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C512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6.9pt" o:ole="">
                  <v:imagedata r:id="rId8" o:title=""/>
                </v:shape>
                <o:OLEObject Type="Embed" ProgID="Equation.3" ShapeID="_x0000_i1025" DrawAspect="Content" ObjectID="_1387959391" r:id="rId9"/>
              </w:object>
            </w:r>
          </w:p>
          <w:p w:rsidR="00FE79FE" w:rsidRPr="004C5120" w:rsidRDefault="00FE79FE" w:rsidP="006A2B53">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6A2B53">
              <w:rPr>
                <w:rFonts w:ascii="Tahoma" w:hAnsi="Tahoma" w:cs="Tahoma"/>
                <w:b/>
                <w:bCs/>
                <w:iCs/>
                <w:color w:val="509141"/>
                <w:sz w:val="36"/>
                <w:szCs w:val="36"/>
                <w:lang w:val="en-US"/>
              </w:rPr>
              <w:t>2241</w:t>
            </w:r>
          </w:p>
          <w:p w:rsidR="00FE79FE" w:rsidRPr="004C5120" w:rsidRDefault="00FE79FE" w:rsidP="006A2B53">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6A2B53">
              <w:rPr>
                <w:rFonts w:ascii="Tahoma" w:hAnsi="Tahoma" w:cs="Tahoma"/>
                <w:b/>
                <w:bCs/>
                <w:iCs/>
                <w:color w:val="509141"/>
                <w:szCs w:val="24"/>
                <w:lang w:val="en-US"/>
              </w:rPr>
              <w:t>11</w:t>
            </w:r>
            <w:r w:rsidRPr="004C5120">
              <w:rPr>
                <w:rFonts w:ascii="Tahoma" w:hAnsi="Tahoma" w:cs="Tahoma"/>
                <w:b/>
                <w:bCs/>
                <w:iCs/>
                <w:color w:val="509141"/>
                <w:szCs w:val="24"/>
                <w:lang w:val="en-US"/>
              </w:rPr>
              <w:t>/</w:t>
            </w:r>
            <w:r w:rsidR="006A2B53">
              <w:rPr>
                <w:rFonts w:ascii="Tahoma" w:hAnsi="Tahoma" w:cs="Tahoma"/>
                <w:b/>
                <w:bCs/>
                <w:iCs/>
                <w:color w:val="509141"/>
                <w:szCs w:val="24"/>
                <w:lang w:val="en-US"/>
              </w:rPr>
              <w:t>2011</w:t>
            </w:r>
            <w:r w:rsidRPr="004C5120">
              <w:rPr>
                <w:rFonts w:ascii="Tahoma" w:hAnsi="Tahoma" w:cs="Tahoma"/>
                <w:b/>
                <w:bCs/>
                <w:iCs/>
                <w:color w:val="509141"/>
                <w:szCs w:val="24"/>
                <w:lang w:val="en-US"/>
              </w:rPr>
              <w:t>)</w:t>
            </w:r>
          </w:p>
        </w:tc>
      </w:tr>
      <w:tr w:rsidR="00FE79FE" w:rsidRPr="000739B3"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EC5B41" w:rsidP="00EC5B41">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GB"/>
              </w:rPr>
              <w:t>C</w:t>
            </w:r>
            <w:r w:rsidRPr="00EC5B41">
              <w:rPr>
                <w:rFonts w:ascii="Tahoma" w:hAnsi="Tahoma" w:cs="Tahoma"/>
                <w:b/>
                <w:bCs/>
                <w:iCs/>
                <w:color w:val="509141"/>
                <w:sz w:val="44"/>
                <w:szCs w:val="44"/>
                <w:lang w:val="en-GB"/>
              </w:rPr>
              <w:t>ompatibility studies in relation to Resolution 224</w:t>
            </w:r>
            <w:r>
              <w:rPr>
                <w:rFonts w:ascii="Tahoma" w:hAnsi="Tahoma" w:cs="Tahoma"/>
                <w:b/>
                <w:bCs/>
                <w:iCs/>
                <w:color w:val="509141"/>
                <w:sz w:val="44"/>
                <w:szCs w:val="44"/>
                <w:lang w:val="en-GB"/>
              </w:rPr>
              <w:t xml:space="preserve"> </w:t>
            </w:r>
            <w:r w:rsidRPr="00EC5B41">
              <w:rPr>
                <w:rFonts w:ascii="Tahoma" w:hAnsi="Tahoma" w:cs="Tahoma"/>
                <w:b/>
                <w:bCs/>
                <w:iCs/>
                <w:color w:val="509141"/>
                <w:sz w:val="44"/>
                <w:szCs w:val="44"/>
                <w:lang w:val="en-GB"/>
              </w:rPr>
              <w:t xml:space="preserve">in the bands </w:t>
            </w:r>
            <w:r>
              <w:rPr>
                <w:rFonts w:ascii="Tahoma" w:hAnsi="Tahoma" w:cs="Tahoma"/>
                <w:b/>
                <w:bCs/>
                <w:iCs/>
                <w:color w:val="509141"/>
                <w:sz w:val="44"/>
                <w:szCs w:val="44"/>
                <w:lang w:val="en-GB"/>
              </w:rPr>
              <w:br/>
            </w:r>
            <w:r w:rsidRPr="00EC5B41">
              <w:rPr>
                <w:rFonts w:ascii="Tahoma" w:hAnsi="Tahoma" w:cs="Tahoma"/>
                <w:b/>
                <w:bCs/>
                <w:iCs/>
                <w:color w:val="509141"/>
                <w:sz w:val="44"/>
                <w:szCs w:val="44"/>
                <w:lang w:val="en-GB"/>
              </w:rPr>
              <w:t>698-806 MHz and 790-862 MHz</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314215514"/>
      <w:bookmarkStart w:id="2" w:name="_Toc314216065"/>
      <w:r>
        <w:rPr>
          <w:szCs w:val="24"/>
          <w:lang w:val="en-US"/>
        </w:rPr>
        <w:t>Policy on Intellectual Property Right (IPR)</w:t>
      </w:r>
      <w:bookmarkEnd w:id="1"/>
      <w:bookmarkEnd w:id="2"/>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0739B3">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0739B3"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0739B3">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0739B3"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24F5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6D0ADB">
        <w:rPr>
          <w:sz w:val="20"/>
          <w:lang w:val="en-US"/>
        </w:rPr>
        <w:t>2</w:t>
      </w:r>
    </w:p>
    <w:p w:rsidR="00CB60A4" w:rsidRDefault="00CB60A4" w:rsidP="006D0ADB">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w:t>
      </w:r>
      <w:r w:rsidR="00AD41F7">
        <w:rPr>
          <w:sz w:val="20"/>
          <w:lang w:val="en-US"/>
        </w:rPr>
        <w:t>1</w:t>
      </w:r>
      <w:r w:rsidR="006D0ADB">
        <w:rPr>
          <w:sz w:val="20"/>
          <w:lang w:val="en-US"/>
        </w:rPr>
        <w:t>2</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headerReference w:type="even" r:id="rId14"/>
          <w:pgSz w:w="11907" w:h="16834"/>
          <w:pgMar w:top="1418" w:right="1134" w:bottom="1134" w:left="1134" w:header="720" w:footer="482" w:gutter="0"/>
          <w:paperSrc w:first="15" w:other="15"/>
          <w:pgNumType w:fmt="lowerRoman" w:start="2"/>
          <w:cols w:space="720"/>
        </w:sectPr>
      </w:pPr>
    </w:p>
    <w:p w:rsidR="00EC5B41" w:rsidRPr="00EC5B41" w:rsidRDefault="00EC5B41" w:rsidP="00EC5B41">
      <w:pPr>
        <w:pStyle w:val="RepNo"/>
        <w:spacing w:before="0"/>
        <w:rPr>
          <w:lang w:val="en-US"/>
        </w:rPr>
      </w:pPr>
      <w:bookmarkStart w:id="4" w:name="irecnoe"/>
      <w:bookmarkEnd w:id="4"/>
      <w:r w:rsidRPr="00EC5B41">
        <w:rPr>
          <w:lang w:val="en-US"/>
        </w:rPr>
        <w:lastRenderedPageBreak/>
        <w:t xml:space="preserve">REPORT  </w:t>
      </w:r>
      <w:r w:rsidRPr="00EC5B41">
        <w:rPr>
          <w:rStyle w:val="href"/>
          <w:lang w:val="en-US"/>
        </w:rPr>
        <w:t>ITU-R  M.22</w:t>
      </w:r>
      <w:r>
        <w:rPr>
          <w:rStyle w:val="href"/>
          <w:lang w:val="en-US"/>
        </w:rPr>
        <w:t>41</w:t>
      </w:r>
    </w:p>
    <w:p w:rsidR="00EC5B41" w:rsidRPr="00EC5B41" w:rsidRDefault="00EC5B41" w:rsidP="00EC5B41">
      <w:pPr>
        <w:pStyle w:val="Reptitle"/>
        <w:rPr>
          <w:lang w:val="en-US" w:eastAsia="zh-CN"/>
        </w:rPr>
      </w:pPr>
      <w:r>
        <w:rPr>
          <w:lang w:val="en-GB" w:eastAsia="zh-CN"/>
        </w:rPr>
        <w:t>C</w:t>
      </w:r>
      <w:r w:rsidRPr="00EC5B41">
        <w:rPr>
          <w:lang w:val="en-GB" w:eastAsia="zh-CN"/>
        </w:rPr>
        <w:t>ompatibility studies in relation to Resolution 224</w:t>
      </w:r>
      <w:r w:rsidRPr="00EC5B41">
        <w:rPr>
          <w:lang w:val="en-GB" w:eastAsia="zh-CN"/>
        </w:rPr>
        <w:br/>
        <w:t>in the bands 698-806 MHz AND 790-862 MHz</w:t>
      </w:r>
    </w:p>
    <w:p w:rsidR="00EC5B41" w:rsidRPr="00822A91" w:rsidRDefault="00EC5B41" w:rsidP="00EC5B41">
      <w:pPr>
        <w:pStyle w:val="Repdate"/>
        <w:rPr>
          <w:lang w:val="en-US" w:eastAsia="zh-CN"/>
        </w:rPr>
      </w:pPr>
      <w:r w:rsidRPr="00822A91">
        <w:rPr>
          <w:lang w:val="en-US" w:eastAsia="zh-CN"/>
        </w:rPr>
        <w:t>(2011)</w:t>
      </w:r>
    </w:p>
    <w:p w:rsidR="00550C25" w:rsidRPr="00B60BA0" w:rsidRDefault="00550C25" w:rsidP="00550C25">
      <w:pPr>
        <w:jc w:val="center"/>
        <w:rPr>
          <w:lang w:val="en-US"/>
        </w:rPr>
      </w:pPr>
      <w:r w:rsidRPr="00B60BA0">
        <w:rPr>
          <w:lang w:val="en-US"/>
        </w:rPr>
        <w:t>TABLE OF CONTENTS</w:t>
      </w:r>
    </w:p>
    <w:p w:rsidR="009F59B3" w:rsidRPr="009F59B3" w:rsidRDefault="009F59B3" w:rsidP="009F59B3">
      <w:pPr>
        <w:pStyle w:val="toc0"/>
        <w:ind w:right="992"/>
        <w:rPr>
          <w:noProof/>
          <w:lang w:val="en-US"/>
        </w:rPr>
      </w:pPr>
      <w:r>
        <w:rPr>
          <w:lang w:val="en-US"/>
        </w:rPr>
        <w:tab/>
        <w:t>Page</w:t>
      </w:r>
    </w:p>
    <w:p w:rsidR="009F59B3" w:rsidRDefault="009F59B3" w:rsidP="009F59B3">
      <w:pPr>
        <w:pStyle w:val="TOC1"/>
        <w:ind w:right="992"/>
        <w:rPr>
          <w:rFonts w:asciiTheme="minorHAnsi" w:eastAsiaTheme="minorEastAsia" w:hAnsiTheme="minorHAnsi" w:cstheme="minorBidi"/>
          <w:noProof/>
          <w:sz w:val="22"/>
          <w:szCs w:val="22"/>
          <w:lang w:eastAsia="zh-CN"/>
        </w:rPr>
      </w:pPr>
      <w:r w:rsidRPr="00612C62">
        <w:rPr>
          <w:noProof/>
        </w:rPr>
        <w:t>1</w:t>
      </w:r>
      <w:r>
        <w:rPr>
          <w:rFonts w:asciiTheme="minorHAnsi" w:eastAsiaTheme="minorEastAsia" w:hAnsiTheme="minorHAnsi" w:cstheme="minorBidi"/>
          <w:noProof/>
          <w:sz w:val="22"/>
          <w:szCs w:val="22"/>
          <w:lang w:eastAsia="zh-CN"/>
        </w:rPr>
        <w:tab/>
      </w:r>
      <w:r w:rsidRPr="009F59B3">
        <w:rPr>
          <w:noProof/>
        </w:rPr>
        <w:t>Introduction</w:t>
      </w:r>
      <w:r>
        <w:rPr>
          <w:noProof/>
        </w:rPr>
        <w:tab/>
      </w:r>
      <w:r>
        <w:rPr>
          <w:noProof/>
        </w:rPr>
        <w:tab/>
      </w:r>
      <w:r w:rsidRPr="009F59B3">
        <w:rPr>
          <w:noProof/>
        </w:rPr>
        <w:t>2</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noProof/>
        </w:rPr>
        <w:t>1.1</w:t>
      </w:r>
      <w:r>
        <w:rPr>
          <w:rFonts w:asciiTheme="minorHAnsi" w:eastAsiaTheme="minorEastAsia" w:hAnsiTheme="minorHAnsi" w:cstheme="minorBidi"/>
          <w:noProof/>
          <w:sz w:val="22"/>
          <w:szCs w:val="22"/>
          <w:lang w:eastAsia="zh-CN"/>
        </w:rPr>
        <w:tab/>
      </w:r>
      <w:r w:rsidRPr="00612C62">
        <w:rPr>
          <w:noProof/>
        </w:rPr>
        <w:t xml:space="preserve">Scope and objective of the </w:t>
      </w:r>
      <w:r w:rsidRPr="009F59B3">
        <w:rPr>
          <w:noProof/>
        </w:rPr>
        <w:t>Report</w:t>
      </w:r>
      <w:r>
        <w:rPr>
          <w:noProof/>
        </w:rPr>
        <w:tab/>
      </w:r>
      <w:r>
        <w:rPr>
          <w:noProof/>
        </w:rPr>
        <w:tab/>
      </w:r>
      <w:r w:rsidRPr="009F59B3">
        <w:rPr>
          <w:noProof/>
        </w:rPr>
        <w:t>2</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noProof/>
        </w:rPr>
        <w:t>1.2</w:t>
      </w:r>
      <w:r>
        <w:rPr>
          <w:rFonts w:asciiTheme="minorHAnsi" w:eastAsiaTheme="minorEastAsia" w:hAnsiTheme="minorHAnsi" w:cstheme="minorBidi"/>
          <w:noProof/>
          <w:sz w:val="22"/>
          <w:szCs w:val="22"/>
          <w:lang w:eastAsia="zh-CN"/>
        </w:rPr>
        <w:tab/>
      </w:r>
      <w:r w:rsidRPr="009F59B3">
        <w:rPr>
          <w:noProof/>
        </w:rPr>
        <w:t>Background</w:t>
      </w:r>
      <w:r>
        <w:rPr>
          <w:noProof/>
        </w:rPr>
        <w:tab/>
      </w:r>
      <w:r>
        <w:rPr>
          <w:noProof/>
        </w:rPr>
        <w:tab/>
      </w:r>
      <w:r w:rsidRPr="009F59B3">
        <w:rPr>
          <w:noProof/>
        </w:rPr>
        <w:t>2</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bCs/>
          <w:noProof/>
        </w:rPr>
        <w:t>1.3</w:t>
      </w:r>
      <w:r>
        <w:rPr>
          <w:rFonts w:asciiTheme="minorHAnsi" w:eastAsiaTheme="minorEastAsia" w:hAnsiTheme="minorHAnsi" w:cstheme="minorBidi"/>
          <w:noProof/>
          <w:sz w:val="22"/>
          <w:szCs w:val="22"/>
          <w:lang w:eastAsia="zh-CN"/>
        </w:rPr>
        <w:tab/>
      </w:r>
      <w:r w:rsidRPr="00612C62">
        <w:rPr>
          <w:bCs/>
          <w:noProof/>
        </w:rPr>
        <w:t xml:space="preserve">Glossary of </w:t>
      </w:r>
      <w:r w:rsidRPr="009F59B3">
        <w:rPr>
          <w:bCs/>
          <w:noProof/>
        </w:rPr>
        <w:t>terms</w:t>
      </w:r>
      <w:r>
        <w:rPr>
          <w:bCs/>
          <w:noProof/>
        </w:rPr>
        <w:tab/>
      </w:r>
      <w:r>
        <w:rPr>
          <w:bCs/>
          <w:noProof/>
        </w:rPr>
        <w:tab/>
      </w:r>
      <w:r w:rsidRPr="009F59B3">
        <w:rPr>
          <w:noProof/>
        </w:rPr>
        <w:t>4</w:t>
      </w:r>
    </w:p>
    <w:p w:rsidR="009F59B3" w:rsidRDefault="009F59B3" w:rsidP="009F59B3">
      <w:pPr>
        <w:pStyle w:val="TOC1"/>
        <w:ind w:right="992"/>
        <w:rPr>
          <w:rFonts w:asciiTheme="minorHAnsi" w:eastAsiaTheme="minorEastAsia" w:hAnsiTheme="minorHAnsi" w:cstheme="minorBidi"/>
          <w:noProof/>
          <w:sz w:val="22"/>
          <w:szCs w:val="22"/>
          <w:lang w:eastAsia="zh-CN"/>
        </w:rPr>
      </w:pPr>
      <w:r w:rsidRPr="00612C62">
        <w:rPr>
          <w:bCs/>
          <w:noProof/>
        </w:rPr>
        <w:t>2</w:t>
      </w:r>
      <w:r>
        <w:rPr>
          <w:rFonts w:asciiTheme="minorHAnsi" w:eastAsiaTheme="minorEastAsia" w:hAnsiTheme="minorHAnsi" w:cstheme="minorBidi"/>
          <w:noProof/>
          <w:sz w:val="22"/>
          <w:szCs w:val="22"/>
          <w:lang w:eastAsia="zh-CN"/>
        </w:rPr>
        <w:tab/>
      </w:r>
      <w:r w:rsidRPr="00612C62">
        <w:rPr>
          <w:bCs/>
          <w:noProof/>
        </w:rPr>
        <w:t xml:space="preserve">Characteristics and parameters of systems in the bands 790-862 and 698-806 </w:t>
      </w:r>
      <w:r w:rsidRPr="009F59B3">
        <w:rPr>
          <w:bCs/>
          <w:noProof/>
        </w:rPr>
        <w:t>MHz</w:t>
      </w:r>
      <w:r>
        <w:rPr>
          <w:bCs/>
          <w:noProof/>
        </w:rPr>
        <w:tab/>
      </w:r>
      <w:r>
        <w:rPr>
          <w:bCs/>
          <w:noProof/>
        </w:rPr>
        <w:tab/>
      </w:r>
      <w:r w:rsidRPr="009F59B3">
        <w:rPr>
          <w:noProof/>
        </w:rPr>
        <w:t>5</w:t>
      </w:r>
    </w:p>
    <w:p w:rsidR="009F59B3" w:rsidRDefault="009F59B3" w:rsidP="009F59B3">
      <w:pPr>
        <w:pStyle w:val="TOC2"/>
        <w:ind w:right="992"/>
        <w:rPr>
          <w:rFonts w:asciiTheme="minorHAnsi" w:eastAsiaTheme="minorEastAsia" w:hAnsiTheme="minorHAnsi" w:cstheme="minorBidi"/>
          <w:noProof/>
          <w:sz w:val="22"/>
          <w:szCs w:val="22"/>
          <w:lang w:eastAsia="zh-CN"/>
        </w:rPr>
      </w:pPr>
      <w:r>
        <w:rPr>
          <w:noProof/>
        </w:rPr>
        <w:t>2.1</w:t>
      </w:r>
      <w:r>
        <w:rPr>
          <w:rFonts w:asciiTheme="minorHAnsi" w:eastAsiaTheme="minorEastAsia" w:hAnsiTheme="minorHAnsi" w:cstheme="minorBidi"/>
          <w:noProof/>
          <w:sz w:val="22"/>
          <w:szCs w:val="22"/>
          <w:lang w:eastAsia="zh-CN"/>
        </w:rPr>
        <w:tab/>
      </w:r>
      <w:r>
        <w:rPr>
          <w:noProof/>
        </w:rPr>
        <w:t xml:space="preserve">Applicable IMT frequency </w:t>
      </w:r>
      <w:r w:rsidRPr="009F59B3">
        <w:rPr>
          <w:noProof/>
        </w:rPr>
        <w:t>arrangements</w:t>
      </w:r>
      <w:r>
        <w:rPr>
          <w:noProof/>
        </w:rPr>
        <w:tab/>
      </w:r>
      <w:r>
        <w:rPr>
          <w:noProof/>
        </w:rPr>
        <w:tab/>
      </w:r>
      <w:r w:rsidRPr="009F59B3">
        <w:rPr>
          <w:noProof/>
        </w:rPr>
        <w:t>5</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bCs/>
          <w:noProof/>
        </w:rPr>
        <w:t>2.2</w:t>
      </w:r>
      <w:r>
        <w:rPr>
          <w:rFonts w:asciiTheme="minorHAnsi" w:eastAsiaTheme="minorEastAsia" w:hAnsiTheme="minorHAnsi" w:cstheme="minorBidi"/>
          <w:noProof/>
          <w:sz w:val="22"/>
          <w:szCs w:val="22"/>
          <w:lang w:eastAsia="zh-CN"/>
        </w:rPr>
        <w:tab/>
      </w:r>
      <w:r w:rsidRPr="00612C62">
        <w:rPr>
          <w:bCs/>
          <w:noProof/>
        </w:rPr>
        <w:t xml:space="preserve">IMT systems </w:t>
      </w:r>
      <w:r w:rsidRPr="009F59B3">
        <w:rPr>
          <w:bCs/>
          <w:noProof/>
        </w:rPr>
        <w:t>parameters</w:t>
      </w:r>
      <w:r>
        <w:rPr>
          <w:bCs/>
          <w:noProof/>
        </w:rPr>
        <w:tab/>
      </w:r>
      <w:r>
        <w:rPr>
          <w:bCs/>
          <w:noProof/>
        </w:rPr>
        <w:tab/>
      </w:r>
      <w:r w:rsidRPr="009F59B3">
        <w:rPr>
          <w:noProof/>
        </w:rPr>
        <w:t>6</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bCs/>
          <w:noProof/>
        </w:rPr>
        <w:t>2.3</w:t>
      </w:r>
      <w:r>
        <w:rPr>
          <w:rFonts w:asciiTheme="minorHAnsi" w:eastAsiaTheme="minorEastAsia" w:hAnsiTheme="minorHAnsi" w:cstheme="minorBidi"/>
          <w:noProof/>
          <w:sz w:val="22"/>
          <w:szCs w:val="22"/>
          <w:lang w:eastAsia="zh-CN"/>
        </w:rPr>
        <w:tab/>
      </w:r>
      <w:r w:rsidRPr="00612C62">
        <w:rPr>
          <w:bCs/>
          <w:noProof/>
        </w:rPr>
        <w:t xml:space="preserve">Other mobile systems </w:t>
      </w:r>
      <w:r w:rsidRPr="009F59B3">
        <w:rPr>
          <w:bCs/>
          <w:noProof/>
        </w:rPr>
        <w:t>parameters</w:t>
      </w:r>
      <w:r>
        <w:rPr>
          <w:bCs/>
          <w:noProof/>
        </w:rPr>
        <w:tab/>
      </w:r>
      <w:r>
        <w:rPr>
          <w:bCs/>
          <w:noProof/>
        </w:rPr>
        <w:tab/>
      </w:r>
      <w:r w:rsidRPr="009F59B3">
        <w:rPr>
          <w:noProof/>
        </w:rPr>
        <w:t>15</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noProof/>
        </w:rPr>
        <w:t>2.4</w:t>
      </w:r>
      <w:r>
        <w:rPr>
          <w:rFonts w:asciiTheme="minorHAnsi" w:eastAsiaTheme="minorEastAsia" w:hAnsiTheme="minorHAnsi" w:cstheme="minorBidi"/>
          <w:noProof/>
          <w:sz w:val="22"/>
          <w:szCs w:val="22"/>
          <w:lang w:eastAsia="zh-CN"/>
        </w:rPr>
        <w:tab/>
      </w:r>
      <w:r w:rsidRPr="00612C62">
        <w:rPr>
          <w:noProof/>
        </w:rPr>
        <w:t xml:space="preserve">Parameters for broadcasting </w:t>
      </w:r>
      <w:r w:rsidRPr="009F59B3">
        <w:rPr>
          <w:noProof/>
        </w:rPr>
        <w:t>systems</w:t>
      </w:r>
      <w:r>
        <w:rPr>
          <w:noProof/>
        </w:rPr>
        <w:tab/>
      </w:r>
      <w:r>
        <w:rPr>
          <w:noProof/>
        </w:rPr>
        <w:tab/>
      </w:r>
      <w:r w:rsidRPr="009F59B3">
        <w:rPr>
          <w:noProof/>
        </w:rPr>
        <w:t>16</w:t>
      </w:r>
    </w:p>
    <w:p w:rsidR="009F59B3" w:rsidRDefault="009F59B3" w:rsidP="009F59B3">
      <w:pPr>
        <w:pStyle w:val="TOC2"/>
        <w:ind w:right="992"/>
        <w:rPr>
          <w:noProof/>
        </w:rPr>
      </w:pPr>
      <w:r>
        <w:rPr>
          <w:noProof/>
        </w:rPr>
        <w:t>2.5</w:t>
      </w:r>
      <w:r>
        <w:rPr>
          <w:rFonts w:asciiTheme="minorHAnsi" w:eastAsiaTheme="minorEastAsia" w:hAnsiTheme="minorHAnsi" w:cstheme="minorBidi"/>
          <w:noProof/>
          <w:sz w:val="22"/>
          <w:szCs w:val="22"/>
          <w:lang w:eastAsia="zh-CN"/>
        </w:rPr>
        <w:tab/>
      </w:r>
      <w:r>
        <w:rPr>
          <w:noProof/>
        </w:rPr>
        <w:t xml:space="preserve">Parameters for aeronautical radionavigation </w:t>
      </w:r>
      <w:r w:rsidRPr="009F59B3">
        <w:rPr>
          <w:noProof/>
        </w:rPr>
        <w:t>systems</w:t>
      </w:r>
      <w:r>
        <w:rPr>
          <w:noProof/>
        </w:rPr>
        <w:tab/>
      </w:r>
      <w:r>
        <w:rPr>
          <w:noProof/>
        </w:rPr>
        <w:tab/>
      </w:r>
      <w:r w:rsidRPr="009F59B3">
        <w:rPr>
          <w:noProof/>
        </w:rPr>
        <w:t>21</w:t>
      </w:r>
    </w:p>
    <w:p w:rsidR="002830C9" w:rsidRPr="002830C9" w:rsidRDefault="002830C9" w:rsidP="002830C9">
      <w:pPr>
        <w:pStyle w:val="TOC1"/>
        <w:ind w:right="992"/>
        <w:rPr>
          <w:noProof/>
        </w:rPr>
      </w:pPr>
      <w:r w:rsidRPr="002830C9">
        <w:rPr>
          <w:noProof/>
        </w:rPr>
        <w:t>3</w:t>
      </w:r>
      <w:r w:rsidRPr="002830C9">
        <w:rPr>
          <w:noProof/>
        </w:rPr>
        <w:tab/>
        <w:t>Methodologies and propagation models used to assess compatibility</w:t>
      </w:r>
      <w:r>
        <w:rPr>
          <w:noProof/>
        </w:rPr>
        <w:tab/>
      </w:r>
      <w:r>
        <w:rPr>
          <w:noProof/>
        </w:rPr>
        <w:tab/>
      </w:r>
      <w:r w:rsidRPr="009F59B3">
        <w:rPr>
          <w:noProof/>
        </w:rPr>
        <w:t>24</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noProof/>
        </w:rPr>
        <w:t>3.1</w:t>
      </w:r>
      <w:r>
        <w:rPr>
          <w:rFonts w:asciiTheme="minorHAnsi" w:eastAsiaTheme="minorEastAsia" w:hAnsiTheme="minorHAnsi" w:cstheme="minorBidi"/>
          <w:noProof/>
          <w:sz w:val="22"/>
          <w:szCs w:val="22"/>
          <w:lang w:eastAsia="zh-CN"/>
        </w:rPr>
        <w:tab/>
      </w:r>
      <w:r w:rsidRPr="00612C62">
        <w:rPr>
          <w:noProof/>
        </w:rPr>
        <w:t xml:space="preserve">Scenarios, methodology and propagation models for compatibility studies between different IMT </w:t>
      </w:r>
      <w:r w:rsidRPr="009F59B3">
        <w:rPr>
          <w:noProof/>
        </w:rPr>
        <w:t>systems</w:t>
      </w:r>
      <w:r>
        <w:rPr>
          <w:noProof/>
        </w:rPr>
        <w:tab/>
      </w:r>
      <w:r>
        <w:rPr>
          <w:noProof/>
        </w:rPr>
        <w:tab/>
      </w:r>
      <w:r w:rsidRPr="009F59B3">
        <w:rPr>
          <w:noProof/>
        </w:rPr>
        <w:t>24</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noProof/>
        </w:rPr>
        <w:t>3.2</w:t>
      </w:r>
      <w:r>
        <w:rPr>
          <w:rFonts w:asciiTheme="minorHAnsi" w:eastAsiaTheme="minorEastAsia" w:hAnsiTheme="minorHAnsi" w:cstheme="minorBidi"/>
          <w:noProof/>
          <w:sz w:val="22"/>
          <w:szCs w:val="22"/>
          <w:lang w:eastAsia="zh-CN"/>
        </w:rPr>
        <w:tab/>
      </w:r>
      <w:r w:rsidRPr="00612C62">
        <w:rPr>
          <w:noProof/>
        </w:rPr>
        <w:t xml:space="preserve">Scenarios, methodology and propagation models for compatibility studies between IMT systems and other mobile </w:t>
      </w:r>
      <w:r w:rsidRPr="009F59B3">
        <w:rPr>
          <w:noProof/>
        </w:rPr>
        <w:t>systems</w:t>
      </w:r>
      <w:r>
        <w:rPr>
          <w:noProof/>
        </w:rPr>
        <w:tab/>
      </w:r>
      <w:r>
        <w:rPr>
          <w:noProof/>
        </w:rPr>
        <w:tab/>
      </w:r>
      <w:r w:rsidRPr="009F59B3">
        <w:rPr>
          <w:noProof/>
        </w:rPr>
        <w:t>34</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noProof/>
        </w:rPr>
        <w:t>3.3</w:t>
      </w:r>
      <w:r>
        <w:rPr>
          <w:rFonts w:asciiTheme="minorHAnsi" w:eastAsiaTheme="minorEastAsia" w:hAnsiTheme="minorHAnsi" w:cstheme="minorBidi"/>
          <w:noProof/>
          <w:sz w:val="22"/>
          <w:szCs w:val="22"/>
          <w:lang w:eastAsia="zh-CN"/>
        </w:rPr>
        <w:tab/>
      </w:r>
      <w:r w:rsidRPr="00612C62">
        <w:rPr>
          <w:noProof/>
        </w:rPr>
        <w:t xml:space="preserve">Scenarios, methodology and propagation models for compatibility studies between IMT and broadcasting </w:t>
      </w:r>
      <w:r w:rsidRPr="009F59B3">
        <w:rPr>
          <w:noProof/>
        </w:rPr>
        <w:t>services</w:t>
      </w:r>
      <w:r>
        <w:rPr>
          <w:noProof/>
        </w:rPr>
        <w:tab/>
      </w:r>
      <w:r>
        <w:rPr>
          <w:noProof/>
        </w:rPr>
        <w:tab/>
      </w:r>
      <w:r w:rsidRPr="009F59B3">
        <w:rPr>
          <w:noProof/>
        </w:rPr>
        <w:t>37</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noProof/>
        </w:rPr>
        <w:t>3.4</w:t>
      </w:r>
      <w:r>
        <w:rPr>
          <w:rFonts w:asciiTheme="minorHAnsi" w:eastAsiaTheme="minorEastAsia" w:hAnsiTheme="minorHAnsi" w:cstheme="minorBidi"/>
          <w:noProof/>
          <w:sz w:val="22"/>
          <w:szCs w:val="22"/>
          <w:lang w:eastAsia="zh-CN"/>
        </w:rPr>
        <w:tab/>
      </w:r>
      <w:r w:rsidRPr="00612C62">
        <w:rPr>
          <w:noProof/>
        </w:rPr>
        <w:t xml:space="preserve">Scenarios, methodology and propagation models for compatibility studies between IMT and Aeronautical Radionavigation </w:t>
      </w:r>
      <w:r w:rsidRPr="009F59B3">
        <w:rPr>
          <w:noProof/>
        </w:rPr>
        <w:t>Services</w:t>
      </w:r>
      <w:r>
        <w:rPr>
          <w:noProof/>
        </w:rPr>
        <w:tab/>
      </w:r>
      <w:r>
        <w:rPr>
          <w:noProof/>
        </w:rPr>
        <w:tab/>
      </w:r>
      <w:r w:rsidRPr="009F59B3">
        <w:rPr>
          <w:noProof/>
        </w:rPr>
        <w:t>49</w:t>
      </w:r>
    </w:p>
    <w:p w:rsidR="009F59B3" w:rsidRDefault="009F59B3" w:rsidP="009F59B3">
      <w:pPr>
        <w:pStyle w:val="TOC1"/>
        <w:ind w:right="992"/>
        <w:rPr>
          <w:rFonts w:asciiTheme="minorHAnsi" w:eastAsiaTheme="minorEastAsia" w:hAnsiTheme="minorHAnsi" w:cstheme="minorBidi"/>
          <w:noProof/>
          <w:sz w:val="22"/>
          <w:szCs w:val="22"/>
          <w:lang w:eastAsia="zh-CN"/>
        </w:rPr>
      </w:pPr>
      <w:r w:rsidRPr="00612C62">
        <w:rPr>
          <w:noProof/>
        </w:rPr>
        <w:t>4</w:t>
      </w:r>
      <w:r>
        <w:rPr>
          <w:rFonts w:asciiTheme="minorHAnsi" w:eastAsiaTheme="minorEastAsia" w:hAnsiTheme="minorHAnsi" w:cstheme="minorBidi"/>
          <w:noProof/>
          <w:sz w:val="22"/>
          <w:szCs w:val="22"/>
          <w:lang w:eastAsia="zh-CN"/>
        </w:rPr>
        <w:tab/>
      </w:r>
      <w:r w:rsidRPr="00612C62">
        <w:rPr>
          <w:noProof/>
        </w:rPr>
        <w:t xml:space="preserve">Studies and results of compatibility studies between different IMT </w:t>
      </w:r>
      <w:r w:rsidRPr="009F59B3">
        <w:rPr>
          <w:noProof/>
        </w:rPr>
        <w:t>systems</w:t>
      </w:r>
      <w:r>
        <w:rPr>
          <w:noProof/>
        </w:rPr>
        <w:tab/>
      </w:r>
      <w:r>
        <w:rPr>
          <w:noProof/>
        </w:rPr>
        <w:tab/>
      </w:r>
      <w:r w:rsidRPr="009F59B3">
        <w:rPr>
          <w:noProof/>
        </w:rPr>
        <w:t>53</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noProof/>
        </w:rPr>
        <w:t>4.1</w:t>
      </w:r>
      <w:r>
        <w:rPr>
          <w:rFonts w:asciiTheme="minorHAnsi" w:eastAsiaTheme="minorEastAsia" w:hAnsiTheme="minorHAnsi" w:cstheme="minorBidi"/>
          <w:noProof/>
          <w:sz w:val="22"/>
          <w:szCs w:val="22"/>
          <w:lang w:eastAsia="zh-CN"/>
        </w:rPr>
        <w:tab/>
      </w:r>
      <w:r w:rsidRPr="00612C62">
        <w:rPr>
          <w:noProof/>
        </w:rPr>
        <w:t xml:space="preserve">Studies and results of compatibility studies between LTE FDD and LTE </w:t>
      </w:r>
      <w:r w:rsidRPr="009F59B3">
        <w:rPr>
          <w:noProof/>
        </w:rPr>
        <w:t>TDD</w:t>
      </w:r>
      <w:r>
        <w:rPr>
          <w:noProof/>
        </w:rPr>
        <w:tab/>
      </w:r>
      <w:r>
        <w:rPr>
          <w:noProof/>
        </w:rPr>
        <w:tab/>
      </w:r>
      <w:r w:rsidRPr="009F59B3">
        <w:rPr>
          <w:noProof/>
        </w:rPr>
        <w:t>53</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noProof/>
        </w:rPr>
        <w:t>4.2</w:t>
      </w:r>
      <w:r>
        <w:rPr>
          <w:rFonts w:asciiTheme="minorHAnsi" w:eastAsiaTheme="minorEastAsia" w:hAnsiTheme="minorHAnsi" w:cstheme="minorBidi"/>
          <w:noProof/>
          <w:sz w:val="22"/>
          <w:szCs w:val="22"/>
          <w:lang w:eastAsia="zh-CN"/>
        </w:rPr>
        <w:tab/>
      </w:r>
      <w:r w:rsidRPr="009F59B3">
        <w:rPr>
          <w:noProof/>
        </w:rPr>
        <w:t>Summary</w:t>
      </w:r>
      <w:r>
        <w:rPr>
          <w:noProof/>
        </w:rPr>
        <w:tab/>
      </w:r>
      <w:r>
        <w:rPr>
          <w:noProof/>
        </w:rPr>
        <w:tab/>
      </w:r>
      <w:r w:rsidRPr="009F59B3">
        <w:rPr>
          <w:noProof/>
        </w:rPr>
        <w:t>67</w:t>
      </w:r>
    </w:p>
    <w:p w:rsidR="009F59B3" w:rsidRDefault="009F59B3" w:rsidP="009F59B3">
      <w:pPr>
        <w:pStyle w:val="TOC1"/>
        <w:ind w:right="992"/>
        <w:rPr>
          <w:rFonts w:asciiTheme="minorHAnsi" w:eastAsiaTheme="minorEastAsia" w:hAnsiTheme="minorHAnsi" w:cstheme="minorBidi"/>
          <w:noProof/>
          <w:sz w:val="22"/>
          <w:szCs w:val="22"/>
          <w:lang w:eastAsia="zh-CN"/>
        </w:rPr>
      </w:pPr>
      <w:r w:rsidRPr="00612C62">
        <w:rPr>
          <w:noProof/>
        </w:rPr>
        <w:t>5</w:t>
      </w:r>
      <w:r>
        <w:rPr>
          <w:rFonts w:asciiTheme="minorHAnsi" w:eastAsiaTheme="minorEastAsia" w:hAnsiTheme="minorHAnsi" w:cstheme="minorBidi"/>
          <w:noProof/>
          <w:sz w:val="22"/>
          <w:szCs w:val="22"/>
          <w:lang w:eastAsia="zh-CN"/>
        </w:rPr>
        <w:tab/>
      </w:r>
      <w:r w:rsidRPr="00612C62">
        <w:rPr>
          <w:noProof/>
        </w:rPr>
        <w:t xml:space="preserve">Compatibility studies between different IMT systems and other mobile </w:t>
      </w:r>
      <w:r w:rsidRPr="009F59B3">
        <w:rPr>
          <w:noProof/>
        </w:rPr>
        <w:t>systems</w:t>
      </w:r>
      <w:r>
        <w:rPr>
          <w:noProof/>
        </w:rPr>
        <w:tab/>
      </w:r>
      <w:r>
        <w:rPr>
          <w:noProof/>
        </w:rPr>
        <w:tab/>
      </w:r>
      <w:r w:rsidRPr="009F59B3">
        <w:rPr>
          <w:noProof/>
        </w:rPr>
        <w:t>68</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rFonts w:eastAsia="Batang"/>
          <w:noProof/>
          <w:lang w:eastAsia="de-DE"/>
        </w:rPr>
        <w:t>5.1</w:t>
      </w:r>
      <w:r>
        <w:rPr>
          <w:rFonts w:asciiTheme="minorHAnsi" w:eastAsiaTheme="minorEastAsia" w:hAnsiTheme="minorHAnsi" w:cstheme="minorBidi"/>
          <w:noProof/>
          <w:sz w:val="22"/>
          <w:szCs w:val="22"/>
          <w:lang w:eastAsia="zh-CN"/>
        </w:rPr>
        <w:tab/>
      </w:r>
      <w:r w:rsidRPr="00612C62">
        <w:rPr>
          <w:rFonts w:eastAsia="Batang"/>
          <w:noProof/>
          <w:lang w:eastAsia="de-DE"/>
        </w:rPr>
        <w:t xml:space="preserve">interference impact from PPDR/LMR mobile station to </w:t>
      </w:r>
      <w:r w:rsidRPr="009F59B3">
        <w:rPr>
          <w:rFonts w:eastAsia="Batang"/>
          <w:noProof/>
          <w:lang w:eastAsia="de-DE"/>
        </w:rPr>
        <w:t>WiMAX</w:t>
      </w:r>
      <w:r>
        <w:rPr>
          <w:rFonts w:eastAsia="Batang"/>
          <w:noProof/>
          <w:lang w:eastAsia="de-DE"/>
        </w:rPr>
        <w:tab/>
      </w:r>
      <w:r>
        <w:rPr>
          <w:rFonts w:eastAsia="Batang"/>
          <w:noProof/>
          <w:lang w:eastAsia="de-DE"/>
        </w:rPr>
        <w:tab/>
      </w:r>
      <w:r w:rsidRPr="009F59B3">
        <w:rPr>
          <w:noProof/>
        </w:rPr>
        <w:t>68</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noProof/>
        </w:rPr>
        <w:t>5.2</w:t>
      </w:r>
      <w:r>
        <w:rPr>
          <w:rFonts w:asciiTheme="minorHAnsi" w:eastAsiaTheme="minorEastAsia" w:hAnsiTheme="minorHAnsi" w:cstheme="minorBidi"/>
          <w:noProof/>
          <w:sz w:val="22"/>
          <w:szCs w:val="22"/>
          <w:lang w:eastAsia="zh-CN"/>
        </w:rPr>
        <w:tab/>
      </w:r>
      <w:r w:rsidRPr="00612C62">
        <w:rPr>
          <w:noProof/>
        </w:rPr>
        <w:t>Protection of LTE base stations (BTS) from PPDR base stations and vice versa in the 790</w:t>
      </w:r>
      <w:r w:rsidRPr="00612C62">
        <w:rPr>
          <w:noProof/>
          <w:lang w:eastAsia="ru-RU"/>
        </w:rPr>
        <w:t>-</w:t>
      </w:r>
      <w:r w:rsidRPr="00612C62">
        <w:rPr>
          <w:noProof/>
        </w:rPr>
        <w:t xml:space="preserve">862 MHz band </w:t>
      </w:r>
      <w:r w:rsidRPr="00612C62">
        <w:rPr>
          <w:noProof/>
          <w:lang w:eastAsia="zh-CN"/>
        </w:rPr>
        <w:t xml:space="preserve">in Region </w:t>
      </w:r>
      <w:r w:rsidRPr="009F59B3">
        <w:rPr>
          <w:noProof/>
          <w:lang w:eastAsia="zh-CN"/>
        </w:rPr>
        <w:t>1</w:t>
      </w:r>
      <w:r>
        <w:rPr>
          <w:noProof/>
          <w:lang w:eastAsia="zh-CN"/>
        </w:rPr>
        <w:tab/>
      </w:r>
      <w:r>
        <w:rPr>
          <w:noProof/>
          <w:lang w:eastAsia="zh-CN"/>
        </w:rPr>
        <w:tab/>
      </w:r>
      <w:r w:rsidRPr="009F59B3">
        <w:rPr>
          <w:noProof/>
        </w:rPr>
        <w:t>70</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noProof/>
          <w:lang w:eastAsia="zh-CN"/>
        </w:rPr>
        <w:t>5.3</w:t>
      </w:r>
      <w:r>
        <w:rPr>
          <w:rFonts w:asciiTheme="minorHAnsi" w:eastAsiaTheme="minorEastAsia" w:hAnsiTheme="minorHAnsi" w:cstheme="minorBidi"/>
          <w:noProof/>
          <w:sz w:val="22"/>
          <w:szCs w:val="22"/>
          <w:lang w:eastAsia="zh-CN"/>
        </w:rPr>
        <w:tab/>
      </w:r>
      <w:r w:rsidRPr="00612C62">
        <w:rPr>
          <w:noProof/>
          <w:lang w:eastAsia="zh-CN"/>
        </w:rPr>
        <w:t xml:space="preserve">Mitigation </w:t>
      </w:r>
      <w:r w:rsidRPr="009F59B3">
        <w:rPr>
          <w:noProof/>
          <w:lang w:eastAsia="zh-CN"/>
        </w:rPr>
        <w:t>techniques</w:t>
      </w:r>
      <w:r>
        <w:rPr>
          <w:noProof/>
          <w:lang w:eastAsia="zh-CN"/>
        </w:rPr>
        <w:tab/>
      </w:r>
      <w:r>
        <w:rPr>
          <w:noProof/>
          <w:lang w:eastAsia="zh-CN"/>
        </w:rPr>
        <w:tab/>
      </w:r>
      <w:r w:rsidRPr="009F59B3">
        <w:rPr>
          <w:noProof/>
        </w:rPr>
        <w:t>74</w:t>
      </w:r>
    </w:p>
    <w:p w:rsidR="009F59B3" w:rsidRPr="009F59B3" w:rsidRDefault="009F59B3" w:rsidP="009F59B3">
      <w:pPr>
        <w:pStyle w:val="toc0"/>
        <w:rPr>
          <w:noProof/>
          <w:lang w:val="en-US"/>
        </w:rPr>
      </w:pPr>
      <w:r w:rsidRPr="009F59B3">
        <w:rPr>
          <w:noProof/>
          <w:lang w:val="en-US"/>
        </w:rPr>
        <w:lastRenderedPageBreak/>
        <w:tab/>
        <w:t>Page</w:t>
      </w:r>
    </w:p>
    <w:p w:rsidR="009F59B3" w:rsidRDefault="009F59B3" w:rsidP="009F59B3">
      <w:pPr>
        <w:pStyle w:val="TOC1"/>
        <w:ind w:right="992"/>
        <w:rPr>
          <w:rFonts w:asciiTheme="minorHAnsi" w:eastAsiaTheme="minorEastAsia" w:hAnsiTheme="minorHAnsi" w:cstheme="minorBidi"/>
          <w:noProof/>
          <w:sz w:val="22"/>
          <w:szCs w:val="22"/>
          <w:lang w:eastAsia="zh-CN"/>
        </w:rPr>
      </w:pPr>
      <w:r w:rsidRPr="00612C62">
        <w:rPr>
          <w:noProof/>
        </w:rPr>
        <w:t>6</w:t>
      </w:r>
      <w:r>
        <w:rPr>
          <w:rFonts w:asciiTheme="minorHAnsi" w:eastAsiaTheme="minorEastAsia" w:hAnsiTheme="minorHAnsi" w:cstheme="minorBidi"/>
          <w:noProof/>
          <w:sz w:val="22"/>
          <w:szCs w:val="22"/>
          <w:lang w:eastAsia="zh-CN"/>
        </w:rPr>
        <w:tab/>
      </w:r>
      <w:r w:rsidRPr="00612C62">
        <w:rPr>
          <w:noProof/>
        </w:rPr>
        <w:t xml:space="preserve">Compatibility studies between IMT and broadcast </w:t>
      </w:r>
      <w:r w:rsidRPr="009F59B3">
        <w:rPr>
          <w:noProof/>
        </w:rPr>
        <w:t>services</w:t>
      </w:r>
      <w:r>
        <w:rPr>
          <w:noProof/>
        </w:rPr>
        <w:tab/>
      </w:r>
      <w:r>
        <w:rPr>
          <w:noProof/>
        </w:rPr>
        <w:tab/>
      </w:r>
      <w:r w:rsidRPr="009F59B3">
        <w:rPr>
          <w:noProof/>
        </w:rPr>
        <w:t>74</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noProof/>
        </w:rPr>
        <w:t>6.</w:t>
      </w:r>
      <w:r w:rsidRPr="00612C62">
        <w:rPr>
          <w:noProof/>
          <w:lang w:eastAsia="ko-KR"/>
        </w:rPr>
        <w:t>1</w:t>
      </w:r>
      <w:r>
        <w:rPr>
          <w:rFonts w:asciiTheme="minorHAnsi" w:eastAsiaTheme="minorEastAsia" w:hAnsiTheme="minorHAnsi" w:cstheme="minorBidi"/>
          <w:noProof/>
          <w:sz w:val="22"/>
          <w:szCs w:val="22"/>
          <w:lang w:eastAsia="zh-CN"/>
        </w:rPr>
        <w:tab/>
      </w:r>
      <w:r w:rsidRPr="00612C62">
        <w:rPr>
          <w:noProof/>
          <w:lang w:eastAsia="ko-KR"/>
        </w:rPr>
        <w:t xml:space="preserve">Result of </w:t>
      </w:r>
      <w:r w:rsidRPr="00612C62">
        <w:rPr>
          <w:noProof/>
          <w:lang w:eastAsia="zh-CN"/>
        </w:rPr>
        <w:t xml:space="preserve">statistical </w:t>
      </w:r>
      <w:r w:rsidRPr="00612C62">
        <w:rPr>
          <w:noProof/>
          <w:lang w:eastAsia="ko-KR"/>
        </w:rPr>
        <w:t xml:space="preserve">approach for compatibility study between LTE and ATSC in UHF </w:t>
      </w:r>
      <w:r w:rsidRPr="009F59B3">
        <w:rPr>
          <w:noProof/>
          <w:lang w:eastAsia="ko-KR"/>
        </w:rPr>
        <w:t>band</w:t>
      </w:r>
      <w:r>
        <w:rPr>
          <w:noProof/>
          <w:lang w:eastAsia="ko-KR"/>
        </w:rPr>
        <w:tab/>
      </w:r>
      <w:r>
        <w:rPr>
          <w:noProof/>
          <w:lang w:eastAsia="ko-KR"/>
        </w:rPr>
        <w:tab/>
      </w:r>
      <w:r w:rsidRPr="009F59B3">
        <w:rPr>
          <w:noProof/>
        </w:rPr>
        <w:t>74</w:t>
      </w:r>
    </w:p>
    <w:p w:rsidR="009F59B3" w:rsidRDefault="009F59B3" w:rsidP="009F59B3">
      <w:pPr>
        <w:pStyle w:val="TOC2"/>
        <w:ind w:right="992"/>
        <w:rPr>
          <w:rFonts w:asciiTheme="minorHAnsi" w:eastAsiaTheme="minorEastAsia" w:hAnsiTheme="minorHAnsi" w:cstheme="minorBidi"/>
          <w:noProof/>
          <w:sz w:val="22"/>
          <w:szCs w:val="22"/>
          <w:lang w:eastAsia="zh-CN"/>
        </w:rPr>
      </w:pPr>
      <w:r w:rsidRPr="00612C62">
        <w:rPr>
          <w:rFonts w:eastAsia="SimSun"/>
          <w:noProof/>
        </w:rPr>
        <w:t>6.2</w:t>
      </w:r>
      <w:r>
        <w:rPr>
          <w:rFonts w:asciiTheme="minorHAnsi" w:eastAsiaTheme="minorEastAsia" w:hAnsiTheme="minorHAnsi" w:cstheme="minorBidi"/>
          <w:noProof/>
          <w:sz w:val="22"/>
          <w:szCs w:val="22"/>
          <w:lang w:eastAsia="zh-CN"/>
        </w:rPr>
        <w:tab/>
      </w:r>
      <w:r w:rsidRPr="00612C62">
        <w:rPr>
          <w:rFonts w:eastAsia="SimSun"/>
          <w:noProof/>
        </w:rPr>
        <w:t xml:space="preserve">Compatibility studies results on DTMB system interfering with LTE TDD in the same geographical </w:t>
      </w:r>
      <w:r w:rsidRPr="009F59B3">
        <w:rPr>
          <w:rFonts w:eastAsia="SimSun"/>
          <w:noProof/>
        </w:rPr>
        <w:t>area</w:t>
      </w:r>
      <w:r>
        <w:rPr>
          <w:rFonts w:eastAsia="SimSun"/>
          <w:noProof/>
        </w:rPr>
        <w:tab/>
      </w:r>
      <w:r>
        <w:rPr>
          <w:rFonts w:eastAsia="SimSun"/>
          <w:noProof/>
        </w:rPr>
        <w:tab/>
      </w:r>
      <w:r w:rsidRPr="009F59B3">
        <w:rPr>
          <w:noProof/>
        </w:rPr>
        <w:t>77</w:t>
      </w:r>
    </w:p>
    <w:p w:rsidR="009F59B3" w:rsidRPr="00B60BA0" w:rsidRDefault="009F59B3" w:rsidP="00550C25">
      <w:pPr>
        <w:rPr>
          <w:lang w:val="en-US"/>
        </w:rPr>
      </w:pPr>
    </w:p>
    <w:p w:rsidR="00955D82" w:rsidRPr="00955D82" w:rsidRDefault="00955D82" w:rsidP="00955D82">
      <w:pPr>
        <w:pStyle w:val="Heading1"/>
        <w:rPr>
          <w:lang w:val="en-US"/>
        </w:rPr>
      </w:pPr>
      <w:bookmarkStart w:id="5" w:name="_Toc314216066"/>
      <w:r w:rsidRPr="00955D82">
        <w:rPr>
          <w:lang w:val="en-US"/>
        </w:rPr>
        <w:t>1</w:t>
      </w:r>
      <w:r w:rsidRPr="00955D82">
        <w:rPr>
          <w:lang w:val="en-US"/>
        </w:rPr>
        <w:tab/>
        <w:t>Introduction</w:t>
      </w:r>
      <w:bookmarkEnd w:id="5"/>
    </w:p>
    <w:p w:rsidR="00822A91" w:rsidRPr="00955D82" w:rsidRDefault="00822A91" w:rsidP="00955D82">
      <w:pPr>
        <w:pStyle w:val="Heading2"/>
        <w:rPr>
          <w:lang w:val="en-US"/>
        </w:rPr>
      </w:pPr>
      <w:bookmarkStart w:id="6" w:name="_Toc314216067"/>
      <w:r w:rsidRPr="00955D82">
        <w:rPr>
          <w:lang w:val="en-US"/>
        </w:rPr>
        <w:t>1.1</w:t>
      </w:r>
      <w:r w:rsidRPr="00955D82">
        <w:rPr>
          <w:lang w:val="en-US"/>
        </w:rPr>
        <w:tab/>
        <w:t>Scope and objective of the Report</w:t>
      </w:r>
      <w:bookmarkEnd w:id="6"/>
    </w:p>
    <w:p w:rsidR="00822A91" w:rsidRPr="00822A91" w:rsidRDefault="00822A91" w:rsidP="00822A91">
      <w:pPr>
        <w:rPr>
          <w:szCs w:val="24"/>
          <w:lang w:val="en-US"/>
        </w:rPr>
      </w:pPr>
      <w:r w:rsidRPr="00822A91">
        <w:rPr>
          <w:szCs w:val="24"/>
          <w:lang w:val="en-US"/>
        </w:rPr>
        <w:t>The scope of this Report is to provide sharing study results in relation with ITU-R Resolution 224 (taking into account, to the extent practicable, studies performed under Resolution 749 (WRC-07)).</w:t>
      </w:r>
    </w:p>
    <w:p w:rsidR="00822A91" w:rsidRPr="00822A91" w:rsidRDefault="00822A91" w:rsidP="00822A91">
      <w:pPr>
        <w:rPr>
          <w:szCs w:val="24"/>
          <w:lang w:val="en-US"/>
        </w:rPr>
      </w:pPr>
      <w:r w:rsidRPr="00822A91">
        <w:rPr>
          <w:szCs w:val="24"/>
          <w:lang w:val="en-US"/>
        </w:rPr>
        <w:t xml:space="preserve">The objective of the sharing studies is to assess the degree of compatibility between IMT systems operating in the frequency bands 790-862 MHz or 698-806 MHz and systems of other services operating in the same or adjacent band. These studies also contain compatibility scenarios involving the mobile service only (between systems with different technical characteristics). </w:t>
      </w:r>
    </w:p>
    <w:p w:rsidR="00822A91" w:rsidRPr="00822A91" w:rsidRDefault="00822A91" w:rsidP="00822A91">
      <w:pPr>
        <w:tabs>
          <w:tab w:val="left" w:pos="567"/>
          <w:tab w:val="left" w:pos="709"/>
          <w:tab w:val="left" w:pos="1418"/>
          <w:tab w:val="left" w:pos="1701"/>
          <w:tab w:val="left" w:pos="2552"/>
          <w:tab w:val="left" w:pos="2835"/>
          <w:tab w:val="left" w:pos="3119"/>
          <w:tab w:val="left" w:pos="3402"/>
          <w:tab w:val="left" w:pos="3686"/>
          <w:tab w:val="left" w:pos="3969"/>
        </w:tabs>
        <w:spacing w:before="40" w:after="40"/>
        <w:rPr>
          <w:szCs w:val="24"/>
          <w:lang w:val="en-US"/>
        </w:rPr>
      </w:pPr>
      <w:r w:rsidRPr="00822A91">
        <w:rPr>
          <w:szCs w:val="24"/>
          <w:lang w:val="en-US"/>
        </w:rPr>
        <w:t xml:space="preserve">More precisely, this Report addresses the following scenarios: </w:t>
      </w:r>
    </w:p>
    <w:p w:rsidR="00822A91" w:rsidRPr="005B0786" w:rsidRDefault="00822A91" w:rsidP="005B0786">
      <w:pPr>
        <w:tabs>
          <w:tab w:val="left" w:pos="2608"/>
          <w:tab w:val="left" w:pos="3345"/>
        </w:tabs>
        <w:spacing w:before="80"/>
        <w:ind w:left="794" w:hanging="794"/>
        <w:rPr>
          <w:rStyle w:val="enumlev1CharChar"/>
        </w:rPr>
      </w:pPr>
      <w:r w:rsidRPr="00822A91">
        <w:rPr>
          <w:lang w:val="en-US"/>
        </w:rPr>
        <w:t>−</w:t>
      </w:r>
      <w:r w:rsidRPr="00822A91">
        <w:rPr>
          <w:lang w:val="en-US"/>
        </w:rPr>
        <w:tab/>
      </w:r>
      <w:r w:rsidRPr="005B0786">
        <w:rPr>
          <w:rStyle w:val="enumlev1CharChar"/>
        </w:rPr>
        <w:t>Potential interference in the bands 790-862 and 698-806 MHz caused by the co-channel or adjacent channel operation of the broadcasting service</w:t>
      </w:r>
      <w:r w:rsidRPr="005B0786">
        <w:rPr>
          <w:rStyle w:val="enumlev1CharChar"/>
          <w:vertAlign w:val="superscript"/>
        </w:rPr>
        <w:footnoteReference w:id="1"/>
      </w:r>
      <w:r w:rsidRPr="005B0786">
        <w:rPr>
          <w:rStyle w:val="enumlev1CharChar"/>
        </w:rPr>
        <w:t>, the fixed service or other mobile systems, to IMT systems.</w:t>
      </w:r>
    </w:p>
    <w:p w:rsidR="00822A91" w:rsidRPr="005B0786" w:rsidRDefault="00822A91" w:rsidP="005B0786">
      <w:pPr>
        <w:tabs>
          <w:tab w:val="left" w:pos="2608"/>
          <w:tab w:val="left" w:pos="3345"/>
        </w:tabs>
        <w:spacing w:before="80"/>
        <w:ind w:left="794" w:hanging="794"/>
        <w:rPr>
          <w:rStyle w:val="enumlev1CharChar"/>
        </w:rPr>
      </w:pPr>
      <w:r w:rsidRPr="005B0786">
        <w:rPr>
          <w:rStyle w:val="enumlev1CharChar"/>
        </w:rPr>
        <w:t>−</w:t>
      </w:r>
      <w:r w:rsidRPr="005B0786">
        <w:rPr>
          <w:rStyle w:val="enumlev1CharChar"/>
        </w:rPr>
        <w:tab/>
        <w:t>Compatibility between other mobile systems and IMT systems.</w:t>
      </w:r>
    </w:p>
    <w:p w:rsidR="00822A91" w:rsidRPr="00822A91" w:rsidRDefault="00822A91" w:rsidP="005B0786">
      <w:pPr>
        <w:tabs>
          <w:tab w:val="left" w:pos="2608"/>
          <w:tab w:val="left" w:pos="3345"/>
        </w:tabs>
        <w:spacing w:before="80"/>
        <w:ind w:left="794" w:hanging="794"/>
        <w:rPr>
          <w:lang w:val="en-US"/>
        </w:rPr>
      </w:pPr>
      <w:r w:rsidRPr="005B0786">
        <w:rPr>
          <w:rStyle w:val="enumlev1CharChar"/>
        </w:rPr>
        <w:t>−</w:t>
      </w:r>
      <w:r w:rsidRPr="005B0786">
        <w:rPr>
          <w:rStyle w:val="enumlev1CharChar"/>
        </w:rPr>
        <w:tab/>
        <w:t>Compatibility</w:t>
      </w:r>
      <w:r w:rsidRPr="00822A91">
        <w:rPr>
          <w:lang w:val="en-US"/>
        </w:rPr>
        <w:t xml:space="preserve"> between different IMT systems.</w:t>
      </w:r>
    </w:p>
    <w:p w:rsidR="00822A91" w:rsidRPr="00822A91" w:rsidRDefault="00822A91" w:rsidP="00822A91">
      <w:pPr>
        <w:rPr>
          <w:lang w:val="en-US"/>
        </w:rPr>
      </w:pPr>
      <w:r w:rsidRPr="00822A91">
        <w:rPr>
          <w:lang w:val="en-US"/>
        </w:rPr>
        <w:t>This Report also provides guidance to ensure compatibility between the involved services. These guidelines will include interpretation and clarification of appropriate mobile parameters and methodologies to be used for compatibility studies.</w:t>
      </w:r>
    </w:p>
    <w:p w:rsidR="00955D82" w:rsidRPr="00955D82" w:rsidRDefault="00955D82" w:rsidP="00955D82">
      <w:pPr>
        <w:pStyle w:val="Heading2"/>
        <w:rPr>
          <w:lang w:val="en-US"/>
        </w:rPr>
      </w:pPr>
      <w:bookmarkStart w:id="7" w:name="_Toc275229109"/>
      <w:bookmarkStart w:id="8" w:name="_Toc314216068"/>
      <w:r w:rsidRPr="00955D82">
        <w:rPr>
          <w:lang w:val="en-US"/>
        </w:rPr>
        <w:t>1.2</w:t>
      </w:r>
      <w:r w:rsidRPr="00955D82">
        <w:rPr>
          <w:lang w:val="en-US"/>
        </w:rPr>
        <w:tab/>
        <w:t>Background</w:t>
      </w:r>
      <w:bookmarkEnd w:id="8"/>
    </w:p>
    <w:p w:rsidR="00822A91" w:rsidRPr="005B0786" w:rsidRDefault="00822A91" w:rsidP="00822A91">
      <w:pPr>
        <w:keepNext/>
        <w:keepLines/>
        <w:spacing w:before="200"/>
        <w:ind w:left="1134" w:hanging="1134"/>
        <w:outlineLvl w:val="2"/>
        <w:rPr>
          <w:rStyle w:val="Heading3CharChar1"/>
        </w:rPr>
      </w:pPr>
      <w:r w:rsidRPr="005B0786">
        <w:rPr>
          <w:rStyle w:val="Heading3CharChar1"/>
        </w:rPr>
        <w:t>1.2.1</w:t>
      </w:r>
      <w:r w:rsidRPr="005B0786">
        <w:rPr>
          <w:rStyle w:val="Heading3CharChar1"/>
        </w:rPr>
        <w:tab/>
        <w:t>Services allocated on a primary basis in the bands 790-862 and 698-806 MHz</w:t>
      </w:r>
      <w:bookmarkEnd w:id="7"/>
    </w:p>
    <w:p w:rsidR="00822A91" w:rsidRPr="00822A91" w:rsidRDefault="00822A91" w:rsidP="00822A91">
      <w:pPr>
        <w:rPr>
          <w:szCs w:val="24"/>
          <w:lang w:val="en-US"/>
        </w:rPr>
      </w:pPr>
      <w:r w:rsidRPr="00822A91">
        <w:rPr>
          <w:szCs w:val="24"/>
          <w:lang w:val="en-US"/>
        </w:rPr>
        <w:t xml:space="preserve">Article 5 of the Radio Regulations details, </w:t>
      </w:r>
      <w:r w:rsidRPr="00822A91">
        <w:rPr>
          <w:i/>
          <w:szCs w:val="24"/>
          <w:lang w:val="en-US"/>
        </w:rPr>
        <w:t>inter alia</w:t>
      </w:r>
      <w:r w:rsidRPr="00822A91">
        <w:rPr>
          <w:szCs w:val="24"/>
          <w:lang w:val="en-US"/>
        </w:rPr>
        <w:t xml:space="preserve">, the services that are allocated on a primary basis globally or regionally in the 790-862 and 698-806 MHz bands, as well as the corresponding footnotes relevant for the sharing studies of this Report. </w:t>
      </w:r>
    </w:p>
    <w:p w:rsidR="00822A91" w:rsidRPr="005B0786" w:rsidRDefault="00822A91" w:rsidP="005B0786">
      <w:pPr>
        <w:keepNext/>
        <w:keepLines/>
        <w:spacing w:before="200"/>
        <w:ind w:left="1134" w:hanging="1134"/>
        <w:outlineLvl w:val="2"/>
        <w:rPr>
          <w:rStyle w:val="Heading3CharChar1"/>
          <w:bCs/>
        </w:rPr>
      </w:pPr>
      <w:bookmarkStart w:id="9" w:name="_Toc275229110"/>
      <w:r w:rsidRPr="005B0786">
        <w:rPr>
          <w:rStyle w:val="Heading3CharChar1"/>
          <w:bCs/>
        </w:rPr>
        <w:t>1.2.2</w:t>
      </w:r>
      <w:r w:rsidRPr="005B0786">
        <w:rPr>
          <w:rStyle w:val="Heading3CharChar1"/>
          <w:bCs/>
        </w:rPr>
        <w:tab/>
        <w:t>GE06 Agreement and the coordination trigger mechanism</w:t>
      </w:r>
      <w:r w:rsidRPr="005B0786">
        <w:rPr>
          <w:rStyle w:val="Heading3CharChar1"/>
          <w:bCs/>
          <w:vertAlign w:val="superscript"/>
        </w:rPr>
        <w:footnoteReference w:id="2"/>
      </w:r>
      <w:bookmarkEnd w:id="9"/>
    </w:p>
    <w:p w:rsidR="00822A91" w:rsidRPr="00822A91" w:rsidRDefault="00822A91" w:rsidP="00822A91">
      <w:pPr>
        <w:rPr>
          <w:szCs w:val="24"/>
          <w:lang w:val="en-US"/>
        </w:rPr>
      </w:pPr>
      <w:r w:rsidRPr="00822A91">
        <w:rPr>
          <w:szCs w:val="24"/>
          <w:lang w:val="en-US"/>
        </w:rPr>
        <w:t>In 2006, countries in Region 1 (except Mongolia) and the Islamic Republic of Iran attended a Regional Radiocommunication (RRC-06) Conference for the planning of digital television that led to the adoption of the GE06 Agreement.</w:t>
      </w:r>
      <w:r w:rsidR="00964276">
        <w:rPr>
          <w:szCs w:val="24"/>
          <w:lang w:val="en-US"/>
        </w:rPr>
        <w:t xml:space="preserve"> </w:t>
      </w:r>
      <w:r w:rsidRPr="00822A91">
        <w:rPr>
          <w:szCs w:val="24"/>
          <w:lang w:val="en-US"/>
        </w:rPr>
        <w:t>The GE06 Agreement contains plans for analogue and digital television broadcasting</w:t>
      </w:r>
      <w:r w:rsidRPr="00822A91">
        <w:rPr>
          <w:rFonts w:eastAsia="SimSun"/>
          <w:szCs w:val="24"/>
          <w:lang w:val="en-US"/>
        </w:rPr>
        <w:t xml:space="preserve"> in the frequency bands 174-230 MHz and 470-862 MHz.</w:t>
      </w:r>
      <w:r w:rsidRPr="00822A91">
        <w:rPr>
          <w:szCs w:val="24"/>
          <w:lang w:val="en-US"/>
        </w:rPr>
        <w:t xml:space="preserve"> Under the p</w:t>
      </w:r>
      <w:r w:rsidRPr="00822A91">
        <w:rPr>
          <w:lang w:val="en-US"/>
        </w:rPr>
        <w:t xml:space="preserve">rovisions of the GE06 Agreement, a transition period was set </w:t>
      </w:r>
      <w:r w:rsidRPr="00822A91">
        <w:rPr>
          <w:lang w:val="en-US" w:eastAsia="ru-RU"/>
        </w:rPr>
        <w:t xml:space="preserve">following the </w:t>
      </w:r>
      <w:r w:rsidRPr="00822A91">
        <w:rPr>
          <w:iCs/>
          <w:lang w:val="en-US" w:eastAsia="ru-RU"/>
        </w:rPr>
        <w:t>C</w:t>
      </w:r>
      <w:r w:rsidRPr="00822A91">
        <w:rPr>
          <w:lang w:val="en-US" w:eastAsia="ru-RU"/>
        </w:rPr>
        <w:t xml:space="preserve">onference during </w:t>
      </w:r>
      <w:r w:rsidRPr="00822A91">
        <w:rPr>
          <w:lang w:val="en-US" w:eastAsia="ru-RU"/>
        </w:rPr>
        <w:lastRenderedPageBreak/>
        <w:t xml:space="preserve">which the </w:t>
      </w:r>
      <w:r w:rsidRPr="00822A91">
        <w:rPr>
          <w:lang w:val="en-US"/>
        </w:rPr>
        <w:t xml:space="preserve">assignments in the analogue Plan shall be protected. For the frequency band </w:t>
      </w:r>
      <w:r w:rsidRPr="00822A91">
        <w:rPr>
          <w:lang w:val="en-US"/>
        </w:rPr>
        <w:br/>
        <w:t>470-862 MHz, this transition period will end on 17 June 2015 at 0001 hours UTC</w:t>
      </w:r>
      <w:r>
        <w:rPr>
          <w:position w:val="6"/>
          <w:sz w:val="18"/>
          <w:szCs w:val="24"/>
        </w:rPr>
        <w:footnoteReference w:id="3"/>
      </w:r>
      <w:r w:rsidRPr="00822A91">
        <w:rPr>
          <w:lang w:val="en-US"/>
        </w:rPr>
        <w:t xml:space="preserve">. </w:t>
      </w:r>
    </w:p>
    <w:p w:rsidR="00822A91" w:rsidRPr="00822A91" w:rsidRDefault="00822A91" w:rsidP="00822A91">
      <w:pPr>
        <w:rPr>
          <w:szCs w:val="24"/>
          <w:lang w:val="en-US"/>
        </w:rPr>
      </w:pPr>
      <w:r w:rsidRPr="00822A91">
        <w:rPr>
          <w:szCs w:val="24"/>
          <w:lang w:val="en-US"/>
        </w:rPr>
        <w:t xml:space="preserve">For Contracting Members to the GE06 Agreement, relevant regulatory and technical provisions of this Agreement address the situation where at least one of the considered services is broadcasting. In addition, the GE06 Agreement contains a Plan for digital TV, a Plan for analogue TV and the List of other primary terrestrial services which covers, </w:t>
      </w:r>
      <w:r w:rsidRPr="00822A91">
        <w:rPr>
          <w:i/>
          <w:iCs/>
          <w:szCs w:val="24"/>
          <w:lang w:val="en-US"/>
        </w:rPr>
        <w:t>inter alia</w:t>
      </w:r>
      <w:r w:rsidRPr="00822A91">
        <w:rPr>
          <w:szCs w:val="24"/>
          <w:lang w:val="en-US"/>
        </w:rPr>
        <w:t>, the band 790-862 MHz. However, the GE06 Agreement contains no provision for the coordination of two primary terrestrial services other than broadcasting.</w:t>
      </w:r>
    </w:p>
    <w:p w:rsidR="00822A91" w:rsidRPr="00822A91" w:rsidRDefault="00822A91" w:rsidP="00822A91">
      <w:pPr>
        <w:rPr>
          <w:szCs w:val="24"/>
          <w:lang w:val="en-US"/>
        </w:rPr>
      </w:pPr>
      <w:r w:rsidRPr="00822A91">
        <w:rPr>
          <w:szCs w:val="24"/>
          <w:lang w:val="en-US"/>
        </w:rPr>
        <w:t xml:space="preserve">Regarding the protection of digital broadcasting systems, Table AP.1.10 of Appendix 1 to Section I of Annex 4 of the GE06 Agreement contains a trigger field strength of 25 dBµV/m/8 MHz in the frequency range including 790 to 862 MHz for the identification of potentially affected administrations for the protection of the Plan from other primary terrestrial services. </w:t>
      </w:r>
    </w:p>
    <w:p w:rsidR="00822A91" w:rsidRPr="00822A91" w:rsidRDefault="00822A91" w:rsidP="00822A91">
      <w:pPr>
        <w:rPr>
          <w:szCs w:val="24"/>
          <w:lang w:val="en-US"/>
        </w:rPr>
      </w:pPr>
      <w:r w:rsidRPr="00822A91">
        <w:rPr>
          <w:szCs w:val="24"/>
          <w:lang w:val="en-US"/>
        </w:rPr>
        <w:t>Trigger levels for the protection of mobile service are either based on pre-defined characteristics corresponding to some systems deployed when the GE06 Agreement was developed (e.g. NA type code applying to CDMA) or based on a generic formula (NB type code) which applies generically to cellular mobile systems. The protection criteria is currently calculated based on the notified characteristics of the stations in the mobile service and on the typical values which are provided for the noise figure, the antenna gain, the feeder loss and the man-made noise.</w:t>
      </w:r>
      <w:r w:rsidR="00964276">
        <w:rPr>
          <w:szCs w:val="24"/>
          <w:lang w:val="en-US"/>
        </w:rPr>
        <w:t xml:space="preserve"> </w:t>
      </w:r>
      <w:r w:rsidRPr="00822A91">
        <w:rPr>
          <w:szCs w:val="24"/>
          <w:lang w:val="en-US"/>
        </w:rPr>
        <w:t xml:space="preserve">These values correspond to certain assumptions and are broadly technology independent. </w:t>
      </w:r>
    </w:p>
    <w:p w:rsidR="00822A91" w:rsidRPr="00822A91" w:rsidRDefault="00822A91" w:rsidP="00822A91">
      <w:pPr>
        <w:rPr>
          <w:szCs w:val="24"/>
          <w:lang w:val="en-US"/>
        </w:rPr>
      </w:pPr>
      <w:r w:rsidRPr="00822A91">
        <w:rPr>
          <w:szCs w:val="24"/>
          <w:lang w:val="en-US"/>
        </w:rPr>
        <w:t xml:space="preserve">Each administration has obtained in the GE06 Agreement a certain level of rights in terms of spectrum access with the possibility to use these rights for any services to which the band is allocated. Overall, each administration has the opportunity to negotiate with its neighbours to adapt its rights to spectrum access in this band to the intended deployment. </w:t>
      </w:r>
    </w:p>
    <w:p w:rsidR="00822A91" w:rsidRPr="00822A91" w:rsidRDefault="00822A91" w:rsidP="00822A91">
      <w:pPr>
        <w:rPr>
          <w:szCs w:val="24"/>
          <w:lang w:val="en-US"/>
        </w:rPr>
      </w:pPr>
      <w:r w:rsidRPr="00822A91">
        <w:rPr>
          <w:szCs w:val="24"/>
          <w:lang w:val="en-US"/>
        </w:rPr>
        <w:t>The GE06 Agreement states that “… Although the determination of the area within which coordination is required is based on technical criteria, it is important to note that it represents a regulatory concept, for the purpose of identifying the area within which detailed evaluations of the interference potential needs to be performed. Hence, the coordination area is not an exclusion zone within which the sharing of frequencies is prohibited, but a means for determining the area within which more detailed calculations need to be performed…”</w:t>
      </w:r>
    </w:p>
    <w:p w:rsidR="00822A91" w:rsidRPr="00822A91" w:rsidRDefault="00822A91" w:rsidP="00822A91">
      <w:pPr>
        <w:rPr>
          <w:szCs w:val="24"/>
          <w:lang w:val="en-US"/>
        </w:rPr>
      </w:pPr>
      <w:r w:rsidRPr="00822A91">
        <w:rPr>
          <w:szCs w:val="24"/>
          <w:lang w:val="en-US"/>
        </w:rPr>
        <w:t>According to this, the trigger field strength for the cross-border coordination mechanism under the GE06 Agreement is to be used only for regulatory purposes to determine:</w:t>
      </w:r>
    </w:p>
    <w:p w:rsidR="00822A91" w:rsidRPr="005B0786" w:rsidRDefault="00822A91" w:rsidP="00822A91">
      <w:pPr>
        <w:tabs>
          <w:tab w:val="left" w:pos="2608"/>
          <w:tab w:val="left" w:pos="3345"/>
        </w:tabs>
        <w:spacing w:before="80"/>
        <w:ind w:left="1134" w:hanging="1134"/>
        <w:rPr>
          <w:rStyle w:val="enumlev1CharChar"/>
        </w:rPr>
      </w:pPr>
      <w:r w:rsidRPr="00822A91">
        <w:rPr>
          <w:lang w:val="en-US"/>
        </w:rPr>
        <w:t>−</w:t>
      </w:r>
      <w:r w:rsidRPr="00822A91">
        <w:rPr>
          <w:lang w:val="en-US"/>
        </w:rPr>
        <w:tab/>
      </w:r>
      <w:r w:rsidRPr="005B0786">
        <w:rPr>
          <w:rStyle w:val="enumlev1CharChar"/>
        </w:rPr>
        <w:t>when and with which administrations a coordination is required;</w:t>
      </w:r>
    </w:p>
    <w:p w:rsidR="00822A91" w:rsidRPr="00822A91" w:rsidRDefault="00822A91" w:rsidP="005B0786">
      <w:pPr>
        <w:tabs>
          <w:tab w:val="left" w:pos="2608"/>
          <w:tab w:val="left" w:pos="3345"/>
        </w:tabs>
        <w:spacing w:before="80"/>
        <w:ind w:left="794" w:hanging="794"/>
        <w:rPr>
          <w:lang w:val="en-US"/>
        </w:rPr>
      </w:pPr>
      <w:r w:rsidRPr="005B0786">
        <w:rPr>
          <w:rStyle w:val="enumlev1CharChar"/>
        </w:rPr>
        <w:t>−</w:t>
      </w:r>
      <w:r w:rsidRPr="005B0786">
        <w:rPr>
          <w:rStyle w:val="enumlev1CharChar"/>
        </w:rPr>
        <w:tab/>
        <w:t>for w</w:t>
      </w:r>
      <w:r w:rsidRPr="00822A91">
        <w:rPr>
          <w:lang w:val="en-US"/>
        </w:rPr>
        <w:t>hich coordination situations detailed evaluations of the interference potential needs to be performed.</w:t>
      </w:r>
    </w:p>
    <w:p w:rsidR="00822A91" w:rsidRPr="00822A91" w:rsidRDefault="00822A91" w:rsidP="00822A91">
      <w:pPr>
        <w:rPr>
          <w:szCs w:val="24"/>
          <w:lang w:val="en-US"/>
        </w:rPr>
      </w:pPr>
      <w:r w:rsidRPr="00822A91">
        <w:rPr>
          <w:szCs w:val="24"/>
          <w:lang w:val="en-US"/>
        </w:rPr>
        <w:t>The reference equations for calculations are provided for guidance to administrations by the GE06 Agreement. There are also several identified types of mobile services together with system parameters. Administrations can provide exact system parameters for use in bilateral discussions following regulatory identification based on the generic values.</w:t>
      </w:r>
    </w:p>
    <w:p w:rsidR="00822A91" w:rsidRPr="005B0786" w:rsidRDefault="00822A91" w:rsidP="00822A91">
      <w:pPr>
        <w:keepNext/>
        <w:keepLines/>
        <w:spacing w:before="200"/>
        <w:ind w:left="1134" w:hanging="1134"/>
        <w:outlineLvl w:val="2"/>
        <w:rPr>
          <w:rStyle w:val="Heading3CharChar1"/>
        </w:rPr>
      </w:pPr>
      <w:bookmarkStart w:id="10" w:name="_Toc275229111"/>
      <w:r w:rsidRPr="005B0786">
        <w:rPr>
          <w:rStyle w:val="Heading3CharChar1"/>
        </w:rPr>
        <w:t>1.2.3</w:t>
      </w:r>
      <w:r w:rsidRPr="005B0786">
        <w:rPr>
          <w:rStyle w:val="Heading3CharChar1"/>
        </w:rPr>
        <w:tab/>
        <w:t>Previous ITU-R studies</w:t>
      </w:r>
      <w:bookmarkEnd w:id="10"/>
    </w:p>
    <w:p w:rsidR="00822A91" w:rsidRPr="00822A91" w:rsidRDefault="00822A91" w:rsidP="00822A91">
      <w:pPr>
        <w:rPr>
          <w:lang w:val="en-US"/>
        </w:rPr>
      </w:pPr>
      <w:r w:rsidRPr="00822A91">
        <w:rPr>
          <w:lang w:val="en-US"/>
        </w:rPr>
        <w:t>ITU-R has undertaken studies in accordance with Resolution 749 (WRC-07). These studies focused on the protection of the broadcasting service, the aeronautical radionavigation service and the fixed service from the mobile service, including IMT, within the band 790-862 MHz for investigating regulatory actions in Regions 1 and 3.</w:t>
      </w:r>
    </w:p>
    <w:p w:rsidR="00822A91" w:rsidRPr="00822A91" w:rsidRDefault="00822A91" w:rsidP="00822A91">
      <w:pPr>
        <w:rPr>
          <w:lang w:val="en-US"/>
        </w:rPr>
      </w:pPr>
      <w:r w:rsidRPr="00822A91">
        <w:rPr>
          <w:lang w:val="en-US"/>
        </w:rPr>
        <w:lastRenderedPageBreak/>
        <w:t>The studies carried out under Resolution 749, to a large extent, did not consider the protection of the mobile service including IMT.</w:t>
      </w:r>
    </w:p>
    <w:p w:rsidR="00822A91" w:rsidRPr="00955D82" w:rsidRDefault="00822A91" w:rsidP="00955D82">
      <w:pPr>
        <w:pStyle w:val="Heading2"/>
        <w:rPr>
          <w:bCs/>
          <w:lang w:val="en-US"/>
        </w:rPr>
      </w:pPr>
      <w:bookmarkStart w:id="11" w:name="_Toc275229114"/>
      <w:bookmarkStart w:id="12" w:name="_Toc314216069"/>
      <w:r w:rsidRPr="00955D82">
        <w:rPr>
          <w:bCs/>
          <w:lang w:val="en-US"/>
        </w:rPr>
        <w:t>1.3</w:t>
      </w:r>
      <w:r w:rsidRPr="00955D82">
        <w:rPr>
          <w:bCs/>
          <w:lang w:val="en-US"/>
        </w:rPr>
        <w:tab/>
        <w:t>Glossary of terms</w:t>
      </w:r>
      <w:bookmarkEnd w:id="11"/>
      <w:bookmarkEnd w:id="12"/>
    </w:p>
    <w:tbl>
      <w:tblPr>
        <w:tblpPr w:leftFromText="180" w:rightFromText="180" w:vertAnchor="text" w:tblpX="6" w:tblpY="1"/>
        <w:tblOverlap w:val="never"/>
        <w:tblW w:w="0" w:type="auto"/>
        <w:tblLayout w:type="fixed"/>
        <w:tblLook w:val="01E0" w:firstRow="1" w:lastRow="1" w:firstColumn="1" w:lastColumn="1" w:noHBand="0" w:noVBand="0"/>
      </w:tblPr>
      <w:tblGrid>
        <w:gridCol w:w="1904"/>
        <w:gridCol w:w="8"/>
        <w:gridCol w:w="7796"/>
      </w:tblGrid>
      <w:tr w:rsidR="00822A91" w:rsidTr="004103D6">
        <w:tc>
          <w:tcPr>
            <w:tcW w:w="1912" w:type="dxa"/>
            <w:gridSpan w:val="2"/>
            <w:hideMark/>
          </w:tcPr>
          <w:p w:rsidR="00822A91" w:rsidRDefault="00822A91" w:rsidP="004103D6">
            <w:pPr>
              <w:rPr>
                <w:rFonts w:eastAsia="MS Mincho"/>
              </w:rPr>
            </w:pPr>
            <w:r>
              <w:rPr>
                <w:rFonts w:eastAsia="MS Mincho"/>
                <w:szCs w:val="24"/>
              </w:rPr>
              <w:t>3GPP</w:t>
            </w:r>
          </w:p>
        </w:tc>
        <w:tc>
          <w:tcPr>
            <w:tcW w:w="7796" w:type="dxa"/>
            <w:hideMark/>
          </w:tcPr>
          <w:p w:rsidR="00822A91" w:rsidRDefault="00822A91" w:rsidP="004103D6">
            <w:pPr>
              <w:rPr>
                <w:rFonts w:eastAsia="MS Mincho"/>
              </w:rPr>
            </w:pPr>
            <w:r>
              <w:rPr>
                <w:szCs w:val="24"/>
              </w:rPr>
              <w:t>3</w:t>
            </w:r>
            <w:r>
              <w:rPr>
                <w:szCs w:val="24"/>
                <w:vertAlign w:val="superscript"/>
              </w:rPr>
              <w:t>rd</w:t>
            </w:r>
            <w:r>
              <w:rPr>
                <w:szCs w:val="24"/>
              </w:rPr>
              <w:t xml:space="preserve"> Generation Partnership Project</w:t>
            </w:r>
          </w:p>
        </w:tc>
      </w:tr>
      <w:tr w:rsidR="00822A91" w:rsidTr="004103D6">
        <w:tc>
          <w:tcPr>
            <w:tcW w:w="1912" w:type="dxa"/>
            <w:gridSpan w:val="2"/>
            <w:hideMark/>
          </w:tcPr>
          <w:p w:rsidR="00822A91" w:rsidRDefault="00822A91" w:rsidP="004103D6">
            <w:pPr>
              <w:rPr>
                <w:rFonts w:eastAsia="MS Mincho"/>
              </w:rPr>
            </w:pPr>
            <w:r>
              <w:rPr>
                <w:rFonts w:eastAsia="MS Mincho"/>
                <w:szCs w:val="24"/>
              </w:rPr>
              <w:t>ACIR</w:t>
            </w:r>
          </w:p>
        </w:tc>
        <w:tc>
          <w:tcPr>
            <w:tcW w:w="7796" w:type="dxa"/>
            <w:hideMark/>
          </w:tcPr>
          <w:p w:rsidR="00822A91" w:rsidRDefault="00822A91" w:rsidP="004103D6">
            <w:pPr>
              <w:rPr>
                <w:rFonts w:eastAsia="MS Mincho"/>
              </w:rPr>
            </w:pPr>
            <w:r>
              <w:rPr>
                <w:szCs w:val="24"/>
              </w:rPr>
              <w:t>Adjacent Channel Interference Ratio</w:t>
            </w:r>
          </w:p>
        </w:tc>
      </w:tr>
      <w:tr w:rsidR="00822A91" w:rsidTr="004103D6">
        <w:tc>
          <w:tcPr>
            <w:tcW w:w="1912" w:type="dxa"/>
            <w:gridSpan w:val="2"/>
            <w:hideMark/>
          </w:tcPr>
          <w:p w:rsidR="00822A91" w:rsidRDefault="00822A91" w:rsidP="004103D6">
            <w:pPr>
              <w:rPr>
                <w:rFonts w:eastAsia="MS Mincho"/>
              </w:rPr>
            </w:pPr>
            <w:r>
              <w:rPr>
                <w:rFonts w:eastAsia="MS Mincho"/>
                <w:szCs w:val="24"/>
              </w:rPr>
              <w:t>ACLR</w:t>
            </w:r>
            <w:r>
              <w:rPr>
                <w:rFonts w:eastAsia="MS Mincho"/>
                <w:szCs w:val="24"/>
              </w:rPr>
              <w:tab/>
            </w:r>
          </w:p>
        </w:tc>
        <w:tc>
          <w:tcPr>
            <w:tcW w:w="7796" w:type="dxa"/>
            <w:hideMark/>
          </w:tcPr>
          <w:p w:rsidR="00822A91" w:rsidRDefault="00822A91" w:rsidP="004103D6">
            <w:pPr>
              <w:rPr>
                <w:rFonts w:eastAsia="MS Mincho"/>
              </w:rPr>
            </w:pPr>
            <w:r>
              <w:rPr>
                <w:szCs w:val="24"/>
              </w:rPr>
              <w:t>Adjacent Channel Leakage Ratio</w:t>
            </w:r>
          </w:p>
        </w:tc>
      </w:tr>
      <w:tr w:rsidR="00822A91" w:rsidTr="004103D6">
        <w:tc>
          <w:tcPr>
            <w:tcW w:w="1912" w:type="dxa"/>
            <w:gridSpan w:val="2"/>
            <w:hideMark/>
          </w:tcPr>
          <w:p w:rsidR="00822A91" w:rsidRDefault="00822A91" w:rsidP="004103D6">
            <w:pPr>
              <w:rPr>
                <w:rFonts w:eastAsia="MS Mincho"/>
              </w:rPr>
            </w:pPr>
            <w:r>
              <w:rPr>
                <w:rFonts w:eastAsia="MS Mincho"/>
                <w:szCs w:val="24"/>
              </w:rPr>
              <w:t>ACS</w:t>
            </w:r>
          </w:p>
        </w:tc>
        <w:tc>
          <w:tcPr>
            <w:tcW w:w="7796" w:type="dxa"/>
            <w:hideMark/>
          </w:tcPr>
          <w:p w:rsidR="00822A91" w:rsidRDefault="00822A91" w:rsidP="004103D6">
            <w:pPr>
              <w:rPr>
                <w:rFonts w:eastAsia="MS Mincho"/>
              </w:rPr>
            </w:pPr>
            <w:r>
              <w:rPr>
                <w:szCs w:val="24"/>
              </w:rPr>
              <w:t>Adjacent Channel Selectivity</w:t>
            </w:r>
          </w:p>
        </w:tc>
      </w:tr>
      <w:tr w:rsidR="00822A91" w:rsidTr="004103D6">
        <w:tc>
          <w:tcPr>
            <w:tcW w:w="1912" w:type="dxa"/>
            <w:gridSpan w:val="2"/>
            <w:hideMark/>
          </w:tcPr>
          <w:p w:rsidR="00822A91" w:rsidRDefault="00822A91" w:rsidP="004103D6">
            <w:pPr>
              <w:rPr>
                <w:rFonts w:eastAsia="MS Mincho"/>
              </w:rPr>
            </w:pPr>
            <w:r>
              <w:rPr>
                <w:rFonts w:eastAsia="MS Mincho"/>
                <w:szCs w:val="24"/>
              </w:rPr>
              <w:t>AGC</w:t>
            </w:r>
          </w:p>
        </w:tc>
        <w:tc>
          <w:tcPr>
            <w:tcW w:w="7796" w:type="dxa"/>
            <w:hideMark/>
          </w:tcPr>
          <w:p w:rsidR="00822A91" w:rsidRDefault="00822A91" w:rsidP="004103D6">
            <w:pPr>
              <w:rPr>
                <w:rFonts w:eastAsia="MS Mincho"/>
              </w:rPr>
            </w:pPr>
            <w:r>
              <w:rPr>
                <w:szCs w:val="24"/>
              </w:rPr>
              <w:t>Automatic Gain Control</w:t>
            </w:r>
          </w:p>
        </w:tc>
      </w:tr>
      <w:tr w:rsidR="00822A91" w:rsidTr="004103D6">
        <w:tc>
          <w:tcPr>
            <w:tcW w:w="1912" w:type="dxa"/>
            <w:gridSpan w:val="2"/>
            <w:hideMark/>
          </w:tcPr>
          <w:p w:rsidR="00822A91" w:rsidRDefault="00822A91" w:rsidP="004103D6">
            <w:pPr>
              <w:rPr>
                <w:rFonts w:eastAsia="MS Mincho"/>
              </w:rPr>
            </w:pPr>
            <w:r>
              <w:rPr>
                <w:rFonts w:eastAsia="MS Mincho"/>
                <w:szCs w:val="24"/>
              </w:rPr>
              <w:t>APT</w:t>
            </w:r>
          </w:p>
        </w:tc>
        <w:tc>
          <w:tcPr>
            <w:tcW w:w="7796" w:type="dxa"/>
            <w:hideMark/>
          </w:tcPr>
          <w:p w:rsidR="00822A91" w:rsidRDefault="00822A91" w:rsidP="004103D6">
            <w:pPr>
              <w:rPr>
                <w:rFonts w:eastAsia="MS Mincho"/>
              </w:rPr>
            </w:pPr>
            <w:r>
              <w:rPr>
                <w:rFonts w:eastAsia="MS Mincho"/>
                <w:szCs w:val="24"/>
              </w:rPr>
              <w:t>Asia Pacific Telecommunity</w:t>
            </w:r>
          </w:p>
        </w:tc>
      </w:tr>
      <w:tr w:rsidR="00822A91" w:rsidTr="004103D6">
        <w:tc>
          <w:tcPr>
            <w:tcW w:w="1912" w:type="dxa"/>
            <w:gridSpan w:val="2"/>
            <w:hideMark/>
          </w:tcPr>
          <w:p w:rsidR="00822A91" w:rsidRDefault="00822A91" w:rsidP="004103D6">
            <w:pPr>
              <w:rPr>
                <w:rFonts w:eastAsia="MS Mincho"/>
              </w:rPr>
            </w:pPr>
            <w:r>
              <w:rPr>
                <w:rFonts w:eastAsia="MS Mincho"/>
                <w:szCs w:val="24"/>
              </w:rPr>
              <w:t>ARNS</w:t>
            </w:r>
          </w:p>
        </w:tc>
        <w:tc>
          <w:tcPr>
            <w:tcW w:w="7796" w:type="dxa"/>
            <w:hideMark/>
          </w:tcPr>
          <w:p w:rsidR="00822A91" w:rsidRDefault="00822A91" w:rsidP="004103D6">
            <w:pPr>
              <w:rPr>
                <w:rFonts w:eastAsia="MS Mincho"/>
              </w:rPr>
            </w:pPr>
            <w:r>
              <w:rPr>
                <w:rFonts w:eastAsia="MS Mincho"/>
                <w:szCs w:val="24"/>
              </w:rPr>
              <w:t>Aeronautical Radio Navigation Service</w:t>
            </w:r>
          </w:p>
        </w:tc>
      </w:tr>
      <w:tr w:rsidR="00822A91" w:rsidTr="004103D6">
        <w:tc>
          <w:tcPr>
            <w:tcW w:w="1912" w:type="dxa"/>
            <w:gridSpan w:val="2"/>
            <w:hideMark/>
          </w:tcPr>
          <w:p w:rsidR="00822A91" w:rsidRDefault="00822A91" w:rsidP="004103D6">
            <w:pPr>
              <w:rPr>
                <w:rFonts w:eastAsia="MS Mincho"/>
              </w:rPr>
            </w:pPr>
            <w:r>
              <w:rPr>
                <w:rFonts w:eastAsia="MS Mincho"/>
              </w:rPr>
              <w:t>ATSC</w:t>
            </w:r>
          </w:p>
        </w:tc>
        <w:tc>
          <w:tcPr>
            <w:tcW w:w="7796" w:type="dxa"/>
            <w:hideMark/>
          </w:tcPr>
          <w:p w:rsidR="00822A91" w:rsidRDefault="00822A91" w:rsidP="004103D6">
            <w:pPr>
              <w:rPr>
                <w:rFonts w:eastAsia="MS Mincho"/>
              </w:rPr>
            </w:pPr>
            <w:r>
              <w:rPr>
                <w:rFonts w:eastAsia="MS Mincho"/>
              </w:rPr>
              <w:t>Advanced Television Systems Committee</w:t>
            </w:r>
          </w:p>
        </w:tc>
      </w:tr>
      <w:tr w:rsidR="00822A91" w:rsidTr="004103D6">
        <w:tc>
          <w:tcPr>
            <w:tcW w:w="1912" w:type="dxa"/>
            <w:gridSpan w:val="2"/>
            <w:hideMark/>
          </w:tcPr>
          <w:p w:rsidR="00822A91" w:rsidRDefault="00822A91" w:rsidP="004103D6">
            <w:pPr>
              <w:rPr>
                <w:rFonts w:eastAsia="MS Mincho"/>
              </w:rPr>
            </w:pPr>
            <w:r>
              <w:rPr>
                <w:rFonts w:eastAsia="MS Mincho"/>
                <w:szCs w:val="24"/>
              </w:rPr>
              <w:t>AWG</w:t>
            </w:r>
          </w:p>
        </w:tc>
        <w:tc>
          <w:tcPr>
            <w:tcW w:w="7796" w:type="dxa"/>
            <w:hideMark/>
          </w:tcPr>
          <w:p w:rsidR="00822A91" w:rsidRDefault="00822A91" w:rsidP="004103D6">
            <w:pPr>
              <w:rPr>
                <w:rFonts w:eastAsia="MS Mincho"/>
              </w:rPr>
            </w:pPr>
            <w:r>
              <w:rPr>
                <w:rFonts w:eastAsia="MS Mincho"/>
                <w:szCs w:val="24"/>
              </w:rPr>
              <w:t xml:space="preserve">APT Wireless Group </w:t>
            </w:r>
          </w:p>
        </w:tc>
      </w:tr>
      <w:tr w:rsidR="00822A91" w:rsidTr="004103D6">
        <w:tc>
          <w:tcPr>
            <w:tcW w:w="1912" w:type="dxa"/>
            <w:gridSpan w:val="2"/>
            <w:hideMark/>
          </w:tcPr>
          <w:p w:rsidR="00822A91" w:rsidRDefault="00822A91" w:rsidP="004103D6">
            <w:pPr>
              <w:rPr>
                <w:rFonts w:eastAsia="MS Mincho"/>
              </w:rPr>
            </w:pPr>
            <w:r>
              <w:rPr>
                <w:rFonts w:eastAsia="MS Mincho"/>
                <w:szCs w:val="24"/>
              </w:rPr>
              <w:t>AWGN</w:t>
            </w:r>
          </w:p>
        </w:tc>
        <w:tc>
          <w:tcPr>
            <w:tcW w:w="7796" w:type="dxa"/>
            <w:hideMark/>
          </w:tcPr>
          <w:p w:rsidR="00822A91" w:rsidRDefault="00822A91" w:rsidP="004103D6">
            <w:pPr>
              <w:rPr>
                <w:rFonts w:eastAsia="MS Mincho"/>
              </w:rPr>
            </w:pPr>
            <w:r>
              <w:rPr>
                <w:szCs w:val="24"/>
              </w:rPr>
              <w:t>Additive White Gaussian Noise</w:t>
            </w:r>
          </w:p>
        </w:tc>
      </w:tr>
      <w:tr w:rsidR="00822A91" w:rsidTr="004103D6">
        <w:tc>
          <w:tcPr>
            <w:tcW w:w="1912" w:type="dxa"/>
            <w:gridSpan w:val="2"/>
            <w:hideMark/>
          </w:tcPr>
          <w:p w:rsidR="00822A91" w:rsidRDefault="00822A91" w:rsidP="004103D6">
            <w:pPr>
              <w:rPr>
                <w:rFonts w:eastAsia="MS Mincho"/>
              </w:rPr>
            </w:pPr>
            <w:r>
              <w:rPr>
                <w:rFonts w:eastAsia="MS Mincho"/>
              </w:rPr>
              <w:t>BTS</w:t>
            </w:r>
          </w:p>
        </w:tc>
        <w:tc>
          <w:tcPr>
            <w:tcW w:w="7796" w:type="dxa"/>
            <w:hideMark/>
          </w:tcPr>
          <w:p w:rsidR="00822A91" w:rsidRDefault="00822A91" w:rsidP="004103D6">
            <w:pPr>
              <w:rPr>
                <w:rFonts w:eastAsia="MS Mincho"/>
                <w:lang w:eastAsia="fr-FR"/>
              </w:rPr>
            </w:pPr>
            <w:r>
              <w:rPr>
                <w:rFonts w:eastAsia="MS Mincho"/>
              </w:rPr>
              <w:t xml:space="preserve">Base Transceiver System </w:t>
            </w:r>
          </w:p>
        </w:tc>
      </w:tr>
      <w:tr w:rsidR="00822A91" w:rsidTr="004103D6">
        <w:tc>
          <w:tcPr>
            <w:tcW w:w="1912" w:type="dxa"/>
            <w:gridSpan w:val="2"/>
            <w:hideMark/>
          </w:tcPr>
          <w:p w:rsidR="00822A91" w:rsidRDefault="00822A91" w:rsidP="004103D6">
            <w:pPr>
              <w:rPr>
                <w:rFonts w:eastAsia="MS Mincho"/>
              </w:rPr>
            </w:pPr>
            <w:r>
              <w:rPr>
                <w:rFonts w:eastAsia="MS Mincho"/>
                <w:szCs w:val="24"/>
              </w:rPr>
              <w:t>BW</w:t>
            </w:r>
          </w:p>
        </w:tc>
        <w:tc>
          <w:tcPr>
            <w:tcW w:w="7796" w:type="dxa"/>
            <w:hideMark/>
          </w:tcPr>
          <w:p w:rsidR="00822A91" w:rsidRDefault="00822A91" w:rsidP="004103D6">
            <w:pPr>
              <w:rPr>
                <w:rFonts w:eastAsia="MS Mincho"/>
              </w:rPr>
            </w:pPr>
            <w:r>
              <w:rPr>
                <w:rFonts w:eastAsia="MS Mincho"/>
                <w:szCs w:val="24"/>
              </w:rPr>
              <w:t>Bandwidth</w:t>
            </w:r>
          </w:p>
        </w:tc>
      </w:tr>
      <w:tr w:rsidR="00822A91" w:rsidTr="004103D6">
        <w:tc>
          <w:tcPr>
            <w:tcW w:w="1912" w:type="dxa"/>
            <w:gridSpan w:val="2"/>
            <w:hideMark/>
          </w:tcPr>
          <w:p w:rsidR="00822A91" w:rsidRDefault="00822A91" w:rsidP="004103D6">
            <w:pPr>
              <w:rPr>
                <w:rFonts w:eastAsia="MS Mincho"/>
              </w:rPr>
            </w:pPr>
            <w:r>
              <w:rPr>
                <w:rFonts w:eastAsia="MS Mincho"/>
              </w:rPr>
              <w:t>CDMA</w:t>
            </w:r>
          </w:p>
        </w:tc>
        <w:tc>
          <w:tcPr>
            <w:tcW w:w="7796" w:type="dxa"/>
            <w:hideMark/>
          </w:tcPr>
          <w:p w:rsidR="00822A91" w:rsidRDefault="00822A91" w:rsidP="004103D6">
            <w:pPr>
              <w:rPr>
                <w:rFonts w:eastAsia="MS Mincho"/>
              </w:rPr>
            </w:pPr>
            <w:r>
              <w:rPr>
                <w:rFonts w:eastAsia="MS Mincho"/>
              </w:rPr>
              <w:t>Code Division Multiple Access</w:t>
            </w:r>
          </w:p>
        </w:tc>
      </w:tr>
      <w:tr w:rsidR="00822A91" w:rsidTr="004103D6">
        <w:tc>
          <w:tcPr>
            <w:tcW w:w="1912" w:type="dxa"/>
            <w:gridSpan w:val="2"/>
            <w:hideMark/>
          </w:tcPr>
          <w:p w:rsidR="00822A91" w:rsidRDefault="00822A91" w:rsidP="004103D6">
            <w:pPr>
              <w:rPr>
                <w:rFonts w:eastAsia="MS Mincho"/>
              </w:rPr>
            </w:pPr>
            <w:r>
              <w:rPr>
                <w:rFonts w:eastAsia="MS Mincho"/>
                <w:szCs w:val="24"/>
              </w:rPr>
              <w:t>CDF</w:t>
            </w:r>
          </w:p>
        </w:tc>
        <w:tc>
          <w:tcPr>
            <w:tcW w:w="7796" w:type="dxa"/>
            <w:hideMark/>
          </w:tcPr>
          <w:p w:rsidR="00822A91" w:rsidRDefault="00822A91" w:rsidP="004103D6">
            <w:pPr>
              <w:rPr>
                <w:rFonts w:eastAsia="MS Mincho"/>
                <w:lang w:val="es-ES"/>
              </w:rPr>
            </w:pPr>
            <w:r>
              <w:rPr>
                <w:rFonts w:eastAsia="MS Mincho"/>
                <w:szCs w:val="24"/>
              </w:rPr>
              <w:t>Cumulative Distribution Function</w:t>
            </w:r>
          </w:p>
        </w:tc>
      </w:tr>
      <w:tr w:rsidR="00822A91" w:rsidRPr="000739B3" w:rsidTr="004103D6">
        <w:tc>
          <w:tcPr>
            <w:tcW w:w="1912" w:type="dxa"/>
            <w:gridSpan w:val="2"/>
            <w:hideMark/>
          </w:tcPr>
          <w:p w:rsidR="00822A91" w:rsidRDefault="00822A91" w:rsidP="004103D6">
            <w:pPr>
              <w:rPr>
                <w:rFonts w:eastAsia="MS Mincho"/>
              </w:rPr>
            </w:pPr>
            <w:r>
              <w:rPr>
                <w:szCs w:val="24"/>
              </w:rPr>
              <w:t>DIMRS</w:t>
            </w:r>
          </w:p>
        </w:tc>
        <w:tc>
          <w:tcPr>
            <w:tcW w:w="7796" w:type="dxa"/>
            <w:hideMark/>
          </w:tcPr>
          <w:p w:rsidR="00822A91" w:rsidRDefault="00822A91" w:rsidP="004103D6">
            <w:pPr>
              <w:rPr>
                <w:rFonts w:eastAsia="MS Mincho"/>
                <w:lang w:val="en-US"/>
              </w:rPr>
            </w:pPr>
            <w:r w:rsidRPr="00822A91">
              <w:rPr>
                <w:szCs w:val="24"/>
                <w:lang w:val="en-US"/>
              </w:rPr>
              <w:t>Digital Integrated Mobile Radio Service</w:t>
            </w:r>
          </w:p>
        </w:tc>
      </w:tr>
      <w:tr w:rsidR="00822A91" w:rsidTr="004103D6">
        <w:tc>
          <w:tcPr>
            <w:tcW w:w="1912" w:type="dxa"/>
            <w:gridSpan w:val="2"/>
            <w:hideMark/>
          </w:tcPr>
          <w:p w:rsidR="00822A91" w:rsidRDefault="00822A91" w:rsidP="004103D6">
            <w:pPr>
              <w:rPr>
                <w:rFonts w:eastAsia="MS Mincho"/>
              </w:rPr>
            </w:pPr>
            <w:r>
              <w:rPr>
                <w:szCs w:val="24"/>
                <w:lang w:eastAsia="fr-FR"/>
              </w:rPr>
              <w:t>DL</w:t>
            </w:r>
          </w:p>
        </w:tc>
        <w:tc>
          <w:tcPr>
            <w:tcW w:w="7796" w:type="dxa"/>
            <w:hideMark/>
          </w:tcPr>
          <w:p w:rsidR="00822A91" w:rsidRDefault="00822A91" w:rsidP="004103D6">
            <w:pPr>
              <w:rPr>
                <w:rFonts w:eastAsia="MS Mincho"/>
                <w:lang w:val="es-ES"/>
              </w:rPr>
            </w:pPr>
            <w:r>
              <w:rPr>
                <w:szCs w:val="24"/>
              </w:rPr>
              <w:t>Downlink</w:t>
            </w:r>
          </w:p>
        </w:tc>
      </w:tr>
      <w:tr w:rsidR="00822A91" w:rsidTr="004103D6">
        <w:tc>
          <w:tcPr>
            <w:tcW w:w="1912" w:type="dxa"/>
            <w:gridSpan w:val="2"/>
            <w:hideMark/>
          </w:tcPr>
          <w:p w:rsidR="00822A91" w:rsidRDefault="00822A91" w:rsidP="004103D6">
            <w:pPr>
              <w:rPr>
                <w:rFonts w:eastAsia="MS Mincho"/>
              </w:rPr>
            </w:pPr>
            <w:r>
              <w:rPr>
                <w:rFonts w:eastAsia="MS Mincho"/>
              </w:rPr>
              <w:t>DTMB</w:t>
            </w:r>
          </w:p>
        </w:tc>
        <w:tc>
          <w:tcPr>
            <w:tcW w:w="7796" w:type="dxa"/>
            <w:hideMark/>
          </w:tcPr>
          <w:p w:rsidR="00822A91" w:rsidRDefault="00822A91" w:rsidP="004103D6">
            <w:pPr>
              <w:rPr>
                <w:rFonts w:eastAsia="MS Mincho"/>
                <w:lang w:val="es-ES"/>
              </w:rPr>
            </w:pPr>
            <w:r>
              <w:rPr>
                <w:rFonts w:eastAsia="MS Mincho"/>
                <w:lang w:val="es-ES"/>
              </w:rPr>
              <w:t xml:space="preserve">Digital </w:t>
            </w:r>
            <w:r>
              <w:rPr>
                <w:rFonts w:eastAsia="MS Mincho"/>
              </w:rPr>
              <w:t>Terrestrial</w:t>
            </w:r>
            <w:r>
              <w:rPr>
                <w:rFonts w:eastAsia="MS Mincho"/>
                <w:lang w:val="es-ES"/>
              </w:rPr>
              <w:t xml:space="preserve">Multi-media </w:t>
            </w:r>
            <w:r>
              <w:rPr>
                <w:rFonts w:eastAsia="MS Mincho"/>
              </w:rPr>
              <w:t>Broadcasting</w:t>
            </w:r>
          </w:p>
        </w:tc>
      </w:tr>
      <w:tr w:rsidR="00822A91" w:rsidTr="004103D6">
        <w:tc>
          <w:tcPr>
            <w:tcW w:w="1912" w:type="dxa"/>
            <w:gridSpan w:val="2"/>
            <w:hideMark/>
          </w:tcPr>
          <w:p w:rsidR="00822A91" w:rsidRDefault="00822A91" w:rsidP="004103D6">
            <w:pPr>
              <w:rPr>
                <w:rFonts w:eastAsia="MS Mincho"/>
              </w:rPr>
            </w:pPr>
            <w:r>
              <w:rPr>
                <w:rFonts w:eastAsia="MS Mincho"/>
                <w:szCs w:val="24"/>
              </w:rPr>
              <w:t>DTV</w:t>
            </w:r>
          </w:p>
        </w:tc>
        <w:tc>
          <w:tcPr>
            <w:tcW w:w="7796" w:type="dxa"/>
            <w:hideMark/>
          </w:tcPr>
          <w:p w:rsidR="00822A91" w:rsidRDefault="00822A91" w:rsidP="004103D6">
            <w:pPr>
              <w:rPr>
                <w:rFonts w:eastAsia="MS Mincho"/>
              </w:rPr>
            </w:pPr>
            <w:r>
              <w:rPr>
                <w:rFonts w:eastAsia="MS Mincho"/>
                <w:szCs w:val="24"/>
                <w:lang w:val="es-ES"/>
              </w:rPr>
              <w:t>Digital TeleVision</w:t>
            </w:r>
          </w:p>
        </w:tc>
      </w:tr>
      <w:tr w:rsidR="00822A91" w:rsidTr="004103D6">
        <w:tc>
          <w:tcPr>
            <w:tcW w:w="1912" w:type="dxa"/>
            <w:gridSpan w:val="2"/>
            <w:hideMark/>
          </w:tcPr>
          <w:p w:rsidR="00822A91" w:rsidRDefault="00822A91" w:rsidP="004103D6">
            <w:pPr>
              <w:rPr>
                <w:rFonts w:eastAsia="MS Mincho"/>
              </w:rPr>
            </w:pPr>
            <w:r>
              <w:rPr>
                <w:rFonts w:eastAsia="MS Mincho"/>
                <w:szCs w:val="24"/>
              </w:rPr>
              <w:t>DTTV</w:t>
            </w:r>
          </w:p>
        </w:tc>
        <w:tc>
          <w:tcPr>
            <w:tcW w:w="7796" w:type="dxa"/>
            <w:hideMark/>
          </w:tcPr>
          <w:p w:rsidR="00822A91" w:rsidRDefault="00822A91" w:rsidP="004103D6">
            <w:pPr>
              <w:rPr>
                <w:rFonts w:eastAsia="MS Mincho"/>
              </w:rPr>
            </w:pPr>
            <w:r>
              <w:rPr>
                <w:rFonts w:eastAsia="MS Mincho"/>
                <w:szCs w:val="24"/>
                <w:lang w:val="es-ES"/>
              </w:rPr>
              <w:t xml:space="preserve">Digital </w:t>
            </w:r>
            <w:r>
              <w:rPr>
                <w:rFonts w:eastAsia="MS Mincho"/>
                <w:szCs w:val="24"/>
              </w:rPr>
              <w:t xml:space="preserve">Terrestrial </w:t>
            </w:r>
            <w:r>
              <w:rPr>
                <w:rFonts w:eastAsia="MS Mincho"/>
                <w:szCs w:val="24"/>
                <w:lang w:val="es-ES"/>
              </w:rPr>
              <w:t>TeleVision</w:t>
            </w:r>
          </w:p>
        </w:tc>
      </w:tr>
      <w:tr w:rsidR="00822A91" w:rsidTr="004103D6">
        <w:tc>
          <w:tcPr>
            <w:tcW w:w="1912" w:type="dxa"/>
            <w:gridSpan w:val="2"/>
            <w:hideMark/>
          </w:tcPr>
          <w:p w:rsidR="00822A91" w:rsidRDefault="00822A91" w:rsidP="004103D6">
            <w:pPr>
              <w:rPr>
                <w:rFonts w:eastAsia="MS Mincho"/>
              </w:rPr>
            </w:pPr>
            <w:r>
              <w:rPr>
                <w:rFonts w:eastAsia="MS Mincho"/>
                <w:szCs w:val="24"/>
              </w:rPr>
              <w:t>DVB-H</w:t>
            </w:r>
          </w:p>
        </w:tc>
        <w:tc>
          <w:tcPr>
            <w:tcW w:w="7796" w:type="dxa"/>
            <w:hideMark/>
          </w:tcPr>
          <w:p w:rsidR="00822A91" w:rsidRDefault="00822A91" w:rsidP="004103D6">
            <w:pPr>
              <w:rPr>
                <w:rFonts w:eastAsia="MS Mincho"/>
              </w:rPr>
            </w:pPr>
            <w:r>
              <w:rPr>
                <w:rFonts w:eastAsia="MS Mincho"/>
                <w:szCs w:val="24"/>
              </w:rPr>
              <w:t>Digital Video Broadcast – Handheld</w:t>
            </w:r>
          </w:p>
        </w:tc>
      </w:tr>
      <w:tr w:rsidR="00822A91" w:rsidTr="004103D6">
        <w:tc>
          <w:tcPr>
            <w:tcW w:w="1912" w:type="dxa"/>
            <w:gridSpan w:val="2"/>
            <w:hideMark/>
          </w:tcPr>
          <w:p w:rsidR="00822A91" w:rsidRDefault="00822A91" w:rsidP="004103D6">
            <w:pPr>
              <w:rPr>
                <w:rFonts w:eastAsia="MS Mincho"/>
              </w:rPr>
            </w:pPr>
            <w:r>
              <w:rPr>
                <w:rFonts w:eastAsia="MS Mincho"/>
              </w:rPr>
              <w:t>DVB-T</w:t>
            </w:r>
          </w:p>
        </w:tc>
        <w:tc>
          <w:tcPr>
            <w:tcW w:w="7796" w:type="dxa"/>
            <w:hideMark/>
          </w:tcPr>
          <w:p w:rsidR="00822A91" w:rsidRDefault="00822A91" w:rsidP="004103D6">
            <w:pPr>
              <w:rPr>
                <w:rFonts w:eastAsia="MS Mincho"/>
              </w:rPr>
            </w:pPr>
            <w:r>
              <w:rPr>
                <w:rFonts w:eastAsia="MS Mincho"/>
              </w:rPr>
              <w:t>Digital Video Broadcasting – Terrestrial</w:t>
            </w:r>
          </w:p>
        </w:tc>
      </w:tr>
      <w:tr w:rsidR="00822A91" w:rsidTr="004103D6">
        <w:tc>
          <w:tcPr>
            <w:tcW w:w="1912" w:type="dxa"/>
            <w:gridSpan w:val="2"/>
            <w:hideMark/>
          </w:tcPr>
          <w:p w:rsidR="00822A91" w:rsidRDefault="00822A91" w:rsidP="004103D6">
            <w:pPr>
              <w:rPr>
                <w:rFonts w:eastAsia="MS Mincho"/>
              </w:rPr>
            </w:pPr>
            <w:r>
              <w:rPr>
                <w:rFonts w:eastAsia="MS Mincho"/>
              </w:rPr>
              <w:t>e.i.r.p.</w:t>
            </w:r>
          </w:p>
        </w:tc>
        <w:tc>
          <w:tcPr>
            <w:tcW w:w="7796" w:type="dxa"/>
            <w:hideMark/>
          </w:tcPr>
          <w:p w:rsidR="00822A91" w:rsidRDefault="00822A91" w:rsidP="004103D6">
            <w:pPr>
              <w:rPr>
                <w:rFonts w:eastAsia="MS Mincho"/>
              </w:rPr>
            </w:pPr>
            <w:r>
              <w:rPr>
                <w:rFonts w:eastAsia="MS Mincho"/>
              </w:rPr>
              <w:t>Equivalent Isotropically Radiated Power</w:t>
            </w:r>
          </w:p>
        </w:tc>
      </w:tr>
      <w:tr w:rsidR="00822A91" w:rsidTr="004103D6">
        <w:tc>
          <w:tcPr>
            <w:tcW w:w="1912" w:type="dxa"/>
            <w:gridSpan w:val="2"/>
            <w:hideMark/>
          </w:tcPr>
          <w:p w:rsidR="00822A91" w:rsidRDefault="00822A91" w:rsidP="004103D6">
            <w:pPr>
              <w:rPr>
                <w:rFonts w:eastAsia="MS Mincho"/>
                <w:kern w:val="2"/>
                <w:szCs w:val="24"/>
              </w:rPr>
            </w:pPr>
            <w:r>
              <w:rPr>
                <w:rFonts w:eastAsia="MS Mincho"/>
              </w:rPr>
              <w:t>e.r.p.</w:t>
            </w:r>
          </w:p>
        </w:tc>
        <w:tc>
          <w:tcPr>
            <w:tcW w:w="7796" w:type="dxa"/>
            <w:hideMark/>
          </w:tcPr>
          <w:p w:rsidR="00822A91" w:rsidRDefault="00822A91" w:rsidP="004103D6">
            <w:pPr>
              <w:rPr>
                <w:rFonts w:eastAsia="MS Mincho"/>
              </w:rPr>
            </w:pPr>
            <w:r>
              <w:rPr>
                <w:rFonts w:eastAsia="MS Mincho"/>
              </w:rPr>
              <w:t>Equivalent Radiated Power</w:t>
            </w:r>
          </w:p>
        </w:tc>
      </w:tr>
      <w:tr w:rsidR="00822A91" w:rsidRPr="000739B3" w:rsidTr="004103D6">
        <w:tc>
          <w:tcPr>
            <w:tcW w:w="1912" w:type="dxa"/>
            <w:gridSpan w:val="2"/>
            <w:hideMark/>
          </w:tcPr>
          <w:p w:rsidR="00822A91" w:rsidRDefault="00822A91" w:rsidP="004103D6">
            <w:pPr>
              <w:rPr>
                <w:rFonts w:eastAsia="MS Mincho"/>
              </w:rPr>
            </w:pPr>
            <w:r>
              <w:rPr>
                <w:rFonts w:eastAsia="MS Mincho"/>
              </w:rPr>
              <w:t>E-UTRA</w:t>
            </w:r>
          </w:p>
        </w:tc>
        <w:tc>
          <w:tcPr>
            <w:tcW w:w="7796" w:type="dxa"/>
            <w:hideMark/>
          </w:tcPr>
          <w:p w:rsidR="00822A91" w:rsidRPr="00822A91" w:rsidRDefault="00822A91" w:rsidP="004103D6">
            <w:pPr>
              <w:rPr>
                <w:rFonts w:eastAsia="MS Mincho"/>
                <w:lang w:val="en-US"/>
              </w:rPr>
            </w:pPr>
            <w:r w:rsidRPr="00822A91">
              <w:rPr>
                <w:lang w:val="en-US"/>
              </w:rPr>
              <w:t>Evolved Universal Terrestrial Radio Access</w:t>
            </w:r>
          </w:p>
        </w:tc>
      </w:tr>
      <w:tr w:rsidR="00822A91" w:rsidTr="004103D6">
        <w:tc>
          <w:tcPr>
            <w:tcW w:w="1912" w:type="dxa"/>
            <w:gridSpan w:val="2"/>
            <w:hideMark/>
          </w:tcPr>
          <w:p w:rsidR="00822A91" w:rsidRDefault="00822A91" w:rsidP="004103D6">
            <w:pPr>
              <w:rPr>
                <w:rFonts w:eastAsia="MS Mincho"/>
              </w:rPr>
            </w:pPr>
            <w:r>
              <w:rPr>
                <w:rFonts w:eastAsia="MS Mincho"/>
              </w:rPr>
              <w:t>FDD</w:t>
            </w:r>
          </w:p>
        </w:tc>
        <w:tc>
          <w:tcPr>
            <w:tcW w:w="7796" w:type="dxa"/>
            <w:hideMark/>
          </w:tcPr>
          <w:p w:rsidR="00822A91" w:rsidRDefault="00822A91" w:rsidP="004103D6">
            <w:pPr>
              <w:rPr>
                <w:rFonts w:eastAsia="MS Mincho"/>
              </w:rPr>
            </w:pPr>
            <w:r>
              <w:rPr>
                <w:rFonts w:eastAsia="MS Mincho"/>
              </w:rPr>
              <w:t>Frequency Division Duplex</w:t>
            </w:r>
          </w:p>
        </w:tc>
      </w:tr>
      <w:tr w:rsidR="00822A91" w:rsidTr="004103D6">
        <w:tc>
          <w:tcPr>
            <w:tcW w:w="1912" w:type="dxa"/>
            <w:gridSpan w:val="2"/>
            <w:hideMark/>
          </w:tcPr>
          <w:p w:rsidR="00822A91" w:rsidRDefault="00822A91" w:rsidP="004103D6">
            <w:pPr>
              <w:rPr>
                <w:rFonts w:eastAsia="MS Mincho"/>
              </w:rPr>
            </w:pPr>
            <w:r>
              <w:rPr>
                <w:rFonts w:eastAsia="MS Mincho"/>
              </w:rPr>
              <w:t>FTP</w:t>
            </w:r>
          </w:p>
        </w:tc>
        <w:tc>
          <w:tcPr>
            <w:tcW w:w="7796" w:type="dxa"/>
            <w:hideMark/>
          </w:tcPr>
          <w:p w:rsidR="00822A91" w:rsidRDefault="00822A91" w:rsidP="004103D6">
            <w:pPr>
              <w:rPr>
                <w:rFonts w:eastAsia="MS Mincho"/>
              </w:rPr>
            </w:pPr>
            <w:r>
              <w:rPr>
                <w:rFonts w:eastAsia="MS Mincho"/>
              </w:rPr>
              <w:t>File Transfer Protocol</w:t>
            </w:r>
          </w:p>
        </w:tc>
      </w:tr>
      <w:tr w:rsidR="00822A91" w:rsidTr="004103D6">
        <w:tc>
          <w:tcPr>
            <w:tcW w:w="1904" w:type="dxa"/>
            <w:hideMark/>
          </w:tcPr>
          <w:p w:rsidR="00822A91" w:rsidRDefault="00822A91" w:rsidP="004103D6">
            <w:pPr>
              <w:rPr>
                <w:rFonts w:eastAsia="MS Mincho"/>
                <w:szCs w:val="24"/>
              </w:rPr>
            </w:pPr>
            <w:r>
              <w:rPr>
                <w:rFonts w:eastAsia="MS Mincho"/>
                <w:szCs w:val="24"/>
              </w:rPr>
              <w:t>HSPA</w:t>
            </w:r>
          </w:p>
        </w:tc>
        <w:tc>
          <w:tcPr>
            <w:tcW w:w="7804" w:type="dxa"/>
            <w:gridSpan w:val="2"/>
            <w:hideMark/>
          </w:tcPr>
          <w:p w:rsidR="00822A91" w:rsidRDefault="00822A91" w:rsidP="004103D6">
            <w:pPr>
              <w:rPr>
                <w:rFonts w:eastAsia="MS Mincho"/>
                <w:szCs w:val="24"/>
              </w:rPr>
            </w:pPr>
            <w:r>
              <w:rPr>
                <w:rFonts w:eastAsia="MS Mincho"/>
                <w:szCs w:val="24"/>
              </w:rPr>
              <w:t>High Speed Packet Access</w:t>
            </w:r>
          </w:p>
        </w:tc>
      </w:tr>
      <w:tr w:rsidR="00822A91" w:rsidTr="004103D6">
        <w:tc>
          <w:tcPr>
            <w:tcW w:w="1904" w:type="dxa"/>
            <w:hideMark/>
          </w:tcPr>
          <w:p w:rsidR="00822A91" w:rsidRDefault="00822A91" w:rsidP="004103D6">
            <w:pPr>
              <w:rPr>
                <w:rFonts w:eastAsia="MS Mincho"/>
              </w:rPr>
            </w:pPr>
            <w:r>
              <w:rPr>
                <w:rFonts w:eastAsia="MS Mincho"/>
                <w:szCs w:val="24"/>
              </w:rPr>
              <w:t>GE06</w:t>
            </w:r>
          </w:p>
        </w:tc>
        <w:tc>
          <w:tcPr>
            <w:tcW w:w="7804" w:type="dxa"/>
            <w:gridSpan w:val="2"/>
            <w:hideMark/>
          </w:tcPr>
          <w:p w:rsidR="00822A91" w:rsidRDefault="00822A91" w:rsidP="004103D6">
            <w:pPr>
              <w:rPr>
                <w:rFonts w:eastAsia="MS Mincho"/>
              </w:rPr>
            </w:pPr>
            <w:r>
              <w:rPr>
                <w:rFonts w:eastAsia="MS Mincho"/>
                <w:szCs w:val="24"/>
              </w:rPr>
              <w:t>Geneva Agreement 2006</w:t>
            </w:r>
          </w:p>
        </w:tc>
      </w:tr>
      <w:tr w:rsidR="00822A91" w:rsidTr="004103D6">
        <w:tc>
          <w:tcPr>
            <w:tcW w:w="1904" w:type="dxa"/>
            <w:hideMark/>
          </w:tcPr>
          <w:p w:rsidR="00822A91" w:rsidRDefault="00822A91" w:rsidP="004103D6">
            <w:pPr>
              <w:rPr>
                <w:rFonts w:eastAsia="MS Mincho"/>
              </w:rPr>
            </w:pPr>
            <w:r>
              <w:rPr>
                <w:rFonts w:eastAsia="MS Mincho"/>
              </w:rPr>
              <w:t>IMT</w:t>
            </w:r>
          </w:p>
        </w:tc>
        <w:tc>
          <w:tcPr>
            <w:tcW w:w="7804" w:type="dxa"/>
            <w:gridSpan w:val="2"/>
            <w:hideMark/>
          </w:tcPr>
          <w:p w:rsidR="00822A91" w:rsidRDefault="00822A91" w:rsidP="004103D6">
            <w:pPr>
              <w:rPr>
                <w:rFonts w:eastAsia="MS Mincho"/>
              </w:rPr>
            </w:pPr>
            <w:r>
              <w:rPr>
                <w:rFonts w:eastAsia="MS Mincho"/>
              </w:rPr>
              <w:t xml:space="preserve">International Mobile Telecommunications </w:t>
            </w:r>
          </w:p>
        </w:tc>
      </w:tr>
      <w:tr w:rsidR="00822A91" w:rsidTr="004103D6">
        <w:tc>
          <w:tcPr>
            <w:tcW w:w="1904" w:type="dxa"/>
            <w:hideMark/>
          </w:tcPr>
          <w:p w:rsidR="00822A91" w:rsidRDefault="00822A91" w:rsidP="004103D6">
            <w:pPr>
              <w:rPr>
                <w:rFonts w:eastAsia="MS Mincho"/>
              </w:rPr>
            </w:pPr>
            <w:r>
              <w:rPr>
                <w:szCs w:val="24"/>
              </w:rPr>
              <w:t>I/N</w:t>
            </w:r>
          </w:p>
        </w:tc>
        <w:tc>
          <w:tcPr>
            <w:tcW w:w="7804" w:type="dxa"/>
            <w:gridSpan w:val="2"/>
            <w:hideMark/>
          </w:tcPr>
          <w:p w:rsidR="00822A91" w:rsidRDefault="00822A91" w:rsidP="004103D6">
            <w:pPr>
              <w:rPr>
                <w:rFonts w:eastAsia="MS Mincho"/>
              </w:rPr>
            </w:pPr>
            <w:r>
              <w:rPr>
                <w:szCs w:val="24"/>
              </w:rPr>
              <w:t>Interference-to-Noise</w:t>
            </w:r>
          </w:p>
        </w:tc>
      </w:tr>
      <w:tr w:rsidR="00822A91" w:rsidRPr="000739B3" w:rsidTr="004103D6">
        <w:tc>
          <w:tcPr>
            <w:tcW w:w="1904" w:type="dxa"/>
            <w:hideMark/>
          </w:tcPr>
          <w:p w:rsidR="00822A91" w:rsidRDefault="00822A91" w:rsidP="004103D6">
            <w:pPr>
              <w:rPr>
                <w:rFonts w:eastAsia="MS Mincho"/>
              </w:rPr>
            </w:pPr>
            <w:r>
              <w:rPr>
                <w:rFonts w:eastAsia="MS Mincho"/>
              </w:rPr>
              <w:t>ISDB-T</w:t>
            </w:r>
          </w:p>
        </w:tc>
        <w:tc>
          <w:tcPr>
            <w:tcW w:w="7804" w:type="dxa"/>
            <w:gridSpan w:val="2"/>
            <w:hideMark/>
          </w:tcPr>
          <w:p w:rsidR="00822A91" w:rsidRPr="00822A91" w:rsidRDefault="00822A91" w:rsidP="004103D6">
            <w:pPr>
              <w:rPr>
                <w:rFonts w:eastAsia="MS Mincho"/>
                <w:lang w:val="en-US"/>
              </w:rPr>
            </w:pPr>
            <w:r w:rsidRPr="00822A91">
              <w:rPr>
                <w:rFonts w:eastAsia="MS Mincho"/>
                <w:lang w:val="en-US"/>
              </w:rPr>
              <w:t>Integrated Services Digital Broadcasting Terrestrial</w:t>
            </w:r>
          </w:p>
        </w:tc>
      </w:tr>
      <w:tr w:rsidR="00822A91" w:rsidTr="004103D6">
        <w:tc>
          <w:tcPr>
            <w:tcW w:w="1904" w:type="dxa"/>
            <w:hideMark/>
          </w:tcPr>
          <w:p w:rsidR="00822A91" w:rsidRDefault="00822A91" w:rsidP="004103D6">
            <w:pPr>
              <w:rPr>
                <w:rFonts w:eastAsia="MS Mincho"/>
              </w:rPr>
            </w:pPr>
            <w:r>
              <w:rPr>
                <w:rFonts w:eastAsia="MS Mincho"/>
              </w:rPr>
              <w:t>LMR</w:t>
            </w:r>
          </w:p>
        </w:tc>
        <w:tc>
          <w:tcPr>
            <w:tcW w:w="7804" w:type="dxa"/>
            <w:gridSpan w:val="2"/>
            <w:hideMark/>
          </w:tcPr>
          <w:p w:rsidR="00822A91" w:rsidRDefault="00822A91" w:rsidP="004103D6">
            <w:pPr>
              <w:rPr>
                <w:rFonts w:eastAsia="MS Mincho"/>
              </w:rPr>
            </w:pPr>
            <w:r>
              <w:rPr>
                <w:rFonts w:eastAsia="MS Mincho"/>
              </w:rPr>
              <w:t>Land Mobile Radio</w:t>
            </w:r>
          </w:p>
        </w:tc>
      </w:tr>
      <w:tr w:rsidR="00822A91" w:rsidTr="004103D6">
        <w:tc>
          <w:tcPr>
            <w:tcW w:w="1904" w:type="dxa"/>
            <w:hideMark/>
          </w:tcPr>
          <w:p w:rsidR="00822A91" w:rsidRDefault="00822A91" w:rsidP="004103D6">
            <w:pPr>
              <w:rPr>
                <w:rFonts w:eastAsia="MS Mincho"/>
              </w:rPr>
            </w:pPr>
            <w:r>
              <w:rPr>
                <w:rFonts w:eastAsia="MS Mincho"/>
                <w:szCs w:val="24"/>
              </w:rPr>
              <w:t>LOS</w:t>
            </w:r>
          </w:p>
        </w:tc>
        <w:tc>
          <w:tcPr>
            <w:tcW w:w="7804" w:type="dxa"/>
            <w:gridSpan w:val="2"/>
            <w:hideMark/>
          </w:tcPr>
          <w:p w:rsidR="00822A91" w:rsidRDefault="00822A91" w:rsidP="004103D6">
            <w:pPr>
              <w:rPr>
                <w:rFonts w:eastAsia="MS Mincho"/>
              </w:rPr>
            </w:pPr>
            <w:r>
              <w:rPr>
                <w:rFonts w:eastAsia="MS Mincho"/>
                <w:szCs w:val="24"/>
              </w:rPr>
              <w:t>Line-of-Sight</w:t>
            </w:r>
          </w:p>
        </w:tc>
      </w:tr>
      <w:tr w:rsidR="00822A91" w:rsidTr="004103D6">
        <w:tc>
          <w:tcPr>
            <w:tcW w:w="1904" w:type="dxa"/>
            <w:hideMark/>
          </w:tcPr>
          <w:p w:rsidR="00822A91" w:rsidRDefault="00822A91" w:rsidP="004103D6">
            <w:pPr>
              <w:rPr>
                <w:rFonts w:eastAsia="MS Mincho"/>
              </w:rPr>
            </w:pPr>
            <w:r>
              <w:rPr>
                <w:rFonts w:eastAsia="MS Mincho"/>
              </w:rPr>
              <w:lastRenderedPageBreak/>
              <w:t>LTE</w:t>
            </w:r>
          </w:p>
        </w:tc>
        <w:tc>
          <w:tcPr>
            <w:tcW w:w="7804" w:type="dxa"/>
            <w:gridSpan w:val="2"/>
            <w:hideMark/>
          </w:tcPr>
          <w:p w:rsidR="00822A91" w:rsidRDefault="00822A91" w:rsidP="004103D6">
            <w:pPr>
              <w:rPr>
                <w:rFonts w:eastAsia="MS Mincho"/>
              </w:rPr>
            </w:pPr>
            <w:r>
              <w:rPr>
                <w:rFonts w:eastAsia="MS Mincho"/>
              </w:rPr>
              <w:t>Long Term Evolution</w:t>
            </w:r>
          </w:p>
        </w:tc>
      </w:tr>
      <w:tr w:rsidR="00822A91" w:rsidTr="004103D6">
        <w:tc>
          <w:tcPr>
            <w:tcW w:w="1904" w:type="dxa"/>
            <w:hideMark/>
          </w:tcPr>
          <w:p w:rsidR="00822A91" w:rsidRDefault="00822A91" w:rsidP="004103D6">
            <w:pPr>
              <w:rPr>
                <w:rFonts w:eastAsia="MS Mincho"/>
              </w:rPr>
            </w:pPr>
            <w:r>
              <w:rPr>
                <w:szCs w:val="24"/>
              </w:rPr>
              <w:t>MCL</w:t>
            </w:r>
          </w:p>
        </w:tc>
        <w:tc>
          <w:tcPr>
            <w:tcW w:w="7804" w:type="dxa"/>
            <w:gridSpan w:val="2"/>
            <w:hideMark/>
          </w:tcPr>
          <w:p w:rsidR="00822A91" w:rsidRDefault="00822A91" w:rsidP="004103D6">
            <w:pPr>
              <w:rPr>
                <w:rFonts w:eastAsia="MS Mincho"/>
              </w:rPr>
            </w:pPr>
            <w:r>
              <w:rPr>
                <w:szCs w:val="24"/>
              </w:rPr>
              <w:t>Minimum Coupling Loss</w:t>
            </w:r>
          </w:p>
        </w:tc>
      </w:tr>
      <w:tr w:rsidR="00822A91" w:rsidTr="004103D6">
        <w:tc>
          <w:tcPr>
            <w:tcW w:w="1904" w:type="dxa"/>
            <w:hideMark/>
          </w:tcPr>
          <w:p w:rsidR="00822A91" w:rsidRDefault="00822A91" w:rsidP="004103D6">
            <w:pPr>
              <w:rPr>
                <w:rFonts w:eastAsia="MS Mincho"/>
              </w:rPr>
            </w:pPr>
            <w:r>
              <w:rPr>
                <w:szCs w:val="24"/>
              </w:rPr>
              <w:t>MCS</w:t>
            </w:r>
          </w:p>
        </w:tc>
        <w:tc>
          <w:tcPr>
            <w:tcW w:w="7804" w:type="dxa"/>
            <w:gridSpan w:val="2"/>
            <w:hideMark/>
          </w:tcPr>
          <w:p w:rsidR="00822A91" w:rsidRDefault="00822A91" w:rsidP="004103D6">
            <w:pPr>
              <w:rPr>
                <w:rFonts w:eastAsia="MS Mincho"/>
              </w:rPr>
            </w:pPr>
            <w:r>
              <w:rPr>
                <w:szCs w:val="24"/>
              </w:rPr>
              <w:t>Modulation and Coding Scheme</w:t>
            </w:r>
          </w:p>
        </w:tc>
      </w:tr>
      <w:tr w:rsidR="00822A91" w:rsidTr="004103D6">
        <w:tc>
          <w:tcPr>
            <w:tcW w:w="1904" w:type="dxa"/>
            <w:hideMark/>
          </w:tcPr>
          <w:p w:rsidR="00822A91" w:rsidRDefault="00822A91" w:rsidP="004103D6">
            <w:pPr>
              <w:rPr>
                <w:rFonts w:eastAsia="MS Mincho"/>
              </w:rPr>
            </w:pPr>
            <w:r>
              <w:rPr>
                <w:rFonts w:eastAsia="MS Mincho"/>
              </w:rPr>
              <w:t>MS</w:t>
            </w:r>
          </w:p>
        </w:tc>
        <w:tc>
          <w:tcPr>
            <w:tcW w:w="7804" w:type="dxa"/>
            <w:gridSpan w:val="2"/>
            <w:hideMark/>
          </w:tcPr>
          <w:p w:rsidR="00822A91" w:rsidRDefault="00822A91" w:rsidP="004103D6">
            <w:pPr>
              <w:rPr>
                <w:rFonts w:eastAsia="MS Mincho"/>
              </w:rPr>
            </w:pPr>
            <w:r>
              <w:rPr>
                <w:rFonts w:eastAsia="MS Mincho"/>
              </w:rPr>
              <w:t>Mobile Service</w:t>
            </w:r>
          </w:p>
        </w:tc>
      </w:tr>
      <w:tr w:rsidR="00822A91" w:rsidRPr="000739B3" w:rsidTr="004103D6">
        <w:tc>
          <w:tcPr>
            <w:tcW w:w="1904" w:type="dxa"/>
            <w:hideMark/>
          </w:tcPr>
          <w:p w:rsidR="00822A91" w:rsidRDefault="00822A91" w:rsidP="004103D6">
            <w:pPr>
              <w:rPr>
                <w:rFonts w:eastAsia="MS Mincho"/>
              </w:rPr>
            </w:pPr>
            <w:r>
              <w:rPr>
                <w:rFonts w:eastAsia="MS Mincho"/>
              </w:rPr>
              <w:t>NGMN</w:t>
            </w:r>
          </w:p>
        </w:tc>
        <w:tc>
          <w:tcPr>
            <w:tcW w:w="7804" w:type="dxa"/>
            <w:gridSpan w:val="2"/>
            <w:hideMark/>
          </w:tcPr>
          <w:p w:rsidR="00822A91" w:rsidRPr="00822A91" w:rsidRDefault="00822A91" w:rsidP="004103D6">
            <w:pPr>
              <w:rPr>
                <w:rFonts w:eastAsia="MS Mincho"/>
                <w:lang w:val="en-US"/>
              </w:rPr>
            </w:pPr>
            <w:r w:rsidRPr="00822A91">
              <w:rPr>
                <w:rFonts w:eastAsia="MS Mincho"/>
                <w:lang w:val="en-US"/>
              </w:rPr>
              <w:t>Next Generation Mobile Networks Alliance (NGMN Alliance)</w:t>
            </w:r>
          </w:p>
        </w:tc>
      </w:tr>
      <w:tr w:rsidR="00822A91" w:rsidRPr="000739B3" w:rsidTr="004103D6">
        <w:tc>
          <w:tcPr>
            <w:tcW w:w="1904" w:type="dxa"/>
            <w:hideMark/>
          </w:tcPr>
          <w:p w:rsidR="00822A91" w:rsidRDefault="00822A91" w:rsidP="004103D6">
            <w:pPr>
              <w:rPr>
                <w:rFonts w:eastAsia="MS Mincho"/>
                <w:szCs w:val="24"/>
              </w:rPr>
            </w:pPr>
            <w:r>
              <w:rPr>
                <w:rFonts w:eastAsia="MS Mincho"/>
                <w:szCs w:val="24"/>
              </w:rPr>
              <w:t>OFDMA</w:t>
            </w:r>
          </w:p>
        </w:tc>
        <w:tc>
          <w:tcPr>
            <w:tcW w:w="7804" w:type="dxa"/>
            <w:gridSpan w:val="2"/>
            <w:hideMark/>
          </w:tcPr>
          <w:p w:rsidR="00822A91" w:rsidRPr="00822A91" w:rsidRDefault="00822A91" w:rsidP="004103D6">
            <w:pPr>
              <w:rPr>
                <w:rFonts w:eastAsia="MS Mincho"/>
                <w:szCs w:val="24"/>
                <w:lang w:val="en-US"/>
              </w:rPr>
            </w:pPr>
            <w:r w:rsidRPr="00822A91">
              <w:rPr>
                <w:rFonts w:eastAsia="MS Mincho"/>
                <w:szCs w:val="24"/>
                <w:lang w:val="en-US"/>
              </w:rPr>
              <w:t>Orthogonal Frequency Division Multiple Access</w:t>
            </w:r>
          </w:p>
        </w:tc>
      </w:tr>
      <w:tr w:rsidR="00822A91" w:rsidTr="004103D6">
        <w:tc>
          <w:tcPr>
            <w:tcW w:w="1904" w:type="dxa"/>
            <w:hideMark/>
          </w:tcPr>
          <w:p w:rsidR="00822A91" w:rsidRDefault="00822A91" w:rsidP="004103D6">
            <w:pPr>
              <w:rPr>
                <w:rFonts w:eastAsia="MS Mincho"/>
              </w:rPr>
            </w:pPr>
            <w:r>
              <w:rPr>
                <w:rFonts w:eastAsia="MS Mincho"/>
                <w:szCs w:val="24"/>
              </w:rPr>
              <w:t>OOB</w:t>
            </w:r>
          </w:p>
        </w:tc>
        <w:tc>
          <w:tcPr>
            <w:tcW w:w="7804" w:type="dxa"/>
            <w:gridSpan w:val="2"/>
            <w:hideMark/>
          </w:tcPr>
          <w:p w:rsidR="00822A91" w:rsidRDefault="00822A91" w:rsidP="004103D6">
            <w:pPr>
              <w:rPr>
                <w:rFonts w:eastAsia="MS Mincho"/>
              </w:rPr>
            </w:pPr>
            <w:r>
              <w:rPr>
                <w:rFonts w:eastAsia="MS Mincho"/>
                <w:szCs w:val="24"/>
              </w:rPr>
              <w:t>Out-Of-Band</w:t>
            </w:r>
          </w:p>
        </w:tc>
      </w:tr>
      <w:tr w:rsidR="00822A91" w:rsidRPr="000739B3" w:rsidTr="004103D6">
        <w:tc>
          <w:tcPr>
            <w:tcW w:w="1904" w:type="dxa"/>
            <w:hideMark/>
          </w:tcPr>
          <w:p w:rsidR="00822A91" w:rsidRDefault="00822A91" w:rsidP="004103D6">
            <w:pPr>
              <w:rPr>
                <w:rFonts w:eastAsia="MS Mincho"/>
              </w:rPr>
            </w:pPr>
            <w:r>
              <w:rPr>
                <w:rFonts w:eastAsia="MS Mincho"/>
              </w:rPr>
              <w:t>PPDR</w:t>
            </w:r>
          </w:p>
        </w:tc>
        <w:tc>
          <w:tcPr>
            <w:tcW w:w="7804" w:type="dxa"/>
            <w:gridSpan w:val="2"/>
            <w:hideMark/>
          </w:tcPr>
          <w:p w:rsidR="00822A91" w:rsidRPr="00822A91" w:rsidRDefault="00822A91" w:rsidP="004103D6">
            <w:pPr>
              <w:rPr>
                <w:rFonts w:eastAsia="MS Mincho"/>
                <w:lang w:val="en-US"/>
              </w:rPr>
            </w:pPr>
            <w:r w:rsidRPr="00822A91">
              <w:rPr>
                <w:rFonts w:eastAsia="MS Mincho"/>
                <w:lang w:val="en-US"/>
              </w:rPr>
              <w:t>Public Protection and Disaster Relief</w:t>
            </w:r>
          </w:p>
        </w:tc>
      </w:tr>
      <w:tr w:rsidR="00822A91" w:rsidTr="004103D6">
        <w:tc>
          <w:tcPr>
            <w:tcW w:w="1904" w:type="dxa"/>
            <w:hideMark/>
          </w:tcPr>
          <w:p w:rsidR="00822A91" w:rsidRDefault="00822A91" w:rsidP="004103D6">
            <w:pPr>
              <w:rPr>
                <w:rFonts w:eastAsia="MS Mincho"/>
              </w:rPr>
            </w:pPr>
            <w:r>
              <w:rPr>
                <w:rFonts w:eastAsia="MS Mincho"/>
              </w:rPr>
              <w:t>PRR</w:t>
            </w:r>
          </w:p>
        </w:tc>
        <w:tc>
          <w:tcPr>
            <w:tcW w:w="7804" w:type="dxa"/>
            <w:gridSpan w:val="2"/>
            <w:hideMark/>
          </w:tcPr>
          <w:p w:rsidR="00822A91" w:rsidRDefault="00822A91" w:rsidP="004103D6">
            <w:pPr>
              <w:rPr>
                <w:rFonts w:eastAsia="MS Mincho"/>
              </w:rPr>
            </w:pPr>
            <w:r>
              <w:rPr>
                <w:rFonts w:eastAsia="MS Mincho"/>
              </w:rPr>
              <w:t>Pulse Repetition Rate</w:t>
            </w:r>
          </w:p>
        </w:tc>
      </w:tr>
      <w:tr w:rsidR="00822A91" w:rsidTr="004103D6">
        <w:tc>
          <w:tcPr>
            <w:tcW w:w="1904" w:type="dxa"/>
            <w:hideMark/>
          </w:tcPr>
          <w:p w:rsidR="00822A91" w:rsidRDefault="00822A91" w:rsidP="004103D6">
            <w:pPr>
              <w:rPr>
                <w:rFonts w:eastAsia="MS Mincho"/>
              </w:rPr>
            </w:pPr>
            <w:r>
              <w:rPr>
                <w:rFonts w:eastAsia="MS Mincho"/>
              </w:rPr>
              <w:t>RLS</w:t>
            </w:r>
          </w:p>
        </w:tc>
        <w:tc>
          <w:tcPr>
            <w:tcW w:w="7804" w:type="dxa"/>
            <w:gridSpan w:val="2"/>
            <w:hideMark/>
          </w:tcPr>
          <w:p w:rsidR="00822A91" w:rsidRDefault="00822A91" w:rsidP="004103D6">
            <w:pPr>
              <w:rPr>
                <w:rFonts w:eastAsia="MS Mincho"/>
              </w:rPr>
            </w:pPr>
            <w:r>
              <w:rPr>
                <w:rFonts w:eastAsia="MS Mincho"/>
              </w:rPr>
              <w:t>Radio Location System</w:t>
            </w:r>
          </w:p>
        </w:tc>
      </w:tr>
      <w:tr w:rsidR="00822A91" w:rsidRPr="000739B3" w:rsidTr="004103D6">
        <w:tc>
          <w:tcPr>
            <w:tcW w:w="1904" w:type="dxa"/>
            <w:hideMark/>
          </w:tcPr>
          <w:p w:rsidR="00822A91" w:rsidRDefault="00822A91" w:rsidP="004103D6">
            <w:pPr>
              <w:rPr>
                <w:rFonts w:eastAsia="MS Mincho"/>
              </w:rPr>
            </w:pPr>
            <w:r>
              <w:rPr>
                <w:rFonts w:eastAsia="MS Mincho"/>
                <w:szCs w:val="24"/>
              </w:rPr>
              <w:t>RRC-06</w:t>
            </w:r>
          </w:p>
        </w:tc>
        <w:tc>
          <w:tcPr>
            <w:tcW w:w="7804" w:type="dxa"/>
            <w:gridSpan w:val="2"/>
            <w:hideMark/>
          </w:tcPr>
          <w:p w:rsidR="00822A91" w:rsidRPr="00822A91" w:rsidRDefault="00822A91" w:rsidP="004103D6">
            <w:pPr>
              <w:rPr>
                <w:rFonts w:eastAsia="MS Mincho"/>
                <w:lang w:val="en-US"/>
              </w:rPr>
            </w:pPr>
            <w:r w:rsidRPr="00822A91">
              <w:rPr>
                <w:rFonts w:eastAsia="MS Mincho"/>
                <w:szCs w:val="24"/>
                <w:lang w:val="en-US"/>
              </w:rPr>
              <w:t>The Regional Radiocommunication Conference 2006</w:t>
            </w:r>
            <w:r w:rsidR="00964276">
              <w:rPr>
                <w:rFonts w:eastAsia="MS Mincho"/>
                <w:szCs w:val="24"/>
                <w:lang w:val="en-US"/>
              </w:rPr>
              <w:t xml:space="preserve"> </w:t>
            </w:r>
            <w:r w:rsidRPr="00822A91">
              <w:rPr>
                <w:spacing w:val="-2"/>
                <w:lang w:val="en-US"/>
              </w:rPr>
              <w:t xml:space="preserve"> for the planning of the digital terrestrial broadcasting service in Region 1 (parts of Region 1 situated to the west of meridian 170° E and to the north of parallel 40° S, except the territories of Mongolia) and in the Islamic Republic of Iran, in the frequency bands 174-230 MHz and 470-862 MH</w:t>
            </w:r>
          </w:p>
        </w:tc>
      </w:tr>
      <w:tr w:rsidR="00822A91" w:rsidTr="004103D6">
        <w:tc>
          <w:tcPr>
            <w:tcW w:w="1904" w:type="dxa"/>
            <w:hideMark/>
          </w:tcPr>
          <w:p w:rsidR="00822A91" w:rsidRDefault="00822A91" w:rsidP="004103D6">
            <w:pPr>
              <w:rPr>
                <w:rFonts w:eastAsia="MS Mincho"/>
              </w:rPr>
            </w:pPr>
            <w:r>
              <w:rPr>
                <w:rFonts w:eastAsia="MS Mincho"/>
                <w:szCs w:val="24"/>
              </w:rPr>
              <w:t>RSBN</w:t>
            </w:r>
          </w:p>
        </w:tc>
        <w:tc>
          <w:tcPr>
            <w:tcW w:w="7804" w:type="dxa"/>
            <w:gridSpan w:val="2"/>
            <w:hideMark/>
          </w:tcPr>
          <w:p w:rsidR="00822A91" w:rsidRDefault="00822A91" w:rsidP="004103D6">
            <w:pPr>
              <w:rPr>
                <w:rFonts w:eastAsia="MS Mincho"/>
              </w:rPr>
            </w:pPr>
            <w:r>
              <w:rPr>
                <w:rFonts w:eastAsia="MS Mincho"/>
                <w:szCs w:val="24"/>
              </w:rPr>
              <w:t>РадиотехническаяСистемаБлижнейНавигацииRadiotechnitscheskajaSistemaBlischnejNawigazii, Russian for "Short Range Radio-navigation system"</w:t>
            </w:r>
          </w:p>
        </w:tc>
      </w:tr>
      <w:tr w:rsidR="00822A91" w:rsidTr="004103D6">
        <w:tc>
          <w:tcPr>
            <w:tcW w:w="1904" w:type="dxa"/>
            <w:hideMark/>
          </w:tcPr>
          <w:p w:rsidR="00822A91" w:rsidRDefault="00822A91" w:rsidP="004103D6">
            <w:pPr>
              <w:rPr>
                <w:rFonts w:eastAsia="MS Mincho"/>
              </w:rPr>
            </w:pPr>
            <w:r>
              <w:rPr>
                <w:rFonts w:eastAsia="MS Mincho"/>
                <w:szCs w:val="24"/>
              </w:rPr>
              <w:t>SECAM</w:t>
            </w:r>
          </w:p>
        </w:tc>
        <w:tc>
          <w:tcPr>
            <w:tcW w:w="7804" w:type="dxa"/>
            <w:gridSpan w:val="2"/>
            <w:hideMark/>
          </w:tcPr>
          <w:p w:rsidR="00822A91" w:rsidRDefault="00822A91" w:rsidP="004103D6">
            <w:pPr>
              <w:rPr>
                <w:rFonts w:eastAsia="MS Mincho"/>
              </w:rPr>
            </w:pPr>
            <w:r>
              <w:rPr>
                <w:i/>
                <w:iCs/>
                <w:szCs w:val="24"/>
              </w:rPr>
              <w:t xml:space="preserve">Séquentiel Couleur Avec Mémoire </w:t>
            </w:r>
            <w:r>
              <w:rPr>
                <w:rFonts w:eastAsia="MS Mincho"/>
                <w:szCs w:val="24"/>
              </w:rPr>
              <w:t>French for " Sequential Colour with Memory"</w:t>
            </w:r>
          </w:p>
        </w:tc>
      </w:tr>
      <w:tr w:rsidR="00822A91" w:rsidRPr="000739B3" w:rsidTr="004103D6">
        <w:tc>
          <w:tcPr>
            <w:tcW w:w="1904" w:type="dxa"/>
            <w:hideMark/>
          </w:tcPr>
          <w:p w:rsidR="00822A91" w:rsidRDefault="00822A91" w:rsidP="004103D6">
            <w:pPr>
              <w:rPr>
                <w:rFonts w:eastAsia="MS Mincho"/>
              </w:rPr>
            </w:pPr>
            <w:r>
              <w:rPr>
                <w:szCs w:val="24"/>
                <w:lang w:eastAsia="fr-FR"/>
              </w:rPr>
              <w:t>SINR</w:t>
            </w:r>
          </w:p>
        </w:tc>
        <w:tc>
          <w:tcPr>
            <w:tcW w:w="7804" w:type="dxa"/>
            <w:gridSpan w:val="2"/>
            <w:hideMark/>
          </w:tcPr>
          <w:p w:rsidR="00822A91" w:rsidRPr="00822A91" w:rsidRDefault="00822A91" w:rsidP="004103D6">
            <w:pPr>
              <w:rPr>
                <w:rFonts w:eastAsia="MS Mincho"/>
                <w:lang w:val="en-US"/>
              </w:rPr>
            </w:pPr>
            <w:r w:rsidRPr="00822A91">
              <w:rPr>
                <w:szCs w:val="24"/>
                <w:lang w:val="en-US"/>
              </w:rPr>
              <w:t>Signal to Interference Noise Ratio</w:t>
            </w:r>
          </w:p>
        </w:tc>
      </w:tr>
      <w:tr w:rsidR="00822A91" w:rsidTr="004103D6">
        <w:tc>
          <w:tcPr>
            <w:tcW w:w="1904" w:type="dxa"/>
            <w:hideMark/>
          </w:tcPr>
          <w:p w:rsidR="00822A91" w:rsidRDefault="00822A91" w:rsidP="004103D6">
            <w:pPr>
              <w:rPr>
                <w:rFonts w:eastAsia="MS Mincho"/>
              </w:rPr>
            </w:pPr>
            <w:r>
              <w:rPr>
                <w:szCs w:val="24"/>
                <w:lang w:eastAsia="fr-FR"/>
              </w:rPr>
              <w:t>SNF</w:t>
            </w:r>
          </w:p>
        </w:tc>
        <w:tc>
          <w:tcPr>
            <w:tcW w:w="7804" w:type="dxa"/>
            <w:gridSpan w:val="2"/>
            <w:hideMark/>
          </w:tcPr>
          <w:p w:rsidR="00822A91" w:rsidRDefault="00822A91" w:rsidP="004103D6">
            <w:pPr>
              <w:rPr>
                <w:rFonts w:eastAsia="MS Mincho"/>
              </w:rPr>
            </w:pPr>
            <w:r>
              <w:rPr>
                <w:szCs w:val="24"/>
              </w:rPr>
              <w:t>System Noise Floor</w:t>
            </w:r>
          </w:p>
        </w:tc>
      </w:tr>
      <w:tr w:rsidR="00822A91" w:rsidTr="004103D6">
        <w:tc>
          <w:tcPr>
            <w:tcW w:w="1904" w:type="dxa"/>
            <w:hideMark/>
          </w:tcPr>
          <w:p w:rsidR="00822A91" w:rsidRDefault="00822A91" w:rsidP="004103D6">
            <w:pPr>
              <w:rPr>
                <w:rFonts w:eastAsia="MS Mincho"/>
              </w:rPr>
            </w:pPr>
            <w:r>
              <w:rPr>
                <w:szCs w:val="24"/>
                <w:lang w:eastAsia="fr-FR"/>
              </w:rPr>
              <w:t>SLS</w:t>
            </w:r>
          </w:p>
        </w:tc>
        <w:tc>
          <w:tcPr>
            <w:tcW w:w="7804" w:type="dxa"/>
            <w:gridSpan w:val="2"/>
            <w:hideMark/>
          </w:tcPr>
          <w:p w:rsidR="00822A91" w:rsidRDefault="00822A91" w:rsidP="004103D6">
            <w:pPr>
              <w:rPr>
                <w:rFonts w:eastAsia="MS Mincho"/>
              </w:rPr>
            </w:pPr>
            <w:r>
              <w:rPr>
                <w:szCs w:val="24"/>
              </w:rPr>
              <w:t>System Level Simulation</w:t>
            </w:r>
          </w:p>
        </w:tc>
      </w:tr>
      <w:tr w:rsidR="00822A91" w:rsidTr="004103D6">
        <w:tc>
          <w:tcPr>
            <w:tcW w:w="1904" w:type="dxa"/>
            <w:hideMark/>
          </w:tcPr>
          <w:p w:rsidR="00822A91" w:rsidRDefault="00822A91" w:rsidP="004103D6">
            <w:pPr>
              <w:rPr>
                <w:rFonts w:eastAsia="MS Mincho"/>
              </w:rPr>
            </w:pPr>
            <w:r>
              <w:rPr>
                <w:rFonts w:eastAsia="MS Mincho"/>
                <w:szCs w:val="24"/>
              </w:rPr>
              <w:t>TD</w:t>
            </w:r>
          </w:p>
        </w:tc>
        <w:tc>
          <w:tcPr>
            <w:tcW w:w="7804" w:type="dxa"/>
            <w:gridSpan w:val="2"/>
            <w:hideMark/>
          </w:tcPr>
          <w:p w:rsidR="00822A91" w:rsidRDefault="00822A91" w:rsidP="004103D6">
            <w:pPr>
              <w:rPr>
                <w:rFonts w:eastAsia="MS Mincho"/>
              </w:rPr>
            </w:pPr>
            <w:r>
              <w:rPr>
                <w:rFonts w:eastAsia="MS Mincho"/>
                <w:szCs w:val="24"/>
              </w:rPr>
              <w:t>Time Division</w:t>
            </w:r>
          </w:p>
        </w:tc>
      </w:tr>
      <w:tr w:rsidR="00822A91" w:rsidTr="004103D6">
        <w:tc>
          <w:tcPr>
            <w:tcW w:w="1904" w:type="dxa"/>
            <w:hideMark/>
          </w:tcPr>
          <w:p w:rsidR="00822A91" w:rsidRDefault="00822A91" w:rsidP="004103D6">
            <w:pPr>
              <w:rPr>
                <w:rFonts w:eastAsia="MS Mincho"/>
              </w:rPr>
            </w:pPr>
            <w:r>
              <w:rPr>
                <w:rFonts w:eastAsia="MS Mincho"/>
              </w:rPr>
              <w:t>TDD</w:t>
            </w:r>
          </w:p>
        </w:tc>
        <w:tc>
          <w:tcPr>
            <w:tcW w:w="7804" w:type="dxa"/>
            <w:gridSpan w:val="2"/>
            <w:hideMark/>
          </w:tcPr>
          <w:p w:rsidR="00822A91" w:rsidRDefault="00822A91" w:rsidP="004103D6">
            <w:pPr>
              <w:rPr>
                <w:rFonts w:eastAsia="MS Mincho"/>
              </w:rPr>
            </w:pPr>
            <w:r>
              <w:rPr>
                <w:rFonts w:eastAsia="MS Mincho"/>
              </w:rPr>
              <w:t>Time Division Duplex</w:t>
            </w:r>
          </w:p>
        </w:tc>
      </w:tr>
      <w:tr w:rsidR="00822A91" w:rsidTr="004103D6">
        <w:tc>
          <w:tcPr>
            <w:tcW w:w="1904" w:type="dxa"/>
            <w:hideMark/>
          </w:tcPr>
          <w:p w:rsidR="00822A91" w:rsidRDefault="00822A91" w:rsidP="004103D6">
            <w:pPr>
              <w:rPr>
                <w:rFonts w:eastAsia="MS Mincho"/>
              </w:rPr>
            </w:pPr>
            <w:r>
              <w:rPr>
                <w:rFonts w:eastAsia="MS Mincho"/>
                <w:szCs w:val="24"/>
              </w:rPr>
              <w:t>TP</w:t>
            </w:r>
          </w:p>
        </w:tc>
        <w:tc>
          <w:tcPr>
            <w:tcW w:w="7804" w:type="dxa"/>
            <w:gridSpan w:val="2"/>
            <w:hideMark/>
          </w:tcPr>
          <w:p w:rsidR="00822A91" w:rsidRDefault="00822A91" w:rsidP="004103D6">
            <w:pPr>
              <w:rPr>
                <w:rFonts w:eastAsia="MS Mincho"/>
              </w:rPr>
            </w:pPr>
            <w:r>
              <w:rPr>
                <w:rFonts w:eastAsia="MS Mincho"/>
                <w:szCs w:val="24"/>
              </w:rPr>
              <w:t>Throughput</w:t>
            </w:r>
          </w:p>
        </w:tc>
      </w:tr>
      <w:tr w:rsidR="00822A91" w:rsidTr="004103D6">
        <w:tc>
          <w:tcPr>
            <w:tcW w:w="1904" w:type="dxa"/>
            <w:hideMark/>
          </w:tcPr>
          <w:p w:rsidR="00822A91" w:rsidRDefault="00822A91" w:rsidP="004103D6">
            <w:pPr>
              <w:rPr>
                <w:rFonts w:eastAsia="MS Mincho"/>
              </w:rPr>
            </w:pPr>
            <w:r>
              <w:rPr>
                <w:szCs w:val="24"/>
                <w:lang w:eastAsia="fr-FR"/>
              </w:rPr>
              <w:t>UE</w:t>
            </w:r>
          </w:p>
        </w:tc>
        <w:tc>
          <w:tcPr>
            <w:tcW w:w="7804" w:type="dxa"/>
            <w:gridSpan w:val="2"/>
            <w:hideMark/>
          </w:tcPr>
          <w:p w:rsidR="00822A91" w:rsidRDefault="00822A91" w:rsidP="004103D6">
            <w:pPr>
              <w:rPr>
                <w:rFonts w:eastAsia="MS Mincho"/>
              </w:rPr>
            </w:pPr>
            <w:r>
              <w:rPr>
                <w:szCs w:val="24"/>
              </w:rPr>
              <w:t>User Equipment</w:t>
            </w:r>
          </w:p>
        </w:tc>
      </w:tr>
      <w:tr w:rsidR="00822A91" w:rsidTr="004103D6">
        <w:tc>
          <w:tcPr>
            <w:tcW w:w="1904" w:type="dxa"/>
            <w:hideMark/>
          </w:tcPr>
          <w:p w:rsidR="00822A91" w:rsidRDefault="00822A91" w:rsidP="004103D6">
            <w:pPr>
              <w:rPr>
                <w:rFonts w:eastAsia="MS Mincho"/>
              </w:rPr>
            </w:pPr>
            <w:r>
              <w:rPr>
                <w:szCs w:val="24"/>
                <w:lang w:eastAsia="fr-FR"/>
              </w:rPr>
              <w:t>UL</w:t>
            </w:r>
          </w:p>
        </w:tc>
        <w:tc>
          <w:tcPr>
            <w:tcW w:w="7804" w:type="dxa"/>
            <w:gridSpan w:val="2"/>
            <w:hideMark/>
          </w:tcPr>
          <w:p w:rsidR="00822A91" w:rsidRDefault="00822A91" w:rsidP="004103D6">
            <w:pPr>
              <w:rPr>
                <w:rFonts w:eastAsia="MS Mincho"/>
              </w:rPr>
            </w:pPr>
            <w:r>
              <w:rPr>
                <w:szCs w:val="24"/>
              </w:rPr>
              <w:t>Uplink</w:t>
            </w:r>
          </w:p>
        </w:tc>
      </w:tr>
      <w:tr w:rsidR="00822A91" w:rsidRPr="000739B3" w:rsidTr="004103D6">
        <w:tc>
          <w:tcPr>
            <w:tcW w:w="1904" w:type="dxa"/>
            <w:hideMark/>
          </w:tcPr>
          <w:p w:rsidR="00822A91" w:rsidRDefault="00822A91" w:rsidP="004103D6">
            <w:pPr>
              <w:rPr>
                <w:rFonts w:eastAsia="MS Mincho"/>
              </w:rPr>
            </w:pPr>
            <w:r>
              <w:rPr>
                <w:szCs w:val="24"/>
              </w:rPr>
              <w:t>WiMAX</w:t>
            </w:r>
          </w:p>
        </w:tc>
        <w:tc>
          <w:tcPr>
            <w:tcW w:w="7804" w:type="dxa"/>
            <w:gridSpan w:val="2"/>
            <w:hideMark/>
          </w:tcPr>
          <w:p w:rsidR="00822A91" w:rsidRPr="005B0786" w:rsidRDefault="00822A91" w:rsidP="004103D6">
            <w:pPr>
              <w:rPr>
                <w:rFonts w:eastAsia="MS Mincho"/>
                <w:lang w:val="en-US"/>
              </w:rPr>
            </w:pPr>
            <w:r w:rsidRPr="005B0786">
              <w:rPr>
                <w:szCs w:val="24"/>
                <w:lang w:val="en-US"/>
              </w:rPr>
              <w:t>Worldwide Interoperability for Microwave Access</w:t>
            </w:r>
          </w:p>
        </w:tc>
      </w:tr>
    </w:tbl>
    <w:p w:rsidR="00822A91" w:rsidRPr="009F59B3" w:rsidRDefault="00822A91" w:rsidP="00955D82">
      <w:pPr>
        <w:pStyle w:val="Heading1"/>
        <w:rPr>
          <w:bCs/>
          <w:lang w:val="en-US"/>
        </w:rPr>
      </w:pPr>
      <w:bookmarkStart w:id="13" w:name="_Toc275229115"/>
      <w:bookmarkStart w:id="14" w:name="_Toc314216070"/>
      <w:r w:rsidRPr="009F59B3">
        <w:rPr>
          <w:bCs/>
          <w:lang w:val="en-US"/>
        </w:rPr>
        <w:t>2</w:t>
      </w:r>
      <w:r w:rsidRPr="009F59B3">
        <w:rPr>
          <w:bCs/>
          <w:lang w:val="en-US"/>
        </w:rPr>
        <w:tab/>
        <w:t>Characteristics and parameters of systems in the bands 790-862 and 698-806 MHz</w:t>
      </w:r>
      <w:bookmarkEnd w:id="13"/>
      <w:bookmarkEnd w:id="14"/>
    </w:p>
    <w:p w:rsidR="00822A91" w:rsidRPr="009F59B3" w:rsidRDefault="00822A91" w:rsidP="00955D82">
      <w:pPr>
        <w:pStyle w:val="Heading2"/>
        <w:rPr>
          <w:lang w:val="en-US"/>
        </w:rPr>
      </w:pPr>
      <w:bookmarkStart w:id="15" w:name="_Toc314216071"/>
      <w:r w:rsidRPr="009F59B3">
        <w:rPr>
          <w:lang w:val="en-US"/>
        </w:rPr>
        <w:t>2.1</w:t>
      </w:r>
      <w:r w:rsidRPr="009F59B3">
        <w:rPr>
          <w:lang w:val="en-US"/>
        </w:rPr>
        <w:tab/>
        <w:t>Applicable IMT frequency arrangements</w:t>
      </w:r>
      <w:bookmarkEnd w:id="15"/>
    </w:p>
    <w:p w:rsidR="00822A91" w:rsidRPr="005B0786" w:rsidRDefault="00822A91" w:rsidP="00822A91">
      <w:pPr>
        <w:rPr>
          <w:lang w:val="en-US"/>
        </w:rPr>
      </w:pPr>
      <w:r w:rsidRPr="005B0786">
        <w:rPr>
          <w:lang w:val="en-US"/>
        </w:rPr>
        <w:t>Seven frequency arrangements are part of the draft revision of Recommendation ITU-R M.1036</w:t>
      </w:r>
      <w:r w:rsidRPr="005B0786">
        <w:rPr>
          <w:lang w:val="en-US"/>
        </w:rPr>
        <w:noBreakHyphen/>
        <w:t>3. Four of them have been taken into account in this Report (two based on FDD, one based on TDD, one based on mixed FDD/TDD).</w:t>
      </w:r>
    </w:p>
    <w:p w:rsidR="00822A91" w:rsidRPr="005B0786" w:rsidRDefault="00822A91" w:rsidP="00822A91">
      <w:pPr>
        <w:overflowPunct/>
        <w:autoSpaceDE/>
        <w:autoSpaceDN/>
        <w:adjustRightInd/>
        <w:spacing w:before="0"/>
        <w:textAlignment w:val="auto"/>
        <w:rPr>
          <w:caps/>
          <w:sz w:val="20"/>
          <w:lang w:val="en-US"/>
        </w:rPr>
      </w:pPr>
      <w:r w:rsidRPr="005B0786">
        <w:rPr>
          <w:lang w:val="en-US"/>
        </w:rPr>
        <w:br w:type="page"/>
      </w:r>
    </w:p>
    <w:p w:rsidR="00822A91" w:rsidRPr="005B0786" w:rsidRDefault="00822A91" w:rsidP="00822A91">
      <w:pPr>
        <w:pStyle w:val="FigureNo"/>
        <w:rPr>
          <w:lang w:val="en-US"/>
        </w:rPr>
      </w:pPr>
      <w:r w:rsidRPr="005B0786">
        <w:rPr>
          <w:lang w:val="en-US"/>
        </w:rPr>
        <w:lastRenderedPageBreak/>
        <w:t>FIGURE 2.1-1</w:t>
      </w:r>
    </w:p>
    <w:p w:rsidR="00822A91" w:rsidRPr="005B0786" w:rsidRDefault="00822A91" w:rsidP="00822A91">
      <w:pPr>
        <w:jc w:val="center"/>
        <w:rPr>
          <w:lang w:val="en-US"/>
        </w:rPr>
      </w:pPr>
    </w:p>
    <w:p w:rsidR="00822A91" w:rsidRPr="005B0786" w:rsidRDefault="00822A91" w:rsidP="00822A91">
      <w:pPr>
        <w:keepNext/>
        <w:keepLines/>
        <w:jc w:val="center"/>
        <w:rPr>
          <w:lang w:val="en-US"/>
        </w:rPr>
      </w:pPr>
      <w:r w:rsidRPr="005B0786">
        <w:rPr>
          <w:lang w:val="en-US"/>
        </w:rPr>
        <w:t>a)</w:t>
      </w:r>
      <w:r w:rsidRPr="005B0786">
        <w:rPr>
          <w:lang w:val="en-US"/>
        </w:rPr>
        <w:tab/>
        <w:t>CEPT frequency arrangement (referred as A3)</w:t>
      </w:r>
    </w:p>
    <w:p w:rsidR="00822A91" w:rsidRDefault="00822A91" w:rsidP="00822A91">
      <w:pPr>
        <w:keepNext/>
        <w:keepLines/>
        <w:jc w:val="center"/>
        <w:rPr>
          <w:i/>
          <w:lang w:val="en-US"/>
        </w:rPr>
      </w:pPr>
      <w:r>
        <w:rPr>
          <w:i/>
          <w:noProof/>
          <w:lang w:val="en-US" w:eastAsia="zh-CN"/>
        </w:rPr>
        <w:drawing>
          <wp:inline distT="0" distB="0" distL="0" distR="0" wp14:anchorId="7A04C7FE" wp14:editId="24795EED">
            <wp:extent cx="5805170" cy="1106805"/>
            <wp:effectExtent l="19050" t="0" r="5080" b="0"/>
            <wp:docPr id="14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srcRect/>
                    <a:stretch>
                      <a:fillRect/>
                    </a:stretch>
                  </pic:blipFill>
                  <pic:spPr bwMode="auto">
                    <a:xfrm>
                      <a:off x="0" y="0"/>
                      <a:ext cx="5805170" cy="1106805"/>
                    </a:xfrm>
                    <a:prstGeom prst="rect">
                      <a:avLst/>
                    </a:prstGeom>
                    <a:noFill/>
                    <a:ln w="9525">
                      <a:noFill/>
                      <a:miter lim="800000"/>
                      <a:headEnd/>
                      <a:tailEnd/>
                    </a:ln>
                  </pic:spPr>
                </pic:pic>
              </a:graphicData>
            </a:graphic>
          </wp:inline>
        </w:drawing>
      </w:r>
    </w:p>
    <w:p w:rsidR="00822A91" w:rsidRPr="005B0786" w:rsidRDefault="00822A91" w:rsidP="00822A91">
      <w:pPr>
        <w:pStyle w:val="FigureNo"/>
        <w:rPr>
          <w:lang w:val="en-US"/>
        </w:rPr>
      </w:pPr>
      <w:r w:rsidRPr="005B0786">
        <w:rPr>
          <w:lang w:val="en-US"/>
        </w:rPr>
        <w:t>FIGURE 2.1-2</w:t>
      </w:r>
    </w:p>
    <w:p w:rsidR="00822A91" w:rsidRPr="005B0786" w:rsidRDefault="00822A91" w:rsidP="00822A91">
      <w:pPr>
        <w:jc w:val="center"/>
        <w:rPr>
          <w:lang w:val="en-US"/>
        </w:rPr>
      </w:pPr>
    </w:p>
    <w:p w:rsidR="00822A91" w:rsidRPr="005B0786" w:rsidRDefault="00822A91" w:rsidP="00822A91">
      <w:pPr>
        <w:jc w:val="center"/>
        <w:rPr>
          <w:lang w:val="en-US"/>
        </w:rPr>
      </w:pPr>
      <w:r w:rsidRPr="005B0786">
        <w:rPr>
          <w:lang w:val="en-US"/>
        </w:rPr>
        <w:t>b)</w:t>
      </w:r>
      <w:r w:rsidRPr="005B0786">
        <w:rPr>
          <w:lang w:val="en-US"/>
        </w:rPr>
        <w:tab/>
        <w:t xml:space="preserve">APT </w:t>
      </w:r>
      <w:r w:rsidRPr="005B0786">
        <w:rPr>
          <w:rFonts w:eastAsia="MS Mincho"/>
          <w:szCs w:val="24"/>
          <w:lang w:val="en-US"/>
        </w:rPr>
        <w:t>(Asia Pacific Telecommunity)</w:t>
      </w:r>
      <w:r w:rsidRPr="005B0786">
        <w:rPr>
          <w:lang w:val="en-US"/>
        </w:rPr>
        <w:t xml:space="preserve"> FDD frequency arrangement (referred as A5)</w:t>
      </w:r>
    </w:p>
    <w:p w:rsidR="00822A91" w:rsidRDefault="00822A91" w:rsidP="00822A91">
      <w:pPr>
        <w:jc w:val="center"/>
        <w:rPr>
          <w:i/>
          <w:noProof/>
          <w:lang w:eastAsia="fr-FR"/>
        </w:rPr>
      </w:pPr>
      <w:r>
        <w:rPr>
          <w:i/>
          <w:noProof/>
          <w:lang w:val="en-US" w:eastAsia="zh-CN"/>
        </w:rPr>
        <w:drawing>
          <wp:inline distT="0" distB="0" distL="0" distR="0" wp14:anchorId="5F3B631E" wp14:editId="04565882">
            <wp:extent cx="6094095" cy="1510030"/>
            <wp:effectExtent l="19050" t="0" r="1905" b="0"/>
            <wp:docPr id="1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6094095" cy="1510030"/>
                    </a:xfrm>
                    <a:prstGeom prst="rect">
                      <a:avLst/>
                    </a:prstGeom>
                    <a:noFill/>
                    <a:ln w="9525">
                      <a:noFill/>
                      <a:miter lim="800000"/>
                      <a:headEnd/>
                      <a:tailEnd/>
                    </a:ln>
                  </pic:spPr>
                </pic:pic>
              </a:graphicData>
            </a:graphic>
          </wp:inline>
        </w:drawing>
      </w:r>
    </w:p>
    <w:p w:rsidR="00822A91" w:rsidRPr="005B0786" w:rsidRDefault="00822A91" w:rsidP="00822A91">
      <w:pPr>
        <w:pStyle w:val="FigureNo"/>
        <w:rPr>
          <w:lang w:val="en-US"/>
        </w:rPr>
      </w:pPr>
      <w:r w:rsidRPr="005B0786">
        <w:rPr>
          <w:lang w:val="en-US"/>
        </w:rPr>
        <w:t>FIGURE 2.1-3</w:t>
      </w:r>
    </w:p>
    <w:p w:rsidR="00822A91" w:rsidRPr="005B0786" w:rsidRDefault="00822A91" w:rsidP="00822A91">
      <w:pPr>
        <w:jc w:val="center"/>
        <w:rPr>
          <w:iCs/>
          <w:lang w:val="en-US"/>
        </w:rPr>
      </w:pPr>
    </w:p>
    <w:p w:rsidR="00822A91" w:rsidRPr="005B0786" w:rsidRDefault="00822A91" w:rsidP="00822A91">
      <w:pPr>
        <w:jc w:val="center"/>
        <w:rPr>
          <w:lang w:val="en-US"/>
        </w:rPr>
      </w:pPr>
      <w:r w:rsidRPr="005B0786">
        <w:rPr>
          <w:iCs/>
          <w:lang w:val="en-US"/>
        </w:rPr>
        <w:t>c)</w:t>
      </w:r>
      <w:r w:rsidRPr="005B0786">
        <w:rPr>
          <w:lang w:val="en-US"/>
        </w:rPr>
        <w:tab/>
        <w:t>APT TDD frequency arrangement (referred as A6)</w:t>
      </w:r>
    </w:p>
    <w:p w:rsidR="00822A91" w:rsidRDefault="00822A91" w:rsidP="00822A91">
      <w:pPr>
        <w:pStyle w:val="FigureNo"/>
      </w:pPr>
      <w:r>
        <w:rPr>
          <w:i/>
          <w:noProof/>
          <w:lang w:val="en-US" w:eastAsia="zh-CN"/>
        </w:rPr>
        <w:drawing>
          <wp:inline distT="0" distB="0" distL="0" distR="0" wp14:anchorId="7F8E2833" wp14:editId="0BA9167B">
            <wp:extent cx="6106160" cy="1329690"/>
            <wp:effectExtent l="19050" t="0" r="8890" b="0"/>
            <wp:docPr id="1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srcRect/>
                    <a:stretch>
                      <a:fillRect/>
                    </a:stretch>
                  </pic:blipFill>
                  <pic:spPr bwMode="auto">
                    <a:xfrm>
                      <a:off x="0" y="0"/>
                      <a:ext cx="6106160" cy="1329690"/>
                    </a:xfrm>
                    <a:prstGeom prst="rect">
                      <a:avLst/>
                    </a:prstGeom>
                    <a:noFill/>
                    <a:ln w="9525">
                      <a:noFill/>
                      <a:miter lim="800000"/>
                      <a:headEnd/>
                      <a:tailEnd/>
                    </a:ln>
                  </pic:spPr>
                </pic:pic>
              </a:graphicData>
            </a:graphic>
          </wp:inline>
        </w:drawing>
      </w:r>
    </w:p>
    <w:p w:rsidR="00822A91" w:rsidRPr="009F59B3" w:rsidRDefault="00822A91" w:rsidP="00955D82">
      <w:pPr>
        <w:pStyle w:val="Heading2"/>
        <w:rPr>
          <w:bCs/>
          <w:lang w:val="en-US"/>
        </w:rPr>
      </w:pPr>
      <w:bookmarkStart w:id="16" w:name="_Toc275229116"/>
      <w:bookmarkStart w:id="17" w:name="_Toc314216072"/>
      <w:r w:rsidRPr="009F59B3">
        <w:rPr>
          <w:bCs/>
          <w:lang w:val="en-US"/>
        </w:rPr>
        <w:t>2.2</w:t>
      </w:r>
      <w:r w:rsidRPr="009F59B3">
        <w:rPr>
          <w:bCs/>
          <w:lang w:val="en-US"/>
        </w:rPr>
        <w:tab/>
        <w:t>IMT systems parameters</w:t>
      </w:r>
      <w:bookmarkEnd w:id="16"/>
      <w:bookmarkEnd w:id="17"/>
    </w:p>
    <w:p w:rsidR="00822A91" w:rsidRPr="005B0786" w:rsidRDefault="00822A91" w:rsidP="005B0786">
      <w:pPr>
        <w:ind w:left="1134" w:hanging="1134"/>
        <w:rPr>
          <w:rStyle w:val="Heading3CharChar1"/>
          <w:lang w:val="en-US"/>
        </w:rPr>
      </w:pPr>
      <w:r w:rsidRPr="005B0786">
        <w:rPr>
          <w:rStyle w:val="Heading3CharChar1"/>
          <w:lang w:val="en-US"/>
        </w:rPr>
        <w:t>2.2.1</w:t>
      </w:r>
      <w:r w:rsidRPr="005B0786">
        <w:rPr>
          <w:rStyle w:val="Heading3CharChar1"/>
          <w:lang w:val="en-US"/>
        </w:rPr>
        <w:tab/>
        <w:t>Representative parameters</w:t>
      </w:r>
    </w:p>
    <w:p w:rsidR="00822A91" w:rsidRPr="005B0786" w:rsidRDefault="00822A91" w:rsidP="00822A91">
      <w:pPr>
        <w:rPr>
          <w:szCs w:val="24"/>
          <w:lang w:val="en-US"/>
        </w:rPr>
      </w:pPr>
      <w:r w:rsidRPr="005B0786">
        <w:rPr>
          <w:szCs w:val="24"/>
          <w:lang w:val="en-US"/>
        </w:rPr>
        <w:t>This section provides generically the parameters of representative IMT systems expected to be deployed in the bands 698-806 MHz and 790-862 MHz</w:t>
      </w:r>
    </w:p>
    <w:p w:rsidR="00822A91" w:rsidRPr="005B0786" w:rsidRDefault="00822A91" w:rsidP="00822A91">
      <w:pPr>
        <w:overflowPunct/>
        <w:autoSpaceDE/>
        <w:autoSpaceDN/>
        <w:adjustRightInd/>
        <w:spacing w:before="0"/>
        <w:textAlignment w:val="auto"/>
        <w:rPr>
          <w:szCs w:val="24"/>
          <w:lang w:val="en-US"/>
        </w:rPr>
      </w:pPr>
      <w:r w:rsidRPr="005B0786">
        <w:rPr>
          <w:szCs w:val="24"/>
          <w:lang w:val="en-US"/>
        </w:rPr>
        <w:br w:type="page"/>
      </w:r>
    </w:p>
    <w:p w:rsidR="00822A91" w:rsidRPr="005B0786" w:rsidRDefault="00822A91" w:rsidP="00822A91">
      <w:pPr>
        <w:pStyle w:val="TableNoBR"/>
        <w:rPr>
          <w:szCs w:val="24"/>
        </w:rPr>
      </w:pPr>
      <w:r w:rsidRPr="005B0786">
        <w:rPr>
          <w:szCs w:val="24"/>
        </w:rPr>
        <w:lastRenderedPageBreak/>
        <w:t>TABLE 2.2.1-1</w:t>
      </w:r>
    </w:p>
    <w:p w:rsidR="00822A91" w:rsidRPr="005B0786" w:rsidRDefault="00822A91" w:rsidP="00822A91">
      <w:pPr>
        <w:pStyle w:val="TabletitleBR"/>
        <w:rPr>
          <w:szCs w:val="24"/>
        </w:rPr>
      </w:pPr>
      <w:r w:rsidRPr="005B0786">
        <w:rPr>
          <w:szCs w:val="24"/>
        </w:rPr>
        <w:t>Parameters of IMT systems in the bands 698-806 MHz and 790-862 MHz</w:t>
      </w:r>
    </w:p>
    <w:tbl>
      <w:tblPr>
        <w:tblW w:w="9916" w:type="dxa"/>
        <w:jc w:val="center"/>
        <w:tblLayout w:type="fixed"/>
        <w:tblLook w:val="01E0" w:firstRow="1" w:lastRow="1" w:firstColumn="1" w:lastColumn="1" w:noHBand="0" w:noVBand="0"/>
      </w:tblPr>
      <w:tblGrid>
        <w:gridCol w:w="706"/>
        <w:gridCol w:w="5070"/>
        <w:gridCol w:w="2070"/>
        <w:gridCol w:w="2070"/>
      </w:tblGrid>
      <w:tr w:rsidR="00822A91" w:rsidTr="004103D6">
        <w:trPr>
          <w:cantSplit/>
          <w:tblHeader/>
          <w:jc w:val="center"/>
        </w:trPr>
        <w:tc>
          <w:tcPr>
            <w:tcW w:w="706" w:type="dxa"/>
            <w:tcBorders>
              <w:top w:val="single" w:sz="4" w:space="0" w:color="auto"/>
              <w:left w:val="single" w:sz="4" w:space="0" w:color="auto"/>
              <w:bottom w:val="single" w:sz="4" w:space="0" w:color="auto"/>
              <w:right w:val="single" w:sz="4" w:space="0" w:color="auto"/>
            </w:tcBorders>
            <w:vAlign w:val="center"/>
          </w:tcPr>
          <w:p w:rsidR="00822A91" w:rsidRDefault="00822A91" w:rsidP="004103D6">
            <w:pPr>
              <w:spacing w:before="20" w:after="20"/>
              <w:jc w:val="center"/>
              <w:rPr>
                <w:b/>
                <w:bCs/>
                <w:sz w:val="20"/>
              </w:rPr>
            </w:pPr>
            <w:r>
              <w:rPr>
                <w:b/>
                <w:bCs/>
                <w:sz w:val="20"/>
              </w:rPr>
              <w:t>No.</w:t>
            </w:r>
          </w:p>
        </w:tc>
        <w:tc>
          <w:tcPr>
            <w:tcW w:w="5070" w:type="dxa"/>
            <w:tcBorders>
              <w:top w:val="single" w:sz="4" w:space="0" w:color="auto"/>
              <w:left w:val="single" w:sz="4" w:space="0" w:color="auto"/>
              <w:bottom w:val="single" w:sz="4" w:space="0" w:color="auto"/>
              <w:right w:val="single" w:sz="4" w:space="0" w:color="auto"/>
            </w:tcBorders>
            <w:vAlign w:val="center"/>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ascii="Times New Roman Bold" w:hAnsi="Times New Roman Bold"/>
                <w:b/>
                <w:bCs/>
                <w:sz w:val="20"/>
              </w:rPr>
            </w:pPr>
            <w:r>
              <w:rPr>
                <w:rFonts w:ascii="Times New Roman Bold" w:hAnsi="Times New Roman Bold"/>
                <w:b/>
                <w:bCs/>
                <w:sz w:val="20"/>
              </w:rPr>
              <w:t>Parameter</w:t>
            </w:r>
          </w:p>
        </w:tc>
        <w:tc>
          <w:tcPr>
            <w:tcW w:w="2070" w:type="dxa"/>
            <w:tcBorders>
              <w:top w:val="single" w:sz="4" w:space="0" w:color="auto"/>
              <w:left w:val="single" w:sz="4" w:space="0" w:color="auto"/>
              <w:bottom w:val="single" w:sz="4" w:space="0" w:color="auto"/>
              <w:right w:val="single" w:sz="4" w:space="0" w:color="auto"/>
            </w:tcBorders>
            <w:vAlign w:val="center"/>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ascii="Times New Roman Bold" w:hAnsi="Times New Roman Bold"/>
                <w:b/>
                <w:bCs/>
                <w:sz w:val="20"/>
              </w:rPr>
            </w:pPr>
            <w:r>
              <w:rPr>
                <w:rFonts w:ascii="Times New Roman Bold" w:hAnsi="Times New Roman Bold"/>
                <w:b/>
                <w:bCs/>
                <w:sz w:val="20"/>
              </w:rPr>
              <w:t>Base station</w:t>
            </w:r>
          </w:p>
        </w:tc>
        <w:tc>
          <w:tcPr>
            <w:tcW w:w="2070" w:type="dxa"/>
            <w:tcBorders>
              <w:top w:val="single" w:sz="4" w:space="0" w:color="auto"/>
              <w:left w:val="single" w:sz="4" w:space="0" w:color="auto"/>
              <w:bottom w:val="single" w:sz="4" w:space="0" w:color="auto"/>
              <w:right w:val="single" w:sz="4" w:space="0" w:color="auto"/>
            </w:tcBorders>
            <w:vAlign w:val="center"/>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ascii="Times New Roman Bold" w:hAnsi="Times New Roman Bold"/>
                <w:b/>
                <w:bCs/>
                <w:sz w:val="20"/>
              </w:rPr>
            </w:pPr>
            <w:r>
              <w:rPr>
                <w:rFonts w:ascii="Times New Roman Bold" w:hAnsi="Times New Roman Bold"/>
                <w:b/>
                <w:bCs/>
                <w:sz w:val="20"/>
              </w:rPr>
              <w:t>Mobile station</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rPr>
            </w:pPr>
            <w:r>
              <w:rPr>
                <w:sz w:val="20"/>
              </w:rPr>
              <w:t>1.</w:t>
            </w:r>
          </w:p>
        </w:tc>
        <w:tc>
          <w:tcPr>
            <w:tcW w:w="5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rPr>
            </w:pPr>
            <w:r>
              <w:rPr>
                <w:sz w:val="20"/>
              </w:rPr>
              <w:t>Class of emission</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rPr>
            </w:pP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rPr>
            </w:pP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2.</w:t>
            </w:r>
          </w:p>
        </w:tc>
        <w:tc>
          <w:tcPr>
            <w:tcW w:w="5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rPr>
            </w:pPr>
            <w:r>
              <w:rPr>
                <w:sz w:val="20"/>
              </w:rPr>
              <w:t>Modulation parameters</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jc w:val="center"/>
              <w:rPr>
                <w:sz w:val="20"/>
              </w:rPr>
            </w:pPr>
            <w:r>
              <w:rPr>
                <w:sz w:val="20"/>
              </w:rPr>
              <w:t>QPSK</w:t>
            </w:r>
            <w:r>
              <w:rPr>
                <w:sz w:val="20"/>
              </w:rPr>
              <w:br/>
              <w:t>16-QAM</w:t>
            </w:r>
            <w:r>
              <w:rPr>
                <w:sz w:val="20"/>
              </w:rPr>
              <w:br/>
              <w:t>64-QAM</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jc w:val="center"/>
              <w:rPr>
                <w:sz w:val="20"/>
              </w:rPr>
            </w:pPr>
            <w:r>
              <w:rPr>
                <w:sz w:val="20"/>
              </w:rPr>
              <w:t>QPSK</w:t>
            </w:r>
            <w:r>
              <w:rPr>
                <w:sz w:val="20"/>
              </w:rPr>
              <w:br/>
              <w:t>16-QAM</w:t>
            </w:r>
            <w:r>
              <w:rPr>
                <w:sz w:val="20"/>
              </w:rPr>
              <w:br/>
              <w:t>64-QAM</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lang w:eastAsia="ko-KR"/>
              </w:rPr>
            </w:pPr>
            <w:r>
              <w:rPr>
                <w:sz w:val="20"/>
              </w:rPr>
              <w:t>3</w:t>
            </w:r>
            <w:r>
              <w:rPr>
                <w:sz w:val="20"/>
                <w:lang w:eastAsia="ko-KR"/>
              </w:rPr>
              <w:t>.</w:t>
            </w:r>
          </w:p>
        </w:tc>
        <w:tc>
          <w:tcPr>
            <w:tcW w:w="5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rPr>
            </w:pPr>
            <w:r>
              <w:rPr>
                <w:sz w:val="20"/>
              </w:rPr>
              <w:t>Duplex mode</w:t>
            </w:r>
          </w:p>
        </w:tc>
        <w:tc>
          <w:tcPr>
            <w:tcW w:w="4140" w:type="dxa"/>
            <w:gridSpan w:val="2"/>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FDD/TDD</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lang w:eastAsia="ko-KR"/>
              </w:rPr>
              <w:t>4</w:t>
            </w:r>
            <w:r>
              <w:rPr>
                <w:sz w:val="20"/>
              </w:rPr>
              <w:t>.</w:t>
            </w:r>
          </w:p>
        </w:tc>
        <w:tc>
          <w:tcPr>
            <w:tcW w:w="5070" w:type="dxa"/>
            <w:tcBorders>
              <w:top w:val="single" w:sz="4" w:space="0" w:color="auto"/>
              <w:left w:val="single" w:sz="4" w:space="0" w:color="auto"/>
              <w:bottom w:val="single" w:sz="4" w:space="0" w:color="auto"/>
              <w:right w:val="single" w:sz="4" w:space="0" w:color="auto"/>
            </w:tcBorders>
          </w:tcPr>
          <w:p w:rsidR="00822A91" w:rsidRPr="005B0786"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lang w:val="en-US"/>
              </w:rPr>
            </w:pPr>
            <w:r w:rsidRPr="005B0786">
              <w:rPr>
                <w:sz w:val="20"/>
                <w:lang w:val="en-US"/>
              </w:rPr>
              <w:t>Spectral mask of signals, including</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vertAlign w:val="superscript"/>
              </w:rPr>
            </w:pPr>
            <w:r>
              <w:rPr>
                <w:sz w:val="20"/>
              </w:rPr>
              <w:t>-</w:t>
            </w:r>
            <w:r>
              <w:rPr>
                <w:position w:val="6"/>
                <w:sz w:val="18"/>
                <w:szCs w:val="22"/>
                <w:vertAlign w:val="superscript"/>
              </w:rPr>
              <w:footnoteReference w:id="4"/>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w:t>
            </w:r>
            <w:r>
              <w:rPr>
                <w:position w:val="6"/>
                <w:sz w:val="18"/>
                <w:szCs w:val="22"/>
                <w:vertAlign w:val="superscript"/>
              </w:rPr>
              <w:footnoteReference w:id="5"/>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lang w:eastAsia="ko-KR"/>
              </w:rPr>
              <w:t>4</w:t>
            </w:r>
            <w:r>
              <w:rPr>
                <w:sz w:val="20"/>
              </w:rPr>
              <w:t>.1</w:t>
            </w:r>
          </w:p>
        </w:tc>
        <w:tc>
          <w:tcPr>
            <w:tcW w:w="5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rPr>
            </w:pPr>
            <w:r>
              <w:rPr>
                <w:sz w:val="20"/>
              </w:rPr>
              <w:t>−3 dB radiation bandwidth</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lang w:eastAsia="ko-KR"/>
              </w:rPr>
              <w:t>4</w:t>
            </w:r>
            <w:r>
              <w:rPr>
                <w:sz w:val="20"/>
              </w:rPr>
              <w:t>.2</w:t>
            </w:r>
          </w:p>
        </w:tc>
        <w:tc>
          <w:tcPr>
            <w:tcW w:w="5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rPr>
            </w:pPr>
            <w:r>
              <w:rPr>
                <w:sz w:val="20"/>
              </w:rPr>
              <w:t>−30 dB radiation bandwidth</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lang w:eastAsia="ko-KR"/>
              </w:rPr>
              <w:t>4</w:t>
            </w:r>
            <w:r>
              <w:rPr>
                <w:sz w:val="20"/>
              </w:rPr>
              <w:t>.3</w:t>
            </w:r>
          </w:p>
        </w:tc>
        <w:tc>
          <w:tcPr>
            <w:tcW w:w="5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rPr>
            </w:pPr>
            <w:r>
              <w:rPr>
                <w:sz w:val="20"/>
              </w:rPr>
              <w:t>−60 dB radiation bandwidth</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p>
        </w:tc>
        <w:tc>
          <w:tcPr>
            <w:tcW w:w="5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rPr>
            </w:pPr>
            <w:r>
              <w:rPr>
                <w:sz w:val="20"/>
              </w:rPr>
              <w:t>ACLR (adjacent channel leakage ratio)</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rPr>
            </w:pPr>
          </w:p>
        </w:tc>
      </w:tr>
      <w:tr w:rsidR="00822A91" w:rsidTr="004103D6">
        <w:trPr>
          <w:cantSplit/>
          <w:trHeight w:val="382"/>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lang w:eastAsia="ko-KR"/>
              </w:rPr>
              <w:t>5</w:t>
            </w:r>
            <w:r>
              <w:rPr>
                <w:sz w:val="20"/>
              </w:rPr>
              <w:t>.</w:t>
            </w:r>
          </w:p>
        </w:tc>
        <w:tc>
          <w:tcPr>
            <w:tcW w:w="5070" w:type="dxa"/>
            <w:tcBorders>
              <w:top w:val="single" w:sz="4" w:space="0" w:color="auto"/>
              <w:left w:val="single" w:sz="4" w:space="0" w:color="auto"/>
              <w:bottom w:val="single" w:sz="4" w:space="0" w:color="auto"/>
              <w:right w:val="single" w:sz="4" w:space="0" w:color="auto"/>
            </w:tcBorders>
          </w:tcPr>
          <w:p w:rsidR="00822A91" w:rsidRPr="005B0786"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lang w:val="en-US"/>
              </w:rPr>
            </w:pPr>
            <w:r w:rsidRPr="005B0786">
              <w:rPr>
                <w:sz w:val="20"/>
                <w:lang w:val="en-US"/>
              </w:rPr>
              <w:t>Maximum spectral power density, dB(mW/Hz)</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−23</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−42.5</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lang w:eastAsia="ko-KR"/>
              </w:rPr>
              <w:t>6</w:t>
            </w:r>
            <w:r>
              <w:rPr>
                <w:sz w:val="20"/>
              </w:rPr>
              <w:t>.</w:t>
            </w:r>
          </w:p>
        </w:tc>
        <w:tc>
          <w:tcPr>
            <w:tcW w:w="5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rPr>
            </w:pPr>
            <w:r>
              <w:rPr>
                <w:sz w:val="20"/>
              </w:rPr>
              <w:t>Signal bandwidth (MHz)</w:t>
            </w:r>
          </w:p>
        </w:tc>
        <w:tc>
          <w:tcPr>
            <w:tcW w:w="4140" w:type="dxa"/>
            <w:gridSpan w:val="2"/>
            <w:tcBorders>
              <w:top w:val="single" w:sz="4" w:space="0" w:color="auto"/>
              <w:left w:val="single" w:sz="4" w:space="0" w:color="auto"/>
              <w:bottom w:val="single" w:sz="4" w:space="0" w:color="auto"/>
              <w:right w:val="single" w:sz="4" w:space="0" w:color="auto"/>
            </w:tcBorders>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outlineLvl w:val="2"/>
              <w:rPr>
                <w:sz w:val="20"/>
                <w:lang w:val="de-DE"/>
              </w:rPr>
            </w:pPr>
            <w:r>
              <w:rPr>
                <w:sz w:val="20"/>
                <w:lang w:val="de-DE"/>
              </w:rPr>
              <w:t xml:space="preserve">1.25 MHz, </w:t>
            </w:r>
          </w:p>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outlineLvl w:val="2"/>
              <w:rPr>
                <w:sz w:val="20"/>
                <w:lang w:val="de-DE"/>
              </w:rPr>
            </w:pPr>
            <w:r>
              <w:rPr>
                <w:sz w:val="20"/>
                <w:lang w:val="de-DE"/>
              </w:rPr>
              <w:t>1.4 MHz,</w:t>
            </w:r>
          </w:p>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outlineLvl w:val="2"/>
              <w:rPr>
                <w:sz w:val="20"/>
                <w:lang w:val="de-DE"/>
              </w:rPr>
            </w:pPr>
            <w:r>
              <w:rPr>
                <w:sz w:val="20"/>
                <w:lang w:val="de-DE"/>
              </w:rPr>
              <w:t>3 MHz,</w:t>
            </w:r>
          </w:p>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outlineLvl w:val="2"/>
              <w:rPr>
                <w:sz w:val="20"/>
                <w:lang w:val="de-DE"/>
              </w:rPr>
            </w:pPr>
            <w:r>
              <w:rPr>
                <w:sz w:val="20"/>
                <w:lang w:val="de-DE"/>
              </w:rPr>
              <w:t>5 MHz,</w:t>
            </w:r>
          </w:p>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outlineLvl w:val="2"/>
              <w:rPr>
                <w:sz w:val="20"/>
                <w:lang w:val="de-DE"/>
              </w:rPr>
            </w:pPr>
            <w:r>
              <w:rPr>
                <w:sz w:val="20"/>
                <w:lang w:val="de-DE"/>
              </w:rPr>
              <w:t>10 MHz,</w:t>
            </w:r>
          </w:p>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15 MHz,</w:t>
            </w:r>
          </w:p>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20 MHz,</w:t>
            </w:r>
          </w:p>
        </w:tc>
      </w:tr>
      <w:tr w:rsidR="00822A91" w:rsidRPr="000739B3"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outlineLvl w:val="3"/>
              <w:rPr>
                <w:rFonts w:eastAsia="SimSun" w:cs="Arial"/>
                <w:b/>
                <w:spacing w:val="-10"/>
                <w:kern w:val="1"/>
                <w:sz w:val="20"/>
                <w:szCs w:val="24"/>
                <w:lang w:eastAsia="ar-SA"/>
              </w:rPr>
            </w:pPr>
            <w:r>
              <w:rPr>
                <w:sz w:val="20"/>
                <w:lang w:eastAsia="ko-KR"/>
              </w:rPr>
              <w:t>7</w:t>
            </w:r>
            <w:r>
              <w:rPr>
                <w:sz w:val="20"/>
              </w:rPr>
              <w:t>.</w:t>
            </w:r>
          </w:p>
        </w:tc>
        <w:tc>
          <w:tcPr>
            <w:tcW w:w="5070" w:type="dxa"/>
            <w:tcBorders>
              <w:top w:val="single" w:sz="4" w:space="0" w:color="auto"/>
              <w:left w:val="single" w:sz="4" w:space="0" w:color="auto"/>
              <w:bottom w:val="single" w:sz="4" w:space="0" w:color="auto"/>
              <w:right w:val="single" w:sz="4" w:space="0" w:color="auto"/>
            </w:tcBorders>
          </w:tcPr>
          <w:p w:rsidR="00822A91" w:rsidRPr="005B0786"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outlineLvl w:val="3"/>
              <w:rPr>
                <w:rFonts w:eastAsia="SimSun" w:cs="Arial"/>
                <w:b/>
                <w:spacing w:val="-10"/>
                <w:kern w:val="1"/>
                <w:sz w:val="20"/>
                <w:szCs w:val="24"/>
                <w:lang w:val="en-US" w:eastAsia="ar-SA"/>
              </w:rPr>
            </w:pPr>
            <w:r w:rsidRPr="005B0786">
              <w:rPr>
                <w:sz w:val="20"/>
                <w:lang w:val="en-US"/>
              </w:rPr>
              <w:t>Transmitter e.i.r.p. (dBm)</w:t>
            </w:r>
          </w:p>
        </w:tc>
        <w:tc>
          <w:tcPr>
            <w:tcW w:w="2070" w:type="dxa"/>
            <w:tcBorders>
              <w:top w:val="single" w:sz="4" w:space="0" w:color="auto"/>
              <w:left w:val="single" w:sz="4" w:space="0" w:color="auto"/>
              <w:bottom w:val="single" w:sz="4" w:space="0" w:color="auto"/>
              <w:right w:val="single" w:sz="4" w:space="0" w:color="auto"/>
            </w:tcBorders>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val="en-US"/>
              </w:rPr>
            </w:pPr>
          </w:p>
        </w:tc>
        <w:tc>
          <w:tcPr>
            <w:tcW w:w="2070" w:type="dxa"/>
            <w:tcBorders>
              <w:top w:val="single" w:sz="4" w:space="0" w:color="auto"/>
              <w:left w:val="single" w:sz="4" w:space="0" w:color="auto"/>
              <w:bottom w:val="single" w:sz="4" w:space="0" w:color="auto"/>
              <w:right w:val="single" w:sz="4" w:space="0" w:color="auto"/>
            </w:tcBorders>
            <w:vAlign w:val="center"/>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val="en-US"/>
              </w:rPr>
            </w:pP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val="en-US" w:eastAsia="ko-KR"/>
              </w:rPr>
            </w:pPr>
          </w:p>
        </w:tc>
        <w:tc>
          <w:tcPr>
            <w:tcW w:w="5070" w:type="dxa"/>
            <w:tcBorders>
              <w:top w:val="single" w:sz="4" w:space="0" w:color="auto"/>
              <w:left w:val="single" w:sz="4" w:space="0" w:color="auto"/>
              <w:bottom w:val="single" w:sz="4" w:space="0" w:color="auto"/>
              <w:right w:val="single" w:sz="4" w:space="0" w:color="auto"/>
            </w:tcBorders>
          </w:tcPr>
          <w:p w:rsidR="00822A91" w:rsidRPr="005B0786"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lang w:val="en-US"/>
              </w:rPr>
            </w:pPr>
            <w:r w:rsidRPr="005B0786">
              <w:rPr>
                <w:sz w:val="20"/>
                <w:lang w:val="en-US"/>
              </w:rPr>
              <w:t>Maximum transmitter e.i.r.p. (dBm)</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55</w:t>
            </w:r>
            <w:r>
              <w:rPr>
                <w:position w:val="6"/>
                <w:sz w:val="18"/>
                <w:szCs w:val="22"/>
                <w:vertAlign w:val="superscript"/>
              </w:rPr>
              <w:footnoteReference w:id="6"/>
            </w:r>
          </w:p>
        </w:tc>
        <w:tc>
          <w:tcPr>
            <w:tcW w:w="2070" w:type="dxa"/>
            <w:tcBorders>
              <w:top w:val="single" w:sz="4" w:space="0" w:color="auto"/>
              <w:left w:val="single" w:sz="4" w:space="0" w:color="auto"/>
              <w:bottom w:val="single" w:sz="4" w:space="0" w:color="auto"/>
              <w:right w:val="single" w:sz="4" w:space="0" w:color="auto"/>
            </w:tcBorders>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21 to 23</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ko-KR"/>
              </w:rPr>
            </w:pPr>
          </w:p>
        </w:tc>
        <w:tc>
          <w:tcPr>
            <w:tcW w:w="5070" w:type="dxa"/>
            <w:tcBorders>
              <w:top w:val="single" w:sz="4" w:space="0" w:color="auto"/>
              <w:left w:val="single" w:sz="4" w:space="0" w:color="auto"/>
              <w:bottom w:val="single" w:sz="4" w:space="0" w:color="auto"/>
              <w:right w:val="single" w:sz="4" w:space="0" w:color="auto"/>
            </w:tcBorders>
          </w:tcPr>
          <w:p w:rsidR="00822A91" w:rsidRPr="005B0786"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lang w:val="en-US"/>
              </w:rPr>
            </w:pPr>
            <w:r w:rsidRPr="005B0786">
              <w:rPr>
                <w:sz w:val="20"/>
                <w:lang w:val="en-US"/>
              </w:rPr>
              <w:t>Average transmitter e.i.r.p. (dBm)</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jc w:val="center"/>
              <w:rPr>
                <w:sz w:val="20"/>
              </w:rPr>
            </w:pPr>
            <w:r>
              <w:rPr>
                <w:sz w:val="20"/>
              </w:rPr>
              <w:t>Deployment dependant</w:t>
            </w:r>
          </w:p>
        </w:tc>
        <w:tc>
          <w:tcPr>
            <w:tcW w:w="2070" w:type="dxa"/>
            <w:tcBorders>
              <w:top w:val="single" w:sz="4" w:space="0" w:color="auto"/>
              <w:left w:val="single" w:sz="4" w:space="0" w:color="auto"/>
              <w:bottom w:val="single" w:sz="4" w:space="0" w:color="auto"/>
              <w:right w:val="single" w:sz="4" w:space="0" w:color="auto"/>
            </w:tcBorders>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jc w:val="center"/>
              <w:rPr>
                <w:sz w:val="20"/>
              </w:rPr>
            </w:pPr>
            <w:r>
              <w:rPr>
                <w:sz w:val="20"/>
              </w:rPr>
              <w:t>2 (rural)</w:t>
            </w:r>
            <w:r>
              <w:rPr>
                <w:sz w:val="20"/>
              </w:rPr>
              <w:br/>
              <w:t>−9 (urban)</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lang w:eastAsia="ko-KR"/>
              </w:rPr>
              <w:t>8</w:t>
            </w:r>
            <w:r>
              <w:rPr>
                <w:sz w:val="20"/>
              </w:rPr>
              <w:t>.</w:t>
            </w:r>
          </w:p>
        </w:tc>
        <w:tc>
          <w:tcPr>
            <w:tcW w:w="5070" w:type="dxa"/>
            <w:tcBorders>
              <w:top w:val="single" w:sz="4" w:space="0" w:color="auto"/>
              <w:left w:val="single" w:sz="4" w:space="0" w:color="auto"/>
              <w:bottom w:val="single" w:sz="4" w:space="0" w:color="auto"/>
              <w:right w:val="single" w:sz="4" w:space="0" w:color="auto"/>
            </w:tcBorders>
          </w:tcPr>
          <w:p w:rsidR="00822A91" w:rsidRPr="005B0786"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lang w:val="en-US"/>
              </w:rPr>
            </w:pPr>
            <w:r w:rsidRPr="005B0786">
              <w:rPr>
                <w:sz w:val="20"/>
                <w:lang w:val="en-US"/>
              </w:rPr>
              <w:t>Typical height of the transmitting antenna (m)</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20 to 30</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1.5</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lang w:eastAsia="ko-KR"/>
              </w:rPr>
              <w:t>9</w:t>
            </w:r>
            <w:r>
              <w:rPr>
                <w:sz w:val="20"/>
              </w:rPr>
              <w:t>.</w:t>
            </w:r>
          </w:p>
        </w:tc>
        <w:tc>
          <w:tcPr>
            <w:tcW w:w="5070" w:type="dxa"/>
            <w:tcBorders>
              <w:top w:val="single" w:sz="4" w:space="0" w:color="auto"/>
              <w:left w:val="single" w:sz="4" w:space="0" w:color="auto"/>
              <w:bottom w:val="single" w:sz="4" w:space="0" w:color="auto"/>
              <w:right w:val="single" w:sz="4" w:space="0" w:color="auto"/>
            </w:tcBorders>
          </w:tcPr>
          <w:p w:rsidR="00822A91" w:rsidRPr="005B0786"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lang w:val="en-US"/>
              </w:rPr>
            </w:pPr>
            <w:r w:rsidRPr="005B0786">
              <w:rPr>
                <w:sz w:val="20"/>
                <w:lang w:val="en-US"/>
              </w:rPr>
              <w:t>Transmitting antenna type (sectorized/omnidirectional)</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3 sectors</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Omni</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lang w:eastAsia="ko-KR"/>
              </w:rPr>
              <w:t>10</w:t>
            </w:r>
            <w:r>
              <w:rPr>
                <w:sz w:val="20"/>
              </w:rPr>
              <w:t>.</w:t>
            </w:r>
          </w:p>
        </w:tc>
        <w:tc>
          <w:tcPr>
            <w:tcW w:w="5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rPr>
            </w:pPr>
            <w:r>
              <w:rPr>
                <w:sz w:val="20"/>
              </w:rPr>
              <w:t>Transmitting antenna gain, dBi</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15</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0</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1</w:t>
            </w:r>
            <w:r>
              <w:rPr>
                <w:sz w:val="20"/>
                <w:lang w:eastAsia="ko-KR"/>
              </w:rPr>
              <w:t>1</w:t>
            </w:r>
            <w:r>
              <w:rPr>
                <w:sz w:val="20"/>
              </w:rPr>
              <w:t>.</w:t>
            </w:r>
          </w:p>
        </w:tc>
        <w:tc>
          <w:tcPr>
            <w:tcW w:w="5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rPr>
            </w:pPr>
            <w:r>
              <w:rPr>
                <w:sz w:val="20"/>
              </w:rPr>
              <w:t>Feeder loss (dB)</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3</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rPr>
            </w:pPr>
            <w:r>
              <w:rPr>
                <w:sz w:val="20"/>
              </w:rPr>
              <w:t>0</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1</w:t>
            </w:r>
            <w:r>
              <w:rPr>
                <w:sz w:val="20"/>
                <w:lang w:eastAsia="ko-KR"/>
              </w:rPr>
              <w:t>2</w:t>
            </w:r>
            <w:r>
              <w:rPr>
                <w:sz w:val="20"/>
              </w:rPr>
              <w:t>.</w:t>
            </w:r>
          </w:p>
        </w:tc>
        <w:tc>
          <w:tcPr>
            <w:tcW w:w="5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rPr>
            </w:pPr>
            <w:r>
              <w:rPr>
                <w:sz w:val="20"/>
              </w:rPr>
              <w:t>Antenna pattern model</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ITU-R F.1336-2</w:t>
            </w:r>
            <w:r>
              <w:rPr>
                <w:position w:val="6"/>
                <w:sz w:val="18"/>
                <w:szCs w:val="22"/>
                <w:vertAlign w:val="superscript"/>
              </w:rPr>
              <w:footnoteReference w:id="7"/>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Omni</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1</w:t>
            </w:r>
            <w:r>
              <w:rPr>
                <w:sz w:val="20"/>
                <w:lang w:eastAsia="ko-KR"/>
              </w:rPr>
              <w:t>2</w:t>
            </w:r>
            <w:r>
              <w:rPr>
                <w:sz w:val="20"/>
              </w:rPr>
              <w:t>.1</w:t>
            </w:r>
          </w:p>
        </w:tc>
        <w:tc>
          <w:tcPr>
            <w:tcW w:w="5070" w:type="dxa"/>
            <w:tcBorders>
              <w:top w:val="single" w:sz="4" w:space="0" w:color="auto"/>
              <w:left w:val="single" w:sz="4" w:space="0" w:color="auto"/>
              <w:bottom w:val="single" w:sz="4" w:space="0" w:color="auto"/>
              <w:right w:val="single" w:sz="4" w:space="0" w:color="auto"/>
            </w:tcBorders>
          </w:tcPr>
          <w:p w:rsidR="00822A91" w:rsidRPr="005B0786"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lang w:val="en-US"/>
              </w:rPr>
            </w:pPr>
            <w:r w:rsidRPr="005B0786">
              <w:rPr>
                <w:sz w:val="20"/>
                <w:lang w:val="en-US"/>
              </w:rPr>
              <w:t>–</w:t>
            </w:r>
            <w:r w:rsidR="00964276">
              <w:rPr>
                <w:sz w:val="20"/>
                <w:lang w:val="en-US"/>
              </w:rPr>
              <w:t xml:space="preserve"> </w:t>
            </w:r>
            <w:r w:rsidRPr="005B0786">
              <w:rPr>
                <w:sz w:val="20"/>
                <w:lang w:val="en-US"/>
              </w:rPr>
              <w:t>aperture in the horizontal plane at 3 dB (in deg.)</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65</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NA</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12.2</w:t>
            </w:r>
          </w:p>
        </w:tc>
        <w:tc>
          <w:tcPr>
            <w:tcW w:w="5070" w:type="dxa"/>
            <w:tcBorders>
              <w:top w:val="single" w:sz="4" w:space="0" w:color="auto"/>
              <w:left w:val="single" w:sz="4" w:space="0" w:color="auto"/>
              <w:bottom w:val="single" w:sz="4" w:space="0" w:color="auto"/>
              <w:right w:val="single" w:sz="4" w:space="0" w:color="auto"/>
            </w:tcBorders>
          </w:tcPr>
          <w:p w:rsidR="00822A91" w:rsidRPr="005B0786"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lang w:val="en-US"/>
              </w:rPr>
            </w:pPr>
            <w:r w:rsidRPr="005B0786">
              <w:rPr>
                <w:sz w:val="20"/>
                <w:lang w:val="en-US"/>
              </w:rPr>
              <w:t>–</w:t>
            </w:r>
            <w:r w:rsidR="00964276">
              <w:rPr>
                <w:sz w:val="20"/>
                <w:lang w:val="en-US"/>
              </w:rPr>
              <w:t xml:space="preserve"> </w:t>
            </w:r>
            <w:r w:rsidRPr="005B0786">
              <w:rPr>
                <w:sz w:val="20"/>
                <w:lang w:val="en-US"/>
              </w:rPr>
              <w:t>aperture in the vertical plane at 3 dB (in deg.)</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15</w:t>
            </w:r>
            <w:r>
              <w:rPr>
                <w:sz w:val="20"/>
                <w:vertAlign w:val="superscript"/>
              </w:rPr>
              <w:footnoteReference w:id="8"/>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NA</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12.3</w:t>
            </w:r>
          </w:p>
        </w:tc>
        <w:tc>
          <w:tcPr>
            <w:tcW w:w="5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rPr>
            </w:pPr>
            <w:r>
              <w:rPr>
                <w:sz w:val="20"/>
              </w:rPr>
              <w:t>–</w:t>
            </w:r>
            <w:r w:rsidR="00964276">
              <w:rPr>
                <w:sz w:val="20"/>
              </w:rPr>
              <w:t xml:space="preserve"> </w:t>
            </w:r>
            <w:r>
              <w:rPr>
                <w:sz w:val="20"/>
              </w:rPr>
              <w:t>antenna downtilt</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3°</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NA</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13.</w:t>
            </w:r>
          </w:p>
        </w:tc>
        <w:tc>
          <w:tcPr>
            <w:tcW w:w="5070" w:type="dxa"/>
            <w:tcBorders>
              <w:top w:val="single" w:sz="4" w:space="0" w:color="auto"/>
              <w:left w:val="single" w:sz="4" w:space="0" w:color="auto"/>
              <w:bottom w:val="single" w:sz="4" w:space="0" w:color="auto"/>
              <w:right w:val="single" w:sz="4" w:space="0" w:color="auto"/>
            </w:tcBorders>
          </w:tcPr>
          <w:p w:rsidR="00822A91" w:rsidRPr="005B0786"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lang w:val="en-US"/>
              </w:rPr>
            </w:pPr>
            <w:r w:rsidRPr="005B0786">
              <w:rPr>
                <w:sz w:val="20"/>
                <w:lang w:val="en-US"/>
              </w:rPr>
              <w:t>Relative level of side lobes</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–20 dB</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NA</w:t>
            </w:r>
          </w:p>
        </w:tc>
      </w:tr>
      <w:tr w:rsidR="00822A91" w:rsidTr="004103D6">
        <w:trPr>
          <w:cantSplit/>
          <w:jc w:val="center"/>
        </w:trPr>
        <w:tc>
          <w:tcPr>
            <w:tcW w:w="706"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14.</w:t>
            </w:r>
          </w:p>
        </w:tc>
        <w:tc>
          <w:tcPr>
            <w:tcW w:w="5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rPr>
            </w:pPr>
            <w:r>
              <w:rPr>
                <w:sz w:val="20"/>
              </w:rPr>
              <w:t>Power control range (dB)</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20</w:t>
            </w:r>
          </w:p>
        </w:tc>
        <w:tc>
          <w:tcPr>
            <w:tcW w:w="2070" w:type="dxa"/>
            <w:tcBorders>
              <w:top w:val="single" w:sz="4" w:space="0" w:color="auto"/>
              <w:left w:val="single" w:sz="4" w:space="0" w:color="auto"/>
              <w:bottom w:val="single" w:sz="4" w:space="0" w:color="auto"/>
              <w:right w:val="single" w:sz="4" w:space="0" w:color="auto"/>
            </w:tcBorders>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rPr>
            </w:pPr>
            <w:r>
              <w:rPr>
                <w:sz w:val="20"/>
              </w:rPr>
              <w:t>60</w:t>
            </w:r>
          </w:p>
        </w:tc>
      </w:tr>
      <w:tr w:rsidR="00822A91" w:rsidTr="004103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0"/>
          <w:jc w:val="center"/>
        </w:trPr>
        <w:tc>
          <w:tcPr>
            <w:tcW w:w="706" w:type="dxa"/>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szCs w:val="22"/>
              </w:rPr>
            </w:pPr>
            <w:r>
              <w:rPr>
                <w:sz w:val="20"/>
                <w:szCs w:val="22"/>
              </w:rPr>
              <w:t>15.</w:t>
            </w:r>
          </w:p>
        </w:tc>
        <w:tc>
          <w:tcPr>
            <w:tcW w:w="5070" w:type="dxa"/>
          </w:tcPr>
          <w:p w:rsidR="00822A91" w:rsidRPr="005B0786" w:rsidRDefault="00822A91" w:rsidP="004103D6">
            <w:pPr>
              <w:keepLines/>
              <w:tabs>
                <w:tab w:val="left" w:pos="567"/>
                <w:tab w:val="left" w:leader="dot" w:pos="7938"/>
                <w:tab w:val="center" w:pos="9526"/>
              </w:tabs>
              <w:spacing w:before="20" w:after="20"/>
              <w:ind w:left="567" w:hanging="567"/>
              <w:rPr>
                <w:sz w:val="20"/>
                <w:lang w:val="en-US"/>
              </w:rPr>
            </w:pPr>
            <w:r w:rsidRPr="005B0786">
              <w:rPr>
                <w:sz w:val="20"/>
                <w:lang w:val="en-US"/>
              </w:rPr>
              <w:t>Interference criterion</w:t>
            </w:r>
          </w:p>
          <w:p w:rsidR="00822A91" w:rsidRPr="005B0786"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rPr>
                <w:sz w:val="20"/>
                <w:szCs w:val="22"/>
                <w:lang w:val="en-US"/>
              </w:rPr>
            </w:pPr>
            <w:r w:rsidRPr="005B0786">
              <w:rPr>
                <w:sz w:val="20"/>
                <w:lang w:val="en-US"/>
              </w:rPr>
              <w:t>I/N in dB</w:t>
            </w:r>
          </w:p>
        </w:tc>
        <w:tc>
          <w:tcPr>
            <w:tcW w:w="4140" w:type="dxa"/>
            <w:gridSpan w:val="2"/>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20" w:after="20"/>
              <w:ind w:left="567" w:hanging="567"/>
              <w:jc w:val="center"/>
              <w:rPr>
                <w:sz w:val="20"/>
                <w:szCs w:val="22"/>
              </w:rPr>
            </w:pPr>
            <w:r>
              <w:rPr>
                <w:sz w:val="20"/>
              </w:rPr>
              <w:t>–6</w:t>
            </w:r>
          </w:p>
        </w:tc>
      </w:tr>
    </w:tbl>
    <w:p w:rsidR="00822A91" w:rsidRDefault="00822A91" w:rsidP="00822A91">
      <w:pPr>
        <w:rPr>
          <w:szCs w:val="24"/>
          <w:lang w:val="en-US"/>
        </w:rPr>
      </w:pPr>
      <w:r>
        <w:rPr>
          <w:szCs w:val="24"/>
          <w:lang w:val="en-US"/>
        </w:rPr>
        <w:lastRenderedPageBreak/>
        <w:t>The vertical antenna pattern given in Recommendation ITU-R F.1336-2 shown below was used in this analysis.</w:t>
      </w:r>
    </w:p>
    <w:p w:rsidR="00822A91" w:rsidRDefault="00822A91" w:rsidP="00822A91">
      <w:pPr>
        <w:pStyle w:val="Figure0"/>
        <w:rPr>
          <w:sz w:val="20"/>
        </w:rPr>
      </w:pPr>
      <w:r>
        <w:rPr>
          <w:sz w:val="20"/>
        </w:rPr>
        <w:t>FIGURE 2.2.1-1</w:t>
      </w:r>
    </w:p>
    <w:p w:rsidR="00822A91" w:rsidRDefault="00822A91" w:rsidP="00822A91">
      <w:pPr>
        <w:pStyle w:val="Figuretitle"/>
      </w:pPr>
      <w:r>
        <w:t>IMT base station vertical antenna pattern</w:t>
      </w:r>
    </w:p>
    <w:p w:rsidR="00822A91" w:rsidRDefault="00822A91" w:rsidP="00822A91">
      <w:pPr>
        <w:keepNext/>
        <w:keepLines/>
        <w:jc w:val="center"/>
        <w:rPr>
          <w:szCs w:val="24"/>
        </w:rPr>
      </w:pPr>
      <w:r>
        <w:rPr>
          <w:noProof/>
          <w:szCs w:val="24"/>
          <w:lang w:val="en-US" w:eastAsia="zh-CN"/>
        </w:rPr>
        <w:drawing>
          <wp:inline distT="0" distB="0" distL="0" distR="0" wp14:anchorId="455813DA" wp14:editId="5EFE7BC5">
            <wp:extent cx="4667885" cy="3487420"/>
            <wp:effectExtent l="0" t="0" r="0" b="0"/>
            <wp:docPr id="17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4667885" cy="3487420"/>
                    </a:xfrm>
                    <a:prstGeom prst="rect">
                      <a:avLst/>
                    </a:prstGeom>
                    <a:noFill/>
                    <a:ln w="9525">
                      <a:noFill/>
                      <a:miter lim="800000"/>
                      <a:headEnd/>
                      <a:tailEnd/>
                    </a:ln>
                  </pic:spPr>
                </pic:pic>
              </a:graphicData>
            </a:graphic>
          </wp:inline>
        </w:drawing>
      </w:r>
    </w:p>
    <w:p w:rsidR="00822A91" w:rsidRDefault="00822A91" w:rsidP="00822A91">
      <w:pPr>
        <w:overflowPunct/>
        <w:autoSpaceDE/>
        <w:autoSpaceDN/>
        <w:adjustRightInd/>
        <w:spacing w:before="0"/>
        <w:textAlignment w:val="auto"/>
        <w:rPr>
          <w:lang w:val="en-US"/>
        </w:rPr>
      </w:pPr>
      <w:bookmarkStart w:id="18" w:name="_Toc275229117"/>
      <w:r>
        <w:rPr>
          <w:lang w:val="en-US"/>
        </w:rPr>
        <w:br w:type="page"/>
      </w:r>
    </w:p>
    <w:p w:rsidR="00822A91" w:rsidRPr="005B0786" w:rsidRDefault="00822A91" w:rsidP="00822A91">
      <w:pPr>
        <w:rPr>
          <w:lang w:val="en-US"/>
        </w:rPr>
      </w:pPr>
      <w:r>
        <w:rPr>
          <w:lang w:val="en-US"/>
        </w:rPr>
        <w:lastRenderedPageBreak/>
        <w:t>The following figure shows the WiMAX BTS horizontal antenna pattern.</w:t>
      </w:r>
    </w:p>
    <w:p w:rsidR="00822A91" w:rsidRPr="005B0786" w:rsidRDefault="00822A91" w:rsidP="00822A91">
      <w:pPr>
        <w:keepNext/>
        <w:keepLines/>
        <w:spacing w:before="480" w:after="120"/>
        <w:jc w:val="center"/>
        <w:rPr>
          <w:caps/>
          <w:sz w:val="20"/>
          <w:lang w:val="en-US"/>
        </w:rPr>
      </w:pPr>
      <w:r w:rsidRPr="005B0786">
        <w:rPr>
          <w:caps/>
          <w:sz w:val="20"/>
          <w:lang w:val="en-US"/>
        </w:rPr>
        <w:t>Figure 2.2.1-2</w:t>
      </w:r>
    </w:p>
    <w:p w:rsidR="00822A91" w:rsidRPr="005B0786" w:rsidRDefault="00822A91" w:rsidP="00822A91">
      <w:pPr>
        <w:keepNext/>
        <w:keepLines/>
        <w:spacing w:before="0" w:after="120"/>
        <w:jc w:val="center"/>
        <w:rPr>
          <w:rFonts w:ascii="Times New Roman Bold" w:hAnsi="Times New Roman Bold"/>
          <w:b/>
          <w:sz w:val="20"/>
          <w:lang w:val="en-US"/>
        </w:rPr>
      </w:pPr>
      <w:r w:rsidRPr="005B0786">
        <w:rPr>
          <w:rFonts w:ascii="Times New Roman Bold" w:hAnsi="Times New Roman Bold"/>
          <w:b/>
          <w:sz w:val="20"/>
          <w:lang w:val="en-US"/>
        </w:rPr>
        <w:t>WiMAX TDD BTS horizontal antenna pattern</w:t>
      </w:r>
    </w:p>
    <w:p w:rsidR="00822A91" w:rsidRDefault="00822A91" w:rsidP="00822A91">
      <w:pPr>
        <w:spacing w:before="0"/>
        <w:jc w:val="center"/>
        <w:rPr>
          <w:lang w:val="en-US"/>
        </w:rPr>
      </w:pPr>
      <w:r>
        <w:rPr>
          <w:noProof/>
          <w:lang w:val="en-US" w:eastAsia="zh-CN"/>
        </w:rPr>
        <w:drawing>
          <wp:inline distT="0" distB="0" distL="0" distR="0" wp14:anchorId="63DF0BC8" wp14:editId="7ED3E1FA">
            <wp:extent cx="5114290" cy="3838575"/>
            <wp:effectExtent l="0" t="0" r="0" b="0"/>
            <wp:docPr id="17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5114290" cy="3838575"/>
                    </a:xfrm>
                    <a:prstGeom prst="rect">
                      <a:avLst/>
                    </a:prstGeom>
                    <a:noFill/>
                    <a:ln w="9525">
                      <a:noFill/>
                      <a:miter lim="800000"/>
                      <a:headEnd/>
                      <a:tailEnd/>
                    </a:ln>
                  </pic:spPr>
                </pic:pic>
              </a:graphicData>
            </a:graphic>
          </wp:inline>
        </w:drawing>
      </w:r>
    </w:p>
    <w:p w:rsidR="00822A91" w:rsidRPr="005B0786" w:rsidRDefault="00822A91" w:rsidP="00822A91">
      <w:pPr>
        <w:keepNext/>
        <w:keepLines/>
        <w:spacing w:before="200"/>
        <w:ind w:left="1134" w:hanging="1134"/>
        <w:outlineLvl w:val="2"/>
        <w:rPr>
          <w:rStyle w:val="Heading3CharChar1"/>
          <w:lang w:val="en-US"/>
        </w:rPr>
      </w:pPr>
      <w:r w:rsidRPr="005B0786">
        <w:rPr>
          <w:rStyle w:val="Heading3CharChar1"/>
          <w:lang w:val="en-US"/>
        </w:rPr>
        <w:t>2.2.2</w:t>
      </w:r>
      <w:r w:rsidRPr="005B0786">
        <w:rPr>
          <w:rStyle w:val="Heading3CharChar1"/>
          <w:lang w:val="en-US"/>
        </w:rPr>
        <w:tab/>
        <w:t>Additional parameters</w:t>
      </w:r>
    </w:p>
    <w:bookmarkEnd w:id="18"/>
    <w:p w:rsidR="00822A91" w:rsidRDefault="00822A91" w:rsidP="00822A91">
      <w:pPr>
        <w:rPr>
          <w:b/>
          <w:sz w:val="20"/>
          <w:lang w:val="en-US"/>
        </w:rPr>
      </w:pPr>
      <w:r>
        <w:rPr>
          <w:szCs w:val="24"/>
          <w:lang w:val="en-US"/>
        </w:rPr>
        <w:t>The following table shows the system parameters of IMT TDD system (WiMAX TDD</w:t>
      </w:r>
      <w:r>
        <w:rPr>
          <w:position w:val="6"/>
          <w:sz w:val="18"/>
          <w:szCs w:val="24"/>
          <w:lang w:val="en-US"/>
        </w:rPr>
        <w:footnoteReference w:id="9"/>
      </w:r>
      <w:r>
        <w:rPr>
          <w:szCs w:val="24"/>
          <w:lang w:val="en-US"/>
        </w:rPr>
        <w:t>) which are used in the studies between broadcasting and WiMAX TDD and between PPDR/LMR and WiMAX TDD (see sections 5.1 and 6.2).</w:t>
      </w:r>
    </w:p>
    <w:p w:rsidR="00822A91" w:rsidRPr="005B0786" w:rsidRDefault="00822A91" w:rsidP="00822A91">
      <w:pPr>
        <w:overflowPunct/>
        <w:autoSpaceDE/>
        <w:autoSpaceDN/>
        <w:adjustRightInd/>
        <w:spacing w:before="0"/>
        <w:textAlignment w:val="auto"/>
        <w:rPr>
          <w:rFonts w:eastAsia="SimSun"/>
          <w:caps/>
          <w:lang w:val="en-US"/>
        </w:rPr>
      </w:pPr>
      <w:r w:rsidRPr="005B0786">
        <w:rPr>
          <w:lang w:val="en-US"/>
        </w:rPr>
        <w:br w:type="page"/>
      </w:r>
    </w:p>
    <w:p w:rsidR="00822A91" w:rsidRDefault="00822A91" w:rsidP="00822A91">
      <w:pPr>
        <w:pStyle w:val="TableNoBR"/>
        <w:rPr>
          <w:sz w:val="20"/>
        </w:rPr>
      </w:pPr>
      <w:r>
        <w:rPr>
          <w:sz w:val="20"/>
        </w:rPr>
        <w:lastRenderedPageBreak/>
        <w:t>TABLE 2.2.2</w:t>
      </w:r>
    </w:p>
    <w:p w:rsidR="00822A91" w:rsidRDefault="00822A91" w:rsidP="00822A91">
      <w:pPr>
        <w:pStyle w:val="TabletitleBR"/>
        <w:rPr>
          <w:sz w:val="20"/>
        </w:rPr>
      </w:pPr>
      <w:r>
        <w:rPr>
          <w:sz w:val="20"/>
        </w:rPr>
        <w:t>Additional IMT parameters</w:t>
      </w: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1"/>
        <w:gridCol w:w="1701"/>
        <w:gridCol w:w="1418"/>
        <w:gridCol w:w="1223"/>
        <w:gridCol w:w="2374"/>
      </w:tblGrid>
      <w:tr w:rsidR="00822A91" w:rsidTr="005B0786">
        <w:trPr>
          <w:jc w:val="center"/>
        </w:trPr>
        <w:tc>
          <w:tcPr>
            <w:tcW w:w="4732" w:type="dxa"/>
            <w:gridSpan w:val="2"/>
            <w:vMerge w:val="restart"/>
            <w:shd w:val="clear" w:color="auto" w:fill="D9D9D9"/>
          </w:tcPr>
          <w:p w:rsidR="00822A91" w:rsidRDefault="00822A91" w:rsidP="004103D6">
            <w:pPr>
              <w:spacing w:before="0"/>
              <w:rPr>
                <w:sz w:val="20"/>
              </w:rPr>
            </w:pPr>
            <w:r>
              <w:rPr>
                <w:sz w:val="20"/>
              </w:rPr>
              <w:t>Parameters</w:t>
            </w:r>
          </w:p>
        </w:tc>
        <w:tc>
          <w:tcPr>
            <w:tcW w:w="2641" w:type="dxa"/>
            <w:gridSpan w:val="2"/>
            <w:shd w:val="clear" w:color="auto" w:fill="D9D9D9"/>
          </w:tcPr>
          <w:p w:rsidR="00822A91" w:rsidRDefault="00822A91" w:rsidP="004103D6">
            <w:pPr>
              <w:spacing w:before="0"/>
              <w:rPr>
                <w:sz w:val="20"/>
              </w:rPr>
            </w:pPr>
            <w:r>
              <w:rPr>
                <w:sz w:val="20"/>
              </w:rPr>
              <w:t>WiMAX</w:t>
            </w:r>
          </w:p>
        </w:tc>
        <w:tc>
          <w:tcPr>
            <w:tcW w:w="2374" w:type="dxa"/>
            <w:vMerge w:val="restart"/>
            <w:shd w:val="clear" w:color="auto" w:fill="D9D9D9"/>
          </w:tcPr>
          <w:p w:rsidR="00822A91" w:rsidRDefault="00822A91" w:rsidP="004103D6">
            <w:pPr>
              <w:spacing w:before="0"/>
              <w:rPr>
                <w:sz w:val="20"/>
              </w:rPr>
            </w:pPr>
            <w:r>
              <w:rPr>
                <w:sz w:val="20"/>
              </w:rPr>
              <w:t>Reference</w:t>
            </w:r>
          </w:p>
        </w:tc>
      </w:tr>
      <w:tr w:rsidR="00822A91" w:rsidTr="005B0786">
        <w:trPr>
          <w:jc w:val="center"/>
        </w:trPr>
        <w:tc>
          <w:tcPr>
            <w:tcW w:w="4732" w:type="dxa"/>
            <w:gridSpan w:val="2"/>
            <w:vMerge/>
            <w:shd w:val="clear" w:color="auto" w:fill="D9D9D9"/>
          </w:tcPr>
          <w:p w:rsidR="00822A91" w:rsidRDefault="00822A91" w:rsidP="004103D6">
            <w:pPr>
              <w:spacing w:before="0"/>
              <w:rPr>
                <w:sz w:val="20"/>
              </w:rPr>
            </w:pPr>
          </w:p>
        </w:tc>
        <w:tc>
          <w:tcPr>
            <w:tcW w:w="1418" w:type="dxa"/>
            <w:shd w:val="clear" w:color="auto" w:fill="D9D9D9"/>
          </w:tcPr>
          <w:p w:rsidR="00822A91" w:rsidRDefault="00822A91" w:rsidP="004103D6">
            <w:pPr>
              <w:spacing w:before="0"/>
              <w:rPr>
                <w:sz w:val="20"/>
              </w:rPr>
            </w:pPr>
            <w:r>
              <w:rPr>
                <w:sz w:val="20"/>
              </w:rPr>
              <w:t>BTS</w:t>
            </w:r>
          </w:p>
        </w:tc>
        <w:tc>
          <w:tcPr>
            <w:tcW w:w="1223" w:type="dxa"/>
            <w:shd w:val="clear" w:color="auto" w:fill="D9D9D9"/>
          </w:tcPr>
          <w:p w:rsidR="00822A91" w:rsidRDefault="00822A91" w:rsidP="004103D6">
            <w:pPr>
              <w:spacing w:before="0"/>
              <w:rPr>
                <w:sz w:val="20"/>
              </w:rPr>
            </w:pPr>
            <w:r>
              <w:rPr>
                <w:sz w:val="20"/>
              </w:rPr>
              <w:t>MS</w:t>
            </w:r>
          </w:p>
        </w:tc>
        <w:tc>
          <w:tcPr>
            <w:tcW w:w="2374" w:type="dxa"/>
            <w:vMerge/>
            <w:shd w:val="clear" w:color="auto" w:fill="D9D9D9"/>
          </w:tcPr>
          <w:p w:rsidR="00822A91" w:rsidRDefault="00822A91" w:rsidP="004103D6">
            <w:pPr>
              <w:spacing w:before="0"/>
              <w:rPr>
                <w:sz w:val="20"/>
              </w:rPr>
            </w:pPr>
          </w:p>
        </w:tc>
      </w:tr>
      <w:tr w:rsidR="00822A91" w:rsidTr="005B0786">
        <w:trPr>
          <w:jc w:val="center"/>
        </w:trPr>
        <w:tc>
          <w:tcPr>
            <w:tcW w:w="4732" w:type="dxa"/>
            <w:gridSpan w:val="2"/>
          </w:tcPr>
          <w:p w:rsidR="00822A91" w:rsidRDefault="00822A91" w:rsidP="004103D6">
            <w:pPr>
              <w:spacing w:before="0"/>
              <w:rPr>
                <w:sz w:val="20"/>
              </w:rPr>
            </w:pPr>
            <w:r>
              <w:rPr>
                <w:sz w:val="20"/>
              </w:rPr>
              <w:t>Channel bandwidth</w:t>
            </w:r>
          </w:p>
        </w:tc>
        <w:tc>
          <w:tcPr>
            <w:tcW w:w="2641" w:type="dxa"/>
            <w:gridSpan w:val="2"/>
          </w:tcPr>
          <w:p w:rsidR="00822A91" w:rsidRDefault="00822A91" w:rsidP="004103D6">
            <w:pPr>
              <w:spacing w:before="0"/>
              <w:jc w:val="center"/>
              <w:rPr>
                <w:rFonts w:eastAsia="MS Mincho"/>
                <w:sz w:val="20"/>
                <w:szCs w:val="24"/>
              </w:rPr>
            </w:pPr>
            <w:r>
              <w:rPr>
                <w:sz w:val="20"/>
              </w:rPr>
              <w:t>5 MHz, 10 MHz</w:t>
            </w:r>
          </w:p>
        </w:tc>
        <w:tc>
          <w:tcPr>
            <w:tcW w:w="2374" w:type="dxa"/>
          </w:tcPr>
          <w:p w:rsidR="00822A91" w:rsidRDefault="00822A91" w:rsidP="004103D6">
            <w:pPr>
              <w:spacing w:before="0"/>
              <w:rPr>
                <w:sz w:val="20"/>
              </w:rPr>
            </w:pPr>
          </w:p>
        </w:tc>
      </w:tr>
      <w:tr w:rsidR="00822A91" w:rsidTr="005B0786">
        <w:trPr>
          <w:jc w:val="center"/>
        </w:trPr>
        <w:tc>
          <w:tcPr>
            <w:tcW w:w="4732" w:type="dxa"/>
            <w:gridSpan w:val="2"/>
          </w:tcPr>
          <w:p w:rsidR="00822A91" w:rsidRDefault="00822A91" w:rsidP="004103D6">
            <w:pPr>
              <w:spacing w:before="0"/>
              <w:rPr>
                <w:sz w:val="20"/>
              </w:rPr>
            </w:pPr>
            <w:r>
              <w:rPr>
                <w:sz w:val="20"/>
              </w:rPr>
              <w:t>System bandwidth (MHz)</w:t>
            </w:r>
          </w:p>
        </w:tc>
        <w:tc>
          <w:tcPr>
            <w:tcW w:w="1418" w:type="dxa"/>
          </w:tcPr>
          <w:p w:rsidR="00822A91" w:rsidRDefault="00822A91" w:rsidP="004103D6">
            <w:pPr>
              <w:spacing w:before="0"/>
              <w:jc w:val="center"/>
              <w:rPr>
                <w:sz w:val="20"/>
              </w:rPr>
            </w:pPr>
            <w:r>
              <w:rPr>
                <w:sz w:val="20"/>
              </w:rPr>
              <w:t>4.75, 9.5</w:t>
            </w:r>
          </w:p>
        </w:tc>
        <w:tc>
          <w:tcPr>
            <w:tcW w:w="1223" w:type="dxa"/>
          </w:tcPr>
          <w:p w:rsidR="00822A91" w:rsidRDefault="00822A91" w:rsidP="004103D6">
            <w:pPr>
              <w:spacing w:before="0"/>
              <w:jc w:val="center"/>
              <w:rPr>
                <w:sz w:val="20"/>
              </w:rPr>
            </w:pPr>
            <w:r>
              <w:rPr>
                <w:sz w:val="20"/>
              </w:rPr>
              <w:t>4.75, 9.5</w:t>
            </w:r>
          </w:p>
        </w:tc>
        <w:tc>
          <w:tcPr>
            <w:tcW w:w="2374" w:type="dxa"/>
          </w:tcPr>
          <w:p w:rsidR="00822A91" w:rsidRDefault="00822A91" w:rsidP="004103D6">
            <w:pPr>
              <w:spacing w:before="0"/>
              <w:rPr>
                <w:sz w:val="20"/>
              </w:rPr>
            </w:pPr>
          </w:p>
        </w:tc>
      </w:tr>
      <w:tr w:rsidR="00822A91" w:rsidTr="005B0786">
        <w:trPr>
          <w:jc w:val="center"/>
        </w:trPr>
        <w:tc>
          <w:tcPr>
            <w:tcW w:w="3031" w:type="dxa"/>
            <w:vMerge w:val="restart"/>
          </w:tcPr>
          <w:p w:rsidR="00822A91" w:rsidRDefault="00822A91" w:rsidP="004103D6">
            <w:pPr>
              <w:spacing w:before="0"/>
              <w:rPr>
                <w:sz w:val="20"/>
              </w:rPr>
            </w:pPr>
            <w:r>
              <w:rPr>
                <w:sz w:val="20"/>
              </w:rPr>
              <w:t>ACLR</w:t>
            </w:r>
          </w:p>
        </w:tc>
        <w:tc>
          <w:tcPr>
            <w:tcW w:w="1701" w:type="dxa"/>
            <w:vMerge w:val="restart"/>
          </w:tcPr>
          <w:p w:rsidR="00822A91" w:rsidRDefault="00822A91" w:rsidP="004103D6">
            <w:pPr>
              <w:spacing w:before="0"/>
              <w:rPr>
                <w:sz w:val="20"/>
              </w:rPr>
            </w:pPr>
            <w:r>
              <w:rPr>
                <w:sz w:val="20"/>
              </w:rPr>
              <w:t>Adjacent</w:t>
            </w:r>
          </w:p>
        </w:tc>
        <w:tc>
          <w:tcPr>
            <w:tcW w:w="1418" w:type="dxa"/>
          </w:tcPr>
          <w:p w:rsidR="00822A91" w:rsidRDefault="00822A91" w:rsidP="004103D6">
            <w:pPr>
              <w:spacing w:before="0"/>
              <w:jc w:val="center"/>
              <w:rPr>
                <w:sz w:val="20"/>
              </w:rPr>
            </w:pPr>
            <w:r>
              <w:rPr>
                <w:sz w:val="20"/>
              </w:rPr>
              <w:t>45 dB</w:t>
            </w:r>
          </w:p>
        </w:tc>
        <w:tc>
          <w:tcPr>
            <w:tcW w:w="1223" w:type="dxa"/>
          </w:tcPr>
          <w:p w:rsidR="00822A91" w:rsidRDefault="00822A91" w:rsidP="004103D6">
            <w:pPr>
              <w:spacing w:before="0"/>
              <w:jc w:val="center"/>
              <w:rPr>
                <w:sz w:val="20"/>
              </w:rPr>
            </w:pPr>
            <w:r>
              <w:rPr>
                <w:sz w:val="20"/>
              </w:rPr>
              <w:t>30 dB</w:t>
            </w:r>
          </w:p>
        </w:tc>
        <w:tc>
          <w:tcPr>
            <w:tcW w:w="2374" w:type="dxa"/>
            <w:shd w:val="clear" w:color="auto" w:fill="auto"/>
          </w:tcPr>
          <w:p w:rsidR="00822A91" w:rsidRDefault="00822A91" w:rsidP="004103D6">
            <w:pPr>
              <w:spacing w:before="0"/>
              <w:rPr>
                <w:sz w:val="20"/>
              </w:rPr>
            </w:pPr>
            <w:r>
              <w:rPr>
                <w:sz w:val="20"/>
              </w:rPr>
              <w:t>Note for WiMAX TDD</w:t>
            </w:r>
            <w:r>
              <w:rPr>
                <w:sz w:val="20"/>
                <w:vertAlign w:val="superscript"/>
              </w:rPr>
              <w:footnoteReference w:id="10"/>
            </w:r>
          </w:p>
        </w:tc>
      </w:tr>
      <w:tr w:rsidR="00822A91" w:rsidTr="005B0786">
        <w:trPr>
          <w:jc w:val="center"/>
        </w:trPr>
        <w:tc>
          <w:tcPr>
            <w:tcW w:w="3031" w:type="dxa"/>
            <w:vMerge/>
          </w:tcPr>
          <w:p w:rsidR="00822A91" w:rsidRDefault="00822A91" w:rsidP="004103D6">
            <w:pPr>
              <w:spacing w:before="0"/>
              <w:rPr>
                <w:sz w:val="20"/>
              </w:rPr>
            </w:pPr>
          </w:p>
        </w:tc>
        <w:tc>
          <w:tcPr>
            <w:tcW w:w="1701" w:type="dxa"/>
            <w:vMerge/>
          </w:tcPr>
          <w:p w:rsidR="00822A91" w:rsidRDefault="00822A91" w:rsidP="004103D6">
            <w:pPr>
              <w:spacing w:before="0"/>
              <w:rPr>
                <w:sz w:val="20"/>
              </w:rPr>
            </w:pPr>
          </w:p>
        </w:tc>
        <w:tc>
          <w:tcPr>
            <w:tcW w:w="1418" w:type="dxa"/>
          </w:tcPr>
          <w:p w:rsidR="00822A91" w:rsidRDefault="00822A91" w:rsidP="004103D6">
            <w:pPr>
              <w:spacing w:before="0"/>
              <w:jc w:val="center"/>
              <w:rPr>
                <w:sz w:val="20"/>
              </w:rPr>
            </w:pPr>
          </w:p>
        </w:tc>
        <w:tc>
          <w:tcPr>
            <w:tcW w:w="1223" w:type="dxa"/>
          </w:tcPr>
          <w:p w:rsidR="00822A91" w:rsidRDefault="00822A91" w:rsidP="004103D6">
            <w:pPr>
              <w:spacing w:before="0"/>
              <w:jc w:val="center"/>
              <w:rPr>
                <w:sz w:val="20"/>
              </w:rPr>
            </w:pPr>
          </w:p>
        </w:tc>
        <w:tc>
          <w:tcPr>
            <w:tcW w:w="2374" w:type="dxa"/>
            <w:shd w:val="clear" w:color="auto" w:fill="auto"/>
          </w:tcPr>
          <w:p w:rsidR="00822A91" w:rsidRDefault="00822A91" w:rsidP="004103D6">
            <w:pPr>
              <w:spacing w:before="0"/>
              <w:rPr>
                <w:sz w:val="20"/>
              </w:rPr>
            </w:pPr>
          </w:p>
        </w:tc>
      </w:tr>
      <w:tr w:rsidR="00822A91" w:rsidTr="005B0786">
        <w:trPr>
          <w:jc w:val="center"/>
        </w:trPr>
        <w:tc>
          <w:tcPr>
            <w:tcW w:w="3031" w:type="dxa"/>
            <w:vMerge/>
          </w:tcPr>
          <w:p w:rsidR="00822A91" w:rsidRDefault="00822A91" w:rsidP="004103D6">
            <w:pPr>
              <w:spacing w:before="0"/>
              <w:rPr>
                <w:sz w:val="20"/>
              </w:rPr>
            </w:pPr>
          </w:p>
        </w:tc>
        <w:tc>
          <w:tcPr>
            <w:tcW w:w="1701" w:type="dxa"/>
            <w:vMerge w:val="restart"/>
          </w:tcPr>
          <w:p w:rsidR="00822A91" w:rsidRDefault="00822A91" w:rsidP="004103D6">
            <w:pPr>
              <w:spacing w:before="0"/>
              <w:rPr>
                <w:sz w:val="20"/>
              </w:rPr>
            </w:pPr>
            <w:r>
              <w:rPr>
                <w:sz w:val="20"/>
              </w:rPr>
              <w:t>Non Adjacent</w:t>
            </w:r>
          </w:p>
        </w:tc>
        <w:tc>
          <w:tcPr>
            <w:tcW w:w="1418" w:type="dxa"/>
          </w:tcPr>
          <w:p w:rsidR="00822A91" w:rsidRDefault="00822A91" w:rsidP="004103D6">
            <w:pPr>
              <w:spacing w:before="0"/>
              <w:jc w:val="center"/>
              <w:rPr>
                <w:sz w:val="20"/>
              </w:rPr>
            </w:pPr>
            <w:r>
              <w:rPr>
                <w:sz w:val="20"/>
              </w:rPr>
              <w:t>n/a</w:t>
            </w:r>
          </w:p>
        </w:tc>
        <w:tc>
          <w:tcPr>
            <w:tcW w:w="1223" w:type="dxa"/>
          </w:tcPr>
          <w:p w:rsidR="00822A91" w:rsidRDefault="00822A91" w:rsidP="004103D6">
            <w:pPr>
              <w:spacing w:before="0"/>
              <w:jc w:val="center"/>
              <w:rPr>
                <w:sz w:val="20"/>
              </w:rPr>
            </w:pPr>
            <w:r>
              <w:rPr>
                <w:sz w:val="20"/>
              </w:rPr>
              <w:t>n/a</w:t>
            </w:r>
          </w:p>
        </w:tc>
        <w:tc>
          <w:tcPr>
            <w:tcW w:w="2374" w:type="dxa"/>
            <w:shd w:val="clear" w:color="auto" w:fill="auto"/>
          </w:tcPr>
          <w:p w:rsidR="00822A91" w:rsidRDefault="00822A91" w:rsidP="004103D6">
            <w:pPr>
              <w:spacing w:before="0"/>
              <w:rPr>
                <w:sz w:val="20"/>
              </w:rPr>
            </w:pPr>
          </w:p>
        </w:tc>
      </w:tr>
      <w:tr w:rsidR="00822A91" w:rsidTr="005B0786">
        <w:trPr>
          <w:jc w:val="center"/>
        </w:trPr>
        <w:tc>
          <w:tcPr>
            <w:tcW w:w="3031" w:type="dxa"/>
            <w:vMerge/>
          </w:tcPr>
          <w:p w:rsidR="00822A91" w:rsidRDefault="00822A91" w:rsidP="004103D6">
            <w:pPr>
              <w:spacing w:before="0"/>
              <w:rPr>
                <w:sz w:val="20"/>
              </w:rPr>
            </w:pPr>
          </w:p>
        </w:tc>
        <w:tc>
          <w:tcPr>
            <w:tcW w:w="1701" w:type="dxa"/>
            <w:vMerge/>
          </w:tcPr>
          <w:p w:rsidR="00822A91" w:rsidRDefault="00822A91" w:rsidP="004103D6">
            <w:pPr>
              <w:spacing w:before="0"/>
              <w:rPr>
                <w:sz w:val="20"/>
              </w:rPr>
            </w:pPr>
          </w:p>
        </w:tc>
        <w:tc>
          <w:tcPr>
            <w:tcW w:w="1418" w:type="dxa"/>
          </w:tcPr>
          <w:p w:rsidR="00822A91" w:rsidRDefault="00822A91" w:rsidP="004103D6">
            <w:pPr>
              <w:spacing w:before="0"/>
              <w:jc w:val="center"/>
              <w:rPr>
                <w:sz w:val="20"/>
              </w:rPr>
            </w:pPr>
          </w:p>
        </w:tc>
        <w:tc>
          <w:tcPr>
            <w:tcW w:w="1223" w:type="dxa"/>
          </w:tcPr>
          <w:p w:rsidR="00822A91" w:rsidRDefault="00822A91" w:rsidP="004103D6">
            <w:pPr>
              <w:spacing w:before="0"/>
              <w:jc w:val="center"/>
              <w:rPr>
                <w:sz w:val="20"/>
              </w:rPr>
            </w:pPr>
          </w:p>
        </w:tc>
        <w:tc>
          <w:tcPr>
            <w:tcW w:w="2374" w:type="dxa"/>
            <w:shd w:val="clear" w:color="auto" w:fill="auto"/>
          </w:tcPr>
          <w:p w:rsidR="00822A91" w:rsidRDefault="00822A91" w:rsidP="004103D6">
            <w:pPr>
              <w:spacing w:before="0"/>
              <w:rPr>
                <w:sz w:val="20"/>
              </w:rPr>
            </w:pPr>
          </w:p>
        </w:tc>
      </w:tr>
      <w:tr w:rsidR="00822A91" w:rsidTr="005B0786">
        <w:trPr>
          <w:trHeight w:val="170"/>
          <w:jc w:val="center"/>
        </w:trPr>
        <w:tc>
          <w:tcPr>
            <w:tcW w:w="3031" w:type="dxa"/>
            <w:vMerge w:val="restart"/>
          </w:tcPr>
          <w:p w:rsidR="00822A91" w:rsidRDefault="00822A91" w:rsidP="004103D6">
            <w:pPr>
              <w:spacing w:before="0"/>
              <w:rPr>
                <w:sz w:val="20"/>
              </w:rPr>
            </w:pPr>
            <w:r>
              <w:rPr>
                <w:sz w:val="20"/>
              </w:rPr>
              <w:t>ACS</w:t>
            </w:r>
          </w:p>
          <w:p w:rsidR="00822A91" w:rsidRDefault="00822A91" w:rsidP="004103D6">
            <w:pPr>
              <w:spacing w:before="0"/>
              <w:rPr>
                <w:sz w:val="20"/>
              </w:rPr>
            </w:pPr>
            <w:r>
              <w:rPr>
                <w:szCs w:val="24"/>
              </w:rPr>
              <w:t>(</w:t>
            </w:r>
            <w:r>
              <w:rPr>
                <w:sz w:val="20"/>
              </w:rPr>
              <w:t>adjacent channel selectivity)</w:t>
            </w:r>
          </w:p>
        </w:tc>
        <w:tc>
          <w:tcPr>
            <w:tcW w:w="1701" w:type="dxa"/>
            <w:vMerge w:val="restart"/>
          </w:tcPr>
          <w:p w:rsidR="00822A91" w:rsidRDefault="00822A91" w:rsidP="004103D6">
            <w:pPr>
              <w:spacing w:before="0"/>
              <w:rPr>
                <w:sz w:val="20"/>
              </w:rPr>
            </w:pPr>
            <w:r>
              <w:rPr>
                <w:sz w:val="20"/>
              </w:rPr>
              <w:t>Adjacent</w:t>
            </w:r>
          </w:p>
        </w:tc>
        <w:tc>
          <w:tcPr>
            <w:tcW w:w="1418" w:type="dxa"/>
          </w:tcPr>
          <w:p w:rsidR="00822A91" w:rsidRDefault="00822A91" w:rsidP="004103D6">
            <w:pPr>
              <w:spacing w:before="0"/>
              <w:jc w:val="center"/>
              <w:rPr>
                <w:sz w:val="20"/>
              </w:rPr>
            </w:pPr>
            <w:r>
              <w:rPr>
                <w:sz w:val="20"/>
              </w:rPr>
              <w:t>46 dB</w:t>
            </w:r>
          </w:p>
        </w:tc>
        <w:tc>
          <w:tcPr>
            <w:tcW w:w="1223" w:type="dxa"/>
          </w:tcPr>
          <w:p w:rsidR="00822A91" w:rsidRDefault="00822A91" w:rsidP="004103D6">
            <w:pPr>
              <w:spacing w:before="0"/>
              <w:jc w:val="center"/>
              <w:rPr>
                <w:sz w:val="20"/>
              </w:rPr>
            </w:pPr>
            <w:r>
              <w:rPr>
                <w:sz w:val="20"/>
              </w:rPr>
              <w:t>33 dB</w:t>
            </w:r>
          </w:p>
        </w:tc>
        <w:tc>
          <w:tcPr>
            <w:tcW w:w="2374" w:type="dxa"/>
            <w:shd w:val="clear" w:color="auto" w:fill="auto"/>
          </w:tcPr>
          <w:p w:rsidR="00822A91" w:rsidRDefault="00822A91" w:rsidP="004103D6">
            <w:pPr>
              <w:spacing w:before="0"/>
              <w:rPr>
                <w:sz w:val="20"/>
              </w:rPr>
            </w:pPr>
            <w:r>
              <w:rPr>
                <w:sz w:val="20"/>
              </w:rPr>
              <w:t>Note for WiMAX TDD</w:t>
            </w:r>
            <w:r>
              <w:rPr>
                <w:sz w:val="20"/>
                <w:vertAlign w:val="superscript"/>
              </w:rPr>
              <w:footnoteReference w:id="11"/>
            </w:r>
          </w:p>
        </w:tc>
      </w:tr>
      <w:tr w:rsidR="00822A91" w:rsidTr="005B0786">
        <w:trPr>
          <w:trHeight w:val="170"/>
          <w:jc w:val="center"/>
        </w:trPr>
        <w:tc>
          <w:tcPr>
            <w:tcW w:w="3031" w:type="dxa"/>
            <w:vMerge/>
          </w:tcPr>
          <w:p w:rsidR="00822A91" w:rsidRDefault="00822A91" w:rsidP="004103D6">
            <w:pPr>
              <w:spacing w:before="0"/>
              <w:rPr>
                <w:sz w:val="20"/>
              </w:rPr>
            </w:pPr>
          </w:p>
        </w:tc>
        <w:tc>
          <w:tcPr>
            <w:tcW w:w="1701" w:type="dxa"/>
            <w:vMerge/>
          </w:tcPr>
          <w:p w:rsidR="00822A91" w:rsidRDefault="00822A91" w:rsidP="004103D6">
            <w:pPr>
              <w:spacing w:before="0"/>
              <w:rPr>
                <w:sz w:val="20"/>
              </w:rPr>
            </w:pPr>
          </w:p>
        </w:tc>
        <w:tc>
          <w:tcPr>
            <w:tcW w:w="1418" w:type="dxa"/>
          </w:tcPr>
          <w:p w:rsidR="00822A91" w:rsidRDefault="00822A91" w:rsidP="004103D6">
            <w:pPr>
              <w:spacing w:before="0"/>
              <w:jc w:val="center"/>
              <w:rPr>
                <w:sz w:val="20"/>
              </w:rPr>
            </w:pPr>
          </w:p>
        </w:tc>
        <w:tc>
          <w:tcPr>
            <w:tcW w:w="1223" w:type="dxa"/>
          </w:tcPr>
          <w:p w:rsidR="00822A91" w:rsidRDefault="00822A91" w:rsidP="004103D6">
            <w:pPr>
              <w:spacing w:before="0"/>
              <w:jc w:val="center"/>
              <w:rPr>
                <w:sz w:val="20"/>
              </w:rPr>
            </w:pPr>
          </w:p>
        </w:tc>
        <w:tc>
          <w:tcPr>
            <w:tcW w:w="2374" w:type="dxa"/>
            <w:shd w:val="clear" w:color="auto" w:fill="auto"/>
          </w:tcPr>
          <w:p w:rsidR="00822A91" w:rsidRDefault="00822A91" w:rsidP="004103D6">
            <w:pPr>
              <w:spacing w:before="0"/>
              <w:rPr>
                <w:sz w:val="20"/>
              </w:rPr>
            </w:pPr>
          </w:p>
        </w:tc>
      </w:tr>
      <w:tr w:rsidR="00822A91" w:rsidTr="005B0786">
        <w:trPr>
          <w:trHeight w:val="113"/>
          <w:jc w:val="center"/>
        </w:trPr>
        <w:tc>
          <w:tcPr>
            <w:tcW w:w="3031" w:type="dxa"/>
            <w:vMerge/>
          </w:tcPr>
          <w:p w:rsidR="00822A91" w:rsidRDefault="00822A91" w:rsidP="004103D6">
            <w:pPr>
              <w:spacing w:before="0"/>
              <w:rPr>
                <w:sz w:val="20"/>
              </w:rPr>
            </w:pPr>
          </w:p>
        </w:tc>
        <w:tc>
          <w:tcPr>
            <w:tcW w:w="1701" w:type="dxa"/>
            <w:vMerge w:val="restart"/>
          </w:tcPr>
          <w:p w:rsidR="00822A91" w:rsidRDefault="00822A91" w:rsidP="004103D6">
            <w:pPr>
              <w:spacing w:before="0"/>
              <w:rPr>
                <w:sz w:val="20"/>
              </w:rPr>
            </w:pPr>
            <w:r>
              <w:rPr>
                <w:sz w:val="20"/>
              </w:rPr>
              <w:t>Non Adjacent</w:t>
            </w:r>
          </w:p>
        </w:tc>
        <w:tc>
          <w:tcPr>
            <w:tcW w:w="1418" w:type="dxa"/>
          </w:tcPr>
          <w:p w:rsidR="00822A91" w:rsidRDefault="00822A91" w:rsidP="004103D6">
            <w:pPr>
              <w:spacing w:before="0"/>
              <w:jc w:val="center"/>
              <w:rPr>
                <w:sz w:val="20"/>
              </w:rPr>
            </w:pPr>
            <w:r>
              <w:rPr>
                <w:sz w:val="20"/>
              </w:rPr>
              <w:t>n/a</w:t>
            </w:r>
          </w:p>
        </w:tc>
        <w:tc>
          <w:tcPr>
            <w:tcW w:w="1223" w:type="dxa"/>
          </w:tcPr>
          <w:p w:rsidR="00822A91" w:rsidRDefault="00822A91" w:rsidP="004103D6">
            <w:pPr>
              <w:spacing w:before="0"/>
              <w:jc w:val="center"/>
              <w:rPr>
                <w:sz w:val="20"/>
              </w:rPr>
            </w:pPr>
            <w:r>
              <w:rPr>
                <w:sz w:val="20"/>
              </w:rPr>
              <w:t>n/a</w:t>
            </w:r>
          </w:p>
        </w:tc>
        <w:tc>
          <w:tcPr>
            <w:tcW w:w="2374" w:type="dxa"/>
            <w:shd w:val="clear" w:color="auto" w:fill="auto"/>
          </w:tcPr>
          <w:p w:rsidR="00822A91" w:rsidRDefault="00822A91" w:rsidP="004103D6">
            <w:pPr>
              <w:spacing w:before="0"/>
              <w:rPr>
                <w:sz w:val="20"/>
              </w:rPr>
            </w:pPr>
          </w:p>
        </w:tc>
      </w:tr>
      <w:tr w:rsidR="00822A91" w:rsidTr="005B0786">
        <w:trPr>
          <w:trHeight w:val="113"/>
          <w:jc w:val="center"/>
        </w:trPr>
        <w:tc>
          <w:tcPr>
            <w:tcW w:w="3031" w:type="dxa"/>
            <w:vMerge/>
          </w:tcPr>
          <w:p w:rsidR="00822A91" w:rsidRDefault="00822A91" w:rsidP="004103D6">
            <w:pPr>
              <w:spacing w:before="0"/>
              <w:rPr>
                <w:sz w:val="20"/>
              </w:rPr>
            </w:pPr>
          </w:p>
        </w:tc>
        <w:tc>
          <w:tcPr>
            <w:tcW w:w="1701" w:type="dxa"/>
            <w:vMerge/>
          </w:tcPr>
          <w:p w:rsidR="00822A91" w:rsidRDefault="00822A91" w:rsidP="004103D6">
            <w:pPr>
              <w:spacing w:before="0"/>
              <w:rPr>
                <w:sz w:val="20"/>
              </w:rPr>
            </w:pPr>
          </w:p>
        </w:tc>
        <w:tc>
          <w:tcPr>
            <w:tcW w:w="1418" w:type="dxa"/>
          </w:tcPr>
          <w:p w:rsidR="00822A91" w:rsidRDefault="00822A91" w:rsidP="004103D6">
            <w:pPr>
              <w:spacing w:before="0"/>
              <w:jc w:val="center"/>
              <w:rPr>
                <w:sz w:val="20"/>
              </w:rPr>
            </w:pPr>
          </w:p>
        </w:tc>
        <w:tc>
          <w:tcPr>
            <w:tcW w:w="1223" w:type="dxa"/>
          </w:tcPr>
          <w:p w:rsidR="00822A91" w:rsidRDefault="00822A91" w:rsidP="004103D6">
            <w:pPr>
              <w:spacing w:before="0"/>
              <w:jc w:val="center"/>
              <w:rPr>
                <w:sz w:val="20"/>
              </w:rPr>
            </w:pPr>
          </w:p>
        </w:tc>
        <w:tc>
          <w:tcPr>
            <w:tcW w:w="2374" w:type="dxa"/>
            <w:shd w:val="clear" w:color="auto" w:fill="auto"/>
          </w:tcPr>
          <w:p w:rsidR="00822A91" w:rsidRDefault="00822A91" w:rsidP="004103D6">
            <w:pPr>
              <w:spacing w:before="0"/>
              <w:rPr>
                <w:sz w:val="20"/>
              </w:rPr>
            </w:pPr>
          </w:p>
        </w:tc>
      </w:tr>
    </w:tbl>
    <w:p w:rsidR="00822A91" w:rsidRPr="005B0786" w:rsidRDefault="00822A91" w:rsidP="00822A91">
      <w:pPr>
        <w:spacing w:before="240"/>
        <w:rPr>
          <w:lang w:val="en-US"/>
        </w:rPr>
      </w:pPr>
      <w:bookmarkStart w:id="19" w:name="_Toc275229118"/>
      <w:r w:rsidRPr="005B0786">
        <w:rPr>
          <w:lang w:val="en-US"/>
        </w:rPr>
        <w:t>The following table shows the IMT system parameters which are used in the interference studies between UE and UE in hotspot scenarios (see sections 3.1 and 4.1). From now on the term “hotspot scenario” will refer to the UE to UE interference studies.</w:t>
      </w:r>
    </w:p>
    <w:p w:rsidR="00822A91" w:rsidRPr="005B0786" w:rsidRDefault="00822A91" w:rsidP="00822A91">
      <w:pPr>
        <w:rPr>
          <w:lang w:val="en-US"/>
        </w:rPr>
      </w:pPr>
    </w:p>
    <w:tbl>
      <w:tblPr>
        <w:tblW w:w="8035" w:type="dxa"/>
        <w:jc w:val="center"/>
        <w:tblInd w:w="764" w:type="dxa"/>
        <w:tblCellMar>
          <w:left w:w="0" w:type="dxa"/>
          <w:right w:w="0" w:type="dxa"/>
        </w:tblCellMar>
        <w:tblLook w:val="00A0" w:firstRow="1" w:lastRow="0" w:firstColumn="1" w:lastColumn="0" w:noHBand="0" w:noVBand="0"/>
      </w:tblPr>
      <w:tblGrid>
        <w:gridCol w:w="3834"/>
        <w:gridCol w:w="4201"/>
      </w:tblGrid>
      <w:tr w:rsidR="00822A91" w:rsidTr="004103D6">
        <w:trPr>
          <w:trHeight w:val="284"/>
          <w:jc w:val="center"/>
        </w:trPr>
        <w:tc>
          <w:tcPr>
            <w:tcW w:w="3834" w:type="dxa"/>
            <w:tcBorders>
              <w:top w:val="single" w:sz="8" w:space="0" w:color="auto"/>
              <w:left w:val="single" w:sz="8" w:space="0" w:color="auto"/>
              <w:bottom w:val="single" w:sz="8" w:space="0" w:color="auto"/>
              <w:right w:val="single" w:sz="8" w:space="0" w:color="auto"/>
            </w:tcBorders>
            <w:tcMar>
              <w:top w:w="0" w:type="dxa"/>
              <w:left w:w="71" w:type="dxa"/>
              <w:bottom w:w="0" w:type="dxa"/>
              <w:right w:w="71" w:type="dxa"/>
            </w:tcMar>
            <w:vAlign w:val="center"/>
          </w:tcPr>
          <w:p w:rsidR="00822A91" w:rsidRDefault="00822A91" w:rsidP="004103D6">
            <w:pPr>
              <w:keepNext/>
              <w:keepLines/>
              <w:spacing w:before="40" w:after="40"/>
              <w:ind w:left="1134" w:hanging="1134"/>
              <w:jc w:val="center"/>
              <w:outlineLvl w:val="2"/>
              <w:rPr>
                <w:sz w:val="20"/>
              </w:rPr>
            </w:pPr>
            <w:r>
              <w:rPr>
                <w:sz w:val="20"/>
              </w:rPr>
              <w:t>Hotspot radius(m)</w:t>
            </w:r>
          </w:p>
        </w:tc>
        <w:tc>
          <w:tcPr>
            <w:tcW w:w="4201"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tcPr>
          <w:p w:rsidR="00822A91" w:rsidRDefault="00822A91" w:rsidP="004103D6">
            <w:pPr>
              <w:keepNext/>
              <w:keepLines/>
              <w:spacing w:before="40" w:after="40"/>
              <w:ind w:left="1134" w:hanging="1134"/>
              <w:jc w:val="center"/>
              <w:outlineLvl w:val="2"/>
              <w:rPr>
                <w:sz w:val="20"/>
              </w:rPr>
            </w:pPr>
            <w:r>
              <w:rPr>
                <w:sz w:val="20"/>
              </w:rPr>
              <w:t>25/50</w:t>
            </w:r>
            <w:r>
              <w:rPr>
                <w:rStyle w:val="FootnoteReference"/>
                <w:sz w:val="16"/>
                <w:szCs w:val="16"/>
              </w:rPr>
              <w:footnoteReference w:id="12"/>
            </w:r>
            <w:r>
              <w:rPr>
                <w:rStyle w:val="FootnoteReference"/>
                <w:sz w:val="16"/>
                <w:szCs w:val="16"/>
              </w:rPr>
              <w:footnoteReference w:id="13"/>
            </w:r>
          </w:p>
        </w:tc>
      </w:tr>
      <w:tr w:rsidR="00822A91" w:rsidTr="004103D6">
        <w:trPr>
          <w:trHeight w:val="284"/>
          <w:jc w:val="center"/>
        </w:trPr>
        <w:tc>
          <w:tcPr>
            <w:tcW w:w="3834" w:type="dxa"/>
            <w:tcBorders>
              <w:top w:val="single" w:sz="8" w:space="0" w:color="auto"/>
              <w:left w:val="single" w:sz="8" w:space="0" w:color="auto"/>
              <w:bottom w:val="single" w:sz="8" w:space="0" w:color="auto"/>
              <w:right w:val="single" w:sz="8" w:space="0" w:color="auto"/>
            </w:tcBorders>
            <w:tcMar>
              <w:top w:w="0" w:type="dxa"/>
              <w:left w:w="71" w:type="dxa"/>
              <w:bottom w:w="0" w:type="dxa"/>
              <w:right w:w="71" w:type="dxa"/>
            </w:tcMar>
            <w:vAlign w:val="center"/>
          </w:tcPr>
          <w:p w:rsidR="00822A91" w:rsidRPr="005B0786" w:rsidRDefault="00822A91" w:rsidP="004103D6">
            <w:pPr>
              <w:spacing w:before="40" w:after="40"/>
              <w:rPr>
                <w:sz w:val="20"/>
                <w:lang w:val="en-US"/>
              </w:rPr>
            </w:pPr>
            <w:r w:rsidRPr="005B0786">
              <w:rPr>
                <w:sz w:val="20"/>
                <w:lang w:val="en-US"/>
              </w:rPr>
              <w:t>Number of interferers in Hotspot</w:t>
            </w:r>
            <w:r w:rsidRPr="005B0786">
              <w:rPr>
                <w:rFonts w:ascii="MS Mincho" w:eastAsia="MS Mincho" w:hAnsi="MS Mincho" w:cs="MS Mincho" w:hint="eastAsia"/>
                <w:sz w:val="20"/>
                <w:lang w:val="en-US"/>
              </w:rPr>
              <w:t>，</w:t>
            </w:r>
            <w:r w:rsidRPr="005B0786">
              <w:rPr>
                <w:sz w:val="20"/>
                <w:lang w:val="en-US"/>
              </w:rPr>
              <w:t>M</w:t>
            </w:r>
          </w:p>
        </w:tc>
        <w:tc>
          <w:tcPr>
            <w:tcW w:w="4201" w:type="dxa"/>
            <w:tcBorders>
              <w:top w:val="nil"/>
              <w:left w:val="nil"/>
              <w:bottom w:val="nil"/>
              <w:right w:val="single" w:sz="8" w:space="0" w:color="auto"/>
            </w:tcBorders>
            <w:tcMar>
              <w:top w:w="0" w:type="dxa"/>
              <w:left w:w="71" w:type="dxa"/>
              <w:bottom w:w="0" w:type="dxa"/>
              <w:right w:w="71" w:type="dxa"/>
            </w:tcMar>
            <w:vAlign w:val="center"/>
          </w:tcPr>
          <w:p w:rsidR="00822A91" w:rsidRDefault="00822A91" w:rsidP="004103D6">
            <w:pPr>
              <w:spacing w:before="40" w:after="40"/>
              <w:jc w:val="center"/>
              <w:rPr>
                <w:sz w:val="20"/>
              </w:rPr>
            </w:pPr>
            <w:r>
              <w:rPr>
                <w:sz w:val="20"/>
              </w:rPr>
              <w:t>2/4</w:t>
            </w:r>
          </w:p>
        </w:tc>
      </w:tr>
      <w:tr w:rsidR="00822A91" w:rsidRPr="000739B3" w:rsidTr="004103D6">
        <w:trPr>
          <w:trHeight w:val="284"/>
          <w:jc w:val="center"/>
        </w:trPr>
        <w:tc>
          <w:tcPr>
            <w:tcW w:w="3834" w:type="dxa"/>
            <w:tcBorders>
              <w:top w:val="single" w:sz="8" w:space="0" w:color="auto"/>
              <w:left w:val="single" w:sz="8" w:space="0" w:color="auto"/>
              <w:bottom w:val="single" w:sz="8" w:space="0" w:color="auto"/>
              <w:right w:val="single" w:sz="8" w:space="0" w:color="auto"/>
            </w:tcBorders>
            <w:tcMar>
              <w:top w:w="0" w:type="dxa"/>
              <w:left w:w="71" w:type="dxa"/>
              <w:bottom w:w="0" w:type="dxa"/>
              <w:right w:w="71" w:type="dxa"/>
            </w:tcMar>
            <w:vAlign w:val="center"/>
          </w:tcPr>
          <w:p w:rsidR="00822A91" w:rsidRDefault="00822A91" w:rsidP="004103D6">
            <w:pPr>
              <w:spacing w:before="40" w:after="40"/>
              <w:rPr>
                <w:sz w:val="20"/>
              </w:rPr>
            </w:pPr>
            <w:r>
              <w:rPr>
                <w:bCs/>
                <w:sz w:val="20"/>
              </w:rPr>
              <w:t xml:space="preserve">Propagation model </w:t>
            </w:r>
          </w:p>
        </w:tc>
        <w:tc>
          <w:tcPr>
            <w:tcW w:w="4201" w:type="dxa"/>
            <w:tcBorders>
              <w:top w:val="single" w:sz="8" w:space="0" w:color="auto"/>
              <w:left w:val="nil"/>
              <w:bottom w:val="single" w:sz="8" w:space="0" w:color="auto"/>
              <w:right w:val="single" w:sz="8" w:space="0" w:color="auto"/>
            </w:tcBorders>
            <w:tcMar>
              <w:top w:w="0" w:type="dxa"/>
              <w:left w:w="71" w:type="dxa"/>
              <w:bottom w:w="0" w:type="dxa"/>
              <w:right w:w="71" w:type="dxa"/>
            </w:tcMar>
            <w:vAlign w:val="center"/>
          </w:tcPr>
          <w:p w:rsidR="00822A91" w:rsidRDefault="00822A91" w:rsidP="004103D6">
            <w:pPr>
              <w:spacing w:before="40" w:after="40"/>
              <w:jc w:val="center"/>
              <w:rPr>
                <w:sz w:val="20"/>
                <w:lang w:val="es-ES"/>
              </w:rPr>
            </w:pPr>
            <w:r>
              <w:rPr>
                <w:sz w:val="20"/>
                <w:lang w:val="es-ES"/>
              </w:rPr>
              <w:t>UE-UE</w:t>
            </w:r>
            <w:r>
              <w:rPr>
                <w:rFonts w:ascii="MS Mincho" w:eastAsia="MS Mincho" w:hAnsi="MS Mincho" w:cs="MS Mincho" w:hint="eastAsia"/>
                <w:sz w:val="20"/>
                <w:lang w:val="es-ES"/>
              </w:rPr>
              <w:t>：</w:t>
            </w:r>
            <w:r>
              <w:rPr>
                <w:sz w:val="20"/>
                <w:lang w:val="es-ES_tradnl"/>
              </w:rPr>
              <w:t>IEEE 802.11 model C</w:t>
            </w:r>
            <w:r>
              <w:rPr>
                <w:sz w:val="20"/>
                <w:vertAlign w:val="superscript"/>
              </w:rPr>
              <w:footnoteReference w:id="14"/>
            </w:r>
          </w:p>
        </w:tc>
      </w:tr>
      <w:bookmarkEnd w:id="19"/>
    </w:tbl>
    <w:p w:rsidR="00822A91" w:rsidRDefault="00822A91" w:rsidP="00822A91">
      <w:pPr>
        <w:rPr>
          <w:lang w:val="es-ES_tradnl"/>
        </w:rPr>
      </w:pPr>
    </w:p>
    <w:p w:rsidR="00822A91" w:rsidRPr="005B0786" w:rsidRDefault="00822A91" w:rsidP="00822A91">
      <w:pPr>
        <w:keepNext/>
        <w:keepLines/>
        <w:spacing w:before="200"/>
        <w:ind w:left="1134" w:hanging="1134"/>
        <w:outlineLvl w:val="2"/>
        <w:rPr>
          <w:rStyle w:val="Heading3CharChar1"/>
          <w:bCs/>
          <w:lang w:val="en-US"/>
        </w:rPr>
      </w:pPr>
      <w:r w:rsidRPr="005B0786">
        <w:rPr>
          <w:rStyle w:val="Heading3CharChar1"/>
          <w:bCs/>
          <w:lang w:val="en-US"/>
        </w:rPr>
        <w:t>2.2.3</w:t>
      </w:r>
      <w:r w:rsidRPr="005B0786">
        <w:rPr>
          <w:rStyle w:val="Heading3CharChar1"/>
          <w:bCs/>
          <w:lang w:val="en-US"/>
        </w:rPr>
        <w:tab/>
        <w:t>Guidelines to interpret certain mobile parameters</w:t>
      </w:r>
    </w:p>
    <w:p w:rsidR="00822A91" w:rsidRPr="005B0786" w:rsidRDefault="00822A91" w:rsidP="00822A91">
      <w:pPr>
        <w:rPr>
          <w:szCs w:val="24"/>
          <w:lang w:val="en-US"/>
        </w:rPr>
      </w:pPr>
      <w:r w:rsidRPr="005B0786">
        <w:rPr>
          <w:szCs w:val="24"/>
          <w:lang w:val="en-US"/>
        </w:rPr>
        <w:t xml:space="preserve">For the compatibility studies in the UHF band the following issues should be considered and used as examples of how to interpret and clarify certain IMT parameters </w:t>
      </w:r>
    </w:p>
    <w:p w:rsidR="00822A91" w:rsidRPr="005B0786" w:rsidRDefault="00822A91" w:rsidP="00822A91">
      <w:pPr>
        <w:rPr>
          <w:szCs w:val="24"/>
          <w:lang w:val="en-US"/>
        </w:rPr>
      </w:pPr>
      <w:r w:rsidRPr="005B0786">
        <w:rPr>
          <w:szCs w:val="24"/>
          <w:lang w:val="en-US"/>
        </w:rPr>
        <w:t>The inherent element of modern IMT systems is the radio resource management techniques providing flexibility and adaptation for different propagation environments, deployment scenarios and traffic patterns. These techniques define IMT systems performance in the presence of external interference as well as the levels of interference generated by IMT systems to other systems.</w:t>
      </w:r>
    </w:p>
    <w:p w:rsidR="00822A91" w:rsidRPr="005B0786" w:rsidRDefault="00822A91" w:rsidP="00822A91">
      <w:pPr>
        <w:overflowPunct/>
        <w:autoSpaceDE/>
        <w:autoSpaceDN/>
        <w:adjustRightInd/>
        <w:spacing w:before="0"/>
        <w:textAlignment w:val="auto"/>
        <w:rPr>
          <w:szCs w:val="24"/>
          <w:lang w:val="en-US"/>
        </w:rPr>
      </w:pPr>
      <w:r w:rsidRPr="005B0786">
        <w:rPr>
          <w:szCs w:val="24"/>
          <w:lang w:val="en-US"/>
        </w:rPr>
        <w:br w:type="page"/>
      </w:r>
    </w:p>
    <w:p w:rsidR="00822A91" w:rsidRPr="005B0786" w:rsidRDefault="00822A91" w:rsidP="00822A91">
      <w:pPr>
        <w:rPr>
          <w:szCs w:val="24"/>
          <w:lang w:val="en-US"/>
        </w:rPr>
      </w:pPr>
      <w:r w:rsidRPr="005B0786">
        <w:rPr>
          <w:szCs w:val="24"/>
          <w:lang w:val="en-US"/>
        </w:rPr>
        <w:lastRenderedPageBreak/>
        <w:t>The complexity of these techniques requires system level simulation to be performed using Monte</w:t>
      </w:r>
      <w:r w:rsidRPr="005B0786">
        <w:rPr>
          <w:szCs w:val="24"/>
          <w:lang w:val="en-US"/>
        </w:rPr>
        <w:noBreakHyphen/>
        <w:t>Carlo methods or even dynamic methods. This section highlights common elements for such studies and it should be noted that techniques described below are interrelated and should be used simultaneously to produce realistic behaviour of IMT system.</w:t>
      </w:r>
    </w:p>
    <w:p w:rsidR="00822A91" w:rsidRPr="005B0786" w:rsidRDefault="00822A91" w:rsidP="00822A91">
      <w:pPr>
        <w:pStyle w:val="Heading4"/>
        <w:rPr>
          <w:rFonts w:eastAsia="MS Mincho"/>
          <w:lang w:val="en-US"/>
        </w:rPr>
      </w:pPr>
      <w:r w:rsidRPr="005B0786">
        <w:rPr>
          <w:rFonts w:eastAsia="MS Mincho"/>
          <w:lang w:val="en-US"/>
        </w:rPr>
        <w:t>2.2.3.1</w:t>
      </w:r>
      <w:r w:rsidRPr="005B0786">
        <w:rPr>
          <w:rFonts w:eastAsia="MS Mincho"/>
          <w:lang w:val="en-US"/>
        </w:rPr>
        <w:tab/>
        <w:t>Power control mechanism for IMT mobile terminals</w:t>
      </w:r>
    </w:p>
    <w:p w:rsidR="00822A91" w:rsidRPr="005B0786" w:rsidRDefault="00822A91" w:rsidP="00C10292">
      <w:pPr>
        <w:rPr>
          <w:szCs w:val="24"/>
          <w:lang w:val="en-US"/>
        </w:rPr>
      </w:pPr>
      <w:r w:rsidRPr="005B0786">
        <w:rPr>
          <w:szCs w:val="24"/>
          <w:lang w:val="en-US"/>
        </w:rPr>
        <w:t xml:space="preserve">IMT mobile terminals are using a power control mechanism. This means that the terminals are not emitting at maximum power all the time. In the Monte-Carlo simulation this effect should be modelled explicitly. Power control </w:t>
      </w:r>
      <w:r w:rsidRPr="005B0786">
        <w:rPr>
          <w:lang w:val="en-US"/>
        </w:rPr>
        <w:t>mechanism</w:t>
      </w:r>
      <w:r w:rsidRPr="005B0786">
        <w:rPr>
          <w:szCs w:val="24"/>
          <w:lang w:val="en-US"/>
        </w:rPr>
        <w:t xml:space="preserve"> varies between IMT standards. Besides that power control is closely interrelated with traffic model and resource allocations scheme. However for the compatibility studies purpose a simplified model of power control is used. For example, LTE system is usually modelled with open loop power control mechanism based only on path loss. In more detailed studies a closed loop power control mechanism could be modelled taking into account scheduler implementation and traffic models which could lead to even smaller values of average transmitting power for IMT terminals.</w:t>
      </w:r>
    </w:p>
    <w:p w:rsidR="00822A91" w:rsidRPr="005B0786" w:rsidRDefault="00822A91" w:rsidP="00822A91">
      <w:pPr>
        <w:pStyle w:val="Heading4"/>
        <w:rPr>
          <w:lang w:val="en-US"/>
        </w:rPr>
      </w:pPr>
      <w:r w:rsidRPr="005B0786">
        <w:rPr>
          <w:lang w:val="en-US"/>
        </w:rPr>
        <w:t>2.2.3.2</w:t>
      </w:r>
      <w:r w:rsidRPr="005B0786">
        <w:rPr>
          <w:lang w:val="en-US"/>
        </w:rPr>
        <w:tab/>
        <w:t>Traffic model for the IMT base stations</w:t>
      </w:r>
    </w:p>
    <w:p w:rsidR="00822A91" w:rsidRPr="005B0786" w:rsidRDefault="00822A91" w:rsidP="00822A91">
      <w:pPr>
        <w:rPr>
          <w:szCs w:val="24"/>
          <w:lang w:val="en-US"/>
        </w:rPr>
      </w:pPr>
      <w:r w:rsidRPr="005B0786">
        <w:rPr>
          <w:szCs w:val="24"/>
          <w:lang w:val="en-US"/>
        </w:rPr>
        <w:t xml:space="preserve">For the Monte-Carlo simulations studies usually a full buffered traffic model is assumed, meaning that base stations is always transmitting using all allocated resources. This is usually used to assess the impact of external interference on the maximum potential throughput or to represent the worst case interference scenario in the populated areas. </w:t>
      </w:r>
    </w:p>
    <w:p w:rsidR="00822A91" w:rsidRPr="005B0786" w:rsidRDefault="00822A91" w:rsidP="00822A91">
      <w:pPr>
        <w:rPr>
          <w:szCs w:val="24"/>
          <w:lang w:val="en-US"/>
        </w:rPr>
      </w:pPr>
      <w:r w:rsidRPr="005B0786">
        <w:rPr>
          <w:szCs w:val="24"/>
          <w:lang w:val="en-US"/>
        </w:rPr>
        <w:t xml:space="preserve">However in the real networks this is not the case because transmitting 100% time in 100% of frequency resources (in the case of OFDMA) means saturation of the cell and service failure for many of the users. Thus base stations are transmitting only using part of available resources most of the time. For OFDMA systems this translates to transmitting only using part of subcarriers which is equal to part of the maximum power. </w:t>
      </w:r>
    </w:p>
    <w:p w:rsidR="00822A91" w:rsidRPr="005B0786" w:rsidRDefault="00822A91" w:rsidP="00822A91">
      <w:pPr>
        <w:rPr>
          <w:szCs w:val="24"/>
          <w:lang w:val="en-US"/>
        </w:rPr>
      </w:pPr>
      <w:r w:rsidRPr="005B0786">
        <w:rPr>
          <w:szCs w:val="24"/>
          <w:lang w:val="en-US"/>
        </w:rPr>
        <w:t>Based on throughput results obtained from measurements to date traffic load and corresponding emitted power are usually lower than 50%. This could be used, for example, in cases when interference is aggregated from base station in rural areas where network is deployed to provide coverage rather than capacity. In this report only maximum capacity case is considered.</w:t>
      </w:r>
    </w:p>
    <w:p w:rsidR="00822A91" w:rsidRPr="005B0786" w:rsidRDefault="00822A91" w:rsidP="00822A91">
      <w:pPr>
        <w:pStyle w:val="Heading4"/>
        <w:rPr>
          <w:lang w:val="en-US"/>
        </w:rPr>
      </w:pPr>
      <w:r w:rsidRPr="005B0786">
        <w:rPr>
          <w:lang w:val="en-US"/>
        </w:rPr>
        <w:t>2.2.3.3</w:t>
      </w:r>
      <w:r w:rsidRPr="005B0786">
        <w:rPr>
          <w:lang w:val="en-US"/>
        </w:rPr>
        <w:tab/>
        <w:t>Traffic model for the IMT terminals</w:t>
      </w:r>
    </w:p>
    <w:p w:rsidR="00822A91" w:rsidRPr="005B0786" w:rsidRDefault="00822A91" w:rsidP="00822A91">
      <w:pPr>
        <w:rPr>
          <w:szCs w:val="24"/>
          <w:lang w:val="en-US"/>
        </w:rPr>
      </w:pPr>
      <w:r w:rsidRPr="005B0786">
        <w:rPr>
          <w:szCs w:val="24"/>
          <w:lang w:val="en-US"/>
        </w:rPr>
        <w:t xml:space="preserve">For the purpose of compatibility studies full buffered traffic is assumed meaning that users are always ready to transmit when resource is granted by base stations. In Monte-Carlo simulations this translates into constant presence of users transmitting in the uplink direction with the power adjusted by power control algorithm. Such model is used throughout most of the studies related to compatibility of IMT systems within ITU-R. </w:t>
      </w:r>
    </w:p>
    <w:p w:rsidR="00822A91" w:rsidRPr="005B0786" w:rsidRDefault="00822A91" w:rsidP="00822A91">
      <w:pPr>
        <w:rPr>
          <w:lang w:val="en-US"/>
        </w:rPr>
      </w:pPr>
      <w:r w:rsidRPr="005B0786">
        <w:rPr>
          <w:szCs w:val="24"/>
          <w:lang w:val="en-US"/>
        </w:rPr>
        <w:t xml:space="preserve">In the real networks traffic load is not constant and varies significantly during the day and between environments (urban, suburban and rural). For example in the case of traffic model when 2 Mbytes </w:t>
      </w:r>
      <w:r w:rsidRPr="005B0786">
        <w:rPr>
          <w:lang w:val="en-US"/>
        </w:rPr>
        <w:t>packets from single user are arriving with period of 180 seconds depending on the uplink date rate this would lead to emptying the buffer and inactivity of the user for most of the time. Or from the interference perspective this will lead to significant decrease of interference power up to 10</w:t>
      </w:r>
      <w:r w:rsidRPr="005B0786">
        <w:rPr>
          <w:lang w:val="en-US"/>
        </w:rPr>
        <w:noBreakHyphen/>
        <w:t xml:space="preserve">20 dB when averaged among all users of the network. For other traffic models such as video surveillance and video upload the reduction in average interference will be much smaller, but still below the levels corresponding to full buffered traffic model. </w:t>
      </w:r>
    </w:p>
    <w:p w:rsidR="00822A91" w:rsidRPr="005B0786" w:rsidRDefault="00822A91" w:rsidP="00822A91">
      <w:pPr>
        <w:overflowPunct/>
        <w:autoSpaceDE/>
        <w:autoSpaceDN/>
        <w:adjustRightInd/>
        <w:spacing w:before="0"/>
        <w:textAlignment w:val="auto"/>
        <w:rPr>
          <w:lang w:val="en-US"/>
        </w:rPr>
      </w:pPr>
      <w:r w:rsidRPr="005B0786">
        <w:rPr>
          <w:lang w:val="en-US"/>
        </w:rPr>
        <w:br w:type="page"/>
      </w:r>
    </w:p>
    <w:p w:rsidR="00822A91" w:rsidRPr="005B0786" w:rsidRDefault="00822A91" w:rsidP="00822A91">
      <w:pPr>
        <w:rPr>
          <w:lang w:val="en-US"/>
        </w:rPr>
      </w:pPr>
      <w:r w:rsidRPr="005B0786">
        <w:rPr>
          <w:lang w:val="en-US"/>
        </w:rPr>
        <w:lastRenderedPageBreak/>
        <w:t>Hence full buffered traffic model might be used for single cell or worst case compatibility studies where the typical traffic models are not known. For statistical (Monte-Carlo) compatibility studies suitable traffic models, taking into account the transmitting activity of stations, would better reflect the situation. An example of that is given in section 2.2.3.7.</w:t>
      </w:r>
    </w:p>
    <w:p w:rsidR="00822A91" w:rsidRPr="005B0786" w:rsidRDefault="00955D82" w:rsidP="00822A91">
      <w:pPr>
        <w:pStyle w:val="Heading4"/>
        <w:rPr>
          <w:lang w:val="en-US"/>
        </w:rPr>
      </w:pPr>
      <w:r>
        <w:rPr>
          <w:lang w:val="en-US"/>
        </w:rPr>
        <w:t>2.2</w:t>
      </w:r>
      <w:r w:rsidR="00822A91" w:rsidRPr="005B0786">
        <w:rPr>
          <w:lang w:val="en-US"/>
        </w:rPr>
        <w:t>.3.4</w:t>
      </w:r>
      <w:r w:rsidR="00822A91" w:rsidRPr="005B0786">
        <w:rPr>
          <w:lang w:val="en-US"/>
        </w:rPr>
        <w:tab/>
        <w:t>Scheduling and the number of active users in the downlink</w:t>
      </w:r>
    </w:p>
    <w:p w:rsidR="00822A91" w:rsidRPr="005B0786" w:rsidRDefault="00822A91" w:rsidP="00822A91">
      <w:pPr>
        <w:rPr>
          <w:szCs w:val="24"/>
          <w:lang w:val="en-US"/>
        </w:rPr>
      </w:pPr>
      <w:r w:rsidRPr="005B0786">
        <w:rPr>
          <w:szCs w:val="24"/>
          <w:lang w:val="en-US"/>
        </w:rPr>
        <w:t xml:space="preserve">For a full buffered packet traffic model the users in IMT systems are usually multiplex in time domain. In the case of OFDMA systems instead of transmitting in parallel to several users using different frequency blocks the scheduler in the downlink tries to grant all the resources to only one user but for a shorter time. This provides opportunity to minimize control channels traffic to grant resource to more than one user. </w:t>
      </w:r>
    </w:p>
    <w:p w:rsidR="00822A91" w:rsidRPr="005B0786" w:rsidRDefault="00822A91" w:rsidP="00822A91">
      <w:pPr>
        <w:rPr>
          <w:szCs w:val="24"/>
          <w:lang w:val="en-US"/>
        </w:rPr>
      </w:pPr>
      <w:r w:rsidRPr="005B0786">
        <w:rPr>
          <w:szCs w:val="24"/>
          <w:lang w:val="en-US"/>
        </w:rPr>
        <w:t>This is specifically true for a full buffered traffic model where each user has a traffic to occupy the whole band. For other types of traffic models there could be deviation from the described algorithm.</w:t>
      </w:r>
    </w:p>
    <w:p w:rsidR="00822A91" w:rsidRPr="005B0786" w:rsidRDefault="00822A91" w:rsidP="00822A91">
      <w:pPr>
        <w:rPr>
          <w:szCs w:val="24"/>
          <w:lang w:val="en-US"/>
        </w:rPr>
      </w:pPr>
      <w:r w:rsidRPr="005B0786">
        <w:rPr>
          <w:szCs w:val="24"/>
          <w:lang w:val="en-US"/>
        </w:rPr>
        <w:t>Thus for the coexistence studies in the downlink only one user is modelled to be active in the cell in the single snapshot.</w:t>
      </w:r>
      <w:r w:rsidR="00964276">
        <w:rPr>
          <w:szCs w:val="24"/>
          <w:lang w:val="en-US"/>
        </w:rPr>
        <w:t xml:space="preserve"> </w:t>
      </w:r>
    </w:p>
    <w:p w:rsidR="00822A91" w:rsidRPr="005B0786" w:rsidRDefault="00822A91" w:rsidP="00822A91">
      <w:pPr>
        <w:pStyle w:val="Heading4"/>
        <w:rPr>
          <w:lang w:val="en-US"/>
        </w:rPr>
      </w:pPr>
      <w:r w:rsidRPr="005B0786">
        <w:rPr>
          <w:lang w:val="en-US"/>
        </w:rPr>
        <w:t>2.2.3.5</w:t>
      </w:r>
      <w:r w:rsidRPr="005B0786">
        <w:rPr>
          <w:lang w:val="en-US"/>
        </w:rPr>
        <w:tab/>
        <w:t>Scheduling and the number of active users in the downlink</w:t>
      </w:r>
    </w:p>
    <w:p w:rsidR="00822A91" w:rsidRPr="005B0786" w:rsidRDefault="00822A91" w:rsidP="00822A91">
      <w:pPr>
        <w:rPr>
          <w:szCs w:val="24"/>
          <w:lang w:val="en-US"/>
        </w:rPr>
      </w:pPr>
      <w:r w:rsidRPr="005B0786">
        <w:rPr>
          <w:szCs w:val="24"/>
          <w:lang w:val="en-US"/>
        </w:rPr>
        <w:t>For the uplink the scheduler model is mostly the same and is in an effort to grant all resources for one user. However the user equipment is power limited and being located at the edge of cell or in a deep fade conditions it could be impossible to reach base station transmitting using all spectrum resources. In this case user equipment concentrates available transmitter power into a small portion of the channel band to boost uplink link budget. In this case scheduler is able to grant remaining resources to other users in the same time period.</w:t>
      </w:r>
    </w:p>
    <w:p w:rsidR="00822A91" w:rsidRPr="005B0786" w:rsidRDefault="00822A91" w:rsidP="00822A91">
      <w:pPr>
        <w:rPr>
          <w:szCs w:val="24"/>
          <w:lang w:val="en-US"/>
        </w:rPr>
      </w:pPr>
      <w:r w:rsidRPr="005B0786">
        <w:rPr>
          <w:szCs w:val="24"/>
          <w:lang w:val="en-US"/>
        </w:rPr>
        <w:t xml:space="preserve">The actual number of transmitting users is highly dependent on the scheduler implementation, traffic model and mobile terminals positions with the cell. For the compatibility studies and a full buffered traffic model usually a simplified algorithm is used when constant number of users is considered to be transmitting simultaneously within one cell. The number of active users is usually in the range 1-5. In a more elaborated studies the number of users could vary based on aforementioned parameters and scheduler implementation. </w:t>
      </w:r>
    </w:p>
    <w:p w:rsidR="00822A91" w:rsidRPr="005B0786" w:rsidRDefault="00822A91" w:rsidP="00822A91">
      <w:pPr>
        <w:pStyle w:val="Heading4"/>
        <w:rPr>
          <w:rFonts w:eastAsia="MS Mincho"/>
          <w:lang w:val="en-US"/>
        </w:rPr>
      </w:pPr>
      <w:r w:rsidRPr="005B0786">
        <w:rPr>
          <w:rFonts w:eastAsia="MS Mincho"/>
          <w:lang w:val="en-US"/>
        </w:rPr>
        <w:t>2.2.3.6</w:t>
      </w:r>
      <w:r w:rsidRPr="005B0786">
        <w:rPr>
          <w:rFonts w:eastAsia="MS Mincho"/>
          <w:lang w:val="en-US"/>
        </w:rPr>
        <w:tab/>
        <w:t>Indoor outdoor usage of IMT mobile terminals</w:t>
      </w:r>
    </w:p>
    <w:p w:rsidR="00822A91" w:rsidRPr="005B0786" w:rsidRDefault="00822A91" w:rsidP="00822A91">
      <w:pPr>
        <w:rPr>
          <w:szCs w:val="24"/>
          <w:lang w:val="en-US"/>
        </w:rPr>
      </w:pPr>
      <w:r w:rsidRPr="005B0786">
        <w:rPr>
          <w:szCs w:val="24"/>
          <w:lang w:val="en-US"/>
        </w:rPr>
        <w:t xml:space="preserve">Power control algorithm behaviour and scheduling decisions are in general dependent on the propagation model as well as on indoor and outdoor usage of </w:t>
      </w:r>
      <w:r w:rsidRPr="005B0786">
        <w:rPr>
          <w:lang w:val="en-US"/>
        </w:rPr>
        <w:t>IMT mobile terminals related to penetration losses.</w:t>
      </w:r>
    </w:p>
    <w:p w:rsidR="00822A91" w:rsidRPr="005B0786" w:rsidRDefault="00822A91" w:rsidP="00822A91">
      <w:pPr>
        <w:rPr>
          <w:szCs w:val="24"/>
          <w:lang w:val="en-US"/>
        </w:rPr>
      </w:pPr>
      <w:r w:rsidRPr="005B0786">
        <w:rPr>
          <w:szCs w:val="24"/>
          <w:lang w:val="en-US"/>
        </w:rPr>
        <w:t xml:space="preserve">Typically more than 50% of the connections in a mobile network are made from indoor locations today and it is assumed that the figure for mobile broadband connections will be more than 70%. For these terminals there will be an additional attenuation in the order of 10-20 dB due to the wall penetration attenuation. </w:t>
      </w:r>
    </w:p>
    <w:p w:rsidR="00822A91" w:rsidRPr="005B0786" w:rsidRDefault="00822A91" w:rsidP="00F42BE8">
      <w:pPr>
        <w:rPr>
          <w:szCs w:val="24"/>
          <w:lang w:val="en-US"/>
        </w:rPr>
      </w:pPr>
      <w:r w:rsidRPr="005B0786">
        <w:rPr>
          <w:szCs w:val="24"/>
          <w:lang w:val="en-US"/>
        </w:rPr>
        <w:t>For the compatibility studies it is assumed that at least 50% of the IMT mobile terminals are used indoor. For these terminals an additional attenuation of at least 10 dB should be added due to the wall attenuation.</w:t>
      </w:r>
    </w:p>
    <w:p w:rsidR="00822A91" w:rsidRPr="005B0786" w:rsidRDefault="00822A91" w:rsidP="00822A91">
      <w:pPr>
        <w:pStyle w:val="Heading4"/>
        <w:rPr>
          <w:rFonts w:eastAsia="MS Mincho"/>
          <w:lang w:val="en-US"/>
        </w:rPr>
      </w:pPr>
      <w:r w:rsidRPr="005B0786">
        <w:rPr>
          <w:rFonts w:eastAsia="MS Mincho"/>
          <w:lang w:val="en-US"/>
        </w:rPr>
        <w:t>2.2.3.7</w:t>
      </w:r>
      <w:r w:rsidRPr="005B0786">
        <w:rPr>
          <w:rFonts w:eastAsia="MS Mincho"/>
          <w:lang w:val="en-US"/>
        </w:rPr>
        <w:tab/>
        <w:t xml:space="preserve">Example on how to take a specific activity factor and </w:t>
      </w:r>
      <w:r w:rsidRPr="00C10292">
        <w:rPr>
          <w:rStyle w:val="Heading4Char1"/>
          <w:rFonts w:eastAsia="MS Mincho"/>
          <w:b/>
          <w:bCs/>
        </w:rPr>
        <w:t>output</w:t>
      </w:r>
      <w:r w:rsidRPr="005B0786">
        <w:rPr>
          <w:rFonts w:eastAsia="MS Mincho"/>
          <w:lang w:val="en-US"/>
        </w:rPr>
        <w:t xml:space="preserve"> power for IMT mobile terminals into account</w:t>
      </w:r>
    </w:p>
    <w:p w:rsidR="00822A91" w:rsidRPr="005B0786" w:rsidRDefault="00822A91" w:rsidP="00822A91">
      <w:pPr>
        <w:rPr>
          <w:szCs w:val="24"/>
          <w:lang w:val="en-US"/>
        </w:rPr>
      </w:pPr>
      <w:r w:rsidRPr="005B0786">
        <w:rPr>
          <w:szCs w:val="24"/>
          <w:lang w:val="en-US"/>
        </w:rPr>
        <w:t>IMT mobile terminals are using a power control mechanism. This means that the terminals are not emitting at maximum power all the time. Additionally the user terminal is only transmitting when uploading information meaning that the transmitter is in non-transmit mode most of the time.</w:t>
      </w:r>
    </w:p>
    <w:p w:rsidR="00822A91" w:rsidRPr="005B0786" w:rsidRDefault="00822A91" w:rsidP="00822A91">
      <w:pPr>
        <w:rPr>
          <w:szCs w:val="24"/>
          <w:lang w:val="en-US"/>
        </w:rPr>
      </w:pPr>
      <w:r w:rsidRPr="005B0786">
        <w:rPr>
          <w:szCs w:val="24"/>
          <w:lang w:val="en-US"/>
        </w:rPr>
        <w:lastRenderedPageBreak/>
        <w:t>If the aggregated power from IMT mobile terminals should be used for a statistical sharing study it is important to define representative averages and distributions of the output power as well as the activity factor for the user terminals.</w:t>
      </w:r>
      <w:r w:rsidRPr="005B0786">
        <w:rPr>
          <w:i/>
          <w:szCs w:val="24"/>
          <w:lang w:val="en-US"/>
        </w:rPr>
        <w:t xml:space="preserve"> </w:t>
      </w:r>
    </w:p>
    <w:p w:rsidR="00822A91" w:rsidRPr="005B0786" w:rsidRDefault="00822A91" w:rsidP="00822A91">
      <w:pPr>
        <w:rPr>
          <w:lang w:val="en-US"/>
        </w:rPr>
      </w:pPr>
      <w:r w:rsidRPr="005B0786">
        <w:rPr>
          <w:lang w:val="en-US"/>
        </w:rPr>
        <w:t>Below it is showed how the activity factor for a user terminal at different throughputs could be taken into account when a specific traffic model assumed.</w:t>
      </w:r>
    </w:p>
    <w:p w:rsidR="00822A91" w:rsidRPr="005B0786" w:rsidRDefault="00822A91" w:rsidP="00822A91">
      <w:pPr>
        <w:rPr>
          <w:lang w:val="en-US"/>
        </w:rPr>
      </w:pPr>
      <w:r w:rsidRPr="005B0786">
        <w:rPr>
          <w:lang w:val="en-US"/>
        </w:rPr>
        <w:t>In order to illustrate how the uplink activity factor is linked to the average uplink throughputs and average transmit powers, and thus the technology used, a traffic model from NGMN is used as a starting point. In particular, a FTP model</w:t>
      </w:r>
      <w:r>
        <w:rPr>
          <w:rStyle w:val="FootnoteReference"/>
        </w:rPr>
        <w:footnoteReference w:id="15"/>
      </w:r>
      <w:r w:rsidRPr="005B0786">
        <w:rPr>
          <w:lang w:val="en-US"/>
        </w:rPr>
        <w:t xml:space="preserve"> is used, as illustrated in Figure 2.2.3.7.</w:t>
      </w:r>
    </w:p>
    <w:p w:rsidR="00822A91" w:rsidRDefault="00822A91" w:rsidP="00822A91">
      <w:pPr>
        <w:pStyle w:val="FigureNo"/>
      </w:pPr>
      <w:bookmarkStart w:id="20" w:name="_Ref295894223"/>
      <w:r>
        <w:t xml:space="preserve">Figure </w:t>
      </w:r>
      <w:bookmarkEnd w:id="20"/>
      <w:r>
        <w:t>2.2.3.7</w:t>
      </w:r>
    </w:p>
    <w:p w:rsidR="00822A91" w:rsidRDefault="00822A91" w:rsidP="00822A91">
      <w:pPr>
        <w:pStyle w:val="Figuretitle"/>
      </w:pPr>
      <w:r>
        <w:t>NGMN FTP model</w:t>
      </w:r>
    </w:p>
    <w:p w:rsidR="00822A91" w:rsidRDefault="00404285" w:rsidP="00822A91">
      <w:pPr>
        <w:keepNext/>
      </w:pPr>
      <w:r>
        <w:rPr>
          <w:noProof/>
          <w:lang w:val="en-US" w:eastAsia="zh-CN"/>
        </w:rPr>
      </w:r>
      <w:r>
        <w:rPr>
          <w:noProof/>
          <w:lang w:val="en-US" w:eastAsia="zh-CN"/>
        </w:rPr>
        <w:pict>
          <v:group id="Canvas 2" o:spid="_x0000_s1101" editas="canvas" style="width:450pt;height:126pt;mso-position-horizontal-relative:char;mso-position-vertical-relative:line" coordsize="57150,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">
            <v:shape id="_x0000_s1102" type="#_x0000_t75" style="position:absolute;width:57150;height:16002;visibility:visible">
              <v:fill o:detectmouseclick="t"/>
              <v:path o:connecttype="none"/>
            </v:shape>
            <v:shapetype id="_x0000_t202" coordsize="21600,21600" o:spt="202" path="m,l,21600r21600,l21600,xe">
              <v:stroke joinstyle="miter"/>
              <v:path gradientshapeok="t" o:connecttype="rect"/>
            </v:shapetype>
            <v:shape id="Text Box 4" o:spid="_x0000_s1103" type="#_x0000_t202" style="position:absolute;left:49149;top:9144;width:5715;height:3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822A91" w:rsidRDefault="00822A91" w:rsidP="00822A91">
                    <w:r>
                      <w:t>time</w:t>
                    </w:r>
                  </w:p>
                </w:txbxContent>
              </v:textbox>
            </v:shape>
            <v:shape id="Text Box 5" o:spid="_x0000_s1104" type="#_x0000_t202" style="position:absolute;left:24815;top:3003;width:3429;height:3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822A91" w:rsidRDefault="00822A91" w:rsidP="00822A91">
                    <w:pPr>
                      <w:rPr>
                        <w:i/>
                      </w:rPr>
                    </w:pPr>
                    <w:r>
                      <w:rPr>
                        <w:i/>
                      </w:rPr>
                      <w:t>t</w:t>
                    </w:r>
                    <w:r>
                      <w:rPr>
                        <w:i/>
                        <w:vertAlign w:val="subscript"/>
                      </w:rPr>
                      <w:t>d</w:t>
                    </w:r>
                  </w:p>
                </w:txbxContent>
              </v:textbox>
            </v:shape>
            <v:shape id="Text Box 6" o:spid="_x0000_s1105" type="#_x0000_t202" style="position:absolute;left:18288;top:12573;width:3429;height:3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822A91" w:rsidRDefault="00822A91" w:rsidP="00822A91">
                    <w:pPr>
                      <w:rPr>
                        <w:i/>
                      </w:rPr>
                    </w:pPr>
                    <w:r>
                      <w:rPr>
                        <w:i/>
                      </w:rPr>
                      <w:t>t</w:t>
                    </w:r>
                    <w:r>
                      <w:rPr>
                        <w:i/>
                        <w:vertAlign w:val="subscript"/>
                      </w:rPr>
                      <w:t>r</w:t>
                    </w:r>
                  </w:p>
                </w:txbxContent>
              </v:textbox>
            </v:shape>
            <v:line id="Line 7" o:spid="_x0000_s1106" style="position:absolute;visibility:visible" from="8001,10287" to="4914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line id="Line 8" o:spid="_x0000_s1107" style="position:absolute;flip:y;visibility:visible" from="8001,4572" to="800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rect id="Rectangle 7" o:spid="_x0000_s1108" style="position:absolute;left:11430;top:8001;width:457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BUcQA&#10;AADaAAAADwAAAGRycy9kb3ducmV2LnhtbESPT4vCMBTE7wt+h/AEL4umKv6hGsVdVvCgh62CHh/N&#10;sy02L6XJ1vrtjSDscZiZ3zDLdWtK0VDtCssKhoMIBHFqdcGZgtNx25+DcB5ZY2mZFDzIwXrV+Vhi&#10;rO2df6lJfCYChF2MCnLvq1hKl+Zk0A1sRRy8q60N+iDrTOoa7wFuSjmKoqk0WHBYyLGi75zSW/Jn&#10;FMjDaT5+XA9fl5/JrNjfqPmMzo1SvW67WYDw1Pr/8Lu90wpm8LoSb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wVHEAAAA2gAAAA8AAAAAAAAAAAAAAAAAmAIAAGRycy9k&#10;b3ducmV2LnhtbFBLBQYAAAAABAAEAPUAAACJAwAAAAA=&#10;" fillcolor="gray"/>
            <v:rect id="Rectangle 8" o:spid="_x0000_s1109" style="position:absolute;left:24003;top:8001;width:457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VI8EA&#10;AADaAAAADwAAAGRycy9kb3ducmV2LnhtbERPy4rCMBTdD/gP4QqzGcZURUdqo6gouNCFD5hZXprb&#10;BzY3pcnU+vdmIbg8nHey7EwlWmpcaVnBcBCBIE6tLjlXcL3svmcgnEfWWFkmBQ9ysFz0PhKMtb3z&#10;idqzz0UIYRejgsL7OpbSpQUZdANbEwcus41BH2CTS93gPYSbSo6iaCoNlhwaCqxpU1B6O/8bBfJ4&#10;nY0f2XH9t538lIcbtV/Rb6vUZ79bzUF46vxb/HLvtYKwNVwJN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vVSPBAAAA2gAAAA8AAAAAAAAAAAAAAAAAmAIAAGRycy9kb3du&#10;cmV2LnhtbFBLBQYAAAAABAAEAPUAAACGAwAAAAA=&#10;" fillcolor="gray"/>
            <v:rect id="Rectangle 9" o:spid="_x0000_s1110" style="position:absolute;left:36576;top:8001;width:4572;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wuMUA&#10;AADaAAAADwAAAGRycy9kb3ducmV2LnhtbESPQWvCQBSE7wX/w/IKXkrdqNja1E3QYqEHPVQFe3xk&#10;n0lI9m3IbpP477sFweMwM98wq3QwteiodaVlBdNJBII4s7rkXMHp+Pm8BOE8ssbaMim4koM0GT2s&#10;MNa252/qDj4XAcIuRgWF900spcsKMugmtiEO3sW2Bn2QbS51i32Am1rOouhFGiw5LBTY0EdBWXX4&#10;NQrk/rScXy/7zc928VruKuqeonOn1PhxWL+D8DT4e/jW/tIK3uD/Sr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C4xQAAANoAAAAPAAAAAAAAAAAAAAAAAJgCAABkcnMv&#10;ZG93bnJldi54bWxQSwUGAAAAAAQABAD1AAAAigMAAAAA&#10;" fillcolor="gray"/>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 o:spid="_x0000_s1111" type="#_x0000_t87" style="position:absolute;left:19241;top:8191;width:1524;height:800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CYcIA&#10;AADbAAAADwAAAGRycy9kb3ducmV2LnhtbESPQUvEQAyF74L/YYjgzU1XYZW6s8uysOjRVhGPYSa2&#10;1U6mdKbb+u/NQfCW8F7e+7LdL6E3Zx5TF8XCelWAYXHRd9JYeHs93TyASZnEUx+FLfxwgv3u8mJL&#10;pY+zVHyuc2M0RFJJFtqchxIxuZYDpVUcWFT7jGOgrOvYoB9p1vDQ421RbDBQJ9rQ0sDHlt13PQUL&#10;m8lVWL/PrvrqnxDjPX/cvUzWXl8th0cwmZf8b/67fvaKr/T6iw6A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wJhwgAAANsAAAAPAAAAAAAAAAAAAAAAAJgCAABkcnMvZG93&#10;bnJldi54bWxQSwUGAAAAAAQABAD1AAAAhwMAAAAA&#10;"/>
            <v:shape id="AutoShape 13" o:spid="_x0000_s1112" type="#_x0000_t87" style="position:absolute;left:25717;top:4001;width:1143;height:4572;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f08AA&#10;AADbAAAADwAAAGRycy9kb3ducmV2LnhtbERPTW+CQBC9N/E/bMakt7LgoTWU1Rhj096aAt6n7AgI&#10;O4vsKvTfd5s08TYv73Oy7Wx6caPRtZYVJFEMgriyuuVaQVm8Pa1BOI+ssbdMCn7IwXazeMgw1Xbi&#10;L7rlvhYhhF2KChrvh1RKVzVk0EV2IA7cyY4GfYBjLfWIUwg3vVzF8bM02HJoaHCgfUNVl1+Ngs+V&#10;iYtrccin75fL8axLpk6/K/W4nHevIDzN/i7+d3/oMD+Bv1/C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Of08AAAADbAAAADwAAAAAAAAAAAAAAAACYAgAAZHJzL2Rvd25y&#10;ZXYueG1sUEsFBgAAAAAEAAQA9QAAAIUDAAAAAA==&#10;"/>
            <v:shape id="Text Box 12" o:spid="_x0000_s1113" type="#_x0000_t202" style="position:absolute;left:10287;top:4572;width:6858;height:30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822A91" w:rsidRDefault="00822A91" w:rsidP="00822A91">
                    <w:r>
                      <w:rPr>
                        <w:i/>
                      </w:rPr>
                      <w:t>b</w:t>
                    </w:r>
                    <w:r>
                      <w:t xml:space="preserve"> [bits]</w:t>
                    </w:r>
                  </w:p>
                </w:txbxContent>
              </v:textbox>
            </v:shape>
            <w10:wrap type="none"/>
            <w10:anchorlock/>
          </v:group>
        </w:pict>
      </w:r>
    </w:p>
    <w:p w:rsidR="00822A91" w:rsidRPr="005B0786" w:rsidRDefault="00822A91" w:rsidP="00822A91">
      <w:pPr>
        <w:rPr>
          <w:lang w:val="en-US"/>
        </w:rPr>
      </w:pPr>
      <w:r w:rsidRPr="005B0786">
        <w:rPr>
          <w:lang w:val="en-US"/>
        </w:rPr>
        <w:t xml:space="preserve">Here packets are arriving at a certain rate and the time between packets, the reading time, is </w:t>
      </w:r>
      <w:r w:rsidRPr="005B0786">
        <w:rPr>
          <w:i/>
          <w:lang w:val="en-US"/>
        </w:rPr>
        <w:t>t</w:t>
      </w:r>
      <w:r w:rsidRPr="005B0786">
        <w:rPr>
          <w:i/>
          <w:vertAlign w:val="subscript"/>
          <w:lang w:val="en-US"/>
        </w:rPr>
        <w:t xml:space="preserve">r </w:t>
      </w:r>
      <w:r w:rsidRPr="005B0786">
        <w:rPr>
          <w:lang w:val="en-US"/>
        </w:rPr>
        <w:t xml:space="preserve">and the time to download a packet is </w:t>
      </w:r>
      <w:r w:rsidRPr="005B0786">
        <w:rPr>
          <w:i/>
          <w:lang w:val="en-US"/>
        </w:rPr>
        <w:t>t</w:t>
      </w:r>
      <w:r w:rsidRPr="005B0786">
        <w:rPr>
          <w:i/>
          <w:vertAlign w:val="subscript"/>
          <w:lang w:val="en-US"/>
        </w:rPr>
        <w:t>d</w:t>
      </w:r>
      <w:r w:rsidRPr="005B0786">
        <w:rPr>
          <w:lang w:val="en-US"/>
        </w:rPr>
        <w:t xml:space="preserve">. Each packet is of size </w:t>
      </w:r>
      <w:r w:rsidRPr="005B0786">
        <w:rPr>
          <w:i/>
          <w:lang w:val="en-US"/>
        </w:rPr>
        <w:t>b</w:t>
      </w:r>
      <w:r w:rsidRPr="005B0786">
        <w:rPr>
          <w:lang w:val="en-US"/>
        </w:rPr>
        <w:t xml:space="preserve"> bits. Although these quantities are in general stochastic variables, only their averages are used here in order to simplify the derivation of activity factors and average transmit powers. These means are</w:t>
      </w:r>
    </w:p>
    <w:p w:rsidR="00822A91" w:rsidRPr="005B0786" w:rsidRDefault="00822A91" w:rsidP="00822A91">
      <w:pPr>
        <w:rPr>
          <w:lang w:val="en-US"/>
        </w:rPr>
      </w:pPr>
      <w:r w:rsidRPr="005B0786">
        <w:rPr>
          <w:i/>
          <w:lang w:val="en-US"/>
        </w:rPr>
        <w:tab/>
        <w:t>t</w:t>
      </w:r>
      <w:r w:rsidRPr="005B0786">
        <w:rPr>
          <w:i/>
          <w:vertAlign w:val="subscript"/>
          <w:lang w:val="en-US"/>
        </w:rPr>
        <w:t>r</w:t>
      </w:r>
      <w:r w:rsidRPr="005B0786">
        <w:rPr>
          <w:lang w:val="en-US"/>
        </w:rPr>
        <w:t xml:space="preserve"> = 180 s;</w:t>
      </w:r>
    </w:p>
    <w:p w:rsidR="00822A91" w:rsidRPr="005B0786" w:rsidRDefault="00822A91" w:rsidP="00822A91">
      <w:pPr>
        <w:rPr>
          <w:lang w:val="en-US"/>
        </w:rPr>
      </w:pPr>
      <w:r w:rsidRPr="005B0786">
        <w:rPr>
          <w:i/>
          <w:lang w:val="en-US"/>
        </w:rPr>
        <w:tab/>
        <w:t>b</w:t>
      </w:r>
      <w:r w:rsidRPr="005B0786">
        <w:rPr>
          <w:lang w:val="en-US"/>
        </w:rPr>
        <w:t xml:space="preserve"> = 2 Mbyte = 16.8 Mbit.</w:t>
      </w:r>
    </w:p>
    <w:p w:rsidR="00822A91" w:rsidRPr="005B0786" w:rsidRDefault="00822A91" w:rsidP="00822A91">
      <w:pPr>
        <w:rPr>
          <w:lang w:val="en-US"/>
        </w:rPr>
      </w:pPr>
      <w:r w:rsidRPr="005B0786">
        <w:rPr>
          <w:lang w:val="en-US"/>
        </w:rPr>
        <w:t>Note that for the uplink, 2 Mbytes every three minutes represents a quite heavy load for a user. In addition, the following variables are defined:</w:t>
      </w:r>
    </w:p>
    <w:p w:rsidR="00822A91" w:rsidRPr="005B0786" w:rsidRDefault="00822A91" w:rsidP="00822A91">
      <w:pPr>
        <w:rPr>
          <w:lang w:val="en-US"/>
        </w:rPr>
      </w:pPr>
      <w:r w:rsidRPr="005B0786">
        <w:rPr>
          <w:i/>
          <w:lang w:val="en-US"/>
        </w:rPr>
        <w:tab/>
        <w:t>P</w:t>
      </w:r>
      <w:r w:rsidRPr="005B0786">
        <w:rPr>
          <w:lang w:val="en-US"/>
        </w:rPr>
        <w:tab/>
        <w:t>average power when transmitting (depends on deployment scenario);</w:t>
      </w:r>
    </w:p>
    <w:p w:rsidR="00822A91" w:rsidRPr="005B0786" w:rsidRDefault="00822A91" w:rsidP="00822A91">
      <w:pPr>
        <w:rPr>
          <w:lang w:val="en-US"/>
        </w:rPr>
      </w:pPr>
      <w:r w:rsidRPr="005B0786">
        <w:rPr>
          <w:i/>
          <w:lang w:val="en-US"/>
        </w:rPr>
        <w:tab/>
        <w:t>P</w:t>
      </w:r>
      <w:r w:rsidRPr="005B0786">
        <w:rPr>
          <w:i/>
          <w:vertAlign w:val="subscript"/>
          <w:lang w:val="en-US"/>
        </w:rPr>
        <w:t>a</w:t>
      </w:r>
      <w:r w:rsidRPr="005B0786">
        <w:rPr>
          <w:lang w:val="en-US"/>
        </w:rPr>
        <w:tab/>
        <w:t xml:space="preserve">average power over time for an active user (depends on traffic model and </w:t>
      </w:r>
      <w:r w:rsidRPr="005B0786">
        <w:rPr>
          <w:i/>
          <w:lang w:val="en-US"/>
        </w:rPr>
        <w:t>P</w:t>
      </w:r>
      <w:r w:rsidRPr="005B0786">
        <w:rPr>
          <w:lang w:val="en-US"/>
        </w:rPr>
        <w:t>);</w:t>
      </w:r>
    </w:p>
    <w:p w:rsidR="00822A91" w:rsidRPr="005B0786" w:rsidRDefault="00822A91" w:rsidP="00822A91">
      <w:pPr>
        <w:rPr>
          <w:lang w:val="en-US"/>
        </w:rPr>
      </w:pPr>
      <w:r w:rsidRPr="005B0786">
        <w:rPr>
          <w:i/>
          <w:lang w:val="en-US"/>
        </w:rPr>
        <w:tab/>
        <w:t>T</w:t>
      </w:r>
      <w:r w:rsidRPr="005B0786">
        <w:rPr>
          <w:lang w:val="en-US"/>
        </w:rPr>
        <w:tab/>
        <w:t xml:space="preserve">average throughput when using transmit power </w:t>
      </w:r>
      <w:r w:rsidRPr="005B0786">
        <w:rPr>
          <w:i/>
          <w:lang w:val="en-US"/>
        </w:rPr>
        <w:t>P;</w:t>
      </w:r>
    </w:p>
    <w:p w:rsidR="00822A91" w:rsidRPr="005B0786" w:rsidRDefault="00822A91" w:rsidP="00822A91">
      <w:pPr>
        <w:rPr>
          <w:lang w:val="en-US"/>
        </w:rPr>
      </w:pPr>
      <w:r w:rsidRPr="005B0786">
        <w:rPr>
          <w:i/>
          <w:lang w:val="en-US"/>
        </w:rPr>
        <w:tab/>
        <w:t>A</w:t>
      </w:r>
      <w:r w:rsidRPr="005B0786">
        <w:rPr>
          <w:lang w:val="en-US"/>
        </w:rPr>
        <w:tab/>
        <w:t>activity factor (fraction of time transmitting for active user).</w:t>
      </w:r>
    </w:p>
    <w:p w:rsidR="00822A91" w:rsidRPr="005B0786" w:rsidRDefault="00822A91" w:rsidP="00822A91">
      <w:pPr>
        <w:rPr>
          <w:lang w:val="en-US"/>
        </w:rPr>
      </w:pPr>
      <w:r w:rsidRPr="005B0786">
        <w:rPr>
          <w:lang w:val="en-US"/>
        </w:rPr>
        <w:t>The activity factor and average transmit power over time then become</w:t>
      </w:r>
    </w:p>
    <w:p w:rsidR="00822A91" w:rsidRDefault="00822A91" w:rsidP="00822A91">
      <w:pPr>
        <w:pStyle w:val="Equation"/>
      </w:pPr>
      <w:r w:rsidRPr="005B0786">
        <w:rPr>
          <w:lang w:val="en-US"/>
        </w:rPr>
        <w:tab/>
      </w:r>
      <w:r w:rsidRPr="005B0786">
        <w:rPr>
          <w:lang w:val="en-US"/>
        </w:rPr>
        <w:tab/>
      </w:r>
      <w:r>
        <w:object w:dxaOrig="3019" w:dyaOrig="1040">
          <v:shape id="_x0000_i1027" type="#_x0000_t75" style="width:145.1pt;height:51.25pt" o:ole="">
            <v:imagedata r:id="rId20" o:title=""/>
          </v:shape>
          <o:OLEObject Type="Embed" ProgID="Equation.3" ShapeID="_x0000_i1027" DrawAspect="Content" ObjectID="_1387959392" r:id="rId21"/>
        </w:object>
      </w:r>
    </w:p>
    <w:p w:rsidR="00822A91" w:rsidRPr="005B0786" w:rsidRDefault="00822A91" w:rsidP="00822A91">
      <w:pPr>
        <w:rPr>
          <w:lang w:val="en-US"/>
        </w:rPr>
      </w:pPr>
      <w:r w:rsidRPr="005B0786">
        <w:rPr>
          <w:lang w:val="en-US"/>
        </w:rPr>
        <w:t xml:space="preserve">The average power when transmitting, </w:t>
      </w:r>
      <w:r w:rsidRPr="005B0786">
        <w:rPr>
          <w:i/>
          <w:lang w:val="en-US"/>
        </w:rPr>
        <w:t>P</w:t>
      </w:r>
      <w:r w:rsidRPr="005B0786">
        <w:rPr>
          <w:lang w:val="en-US"/>
        </w:rPr>
        <w:t xml:space="preserve">, and the average throughput, </w:t>
      </w:r>
      <w:r w:rsidRPr="005B0786">
        <w:rPr>
          <w:i/>
          <w:lang w:val="en-US"/>
        </w:rPr>
        <w:t>T</w:t>
      </w:r>
      <w:r w:rsidRPr="005B0786">
        <w:rPr>
          <w:lang w:val="en-US"/>
        </w:rPr>
        <w:t xml:space="preserve">, can be obtained by measurements in a live network. </w:t>
      </w:r>
      <w:r>
        <w:fldChar w:fldCharType="begin"/>
      </w:r>
      <w:r w:rsidRPr="005B0786">
        <w:rPr>
          <w:lang w:val="en-US"/>
        </w:rPr>
        <w:instrText xml:space="preserve"> REF _Ref296417728 \h </w:instrText>
      </w:r>
      <w:r>
        <w:fldChar w:fldCharType="separate"/>
      </w:r>
      <w:r w:rsidR="00F42BE8" w:rsidRPr="005B0786">
        <w:rPr>
          <w:lang w:val="en-US"/>
        </w:rPr>
        <w:t xml:space="preserve">Figure </w:t>
      </w:r>
      <w:r w:rsidR="00F42BE8">
        <w:rPr>
          <w:noProof/>
          <w:lang w:val="en-US"/>
        </w:rPr>
        <w:t>1</w:t>
      </w:r>
      <w:r>
        <w:fldChar w:fldCharType="end"/>
      </w:r>
      <w:r w:rsidRPr="005B0786">
        <w:rPr>
          <w:lang w:val="en-US"/>
        </w:rPr>
        <w:t xml:space="preserve"> gives results for the simple calculations for the activity factor for some different average throughputs. </w:t>
      </w:r>
    </w:p>
    <w:p w:rsidR="00822A91" w:rsidRPr="005B0786" w:rsidRDefault="00822A91" w:rsidP="00822A91">
      <w:pPr>
        <w:pStyle w:val="FigureNo"/>
        <w:rPr>
          <w:lang w:val="en-US"/>
        </w:rPr>
      </w:pPr>
      <w:bookmarkStart w:id="21" w:name="_Ref296417728"/>
      <w:r w:rsidRPr="005B0786">
        <w:rPr>
          <w:lang w:val="en-US"/>
        </w:rPr>
        <w:lastRenderedPageBreak/>
        <w:t xml:space="preserve">Figure </w:t>
      </w:r>
      <w:r>
        <w:fldChar w:fldCharType="begin"/>
      </w:r>
      <w:r w:rsidRPr="005B0786">
        <w:rPr>
          <w:lang w:val="en-US"/>
        </w:rPr>
        <w:instrText xml:space="preserve"> SEQ Figure \* ARABIC </w:instrText>
      </w:r>
      <w:r>
        <w:fldChar w:fldCharType="separate"/>
      </w:r>
      <w:r w:rsidR="00F42BE8">
        <w:rPr>
          <w:noProof/>
          <w:lang w:val="en-US"/>
        </w:rPr>
        <w:t>1</w:t>
      </w:r>
      <w:r>
        <w:rPr>
          <w:noProof/>
        </w:rPr>
        <w:fldChar w:fldCharType="end"/>
      </w:r>
      <w:bookmarkEnd w:id="21"/>
    </w:p>
    <w:p w:rsidR="00822A91" w:rsidRPr="005B0786" w:rsidRDefault="00822A91" w:rsidP="00822A91">
      <w:pPr>
        <w:pStyle w:val="Figuretitle"/>
        <w:rPr>
          <w:lang w:val="en-US"/>
        </w:rPr>
      </w:pPr>
      <w:r w:rsidRPr="005B0786">
        <w:rPr>
          <w:lang w:val="en-US"/>
        </w:rPr>
        <w:t>Activity factors for 2 MByte files and 180 s reading time</w:t>
      </w:r>
    </w:p>
    <w:p w:rsidR="00822A91" w:rsidRDefault="00822A91" w:rsidP="00822A91">
      <w:pPr>
        <w:keepNext/>
        <w:jc w:val="center"/>
      </w:pPr>
      <w:r>
        <w:rPr>
          <w:noProof/>
          <w:lang w:val="en-US" w:eastAsia="zh-CN"/>
        </w:rPr>
        <w:drawing>
          <wp:inline distT="0" distB="0" distL="0" distR="0" wp14:anchorId="21912A5C" wp14:editId="5912CC89">
            <wp:extent cx="4401820" cy="330644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cstate="print"/>
                    <a:srcRect/>
                    <a:stretch>
                      <a:fillRect/>
                    </a:stretch>
                  </pic:blipFill>
                  <pic:spPr bwMode="auto">
                    <a:xfrm>
                      <a:off x="0" y="0"/>
                      <a:ext cx="4401820" cy="3306445"/>
                    </a:xfrm>
                    <a:prstGeom prst="rect">
                      <a:avLst/>
                    </a:prstGeom>
                    <a:noFill/>
                    <a:ln w="9525">
                      <a:noFill/>
                      <a:miter lim="800000"/>
                      <a:headEnd/>
                      <a:tailEnd/>
                    </a:ln>
                  </pic:spPr>
                </pic:pic>
              </a:graphicData>
            </a:graphic>
          </wp:inline>
        </w:drawing>
      </w:r>
    </w:p>
    <w:p w:rsidR="00822A91" w:rsidRPr="005B0786" w:rsidRDefault="00822A91" w:rsidP="00822A91">
      <w:pPr>
        <w:spacing w:before="240"/>
        <w:rPr>
          <w:lang w:val="en-US" w:eastAsia="sv-SE"/>
        </w:rPr>
      </w:pPr>
      <w:r w:rsidRPr="005B0786">
        <w:rPr>
          <w:lang w:val="en-US" w:eastAsia="sv-SE"/>
        </w:rPr>
        <w:t xml:space="preserve">In order to obtain parameters to be used in a statistical coexistence study, a point on the x-axis is chosen and the corresponding activity factor is then found on the y-axis. </w:t>
      </w:r>
    </w:p>
    <w:p w:rsidR="00822A91" w:rsidRPr="005B0786" w:rsidRDefault="00822A91" w:rsidP="00822A91">
      <w:pPr>
        <w:rPr>
          <w:lang w:val="en-US" w:eastAsia="sv-SE"/>
        </w:rPr>
      </w:pPr>
      <w:r w:rsidRPr="005B0786">
        <w:rPr>
          <w:lang w:val="en-US" w:eastAsia="sv-SE"/>
        </w:rPr>
        <w:t>Below is an example on how a specific traffic model and output power can be taken into account to calculate the average power of the user terminals.</w:t>
      </w:r>
    </w:p>
    <w:p w:rsidR="00822A91" w:rsidRPr="005B0786" w:rsidRDefault="00822A91" w:rsidP="00822A91">
      <w:pPr>
        <w:rPr>
          <w:lang w:val="en-US"/>
        </w:rPr>
      </w:pPr>
      <w:r w:rsidRPr="005B0786">
        <w:rPr>
          <w:lang w:val="en-US"/>
        </w:rPr>
        <w:t xml:space="preserve">If it is assumed that in a LTE network measures an average throughput of 5 Mbps and an average transmit power, </w:t>
      </w:r>
      <w:r w:rsidRPr="005B0786">
        <w:rPr>
          <w:i/>
          <w:lang w:val="en-US"/>
        </w:rPr>
        <w:t>P</w:t>
      </w:r>
      <w:r w:rsidRPr="005B0786">
        <w:rPr>
          <w:lang w:val="en-US"/>
        </w:rPr>
        <w:t>, of 15 dBm is used</w:t>
      </w:r>
    </w:p>
    <w:p w:rsidR="00822A91" w:rsidRPr="005B0786" w:rsidRDefault="00822A91" w:rsidP="00822A91">
      <w:pPr>
        <w:tabs>
          <w:tab w:val="left" w:pos="2608"/>
          <w:tab w:val="left" w:pos="3345"/>
        </w:tabs>
        <w:spacing w:before="80"/>
        <w:ind w:left="1134" w:hanging="1134"/>
        <w:rPr>
          <w:lang w:val="en-US"/>
        </w:rPr>
      </w:pPr>
      <w:r w:rsidRPr="005B0786">
        <w:rPr>
          <w:lang w:val="en-US"/>
        </w:rPr>
        <w:t>–</w:t>
      </w:r>
      <w:r w:rsidRPr="005B0786">
        <w:rPr>
          <w:lang w:val="en-US"/>
        </w:rPr>
        <w:tab/>
        <w:t>an activity factor of 0.02, corresponding approximately to 4-5 Mbps of uplink throughput;</w:t>
      </w:r>
    </w:p>
    <w:p w:rsidR="00822A91" w:rsidRPr="005B0786" w:rsidRDefault="00822A91" w:rsidP="00822A91">
      <w:pPr>
        <w:tabs>
          <w:tab w:val="left" w:pos="2608"/>
          <w:tab w:val="left" w:pos="3345"/>
        </w:tabs>
        <w:spacing w:before="80"/>
        <w:ind w:left="1134" w:hanging="1134"/>
        <w:rPr>
          <w:lang w:val="en-US"/>
        </w:rPr>
      </w:pPr>
      <w:r w:rsidRPr="005B0786">
        <w:rPr>
          <w:lang w:val="en-US"/>
        </w:rPr>
        <w:t>–</w:t>
      </w:r>
      <w:r w:rsidRPr="005B0786">
        <w:rPr>
          <w:lang w:val="en-US"/>
        </w:rPr>
        <w:tab/>
        <w:t xml:space="preserve">an average (over the cell) power when transmitting of </w:t>
      </w:r>
      <w:r w:rsidRPr="005B0786">
        <w:rPr>
          <w:i/>
          <w:lang w:val="en-US"/>
        </w:rPr>
        <w:t xml:space="preserve">P = </w:t>
      </w:r>
      <w:r w:rsidRPr="005B0786">
        <w:rPr>
          <w:lang w:val="en-US"/>
        </w:rPr>
        <w:t>15 dBm;</w:t>
      </w:r>
    </w:p>
    <w:p w:rsidR="00822A91" w:rsidRPr="005B0786" w:rsidRDefault="00822A91" w:rsidP="00822A91">
      <w:pPr>
        <w:tabs>
          <w:tab w:val="left" w:pos="2608"/>
          <w:tab w:val="left" w:pos="3345"/>
        </w:tabs>
        <w:spacing w:before="80"/>
        <w:ind w:left="1134" w:hanging="1134"/>
        <w:rPr>
          <w:lang w:val="en-US"/>
        </w:rPr>
      </w:pPr>
      <w:r w:rsidRPr="005B0786">
        <w:rPr>
          <w:lang w:val="en-US"/>
        </w:rPr>
        <w:t>–</w:t>
      </w:r>
      <w:r w:rsidRPr="005B0786">
        <w:rPr>
          <w:lang w:val="en-US"/>
        </w:rPr>
        <w:tab/>
        <w:t xml:space="preserve">an average power to be used for each active user, based on the figures above, would then be defined as </w:t>
      </w:r>
      <w:r w:rsidRPr="005B0786">
        <w:rPr>
          <w:i/>
          <w:lang w:val="en-US"/>
        </w:rPr>
        <w:t>P</w:t>
      </w:r>
      <w:r w:rsidRPr="005B0786">
        <w:rPr>
          <w:i/>
          <w:vertAlign w:val="subscript"/>
          <w:lang w:val="en-US"/>
        </w:rPr>
        <w:t>a</w:t>
      </w:r>
      <w:r w:rsidRPr="005B0786">
        <w:rPr>
          <w:i/>
          <w:lang w:val="en-US"/>
        </w:rPr>
        <w:t xml:space="preserve"> = </w:t>
      </w:r>
      <w:r w:rsidRPr="005B0786">
        <w:rPr>
          <w:lang w:val="en-US"/>
        </w:rPr>
        <w:t>15 + 10log</w:t>
      </w:r>
      <w:r w:rsidRPr="005B0786">
        <w:rPr>
          <w:vertAlign w:val="subscript"/>
          <w:lang w:val="en-US"/>
        </w:rPr>
        <w:t>10</w:t>
      </w:r>
      <w:r w:rsidRPr="005B0786">
        <w:rPr>
          <w:lang w:val="en-US"/>
        </w:rPr>
        <w:t>(0.02) = –2 dBm</w:t>
      </w:r>
      <w:r w:rsidRPr="005B0786">
        <w:rPr>
          <w:i/>
          <w:lang w:val="en-US"/>
        </w:rPr>
        <w:t>.</w:t>
      </w:r>
    </w:p>
    <w:p w:rsidR="00822A91" w:rsidRPr="005B0786" w:rsidRDefault="00822A91" w:rsidP="00822A91">
      <w:pPr>
        <w:rPr>
          <w:rFonts w:ascii="Arial" w:hAnsi="Arial" w:cs="Arial"/>
          <w:sz w:val="20"/>
          <w:lang w:val="en-US" w:eastAsia="sv-SE"/>
        </w:rPr>
      </w:pPr>
      <w:r w:rsidRPr="005B0786">
        <w:rPr>
          <w:lang w:val="en-US"/>
        </w:rPr>
        <w:t>The average transmit power over time</w:t>
      </w:r>
      <w:r w:rsidRPr="005B0786">
        <w:rPr>
          <w:vertAlign w:val="subscript"/>
          <w:lang w:val="en-US"/>
        </w:rPr>
        <w:t xml:space="preserve"> </w:t>
      </w:r>
      <w:r w:rsidRPr="005B0786">
        <w:rPr>
          <w:lang w:val="en-US"/>
        </w:rPr>
        <w:t>for this example</w:t>
      </w:r>
      <w:r w:rsidRPr="005B0786">
        <w:rPr>
          <w:vertAlign w:val="subscript"/>
          <w:lang w:val="en-US"/>
        </w:rPr>
        <w:t xml:space="preserve"> </w:t>
      </w:r>
      <w:r w:rsidRPr="005B0786">
        <w:rPr>
          <w:lang w:val="en-US"/>
        </w:rPr>
        <w:t>then becomes –2 dBm.</w:t>
      </w:r>
    </w:p>
    <w:p w:rsidR="00822A91" w:rsidRPr="005B0786" w:rsidRDefault="00822A91" w:rsidP="00822A91">
      <w:pPr>
        <w:overflowPunct/>
        <w:autoSpaceDE/>
        <w:autoSpaceDN/>
        <w:adjustRightInd/>
        <w:spacing w:before="0"/>
        <w:textAlignment w:val="auto"/>
        <w:rPr>
          <w:b/>
          <w:lang w:val="en-US"/>
        </w:rPr>
      </w:pPr>
      <w:bookmarkStart w:id="22" w:name="_Toc275229119"/>
      <w:r w:rsidRPr="005B0786">
        <w:rPr>
          <w:b/>
          <w:lang w:val="en-US"/>
        </w:rPr>
        <w:br w:type="page"/>
      </w:r>
    </w:p>
    <w:p w:rsidR="00822A91" w:rsidRPr="009F59B3" w:rsidRDefault="00822A91" w:rsidP="00822A91">
      <w:pPr>
        <w:pStyle w:val="Heading2"/>
        <w:rPr>
          <w:bCs/>
          <w:lang w:val="en-US"/>
        </w:rPr>
      </w:pPr>
      <w:bookmarkStart w:id="23" w:name="_Toc314215515"/>
      <w:bookmarkStart w:id="24" w:name="_Toc314216073"/>
      <w:r w:rsidRPr="009F59B3">
        <w:rPr>
          <w:bCs/>
          <w:lang w:val="en-US"/>
        </w:rPr>
        <w:lastRenderedPageBreak/>
        <w:t>2.3</w:t>
      </w:r>
      <w:r w:rsidRPr="009F59B3">
        <w:rPr>
          <w:bCs/>
          <w:lang w:val="en-US"/>
        </w:rPr>
        <w:tab/>
        <w:t>Other mobile systems parameters</w:t>
      </w:r>
      <w:bookmarkEnd w:id="22"/>
      <w:bookmarkEnd w:id="23"/>
      <w:bookmarkEnd w:id="24"/>
    </w:p>
    <w:p w:rsidR="00822A91" w:rsidRPr="005B0786" w:rsidRDefault="00822A91" w:rsidP="00822A91">
      <w:pPr>
        <w:pStyle w:val="Heading3"/>
        <w:rPr>
          <w:lang w:val="en-US"/>
        </w:rPr>
      </w:pPr>
      <w:r w:rsidRPr="005B0786">
        <w:rPr>
          <w:lang w:val="en-US"/>
        </w:rPr>
        <w:t>2.3.1</w:t>
      </w:r>
      <w:r w:rsidRPr="005B0786">
        <w:rPr>
          <w:lang w:val="en-US"/>
        </w:rPr>
        <w:tab/>
        <w:t>Generic parameters of PPDR/LMR</w:t>
      </w:r>
    </w:p>
    <w:p w:rsidR="00822A91" w:rsidRDefault="00822A91" w:rsidP="00822A91">
      <w:pPr>
        <w:rPr>
          <w:lang w:val="en-US"/>
        </w:rPr>
      </w:pPr>
      <w:r>
        <w:rPr>
          <w:lang w:val="en-US"/>
        </w:rPr>
        <w:t>PPDR</w:t>
      </w:r>
      <w:r w:rsidRPr="005B0786">
        <w:rPr>
          <w:rFonts w:eastAsia="MS Mincho"/>
          <w:lang w:val="en-US"/>
        </w:rPr>
        <w:t>(public protection and disaster relief</w:t>
      </w:r>
      <w:r>
        <w:rPr>
          <w:lang w:val="en-US"/>
        </w:rPr>
        <w:t xml:space="preserve">) /LMR </w:t>
      </w:r>
      <w:r w:rsidRPr="005B0786">
        <w:rPr>
          <w:rFonts w:eastAsia="MS Mincho"/>
          <w:lang w:val="en-US"/>
        </w:rPr>
        <w:t>(land mobile radio)</w:t>
      </w:r>
      <w:r>
        <w:rPr>
          <w:lang w:val="en-US"/>
        </w:rPr>
        <w:t>characteristics are mainly extracted from Recommendation ITU-R M.1808. The table below shows the system characteristics which are used in the study between WiMAX TDD and PPDR/LMR. It is noted that a few parameters in this table are taken from existing services in some Asian countries.</w:t>
      </w:r>
    </w:p>
    <w:p w:rsidR="00822A91" w:rsidRDefault="00822A91" w:rsidP="00822A91">
      <w:pPr>
        <w:pStyle w:val="TableNoBR"/>
        <w:rPr>
          <w:sz w:val="20"/>
        </w:rPr>
      </w:pPr>
      <w:r>
        <w:rPr>
          <w:sz w:val="20"/>
        </w:rPr>
        <w:t>TABLE 2.3.1</w:t>
      </w:r>
    </w:p>
    <w:p w:rsidR="00822A91" w:rsidRDefault="00822A91" w:rsidP="00822A91">
      <w:pPr>
        <w:pStyle w:val="TabletitleBR"/>
        <w:rPr>
          <w:sz w:val="20"/>
        </w:rPr>
      </w:pPr>
      <w:r>
        <w:rPr>
          <w:sz w:val="20"/>
        </w:rPr>
        <w:t>PPDR/LMR systems characteristics</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402"/>
        <w:gridCol w:w="3686"/>
      </w:tblGrid>
      <w:tr w:rsidR="00822A91" w:rsidTr="004103D6">
        <w:trPr>
          <w:jc w:val="center"/>
        </w:trPr>
        <w:tc>
          <w:tcPr>
            <w:tcW w:w="9606" w:type="dxa"/>
            <w:gridSpan w:val="3"/>
            <w:shd w:val="clear" w:color="auto" w:fill="CCCCCC"/>
          </w:tcPr>
          <w:p w:rsidR="00822A91" w:rsidRDefault="00822A91" w:rsidP="004103D6">
            <w:pPr>
              <w:spacing w:before="0"/>
              <w:rPr>
                <w:b/>
                <w:sz w:val="20"/>
                <w:lang w:val="en-US"/>
              </w:rPr>
            </w:pPr>
            <w:r>
              <w:rPr>
                <w:b/>
                <w:sz w:val="20"/>
                <w:lang w:val="en-US"/>
              </w:rPr>
              <w:t>Base station                                                                                                                     Comments</w:t>
            </w:r>
          </w:p>
        </w:tc>
      </w:tr>
      <w:tr w:rsidR="00822A91" w:rsidTr="004103D6">
        <w:trPr>
          <w:jc w:val="center"/>
        </w:trPr>
        <w:tc>
          <w:tcPr>
            <w:tcW w:w="2518" w:type="dxa"/>
          </w:tcPr>
          <w:p w:rsidR="00822A91" w:rsidRDefault="00822A91" w:rsidP="004103D6">
            <w:pPr>
              <w:spacing w:before="0"/>
              <w:rPr>
                <w:sz w:val="20"/>
                <w:lang w:val="en-US"/>
              </w:rPr>
            </w:pPr>
            <w:r>
              <w:rPr>
                <w:sz w:val="20"/>
                <w:lang w:val="en-US"/>
              </w:rPr>
              <w:t>Frequency band (MHz)</w:t>
            </w:r>
          </w:p>
        </w:tc>
        <w:tc>
          <w:tcPr>
            <w:tcW w:w="3402" w:type="dxa"/>
          </w:tcPr>
          <w:p w:rsidR="00822A91" w:rsidRDefault="00822A91" w:rsidP="004103D6">
            <w:pPr>
              <w:spacing w:before="0"/>
              <w:rPr>
                <w:sz w:val="20"/>
                <w:lang w:val="en-US"/>
              </w:rPr>
            </w:pPr>
            <w:r>
              <w:rPr>
                <w:sz w:val="20"/>
                <w:lang w:val="en-US"/>
              </w:rPr>
              <w:t>806-869</w:t>
            </w:r>
          </w:p>
        </w:tc>
        <w:tc>
          <w:tcPr>
            <w:tcW w:w="3686" w:type="dxa"/>
          </w:tcPr>
          <w:p w:rsidR="00822A91" w:rsidRDefault="00822A91" w:rsidP="004103D6">
            <w:pPr>
              <w:spacing w:before="0"/>
              <w:rPr>
                <w:sz w:val="20"/>
                <w:lang w:val="en-US"/>
              </w:rPr>
            </w:pPr>
          </w:p>
        </w:tc>
      </w:tr>
      <w:tr w:rsidR="00822A91" w:rsidTr="004103D6">
        <w:trPr>
          <w:jc w:val="center"/>
        </w:trPr>
        <w:tc>
          <w:tcPr>
            <w:tcW w:w="2518" w:type="dxa"/>
          </w:tcPr>
          <w:p w:rsidR="00822A91" w:rsidRDefault="00822A91" w:rsidP="004103D6">
            <w:pPr>
              <w:spacing w:before="0"/>
              <w:rPr>
                <w:sz w:val="20"/>
                <w:lang w:val="en-US"/>
              </w:rPr>
            </w:pPr>
            <w:r>
              <w:rPr>
                <w:sz w:val="20"/>
                <w:lang w:val="en-US"/>
              </w:rPr>
              <w:t>Type of duplex</w:t>
            </w:r>
          </w:p>
        </w:tc>
        <w:tc>
          <w:tcPr>
            <w:tcW w:w="3402" w:type="dxa"/>
          </w:tcPr>
          <w:p w:rsidR="00822A91" w:rsidRDefault="00822A91" w:rsidP="004103D6">
            <w:pPr>
              <w:spacing w:before="0"/>
              <w:rPr>
                <w:sz w:val="20"/>
                <w:lang w:val="en-US"/>
              </w:rPr>
            </w:pPr>
            <w:r>
              <w:rPr>
                <w:sz w:val="20"/>
                <w:lang w:val="en-US"/>
              </w:rPr>
              <w:t>FDD</w:t>
            </w:r>
          </w:p>
        </w:tc>
        <w:tc>
          <w:tcPr>
            <w:tcW w:w="3686" w:type="dxa"/>
          </w:tcPr>
          <w:p w:rsidR="00822A91" w:rsidRDefault="00822A91" w:rsidP="004103D6">
            <w:pPr>
              <w:spacing w:before="0"/>
              <w:rPr>
                <w:sz w:val="20"/>
                <w:lang w:val="en-US"/>
              </w:rPr>
            </w:pPr>
          </w:p>
        </w:tc>
      </w:tr>
      <w:tr w:rsidR="00822A91" w:rsidTr="004103D6">
        <w:trPr>
          <w:jc w:val="center"/>
        </w:trPr>
        <w:tc>
          <w:tcPr>
            <w:tcW w:w="2518" w:type="dxa"/>
          </w:tcPr>
          <w:p w:rsidR="00822A91" w:rsidRDefault="00822A91" w:rsidP="004103D6">
            <w:pPr>
              <w:keepLines/>
              <w:tabs>
                <w:tab w:val="left" w:pos="567"/>
                <w:tab w:val="left" w:leader="dot" w:pos="7938"/>
                <w:tab w:val="center" w:pos="9526"/>
              </w:tabs>
              <w:spacing w:before="0"/>
              <w:ind w:left="567" w:hanging="567"/>
              <w:rPr>
                <w:sz w:val="20"/>
                <w:lang w:val="en-US"/>
              </w:rPr>
            </w:pPr>
            <w:r>
              <w:rPr>
                <w:sz w:val="20"/>
                <w:lang w:val="en-US"/>
              </w:rPr>
              <w:t xml:space="preserve">Uplink frequency band </w:t>
            </w:r>
          </w:p>
        </w:tc>
        <w:tc>
          <w:tcPr>
            <w:tcW w:w="3402" w:type="dxa"/>
          </w:tcPr>
          <w:p w:rsidR="00822A91" w:rsidRDefault="00822A91" w:rsidP="004103D6">
            <w:pPr>
              <w:keepLines/>
              <w:tabs>
                <w:tab w:val="left" w:pos="567"/>
                <w:tab w:val="left" w:leader="dot" w:pos="7938"/>
                <w:tab w:val="center" w:pos="9526"/>
              </w:tabs>
              <w:spacing w:before="0"/>
              <w:ind w:left="567" w:hanging="567"/>
              <w:rPr>
                <w:sz w:val="20"/>
                <w:lang w:val="en-US"/>
              </w:rPr>
            </w:pPr>
            <w:r>
              <w:rPr>
                <w:sz w:val="20"/>
                <w:lang w:val="en-US"/>
              </w:rPr>
              <w:t>806-824 MHz</w:t>
            </w:r>
          </w:p>
        </w:tc>
        <w:tc>
          <w:tcPr>
            <w:tcW w:w="3686" w:type="dxa"/>
          </w:tcPr>
          <w:p w:rsidR="00822A91" w:rsidRDefault="00822A91" w:rsidP="004103D6">
            <w:pPr>
              <w:spacing w:before="0"/>
              <w:rPr>
                <w:sz w:val="20"/>
                <w:lang w:val="en-US"/>
              </w:rPr>
            </w:pPr>
          </w:p>
        </w:tc>
      </w:tr>
      <w:tr w:rsidR="00822A91" w:rsidTr="004103D6">
        <w:trPr>
          <w:jc w:val="center"/>
        </w:trPr>
        <w:tc>
          <w:tcPr>
            <w:tcW w:w="2518" w:type="dxa"/>
          </w:tcPr>
          <w:p w:rsidR="00822A91" w:rsidRDefault="00822A91" w:rsidP="004103D6">
            <w:pPr>
              <w:keepLines/>
              <w:tabs>
                <w:tab w:val="left" w:pos="567"/>
                <w:tab w:val="left" w:leader="dot" w:pos="7938"/>
                <w:tab w:val="center" w:pos="9526"/>
              </w:tabs>
              <w:spacing w:before="0"/>
              <w:ind w:left="567" w:hanging="567"/>
              <w:rPr>
                <w:sz w:val="20"/>
                <w:lang w:val="en-US"/>
              </w:rPr>
            </w:pPr>
            <w:r>
              <w:rPr>
                <w:sz w:val="20"/>
                <w:lang w:val="en-US"/>
              </w:rPr>
              <w:t xml:space="preserve">Downlink frequency band </w:t>
            </w:r>
          </w:p>
        </w:tc>
        <w:tc>
          <w:tcPr>
            <w:tcW w:w="3402" w:type="dxa"/>
          </w:tcPr>
          <w:p w:rsidR="00822A91" w:rsidRDefault="00822A91" w:rsidP="004103D6">
            <w:pPr>
              <w:keepNext/>
              <w:keepLines/>
              <w:tabs>
                <w:tab w:val="left" w:pos="425"/>
                <w:tab w:val="left" w:pos="567"/>
                <w:tab w:val="left" w:leader="dot" w:pos="7938"/>
                <w:tab w:val="center" w:pos="9526"/>
              </w:tabs>
              <w:suppressAutoHyphens/>
              <w:spacing w:before="0"/>
              <w:ind w:left="567" w:hanging="567"/>
              <w:rPr>
                <w:sz w:val="20"/>
                <w:lang w:val="en-US"/>
              </w:rPr>
            </w:pPr>
            <w:r>
              <w:rPr>
                <w:sz w:val="20"/>
                <w:lang w:val="en-US"/>
              </w:rPr>
              <w:t>851-869 MHz</w:t>
            </w:r>
          </w:p>
        </w:tc>
        <w:tc>
          <w:tcPr>
            <w:tcW w:w="3686" w:type="dxa"/>
          </w:tcPr>
          <w:p w:rsidR="00822A91" w:rsidRDefault="00822A91" w:rsidP="004103D6">
            <w:pPr>
              <w:spacing w:before="0"/>
              <w:rPr>
                <w:sz w:val="20"/>
                <w:lang w:val="en-US"/>
              </w:rPr>
            </w:pPr>
          </w:p>
        </w:tc>
      </w:tr>
      <w:tr w:rsidR="00822A91" w:rsidRPr="000739B3" w:rsidTr="004103D6">
        <w:trPr>
          <w:jc w:val="center"/>
        </w:trPr>
        <w:tc>
          <w:tcPr>
            <w:tcW w:w="2518" w:type="dxa"/>
          </w:tcPr>
          <w:p w:rsidR="00822A91" w:rsidRDefault="00822A91" w:rsidP="004103D6">
            <w:pPr>
              <w:keepNext/>
              <w:keepLines/>
              <w:tabs>
                <w:tab w:val="left" w:pos="425"/>
                <w:tab w:val="left" w:pos="567"/>
                <w:tab w:val="left" w:leader="dot" w:pos="7938"/>
                <w:tab w:val="center" w:pos="9526"/>
              </w:tabs>
              <w:suppressAutoHyphens/>
              <w:spacing w:before="0"/>
              <w:ind w:left="567" w:hanging="567"/>
              <w:rPr>
                <w:sz w:val="20"/>
                <w:lang w:val="en-US"/>
              </w:rPr>
            </w:pPr>
            <w:r>
              <w:rPr>
                <w:sz w:val="20"/>
                <w:lang w:val="en-US"/>
              </w:rPr>
              <w:t>Typical output power (W)</w:t>
            </w:r>
          </w:p>
        </w:tc>
        <w:tc>
          <w:tcPr>
            <w:tcW w:w="3402" w:type="dxa"/>
          </w:tcPr>
          <w:p w:rsidR="00822A91" w:rsidRDefault="00822A91" w:rsidP="004103D6">
            <w:pPr>
              <w:keepNext/>
              <w:keepLines/>
              <w:tabs>
                <w:tab w:val="left" w:pos="425"/>
                <w:tab w:val="left" w:pos="567"/>
                <w:tab w:val="left" w:leader="dot" w:pos="7938"/>
                <w:tab w:val="center" w:pos="9526"/>
              </w:tabs>
              <w:suppressAutoHyphens/>
              <w:spacing w:before="0"/>
              <w:ind w:left="567" w:hanging="567"/>
              <w:rPr>
                <w:sz w:val="20"/>
                <w:lang w:val="en-US"/>
              </w:rPr>
            </w:pPr>
            <w:r>
              <w:rPr>
                <w:sz w:val="20"/>
                <w:lang w:val="en-US"/>
              </w:rPr>
              <w:t>100</w:t>
            </w:r>
          </w:p>
        </w:tc>
        <w:tc>
          <w:tcPr>
            <w:tcW w:w="3686" w:type="dxa"/>
          </w:tcPr>
          <w:p w:rsidR="00822A91" w:rsidRDefault="00822A91" w:rsidP="004103D6">
            <w:pPr>
              <w:keepNext/>
              <w:keepLines/>
              <w:tabs>
                <w:tab w:val="left" w:pos="425"/>
                <w:tab w:val="left" w:pos="567"/>
                <w:tab w:val="left" w:leader="dot" w:pos="7938"/>
                <w:tab w:val="center" w:pos="9526"/>
              </w:tabs>
              <w:suppressAutoHyphens/>
              <w:spacing w:before="0"/>
              <w:ind w:left="567" w:hanging="567"/>
              <w:rPr>
                <w:sz w:val="20"/>
                <w:lang w:val="en-US"/>
              </w:rPr>
            </w:pPr>
            <w:r>
              <w:rPr>
                <w:sz w:val="20"/>
                <w:lang w:val="en-US"/>
              </w:rPr>
              <w:t>Extracted from Rec. ITU-R M.1808.</w:t>
            </w:r>
          </w:p>
          <w:p w:rsidR="00822A91" w:rsidRDefault="00822A91" w:rsidP="004103D6">
            <w:pPr>
              <w:keepNext/>
              <w:tabs>
                <w:tab w:val="left" w:pos="425"/>
              </w:tabs>
              <w:suppressAutoHyphens/>
              <w:spacing w:before="0"/>
              <w:ind w:hanging="425"/>
              <w:rPr>
                <w:sz w:val="20"/>
                <w:lang w:val="en-US"/>
              </w:rPr>
            </w:pPr>
            <w:r>
              <w:rPr>
                <w:sz w:val="20"/>
                <w:lang w:val="en-US"/>
              </w:rPr>
              <w:t>The value is needed to calculate the MCL in the scenarios described in section 3.2.1</w:t>
            </w:r>
          </w:p>
        </w:tc>
      </w:tr>
      <w:tr w:rsidR="00822A91" w:rsidTr="004103D6">
        <w:trPr>
          <w:jc w:val="center"/>
        </w:trPr>
        <w:tc>
          <w:tcPr>
            <w:tcW w:w="2518" w:type="dxa"/>
          </w:tcPr>
          <w:p w:rsidR="00822A91" w:rsidRDefault="00822A91" w:rsidP="004103D6">
            <w:pPr>
              <w:keepNext/>
              <w:keepLines/>
              <w:tabs>
                <w:tab w:val="left" w:pos="425"/>
                <w:tab w:val="left" w:pos="567"/>
                <w:tab w:val="left" w:leader="dot" w:pos="7938"/>
                <w:tab w:val="center" w:pos="9526"/>
              </w:tabs>
              <w:suppressAutoHyphens/>
              <w:spacing w:before="0"/>
              <w:ind w:left="567" w:hanging="567"/>
              <w:rPr>
                <w:sz w:val="20"/>
                <w:lang w:val="en-US"/>
              </w:rPr>
            </w:pPr>
            <w:r>
              <w:rPr>
                <w:sz w:val="20"/>
                <w:lang w:val="en-US"/>
              </w:rPr>
              <w:t>e.r.p. (dBW)</w:t>
            </w:r>
          </w:p>
        </w:tc>
        <w:tc>
          <w:tcPr>
            <w:tcW w:w="3402" w:type="dxa"/>
          </w:tcPr>
          <w:p w:rsidR="00822A91" w:rsidRDefault="00822A91" w:rsidP="004103D6">
            <w:pPr>
              <w:keepNext/>
              <w:keepLines/>
              <w:tabs>
                <w:tab w:val="left" w:pos="425"/>
                <w:tab w:val="left" w:pos="567"/>
                <w:tab w:val="left" w:leader="dot" w:pos="7938"/>
                <w:tab w:val="center" w:pos="9526"/>
              </w:tabs>
              <w:suppressAutoHyphens/>
              <w:spacing w:before="0"/>
              <w:ind w:left="567" w:hanging="567"/>
              <w:rPr>
                <w:sz w:val="20"/>
                <w:lang w:val="en-US"/>
              </w:rPr>
            </w:pPr>
            <w:r>
              <w:rPr>
                <w:sz w:val="20"/>
                <w:lang w:val="en-US"/>
              </w:rPr>
              <w:t>24</w:t>
            </w:r>
          </w:p>
        </w:tc>
        <w:tc>
          <w:tcPr>
            <w:tcW w:w="3686" w:type="dxa"/>
          </w:tcPr>
          <w:p w:rsidR="00822A91" w:rsidRDefault="00822A91" w:rsidP="004103D6">
            <w:pPr>
              <w:keepNext/>
              <w:keepLines/>
              <w:tabs>
                <w:tab w:val="left" w:pos="425"/>
                <w:tab w:val="left" w:pos="567"/>
                <w:tab w:val="left" w:leader="dot" w:pos="7938"/>
                <w:tab w:val="center" w:pos="9526"/>
              </w:tabs>
              <w:suppressAutoHyphens/>
              <w:spacing w:before="0"/>
              <w:ind w:left="567" w:hanging="567"/>
              <w:rPr>
                <w:sz w:val="20"/>
                <w:lang w:val="en-US"/>
              </w:rPr>
            </w:pPr>
            <w:r>
              <w:rPr>
                <w:sz w:val="20"/>
                <w:lang w:val="en-US"/>
              </w:rPr>
              <w:t>Extracted from Rec. ITU-R M.1808.</w:t>
            </w:r>
          </w:p>
          <w:p w:rsidR="00822A91" w:rsidRDefault="00822A91" w:rsidP="004103D6">
            <w:pPr>
              <w:keepNext/>
              <w:tabs>
                <w:tab w:val="left" w:pos="425"/>
              </w:tabs>
              <w:suppressAutoHyphens/>
              <w:spacing w:before="0"/>
              <w:ind w:firstLine="52"/>
              <w:rPr>
                <w:rFonts w:eastAsia="SimSun"/>
                <w:kern w:val="2"/>
                <w:sz w:val="20"/>
                <w:szCs w:val="24"/>
                <w:lang w:val="en-US"/>
              </w:rPr>
            </w:pPr>
            <w:r>
              <w:rPr>
                <w:sz w:val="20"/>
                <w:lang w:val="en-US"/>
              </w:rPr>
              <w:t>10 log (100) + 9 - 5</w:t>
            </w:r>
          </w:p>
        </w:tc>
      </w:tr>
      <w:tr w:rsidR="00822A91" w:rsidTr="004103D6">
        <w:trPr>
          <w:jc w:val="center"/>
        </w:trPr>
        <w:tc>
          <w:tcPr>
            <w:tcW w:w="2518" w:type="dxa"/>
          </w:tcPr>
          <w:p w:rsidR="00822A91" w:rsidRDefault="00822A91" w:rsidP="004103D6">
            <w:pPr>
              <w:spacing w:before="0"/>
              <w:rPr>
                <w:sz w:val="20"/>
                <w:lang w:val="en-US"/>
              </w:rPr>
            </w:pPr>
            <w:r>
              <w:rPr>
                <w:sz w:val="20"/>
                <w:lang w:val="en-US"/>
              </w:rPr>
              <w:t>Channel bandwidth (kHz)</w:t>
            </w:r>
          </w:p>
        </w:tc>
        <w:tc>
          <w:tcPr>
            <w:tcW w:w="3402" w:type="dxa"/>
          </w:tcPr>
          <w:p w:rsidR="00822A91" w:rsidRDefault="00822A91" w:rsidP="004103D6">
            <w:pPr>
              <w:spacing w:before="0"/>
              <w:rPr>
                <w:sz w:val="20"/>
                <w:lang w:val="en-US"/>
              </w:rPr>
            </w:pPr>
            <w:r>
              <w:rPr>
                <w:sz w:val="20"/>
                <w:lang w:val="en-US"/>
              </w:rPr>
              <w:t>12.5 and 25</w:t>
            </w:r>
            <w:r>
              <w:rPr>
                <w:position w:val="6"/>
                <w:sz w:val="20"/>
                <w:lang w:val="en-US"/>
              </w:rPr>
              <w:footnoteReference w:id="16"/>
            </w:r>
          </w:p>
        </w:tc>
        <w:tc>
          <w:tcPr>
            <w:tcW w:w="3686" w:type="dxa"/>
          </w:tcPr>
          <w:p w:rsidR="00822A91" w:rsidRDefault="00822A91" w:rsidP="004103D6">
            <w:pPr>
              <w:spacing w:before="0"/>
              <w:rPr>
                <w:sz w:val="20"/>
                <w:lang w:val="en-US"/>
              </w:rPr>
            </w:pPr>
          </w:p>
        </w:tc>
      </w:tr>
      <w:tr w:rsidR="00822A91" w:rsidTr="004103D6">
        <w:trPr>
          <w:jc w:val="center"/>
        </w:trPr>
        <w:tc>
          <w:tcPr>
            <w:tcW w:w="2518" w:type="dxa"/>
          </w:tcPr>
          <w:p w:rsidR="00822A91" w:rsidRDefault="00822A91" w:rsidP="004103D6">
            <w:pPr>
              <w:spacing w:before="0"/>
              <w:rPr>
                <w:sz w:val="20"/>
                <w:lang w:val="en-US"/>
              </w:rPr>
            </w:pPr>
            <w:r>
              <w:rPr>
                <w:sz w:val="20"/>
                <w:lang w:val="en-US"/>
              </w:rPr>
              <w:t>Noise figure (dB)</w:t>
            </w:r>
          </w:p>
        </w:tc>
        <w:tc>
          <w:tcPr>
            <w:tcW w:w="3402" w:type="dxa"/>
          </w:tcPr>
          <w:p w:rsidR="00822A91" w:rsidRDefault="00822A91" w:rsidP="004103D6">
            <w:pPr>
              <w:spacing w:before="0"/>
              <w:rPr>
                <w:sz w:val="20"/>
                <w:lang w:val="en-US"/>
              </w:rPr>
            </w:pPr>
            <w:r>
              <w:rPr>
                <w:sz w:val="20"/>
                <w:lang w:val="en-US"/>
              </w:rPr>
              <w:t>6</w:t>
            </w:r>
          </w:p>
        </w:tc>
        <w:tc>
          <w:tcPr>
            <w:tcW w:w="3686" w:type="dxa"/>
          </w:tcPr>
          <w:p w:rsidR="00822A91" w:rsidRDefault="00822A91" w:rsidP="004103D6">
            <w:pPr>
              <w:spacing w:before="0"/>
              <w:rPr>
                <w:i/>
                <w:sz w:val="20"/>
                <w:lang w:val="en-US"/>
              </w:rPr>
            </w:pPr>
          </w:p>
        </w:tc>
      </w:tr>
      <w:tr w:rsidR="00822A91" w:rsidTr="004103D6">
        <w:trPr>
          <w:jc w:val="center"/>
        </w:trPr>
        <w:tc>
          <w:tcPr>
            <w:tcW w:w="2518" w:type="dxa"/>
          </w:tcPr>
          <w:p w:rsidR="00822A91" w:rsidRDefault="00822A91" w:rsidP="004103D6">
            <w:pPr>
              <w:spacing w:before="0"/>
              <w:rPr>
                <w:sz w:val="20"/>
                <w:lang w:val="en-US"/>
              </w:rPr>
            </w:pPr>
            <w:r>
              <w:rPr>
                <w:sz w:val="20"/>
                <w:lang w:val="en-US"/>
              </w:rPr>
              <w:t>Antenna gain (dBi)</w:t>
            </w:r>
          </w:p>
        </w:tc>
        <w:tc>
          <w:tcPr>
            <w:tcW w:w="3402" w:type="dxa"/>
          </w:tcPr>
          <w:p w:rsidR="00822A91" w:rsidRDefault="00822A91" w:rsidP="004103D6">
            <w:pPr>
              <w:spacing w:before="0"/>
              <w:rPr>
                <w:sz w:val="20"/>
                <w:lang w:val="en-US"/>
              </w:rPr>
            </w:pPr>
            <w:r>
              <w:rPr>
                <w:sz w:val="20"/>
                <w:lang w:val="en-US"/>
              </w:rPr>
              <w:t>11</w:t>
            </w:r>
          </w:p>
        </w:tc>
        <w:tc>
          <w:tcPr>
            <w:tcW w:w="3686" w:type="dxa"/>
          </w:tcPr>
          <w:p w:rsidR="00822A91" w:rsidRDefault="00822A91" w:rsidP="004103D6">
            <w:pPr>
              <w:spacing w:before="0"/>
              <w:rPr>
                <w:sz w:val="20"/>
                <w:lang w:val="en-US"/>
              </w:rPr>
            </w:pPr>
          </w:p>
        </w:tc>
      </w:tr>
      <w:tr w:rsidR="00822A91" w:rsidTr="004103D6">
        <w:trPr>
          <w:jc w:val="center"/>
        </w:trPr>
        <w:tc>
          <w:tcPr>
            <w:tcW w:w="2518" w:type="dxa"/>
          </w:tcPr>
          <w:p w:rsidR="00822A91" w:rsidRDefault="00822A91" w:rsidP="004103D6">
            <w:pPr>
              <w:spacing w:before="0"/>
              <w:rPr>
                <w:sz w:val="20"/>
                <w:lang w:val="en-US"/>
              </w:rPr>
            </w:pPr>
            <w:r>
              <w:rPr>
                <w:sz w:val="20"/>
                <w:lang w:val="en-US"/>
              </w:rPr>
              <w:t>Antenna height (m)</w:t>
            </w:r>
          </w:p>
        </w:tc>
        <w:tc>
          <w:tcPr>
            <w:tcW w:w="3402" w:type="dxa"/>
          </w:tcPr>
          <w:p w:rsidR="00822A91" w:rsidRDefault="00822A91" w:rsidP="004103D6">
            <w:pPr>
              <w:spacing w:before="0"/>
              <w:rPr>
                <w:sz w:val="20"/>
                <w:lang w:val="en-US"/>
              </w:rPr>
            </w:pPr>
            <w:r>
              <w:rPr>
                <w:sz w:val="20"/>
                <w:lang w:val="en-US"/>
              </w:rPr>
              <w:t>37.5</w:t>
            </w:r>
          </w:p>
        </w:tc>
        <w:tc>
          <w:tcPr>
            <w:tcW w:w="3686" w:type="dxa"/>
          </w:tcPr>
          <w:p w:rsidR="00822A91" w:rsidRDefault="00822A91" w:rsidP="004103D6">
            <w:pPr>
              <w:spacing w:before="0"/>
              <w:rPr>
                <w:sz w:val="20"/>
                <w:lang w:val="en-US"/>
              </w:rPr>
            </w:pPr>
          </w:p>
        </w:tc>
      </w:tr>
      <w:tr w:rsidR="00822A91" w:rsidRPr="000739B3" w:rsidTr="004103D6">
        <w:trPr>
          <w:jc w:val="center"/>
        </w:trPr>
        <w:tc>
          <w:tcPr>
            <w:tcW w:w="2518" w:type="dxa"/>
          </w:tcPr>
          <w:p w:rsidR="00822A91" w:rsidRDefault="00822A91" w:rsidP="004103D6">
            <w:pPr>
              <w:spacing w:before="0"/>
              <w:rPr>
                <w:sz w:val="20"/>
                <w:lang w:val="en-US"/>
              </w:rPr>
            </w:pPr>
            <w:r>
              <w:rPr>
                <w:sz w:val="20"/>
                <w:lang w:val="en-US"/>
              </w:rPr>
              <w:t>Antenna pattern</w:t>
            </w:r>
          </w:p>
        </w:tc>
        <w:tc>
          <w:tcPr>
            <w:tcW w:w="3402" w:type="dxa"/>
          </w:tcPr>
          <w:p w:rsidR="00822A91" w:rsidRDefault="00822A91" w:rsidP="004103D6">
            <w:pPr>
              <w:spacing w:before="0"/>
              <w:rPr>
                <w:sz w:val="20"/>
                <w:lang w:val="en-US"/>
              </w:rPr>
            </w:pPr>
            <w:r>
              <w:rPr>
                <w:sz w:val="20"/>
                <w:lang w:val="en-US"/>
              </w:rPr>
              <w:t>Omnidirectional</w:t>
            </w:r>
          </w:p>
        </w:tc>
        <w:tc>
          <w:tcPr>
            <w:tcW w:w="3686" w:type="dxa"/>
          </w:tcPr>
          <w:p w:rsidR="00822A91" w:rsidRDefault="00822A91" w:rsidP="004103D6">
            <w:pPr>
              <w:spacing w:before="0"/>
              <w:rPr>
                <w:sz w:val="20"/>
                <w:lang w:val="en-US"/>
              </w:rPr>
            </w:pPr>
            <w:r>
              <w:rPr>
                <w:sz w:val="20"/>
                <w:lang w:val="en-US"/>
              </w:rPr>
              <w:t>Assuming Rec. ITU-R F.1336-2</w:t>
            </w:r>
          </w:p>
        </w:tc>
      </w:tr>
      <w:tr w:rsidR="00822A91" w:rsidTr="004103D6">
        <w:trPr>
          <w:jc w:val="center"/>
        </w:trPr>
        <w:tc>
          <w:tcPr>
            <w:tcW w:w="2518" w:type="dxa"/>
          </w:tcPr>
          <w:p w:rsidR="00822A91" w:rsidRDefault="00822A91" w:rsidP="004103D6">
            <w:pPr>
              <w:spacing w:before="0"/>
              <w:rPr>
                <w:sz w:val="20"/>
                <w:lang w:val="en-US"/>
              </w:rPr>
            </w:pPr>
            <w:r>
              <w:rPr>
                <w:sz w:val="20"/>
                <w:lang w:val="en-US"/>
              </w:rPr>
              <w:t>Antenna polarization</w:t>
            </w:r>
          </w:p>
        </w:tc>
        <w:tc>
          <w:tcPr>
            <w:tcW w:w="3402" w:type="dxa"/>
          </w:tcPr>
          <w:p w:rsidR="00822A91" w:rsidRDefault="00822A91" w:rsidP="004103D6">
            <w:pPr>
              <w:spacing w:before="0"/>
              <w:rPr>
                <w:sz w:val="20"/>
                <w:lang w:val="en-US"/>
              </w:rPr>
            </w:pPr>
            <w:r>
              <w:rPr>
                <w:sz w:val="20"/>
                <w:lang w:val="en-US"/>
              </w:rPr>
              <w:t>Vertical</w:t>
            </w:r>
          </w:p>
        </w:tc>
        <w:tc>
          <w:tcPr>
            <w:tcW w:w="3686" w:type="dxa"/>
          </w:tcPr>
          <w:p w:rsidR="00822A91" w:rsidRDefault="00822A91" w:rsidP="004103D6">
            <w:pPr>
              <w:spacing w:before="0"/>
              <w:rPr>
                <w:sz w:val="20"/>
                <w:lang w:val="en-US"/>
              </w:rPr>
            </w:pPr>
          </w:p>
        </w:tc>
      </w:tr>
      <w:tr w:rsidR="00822A91" w:rsidTr="004103D6">
        <w:trPr>
          <w:jc w:val="center"/>
        </w:trPr>
        <w:tc>
          <w:tcPr>
            <w:tcW w:w="2518" w:type="dxa"/>
          </w:tcPr>
          <w:p w:rsidR="00822A91" w:rsidRDefault="00822A91" w:rsidP="004103D6">
            <w:pPr>
              <w:spacing w:before="0"/>
              <w:rPr>
                <w:sz w:val="20"/>
                <w:lang w:val="en-US"/>
              </w:rPr>
            </w:pPr>
            <w:r>
              <w:rPr>
                <w:sz w:val="20"/>
                <w:lang w:val="en-US"/>
              </w:rPr>
              <w:t>Antenna loss (dB)</w:t>
            </w:r>
          </w:p>
        </w:tc>
        <w:tc>
          <w:tcPr>
            <w:tcW w:w="3402" w:type="dxa"/>
          </w:tcPr>
          <w:p w:rsidR="00822A91" w:rsidRDefault="00822A91" w:rsidP="004103D6">
            <w:pPr>
              <w:spacing w:before="0"/>
              <w:rPr>
                <w:sz w:val="20"/>
                <w:lang w:val="en-US"/>
              </w:rPr>
            </w:pPr>
            <w:r>
              <w:rPr>
                <w:sz w:val="20"/>
                <w:lang w:val="en-US"/>
              </w:rPr>
              <w:t>5</w:t>
            </w:r>
          </w:p>
        </w:tc>
        <w:tc>
          <w:tcPr>
            <w:tcW w:w="3686" w:type="dxa"/>
          </w:tcPr>
          <w:p w:rsidR="00822A91" w:rsidRDefault="00822A91" w:rsidP="004103D6">
            <w:pPr>
              <w:spacing w:before="0"/>
              <w:rPr>
                <w:sz w:val="20"/>
                <w:lang w:val="en-US"/>
              </w:rPr>
            </w:pPr>
          </w:p>
        </w:tc>
      </w:tr>
      <w:tr w:rsidR="00822A91" w:rsidTr="004103D6">
        <w:trPr>
          <w:jc w:val="center"/>
        </w:trPr>
        <w:tc>
          <w:tcPr>
            <w:tcW w:w="9606" w:type="dxa"/>
            <w:gridSpan w:val="3"/>
            <w:shd w:val="clear" w:color="auto" w:fill="B3B3B3"/>
          </w:tcPr>
          <w:p w:rsidR="00822A91" w:rsidRDefault="00822A91" w:rsidP="004103D6">
            <w:pPr>
              <w:spacing w:before="0"/>
              <w:rPr>
                <w:b/>
                <w:sz w:val="20"/>
                <w:lang w:val="en-US"/>
              </w:rPr>
            </w:pPr>
            <w:r>
              <w:rPr>
                <w:b/>
                <w:sz w:val="20"/>
                <w:lang w:val="en-US"/>
              </w:rPr>
              <w:t>Mobile station                                                                                                                 Comments</w:t>
            </w:r>
          </w:p>
        </w:tc>
      </w:tr>
      <w:tr w:rsidR="00822A91" w:rsidTr="004103D6">
        <w:trPr>
          <w:jc w:val="center"/>
        </w:trPr>
        <w:tc>
          <w:tcPr>
            <w:tcW w:w="2518" w:type="dxa"/>
          </w:tcPr>
          <w:p w:rsidR="00822A91" w:rsidRDefault="00822A91" w:rsidP="004103D6">
            <w:pPr>
              <w:spacing w:before="0"/>
              <w:rPr>
                <w:sz w:val="20"/>
                <w:lang w:val="en-US"/>
              </w:rPr>
            </w:pPr>
            <w:r>
              <w:rPr>
                <w:sz w:val="20"/>
                <w:lang w:val="en-US"/>
              </w:rPr>
              <w:t>Output power (W)</w:t>
            </w:r>
          </w:p>
        </w:tc>
        <w:tc>
          <w:tcPr>
            <w:tcW w:w="3402" w:type="dxa"/>
          </w:tcPr>
          <w:p w:rsidR="00822A91" w:rsidRDefault="00822A91" w:rsidP="004103D6">
            <w:pPr>
              <w:spacing w:before="0"/>
              <w:rPr>
                <w:sz w:val="20"/>
                <w:lang w:val="en-US"/>
              </w:rPr>
            </w:pPr>
            <w:r>
              <w:rPr>
                <w:sz w:val="20"/>
                <w:lang w:val="en-US"/>
              </w:rPr>
              <w:t>Handheld: 5; Vehicular: 30</w:t>
            </w:r>
          </w:p>
        </w:tc>
        <w:tc>
          <w:tcPr>
            <w:tcW w:w="3686" w:type="dxa"/>
          </w:tcPr>
          <w:p w:rsidR="00822A91" w:rsidRDefault="00822A91" w:rsidP="004103D6">
            <w:pPr>
              <w:spacing w:before="0"/>
              <w:rPr>
                <w:sz w:val="20"/>
                <w:lang w:val="en-US"/>
              </w:rPr>
            </w:pPr>
          </w:p>
        </w:tc>
      </w:tr>
      <w:tr w:rsidR="00822A91" w:rsidTr="004103D6">
        <w:trPr>
          <w:jc w:val="center"/>
        </w:trPr>
        <w:tc>
          <w:tcPr>
            <w:tcW w:w="2518" w:type="dxa"/>
          </w:tcPr>
          <w:p w:rsidR="00822A91" w:rsidRDefault="00822A91" w:rsidP="004103D6">
            <w:pPr>
              <w:spacing w:before="0"/>
              <w:rPr>
                <w:sz w:val="20"/>
                <w:lang w:val="en-US"/>
              </w:rPr>
            </w:pPr>
            <w:r>
              <w:rPr>
                <w:sz w:val="20"/>
                <w:lang w:val="en-US"/>
              </w:rPr>
              <w:t>e.r.p. (dBW)</w:t>
            </w:r>
          </w:p>
        </w:tc>
        <w:tc>
          <w:tcPr>
            <w:tcW w:w="3402" w:type="dxa"/>
          </w:tcPr>
          <w:p w:rsidR="00822A91" w:rsidRDefault="00822A91" w:rsidP="004103D6">
            <w:pPr>
              <w:spacing w:before="0"/>
              <w:rPr>
                <w:sz w:val="20"/>
                <w:lang w:val="en-US"/>
              </w:rPr>
            </w:pPr>
            <w:r>
              <w:rPr>
                <w:sz w:val="20"/>
                <w:lang w:val="en-US"/>
              </w:rPr>
              <w:t>Handheld: 5; Vehicular: 14</w:t>
            </w:r>
          </w:p>
        </w:tc>
        <w:tc>
          <w:tcPr>
            <w:tcW w:w="3686" w:type="dxa"/>
          </w:tcPr>
          <w:p w:rsidR="00822A91" w:rsidRDefault="00822A91" w:rsidP="004103D6">
            <w:pPr>
              <w:spacing w:before="0"/>
              <w:rPr>
                <w:sz w:val="20"/>
                <w:lang w:val="en-US"/>
              </w:rPr>
            </w:pPr>
          </w:p>
        </w:tc>
      </w:tr>
      <w:tr w:rsidR="00822A91" w:rsidTr="004103D6">
        <w:trPr>
          <w:jc w:val="center"/>
        </w:trPr>
        <w:tc>
          <w:tcPr>
            <w:tcW w:w="2518" w:type="dxa"/>
          </w:tcPr>
          <w:p w:rsidR="00822A91" w:rsidRDefault="00822A91" w:rsidP="004103D6">
            <w:pPr>
              <w:spacing w:before="0"/>
              <w:rPr>
                <w:sz w:val="20"/>
                <w:lang w:val="en-US"/>
              </w:rPr>
            </w:pPr>
            <w:r>
              <w:rPr>
                <w:sz w:val="20"/>
                <w:lang w:val="en-US"/>
              </w:rPr>
              <w:t>Necessary bandwidth (kHz)</w:t>
            </w:r>
          </w:p>
        </w:tc>
        <w:tc>
          <w:tcPr>
            <w:tcW w:w="3402" w:type="dxa"/>
          </w:tcPr>
          <w:p w:rsidR="00822A91" w:rsidRDefault="00822A91" w:rsidP="004103D6">
            <w:pPr>
              <w:spacing w:before="0"/>
              <w:rPr>
                <w:sz w:val="20"/>
                <w:lang w:val="en-US"/>
              </w:rPr>
            </w:pPr>
            <w:r>
              <w:rPr>
                <w:sz w:val="20"/>
                <w:lang w:val="en-US"/>
              </w:rPr>
              <w:t>11 and 16</w:t>
            </w:r>
          </w:p>
        </w:tc>
        <w:tc>
          <w:tcPr>
            <w:tcW w:w="3686" w:type="dxa"/>
          </w:tcPr>
          <w:p w:rsidR="00822A91" w:rsidRDefault="00822A91" w:rsidP="004103D6">
            <w:pPr>
              <w:spacing w:before="0"/>
              <w:rPr>
                <w:sz w:val="20"/>
                <w:lang w:val="en-US"/>
              </w:rPr>
            </w:pPr>
          </w:p>
        </w:tc>
      </w:tr>
      <w:tr w:rsidR="00822A91" w:rsidTr="004103D6">
        <w:trPr>
          <w:jc w:val="center"/>
        </w:trPr>
        <w:tc>
          <w:tcPr>
            <w:tcW w:w="2518" w:type="dxa"/>
          </w:tcPr>
          <w:p w:rsidR="00822A91" w:rsidRDefault="00822A91" w:rsidP="004103D6">
            <w:pPr>
              <w:spacing w:before="0"/>
              <w:rPr>
                <w:sz w:val="20"/>
                <w:lang w:val="en-US"/>
              </w:rPr>
            </w:pPr>
            <w:r>
              <w:rPr>
                <w:sz w:val="20"/>
                <w:lang w:val="en-US"/>
              </w:rPr>
              <w:t>Antenna gain (dBd)</w:t>
            </w:r>
          </w:p>
        </w:tc>
        <w:tc>
          <w:tcPr>
            <w:tcW w:w="3402" w:type="dxa"/>
          </w:tcPr>
          <w:p w:rsidR="00822A91" w:rsidRDefault="00822A91" w:rsidP="004103D6">
            <w:pPr>
              <w:spacing w:before="0"/>
              <w:rPr>
                <w:sz w:val="20"/>
                <w:lang w:val="en-US"/>
              </w:rPr>
            </w:pPr>
            <w:r>
              <w:rPr>
                <w:sz w:val="20"/>
                <w:lang w:val="en-US"/>
              </w:rPr>
              <w:t>Handheld: –2; Vehicular: 0</w:t>
            </w:r>
          </w:p>
        </w:tc>
        <w:tc>
          <w:tcPr>
            <w:tcW w:w="3686" w:type="dxa"/>
          </w:tcPr>
          <w:p w:rsidR="00822A91" w:rsidRDefault="00822A91" w:rsidP="004103D6">
            <w:pPr>
              <w:spacing w:before="0"/>
              <w:rPr>
                <w:sz w:val="20"/>
                <w:lang w:val="en-US"/>
              </w:rPr>
            </w:pPr>
          </w:p>
        </w:tc>
      </w:tr>
      <w:tr w:rsidR="00822A91" w:rsidTr="004103D6">
        <w:trPr>
          <w:jc w:val="center"/>
        </w:trPr>
        <w:tc>
          <w:tcPr>
            <w:tcW w:w="2518" w:type="dxa"/>
          </w:tcPr>
          <w:p w:rsidR="00822A91" w:rsidRDefault="00822A91" w:rsidP="004103D6">
            <w:pPr>
              <w:spacing w:before="0"/>
              <w:rPr>
                <w:sz w:val="20"/>
                <w:lang w:val="en-US"/>
              </w:rPr>
            </w:pPr>
            <w:r>
              <w:rPr>
                <w:sz w:val="20"/>
                <w:lang w:val="en-US"/>
              </w:rPr>
              <w:t>Antenna height (m)</w:t>
            </w:r>
          </w:p>
        </w:tc>
        <w:tc>
          <w:tcPr>
            <w:tcW w:w="3402" w:type="dxa"/>
          </w:tcPr>
          <w:p w:rsidR="00822A91" w:rsidRDefault="00822A91" w:rsidP="004103D6">
            <w:pPr>
              <w:spacing w:before="0"/>
              <w:rPr>
                <w:sz w:val="20"/>
                <w:lang w:val="en-US"/>
              </w:rPr>
            </w:pPr>
            <w:r>
              <w:rPr>
                <w:sz w:val="20"/>
                <w:lang w:val="en-US"/>
              </w:rPr>
              <w:t>2</w:t>
            </w:r>
          </w:p>
        </w:tc>
        <w:tc>
          <w:tcPr>
            <w:tcW w:w="3686" w:type="dxa"/>
          </w:tcPr>
          <w:p w:rsidR="00822A91" w:rsidRDefault="00822A91" w:rsidP="004103D6">
            <w:pPr>
              <w:spacing w:before="0"/>
              <w:rPr>
                <w:sz w:val="20"/>
                <w:lang w:val="en-US"/>
              </w:rPr>
            </w:pPr>
          </w:p>
        </w:tc>
      </w:tr>
      <w:tr w:rsidR="00822A91" w:rsidTr="004103D6">
        <w:trPr>
          <w:jc w:val="center"/>
        </w:trPr>
        <w:tc>
          <w:tcPr>
            <w:tcW w:w="2518" w:type="dxa"/>
          </w:tcPr>
          <w:p w:rsidR="00822A91" w:rsidRDefault="00822A91" w:rsidP="004103D6">
            <w:pPr>
              <w:spacing w:before="0"/>
              <w:rPr>
                <w:sz w:val="20"/>
                <w:lang w:val="en-US"/>
              </w:rPr>
            </w:pPr>
            <w:r>
              <w:rPr>
                <w:sz w:val="20"/>
                <w:lang w:val="en-US"/>
              </w:rPr>
              <w:t>Antenna pattern</w:t>
            </w:r>
          </w:p>
        </w:tc>
        <w:tc>
          <w:tcPr>
            <w:tcW w:w="3402" w:type="dxa"/>
          </w:tcPr>
          <w:p w:rsidR="00822A91" w:rsidRDefault="00822A91" w:rsidP="004103D6">
            <w:pPr>
              <w:spacing w:before="0"/>
              <w:rPr>
                <w:sz w:val="20"/>
                <w:lang w:val="en-US"/>
              </w:rPr>
            </w:pPr>
            <w:r>
              <w:rPr>
                <w:sz w:val="20"/>
                <w:lang w:val="en-US"/>
              </w:rPr>
              <w:t>Omnidirectional</w:t>
            </w:r>
          </w:p>
        </w:tc>
        <w:tc>
          <w:tcPr>
            <w:tcW w:w="3686" w:type="dxa"/>
          </w:tcPr>
          <w:p w:rsidR="00822A91" w:rsidRDefault="00822A91" w:rsidP="004103D6">
            <w:pPr>
              <w:spacing w:before="0"/>
              <w:rPr>
                <w:sz w:val="20"/>
                <w:lang w:val="en-US"/>
              </w:rPr>
            </w:pPr>
          </w:p>
        </w:tc>
      </w:tr>
      <w:tr w:rsidR="00822A91" w:rsidTr="004103D6">
        <w:trPr>
          <w:jc w:val="center"/>
        </w:trPr>
        <w:tc>
          <w:tcPr>
            <w:tcW w:w="2518" w:type="dxa"/>
          </w:tcPr>
          <w:p w:rsidR="00822A91" w:rsidRDefault="00822A91" w:rsidP="004103D6">
            <w:pPr>
              <w:spacing w:before="0"/>
              <w:rPr>
                <w:sz w:val="20"/>
                <w:lang w:val="en-US"/>
              </w:rPr>
            </w:pPr>
            <w:r>
              <w:rPr>
                <w:sz w:val="20"/>
                <w:lang w:val="en-US"/>
              </w:rPr>
              <w:t>Antenna polarization</w:t>
            </w:r>
          </w:p>
        </w:tc>
        <w:tc>
          <w:tcPr>
            <w:tcW w:w="3402" w:type="dxa"/>
          </w:tcPr>
          <w:p w:rsidR="00822A91" w:rsidRDefault="00822A91" w:rsidP="004103D6">
            <w:pPr>
              <w:spacing w:before="0"/>
              <w:rPr>
                <w:sz w:val="20"/>
                <w:lang w:val="en-US"/>
              </w:rPr>
            </w:pPr>
            <w:r>
              <w:rPr>
                <w:sz w:val="20"/>
                <w:lang w:val="en-US"/>
              </w:rPr>
              <w:t>Vertical</w:t>
            </w:r>
          </w:p>
        </w:tc>
        <w:tc>
          <w:tcPr>
            <w:tcW w:w="3686" w:type="dxa"/>
          </w:tcPr>
          <w:p w:rsidR="00822A91" w:rsidRDefault="00822A91" w:rsidP="004103D6">
            <w:pPr>
              <w:spacing w:before="0"/>
              <w:rPr>
                <w:sz w:val="20"/>
                <w:lang w:val="en-US"/>
              </w:rPr>
            </w:pPr>
          </w:p>
        </w:tc>
      </w:tr>
      <w:tr w:rsidR="00822A91" w:rsidTr="004103D6">
        <w:trPr>
          <w:jc w:val="center"/>
        </w:trPr>
        <w:tc>
          <w:tcPr>
            <w:tcW w:w="2518" w:type="dxa"/>
          </w:tcPr>
          <w:p w:rsidR="00822A91" w:rsidRDefault="00822A91" w:rsidP="004103D6">
            <w:pPr>
              <w:spacing w:before="0"/>
              <w:rPr>
                <w:sz w:val="20"/>
                <w:lang w:val="en-US"/>
              </w:rPr>
            </w:pPr>
            <w:r>
              <w:rPr>
                <w:sz w:val="20"/>
                <w:lang w:val="en-US"/>
              </w:rPr>
              <w:t>Antenna loss (dB)</w:t>
            </w:r>
          </w:p>
        </w:tc>
        <w:tc>
          <w:tcPr>
            <w:tcW w:w="3402" w:type="dxa"/>
          </w:tcPr>
          <w:p w:rsidR="00822A91" w:rsidRDefault="00822A91" w:rsidP="004103D6">
            <w:pPr>
              <w:spacing w:before="0"/>
              <w:rPr>
                <w:sz w:val="20"/>
                <w:lang w:val="en-US"/>
              </w:rPr>
            </w:pPr>
            <w:r>
              <w:rPr>
                <w:sz w:val="20"/>
                <w:lang w:val="en-US"/>
              </w:rPr>
              <w:t>Handheld: 0; Vehicular: 1</w:t>
            </w:r>
          </w:p>
        </w:tc>
        <w:tc>
          <w:tcPr>
            <w:tcW w:w="3686" w:type="dxa"/>
          </w:tcPr>
          <w:p w:rsidR="00822A91" w:rsidRDefault="00822A91" w:rsidP="004103D6">
            <w:pPr>
              <w:spacing w:before="0"/>
              <w:rPr>
                <w:sz w:val="20"/>
                <w:lang w:val="en-US"/>
              </w:rPr>
            </w:pPr>
          </w:p>
        </w:tc>
      </w:tr>
      <w:tr w:rsidR="00822A91" w:rsidRPr="000739B3" w:rsidTr="004103D6">
        <w:trPr>
          <w:jc w:val="center"/>
        </w:trPr>
        <w:tc>
          <w:tcPr>
            <w:tcW w:w="2518" w:type="dxa"/>
          </w:tcPr>
          <w:p w:rsidR="00822A91" w:rsidRDefault="00822A91" w:rsidP="004103D6">
            <w:pPr>
              <w:spacing w:before="0"/>
              <w:rPr>
                <w:sz w:val="20"/>
                <w:lang w:val="en-US"/>
              </w:rPr>
            </w:pPr>
            <w:r>
              <w:rPr>
                <w:sz w:val="20"/>
                <w:lang w:val="en-US"/>
              </w:rPr>
              <w:t>Adjacent channel leakage power</w:t>
            </w:r>
          </w:p>
        </w:tc>
        <w:tc>
          <w:tcPr>
            <w:tcW w:w="3402" w:type="dxa"/>
          </w:tcPr>
          <w:p w:rsidR="00822A91" w:rsidRDefault="00822A91" w:rsidP="004103D6">
            <w:pPr>
              <w:spacing w:before="0"/>
              <w:rPr>
                <w:sz w:val="20"/>
                <w:lang w:val="en-US"/>
              </w:rPr>
            </w:pPr>
            <w:r>
              <w:rPr>
                <w:sz w:val="20"/>
                <w:lang w:val="en-US"/>
              </w:rPr>
              <w:t>–60 dBc / 8 kHz at 25 kHz from assigned frequency</w:t>
            </w:r>
          </w:p>
        </w:tc>
        <w:tc>
          <w:tcPr>
            <w:tcW w:w="3686" w:type="dxa"/>
          </w:tcPr>
          <w:p w:rsidR="00822A91" w:rsidRDefault="00822A91" w:rsidP="004103D6">
            <w:pPr>
              <w:spacing w:before="0"/>
              <w:rPr>
                <w:sz w:val="20"/>
                <w:lang w:val="en-US"/>
              </w:rPr>
            </w:pPr>
          </w:p>
        </w:tc>
      </w:tr>
      <w:tr w:rsidR="00822A91" w:rsidRPr="000739B3" w:rsidTr="004103D6">
        <w:trPr>
          <w:jc w:val="center"/>
        </w:trPr>
        <w:tc>
          <w:tcPr>
            <w:tcW w:w="2518" w:type="dxa"/>
          </w:tcPr>
          <w:p w:rsidR="00822A91" w:rsidRDefault="00822A91" w:rsidP="004103D6">
            <w:pPr>
              <w:spacing w:before="0"/>
              <w:rPr>
                <w:sz w:val="20"/>
                <w:lang w:val="en-US"/>
              </w:rPr>
            </w:pPr>
            <w:r>
              <w:rPr>
                <w:sz w:val="20"/>
                <w:lang w:val="en-US"/>
              </w:rPr>
              <w:t>Spurious emission</w:t>
            </w:r>
          </w:p>
        </w:tc>
        <w:tc>
          <w:tcPr>
            <w:tcW w:w="3402" w:type="dxa"/>
          </w:tcPr>
          <w:p w:rsidR="00822A91" w:rsidRDefault="00822A91" w:rsidP="004103D6">
            <w:pPr>
              <w:spacing w:before="0"/>
              <w:rPr>
                <w:sz w:val="20"/>
                <w:lang w:val="en-US"/>
              </w:rPr>
            </w:pPr>
          </w:p>
        </w:tc>
        <w:tc>
          <w:tcPr>
            <w:tcW w:w="3686" w:type="dxa"/>
          </w:tcPr>
          <w:p w:rsidR="00822A91" w:rsidRDefault="00822A91" w:rsidP="004103D6">
            <w:pPr>
              <w:spacing w:before="0"/>
              <w:rPr>
                <w:sz w:val="20"/>
                <w:lang w:val="en-US"/>
              </w:rPr>
            </w:pPr>
            <w:r>
              <w:rPr>
                <w:sz w:val="20"/>
                <w:lang w:val="en-US"/>
              </w:rPr>
              <w:t>See Rec. ITU-R SM.329</w:t>
            </w:r>
          </w:p>
        </w:tc>
      </w:tr>
      <w:tr w:rsidR="00822A91" w:rsidRPr="000739B3" w:rsidTr="004103D6">
        <w:trPr>
          <w:jc w:val="center"/>
        </w:trPr>
        <w:tc>
          <w:tcPr>
            <w:tcW w:w="2518" w:type="dxa"/>
          </w:tcPr>
          <w:p w:rsidR="00822A91" w:rsidRDefault="00822A91" w:rsidP="004103D6">
            <w:pPr>
              <w:spacing w:before="0"/>
              <w:rPr>
                <w:sz w:val="20"/>
                <w:lang w:val="en-US"/>
              </w:rPr>
            </w:pPr>
            <w:r>
              <w:rPr>
                <w:sz w:val="20"/>
                <w:lang w:val="en-US"/>
              </w:rPr>
              <w:t>Out of band emission</w:t>
            </w:r>
          </w:p>
        </w:tc>
        <w:tc>
          <w:tcPr>
            <w:tcW w:w="3402" w:type="dxa"/>
          </w:tcPr>
          <w:p w:rsidR="00822A91" w:rsidRDefault="00822A91" w:rsidP="004103D6">
            <w:pPr>
              <w:spacing w:before="0"/>
              <w:rPr>
                <w:sz w:val="20"/>
                <w:lang w:val="en-US"/>
              </w:rPr>
            </w:pPr>
            <w:r>
              <w:rPr>
                <w:sz w:val="20"/>
                <w:lang w:val="en-US"/>
              </w:rPr>
              <w:t>43 + 10 log(output power) or 70 dBc, less stringent (for spurious emission)</w:t>
            </w:r>
          </w:p>
        </w:tc>
        <w:tc>
          <w:tcPr>
            <w:tcW w:w="3686" w:type="dxa"/>
          </w:tcPr>
          <w:p w:rsidR="00822A91" w:rsidRDefault="00822A91" w:rsidP="004103D6">
            <w:pPr>
              <w:spacing w:before="240"/>
              <w:jc w:val="center"/>
              <w:rPr>
                <w:sz w:val="20"/>
                <w:lang w:val="en-US"/>
              </w:rPr>
            </w:pPr>
          </w:p>
        </w:tc>
      </w:tr>
    </w:tbl>
    <w:p w:rsidR="00822A91" w:rsidRPr="005B0786" w:rsidRDefault="00822A91" w:rsidP="00822A91">
      <w:pPr>
        <w:rPr>
          <w:b/>
          <w:lang w:val="en-US"/>
        </w:rPr>
      </w:pPr>
      <w:bookmarkStart w:id="25" w:name="_Toc275229120"/>
    </w:p>
    <w:p w:rsidR="00822A91" w:rsidRPr="005B0786" w:rsidRDefault="00822A91" w:rsidP="00822A91">
      <w:pPr>
        <w:overflowPunct/>
        <w:autoSpaceDE/>
        <w:autoSpaceDN/>
        <w:adjustRightInd/>
        <w:spacing w:before="0"/>
        <w:textAlignment w:val="auto"/>
        <w:rPr>
          <w:b/>
          <w:lang w:val="en-US"/>
        </w:rPr>
      </w:pPr>
      <w:r w:rsidRPr="005B0786">
        <w:rPr>
          <w:b/>
          <w:lang w:val="en-US"/>
        </w:rPr>
        <w:br w:type="page"/>
      </w:r>
    </w:p>
    <w:p w:rsidR="00822A91" w:rsidRPr="005B0786" w:rsidRDefault="00822A91" w:rsidP="00822A91">
      <w:pPr>
        <w:pStyle w:val="Heading3"/>
        <w:rPr>
          <w:lang w:val="en-US"/>
        </w:rPr>
      </w:pPr>
      <w:r w:rsidRPr="005B0786">
        <w:rPr>
          <w:lang w:val="en-US"/>
        </w:rPr>
        <w:lastRenderedPageBreak/>
        <w:t>2.3.2</w:t>
      </w:r>
      <w:r w:rsidRPr="005B0786">
        <w:rPr>
          <w:lang w:val="en-US"/>
        </w:rPr>
        <w:tab/>
        <w:t>Technology specific parameters of PPDR/LMR</w:t>
      </w:r>
    </w:p>
    <w:p w:rsidR="00822A91" w:rsidRDefault="00822A91" w:rsidP="00822A91">
      <w:pPr>
        <w:pStyle w:val="TableNoBR"/>
        <w:rPr>
          <w:sz w:val="20"/>
        </w:rPr>
      </w:pPr>
      <w:r>
        <w:rPr>
          <w:sz w:val="20"/>
        </w:rPr>
        <w:t>Table 2.3.2-1</w:t>
      </w:r>
    </w:p>
    <w:p w:rsidR="00822A91" w:rsidRDefault="00822A91" w:rsidP="00822A91">
      <w:pPr>
        <w:pStyle w:val="TabletitleBR"/>
        <w:rPr>
          <w:sz w:val="20"/>
        </w:rPr>
      </w:pPr>
      <w:r>
        <w:rPr>
          <w:sz w:val="20"/>
        </w:rPr>
        <w:t>Typical receiver values of PPDR existing mobile 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1613"/>
        <w:gridCol w:w="1577"/>
      </w:tblGrid>
      <w:tr w:rsidR="00822A91" w:rsidTr="004103D6">
        <w:trPr>
          <w:trHeight w:val="340"/>
          <w:jc w:val="center"/>
        </w:trPr>
        <w:tc>
          <w:tcPr>
            <w:tcW w:w="2928" w:type="dxa"/>
            <w:vMerge w:val="restart"/>
            <w:vAlign w:val="center"/>
          </w:tcPr>
          <w:p w:rsidR="00822A91" w:rsidRPr="005B0786"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p>
        </w:tc>
        <w:tc>
          <w:tcPr>
            <w:tcW w:w="3190" w:type="dxa"/>
            <w:gridSpan w:val="2"/>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Pr>
                <w:rFonts w:ascii="Times New Roman Bold" w:hAnsi="Times New Roman Bold"/>
                <w:b/>
                <w:sz w:val="20"/>
              </w:rPr>
              <w:t>PPDR Technology</w:t>
            </w:r>
          </w:p>
        </w:tc>
      </w:tr>
      <w:tr w:rsidR="00822A91" w:rsidTr="004103D6">
        <w:trPr>
          <w:trHeight w:val="340"/>
          <w:jc w:val="center"/>
        </w:trPr>
        <w:tc>
          <w:tcPr>
            <w:tcW w:w="2928" w:type="dxa"/>
            <w:vMerge/>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c>
          <w:tcPr>
            <w:tcW w:w="1613"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80" w:after="80"/>
              <w:ind w:left="567" w:hanging="567"/>
              <w:jc w:val="center"/>
              <w:rPr>
                <w:rFonts w:ascii="Times New Roman Bold" w:hAnsi="Times New Roman Bold"/>
                <w:b/>
                <w:sz w:val="20"/>
              </w:rPr>
            </w:pPr>
            <w:r>
              <w:rPr>
                <w:rFonts w:ascii="Times New Roman Bold" w:hAnsi="Times New Roman Bold"/>
                <w:b/>
                <w:sz w:val="20"/>
              </w:rPr>
              <w:t>DIMRS</w:t>
            </w:r>
          </w:p>
        </w:tc>
        <w:tc>
          <w:tcPr>
            <w:tcW w:w="1577"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80" w:after="80"/>
              <w:ind w:left="567" w:hanging="567"/>
              <w:jc w:val="center"/>
              <w:rPr>
                <w:rFonts w:ascii="Times New Roman Bold" w:hAnsi="Times New Roman Bold"/>
                <w:b/>
                <w:sz w:val="20"/>
              </w:rPr>
            </w:pPr>
            <w:r>
              <w:rPr>
                <w:rFonts w:ascii="Times New Roman Bold" w:hAnsi="Times New Roman Bold"/>
                <w:b/>
                <w:sz w:val="20"/>
              </w:rPr>
              <w:t>Project 25</w:t>
            </w:r>
          </w:p>
        </w:tc>
      </w:tr>
      <w:tr w:rsidR="00822A91" w:rsidTr="004103D6">
        <w:trPr>
          <w:cantSplit/>
          <w:jc w:val="center"/>
        </w:trPr>
        <w:tc>
          <w:tcPr>
            <w:tcW w:w="2928" w:type="dxa"/>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 w:val="center" w:pos="4849"/>
                <w:tab w:val="right" w:pos="9696"/>
              </w:tabs>
              <w:spacing w:before="40" w:after="40"/>
              <w:rPr>
                <w:sz w:val="20"/>
              </w:rPr>
            </w:pPr>
            <w:r>
              <w:rPr>
                <w:sz w:val="20"/>
              </w:rPr>
              <w:t>Centre frequency 790-862 (MHz)</w:t>
            </w:r>
          </w:p>
        </w:tc>
        <w:tc>
          <w:tcPr>
            <w:tcW w:w="161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center" w:pos="4849"/>
                <w:tab w:val="left" w:leader="dot" w:pos="7938"/>
                <w:tab w:val="center" w:pos="9526"/>
                <w:tab w:val="right" w:pos="9696"/>
              </w:tabs>
              <w:spacing w:before="40" w:after="40"/>
              <w:ind w:left="567" w:hanging="567"/>
              <w:jc w:val="center"/>
              <w:rPr>
                <w:sz w:val="20"/>
              </w:rPr>
            </w:pPr>
            <w:r>
              <w:rPr>
                <w:sz w:val="20"/>
              </w:rPr>
              <w:t>826</w:t>
            </w:r>
          </w:p>
        </w:tc>
        <w:tc>
          <w:tcPr>
            <w:tcW w:w="1577"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center" w:pos="4849"/>
                <w:tab w:val="left" w:leader="dot" w:pos="7938"/>
                <w:tab w:val="center" w:pos="9526"/>
                <w:tab w:val="right" w:pos="9696"/>
              </w:tabs>
              <w:spacing w:before="40" w:after="40"/>
              <w:ind w:left="567" w:hanging="567"/>
              <w:jc w:val="center"/>
              <w:rPr>
                <w:sz w:val="20"/>
              </w:rPr>
            </w:pPr>
            <w:r>
              <w:rPr>
                <w:sz w:val="20"/>
              </w:rPr>
              <w:t>826</w:t>
            </w:r>
          </w:p>
        </w:tc>
      </w:tr>
      <w:tr w:rsidR="00822A91" w:rsidTr="004103D6">
        <w:trPr>
          <w:cantSplit/>
          <w:jc w:val="center"/>
        </w:trPr>
        <w:tc>
          <w:tcPr>
            <w:tcW w:w="2928"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center" w:pos="4849"/>
                <w:tab w:val="left" w:leader="dot" w:pos="7938"/>
                <w:tab w:val="center" w:pos="9526"/>
                <w:tab w:val="right" w:pos="9696"/>
              </w:tabs>
              <w:spacing w:before="40" w:after="40"/>
              <w:ind w:left="567" w:hanging="567"/>
              <w:rPr>
                <w:sz w:val="20"/>
              </w:rPr>
            </w:pPr>
            <w:r>
              <w:rPr>
                <w:i/>
                <w:iCs/>
                <w:sz w:val="20"/>
              </w:rPr>
              <w:t>Noise figure F</w:t>
            </w:r>
            <w:r>
              <w:rPr>
                <w:sz w:val="20"/>
              </w:rPr>
              <w:t xml:space="preserve"> (dB)</w:t>
            </w:r>
          </w:p>
        </w:tc>
        <w:tc>
          <w:tcPr>
            <w:tcW w:w="161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center" w:pos="4849"/>
                <w:tab w:val="left" w:leader="dot" w:pos="7938"/>
                <w:tab w:val="center" w:pos="9526"/>
                <w:tab w:val="right" w:pos="9696"/>
              </w:tabs>
              <w:spacing w:before="40" w:after="40"/>
              <w:ind w:left="567" w:hanging="567"/>
              <w:jc w:val="center"/>
              <w:rPr>
                <w:sz w:val="20"/>
              </w:rPr>
            </w:pPr>
            <w:r>
              <w:rPr>
                <w:sz w:val="20"/>
              </w:rPr>
              <w:t>5</w:t>
            </w:r>
          </w:p>
        </w:tc>
        <w:tc>
          <w:tcPr>
            <w:tcW w:w="1577"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center" w:pos="4849"/>
                <w:tab w:val="left" w:leader="dot" w:pos="7938"/>
                <w:tab w:val="center" w:pos="9526"/>
                <w:tab w:val="right" w:pos="9696"/>
              </w:tabs>
              <w:spacing w:before="40" w:after="40"/>
              <w:ind w:left="567" w:hanging="567"/>
              <w:jc w:val="center"/>
              <w:rPr>
                <w:sz w:val="20"/>
              </w:rPr>
            </w:pPr>
            <w:r>
              <w:rPr>
                <w:sz w:val="20"/>
              </w:rPr>
              <w:t>6</w:t>
            </w:r>
          </w:p>
        </w:tc>
      </w:tr>
      <w:tr w:rsidR="00822A91" w:rsidTr="004103D6">
        <w:trPr>
          <w:cantSplit/>
          <w:jc w:val="center"/>
        </w:trPr>
        <w:tc>
          <w:tcPr>
            <w:tcW w:w="2928"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center" w:pos="4849"/>
                <w:tab w:val="left" w:leader="dot" w:pos="7938"/>
                <w:tab w:val="center" w:pos="9526"/>
                <w:tab w:val="right" w:pos="9696"/>
              </w:tabs>
              <w:spacing w:before="40" w:after="40"/>
              <w:ind w:left="567" w:hanging="567"/>
              <w:rPr>
                <w:sz w:val="20"/>
              </w:rPr>
            </w:pPr>
            <w:r>
              <w:rPr>
                <w:i/>
                <w:iCs/>
                <w:sz w:val="20"/>
              </w:rPr>
              <w:t>Antenna gain G</w:t>
            </w:r>
            <w:r>
              <w:rPr>
                <w:i/>
                <w:iCs/>
                <w:sz w:val="20"/>
                <w:vertAlign w:val="subscript"/>
              </w:rPr>
              <w:t>i</w:t>
            </w:r>
            <w:r>
              <w:rPr>
                <w:sz w:val="20"/>
              </w:rPr>
              <w:t xml:space="preserve"> (dBi)</w:t>
            </w:r>
          </w:p>
        </w:tc>
        <w:tc>
          <w:tcPr>
            <w:tcW w:w="161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center" w:pos="4849"/>
                <w:tab w:val="left" w:leader="dot" w:pos="7938"/>
                <w:tab w:val="center" w:pos="9526"/>
                <w:tab w:val="right" w:pos="9696"/>
              </w:tabs>
              <w:spacing w:before="40" w:after="40"/>
              <w:ind w:left="567" w:hanging="567"/>
              <w:jc w:val="center"/>
              <w:rPr>
                <w:sz w:val="20"/>
              </w:rPr>
            </w:pPr>
            <w:r>
              <w:rPr>
                <w:sz w:val="20"/>
              </w:rPr>
              <w:t>15</w:t>
            </w:r>
          </w:p>
        </w:tc>
        <w:tc>
          <w:tcPr>
            <w:tcW w:w="1577"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center" w:pos="4849"/>
                <w:tab w:val="left" w:leader="dot" w:pos="7938"/>
                <w:tab w:val="center" w:pos="9526"/>
                <w:tab w:val="right" w:pos="9696"/>
              </w:tabs>
              <w:spacing w:before="40" w:after="40"/>
              <w:ind w:left="567" w:hanging="567"/>
              <w:jc w:val="center"/>
              <w:rPr>
                <w:sz w:val="20"/>
              </w:rPr>
            </w:pPr>
            <w:r>
              <w:rPr>
                <w:sz w:val="20"/>
              </w:rPr>
              <w:t>11</w:t>
            </w:r>
          </w:p>
        </w:tc>
      </w:tr>
      <w:tr w:rsidR="00822A91" w:rsidTr="004103D6">
        <w:trPr>
          <w:cantSplit/>
          <w:jc w:val="center"/>
        </w:trPr>
        <w:tc>
          <w:tcPr>
            <w:tcW w:w="2928"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center" w:pos="4849"/>
                <w:tab w:val="left" w:leader="dot" w:pos="7938"/>
                <w:tab w:val="center" w:pos="9526"/>
                <w:tab w:val="right" w:pos="9696"/>
              </w:tabs>
              <w:spacing w:before="40" w:after="40"/>
              <w:ind w:left="567" w:hanging="567"/>
              <w:rPr>
                <w:sz w:val="20"/>
              </w:rPr>
            </w:pPr>
            <w:r>
              <w:rPr>
                <w:i/>
                <w:iCs/>
                <w:sz w:val="20"/>
              </w:rPr>
              <w:t>Feeder loss L</w:t>
            </w:r>
            <w:r>
              <w:rPr>
                <w:i/>
                <w:iCs/>
                <w:sz w:val="20"/>
                <w:vertAlign w:val="subscript"/>
              </w:rPr>
              <w:t>F</w:t>
            </w:r>
            <w:r>
              <w:rPr>
                <w:sz w:val="20"/>
              </w:rPr>
              <w:t xml:space="preserve"> (dB)</w:t>
            </w:r>
          </w:p>
        </w:tc>
        <w:tc>
          <w:tcPr>
            <w:tcW w:w="161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center" w:pos="4849"/>
                <w:tab w:val="left" w:leader="dot" w:pos="7938"/>
                <w:tab w:val="center" w:pos="9526"/>
                <w:tab w:val="right" w:pos="9696"/>
              </w:tabs>
              <w:spacing w:before="40" w:after="40"/>
              <w:ind w:left="567" w:hanging="567"/>
              <w:jc w:val="center"/>
              <w:rPr>
                <w:sz w:val="20"/>
              </w:rPr>
            </w:pPr>
            <w:r>
              <w:rPr>
                <w:sz w:val="20"/>
              </w:rPr>
              <w:t>3</w:t>
            </w:r>
          </w:p>
        </w:tc>
        <w:tc>
          <w:tcPr>
            <w:tcW w:w="1577"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center" w:pos="4849"/>
                <w:tab w:val="left" w:leader="dot" w:pos="7938"/>
                <w:tab w:val="center" w:pos="9526"/>
                <w:tab w:val="right" w:pos="9696"/>
              </w:tabs>
              <w:spacing w:before="40" w:after="40"/>
              <w:ind w:left="567" w:hanging="567"/>
              <w:jc w:val="center"/>
              <w:rPr>
                <w:sz w:val="20"/>
              </w:rPr>
            </w:pPr>
            <w:r>
              <w:rPr>
                <w:sz w:val="20"/>
              </w:rPr>
              <w:t>5</w:t>
            </w:r>
          </w:p>
        </w:tc>
      </w:tr>
      <w:tr w:rsidR="00822A91" w:rsidTr="004103D6">
        <w:trPr>
          <w:cantSplit/>
          <w:jc w:val="center"/>
        </w:trPr>
        <w:tc>
          <w:tcPr>
            <w:tcW w:w="2928"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rPr>
                <w:sz w:val="20"/>
              </w:rPr>
            </w:pPr>
            <w:r>
              <w:rPr>
                <w:i/>
                <w:iCs/>
                <w:sz w:val="20"/>
              </w:rPr>
              <w:t>Manmade noise P</w:t>
            </w:r>
            <w:r>
              <w:rPr>
                <w:i/>
                <w:iCs/>
                <w:sz w:val="20"/>
                <w:vertAlign w:val="subscript"/>
              </w:rPr>
              <w:t>o</w:t>
            </w:r>
            <w:r>
              <w:rPr>
                <w:sz w:val="20"/>
              </w:rPr>
              <w:t xml:space="preserve"> (dB)</w:t>
            </w:r>
          </w:p>
        </w:tc>
        <w:tc>
          <w:tcPr>
            <w:tcW w:w="161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Pr>
                <w:sz w:val="20"/>
              </w:rPr>
              <w:t>0</w:t>
            </w:r>
          </w:p>
        </w:tc>
        <w:tc>
          <w:tcPr>
            <w:tcW w:w="1577"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Pr>
                <w:sz w:val="20"/>
              </w:rPr>
              <w:t>0</w:t>
            </w:r>
          </w:p>
        </w:tc>
      </w:tr>
    </w:tbl>
    <w:p w:rsidR="00822A91" w:rsidRDefault="00822A91" w:rsidP="00822A91">
      <w:pPr>
        <w:pStyle w:val="TableNoBR"/>
        <w:rPr>
          <w:sz w:val="20"/>
        </w:rPr>
      </w:pPr>
      <w:r>
        <w:rPr>
          <w:sz w:val="20"/>
        </w:rPr>
        <w:t>Table 2.3.2-2</w:t>
      </w:r>
    </w:p>
    <w:p w:rsidR="00822A91" w:rsidRDefault="00822A91" w:rsidP="00822A91">
      <w:pPr>
        <w:pStyle w:val="TabletitleBR"/>
        <w:rPr>
          <w:sz w:val="20"/>
        </w:rPr>
      </w:pPr>
      <w:r>
        <w:rPr>
          <w:sz w:val="20"/>
        </w:rPr>
        <w:t xml:space="preserve">Transmission and </w:t>
      </w:r>
      <w:r>
        <w:rPr>
          <w:rStyle w:val="TabletitleBRCar"/>
          <w:bCs/>
          <w:sz w:val="20"/>
        </w:rPr>
        <w:t>propagation</w:t>
      </w:r>
      <w:r>
        <w:rPr>
          <w:sz w:val="20"/>
        </w:rPr>
        <w:t xml:space="preserve"> characteristics of PPDR BTS (see section 5.2)</w:t>
      </w:r>
    </w:p>
    <w:tbl>
      <w:tblPr>
        <w:tblW w:w="0" w:type="auto"/>
        <w:jc w:val="center"/>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51"/>
        <w:gridCol w:w="1843"/>
        <w:gridCol w:w="1985"/>
      </w:tblGrid>
      <w:tr w:rsidR="00822A91" w:rsidTr="004103D6">
        <w:trPr>
          <w:cantSplit/>
          <w:trHeight w:val="227"/>
          <w:jc w:val="center"/>
        </w:trPr>
        <w:tc>
          <w:tcPr>
            <w:tcW w:w="3951" w:type="dxa"/>
            <w:vMerge w:val="restart"/>
          </w:tcPr>
          <w:p w:rsidR="00822A91" w:rsidRPr="005B0786"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eastAsia="Batang" w:hAnsi="Times New Roman Bold"/>
                <w:b/>
                <w:sz w:val="20"/>
                <w:lang w:val="en-US" w:eastAsia="ru-RU"/>
              </w:rPr>
            </w:pPr>
          </w:p>
        </w:tc>
        <w:tc>
          <w:tcPr>
            <w:tcW w:w="3828" w:type="dxa"/>
            <w:gridSpan w:val="2"/>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eastAsia="Batang" w:hAnsi="Times New Roman Bold"/>
                <w:b/>
                <w:sz w:val="20"/>
              </w:rPr>
            </w:pPr>
            <w:r>
              <w:rPr>
                <w:rFonts w:ascii="Times New Roman Bold" w:hAnsi="Times New Roman Bold"/>
                <w:b/>
                <w:sz w:val="20"/>
              </w:rPr>
              <w:t>PPDR Technology</w:t>
            </w:r>
          </w:p>
        </w:tc>
      </w:tr>
      <w:tr w:rsidR="00822A91" w:rsidTr="004103D6">
        <w:trPr>
          <w:cantSplit/>
          <w:trHeight w:val="227"/>
          <w:jc w:val="center"/>
        </w:trPr>
        <w:tc>
          <w:tcPr>
            <w:tcW w:w="3951" w:type="dxa"/>
            <w:vMerge/>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eastAsia="Batang" w:hAnsi="Times New Roman Bold"/>
                <w:b/>
                <w:sz w:val="20"/>
                <w:lang w:eastAsia="ru-RU"/>
              </w:rPr>
            </w:pPr>
          </w:p>
        </w:tc>
        <w:tc>
          <w:tcPr>
            <w:tcW w:w="1843"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80" w:after="80"/>
              <w:ind w:left="567" w:hanging="567"/>
              <w:jc w:val="center"/>
              <w:rPr>
                <w:rFonts w:ascii="Times New Roman Bold" w:eastAsia="Batang" w:hAnsi="Times New Roman Bold"/>
                <w:b/>
                <w:sz w:val="20"/>
              </w:rPr>
            </w:pPr>
            <w:r>
              <w:rPr>
                <w:rFonts w:ascii="Times New Roman Bold" w:eastAsia="Batang" w:hAnsi="Times New Roman Bold"/>
                <w:b/>
                <w:sz w:val="20"/>
              </w:rPr>
              <w:t>DIMRS</w:t>
            </w:r>
          </w:p>
        </w:tc>
        <w:tc>
          <w:tcPr>
            <w:tcW w:w="1985"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80" w:after="80"/>
              <w:ind w:left="567" w:hanging="567"/>
              <w:jc w:val="center"/>
              <w:rPr>
                <w:rFonts w:ascii="Times New Roman Bold" w:eastAsia="Batang" w:hAnsi="Times New Roman Bold"/>
                <w:b/>
                <w:sz w:val="20"/>
              </w:rPr>
            </w:pPr>
            <w:r>
              <w:rPr>
                <w:rFonts w:ascii="Times New Roman Bold" w:eastAsia="Batang" w:hAnsi="Times New Roman Bold"/>
                <w:b/>
                <w:sz w:val="20"/>
              </w:rPr>
              <w:t>Project 25</w:t>
            </w:r>
          </w:p>
        </w:tc>
      </w:tr>
      <w:tr w:rsidR="00822A91" w:rsidTr="004103D6">
        <w:trPr>
          <w:cantSplit/>
          <w:jc w:val="center"/>
        </w:trPr>
        <w:tc>
          <w:tcPr>
            <w:tcW w:w="3951" w:type="dxa"/>
          </w:tcPr>
          <w:p w:rsidR="00822A91" w:rsidRPr="005B0786" w:rsidRDefault="00822A91" w:rsidP="004103D6">
            <w:pPr>
              <w:pStyle w:val="Tabletext"/>
              <w:rPr>
                <w:rFonts w:eastAsia="Batang"/>
                <w:lang w:val="en-US" w:eastAsia="ru-RU"/>
              </w:rPr>
            </w:pPr>
            <w:r w:rsidRPr="005B0786">
              <w:rPr>
                <w:rFonts w:eastAsia="Batang"/>
                <w:lang w:val="en-US"/>
              </w:rPr>
              <w:t>Typical transmitter e.i.r.p. (dBm)</w:t>
            </w:r>
          </w:p>
        </w:tc>
        <w:tc>
          <w:tcPr>
            <w:tcW w:w="184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rPr>
              <w:t>47 (per channel)</w:t>
            </w:r>
          </w:p>
        </w:tc>
        <w:tc>
          <w:tcPr>
            <w:tcW w:w="1985"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rPr>
              <w:t>5</w:t>
            </w:r>
            <w:r>
              <w:rPr>
                <w:sz w:val="20"/>
                <w:rtl/>
                <w:lang w:bidi="he-IL"/>
              </w:rPr>
              <w:t>3</w:t>
            </w:r>
            <w:r>
              <w:rPr>
                <w:rFonts w:eastAsia="Batang"/>
                <w:sz w:val="20"/>
              </w:rPr>
              <w:t xml:space="preserve"> (per channel)</w:t>
            </w:r>
          </w:p>
        </w:tc>
      </w:tr>
      <w:tr w:rsidR="00822A91" w:rsidTr="004103D6">
        <w:trPr>
          <w:cantSplit/>
          <w:trHeight w:val="281"/>
          <w:jc w:val="center"/>
        </w:trPr>
        <w:tc>
          <w:tcPr>
            <w:tcW w:w="3951" w:type="dxa"/>
          </w:tcPr>
          <w:p w:rsidR="00822A91" w:rsidRDefault="00822A91" w:rsidP="004103D6">
            <w:pPr>
              <w:pStyle w:val="Tabletext"/>
              <w:rPr>
                <w:rFonts w:eastAsia="Batang"/>
                <w:lang w:eastAsia="ru-RU"/>
              </w:rPr>
            </w:pPr>
            <w:r>
              <w:rPr>
                <w:rFonts w:eastAsia="Batang"/>
              </w:rPr>
              <w:t>Channel bandwidth (MHz)</w:t>
            </w:r>
          </w:p>
        </w:tc>
        <w:tc>
          <w:tcPr>
            <w:tcW w:w="3828" w:type="dxa"/>
            <w:gridSpan w:val="2"/>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rPr>
              <w:t>0.025/0.0125</w:t>
            </w:r>
          </w:p>
        </w:tc>
      </w:tr>
      <w:tr w:rsidR="00822A91" w:rsidTr="004103D6">
        <w:trPr>
          <w:cantSplit/>
          <w:jc w:val="center"/>
        </w:trPr>
        <w:tc>
          <w:tcPr>
            <w:tcW w:w="3951" w:type="dxa"/>
            <w:vAlign w:val="center"/>
          </w:tcPr>
          <w:p w:rsidR="00822A91" w:rsidRPr="005B0786" w:rsidRDefault="00822A91" w:rsidP="004103D6">
            <w:pPr>
              <w:pStyle w:val="Tabletext"/>
              <w:rPr>
                <w:rFonts w:eastAsia="Batang"/>
                <w:lang w:val="en-US" w:eastAsia="ru-RU"/>
              </w:rPr>
            </w:pPr>
            <w:r w:rsidRPr="005B0786">
              <w:rPr>
                <w:rFonts w:eastAsia="Batang"/>
                <w:lang w:val="en-US"/>
              </w:rPr>
              <w:t>Number of channels per cell</w:t>
            </w:r>
          </w:p>
        </w:tc>
        <w:tc>
          <w:tcPr>
            <w:tcW w:w="184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rPr>
              <w:t>10</w:t>
            </w:r>
          </w:p>
        </w:tc>
        <w:tc>
          <w:tcPr>
            <w:tcW w:w="1985"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rPr>
              <w:t>10</w:t>
            </w:r>
          </w:p>
        </w:tc>
      </w:tr>
      <w:tr w:rsidR="00822A91" w:rsidTr="004103D6">
        <w:trPr>
          <w:cantSplit/>
          <w:jc w:val="center"/>
        </w:trPr>
        <w:tc>
          <w:tcPr>
            <w:tcW w:w="3951" w:type="dxa"/>
          </w:tcPr>
          <w:p w:rsidR="00822A91" w:rsidRDefault="00822A91" w:rsidP="004103D6">
            <w:pPr>
              <w:pStyle w:val="Tabletext"/>
              <w:rPr>
                <w:rFonts w:eastAsia="Batang"/>
                <w:lang w:eastAsia="ru-RU"/>
              </w:rPr>
            </w:pPr>
            <w:r>
              <w:rPr>
                <w:rFonts w:eastAsia="Batang"/>
              </w:rPr>
              <w:t>Antenna gain (dBi)</w:t>
            </w:r>
          </w:p>
        </w:tc>
        <w:tc>
          <w:tcPr>
            <w:tcW w:w="184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rPr>
              <w:t>15</w:t>
            </w:r>
          </w:p>
        </w:tc>
        <w:tc>
          <w:tcPr>
            <w:tcW w:w="1985"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sz w:val="20"/>
                <w:lang w:eastAsia="ru-RU"/>
              </w:rPr>
              <w:t>11</w:t>
            </w:r>
          </w:p>
        </w:tc>
      </w:tr>
      <w:tr w:rsidR="00822A91" w:rsidTr="004103D6">
        <w:trPr>
          <w:cantSplit/>
          <w:jc w:val="center"/>
        </w:trPr>
        <w:tc>
          <w:tcPr>
            <w:tcW w:w="3951" w:type="dxa"/>
          </w:tcPr>
          <w:p w:rsidR="00822A91" w:rsidRDefault="00822A91" w:rsidP="00F42BE8">
            <w:pPr>
              <w:pStyle w:val="Tabletext"/>
              <w:jc w:val="left"/>
              <w:rPr>
                <w:rFonts w:eastAsia="Batang"/>
                <w:lang w:eastAsia="ru-RU"/>
              </w:rPr>
            </w:pPr>
            <w:r>
              <w:rPr>
                <w:rFonts w:eastAsia="Batang"/>
              </w:rPr>
              <w:t>Antenna radiation pattern, horizontal plane</w:t>
            </w:r>
          </w:p>
        </w:tc>
        <w:tc>
          <w:tcPr>
            <w:tcW w:w="184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rPr>
              <w:t>three-sector; 65°</w:t>
            </w:r>
          </w:p>
        </w:tc>
        <w:tc>
          <w:tcPr>
            <w:tcW w:w="1985"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sz w:val="20"/>
                <w:lang w:eastAsia="ru-RU"/>
              </w:rPr>
              <w:t>Omni</w:t>
            </w:r>
          </w:p>
        </w:tc>
      </w:tr>
      <w:tr w:rsidR="00822A91" w:rsidTr="004103D6">
        <w:trPr>
          <w:cantSplit/>
          <w:jc w:val="center"/>
        </w:trPr>
        <w:tc>
          <w:tcPr>
            <w:tcW w:w="3951" w:type="dxa"/>
            <w:vAlign w:val="center"/>
          </w:tcPr>
          <w:p w:rsidR="00822A91" w:rsidRDefault="00822A91" w:rsidP="00F42BE8">
            <w:pPr>
              <w:pStyle w:val="Tabletext"/>
              <w:jc w:val="left"/>
              <w:rPr>
                <w:rFonts w:eastAsia="Batang"/>
              </w:rPr>
            </w:pPr>
            <w:r>
              <w:rPr>
                <w:rFonts w:eastAsia="Batang"/>
              </w:rPr>
              <w:t>Total composite transmitter e.i.r.p. (dBm)</w:t>
            </w:r>
          </w:p>
        </w:tc>
        <w:tc>
          <w:tcPr>
            <w:tcW w:w="184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bidi="he-IL"/>
              </w:rPr>
            </w:pPr>
            <w:r>
              <w:rPr>
                <w:sz w:val="20"/>
                <w:lang w:bidi="he-IL"/>
              </w:rPr>
              <w:t>57</w:t>
            </w:r>
          </w:p>
        </w:tc>
        <w:tc>
          <w:tcPr>
            <w:tcW w:w="1985"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bidi="he-IL"/>
              </w:rPr>
            </w:pPr>
            <w:r>
              <w:rPr>
                <w:sz w:val="20"/>
                <w:lang w:bidi="he-IL"/>
              </w:rPr>
              <w:t>63</w:t>
            </w:r>
          </w:p>
        </w:tc>
      </w:tr>
      <w:tr w:rsidR="00822A91" w:rsidTr="004103D6">
        <w:trPr>
          <w:cantSplit/>
          <w:jc w:val="center"/>
        </w:trPr>
        <w:tc>
          <w:tcPr>
            <w:tcW w:w="3951" w:type="dxa"/>
          </w:tcPr>
          <w:p w:rsidR="00822A91" w:rsidRDefault="00822A91" w:rsidP="00F42BE8">
            <w:pPr>
              <w:pStyle w:val="Tabletext"/>
              <w:jc w:val="left"/>
              <w:rPr>
                <w:rFonts w:eastAsia="Batang"/>
                <w:lang w:eastAsia="ru-RU"/>
              </w:rPr>
            </w:pPr>
            <w:r>
              <w:rPr>
                <w:rFonts w:eastAsia="Batang"/>
              </w:rPr>
              <w:t>Antenna height (m)</w:t>
            </w:r>
          </w:p>
        </w:tc>
        <w:tc>
          <w:tcPr>
            <w:tcW w:w="184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rPr>
              <w:t>20</w:t>
            </w:r>
          </w:p>
        </w:tc>
        <w:tc>
          <w:tcPr>
            <w:tcW w:w="1985"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rPr>
              <w:t>37.5</w:t>
            </w:r>
          </w:p>
        </w:tc>
      </w:tr>
      <w:tr w:rsidR="00822A91" w:rsidTr="004103D6">
        <w:trPr>
          <w:jc w:val="center"/>
        </w:trPr>
        <w:tc>
          <w:tcPr>
            <w:tcW w:w="3951" w:type="dxa"/>
          </w:tcPr>
          <w:p w:rsidR="00822A91" w:rsidRPr="005B0786" w:rsidRDefault="00822A91" w:rsidP="00F42BE8">
            <w:pPr>
              <w:pStyle w:val="Tabletext"/>
              <w:jc w:val="left"/>
              <w:rPr>
                <w:rFonts w:eastAsia="Batang"/>
                <w:lang w:val="en-US"/>
              </w:rPr>
            </w:pPr>
            <w:r w:rsidRPr="005B0786">
              <w:rPr>
                <w:rFonts w:eastAsia="Batang"/>
                <w:lang w:val="en-US"/>
              </w:rPr>
              <w:t>Transmit ant. height above average terrain as per RRC-06 Final Acts, Ch 2 to Annex 2 (m)</w:t>
            </w:r>
          </w:p>
        </w:tc>
        <w:tc>
          <w:tcPr>
            <w:tcW w:w="184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Batang"/>
                <w:sz w:val="20"/>
              </w:rPr>
            </w:pPr>
            <w:r>
              <w:rPr>
                <w:rFonts w:eastAsia="Batang"/>
                <w:sz w:val="20"/>
              </w:rPr>
              <w:t>20</w:t>
            </w:r>
          </w:p>
        </w:tc>
        <w:tc>
          <w:tcPr>
            <w:tcW w:w="1985"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Batang"/>
                <w:sz w:val="20"/>
              </w:rPr>
            </w:pPr>
            <w:r>
              <w:rPr>
                <w:rFonts w:eastAsia="Batang"/>
                <w:sz w:val="20"/>
              </w:rPr>
              <w:t>37.5</w:t>
            </w:r>
          </w:p>
        </w:tc>
      </w:tr>
      <w:tr w:rsidR="00822A91" w:rsidTr="004103D6">
        <w:trPr>
          <w:jc w:val="center"/>
        </w:trPr>
        <w:tc>
          <w:tcPr>
            <w:tcW w:w="3951" w:type="dxa"/>
          </w:tcPr>
          <w:p w:rsidR="00822A91" w:rsidRPr="005B0786" w:rsidRDefault="00822A91" w:rsidP="00F42BE8">
            <w:pPr>
              <w:pStyle w:val="Tabletext"/>
              <w:jc w:val="left"/>
              <w:rPr>
                <w:rFonts w:eastAsia="Batang"/>
                <w:lang w:val="en-US"/>
              </w:rPr>
            </w:pPr>
            <w:r w:rsidRPr="005B0786">
              <w:rPr>
                <w:rFonts w:eastAsia="Batang"/>
                <w:lang w:val="en-US"/>
              </w:rPr>
              <w:t>Receive antenna height as per RRC</w:t>
            </w:r>
            <w:r w:rsidRPr="005B0786">
              <w:rPr>
                <w:rFonts w:eastAsia="Batang"/>
                <w:lang w:val="en-US"/>
              </w:rPr>
              <w:noBreakHyphen/>
              <w:t>06 Final Acts, Ch 2 to Annex 2 (m)</w:t>
            </w:r>
          </w:p>
        </w:tc>
        <w:tc>
          <w:tcPr>
            <w:tcW w:w="184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Batang"/>
                <w:sz w:val="20"/>
              </w:rPr>
            </w:pPr>
            <w:r>
              <w:rPr>
                <w:rFonts w:eastAsia="Batang"/>
                <w:sz w:val="20"/>
              </w:rPr>
              <w:t>20</w:t>
            </w:r>
          </w:p>
        </w:tc>
        <w:tc>
          <w:tcPr>
            <w:tcW w:w="1985"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Batang"/>
                <w:sz w:val="20"/>
              </w:rPr>
            </w:pPr>
            <w:r>
              <w:rPr>
                <w:rFonts w:eastAsia="Batang"/>
                <w:sz w:val="20"/>
              </w:rPr>
              <w:t>37.5</w:t>
            </w:r>
          </w:p>
        </w:tc>
      </w:tr>
    </w:tbl>
    <w:p w:rsidR="00822A91" w:rsidRPr="005B0786" w:rsidRDefault="00822A91" w:rsidP="00822A91">
      <w:pPr>
        <w:spacing w:before="240"/>
        <w:rPr>
          <w:lang w:val="en-US" w:eastAsia="fr-FR"/>
        </w:rPr>
      </w:pPr>
      <w:r w:rsidRPr="005B0786">
        <w:rPr>
          <w:lang w:val="en-US" w:bidi="he-IL"/>
        </w:rPr>
        <w:t>It should be noted that there may be other PPDR/LMR technologies in the band concerned.</w:t>
      </w:r>
    </w:p>
    <w:p w:rsidR="00822A91" w:rsidRPr="005B0786" w:rsidRDefault="00822A91" w:rsidP="00822A91">
      <w:pPr>
        <w:pStyle w:val="Heading2"/>
        <w:rPr>
          <w:lang w:val="en-US"/>
        </w:rPr>
      </w:pPr>
      <w:bookmarkStart w:id="26" w:name="_Toc314215516"/>
      <w:bookmarkStart w:id="27" w:name="_Toc314216074"/>
      <w:r w:rsidRPr="005B0786">
        <w:rPr>
          <w:lang w:val="en-US"/>
        </w:rPr>
        <w:t>2.4</w:t>
      </w:r>
      <w:r w:rsidRPr="005B0786">
        <w:rPr>
          <w:lang w:val="en-US"/>
        </w:rPr>
        <w:tab/>
        <w:t>Parameters for broadcasting systems</w:t>
      </w:r>
      <w:bookmarkEnd w:id="25"/>
      <w:bookmarkEnd w:id="26"/>
      <w:bookmarkEnd w:id="27"/>
    </w:p>
    <w:p w:rsidR="00822A91" w:rsidRPr="005B0786" w:rsidRDefault="00822A91" w:rsidP="00822A91">
      <w:pPr>
        <w:rPr>
          <w:lang w:val="en-US" w:eastAsia="fr-FR"/>
        </w:rPr>
      </w:pPr>
      <w:r w:rsidRPr="005B0786">
        <w:rPr>
          <w:lang w:val="en-US" w:eastAsia="fr-FR"/>
        </w:rPr>
        <w:t>The list of system characteristics provided below has been based on work carried out under Resolution 749 (WRC-07), the GE06 Agreement, ITU-R Recommendations and Reports as appropriate.</w:t>
      </w:r>
    </w:p>
    <w:p w:rsidR="00822A91" w:rsidRPr="005B0786" w:rsidRDefault="00822A91" w:rsidP="00822A91">
      <w:pPr>
        <w:overflowPunct/>
        <w:autoSpaceDE/>
        <w:autoSpaceDN/>
        <w:adjustRightInd/>
        <w:spacing w:before="0"/>
        <w:textAlignment w:val="auto"/>
        <w:rPr>
          <w:lang w:val="en-US" w:eastAsia="fr-FR"/>
        </w:rPr>
      </w:pPr>
      <w:r w:rsidRPr="005B0786">
        <w:rPr>
          <w:lang w:val="en-US" w:eastAsia="fr-FR"/>
        </w:rPr>
        <w:br w:type="page"/>
      </w:r>
    </w:p>
    <w:p w:rsidR="00822A91" w:rsidRPr="005B0786" w:rsidRDefault="00822A91" w:rsidP="00822A91">
      <w:pPr>
        <w:rPr>
          <w:lang w:val="en-US" w:eastAsia="fr-FR"/>
        </w:rPr>
      </w:pPr>
      <w:r w:rsidRPr="005B0786">
        <w:rPr>
          <w:lang w:val="en-US" w:eastAsia="fr-FR"/>
        </w:rPr>
        <w:lastRenderedPageBreak/>
        <w:t>In Regions 1 and 3 the following television systems are in use:</w:t>
      </w:r>
    </w:p>
    <w:p w:rsidR="00822A91" w:rsidRDefault="00822A91" w:rsidP="00822A91">
      <w:pPr>
        <w:pStyle w:val="enumlev1"/>
        <w:rPr>
          <w:lang w:val="de-CH" w:eastAsia="fr-FR"/>
        </w:rPr>
      </w:pPr>
      <w:r w:rsidRPr="0006477D">
        <w:rPr>
          <w:lang w:val="en-US" w:eastAsia="fr-FR"/>
        </w:rPr>
        <w:tab/>
      </w:r>
      <w:r>
        <w:rPr>
          <w:lang w:val="de-CH" w:eastAsia="fr-FR"/>
        </w:rPr>
        <w:t>Digital systems:</w:t>
      </w:r>
    </w:p>
    <w:p w:rsidR="00822A91" w:rsidRDefault="00822A91" w:rsidP="00822A91">
      <w:pPr>
        <w:pStyle w:val="enumlev2"/>
        <w:rPr>
          <w:lang w:val="de-CH" w:eastAsia="fr-FR"/>
        </w:rPr>
      </w:pPr>
      <w:r>
        <w:rPr>
          <w:lang w:val="de-CH" w:eastAsia="fr-FR"/>
        </w:rPr>
        <w:t>–</w:t>
      </w:r>
      <w:r>
        <w:rPr>
          <w:lang w:val="de-CH" w:eastAsia="fr-FR"/>
        </w:rPr>
        <w:tab/>
        <w:t>DVB-T</w:t>
      </w:r>
      <w:r>
        <w:rPr>
          <w:vertAlign w:val="superscript"/>
          <w:lang w:eastAsia="fr-FR"/>
        </w:rPr>
        <w:footnoteReference w:id="17"/>
      </w:r>
    </w:p>
    <w:p w:rsidR="00822A91" w:rsidRDefault="00822A91" w:rsidP="00822A91">
      <w:pPr>
        <w:pStyle w:val="enumlev2"/>
        <w:rPr>
          <w:lang w:val="de-CH" w:eastAsia="fr-FR"/>
        </w:rPr>
      </w:pPr>
      <w:r>
        <w:rPr>
          <w:lang w:val="de-CH" w:eastAsia="fr-FR"/>
        </w:rPr>
        <w:t>–</w:t>
      </w:r>
      <w:r>
        <w:rPr>
          <w:lang w:val="de-CH" w:eastAsia="fr-FR"/>
        </w:rPr>
        <w:tab/>
        <w:t xml:space="preserve">ISDB-T </w:t>
      </w:r>
    </w:p>
    <w:p w:rsidR="00822A91" w:rsidRDefault="00822A91" w:rsidP="00822A91">
      <w:pPr>
        <w:pStyle w:val="enumlev2"/>
        <w:rPr>
          <w:lang w:val="de-CH" w:eastAsia="fr-FR"/>
        </w:rPr>
      </w:pPr>
      <w:r>
        <w:rPr>
          <w:lang w:val="de-CH" w:eastAsia="fr-FR"/>
        </w:rPr>
        <w:t>–</w:t>
      </w:r>
      <w:r>
        <w:rPr>
          <w:lang w:val="de-CH" w:eastAsia="fr-FR"/>
        </w:rPr>
        <w:tab/>
        <w:t>DTMB</w:t>
      </w:r>
    </w:p>
    <w:p w:rsidR="00822A91" w:rsidRDefault="00822A91" w:rsidP="00822A91">
      <w:pPr>
        <w:pStyle w:val="enumlev2"/>
        <w:rPr>
          <w:lang w:val="de-CH" w:eastAsia="fr-FR"/>
        </w:rPr>
      </w:pPr>
      <w:r>
        <w:rPr>
          <w:lang w:val="de-CH" w:eastAsia="fr-FR"/>
        </w:rPr>
        <w:t>–</w:t>
      </w:r>
      <w:r>
        <w:rPr>
          <w:lang w:val="de-CH" w:eastAsia="fr-FR"/>
        </w:rPr>
        <w:tab/>
        <w:t>ATSC</w:t>
      </w:r>
    </w:p>
    <w:p w:rsidR="00822A91" w:rsidRDefault="00822A91" w:rsidP="00822A91">
      <w:pPr>
        <w:pStyle w:val="enumlev2"/>
        <w:rPr>
          <w:lang w:val="de-CH" w:eastAsia="fr-FR"/>
        </w:rPr>
      </w:pPr>
      <w:r>
        <w:rPr>
          <w:lang w:val="de-CH" w:eastAsia="fr-FR"/>
        </w:rPr>
        <w:t>–</w:t>
      </w:r>
      <w:r>
        <w:rPr>
          <w:lang w:val="de-CH" w:eastAsia="fr-FR"/>
        </w:rPr>
        <w:tab/>
        <w:t>DVB-T2</w:t>
      </w:r>
    </w:p>
    <w:p w:rsidR="00822A91" w:rsidRDefault="00822A91" w:rsidP="00822A91">
      <w:pPr>
        <w:pStyle w:val="enumlev2"/>
        <w:rPr>
          <w:lang w:val="de-DE" w:eastAsia="fr-FR"/>
        </w:rPr>
      </w:pPr>
      <w:r>
        <w:rPr>
          <w:lang w:val="de-DE" w:eastAsia="fr-FR"/>
        </w:rPr>
        <w:t>–</w:t>
      </w:r>
      <w:r>
        <w:rPr>
          <w:lang w:val="de-DE" w:eastAsia="fr-FR"/>
        </w:rPr>
        <w:tab/>
        <w:t>DVB-H</w:t>
      </w:r>
    </w:p>
    <w:p w:rsidR="00822A91" w:rsidRPr="0006477D" w:rsidRDefault="00822A91" w:rsidP="00822A91">
      <w:pPr>
        <w:pStyle w:val="enumlev1"/>
        <w:rPr>
          <w:lang w:val="en-US" w:eastAsia="fr-FR"/>
        </w:rPr>
      </w:pPr>
      <w:r>
        <w:rPr>
          <w:lang w:val="de-CH" w:eastAsia="fr-FR"/>
        </w:rPr>
        <w:tab/>
      </w:r>
      <w:r w:rsidRPr="0006477D">
        <w:rPr>
          <w:lang w:val="en-US" w:eastAsia="fr-FR"/>
        </w:rPr>
        <w:t>Analogue systems:</w:t>
      </w:r>
    </w:p>
    <w:p w:rsidR="00822A91" w:rsidRPr="0006477D" w:rsidRDefault="00822A91" w:rsidP="00822A91">
      <w:pPr>
        <w:pStyle w:val="enumlev2"/>
        <w:rPr>
          <w:lang w:val="en-US" w:eastAsia="fr-FR"/>
        </w:rPr>
      </w:pPr>
      <w:r w:rsidRPr="0006477D">
        <w:rPr>
          <w:lang w:val="en-US" w:eastAsia="fr-FR"/>
        </w:rPr>
        <w:t>–</w:t>
      </w:r>
      <w:r w:rsidRPr="0006477D">
        <w:rPr>
          <w:lang w:val="en-US" w:eastAsia="fr-FR"/>
        </w:rPr>
        <w:tab/>
        <w:t>PAL-G, I</w:t>
      </w:r>
    </w:p>
    <w:p w:rsidR="00822A91" w:rsidRPr="0006477D" w:rsidRDefault="00822A91" w:rsidP="00822A91">
      <w:pPr>
        <w:pStyle w:val="enumlev2"/>
        <w:rPr>
          <w:lang w:val="en-US" w:eastAsia="fr-FR"/>
        </w:rPr>
      </w:pPr>
      <w:r w:rsidRPr="0006477D">
        <w:rPr>
          <w:lang w:val="en-US" w:eastAsia="fr-FR"/>
        </w:rPr>
        <w:t>–</w:t>
      </w:r>
      <w:r w:rsidRPr="0006477D">
        <w:rPr>
          <w:lang w:val="en-US" w:eastAsia="fr-FR"/>
        </w:rPr>
        <w:tab/>
        <w:t>NTSC/M</w:t>
      </w:r>
    </w:p>
    <w:p w:rsidR="00822A91" w:rsidRPr="0006477D" w:rsidRDefault="00822A91" w:rsidP="00822A91">
      <w:pPr>
        <w:pStyle w:val="enumlev2"/>
        <w:rPr>
          <w:lang w:val="en-US" w:eastAsia="fr-FR"/>
        </w:rPr>
      </w:pPr>
      <w:r w:rsidRPr="0006477D">
        <w:rPr>
          <w:lang w:val="en-US" w:eastAsia="fr-FR"/>
        </w:rPr>
        <w:t>–</w:t>
      </w:r>
      <w:r w:rsidRPr="0006477D">
        <w:rPr>
          <w:lang w:val="en-US" w:eastAsia="fr-FR"/>
        </w:rPr>
        <w:tab/>
        <w:t>SECAM/D, K</w:t>
      </w:r>
      <w:bookmarkStart w:id="28" w:name="_Toc200116804"/>
      <w:bookmarkStart w:id="29" w:name="_Toc200117044"/>
      <w:bookmarkStart w:id="30" w:name="_Toc230068439"/>
      <w:bookmarkStart w:id="31" w:name="_Toc246755072"/>
    </w:p>
    <w:p w:rsidR="00822A91" w:rsidRPr="005B0786" w:rsidRDefault="00822A91" w:rsidP="00822A91">
      <w:pPr>
        <w:pStyle w:val="Heading3"/>
        <w:spacing w:before="360"/>
        <w:rPr>
          <w:lang w:val="en-US" w:eastAsia="fr-FR"/>
        </w:rPr>
      </w:pPr>
      <w:r w:rsidRPr="005B0786">
        <w:rPr>
          <w:lang w:val="en-US" w:eastAsia="fr-FR"/>
        </w:rPr>
        <w:t>2.4.1</w:t>
      </w:r>
      <w:r w:rsidRPr="005B0786">
        <w:rPr>
          <w:lang w:val="en-US" w:eastAsia="fr-FR"/>
        </w:rPr>
        <w:tab/>
        <w:t>Digital television systems</w:t>
      </w:r>
      <w:bookmarkEnd w:id="28"/>
      <w:bookmarkEnd w:id="29"/>
      <w:bookmarkEnd w:id="30"/>
      <w:bookmarkEnd w:id="31"/>
    </w:p>
    <w:p w:rsidR="00822A91" w:rsidRPr="005B0786" w:rsidRDefault="00822A91" w:rsidP="00822A91">
      <w:pPr>
        <w:rPr>
          <w:lang w:val="en-US" w:eastAsia="fr-FR"/>
        </w:rPr>
      </w:pPr>
      <w:r w:rsidRPr="005B0786">
        <w:rPr>
          <w:lang w:val="en-US" w:eastAsia="fr-FR"/>
        </w:rPr>
        <w:t>System parameter values for the ATSC, ISDB-T and DTMB digital television systems are contained in Appendices 1, 3,</w:t>
      </w:r>
      <w:r w:rsidR="00964276">
        <w:rPr>
          <w:lang w:val="en-US" w:eastAsia="fr-FR"/>
        </w:rPr>
        <w:t xml:space="preserve"> </w:t>
      </w:r>
      <w:r w:rsidRPr="005B0786">
        <w:rPr>
          <w:lang w:val="en-US" w:eastAsia="fr-FR"/>
        </w:rPr>
        <w:t>and 4 of Annex 1 to Recommendation ITU-R BT.1306 and have been reproduced in the following table.</w:t>
      </w:r>
    </w:p>
    <w:p w:rsidR="00822A91" w:rsidRPr="005B0786" w:rsidRDefault="00822A91" w:rsidP="00822A91">
      <w:pPr>
        <w:overflowPunct/>
        <w:autoSpaceDE/>
        <w:autoSpaceDN/>
        <w:adjustRightInd/>
        <w:spacing w:before="0"/>
        <w:textAlignment w:val="auto"/>
        <w:rPr>
          <w:rFonts w:eastAsia="SimSun"/>
          <w:caps/>
          <w:sz w:val="20"/>
          <w:lang w:val="en-US" w:eastAsia="fr-FR"/>
        </w:rPr>
      </w:pPr>
      <w:r w:rsidRPr="005B0786">
        <w:rPr>
          <w:sz w:val="20"/>
          <w:lang w:val="en-US" w:eastAsia="fr-FR"/>
        </w:rPr>
        <w:br w:type="page"/>
      </w:r>
    </w:p>
    <w:p w:rsidR="00822A91" w:rsidRDefault="00822A91" w:rsidP="00822A91">
      <w:pPr>
        <w:pStyle w:val="TableNoBR"/>
        <w:rPr>
          <w:sz w:val="20"/>
          <w:lang w:eastAsia="fr-FR"/>
        </w:rPr>
      </w:pPr>
      <w:r>
        <w:rPr>
          <w:sz w:val="20"/>
          <w:lang w:eastAsia="fr-FR"/>
        </w:rPr>
        <w:lastRenderedPageBreak/>
        <w:t>TABLE 2.4.1</w:t>
      </w:r>
    </w:p>
    <w:p w:rsidR="00822A91" w:rsidRDefault="00822A91" w:rsidP="00822A91">
      <w:pPr>
        <w:pStyle w:val="TabletitleBR"/>
        <w:rPr>
          <w:sz w:val="20"/>
          <w:lang w:eastAsia="fr-FR"/>
        </w:rPr>
      </w:pPr>
      <w:r>
        <w:rPr>
          <w:sz w:val="20"/>
          <w:lang w:eastAsia="fr-FR"/>
        </w:rPr>
        <w:t xml:space="preserve">Digital television system parameters </w:t>
      </w:r>
    </w:p>
    <w:tbl>
      <w:tblPr>
        <w:tblW w:w="7138"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2"/>
        <w:gridCol w:w="1984"/>
        <w:gridCol w:w="1701"/>
        <w:gridCol w:w="1701"/>
      </w:tblGrid>
      <w:tr w:rsidR="00822A91" w:rsidTr="004103D6">
        <w:trPr>
          <w:tblHeader/>
          <w:jc w:val="center"/>
        </w:trPr>
        <w:tc>
          <w:tcPr>
            <w:tcW w:w="1752" w:type="dxa"/>
          </w:tcPr>
          <w:p w:rsidR="00822A91" w:rsidRDefault="00822A91" w:rsidP="004103D6">
            <w:pPr>
              <w:overflowPunct/>
              <w:spacing w:before="40" w:after="40"/>
              <w:jc w:val="center"/>
              <w:textAlignment w:val="auto"/>
              <w:rPr>
                <w:b/>
                <w:sz w:val="20"/>
                <w:lang w:eastAsia="fr-FR"/>
              </w:rPr>
            </w:pPr>
            <w:r>
              <w:rPr>
                <w:b/>
                <w:sz w:val="20"/>
                <w:lang w:eastAsia="fr-FR"/>
              </w:rPr>
              <w:t>System parameter</w:t>
            </w:r>
          </w:p>
        </w:tc>
        <w:tc>
          <w:tcPr>
            <w:tcW w:w="1984" w:type="dxa"/>
          </w:tcPr>
          <w:p w:rsidR="00822A91" w:rsidRDefault="00822A91" w:rsidP="004103D6">
            <w:pPr>
              <w:overflowPunct/>
              <w:spacing w:before="40" w:after="40"/>
              <w:jc w:val="center"/>
              <w:textAlignment w:val="auto"/>
              <w:rPr>
                <w:b/>
                <w:sz w:val="20"/>
                <w:lang w:eastAsia="fr-FR"/>
              </w:rPr>
            </w:pPr>
            <w:r>
              <w:rPr>
                <w:b/>
                <w:sz w:val="20"/>
                <w:lang w:eastAsia="fr-FR"/>
              </w:rPr>
              <w:t>ATSC</w:t>
            </w:r>
          </w:p>
        </w:tc>
        <w:tc>
          <w:tcPr>
            <w:tcW w:w="1701" w:type="dxa"/>
          </w:tcPr>
          <w:p w:rsidR="00822A91" w:rsidRDefault="00822A91" w:rsidP="004103D6">
            <w:pPr>
              <w:overflowPunct/>
              <w:spacing w:before="40" w:after="40"/>
              <w:jc w:val="center"/>
              <w:textAlignment w:val="auto"/>
              <w:rPr>
                <w:b/>
                <w:sz w:val="20"/>
                <w:vertAlign w:val="superscript"/>
                <w:lang w:eastAsia="fr-FR"/>
              </w:rPr>
            </w:pPr>
            <w:r>
              <w:rPr>
                <w:b/>
                <w:sz w:val="20"/>
                <w:lang w:eastAsia="fr-FR"/>
              </w:rPr>
              <w:t>ISDB-T</w:t>
            </w:r>
          </w:p>
        </w:tc>
        <w:tc>
          <w:tcPr>
            <w:tcW w:w="1701" w:type="dxa"/>
          </w:tcPr>
          <w:p w:rsidR="00822A91" w:rsidRDefault="00822A91" w:rsidP="004103D6">
            <w:pPr>
              <w:overflowPunct/>
              <w:spacing w:before="40" w:after="40"/>
              <w:jc w:val="center"/>
              <w:textAlignment w:val="auto"/>
              <w:rPr>
                <w:b/>
                <w:sz w:val="20"/>
                <w:lang w:eastAsia="fr-FR"/>
              </w:rPr>
            </w:pPr>
            <w:r>
              <w:rPr>
                <w:b/>
                <w:sz w:val="20"/>
              </w:rPr>
              <w:t>DTMB</w:t>
            </w:r>
          </w:p>
        </w:tc>
      </w:tr>
      <w:tr w:rsidR="00822A91" w:rsidRPr="000739B3" w:rsidTr="004103D6">
        <w:trPr>
          <w:jc w:val="center"/>
        </w:trPr>
        <w:tc>
          <w:tcPr>
            <w:tcW w:w="1752" w:type="dxa"/>
          </w:tcPr>
          <w:p w:rsidR="00822A91" w:rsidRDefault="00822A91" w:rsidP="00F42BE8">
            <w:pPr>
              <w:pStyle w:val="Tabletext"/>
              <w:jc w:val="left"/>
              <w:rPr>
                <w:lang w:eastAsia="fr-FR"/>
              </w:rPr>
            </w:pPr>
            <w:r>
              <w:rPr>
                <w:lang w:eastAsia="fr-FR"/>
              </w:rPr>
              <w:t>Transmission method</w:t>
            </w:r>
          </w:p>
        </w:tc>
        <w:tc>
          <w:tcPr>
            <w:tcW w:w="1984" w:type="dxa"/>
          </w:tcPr>
          <w:p w:rsidR="00822A91" w:rsidRDefault="00822A91" w:rsidP="00F42BE8">
            <w:pPr>
              <w:pStyle w:val="Tabletext"/>
              <w:jc w:val="center"/>
              <w:rPr>
                <w:lang w:eastAsia="fr-FR"/>
              </w:rPr>
            </w:pPr>
            <w:r>
              <w:rPr>
                <w:lang w:eastAsia="fr-FR"/>
              </w:rPr>
              <w:t>Single carrier</w:t>
            </w:r>
          </w:p>
        </w:tc>
        <w:tc>
          <w:tcPr>
            <w:tcW w:w="1701" w:type="dxa"/>
          </w:tcPr>
          <w:p w:rsidR="00822A91" w:rsidRDefault="00822A91" w:rsidP="00F42BE8">
            <w:pPr>
              <w:pStyle w:val="Tabletext"/>
              <w:jc w:val="center"/>
              <w:rPr>
                <w:lang w:eastAsia="fr-FR"/>
              </w:rPr>
            </w:pPr>
            <w:r>
              <w:rPr>
                <w:lang w:eastAsia="fr-FR"/>
              </w:rPr>
              <w:t>Multiple carrier – Segmented COFDM</w:t>
            </w:r>
          </w:p>
        </w:tc>
        <w:tc>
          <w:tcPr>
            <w:tcW w:w="1701" w:type="dxa"/>
          </w:tcPr>
          <w:p w:rsidR="00822A91" w:rsidRPr="005B0786" w:rsidRDefault="00822A91" w:rsidP="00F42BE8">
            <w:pPr>
              <w:pStyle w:val="Tabletext"/>
              <w:jc w:val="center"/>
              <w:rPr>
                <w:b/>
                <w:lang w:val="en-US" w:eastAsia="fr-FR"/>
              </w:rPr>
            </w:pPr>
            <w:r w:rsidRPr="005B0786">
              <w:rPr>
                <w:lang w:val="en-US"/>
              </w:rPr>
              <w:t>Single- and multi-carrier combined systems</w:t>
            </w:r>
          </w:p>
        </w:tc>
      </w:tr>
      <w:tr w:rsidR="00822A91" w:rsidTr="004103D6">
        <w:trPr>
          <w:jc w:val="center"/>
        </w:trPr>
        <w:tc>
          <w:tcPr>
            <w:tcW w:w="1752" w:type="dxa"/>
          </w:tcPr>
          <w:p w:rsidR="00822A91" w:rsidRDefault="00822A91" w:rsidP="00F42BE8">
            <w:pPr>
              <w:pStyle w:val="Tabletext"/>
              <w:jc w:val="left"/>
              <w:rPr>
                <w:lang w:eastAsia="fr-FR"/>
              </w:rPr>
            </w:pPr>
            <w:r>
              <w:rPr>
                <w:lang w:eastAsia="fr-FR"/>
              </w:rPr>
              <w:t>Used bandwidth (MHz)</w:t>
            </w:r>
          </w:p>
        </w:tc>
        <w:tc>
          <w:tcPr>
            <w:tcW w:w="1984" w:type="dxa"/>
          </w:tcPr>
          <w:p w:rsidR="00822A91" w:rsidRDefault="00822A91" w:rsidP="00F42BE8">
            <w:pPr>
              <w:pStyle w:val="Tabletext"/>
              <w:jc w:val="center"/>
              <w:rPr>
                <w:lang w:eastAsia="fr-FR"/>
              </w:rPr>
            </w:pPr>
            <w:r>
              <w:rPr>
                <w:lang w:eastAsia="fr-FR"/>
              </w:rPr>
              <w:t xml:space="preserve">5.38/6.00/7.00 </w:t>
            </w:r>
            <w:r>
              <w:rPr>
                <w:lang w:eastAsia="fr-FR"/>
              </w:rPr>
              <w:br/>
              <w:t>(–3 dB)</w:t>
            </w:r>
          </w:p>
        </w:tc>
        <w:tc>
          <w:tcPr>
            <w:tcW w:w="1701" w:type="dxa"/>
          </w:tcPr>
          <w:p w:rsidR="00822A91" w:rsidRDefault="00822A91" w:rsidP="00F42BE8">
            <w:pPr>
              <w:pStyle w:val="Tabletext"/>
              <w:jc w:val="center"/>
              <w:rPr>
                <w:lang w:eastAsia="fr-FR"/>
              </w:rPr>
            </w:pPr>
            <w:r>
              <w:rPr>
                <w:lang w:eastAsia="fr-FR"/>
              </w:rPr>
              <w:t>Approximately</w:t>
            </w:r>
            <w:r>
              <w:rPr>
                <w:vertAlign w:val="superscript"/>
                <w:lang w:eastAsia="fr-FR"/>
              </w:rPr>
              <w:footnoteReference w:id="18"/>
            </w:r>
            <w:r>
              <w:rPr>
                <w:lang w:eastAsia="fr-FR"/>
              </w:rPr>
              <w:t xml:space="preserve"> 5.57/6.5/7.4</w:t>
            </w:r>
          </w:p>
        </w:tc>
        <w:tc>
          <w:tcPr>
            <w:tcW w:w="1701" w:type="dxa"/>
          </w:tcPr>
          <w:p w:rsidR="00822A91" w:rsidRDefault="00822A91" w:rsidP="00F42BE8">
            <w:pPr>
              <w:pStyle w:val="Tabletext"/>
              <w:jc w:val="center"/>
              <w:rPr>
                <w:b/>
                <w:lang w:eastAsia="fr-FR"/>
              </w:rPr>
            </w:pPr>
            <w:r>
              <w:t>5.67/6.62/7.56</w:t>
            </w:r>
          </w:p>
        </w:tc>
      </w:tr>
      <w:tr w:rsidR="00822A91" w:rsidTr="004103D6">
        <w:trPr>
          <w:jc w:val="center"/>
        </w:trPr>
        <w:tc>
          <w:tcPr>
            <w:tcW w:w="1752" w:type="dxa"/>
          </w:tcPr>
          <w:p w:rsidR="00822A91" w:rsidRPr="005B0786" w:rsidRDefault="00822A91" w:rsidP="00F42BE8">
            <w:pPr>
              <w:pStyle w:val="Tabletext"/>
              <w:jc w:val="left"/>
              <w:rPr>
                <w:lang w:val="en-US" w:eastAsia="fr-FR"/>
              </w:rPr>
            </w:pPr>
            <w:r w:rsidRPr="005B0786">
              <w:rPr>
                <w:lang w:val="en-US" w:eastAsia="fr-FR"/>
              </w:rPr>
              <w:t xml:space="preserve">Channel raster </w:t>
            </w:r>
          </w:p>
          <w:p w:rsidR="00822A91" w:rsidRPr="005B0786" w:rsidRDefault="00822A91" w:rsidP="00F42BE8">
            <w:pPr>
              <w:pStyle w:val="Tabletext"/>
              <w:jc w:val="left"/>
              <w:rPr>
                <w:lang w:val="en-US" w:eastAsia="fr-FR"/>
              </w:rPr>
            </w:pPr>
            <w:r w:rsidRPr="005B0786">
              <w:rPr>
                <w:lang w:val="en-US" w:eastAsia="fr-FR"/>
              </w:rPr>
              <w:t>(lower edge of channel (MHz))</w:t>
            </w:r>
          </w:p>
        </w:tc>
        <w:tc>
          <w:tcPr>
            <w:tcW w:w="1984" w:type="dxa"/>
          </w:tcPr>
          <w:p w:rsidR="00822A91" w:rsidRDefault="00822A91" w:rsidP="00F42BE8">
            <w:pPr>
              <w:pStyle w:val="Tabletext"/>
              <w:jc w:val="center"/>
              <w:rPr>
                <w:lang w:eastAsia="fr-FR"/>
              </w:rPr>
            </w:pPr>
            <w:r>
              <w:rPr>
                <w:lang w:eastAsia="fr-FR"/>
              </w:rPr>
              <w:t>6 MHz channel raster</w:t>
            </w:r>
          </w:p>
        </w:tc>
        <w:tc>
          <w:tcPr>
            <w:tcW w:w="1701" w:type="dxa"/>
          </w:tcPr>
          <w:p w:rsidR="00822A91" w:rsidRPr="005B0786" w:rsidRDefault="00822A91" w:rsidP="00F42BE8">
            <w:pPr>
              <w:pStyle w:val="Tabletext"/>
              <w:jc w:val="center"/>
              <w:rPr>
                <w:lang w:val="en-US" w:eastAsia="fr-FR"/>
              </w:rPr>
            </w:pPr>
            <w:r w:rsidRPr="005B0786">
              <w:rPr>
                <w:lang w:val="en-US" w:eastAsia="fr-FR"/>
              </w:rPr>
              <w:t>6 MHz channel raster:</w:t>
            </w:r>
          </w:p>
          <w:p w:rsidR="00822A91" w:rsidRPr="005B0786" w:rsidRDefault="00822A91" w:rsidP="00F42BE8">
            <w:pPr>
              <w:pStyle w:val="Tabletext"/>
              <w:jc w:val="center"/>
              <w:rPr>
                <w:lang w:val="en-US" w:eastAsia="fr-FR"/>
              </w:rPr>
            </w:pPr>
            <w:r w:rsidRPr="005B0786">
              <w:rPr>
                <w:lang w:val="en-US" w:eastAsia="fr-FR"/>
              </w:rPr>
              <w:t>470+(n-14)*6</w:t>
            </w:r>
            <w:r>
              <w:rPr>
                <w:lang w:eastAsia="fr-FR"/>
              </w:rPr>
              <w:footnoteReference w:id="19"/>
            </w:r>
          </w:p>
          <w:p w:rsidR="00822A91" w:rsidRPr="005B0786" w:rsidRDefault="00822A91" w:rsidP="00F42BE8">
            <w:pPr>
              <w:pStyle w:val="Tabletext"/>
              <w:jc w:val="center"/>
              <w:rPr>
                <w:lang w:val="en-US" w:eastAsia="fr-FR"/>
              </w:rPr>
            </w:pPr>
            <w:r w:rsidRPr="005B0786">
              <w:rPr>
                <w:lang w:val="en-US" w:eastAsia="fr-FR"/>
              </w:rPr>
              <w:t xml:space="preserve">7 MHz and 8 MHz channel raster, see note </w:t>
            </w:r>
            <w:r>
              <w:rPr>
                <w:lang w:eastAsia="fr-FR"/>
              </w:rPr>
              <w:footnoteReference w:id="20"/>
            </w:r>
          </w:p>
        </w:tc>
        <w:tc>
          <w:tcPr>
            <w:tcW w:w="1701" w:type="dxa"/>
          </w:tcPr>
          <w:p w:rsidR="00822A91" w:rsidRDefault="00822A91" w:rsidP="00F42BE8">
            <w:pPr>
              <w:pStyle w:val="Tabletext"/>
              <w:jc w:val="center"/>
            </w:pPr>
            <w:r>
              <w:t>6/7/8 MHz</w:t>
            </w:r>
          </w:p>
          <w:p w:rsidR="00822A91" w:rsidRDefault="00822A91" w:rsidP="00F42BE8">
            <w:pPr>
              <w:pStyle w:val="Tabletext"/>
              <w:jc w:val="center"/>
              <w:rPr>
                <w:b/>
                <w:lang w:eastAsia="fr-FR"/>
              </w:rPr>
            </w:pPr>
            <w:r>
              <w:t>channel raster</w:t>
            </w:r>
          </w:p>
        </w:tc>
      </w:tr>
      <w:tr w:rsidR="00822A91" w:rsidTr="004103D6">
        <w:trPr>
          <w:jc w:val="center"/>
        </w:trPr>
        <w:tc>
          <w:tcPr>
            <w:tcW w:w="1752" w:type="dxa"/>
          </w:tcPr>
          <w:p w:rsidR="00822A91" w:rsidRDefault="00822A91" w:rsidP="00F42BE8">
            <w:pPr>
              <w:pStyle w:val="Tabletext"/>
              <w:jc w:val="left"/>
              <w:rPr>
                <w:lang w:eastAsia="fr-FR"/>
              </w:rPr>
            </w:pPr>
            <w:r>
              <w:rPr>
                <w:lang w:eastAsia="fr-FR"/>
              </w:rPr>
              <w:t>Modulation</w:t>
            </w:r>
          </w:p>
        </w:tc>
        <w:tc>
          <w:tcPr>
            <w:tcW w:w="1984" w:type="dxa"/>
          </w:tcPr>
          <w:p w:rsidR="00822A91" w:rsidRDefault="00822A91" w:rsidP="00F42BE8">
            <w:pPr>
              <w:pStyle w:val="Tabletext"/>
              <w:jc w:val="center"/>
              <w:rPr>
                <w:lang w:eastAsia="fr-FR"/>
              </w:rPr>
            </w:pPr>
            <w:r>
              <w:rPr>
                <w:lang w:eastAsia="fr-FR"/>
              </w:rPr>
              <w:t>8-VSB</w:t>
            </w:r>
          </w:p>
        </w:tc>
        <w:tc>
          <w:tcPr>
            <w:tcW w:w="1701" w:type="dxa"/>
          </w:tcPr>
          <w:p w:rsidR="00822A91" w:rsidRDefault="00822A91" w:rsidP="00F42BE8">
            <w:pPr>
              <w:pStyle w:val="Tabletext"/>
              <w:jc w:val="center"/>
              <w:rPr>
                <w:lang w:eastAsia="fr-FR"/>
              </w:rPr>
            </w:pPr>
            <w:r>
              <w:rPr>
                <w:lang w:eastAsia="fr-FR"/>
              </w:rPr>
              <w:t>DQPSK, QPSK, 16</w:t>
            </w:r>
            <w:r>
              <w:rPr>
                <w:lang w:eastAsia="fr-FR"/>
              </w:rPr>
              <w:noBreakHyphen/>
              <w:t>QAM, 64</w:t>
            </w:r>
            <w:r>
              <w:rPr>
                <w:lang w:eastAsia="fr-FR"/>
              </w:rPr>
              <w:noBreakHyphen/>
              <w:t>QAM</w:t>
            </w:r>
          </w:p>
        </w:tc>
        <w:tc>
          <w:tcPr>
            <w:tcW w:w="1701" w:type="dxa"/>
          </w:tcPr>
          <w:p w:rsidR="00822A91" w:rsidRDefault="00822A91" w:rsidP="00F42BE8">
            <w:pPr>
              <w:pStyle w:val="Tabletext"/>
              <w:jc w:val="center"/>
              <w:rPr>
                <w:b/>
                <w:lang w:eastAsia="fr-FR"/>
              </w:rPr>
            </w:pPr>
            <w:r w:rsidRPr="005B0786">
              <w:t>4QAM-NR, 4QAM, 16QAM, 32QAM,64QAM</w:t>
            </w:r>
          </w:p>
        </w:tc>
      </w:tr>
      <w:tr w:rsidR="00822A91" w:rsidTr="004103D6">
        <w:trPr>
          <w:jc w:val="center"/>
        </w:trPr>
        <w:tc>
          <w:tcPr>
            <w:tcW w:w="1752" w:type="dxa"/>
          </w:tcPr>
          <w:p w:rsidR="00822A91" w:rsidRDefault="00822A91" w:rsidP="00F42BE8">
            <w:pPr>
              <w:pStyle w:val="Tabletext"/>
              <w:jc w:val="left"/>
              <w:rPr>
                <w:lang w:eastAsia="fr-FR"/>
              </w:rPr>
            </w:pPr>
            <w:r>
              <w:rPr>
                <w:lang w:eastAsia="fr-FR"/>
              </w:rPr>
              <w:t>Code rate</w:t>
            </w:r>
          </w:p>
        </w:tc>
        <w:tc>
          <w:tcPr>
            <w:tcW w:w="1984" w:type="dxa"/>
          </w:tcPr>
          <w:p w:rsidR="00822A91" w:rsidRDefault="00822A91" w:rsidP="00F42BE8">
            <w:pPr>
              <w:pStyle w:val="Tabletext"/>
              <w:jc w:val="center"/>
              <w:rPr>
                <w:lang w:eastAsia="fr-FR"/>
              </w:rPr>
            </w:pPr>
            <w:r>
              <w:rPr>
                <w:lang w:eastAsia="fr-FR"/>
              </w:rPr>
              <w:t>R =2/3 trellis concatenated R=1/2 or R=1/4 trellis</w:t>
            </w:r>
          </w:p>
        </w:tc>
        <w:tc>
          <w:tcPr>
            <w:tcW w:w="1701" w:type="dxa"/>
          </w:tcPr>
          <w:p w:rsidR="00822A91" w:rsidRDefault="00822A91" w:rsidP="00F42BE8">
            <w:pPr>
              <w:pStyle w:val="Tabletext"/>
              <w:jc w:val="center"/>
              <w:rPr>
                <w:lang w:eastAsia="fr-FR"/>
              </w:rPr>
            </w:pPr>
            <w:r w:rsidRPr="005B0786">
              <w:rPr>
                <w:lang w:val="en-US" w:eastAsia="fr-FR"/>
              </w:rPr>
              <w:t>Convolutional code, mother rate 1/2 with 64 states.</w:t>
            </w:r>
            <w:r w:rsidRPr="005B0786">
              <w:rPr>
                <w:lang w:val="en-US" w:eastAsia="fr-FR"/>
              </w:rPr>
              <w:br/>
            </w:r>
            <w:r>
              <w:rPr>
                <w:lang w:eastAsia="fr-FR"/>
              </w:rPr>
              <w:t>Puncturing to rate 2/3, 3/4, 5/6, 7/8</w:t>
            </w:r>
          </w:p>
        </w:tc>
        <w:tc>
          <w:tcPr>
            <w:tcW w:w="1701" w:type="dxa"/>
          </w:tcPr>
          <w:p w:rsidR="00822A91" w:rsidRDefault="00822A91" w:rsidP="00F42BE8">
            <w:pPr>
              <w:pStyle w:val="Tabletext"/>
              <w:jc w:val="center"/>
              <w:rPr>
                <w:b/>
                <w:lang w:eastAsia="fr-FR"/>
              </w:rPr>
            </w:pPr>
            <w:r>
              <w:rPr>
                <w:lang w:val="en-US"/>
              </w:rPr>
              <w:t>0.4(7488, 3008), 0.6(7488, 4512), 0.8(7488, 6016)</w:t>
            </w:r>
          </w:p>
        </w:tc>
      </w:tr>
      <w:tr w:rsidR="00822A91" w:rsidTr="004103D6">
        <w:trPr>
          <w:jc w:val="center"/>
        </w:trPr>
        <w:tc>
          <w:tcPr>
            <w:tcW w:w="1752" w:type="dxa"/>
          </w:tcPr>
          <w:p w:rsidR="00822A91" w:rsidRDefault="00822A91" w:rsidP="00F42BE8">
            <w:pPr>
              <w:pStyle w:val="Tabletext"/>
              <w:jc w:val="left"/>
              <w:rPr>
                <w:lang w:eastAsia="fr-FR"/>
              </w:rPr>
            </w:pPr>
            <w:r>
              <w:rPr>
                <w:lang w:eastAsia="fr-FR"/>
              </w:rPr>
              <w:t>Guard interval</w:t>
            </w:r>
          </w:p>
        </w:tc>
        <w:tc>
          <w:tcPr>
            <w:tcW w:w="1984" w:type="dxa"/>
          </w:tcPr>
          <w:p w:rsidR="00822A91" w:rsidRDefault="00822A91" w:rsidP="00F42BE8">
            <w:pPr>
              <w:pStyle w:val="Tabletext"/>
              <w:jc w:val="center"/>
              <w:rPr>
                <w:lang w:eastAsia="fr-FR"/>
              </w:rPr>
            </w:pPr>
            <w:r>
              <w:rPr>
                <w:lang w:eastAsia="fr-FR"/>
              </w:rPr>
              <w:t>n/a</w:t>
            </w:r>
          </w:p>
        </w:tc>
        <w:tc>
          <w:tcPr>
            <w:tcW w:w="1701" w:type="dxa"/>
          </w:tcPr>
          <w:p w:rsidR="00822A91" w:rsidRDefault="00822A91" w:rsidP="00F42BE8">
            <w:pPr>
              <w:pStyle w:val="Tabletext"/>
              <w:jc w:val="center"/>
              <w:rPr>
                <w:lang w:eastAsia="fr-FR"/>
              </w:rPr>
            </w:pPr>
            <w:r>
              <w:rPr>
                <w:lang w:eastAsia="fr-FR"/>
              </w:rPr>
              <w:t>1/4, 1/8, 1/16, 1/32</w:t>
            </w:r>
          </w:p>
        </w:tc>
        <w:tc>
          <w:tcPr>
            <w:tcW w:w="1701" w:type="dxa"/>
          </w:tcPr>
          <w:p w:rsidR="00822A91" w:rsidRDefault="00822A91" w:rsidP="00F42BE8">
            <w:pPr>
              <w:pStyle w:val="Tabletext"/>
              <w:jc w:val="center"/>
              <w:rPr>
                <w:b/>
                <w:lang w:eastAsia="fr-FR"/>
              </w:rPr>
            </w:pPr>
            <w:r>
              <w:rPr>
                <w:lang w:val="en-US"/>
              </w:rPr>
              <w:t>1/9, 1/6, 1/4</w:t>
            </w:r>
          </w:p>
        </w:tc>
      </w:tr>
      <w:tr w:rsidR="00822A91" w:rsidTr="004103D6">
        <w:trPr>
          <w:trHeight w:val="799"/>
          <w:jc w:val="center"/>
        </w:trPr>
        <w:tc>
          <w:tcPr>
            <w:tcW w:w="1752" w:type="dxa"/>
          </w:tcPr>
          <w:p w:rsidR="00822A91" w:rsidRPr="005B0786" w:rsidRDefault="00822A91" w:rsidP="00F42BE8">
            <w:pPr>
              <w:pStyle w:val="Tabletext"/>
              <w:jc w:val="left"/>
              <w:rPr>
                <w:lang w:val="en-US" w:eastAsia="fr-FR"/>
              </w:rPr>
            </w:pPr>
            <w:r w:rsidRPr="005B0786">
              <w:rPr>
                <w:lang w:val="en-US" w:eastAsia="fr-FR"/>
              </w:rPr>
              <w:t>Carrier-to-noise ratio in an AWGN channel</w:t>
            </w:r>
          </w:p>
        </w:tc>
        <w:tc>
          <w:tcPr>
            <w:tcW w:w="1984" w:type="dxa"/>
          </w:tcPr>
          <w:p w:rsidR="00822A91" w:rsidRPr="005B0786" w:rsidRDefault="00822A91" w:rsidP="00F42BE8">
            <w:pPr>
              <w:pStyle w:val="Tabletext"/>
              <w:jc w:val="center"/>
              <w:rPr>
                <w:lang w:val="en-US" w:eastAsia="fr-FR"/>
              </w:rPr>
            </w:pPr>
            <w:r w:rsidRPr="005B0786">
              <w:rPr>
                <w:lang w:val="en-US" w:eastAsia="fr-FR"/>
              </w:rPr>
              <w:t>Depending on channel code, 15.19 dB, 9.2 dB, 6.2 dB</w:t>
            </w:r>
            <w:r w:rsidRPr="005B0786">
              <w:rPr>
                <w:vertAlign w:val="superscript"/>
                <w:lang w:val="en-US" w:eastAsia="fr-FR"/>
              </w:rPr>
              <w:t>(1), (2)</w:t>
            </w:r>
          </w:p>
        </w:tc>
        <w:tc>
          <w:tcPr>
            <w:tcW w:w="1701" w:type="dxa"/>
          </w:tcPr>
          <w:p w:rsidR="00822A91" w:rsidRPr="005B0786" w:rsidRDefault="00822A91" w:rsidP="00F42BE8">
            <w:pPr>
              <w:pStyle w:val="Tabletext"/>
              <w:jc w:val="center"/>
              <w:rPr>
                <w:lang w:val="en-US" w:eastAsia="fr-FR"/>
              </w:rPr>
            </w:pPr>
            <w:r w:rsidRPr="005B0786">
              <w:rPr>
                <w:lang w:val="en-US" w:eastAsia="fr-FR"/>
              </w:rPr>
              <w:t>Depending on modulation and channel code</w:t>
            </w:r>
            <w:r w:rsidRPr="005B0786">
              <w:rPr>
                <w:lang w:val="en-US" w:eastAsia="fr-FR"/>
              </w:rPr>
              <w:br/>
              <w:t>5.0-23 dB</w:t>
            </w:r>
            <w:r w:rsidRPr="005B0786">
              <w:rPr>
                <w:vertAlign w:val="superscript"/>
                <w:lang w:val="en-US" w:eastAsia="fr-FR"/>
              </w:rPr>
              <w:t>(4)</w:t>
            </w:r>
          </w:p>
        </w:tc>
        <w:tc>
          <w:tcPr>
            <w:tcW w:w="1701" w:type="dxa"/>
          </w:tcPr>
          <w:p w:rsidR="00822A91" w:rsidRDefault="00822A91" w:rsidP="00F42BE8">
            <w:pPr>
              <w:pStyle w:val="Tabletext"/>
              <w:jc w:val="center"/>
              <w:rPr>
                <w:b/>
                <w:lang w:eastAsia="fr-FR"/>
              </w:rPr>
            </w:pPr>
            <w:r>
              <w:rPr>
                <w:lang w:val="en-US"/>
              </w:rPr>
              <w:t>Depending on modulation and channel code.</w:t>
            </w:r>
            <w:r>
              <w:rPr>
                <w:lang w:val="en-US"/>
              </w:rPr>
              <w:br/>
              <w:t>2.5-22.0 d</w:t>
            </w:r>
            <w:r>
              <w:t xml:space="preserve"> B</w:t>
            </w:r>
          </w:p>
        </w:tc>
      </w:tr>
    </w:tbl>
    <w:p w:rsidR="00822A91" w:rsidRPr="005B0786" w:rsidRDefault="00822A91" w:rsidP="00822A91">
      <w:pPr>
        <w:tabs>
          <w:tab w:val="left" w:pos="418"/>
        </w:tabs>
        <w:overflowPunct/>
        <w:spacing w:after="40"/>
        <w:ind w:left="420" w:hanging="420"/>
        <w:textAlignment w:val="auto"/>
        <w:rPr>
          <w:sz w:val="20"/>
          <w:lang w:val="en-US" w:eastAsia="fr-FR"/>
        </w:rPr>
      </w:pPr>
      <w:bookmarkStart w:id="32" w:name="_Toc200116805"/>
      <w:bookmarkStart w:id="33" w:name="_Toc200117045"/>
      <w:bookmarkStart w:id="34" w:name="_Toc230068440"/>
      <w:bookmarkStart w:id="35" w:name="_Toc246755073"/>
      <w:r w:rsidRPr="005B0786">
        <w:rPr>
          <w:sz w:val="20"/>
          <w:vertAlign w:val="superscript"/>
          <w:lang w:val="en-US" w:eastAsia="fr-FR"/>
        </w:rPr>
        <w:t>(1)</w:t>
      </w:r>
      <w:r w:rsidRPr="005B0786">
        <w:rPr>
          <w:sz w:val="20"/>
          <w:lang w:val="en-US" w:eastAsia="fr-FR"/>
        </w:rPr>
        <w:tab/>
        <w:t xml:space="preserve">Measured value. After RS decoding, error rate 3 </w:t>
      </w:r>
      <w:r>
        <w:rPr>
          <w:sz w:val="20"/>
          <w:lang w:eastAsia="fr-FR"/>
        </w:rPr>
        <w:sym w:font="Symbol" w:char="F0B4"/>
      </w:r>
      <w:r w:rsidRPr="005B0786">
        <w:rPr>
          <w:sz w:val="20"/>
          <w:lang w:val="en-US" w:eastAsia="fr-FR"/>
        </w:rPr>
        <w:t xml:space="preserve"> 10</w:t>
      </w:r>
      <w:r w:rsidRPr="005B0786">
        <w:rPr>
          <w:sz w:val="20"/>
          <w:vertAlign w:val="superscript"/>
          <w:lang w:val="en-US" w:eastAsia="fr-FR"/>
        </w:rPr>
        <w:t>–6</w:t>
      </w:r>
    </w:p>
    <w:p w:rsidR="00822A91" w:rsidRPr="005B0786" w:rsidRDefault="00822A91" w:rsidP="00822A91">
      <w:pPr>
        <w:tabs>
          <w:tab w:val="left" w:pos="418"/>
        </w:tabs>
        <w:overflowPunct/>
        <w:spacing w:before="40" w:after="40"/>
        <w:ind w:left="418" w:hanging="418"/>
        <w:textAlignment w:val="auto"/>
        <w:rPr>
          <w:sz w:val="20"/>
          <w:lang w:val="en-US" w:eastAsia="fr-FR"/>
        </w:rPr>
      </w:pPr>
      <w:r w:rsidRPr="005B0786">
        <w:rPr>
          <w:sz w:val="20"/>
          <w:vertAlign w:val="superscript"/>
          <w:lang w:val="en-US" w:eastAsia="fr-FR"/>
        </w:rPr>
        <w:t>(2)</w:t>
      </w:r>
      <w:r w:rsidRPr="005B0786">
        <w:rPr>
          <w:sz w:val="20"/>
          <w:lang w:val="en-US" w:eastAsia="fr-FR"/>
        </w:rPr>
        <w:tab/>
        <w:t xml:space="preserve">The </w:t>
      </w:r>
      <w:r w:rsidRPr="005B0786">
        <w:rPr>
          <w:i/>
          <w:iCs/>
          <w:sz w:val="20"/>
          <w:lang w:val="en-US" w:eastAsia="fr-FR"/>
        </w:rPr>
        <w:t>C</w:t>
      </w:r>
      <w:r w:rsidRPr="005B0786">
        <w:rPr>
          <w:sz w:val="20"/>
          <w:lang w:val="en-US" w:eastAsia="fr-FR"/>
        </w:rPr>
        <w:t>/</w:t>
      </w:r>
      <w:r w:rsidRPr="005B0786">
        <w:rPr>
          <w:i/>
          <w:iCs/>
          <w:sz w:val="20"/>
          <w:lang w:val="en-US" w:eastAsia="fr-FR"/>
        </w:rPr>
        <w:t>N</w:t>
      </w:r>
      <w:r w:rsidRPr="005B0786">
        <w:rPr>
          <w:sz w:val="20"/>
          <w:lang w:val="en-US" w:eastAsia="fr-FR"/>
        </w:rPr>
        <w:t xml:space="preserve"> ratios are 9.2 dB for 1/2 rate concatenated trellis coding and 6.2 dB for 1/4 rate concatenated trellis coding.</w:t>
      </w:r>
    </w:p>
    <w:p w:rsidR="00822A91" w:rsidRPr="005B0786" w:rsidRDefault="00822A91" w:rsidP="00822A91">
      <w:pPr>
        <w:tabs>
          <w:tab w:val="left" w:pos="418"/>
        </w:tabs>
        <w:overflowPunct/>
        <w:spacing w:before="40" w:after="40"/>
        <w:ind w:left="418" w:hanging="418"/>
        <w:textAlignment w:val="auto"/>
        <w:rPr>
          <w:sz w:val="20"/>
          <w:lang w:val="en-US" w:eastAsia="fr-FR"/>
        </w:rPr>
      </w:pPr>
      <w:r w:rsidRPr="005B0786">
        <w:rPr>
          <w:sz w:val="20"/>
          <w:vertAlign w:val="superscript"/>
          <w:lang w:val="en-US" w:eastAsia="fr-FR"/>
        </w:rPr>
        <w:t>(3)</w:t>
      </w:r>
      <w:r w:rsidRPr="005B0786">
        <w:rPr>
          <w:sz w:val="20"/>
          <w:lang w:val="en-US" w:eastAsia="fr-FR"/>
        </w:rPr>
        <w:tab/>
        <w:t>Simulated with perfect channel estimation, non-hierarchical modes. Error rate before RS decoding 2 </w:t>
      </w:r>
      <w:r>
        <w:rPr>
          <w:sz w:val="20"/>
          <w:lang w:eastAsia="fr-FR"/>
        </w:rPr>
        <w:sym w:font="Symbol" w:char="F0B4"/>
      </w:r>
      <w:r w:rsidRPr="005B0786">
        <w:rPr>
          <w:sz w:val="20"/>
          <w:lang w:val="en-US" w:eastAsia="fr-FR"/>
        </w:rPr>
        <w:t> 10</w:t>
      </w:r>
      <w:r w:rsidRPr="005B0786">
        <w:rPr>
          <w:sz w:val="20"/>
          <w:vertAlign w:val="superscript"/>
          <w:lang w:val="en-US" w:eastAsia="fr-FR"/>
        </w:rPr>
        <w:t>–4</w:t>
      </w:r>
      <w:r w:rsidRPr="005B0786">
        <w:rPr>
          <w:sz w:val="20"/>
          <w:lang w:val="en-US" w:eastAsia="fr-FR"/>
        </w:rPr>
        <w:t xml:space="preserve">, error rate after RS decoding 1 </w:t>
      </w:r>
      <w:r>
        <w:rPr>
          <w:sz w:val="20"/>
          <w:lang w:eastAsia="fr-FR"/>
        </w:rPr>
        <w:sym w:font="Symbol" w:char="F0B4"/>
      </w:r>
      <w:r w:rsidRPr="005B0786">
        <w:rPr>
          <w:sz w:val="20"/>
          <w:lang w:val="en-US" w:eastAsia="fr-FR"/>
        </w:rPr>
        <w:t xml:space="preserve"> 10</w:t>
      </w:r>
      <w:r w:rsidRPr="005B0786">
        <w:rPr>
          <w:sz w:val="20"/>
          <w:vertAlign w:val="superscript"/>
          <w:lang w:val="en-US" w:eastAsia="fr-FR"/>
        </w:rPr>
        <w:t>–11</w:t>
      </w:r>
    </w:p>
    <w:p w:rsidR="00822A91" w:rsidRPr="005B0786" w:rsidRDefault="00822A91" w:rsidP="00822A91">
      <w:pPr>
        <w:tabs>
          <w:tab w:val="left" w:pos="418"/>
        </w:tabs>
        <w:overflowPunct/>
        <w:spacing w:before="40" w:after="40"/>
        <w:ind w:left="418" w:hanging="418"/>
        <w:textAlignment w:val="auto"/>
        <w:rPr>
          <w:sz w:val="20"/>
          <w:vertAlign w:val="superscript"/>
          <w:lang w:val="en-US" w:eastAsia="fr-FR"/>
        </w:rPr>
      </w:pPr>
      <w:r w:rsidRPr="005B0786">
        <w:rPr>
          <w:sz w:val="20"/>
          <w:vertAlign w:val="superscript"/>
          <w:lang w:val="en-US" w:eastAsia="fr-FR"/>
        </w:rPr>
        <w:t>(4)</w:t>
      </w:r>
      <w:r w:rsidRPr="005B0786">
        <w:rPr>
          <w:sz w:val="20"/>
          <w:vertAlign w:val="superscript"/>
          <w:lang w:val="en-US" w:eastAsia="fr-FR"/>
        </w:rPr>
        <w:tab/>
      </w:r>
      <w:r w:rsidRPr="005B0786">
        <w:rPr>
          <w:sz w:val="20"/>
          <w:lang w:val="en-US" w:eastAsia="fr-FR"/>
        </w:rPr>
        <w:t xml:space="preserve">Measured with prototype receivers. Error rate before RS decoding 2 </w:t>
      </w:r>
      <w:r>
        <w:rPr>
          <w:sz w:val="20"/>
          <w:lang w:eastAsia="fr-FR"/>
        </w:rPr>
        <w:sym w:font="Symbol" w:char="F0B4"/>
      </w:r>
      <w:r w:rsidRPr="005B0786">
        <w:rPr>
          <w:sz w:val="20"/>
          <w:lang w:val="en-US" w:eastAsia="fr-FR"/>
        </w:rPr>
        <w:t xml:space="preserve"> 10–4, error rate after RS decoding 1 </w:t>
      </w:r>
      <w:r>
        <w:rPr>
          <w:sz w:val="20"/>
          <w:lang w:eastAsia="fr-FR"/>
        </w:rPr>
        <w:sym w:font="Symbol" w:char="F0B4"/>
      </w:r>
      <w:r w:rsidRPr="005B0786">
        <w:rPr>
          <w:sz w:val="20"/>
          <w:lang w:val="en-US" w:eastAsia="fr-FR"/>
        </w:rPr>
        <w:t xml:space="preserve"> 10–</w:t>
      </w:r>
      <w:r w:rsidRPr="005B0786">
        <w:rPr>
          <w:sz w:val="20"/>
          <w:vertAlign w:val="superscript"/>
          <w:lang w:val="en-US" w:eastAsia="fr-FR"/>
        </w:rPr>
        <w:t>11</w:t>
      </w:r>
    </w:p>
    <w:p w:rsidR="00822A91" w:rsidRPr="005B0786" w:rsidRDefault="00822A91" w:rsidP="00822A91">
      <w:pPr>
        <w:pStyle w:val="Heading3"/>
        <w:spacing w:before="360"/>
        <w:rPr>
          <w:lang w:val="en-US" w:eastAsia="fr-FR"/>
        </w:rPr>
      </w:pPr>
      <w:r w:rsidRPr="005B0786">
        <w:rPr>
          <w:lang w:val="en-US" w:eastAsia="fr-FR"/>
        </w:rPr>
        <w:lastRenderedPageBreak/>
        <w:t>2.4.2</w:t>
      </w:r>
      <w:r w:rsidRPr="005B0786">
        <w:rPr>
          <w:lang w:val="en-US" w:eastAsia="fr-FR"/>
        </w:rPr>
        <w:tab/>
        <w:t>Analogue television systems</w:t>
      </w:r>
      <w:bookmarkEnd w:id="32"/>
      <w:bookmarkEnd w:id="33"/>
      <w:bookmarkEnd w:id="34"/>
      <w:bookmarkEnd w:id="35"/>
    </w:p>
    <w:p w:rsidR="00822A91" w:rsidRPr="005B0786" w:rsidRDefault="00822A91" w:rsidP="00822A91">
      <w:pPr>
        <w:rPr>
          <w:lang w:val="en-US" w:eastAsia="fr-FR"/>
        </w:rPr>
      </w:pPr>
      <w:r w:rsidRPr="005B0786">
        <w:rPr>
          <w:lang w:val="en-US" w:eastAsia="fr-FR"/>
        </w:rPr>
        <w:t>Characteristics of radiated signals of conventional analogue television systems are contained in Recommendation ITU-R BT.1701.</w:t>
      </w:r>
      <w:bookmarkStart w:id="36" w:name="_Toc200116806"/>
      <w:bookmarkStart w:id="37" w:name="_Toc200117046"/>
      <w:bookmarkStart w:id="38" w:name="_Toc230068441"/>
      <w:bookmarkStart w:id="39" w:name="_Toc246755074"/>
    </w:p>
    <w:p w:rsidR="00822A91" w:rsidRPr="005B0786" w:rsidRDefault="00822A91" w:rsidP="00822A91">
      <w:pPr>
        <w:pStyle w:val="Heading3"/>
        <w:rPr>
          <w:lang w:val="en-US" w:eastAsia="fr-FR"/>
        </w:rPr>
      </w:pPr>
      <w:r w:rsidRPr="005B0786">
        <w:rPr>
          <w:lang w:val="en-US" w:eastAsia="fr-FR"/>
        </w:rPr>
        <w:t>2.4.3</w:t>
      </w:r>
      <w:r w:rsidRPr="005B0786">
        <w:rPr>
          <w:lang w:val="en-US" w:eastAsia="fr-FR"/>
        </w:rPr>
        <w:tab/>
        <w:t>Broadcasting network characteristics</w:t>
      </w:r>
      <w:bookmarkEnd w:id="36"/>
      <w:bookmarkEnd w:id="37"/>
      <w:bookmarkEnd w:id="38"/>
      <w:bookmarkEnd w:id="39"/>
      <w:r w:rsidRPr="005B0786">
        <w:rPr>
          <w:lang w:val="en-US" w:eastAsia="fr-FR"/>
        </w:rPr>
        <w:t xml:space="preserve"> (for both analogue and digital)</w:t>
      </w:r>
    </w:p>
    <w:p w:rsidR="00822A91" w:rsidRPr="005B0786" w:rsidRDefault="00822A91" w:rsidP="00822A91">
      <w:pPr>
        <w:rPr>
          <w:lang w:val="en-US" w:eastAsia="fr-FR"/>
        </w:rPr>
      </w:pPr>
      <w:r w:rsidRPr="005B0786">
        <w:rPr>
          <w:lang w:val="en-US" w:eastAsia="fr-FR"/>
        </w:rPr>
        <w:t>The main network characteristics are given in Table 2.4.3-1 with ranges for their values:</w:t>
      </w:r>
    </w:p>
    <w:p w:rsidR="00822A91" w:rsidRDefault="00822A91" w:rsidP="00822A91">
      <w:pPr>
        <w:pStyle w:val="TableNoBR"/>
        <w:rPr>
          <w:sz w:val="20"/>
        </w:rPr>
      </w:pPr>
      <w:r>
        <w:rPr>
          <w:sz w:val="20"/>
        </w:rPr>
        <w:t>TABLE 2.4.3-1</w:t>
      </w:r>
    </w:p>
    <w:tbl>
      <w:tblPr>
        <w:tblW w:w="4999" w:type="pct"/>
        <w:jc w:val="center"/>
        <w:tblCellMar>
          <w:left w:w="57" w:type="dxa"/>
          <w:right w:w="57" w:type="dxa"/>
        </w:tblCellMar>
        <w:tblLook w:val="01E0" w:firstRow="1" w:lastRow="1" w:firstColumn="1" w:lastColumn="1" w:noHBand="0" w:noVBand="0"/>
      </w:tblPr>
      <w:tblGrid>
        <w:gridCol w:w="1919"/>
        <w:gridCol w:w="1305"/>
        <w:gridCol w:w="1306"/>
        <w:gridCol w:w="1305"/>
        <w:gridCol w:w="1305"/>
        <w:gridCol w:w="1305"/>
        <w:gridCol w:w="1306"/>
      </w:tblGrid>
      <w:tr w:rsidR="00822A91" w:rsidTr="004103D6">
        <w:trPr>
          <w:tblHeader/>
          <w:jc w:val="center"/>
        </w:trPr>
        <w:tc>
          <w:tcPr>
            <w:tcW w:w="9751" w:type="dxa"/>
            <w:gridSpan w:val="7"/>
            <w:tcBorders>
              <w:top w:val="single" w:sz="4" w:space="0" w:color="auto"/>
              <w:left w:val="single" w:sz="4" w:space="0" w:color="auto"/>
              <w:bottom w:val="single" w:sz="6" w:space="0" w:color="auto"/>
              <w:right w:val="single" w:sz="4" w:space="0" w:color="auto"/>
            </w:tcBorders>
          </w:tcPr>
          <w:p w:rsidR="00822A91" w:rsidRDefault="00822A91" w:rsidP="004103D6">
            <w:pPr>
              <w:overflowPunct/>
              <w:spacing w:before="40" w:after="40"/>
              <w:jc w:val="center"/>
              <w:textAlignment w:val="auto"/>
              <w:rPr>
                <w:b/>
                <w:bCs/>
                <w:sz w:val="20"/>
                <w:lang w:eastAsia="fr-FR"/>
              </w:rPr>
            </w:pPr>
            <w:r>
              <w:rPr>
                <w:b/>
                <w:bCs/>
                <w:sz w:val="20"/>
                <w:lang w:eastAsia="fr-FR"/>
              </w:rPr>
              <w:t>Range of Network characteristics</w:t>
            </w:r>
          </w:p>
        </w:tc>
      </w:tr>
      <w:tr w:rsidR="00822A91" w:rsidTr="004103D6">
        <w:trPr>
          <w:tblHeader/>
          <w:jc w:val="center"/>
        </w:trPr>
        <w:tc>
          <w:tcPr>
            <w:tcW w:w="1919" w:type="dxa"/>
            <w:tcBorders>
              <w:top w:val="single" w:sz="6" w:space="0" w:color="auto"/>
              <w:left w:val="single" w:sz="4" w:space="0" w:color="auto"/>
              <w:bottom w:val="single" w:sz="6" w:space="0" w:color="auto"/>
              <w:right w:val="single" w:sz="6" w:space="0" w:color="auto"/>
            </w:tcBorders>
          </w:tcPr>
          <w:p w:rsidR="00822A91" w:rsidRDefault="00822A91" w:rsidP="004103D6">
            <w:pPr>
              <w:overflowPunct/>
              <w:spacing w:before="40" w:after="40"/>
              <w:jc w:val="center"/>
              <w:textAlignment w:val="auto"/>
              <w:rPr>
                <w:b/>
                <w:bCs/>
                <w:sz w:val="20"/>
                <w:lang w:eastAsia="fr-FR"/>
              </w:rPr>
            </w:pP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4103D6">
            <w:pPr>
              <w:overflowPunct/>
              <w:spacing w:before="40" w:after="40"/>
              <w:jc w:val="center"/>
              <w:textAlignment w:val="auto"/>
              <w:rPr>
                <w:b/>
                <w:bCs/>
                <w:sz w:val="20"/>
                <w:lang w:eastAsia="fr-FR"/>
              </w:rPr>
            </w:pPr>
            <w:r>
              <w:rPr>
                <w:b/>
                <w:bCs/>
                <w:sz w:val="20"/>
                <w:lang w:eastAsia="fr-FR"/>
              </w:rPr>
              <w:t>GE06 Digital</w:t>
            </w:r>
          </w:p>
        </w:tc>
        <w:tc>
          <w:tcPr>
            <w:tcW w:w="1306" w:type="dxa"/>
            <w:tcBorders>
              <w:top w:val="single" w:sz="6" w:space="0" w:color="auto"/>
              <w:left w:val="single" w:sz="6" w:space="0" w:color="auto"/>
              <w:bottom w:val="single" w:sz="6" w:space="0" w:color="auto"/>
              <w:right w:val="single" w:sz="6" w:space="0" w:color="auto"/>
            </w:tcBorders>
          </w:tcPr>
          <w:p w:rsidR="00822A91" w:rsidRDefault="00822A91" w:rsidP="004103D6">
            <w:pPr>
              <w:overflowPunct/>
              <w:spacing w:before="40" w:after="40"/>
              <w:jc w:val="center"/>
              <w:textAlignment w:val="auto"/>
              <w:rPr>
                <w:b/>
                <w:bCs/>
                <w:sz w:val="20"/>
                <w:lang w:eastAsia="fr-FR"/>
              </w:rPr>
            </w:pPr>
            <w:r>
              <w:rPr>
                <w:b/>
                <w:bCs/>
                <w:sz w:val="20"/>
                <w:lang w:eastAsia="fr-FR"/>
              </w:rPr>
              <w:t>GE06 Analogue</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4103D6">
            <w:pPr>
              <w:overflowPunct/>
              <w:spacing w:before="40" w:after="40"/>
              <w:jc w:val="center"/>
              <w:textAlignment w:val="auto"/>
              <w:rPr>
                <w:b/>
                <w:bCs/>
                <w:sz w:val="20"/>
                <w:lang w:eastAsia="fr-FR"/>
              </w:rPr>
            </w:pPr>
            <w:r>
              <w:rPr>
                <w:b/>
                <w:bCs/>
                <w:sz w:val="20"/>
                <w:lang w:eastAsia="fr-FR"/>
              </w:rPr>
              <w:t>Region 2</w:t>
            </w:r>
            <w:r>
              <w:rPr>
                <w:b/>
                <w:bCs/>
                <w:sz w:val="20"/>
                <w:lang w:eastAsia="fr-FR"/>
              </w:rPr>
              <w:br/>
              <w:t>Digital</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4103D6">
            <w:pPr>
              <w:overflowPunct/>
              <w:spacing w:before="40" w:after="40"/>
              <w:jc w:val="center"/>
              <w:textAlignment w:val="auto"/>
              <w:rPr>
                <w:b/>
                <w:bCs/>
                <w:sz w:val="20"/>
                <w:lang w:eastAsia="fr-FR"/>
              </w:rPr>
            </w:pPr>
            <w:r>
              <w:rPr>
                <w:b/>
                <w:bCs/>
                <w:sz w:val="20"/>
                <w:lang w:eastAsia="fr-FR"/>
              </w:rPr>
              <w:t>Region 2</w:t>
            </w:r>
            <w:r>
              <w:rPr>
                <w:b/>
                <w:bCs/>
                <w:sz w:val="20"/>
                <w:lang w:eastAsia="fr-FR"/>
              </w:rPr>
              <w:br/>
              <w:t>Analogue</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4103D6">
            <w:pPr>
              <w:overflowPunct/>
              <w:spacing w:before="40" w:after="40"/>
              <w:jc w:val="center"/>
              <w:textAlignment w:val="auto"/>
              <w:rPr>
                <w:b/>
                <w:bCs/>
                <w:sz w:val="20"/>
                <w:lang w:eastAsia="fr-FR"/>
              </w:rPr>
            </w:pPr>
            <w:r>
              <w:rPr>
                <w:b/>
                <w:bCs/>
                <w:sz w:val="20"/>
                <w:lang w:eastAsia="fr-FR"/>
              </w:rPr>
              <w:t>Region 3</w:t>
            </w:r>
            <w:r>
              <w:rPr>
                <w:b/>
                <w:bCs/>
                <w:sz w:val="20"/>
                <w:lang w:eastAsia="fr-FR"/>
              </w:rPr>
              <w:br/>
              <w:t>Digital</w:t>
            </w:r>
          </w:p>
        </w:tc>
        <w:tc>
          <w:tcPr>
            <w:tcW w:w="1306" w:type="dxa"/>
            <w:tcBorders>
              <w:top w:val="single" w:sz="6" w:space="0" w:color="auto"/>
              <w:left w:val="single" w:sz="6" w:space="0" w:color="auto"/>
              <w:bottom w:val="single" w:sz="6" w:space="0" w:color="auto"/>
              <w:right w:val="single" w:sz="4" w:space="0" w:color="auto"/>
            </w:tcBorders>
          </w:tcPr>
          <w:p w:rsidR="00822A91" w:rsidRDefault="00822A91" w:rsidP="004103D6">
            <w:pPr>
              <w:overflowPunct/>
              <w:spacing w:before="40" w:after="40"/>
              <w:jc w:val="center"/>
              <w:textAlignment w:val="auto"/>
              <w:rPr>
                <w:b/>
                <w:bCs/>
                <w:sz w:val="20"/>
                <w:lang w:eastAsia="fr-FR"/>
              </w:rPr>
            </w:pPr>
            <w:r>
              <w:rPr>
                <w:b/>
                <w:bCs/>
                <w:sz w:val="20"/>
                <w:lang w:eastAsia="fr-FR"/>
              </w:rPr>
              <w:t>Region 3</w:t>
            </w:r>
            <w:r>
              <w:rPr>
                <w:b/>
                <w:bCs/>
                <w:sz w:val="20"/>
                <w:lang w:eastAsia="fr-FR"/>
              </w:rPr>
              <w:br/>
              <w:t>Analogue</w:t>
            </w:r>
          </w:p>
        </w:tc>
      </w:tr>
      <w:tr w:rsidR="00822A91" w:rsidTr="004103D6">
        <w:tblPrEx>
          <w:tblCellMar>
            <w:left w:w="108" w:type="dxa"/>
            <w:right w:w="108" w:type="dxa"/>
          </w:tblCellMar>
        </w:tblPrEx>
        <w:trPr>
          <w:jc w:val="center"/>
        </w:trPr>
        <w:tc>
          <w:tcPr>
            <w:tcW w:w="1919" w:type="dxa"/>
            <w:tcBorders>
              <w:top w:val="single" w:sz="6" w:space="0" w:color="auto"/>
              <w:left w:val="single" w:sz="4" w:space="0" w:color="auto"/>
              <w:bottom w:val="single" w:sz="6" w:space="0" w:color="auto"/>
              <w:right w:val="single" w:sz="6" w:space="0" w:color="auto"/>
            </w:tcBorders>
          </w:tcPr>
          <w:p w:rsidR="00822A91" w:rsidRPr="005B0786" w:rsidRDefault="00822A91" w:rsidP="00F42BE8">
            <w:pPr>
              <w:pStyle w:val="Tabletext"/>
              <w:jc w:val="left"/>
              <w:rPr>
                <w:lang w:val="en-US" w:eastAsia="fr-FR"/>
              </w:rPr>
            </w:pPr>
            <w:r w:rsidRPr="005B0786">
              <w:rPr>
                <w:lang w:val="en-US" w:eastAsia="fr-FR"/>
              </w:rPr>
              <w:t>Transmitter e.r.p.: (dBW)</w:t>
            </w:r>
            <w:r>
              <w:rPr>
                <w:rStyle w:val="FootnoteReference"/>
                <w:lang w:eastAsia="fr-FR"/>
              </w:rPr>
              <w:footnoteReference w:id="21"/>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–17 to 53</w:t>
            </w:r>
          </w:p>
        </w:tc>
        <w:tc>
          <w:tcPr>
            <w:tcW w:w="1306"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–16 to 61</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47 to 60</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–10 to 67</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–10.9 to 57</w:t>
            </w:r>
          </w:p>
        </w:tc>
        <w:tc>
          <w:tcPr>
            <w:tcW w:w="1306" w:type="dxa"/>
            <w:tcBorders>
              <w:top w:val="single" w:sz="6" w:space="0" w:color="auto"/>
              <w:left w:val="single" w:sz="6" w:space="0" w:color="auto"/>
              <w:bottom w:val="single" w:sz="6" w:space="0" w:color="auto"/>
              <w:right w:val="single" w:sz="4" w:space="0" w:color="auto"/>
            </w:tcBorders>
          </w:tcPr>
          <w:p w:rsidR="00822A91" w:rsidRDefault="00822A91" w:rsidP="00F42BE8">
            <w:pPr>
              <w:pStyle w:val="Tabletext"/>
              <w:jc w:val="center"/>
              <w:rPr>
                <w:lang w:eastAsia="fr-FR"/>
              </w:rPr>
            </w:pPr>
            <w:r>
              <w:rPr>
                <w:lang w:eastAsia="fr-FR"/>
              </w:rPr>
              <w:t>From –12.2 to 65.0</w:t>
            </w:r>
          </w:p>
        </w:tc>
      </w:tr>
      <w:tr w:rsidR="00822A91" w:rsidTr="004103D6">
        <w:tblPrEx>
          <w:tblCellMar>
            <w:left w:w="108" w:type="dxa"/>
            <w:right w:w="108" w:type="dxa"/>
          </w:tblCellMar>
        </w:tblPrEx>
        <w:trPr>
          <w:jc w:val="center"/>
        </w:trPr>
        <w:tc>
          <w:tcPr>
            <w:tcW w:w="1919" w:type="dxa"/>
            <w:tcBorders>
              <w:top w:val="single" w:sz="6" w:space="0" w:color="auto"/>
              <w:left w:val="single" w:sz="4" w:space="0" w:color="auto"/>
              <w:bottom w:val="single" w:sz="6" w:space="0" w:color="auto"/>
              <w:right w:val="single" w:sz="6" w:space="0" w:color="auto"/>
            </w:tcBorders>
          </w:tcPr>
          <w:p w:rsidR="00822A91" w:rsidRPr="005B0786" w:rsidRDefault="00822A91" w:rsidP="00F42BE8">
            <w:pPr>
              <w:pStyle w:val="Tabletext"/>
              <w:jc w:val="left"/>
              <w:rPr>
                <w:lang w:val="en-US" w:eastAsia="fr-FR"/>
              </w:rPr>
            </w:pPr>
            <w:r w:rsidRPr="005B0786">
              <w:rPr>
                <w:lang w:val="en-US" w:eastAsia="fr-FR"/>
              </w:rPr>
              <w:t>Height above ground level (m)</w:t>
            </w:r>
            <w:r>
              <w:rPr>
                <w:rStyle w:val="FootnoteReference"/>
                <w:lang w:eastAsia="fr-FR"/>
              </w:rPr>
              <w:footnoteReference w:id="22"/>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2 to 360</w:t>
            </w:r>
          </w:p>
        </w:tc>
        <w:tc>
          <w:tcPr>
            <w:tcW w:w="1306"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2 to 320</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10 to 453</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12 to 224</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1 to 481</w:t>
            </w:r>
          </w:p>
        </w:tc>
        <w:tc>
          <w:tcPr>
            <w:tcW w:w="1306" w:type="dxa"/>
            <w:tcBorders>
              <w:top w:val="single" w:sz="6" w:space="0" w:color="auto"/>
              <w:left w:val="single" w:sz="6" w:space="0" w:color="auto"/>
              <w:bottom w:val="single" w:sz="6" w:space="0" w:color="auto"/>
              <w:right w:val="single" w:sz="4" w:space="0" w:color="auto"/>
            </w:tcBorders>
          </w:tcPr>
          <w:p w:rsidR="00822A91" w:rsidRDefault="00822A91" w:rsidP="00F42BE8">
            <w:pPr>
              <w:pStyle w:val="Tabletext"/>
              <w:jc w:val="center"/>
              <w:rPr>
                <w:lang w:eastAsia="fr-FR"/>
              </w:rPr>
            </w:pPr>
            <w:r>
              <w:rPr>
                <w:lang w:eastAsia="fr-FR"/>
              </w:rPr>
              <w:t>From 0 to 270</w:t>
            </w:r>
          </w:p>
        </w:tc>
      </w:tr>
      <w:tr w:rsidR="00822A91" w:rsidTr="004103D6">
        <w:tblPrEx>
          <w:tblCellMar>
            <w:left w:w="108" w:type="dxa"/>
            <w:right w:w="108" w:type="dxa"/>
          </w:tblCellMar>
        </w:tblPrEx>
        <w:trPr>
          <w:jc w:val="center"/>
        </w:trPr>
        <w:tc>
          <w:tcPr>
            <w:tcW w:w="1919" w:type="dxa"/>
            <w:tcBorders>
              <w:top w:val="single" w:sz="6" w:space="0" w:color="auto"/>
              <w:left w:val="single" w:sz="4" w:space="0" w:color="auto"/>
              <w:bottom w:val="single" w:sz="6" w:space="0" w:color="auto"/>
              <w:right w:val="single" w:sz="6" w:space="0" w:color="auto"/>
            </w:tcBorders>
          </w:tcPr>
          <w:p w:rsidR="00822A91" w:rsidRDefault="00822A91" w:rsidP="00F42BE8">
            <w:pPr>
              <w:pStyle w:val="Tabletext"/>
              <w:jc w:val="left"/>
              <w:rPr>
                <w:lang w:eastAsia="fr-FR"/>
              </w:rPr>
            </w:pPr>
            <w:r>
              <w:rPr>
                <w:lang w:eastAsia="fr-FR"/>
              </w:rPr>
              <w:t>Site altitude (m)</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–999 to 4 507</w:t>
            </w:r>
          </w:p>
        </w:tc>
        <w:tc>
          <w:tcPr>
            <w:tcW w:w="1306"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–180 to 4 507</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2 to 451</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–600 to 4 054</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0 to 2 091</w:t>
            </w:r>
          </w:p>
        </w:tc>
        <w:tc>
          <w:tcPr>
            <w:tcW w:w="1306" w:type="dxa"/>
            <w:tcBorders>
              <w:top w:val="single" w:sz="6" w:space="0" w:color="auto"/>
              <w:left w:val="single" w:sz="6" w:space="0" w:color="auto"/>
              <w:bottom w:val="single" w:sz="6" w:space="0" w:color="auto"/>
              <w:right w:val="single" w:sz="4" w:space="0" w:color="auto"/>
            </w:tcBorders>
          </w:tcPr>
          <w:p w:rsidR="00822A91" w:rsidRDefault="00822A91" w:rsidP="00F42BE8">
            <w:pPr>
              <w:pStyle w:val="Tabletext"/>
              <w:jc w:val="center"/>
              <w:rPr>
                <w:lang w:eastAsia="fr-FR"/>
              </w:rPr>
            </w:pPr>
            <w:r>
              <w:rPr>
                <w:lang w:eastAsia="fr-FR"/>
              </w:rPr>
              <w:t>From 0 to 2 036</w:t>
            </w:r>
          </w:p>
        </w:tc>
      </w:tr>
      <w:tr w:rsidR="00822A91" w:rsidTr="004103D6">
        <w:tblPrEx>
          <w:tblCellMar>
            <w:left w:w="108" w:type="dxa"/>
            <w:right w:w="108" w:type="dxa"/>
          </w:tblCellMar>
        </w:tblPrEx>
        <w:trPr>
          <w:jc w:val="center"/>
        </w:trPr>
        <w:tc>
          <w:tcPr>
            <w:tcW w:w="1919" w:type="dxa"/>
            <w:tcBorders>
              <w:top w:val="single" w:sz="6" w:space="0" w:color="auto"/>
              <w:left w:val="single" w:sz="4" w:space="0" w:color="auto"/>
              <w:bottom w:val="single" w:sz="6" w:space="0" w:color="auto"/>
              <w:right w:val="single" w:sz="6" w:space="0" w:color="auto"/>
            </w:tcBorders>
          </w:tcPr>
          <w:p w:rsidR="00822A91" w:rsidRDefault="00822A91" w:rsidP="00F42BE8">
            <w:pPr>
              <w:pStyle w:val="Tabletext"/>
              <w:jc w:val="left"/>
              <w:rPr>
                <w:lang w:eastAsia="fr-FR"/>
              </w:rPr>
            </w:pPr>
            <w:r>
              <w:rPr>
                <w:lang w:eastAsia="fr-FR"/>
              </w:rPr>
              <w:t xml:space="preserve">effective antenna height (m) </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–500 to 2 999</w:t>
            </w:r>
          </w:p>
        </w:tc>
        <w:tc>
          <w:tcPr>
            <w:tcW w:w="1306"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–1 207 to 2 200</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40 to 472</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0 to 2 168</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From –958 to 1 755</w:t>
            </w:r>
          </w:p>
        </w:tc>
        <w:tc>
          <w:tcPr>
            <w:tcW w:w="1306" w:type="dxa"/>
            <w:tcBorders>
              <w:top w:val="single" w:sz="6" w:space="0" w:color="auto"/>
              <w:left w:val="single" w:sz="6" w:space="0" w:color="auto"/>
              <w:bottom w:val="single" w:sz="6" w:space="0" w:color="auto"/>
              <w:right w:val="single" w:sz="4" w:space="0" w:color="auto"/>
            </w:tcBorders>
          </w:tcPr>
          <w:p w:rsidR="00822A91" w:rsidRDefault="00822A91" w:rsidP="00F42BE8">
            <w:pPr>
              <w:pStyle w:val="Tabletext"/>
              <w:jc w:val="center"/>
              <w:rPr>
                <w:lang w:eastAsia="fr-FR"/>
              </w:rPr>
            </w:pPr>
            <w:r>
              <w:rPr>
                <w:lang w:eastAsia="fr-FR"/>
              </w:rPr>
              <w:t>From 0 to 1 800</w:t>
            </w:r>
          </w:p>
        </w:tc>
      </w:tr>
      <w:tr w:rsidR="00822A91" w:rsidTr="004103D6">
        <w:tblPrEx>
          <w:tblCellMar>
            <w:left w:w="108" w:type="dxa"/>
            <w:right w:w="108" w:type="dxa"/>
          </w:tblCellMar>
        </w:tblPrEx>
        <w:trPr>
          <w:jc w:val="center"/>
        </w:trPr>
        <w:tc>
          <w:tcPr>
            <w:tcW w:w="1919" w:type="dxa"/>
            <w:tcBorders>
              <w:top w:val="single" w:sz="6" w:space="0" w:color="auto"/>
              <w:left w:val="single" w:sz="4" w:space="0" w:color="auto"/>
              <w:bottom w:val="single" w:sz="6" w:space="0" w:color="auto"/>
              <w:right w:val="single" w:sz="6" w:space="0" w:color="auto"/>
            </w:tcBorders>
          </w:tcPr>
          <w:p w:rsidR="00822A91" w:rsidRDefault="00822A91" w:rsidP="00F42BE8">
            <w:pPr>
              <w:pStyle w:val="Tabletext"/>
              <w:jc w:val="left"/>
              <w:rPr>
                <w:lang w:eastAsia="fr-FR"/>
              </w:rPr>
            </w:pPr>
            <w:r>
              <w:rPr>
                <w:lang w:eastAsia="fr-FR"/>
              </w:rPr>
              <w:t>Vertical antenna pattern</w:t>
            </w:r>
          </w:p>
        </w:tc>
        <w:tc>
          <w:tcPr>
            <w:tcW w:w="7832" w:type="dxa"/>
            <w:gridSpan w:val="6"/>
            <w:tcBorders>
              <w:top w:val="single" w:sz="6" w:space="0" w:color="auto"/>
              <w:left w:val="single" w:sz="6" w:space="0" w:color="auto"/>
              <w:bottom w:val="single" w:sz="6" w:space="0" w:color="auto"/>
              <w:right w:val="single" w:sz="4" w:space="0" w:color="auto"/>
            </w:tcBorders>
          </w:tcPr>
          <w:p w:rsidR="00822A91" w:rsidRDefault="00822A91" w:rsidP="00F42BE8">
            <w:pPr>
              <w:pStyle w:val="Tabletext"/>
              <w:jc w:val="center"/>
              <w:rPr>
                <w:lang w:eastAsia="fr-FR"/>
              </w:rPr>
            </w:pPr>
            <w:r>
              <w:rPr>
                <w:lang w:eastAsia="fr-FR"/>
              </w:rPr>
              <w:t>See Figure 2.4.3-1</w:t>
            </w:r>
          </w:p>
        </w:tc>
      </w:tr>
      <w:tr w:rsidR="00822A91" w:rsidTr="004103D6">
        <w:tblPrEx>
          <w:tblCellMar>
            <w:left w:w="108" w:type="dxa"/>
            <w:right w:w="108" w:type="dxa"/>
          </w:tblCellMar>
        </w:tblPrEx>
        <w:trPr>
          <w:jc w:val="center"/>
        </w:trPr>
        <w:tc>
          <w:tcPr>
            <w:tcW w:w="1919" w:type="dxa"/>
            <w:tcBorders>
              <w:top w:val="single" w:sz="6" w:space="0" w:color="auto"/>
              <w:left w:val="single" w:sz="4" w:space="0" w:color="auto"/>
              <w:bottom w:val="single" w:sz="6" w:space="0" w:color="auto"/>
              <w:right w:val="single" w:sz="6" w:space="0" w:color="auto"/>
            </w:tcBorders>
          </w:tcPr>
          <w:p w:rsidR="00822A91" w:rsidRDefault="00822A91" w:rsidP="00F42BE8">
            <w:pPr>
              <w:pStyle w:val="Tabletext"/>
              <w:jc w:val="left"/>
              <w:rPr>
                <w:lang w:eastAsia="fr-FR"/>
              </w:rPr>
            </w:pPr>
            <w:r>
              <w:rPr>
                <w:lang w:eastAsia="fr-FR"/>
              </w:rPr>
              <w:t>Polarization</w:t>
            </w:r>
          </w:p>
        </w:tc>
        <w:tc>
          <w:tcPr>
            <w:tcW w:w="1305" w:type="dxa"/>
            <w:tcBorders>
              <w:top w:val="single" w:sz="6" w:space="0" w:color="auto"/>
              <w:left w:val="single" w:sz="6" w:space="0" w:color="auto"/>
              <w:bottom w:val="single" w:sz="6" w:space="0" w:color="auto"/>
              <w:right w:val="single" w:sz="6" w:space="0" w:color="auto"/>
            </w:tcBorders>
          </w:tcPr>
          <w:p w:rsidR="00822A91" w:rsidRPr="005B0786" w:rsidRDefault="00822A91" w:rsidP="00F42BE8">
            <w:pPr>
              <w:pStyle w:val="Tabletext"/>
              <w:jc w:val="center"/>
              <w:rPr>
                <w:lang w:val="en-US" w:eastAsia="fr-FR"/>
              </w:rPr>
            </w:pPr>
            <w:r w:rsidRPr="005B0786">
              <w:rPr>
                <w:lang w:val="en-US" w:eastAsia="fr-FR"/>
              </w:rPr>
              <w:t>horizontal or vertical or mixed,</w:t>
            </w:r>
          </w:p>
        </w:tc>
        <w:tc>
          <w:tcPr>
            <w:tcW w:w="1306" w:type="dxa"/>
            <w:tcBorders>
              <w:top w:val="single" w:sz="6" w:space="0" w:color="auto"/>
              <w:left w:val="single" w:sz="6" w:space="0" w:color="auto"/>
              <w:bottom w:val="single" w:sz="6" w:space="0" w:color="auto"/>
              <w:right w:val="single" w:sz="6" w:space="0" w:color="auto"/>
            </w:tcBorders>
          </w:tcPr>
          <w:p w:rsidR="00822A91" w:rsidRPr="005B0786" w:rsidRDefault="00822A91" w:rsidP="00F42BE8">
            <w:pPr>
              <w:pStyle w:val="Tabletext"/>
              <w:jc w:val="center"/>
              <w:rPr>
                <w:lang w:val="en-US" w:eastAsia="fr-FR"/>
              </w:rPr>
            </w:pPr>
            <w:r w:rsidRPr="005B0786">
              <w:rPr>
                <w:lang w:val="en-US" w:eastAsia="fr-FR"/>
              </w:rPr>
              <w:t>horizontal or vertical or mixed</w:t>
            </w:r>
          </w:p>
        </w:tc>
        <w:tc>
          <w:tcPr>
            <w:tcW w:w="1305" w:type="dxa"/>
            <w:tcBorders>
              <w:top w:val="single" w:sz="6" w:space="0" w:color="auto"/>
              <w:left w:val="single" w:sz="6" w:space="0" w:color="auto"/>
              <w:bottom w:val="single" w:sz="6" w:space="0" w:color="auto"/>
              <w:right w:val="single" w:sz="6" w:space="0" w:color="auto"/>
            </w:tcBorders>
          </w:tcPr>
          <w:p w:rsidR="00822A91" w:rsidRDefault="00822A91" w:rsidP="00F42BE8">
            <w:pPr>
              <w:pStyle w:val="Tabletext"/>
              <w:jc w:val="center"/>
              <w:rPr>
                <w:lang w:eastAsia="fr-FR"/>
              </w:rPr>
            </w:pPr>
            <w:r>
              <w:rPr>
                <w:lang w:eastAsia="fr-FR"/>
              </w:rPr>
              <w:t>horizontal</w:t>
            </w:r>
          </w:p>
        </w:tc>
        <w:tc>
          <w:tcPr>
            <w:tcW w:w="1305" w:type="dxa"/>
            <w:tcBorders>
              <w:top w:val="single" w:sz="6" w:space="0" w:color="auto"/>
              <w:left w:val="single" w:sz="6" w:space="0" w:color="auto"/>
              <w:bottom w:val="single" w:sz="6" w:space="0" w:color="auto"/>
              <w:right w:val="single" w:sz="6" w:space="0" w:color="auto"/>
            </w:tcBorders>
          </w:tcPr>
          <w:p w:rsidR="00822A91" w:rsidRPr="005B0786" w:rsidRDefault="00822A91" w:rsidP="00F42BE8">
            <w:pPr>
              <w:pStyle w:val="Tabletext"/>
              <w:jc w:val="center"/>
              <w:rPr>
                <w:lang w:val="en-US" w:eastAsia="fr-FR"/>
              </w:rPr>
            </w:pPr>
            <w:r w:rsidRPr="005B0786">
              <w:rPr>
                <w:lang w:val="en-US" w:eastAsia="fr-FR"/>
              </w:rPr>
              <w:t>horizontal or vertical or mixed</w:t>
            </w:r>
          </w:p>
        </w:tc>
        <w:tc>
          <w:tcPr>
            <w:tcW w:w="1305" w:type="dxa"/>
            <w:tcBorders>
              <w:top w:val="single" w:sz="6" w:space="0" w:color="auto"/>
              <w:left w:val="single" w:sz="6" w:space="0" w:color="auto"/>
              <w:bottom w:val="single" w:sz="6" w:space="0" w:color="auto"/>
              <w:right w:val="single" w:sz="6" w:space="0" w:color="auto"/>
            </w:tcBorders>
          </w:tcPr>
          <w:p w:rsidR="00822A91" w:rsidRPr="005B0786" w:rsidRDefault="00822A91" w:rsidP="00F42BE8">
            <w:pPr>
              <w:pStyle w:val="Tabletext"/>
              <w:jc w:val="center"/>
              <w:rPr>
                <w:lang w:val="en-US" w:eastAsia="fr-FR"/>
              </w:rPr>
            </w:pPr>
            <w:r w:rsidRPr="005B0786">
              <w:rPr>
                <w:lang w:val="en-US" w:eastAsia="fr-FR"/>
              </w:rPr>
              <w:t>horizontal or vertical or mixed</w:t>
            </w:r>
          </w:p>
        </w:tc>
        <w:tc>
          <w:tcPr>
            <w:tcW w:w="1306" w:type="dxa"/>
            <w:tcBorders>
              <w:top w:val="single" w:sz="6" w:space="0" w:color="auto"/>
              <w:left w:val="single" w:sz="6" w:space="0" w:color="auto"/>
              <w:bottom w:val="single" w:sz="6" w:space="0" w:color="auto"/>
              <w:right w:val="single" w:sz="4" w:space="0" w:color="auto"/>
            </w:tcBorders>
          </w:tcPr>
          <w:p w:rsidR="00822A91" w:rsidRDefault="00822A91" w:rsidP="00F42BE8">
            <w:pPr>
              <w:pStyle w:val="Tabletext"/>
              <w:jc w:val="center"/>
              <w:rPr>
                <w:lang w:eastAsia="fr-FR"/>
              </w:rPr>
            </w:pPr>
            <w:r>
              <w:rPr>
                <w:lang w:eastAsia="fr-FR"/>
              </w:rPr>
              <w:t>horizontal or vertical</w:t>
            </w:r>
          </w:p>
        </w:tc>
      </w:tr>
      <w:tr w:rsidR="00822A91" w:rsidRPr="00F42BE8" w:rsidTr="004103D6">
        <w:tblPrEx>
          <w:tblCellMar>
            <w:left w:w="108" w:type="dxa"/>
            <w:right w:w="108" w:type="dxa"/>
          </w:tblCellMar>
        </w:tblPrEx>
        <w:trPr>
          <w:jc w:val="center"/>
        </w:trPr>
        <w:tc>
          <w:tcPr>
            <w:tcW w:w="1919" w:type="dxa"/>
            <w:tcBorders>
              <w:top w:val="single" w:sz="6" w:space="0" w:color="auto"/>
              <w:left w:val="single" w:sz="4" w:space="0" w:color="auto"/>
              <w:bottom w:val="single" w:sz="6" w:space="0" w:color="auto"/>
              <w:right w:val="single" w:sz="6" w:space="0" w:color="auto"/>
            </w:tcBorders>
          </w:tcPr>
          <w:p w:rsidR="00822A91" w:rsidRDefault="00822A91" w:rsidP="00F42BE8">
            <w:pPr>
              <w:pStyle w:val="Tabletext"/>
              <w:jc w:val="left"/>
              <w:rPr>
                <w:lang w:eastAsia="fr-FR"/>
              </w:rPr>
            </w:pPr>
            <w:r>
              <w:rPr>
                <w:lang w:eastAsia="fr-FR"/>
              </w:rPr>
              <w:t>Downtilt angle (deg.)</w:t>
            </w:r>
          </w:p>
        </w:tc>
        <w:tc>
          <w:tcPr>
            <w:tcW w:w="1305" w:type="dxa"/>
            <w:tcBorders>
              <w:top w:val="single" w:sz="6" w:space="0" w:color="auto"/>
              <w:left w:val="single" w:sz="6" w:space="0" w:color="auto"/>
              <w:bottom w:val="single" w:sz="6" w:space="0" w:color="auto"/>
              <w:right w:val="single" w:sz="6" w:space="0" w:color="auto"/>
            </w:tcBorders>
          </w:tcPr>
          <w:p w:rsidR="00822A91" w:rsidRPr="00F42BE8" w:rsidRDefault="00822A91" w:rsidP="00F42BE8">
            <w:pPr>
              <w:pStyle w:val="Tabletext"/>
              <w:jc w:val="center"/>
              <w:rPr>
                <w:lang w:val="en-US" w:eastAsia="fr-FR"/>
              </w:rPr>
            </w:pPr>
            <w:r w:rsidRPr="00F42BE8">
              <w:rPr>
                <w:lang w:val="en-US" w:eastAsia="fr-FR"/>
              </w:rPr>
              <w:t xml:space="preserve">From 0 to </w:t>
            </w:r>
            <w:r w:rsidR="00F42BE8" w:rsidRPr="00F42BE8">
              <w:rPr>
                <w:lang w:val="en-US" w:eastAsia="fr-FR"/>
              </w:rPr>
              <w:br/>
            </w:r>
            <w:r w:rsidRPr="00F42BE8">
              <w:rPr>
                <w:lang w:val="en-US" w:eastAsia="fr-FR"/>
              </w:rPr>
              <w:t>–1</w:t>
            </w:r>
          </w:p>
        </w:tc>
        <w:tc>
          <w:tcPr>
            <w:tcW w:w="1306" w:type="dxa"/>
            <w:tcBorders>
              <w:top w:val="single" w:sz="6" w:space="0" w:color="auto"/>
              <w:left w:val="single" w:sz="6" w:space="0" w:color="auto"/>
              <w:bottom w:val="single" w:sz="6" w:space="0" w:color="auto"/>
              <w:right w:val="single" w:sz="6" w:space="0" w:color="auto"/>
            </w:tcBorders>
          </w:tcPr>
          <w:p w:rsidR="00822A91" w:rsidRPr="00F42BE8" w:rsidRDefault="00822A91" w:rsidP="00F42BE8">
            <w:pPr>
              <w:pStyle w:val="Tabletext"/>
              <w:jc w:val="center"/>
              <w:rPr>
                <w:lang w:val="en-US" w:eastAsia="fr-FR"/>
              </w:rPr>
            </w:pPr>
            <w:r w:rsidRPr="00F42BE8">
              <w:rPr>
                <w:lang w:val="en-US" w:eastAsia="fr-FR"/>
              </w:rPr>
              <w:t xml:space="preserve">From 0 to </w:t>
            </w:r>
            <w:r w:rsidR="00F42BE8">
              <w:rPr>
                <w:lang w:val="en-US" w:eastAsia="fr-FR"/>
              </w:rPr>
              <w:br/>
            </w:r>
            <w:r w:rsidRPr="00F42BE8">
              <w:rPr>
                <w:lang w:val="en-US" w:eastAsia="fr-FR"/>
              </w:rPr>
              <w:t>–1</w:t>
            </w:r>
          </w:p>
        </w:tc>
        <w:tc>
          <w:tcPr>
            <w:tcW w:w="1305" w:type="dxa"/>
            <w:tcBorders>
              <w:top w:val="single" w:sz="6" w:space="0" w:color="auto"/>
              <w:left w:val="single" w:sz="6" w:space="0" w:color="auto"/>
              <w:bottom w:val="single" w:sz="6" w:space="0" w:color="auto"/>
              <w:right w:val="single" w:sz="6" w:space="0" w:color="auto"/>
            </w:tcBorders>
          </w:tcPr>
          <w:p w:rsidR="00822A91" w:rsidRPr="00F42BE8" w:rsidRDefault="00822A91" w:rsidP="00F42BE8">
            <w:pPr>
              <w:pStyle w:val="Tabletext"/>
              <w:jc w:val="center"/>
              <w:rPr>
                <w:lang w:val="en-US" w:eastAsia="fr-FR"/>
              </w:rPr>
            </w:pPr>
            <w:r w:rsidRPr="00F42BE8">
              <w:rPr>
                <w:lang w:val="en-US" w:eastAsia="fr-FR"/>
              </w:rPr>
              <w:t>-</w:t>
            </w:r>
          </w:p>
        </w:tc>
        <w:tc>
          <w:tcPr>
            <w:tcW w:w="1305" w:type="dxa"/>
            <w:tcBorders>
              <w:top w:val="single" w:sz="6" w:space="0" w:color="auto"/>
              <w:left w:val="single" w:sz="6" w:space="0" w:color="auto"/>
              <w:bottom w:val="single" w:sz="6" w:space="0" w:color="auto"/>
              <w:right w:val="single" w:sz="6" w:space="0" w:color="auto"/>
            </w:tcBorders>
          </w:tcPr>
          <w:p w:rsidR="00822A91" w:rsidRPr="00F42BE8" w:rsidRDefault="00822A91" w:rsidP="00F42BE8">
            <w:pPr>
              <w:pStyle w:val="Tabletext"/>
              <w:jc w:val="center"/>
              <w:rPr>
                <w:lang w:val="en-US" w:eastAsia="fr-FR"/>
              </w:rPr>
            </w:pPr>
            <w:r w:rsidRPr="00F42BE8">
              <w:rPr>
                <w:lang w:val="en-US" w:eastAsia="fr-FR"/>
              </w:rPr>
              <w:t>-</w:t>
            </w:r>
          </w:p>
        </w:tc>
        <w:tc>
          <w:tcPr>
            <w:tcW w:w="1305" w:type="dxa"/>
            <w:tcBorders>
              <w:top w:val="single" w:sz="6" w:space="0" w:color="auto"/>
              <w:left w:val="single" w:sz="6" w:space="0" w:color="auto"/>
              <w:bottom w:val="single" w:sz="6" w:space="0" w:color="auto"/>
              <w:right w:val="single" w:sz="6" w:space="0" w:color="auto"/>
            </w:tcBorders>
          </w:tcPr>
          <w:p w:rsidR="00822A91" w:rsidRPr="00F42BE8" w:rsidRDefault="00822A91" w:rsidP="00F42BE8">
            <w:pPr>
              <w:pStyle w:val="Tabletext"/>
              <w:jc w:val="center"/>
              <w:rPr>
                <w:lang w:val="en-US" w:eastAsia="fr-FR"/>
              </w:rPr>
            </w:pPr>
            <w:r w:rsidRPr="00F42BE8">
              <w:rPr>
                <w:lang w:val="en-US" w:eastAsia="fr-FR"/>
              </w:rPr>
              <w:t>-</w:t>
            </w:r>
          </w:p>
        </w:tc>
        <w:tc>
          <w:tcPr>
            <w:tcW w:w="1306" w:type="dxa"/>
            <w:tcBorders>
              <w:top w:val="single" w:sz="6" w:space="0" w:color="auto"/>
              <w:left w:val="single" w:sz="6" w:space="0" w:color="auto"/>
              <w:bottom w:val="single" w:sz="6" w:space="0" w:color="auto"/>
              <w:right w:val="single" w:sz="4" w:space="0" w:color="auto"/>
            </w:tcBorders>
          </w:tcPr>
          <w:p w:rsidR="00822A91" w:rsidRPr="00F42BE8" w:rsidRDefault="00822A91" w:rsidP="00F42BE8">
            <w:pPr>
              <w:pStyle w:val="Tabletext"/>
              <w:jc w:val="center"/>
              <w:rPr>
                <w:lang w:val="en-US" w:eastAsia="fr-FR"/>
              </w:rPr>
            </w:pPr>
            <w:r w:rsidRPr="00F42BE8">
              <w:rPr>
                <w:lang w:val="en-US" w:eastAsia="fr-FR"/>
              </w:rPr>
              <w:t>-</w:t>
            </w:r>
          </w:p>
        </w:tc>
      </w:tr>
    </w:tbl>
    <w:p w:rsidR="00822A91" w:rsidRPr="00F42BE8" w:rsidRDefault="00822A91" w:rsidP="00822A91">
      <w:pPr>
        <w:pStyle w:val="FigureNo"/>
        <w:rPr>
          <w:lang w:val="en-US"/>
        </w:rPr>
      </w:pPr>
    </w:p>
    <w:p w:rsidR="00822A91" w:rsidRPr="00F42BE8" w:rsidRDefault="00822A91" w:rsidP="00822A91">
      <w:pPr>
        <w:pStyle w:val="FigureNo"/>
        <w:rPr>
          <w:lang w:val="en-US"/>
        </w:rPr>
      </w:pPr>
      <w:r w:rsidRPr="00F42BE8">
        <w:rPr>
          <w:lang w:val="en-US"/>
        </w:rPr>
        <w:t>Figure 2.4.3-1</w:t>
      </w:r>
    </w:p>
    <w:p w:rsidR="00822A91" w:rsidRPr="00F42BE8" w:rsidRDefault="00822A91" w:rsidP="00822A91">
      <w:pPr>
        <w:pStyle w:val="Figuretitle"/>
        <w:spacing w:after="0"/>
        <w:rPr>
          <w:lang w:val="en-US"/>
        </w:rPr>
      </w:pPr>
      <w:r w:rsidRPr="00F42BE8">
        <w:rPr>
          <w:lang w:val="en-US"/>
        </w:rPr>
        <w:t>Broadcasting Tx antenna vertical pattern</w:t>
      </w:r>
    </w:p>
    <w:p w:rsidR="00822A91" w:rsidRDefault="00404285" w:rsidP="00822A91">
      <w:pPr>
        <w:rPr>
          <w:noProof/>
          <w:lang w:val="en-US" w:eastAsia="zh-CN"/>
        </w:rPr>
      </w:pPr>
      <w:r>
        <w:rPr>
          <w:noProof/>
          <w:lang w:val="en-US" w:eastAsia="zh-CN"/>
        </w:rPr>
      </w:r>
      <w:r>
        <w:rPr>
          <w:noProof/>
          <w:lang w:val="en-US" w:eastAsia="zh-CN"/>
        </w:rPr>
        <w:pict>
          <v:group id="Canvas 663" o:spid="_x0000_s1098" editas="canvas" style="width:481.95pt;height:265.45pt;mso-position-horizontal-relative:char;mso-position-vertical-relative:line" coordsize="61207,3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">
            <v:shape id="_x0000_s1099" type="#_x0000_t75" style="position:absolute;width:61207;height:33712;visibility:visible">
              <v:fill o:detectmouseclick="t"/>
              <v:path o:connecttype="none"/>
            </v:shape>
            <v:shape id="Picture 185" o:spid="_x0000_s1100" type="#_x0000_t75" style="position:absolute;left:4752;top:1904;width:49178;height:292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xoJrGAAAA3AAAAA8AAABkcnMvZG93bnJldi54bWxEj09rwkAUxO+C32F5ghfRjUKDRFcRwRIR&#10;Sv1z8fbIPpNo9m2aXTXtp+8WCh6HmfkNM1+2phIPalxpWcF4FIEgzqwuOVdwOm6GUxDOI2usLJOC&#10;b3KwXHQ7c0y0ffKeHgefiwBhl6CCwvs6kdJlBRl0I1sTB+9iG4M+yCaXusFngJtKTqIolgZLDgsF&#10;1rQuKLsd7kbB4MSbD5O+pdsrVV82Pr/vPn+MUv1eu5qB8NT6V/i/nWoFcTyBvzPh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PGgmsYAAADcAAAADwAAAAAAAAAAAAAA&#10;AACfAgAAZHJzL2Rvd25yZXYueG1sUEsFBgAAAAAEAAQA9wAAAJIDAAAAAA==&#10;">
              <v:imagedata r:id="rId23" o:title=""/>
            </v:shape>
            <w10:wrap type="none"/>
            <w10:anchorlock/>
          </v:group>
        </w:pict>
      </w:r>
    </w:p>
    <w:p w:rsidR="00822A91" w:rsidRPr="005B0786" w:rsidRDefault="00822A91" w:rsidP="00822A91">
      <w:pPr>
        <w:rPr>
          <w:szCs w:val="24"/>
          <w:lang w:val="en-US"/>
        </w:rPr>
      </w:pPr>
      <w:r w:rsidRPr="005B0786">
        <w:rPr>
          <w:szCs w:val="24"/>
          <w:lang w:val="en-US"/>
        </w:rPr>
        <w:t xml:space="preserve">Broadcast transmitter antenna vertical pattern is given in Figure </w:t>
      </w:r>
      <w:r w:rsidRPr="005B0786">
        <w:rPr>
          <w:szCs w:val="24"/>
          <w:lang w:val="en-US" w:eastAsia="fr-FR"/>
        </w:rPr>
        <w:t xml:space="preserve">2.4.3-1 </w:t>
      </w:r>
      <w:r w:rsidRPr="005B0786">
        <w:rPr>
          <w:szCs w:val="24"/>
          <w:lang w:val="en-US"/>
        </w:rPr>
        <w:t xml:space="preserve">with reference angle for broadcast transmission is 0°. </w:t>
      </w:r>
    </w:p>
    <w:p w:rsidR="00822A91" w:rsidRPr="005B0786" w:rsidRDefault="00822A91" w:rsidP="00822A91">
      <w:pPr>
        <w:overflowPunct/>
        <w:autoSpaceDE/>
        <w:autoSpaceDN/>
        <w:adjustRightInd/>
        <w:spacing w:before="0"/>
        <w:textAlignment w:val="auto"/>
        <w:rPr>
          <w:sz w:val="20"/>
          <w:lang w:val="en-US"/>
        </w:rPr>
      </w:pPr>
    </w:p>
    <w:p w:rsidR="00822A91" w:rsidRDefault="00822A91" w:rsidP="00822A91">
      <w:pPr>
        <w:pStyle w:val="TableNoBR"/>
        <w:spacing w:before="240"/>
        <w:rPr>
          <w:sz w:val="20"/>
        </w:rPr>
      </w:pPr>
      <w:r>
        <w:rPr>
          <w:sz w:val="20"/>
        </w:rPr>
        <w:t>TABLE 2.4.3-3</w:t>
      </w:r>
    </w:p>
    <w:p w:rsidR="00822A91" w:rsidRDefault="00822A91" w:rsidP="00822A91">
      <w:pPr>
        <w:pStyle w:val="TabletitleBR"/>
        <w:rPr>
          <w:sz w:val="20"/>
        </w:rPr>
      </w:pPr>
      <w:r>
        <w:rPr>
          <w:sz w:val="20"/>
        </w:rPr>
        <w:t>Spectrum mask of DTMB – non-critical case</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780"/>
      </w:tblGrid>
      <w:tr w:rsidR="00822A91" w:rsidTr="004103D6">
        <w:tc>
          <w:tcPr>
            <w:tcW w:w="3420" w:type="dxa"/>
          </w:tcPr>
          <w:p w:rsidR="00822A91" w:rsidRDefault="00822A91" w:rsidP="004103D6">
            <w:pPr>
              <w:overflowPunct/>
              <w:spacing w:before="0"/>
              <w:jc w:val="center"/>
              <w:textAlignment w:val="auto"/>
              <w:rPr>
                <w:b/>
                <w:sz w:val="20"/>
              </w:rPr>
            </w:pPr>
            <w:r>
              <w:rPr>
                <w:b/>
                <w:sz w:val="20"/>
              </w:rPr>
              <w:t>Relative frequency (DTMB)</w:t>
            </w:r>
          </w:p>
        </w:tc>
        <w:tc>
          <w:tcPr>
            <w:tcW w:w="3780" w:type="dxa"/>
          </w:tcPr>
          <w:p w:rsidR="00822A91" w:rsidRDefault="00822A91" w:rsidP="004103D6">
            <w:pPr>
              <w:overflowPunct/>
              <w:spacing w:before="0"/>
              <w:jc w:val="center"/>
              <w:textAlignment w:val="auto"/>
              <w:rPr>
                <w:b/>
                <w:sz w:val="20"/>
                <w:lang w:val="fr-CH"/>
              </w:rPr>
            </w:pPr>
            <w:r>
              <w:rPr>
                <w:b/>
                <w:sz w:val="20"/>
                <w:lang w:val="fr-CH"/>
              </w:rPr>
              <w:t>DTMB Non critical case</w:t>
            </w:r>
          </w:p>
        </w:tc>
      </w:tr>
      <w:tr w:rsidR="00822A91" w:rsidTr="004103D6">
        <w:tc>
          <w:tcPr>
            <w:tcW w:w="3420" w:type="dxa"/>
          </w:tcPr>
          <w:p w:rsidR="00822A91" w:rsidRDefault="00822A91" w:rsidP="004103D6">
            <w:pPr>
              <w:overflowPunct/>
              <w:spacing w:before="0"/>
              <w:jc w:val="center"/>
              <w:textAlignment w:val="auto"/>
              <w:rPr>
                <w:b/>
                <w:sz w:val="20"/>
              </w:rPr>
            </w:pPr>
            <w:r>
              <w:rPr>
                <w:b/>
                <w:sz w:val="20"/>
              </w:rPr>
              <w:t>(MHz)</w:t>
            </w:r>
          </w:p>
        </w:tc>
        <w:tc>
          <w:tcPr>
            <w:tcW w:w="3780" w:type="dxa"/>
          </w:tcPr>
          <w:p w:rsidR="00822A91" w:rsidRDefault="00822A91" w:rsidP="004103D6">
            <w:pPr>
              <w:overflowPunct/>
              <w:spacing w:before="0"/>
              <w:jc w:val="center"/>
              <w:textAlignment w:val="auto"/>
              <w:rPr>
                <w:b/>
                <w:sz w:val="20"/>
              </w:rPr>
            </w:pPr>
            <w:r>
              <w:rPr>
                <w:b/>
                <w:sz w:val="20"/>
              </w:rPr>
              <w:t>(dB/8 MHz)</w:t>
            </w:r>
          </w:p>
        </w:tc>
      </w:tr>
      <w:tr w:rsidR="00822A91" w:rsidTr="004103D6">
        <w:tc>
          <w:tcPr>
            <w:tcW w:w="3420" w:type="dxa"/>
          </w:tcPr>
          <w:p w:rsidR="00822A91" w:rsidRDefault="00822A91" w:rsidP="004103D6">
            <w:pPr>
              <w:overflowPunct/>
              <w:spacing w:before="0"/>
              <w:jc w:val="center"/>
              <w:textAlignment w:val="auto"/>
              <w:rPr>
                <w:sz w:val="20"/>
              </w:rPr>
            </w:pPr>
            <w:r>
              <w:rPr>
                <w:sz w:val="20"/>
              </w:rPr>
              <w:t>–12</w:t>
            </w:r>
          </w:p>
        </w:tc>
        <w:tc>
          <w:tcPr>
            <w:tcW w:w="3780" w:type="dxa"/>
          </w:tcPr>
          <w:p w:rsidR="00822A91" w:rsidRDefault="00822A91" w:rsidP="004103D6">
            <w:pPr>
              <w:overflowPunct/>
              <w:spacing w:before="0"/>
              <w:jc w:val="center"/>
              <w:textAlignment w:val="auto"/>
              <w:rPr>
                <w:sz w:val="20"/>
              </w:rPr>
            </w:pPr>
            <w:r>
              <w:rPr>
                <w:sz w:val="20"/>
              </w:rPr>
              <w:t>–100</w:t>
            </w:r>
          </w:p>
        </w:tc>
      </w:tr>
      <w:tr w:rsidR="00822A91" w:rsidTr="004103D6">
        <w:tc>
          <w:tcPr>
            <w:tcW w:w="3420" w:type="dxa"/>
          </w:tcPr>
          <w:p w:rsidR="00822A91" w:rsidRDefault="00822A91" w:rsidP="004103D6">
            <w:pPr>
              <w:overflowPunct/>
              <w:spacing w:before="0"/>
              <w:jc w:val="center"/>
              <w:textAlignment w:val="auto"/>
              <w:rPr>
                <w:sz w:val="20"/>
              </w:rPr>
            </w:pPr>
            <w:r>
              <w:rPr>
                <w:sz w:val="20"/>
              </w:rPr>
              <w:t>–10.75</w:t>
            </w:r>
          </w:p>
        </w:tc>
        <w:tc>
          <w:tcPr>
            <w:tcW w:w="3780" w:type="dxa"/>
          </w:tcPr>
          <w:p w:rsidR="00822A91" w:rsidRDefault="00822A91" w:rsidP="004103D6">
            <w:pPr>
              <w:overflowPunct/>
              <w:spacing w:before="0"/>
              <w:jc w:val="center"/>
              <w:textAlignment w:val="auto"/>
              <w:rPr>
                <w:sz w:val="20"/>
              </w:rPr>
            </w:pPr>
            <w:r>
              <w:rPr>
                <w:sz w:val="20"/>
              </w:rPr>
              <w:t>–76.9</w:t>
            </w:r>
          </w:p>
        </w:tc>
      </w:tr>
      <w:tr w:rsidR="00822A91" w:rsidTr="004103D6">
        <w:tc>
          <w:tcPr>
            <w:tcW w:w="3420" w:type="dxa"/>
          </w:tcPr>
          <w:p w:rsidR="00822A91" w:rsidRDefault="00822A91" w:rsidP="004103D6">
            <w:pPr>
              <w:overflowPunct/>
              <w:spacing w:before="0"/>
              <w:jc w:val="center"/>
              <w:textAlignment w:val="auto"/>
              <w:rPr>
                <w:sz w:val="20"/>
              </w:rPr>
            </w:pPr>
            <w:r>
              <w:rPr>
                <w:sz w:val="20"/>
              </w:rPr>
              <w:t>–9.75</w:t>
            </w:r>
          </w:p>
        </w:tc>
        <w:tc>
          <w:tcPr>
            <w:tcW w:w="3780" w:type="dxa"/>
          </w:tcPr>
          <w:p w:rsidR="00822A91" w:rsidRDefault="00822A91" w:rsidP="004103D6">
            <w:pPr>
              <w:overflowPunct/>
              <w:spacing w:before="0"/>
              <w:jc w:val="center"/>
              <w:textAlignment w:val="auto"/>
              <w:rPr>
                <w:sz w:val="20"/>
              </w:rPr>
            </w:pPr>
            <w:r>
              <w:rPr>
                <w:sz w:val="20"/>
              </w:rPr>
              <w:t>–76.9</w:t>
            </w:r>
          </w:p>
        </w:tc>
      </w:tr>
      <w:tr w:rsidR="00822A91" w:rsidTr="004103D6">
        <w:tc>
          <w:tcPr>
            <w:tcW w:w="3420" w:type="dxa"/>
          </w:tcPr>
          <w:p w:rsidR="00822A91" w:rsidRDefault="00822A91" w:rsidP="004103D6">
            <w:pPr>
              <w:overflowPunct/>
              <w:spacing w:before="0"/>
              <w:jc w:val="center"/>
              <w:textAlignment w:val="auto"/>
              <w:rPr>
                <w:sz w:val="20"/>
              </w:rPr>
            </w:pPr>
            <w:r>
              <w:rPr>
                <w:sz w:val="20"/>
              </w:rPr>
              <w:t>–5.75</w:t>
            </w:r>
          </w:p>
        </w:tc>
        <w:tc>
          <w:tcPr>
            <w:tcW w:w="3780" w:type="dxa"/>
          </w:tcPr>
          <w:p w:rsidR="00822A91" w:rsidRDefault="00822A91" w:rsidP="004103D6">
            <w:pPr>
              <w:overflowPunct/>
              <w:spacing w:before="0"/>
              <w:jc w:val="center"/>
              <w:textAlignment w:val="auto"/>
              <w:rPr>
                <w:sz w:val="20"/>
              </w:rPr>
            </w:pPr>
            <w:r>
              <w:rPr>
                <w:sz w:val="20"/>
              </w:rPr>
              <w:t>–74.2</w:t>
            </w:r>
          </w:p>
        </w:tc>
      </w:tr>
      <w:tr w:rsidR="00822A91" w:rsidTr="004103D6">
        <w:tc>
          <w:tcPr>
            <w:tcW w:w="3420" w:type="dxa"/>
          </w:tcPr>
          <w:p w:rsidR="00822A91" w:rsidRDefault="00822A91" w:rsidP="004103D6">
            <w:pPr>
              <w:overflowPunct/>
              <w:spacing w:before="0"/>
              <w:jc w:val="center"/>
              <w:textAlignment w:val="auto"/>
              <w:rPr>
                <w:sz w:val="20"/>
              </w:rPr>
            </w:pPr>
            <w:r>
              <w:rPr>
                <w:sz w:val="20"/>
              </w:rPr>
              <w:t>–4.94</w:t>
            </w:r>
          </w:p>
        </w:tc>
        <w:tc>
          <w:tcPr>
            <w:tcW w:w="3780" w:type="dxa"/>
          </w:tcPr>
          <w:p w:rsidR="00822A91" w:rsidRDefault="00822A91" w:rsidP="004103D6">
            <w:pPr>
              <w:overflowPunct/>
              <w:spacing w:before="0"/>
              <w:jc w:val="center"/>
              <w:textAlignment w:val="auto"/>
              <w:rPr>
                <w:sz w:val="20"/>
              </w:rPr>
            </w:pPr>
            <w:r>
              <w:rPr>
                <w:sz w:val="20"/>
              </w:rPr>
              <w:t>–69.9</w:t>
            </w:r>
          </w:p>
        </w:tc>
      </w:tr>
      <w:tr w:rsidR="00822A91" w:rsidTr="004103D6">
        <w:tc>
          <w:tcPr>
            <w:tcW w:w="3420" w:type="dxa"/>
          </w:tcPr>
          <w:p w:rsidR="00822A91" w:rsidRDefault="00822A91" w:rsidP="004103D6">
            <w:pPr>
              <w:overflowPunct/>
              <w:spacing w:before="0"/>
              <w:jc w:val="center"/>
              <w:textAlignment w:val="auto"/>
              <w:rPr>
                <w:sz w:val="20"/>
              </w:rPr>
            </w:pPr>
            <w:r>
              <w:rPr>
                <w:sz w:val="20"/>
              </w:rPr>
              <w:t>–3.9</w:t>
            </w:r>
          </w:p>
        </w:tc>
        <w:tc>
          <w:tcPr>
            <w:tcW w:w="3780" w:type="dxa"/>
          </w:tcPr>
          <w:p w:rsidR="00822A91" w:rsidRDefault="00822A91" w:rsidP="004103D6">
            <w:pPr>
              <w:overflowPunct/>
              <w:spacing w:before="0"/>
              <w:jc w:val="center"/>
              <w:textAlignment w:val="auto"/>
              <w:rPr>
                <w:sz w:val="20"/>
              </w:rPr>
            </w:pPr>
            <w:r>
              <w:rPr>
                <w:sz w:val="20"/>
              </w:rPr>
              <w:t>–32.8</w:t>
            </w:r>
          </w:p>
        </w:tc>
      </w:tr>
      <w:tr w:rsidR="00822A91" w:rsidTr="004103D6">
        <w:tc>
          <w:tcPr>
            <w:tcW w:w="3420" w:type="dxa"/>
          </w:tcPr>
          <w:p w:rsidR="00822A91" w:rsidRDefault="00822A91" w:rsidP="004103D6">
            <w:pPr>
              <w:overflowPunct/>
              <w:spacing w:before="0"/>
              <w:jc w:val="center"/>
              <w:textAlignment w:val="auto"/>
              <w:rPr>
                <w:sz w:val="20"/>
              </w:rPr>
            </w:pPr>
            <w:r>
              <w:rPr>
                <w:sz w:val="20"/>
              </w:rPr>
              <w:t>+3.9</w:t>
            </w:r>
          </w:p>
        </w:tc>
        <w:tc>
          <w:tcPr>
            <w:tcW w:w="3780" w:type="dxa"/>
          </w:tcPr>
          <w:p w:rsidR="00822A91" w:rsidRDefault="00822A91" w:rsidP="004103D6">
            <w:pPr>
              <w:overflowPunct/>
              <w:spacing w:before="0"/>
              <w:jc w:val="center"/>
              <w:textAlignment w:val="auto"/>
              <w:rPr>
                <w:sz w:val="20"/>
              </w:rPr>
            </w:pPr>
            <w:r>
              <w:rPr>
                <w:sz w:val="20"/>
              </w:rPr>
              <w:t>–32.8</w:t>
            </w:r>
          </w:p>
        </w:tc>
      </w:tr>
      <w:tr w:rsidR="00822A91" w:rsidTr="004103D6">
        <w:tc>
          <w:tcPr>
            <w:tcW w:w="3420" w:type="dxa"/>
          </w:tcPr>
          <w:p w:rsidR="00822A91" w:rsidRDefault="00822A91" w:rsidP="004103D6">
            <w:pPr>
              <w:overflowPunct/>
              <w:spacing w:before="0"/>
              <w:jc w:val="center"/>
              <w:textAlignment w:val="auto"/>
              <w:rPr>
                <w:sz w:val="20"/>
              </w:rPr>
            </w:pPr>
            <w:r>
              <w:rPr>
                <w:sz w:val="20"/>
              </w:rPr>
              <w:t>+4.25</w:t>
            </w:r>
          </w:p>
        </w:tc>
        <w:tc>
          <w:tcPr>
            <w:tcW w:w="3780" w:type="dxa"/>
          </w:tcPr>
          <w:p w:rsidR="00822A91" w:rsidRDefault="00822A91" w:rsidP="004103D6">
            <w:pPr>
              <w:overflowPunct/>
              <w:spacing w:before="0"/>
              <w:jc w:val="center"/>
              <w:textAlignment w:val="auto"/>
              <w:rPr>
                <w:sz w:val="20"/>
              </w:rPr>
            </w:pPr>
            <w:r>
              <w:rPr>
                <w:sz w:val="20"/>
              </w:rPr>
              <w:t>–64.9</w:t>
            </w:r>
          </w:p>
        </w:tc>
      </w:tr>
      <w:tr w:rsidR="00822A91" w:rsidTr="004103D6">
        <w:tc>
          <w:tcPr>
            <w:tcW w:w="3420" w:type="dxa"/>
          </w:tcPr>
          <w:p w:rsidR="00822A91" w:rsidRDefault="00822A91" w:rsidP="004103D6">
            <w:pPr>
              <w:overflowPunct/>
              <w:spacing w:before="0"/>
              <w:jc w:val="center"/>
              <w:textAlignment w:val="auto"/>
              <w:rPr>
                <w:sz w:val="20"/>
              </w:rPr>
            </w:pPr>
            <w:r>
              <w:rPr>
                <w:sz w:val="20"/>
              </w:rPr>
              <w:t>+5.25</w:t>
            </w:r>
          </w:p>
        </w:tc>
        <w:tc>
          <w:tcPr>
            <w:tcW w:w="3780" w:type="dxa"/>
          </w:tcPr>
          <w:p w:rsidR="00822A91" w:rsidRDefault="00822A91" w:rsidP="004103D6">
            <w:pPr>
              <w:overflowPunct/>
              <w:spacing w:before="0"/>
              <w:jc w:val="center"/>
              <w:textAlignment w:val="auto"/>
              <w:rPr>
                <w:sz w:val="20"/>
              </w:rPr>
            </w:pPr>
            <w:r>
              <w:rPr>
                <w:sz w:val="20"/>
              </w:rPr>
              <w:t>–76.9</w:t>
            </w:r>
          </w:p>
        </w:tc>
      </w:tr>
      <w:tr w:rsidR="00822A91" w:rsidTr="004103D6">
        <w:tc>
          <w:tcPr>
            <w:tcW w:w="3420" w:type="dxa"/>
          </w:tcPr>
          <w:p w:rsidR="00822A91" w:rsidRDefault="00822A91" w:rsidP="004103D6">
            <w:pPr>
              <w:overflowPunct/>
              <w:spacing w:before="0"/>
              <w:jc w:val="center"/>
              <w:textAlignment w:val="auto"/>
              <w:rPr>
                <w:sz w:val="20"/>
              </w:rPr>
            </w:pPr>
            <w:r>
              <w:rPr>
                <w:sz w:val="20"/>
              </w:rPr>
              <w:t>+6.25</w:t>
            </w:r>
          </w:p>
        </w:tc>
        <w:tc>
          <w:tcPr>
            <w:tcW w:w="3780" w:type="dxa"/>
          </w:tcPr>
          <w:p w:rsidR="00822A91" w:rsidRDefault="00822A91" w:rsidP="004103D6">
            <w:pPr>
              <w:overflowPunct/>
              <w:spacing w:before="0"/>
              <w:jc w:val="center"/>
              <w:textAlignment w:val="auto"/>
              <w:rPr>
                <w:sz w:val="20"/>
              </w:rPr>
            </w:pPr>
            <w:r>
              <w:rPr>
                <w:sz w:val="20"/>
              </w:rPr>
              <w:t>–76.9</w:t>
            </w:r>
          </w:p>
        </w:tc>
      </w:tr>
      <w:tr w:rsidR="00822A91" w:rsidTr="004103D6">
        <w:tc>
          <w:tcPr>
            <w:tcW w:w="3420" w:type="dxa"/>
          </w:tcPr>
          <w:p w:rsidR="00822A91" w:rsidRDefault="00822A91" w:rsidP="004103D6">
            <w:pPr>
              <w:overflowPunct/>
              <w:spacing w:before="0"/>
              <w:jc w:val="center"/>
              <w:textAlignment w:val="auto"/>
              <w:rPr>
                <w:sz w:val="20"/>
              </w:rPr>
            </w:pPr>
            <w:r>
              <w:rPr>
                <w:sz w:val="20"/>
              </w:rPr>
              <w:t>+10.25</w:t>
            </w:r>
          </w:p>
        </w:tc>
        <w:tc>
          <w:tcPr>
            <w:tcW w:w="3780" w:type="dxa"/>
          </w:tcPr>
          <w:p w:rsidR="00822A91" w:rsidRDefault="00822A91" w:rsidP="004103D6">
            <w:pPr>
              <w:overflowPunct/>
              <w:spacing w:before="0"/>
              <w:jc w:val="center"/>
              <w:textAlignment w:val="auto"/>
              <w:rPr>
                <w:sz w:val="20"/>
              </w:rPr>
            </w:pPr>
            <w:r>
              <w:rPr>
                <w:sz w:val="20"/>
              </w:rPr>
              <w:t>–76.9</w:t>
            </w:r>
          </w:p>
        </w:tc>
      </w:tr>
      <w:tr w:rsidR="00822A91" w:rsidTr="004103D6">
        <w:tc>
          <w:tcPr>
            <w:tcW w:w="3420" w:type="dxa"/>
          </w:tcPr>
          <w:p w:rsidR="00822A91" w:rsidRDefault="00822A91" w:rsidP="004103D6">
            <w:pPr>
              <w:overflowPunct/>
              <w:spacing w:before="0"/>
              <w:jc w:val="center"/>
              <w:textAlignment w:val="auto"/>
              <w:rPr>
                <w:sz w:val="20"/>
              </w:rPr>
            </w:pPr>
            <w:r>
              <w:rPr>
                <w:sz w:val="20"/>
              </w:rPr>
              <w:t>+12</w:t>
            </w:r>
          </w:p>
        </w:tc>
        <w:tc>
          <w:tcPr>
            <w:tcW w:w="3780" w:type="dxa"/>
          </w:tcPr>
          <w:p w:rsidR="00822A91" w:rsidRDefault="00822A91" w:rsidP="004103D6">
            <w:pPr>
              <w:overflowPunct/>
              <w:spacing w:before="0"/>
              <w:jc w:val="center"/>
              <w:textAlignment w:val="auto"/>
              <w:rPr>
                <w:sz w:val="20"/>
              </w:rPr>
            </w:pPr>
            <w:r>
              <w:rPr>
                <w:sz w:val="20"/>
              </w:rPr>
              <w:t>–100</w:t>
            </w:r>
          </w:p>
        </w:tc>
      </w:tr>
    </w:tbl>
    <w:p w:rsidR="00822A91" w:rsidRDefault="00822A91" w:rsidP="00822A91">
      <w:pPr>
        <w:pStyle w:val="TableNoBR"/>
        <w:spacing w:before="240"/>
        <w:rPr>
          <w:sz w:val="20"/>
        </w:rPr>
      </w:pPr>
    </w:p>
    <w:p w:rsidR="00822A91" w:rsidRDefault="00822A91" w:rsidP="00822A91">
      <w:pPr>
        <w:pStyle w:val="BodyText"/>
        <w:rPr>
          <w:rFonts w:eastAsia="SimSun"/>
        </w:rPr>
      </w:pPr>
    </w:p>
    <w:p w:rsidR="00822A91" w:rsidRDefault="00822A91" w:rsidP="00822A91">
      <w:pPr>
        <w:overflowPunct/>
        <w:autoSpaceDE/>
        <w:autoSpaceDN/>
        <w:adjustRightInd/>
        <w:spacing w:before="0"/>
        <w:textAlignment w:val="auto"/>
        <w:rPr>
          <w:rFonts w:eastAsia="SimSun"/>
          <w:caps/>
          <w:sz w:val="20"/>
        </w:rPr>
      </w:pPr>
      <w:r>
        <w:rPr>
          <w:sz w:val="20"/>
        </w:rPr>
        <w:br w:type="page"/>
      </w:r>
    </w:p>
    <w:p w:rsidR="00822A91" w:rsidRDefault="00822A91" w:rsidP="00822A91">
      <w:pPr>
        <w:pStyle w:val="TableNoBR"/>
        <w:spacing w:before="240"/>
        <w:rPr>
          <w:sz w:val="20"/>
        </w:rPr>
      </w:pPr>
      <w:r>
        <w:rPr>
          <w:sz w:val="20"/>
        </w:rPr>
        <w:lastRenderedPageBreak/>
        <w:t>TABLE 2.4.3-4</w:t>
      </w:r>
    </w:p>
    <w:p w:rsidR="00822A91" w:rsidRDefault="00822A91" w:rsidP="00822A91">
      <w:pPr>
        <w:pStyle w:val="TabletitleBR"/>
        <w:rPr>
          <w:sz w:val="20"/>
        </w:rPr>
      </w:pPr>
      <w:r>
        <w:rPr>
          <w:sz w:val="20"/>
        </w:rPr>
        <w:t>Spectrum mask of DTMB – critical case</w:t>
      </w:r>
    </w:p>
    <w:tbl>
      <w:tblPr>
        <w:tblW w:w="737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9"/>
        <w:gridCol w:w="3780"/>
      </w:tblGrid>
      <w:tr w:rsidR="00822A91" w:rsidTr="004103D6">
        <w:tc>
          <w:tcPr>
            <w:tcW w:w="3599" w:type="dxa"/>
          </w:tcPr>
          <w:p w:rsidR="00822A91" w:rsidRDefault="00822A91" w:rsidP="004103D6">
            <w:pPr>
              <w:overflowPunct/>
              <w:spacing w:before="0"/>
              <w:jc w:val="center"/>
              <w:textAlignment w:val="auto"/>
              <w:rPr>
                <w:b/>
                <w:sz w:val="20"/>
              </w:rPr>
            </w:pPr>
            <w:r>
              <w:rPr>
                <w:b/>
                <w:sz w:val="20"/>
              </w:rPr>
              <w:t>Relative frequency (DTMB)</w:t>
            </w:r>
          </w:p>
        </w:tc>
        <w:tc>
          <w:tcPr>
            <w:tcW w:w="3780" w:type="dxa"/>
          </w:tcPr>
          <w:p w:rsidR="00822A91" w:rsidRDefault="00822A91" w:rsidP="004103D6">
            <w:pPr>
              <w:overflowPunct/>
              <w:spacing w:before="0"/>
              <w:jc w:val="center"/>
              <w:textAlignment w:val="auto"/>
              <w:rPr>
                <w:b/>
                <w:sz w:val="20"/>
              </w:rPr>
            </w:pPr>
            <w:r>
              <w:rPr>
                <w:b/>
                <w:sz w:val="20"/>
              </w:rPr>
              <w:t>DTMB critical case</w:t>
            </w:r>
          </w:p>
        </w:tc>
      </w:tr>
      <w:tr w:rsidR="00822A91" w:rsidTr="004103D6">
        <w:tc>
          <w:tcPr>
            <w:tcW w:w="3599" w:type="dxa"/>
          </w:tcPr>
          <w:p w:rsidR="00822A91" w:rsidRDefault="00822A91" w:rsidP="004103D6">
            <w:pPr>
              <w:overflowPunct/>
              <w:spacing w:before="0"/>
              <w:jc w:val="center"/>
              <w:textAlignment w:val="auto"/>
              <w:rPr>
                <w:b/>
                <w:sz w:val="20"/>
              </w:rPr>
            </w:pPr>
            <w:r>
              <w:rPr>
                <w:b/>
                <w:sz w:val="20"/>
              </w:rPr>
              <w:t>(MHz)</w:t>
            </w:r>
          </w:p>
        </w:tc>
        <w:tc>
          <w:tcPr>
            <w:tcW w:w="3780" w:type="dxa"/>
          </w:tcPr>
          <w:p w:rsidR="00822A91" w:rsidRDefault="00822A91" w:rsidP="004103D6">
            <w:pPr>
              <w:overflowPunct/>
              <w:spacing w:before="0"/>
              <w:jc w:val="center"/>
              <w:textAlignment w:val="auto"/>
              <w:rPr>
                <w:b/>
                <w:sz w:val="20"/>
              </w:rPr>
            </w:pPr>
            <w:r>
              <w:rPr>
                <w:b/>
                <w:sz w:val="20"/>
              </w:rPr>
              <w:t>(dB/8 MHz)</w:t>
            </w:r>
          </w:p>
        </w:tc>
      </w:tr>
      <w:tr w:rsidR="00822A91" w:rsidTr="004103D6">
        <w:tc>
          <w:tcPr>
            <w:tcW w:w="3599" w:type="dxa"/>
          </w:tcPr>
          <w:p w:rsidR="00822A91" w:rsidRDefault="00822A91" w:rsidP="004103D6">
            <w:pPr>
              <w:overflowPunct/>
              <w:spacing w:before="0"/>
              <w:jc w:val="center"/>
              <w:textAlignment w:val="auto"/>
              <w:rPr>
                <w:sz w:val="20"/>
              </w:rPr>
            </w:pPr>
            <w:r>
              <w:rPr>
                <w:sz w:val="20"/>
              </w:rPr>
              <w:t>–12</w:t>
            </w:r>
          </w:p>
        </w:tc>
        <w:tc>
          <w:tcPr>
            <w:tcW w:w="3780" w:type="dxa"/>
          </w:tcPr>
          <w:p w:rsidR="00822A91" w:rsidRDefault="00822A91" w:rsidP="004103D6">
            <w:pPr>
              <w:overflowPunct/>
              <w:spacing w:before="0"/>
              <w:jc w:val="center"/>
              <w:textAlignment w:val="auto"/>
              <w:rPr>
                <w:sz w:val="20"/>
              </w:rPr>
            </w:pPr>
            <w:r>
              <w:rPr>
                <w:sz w:val="20"/>
              </w:rPr>
              <w:t>–120</w:t>
            </w:r>
          </w:p>
        </w:tc>
      </w:tr>
      <w:tr w:rsidR="00822A91" w:rsidTr="004103D6">
        <w:tc>
          <w:tcPr>
            <w:tcW w:w="3599" w:type="dxa"/>
          </w:tcPr>
          <w:p w:rsidR="00822A91" w:rsidRDefault="00822A91" w:rsidP="004103D6">
            <w:pPr>
              <w:overflowPunct/>
              <w:spacing w:before="0"/>
              <w:jc w:val="center"/>
              <w:textAlignment w:val="auto"/>
              <w:rPr>
                <w:sz w:val="20"/>
              </w:rPr>
            </w:pPr>
            <w:r>
              <w:rPr>
                <w:sz w:val="20"/>
              </w:rPr>
              <w:t>–6</w:t>
            </w:r>
          </w:p>
        </w:tc>
        <w:tc>
          <w:tcPr>
            <w:tcW w:w="3780" w:type="dxa"/>
          </w:tcPr>
          <w:p w:rsidR="00822A91" w:rsidRDefault="00822A91" w:rsidP="004103D6">
            <w:pPr>
              <w:overflowPunct/>
              <w:spacing w:before="0"/>
              <w:jc w:val="center"/>
              <w:textAlignment w:val="auto"/>
              <w:rPr>
                <w:sz w:val="20"/>
              </w:rPr>
            </w:pPr>
            <w:r>
              <w:rPr>
                <w:sz w:val="20"/>
              </w:rPr>
              <w:t>–95</w:t>
            </w:r>
          </w:p>
        </w:tc>
      </w:tr>
      <w:tr w:rsidR="00822A91" w:rsidTr="004103D6">
        <w:tc>
          <w:tcPr>
            <w:tcW w:w="3599" w:type="dxa"/>
          </w:tcPr>
          <w:p w:rsidR="00822A91" w:rsidRDefault="00822A91" w:rsidP="004103D6">
            <w:pPr>
              <w:overflowPunct/>
              <w:spacing w:before="0"/>
              <w:jc w:val="center"/>
              <w:textAlignment w:val="auto"/>
              <w:rPr>
                <w:sz w:val="20"/>
              </w:rPr>
            </w:pPr>
            <w:r>
              <w:rPr>
                <w:sz w:val="20"/>
              </w:rPr>
              <w:t>–4.2</w:t>
            </w:r>
          </w:p>
        </w:tc>
        <w:tc>
          <w:tcPr>
            <w:tcW w:w="3780" w:type="dxa"/>
          </w:tcPr>
          <w:p w:rsidR="00822A91" w:rsidRDefault="00822A91" w:rsidP="004103D6">
            <w:pPr>
              <w:overflowPunct/>
              <w:spacing w:before="0"/>
              <w:jc w:val="center"/>
              <w:textAlignment w:val="auto"/>
              <w:rPr>
                <w:sz w:val="20"/>
              </w:rPr>
            </w:pPr>
            <w:r>
              <w:rPr>
                <w:sz w:val="20"/>
              </w:rPr>
              <w:t>–83</w:t>
            </w:r>
          </w:p>
        </w:tc>
      </w:tr>
      <w:tr w:rsidR="00822A91" w:rsidTr="004103D6">
        <w:tc>
          <w:tcPr>
            <w:tcW w:w="3599" w:type="dxa"/>
          </w:tcPr>
          <w:p w:rsidR="00822A91" w:rsidRDefault="00822A91" w:rsidP="004103D6">
            <w:pPr>
              <w:overflowPunct/>
              <w:spacing w:before="0"/>
              <w:jc w:val="center"/>
              <w:textAlignment w:val="auto"/>
              <w:rPr>
                <w:sz w:val="20"/>
              </w:rPr>
            </w:pPr>
            <w:r>
              <w:rPr>
                <w:sz w:val="20"/>
              </w:rPr>
              <w:t>–3.8</w:t>
            </w:r>
          </w:p>
        </w:tc>
        <w:tc>
          <w:tcPr>
            <w:tcW w:w="3780" w:type="dxa"/>
          </w:tcPr>
          <w:p w:rsidR="00822A91" w:rsidRDefault="00822A91" w:rsidP="004103D6">
            <w:pPr>
              <w:overflowPunct/>
              <w:spacing w:before="0"/>
              <w:jc w:val="center"/>
              <w:textAlignment w:val="auto"/>
              <w:rPr>
                <w:sz w:val="20"/>
              </w:rPr>
            </w:pPr>
            <w:r>
              <w:rPr>
                <w:sz w:val="20"/>
              </w:rPr>
              <w:t>–32.8</w:t>
            </w:r>
          </w:p>
        </w:tc>
      </w:tr>
      <w:tr w:rsidR="00822A91" w:rsidTr="004103D6">
        <w:tc>
          <w:tcPr>
            <w:tcW w:w="3599" w:type="dxa"/>
          </w:tcPr>
          <w:p w:rsidR="00822A91" w:rsidRDefault="00822A91" w:rsidP="004103D6">
            <w:pPr>
              <w:overflowPunct/>
              <w:spacing w:before="0"/>
              <w:jc w:val="center"/>
              <w:textAlignment w:val="auto"/>
              <w:rPr>
                <w:sz w:val="20"/>
              </w:rPr>
            </w:pPr>
            <w:r>
              <w:rPr>
                <w:sz w:val="20"/>
              </w:rPr>
              <w:t>+3.8</w:t>
            </w:r>
          </w:p>
        </w:tc>
        <w:tc>
          <w:tcPr>
            <w:tcW w:w="3780" w:type="dxa"/>
          </w:tcPr>
          <w:p w:rsidR="00822A91" w:rsidRDefault="00822A91" w:rsidP="004103D6">
            <w:pPr>
              <w:overflowPunct/>
              <w:spacing w:before="0"/>
              <w:jc w:val="center"/>
              <w:textAlignment w:val="auto"/>
              <w:rPr>
                <w:sz w:val="20"/>
              </w:rPr>
            </w:pPr>
            <w:r>
              <w:rPr>
                <w:sz w:val="20"/>
              </w:rPr>
              <w:t>–32.8</w:t>
            </w:r>
          </w:p>
        </w:tc>
      </w:tr>
      <w:tr w:rsidR="00822A91" w:rsidTr="004103D6">
        <w:tc>
          <w:tcPr>
            <w:tcW w:w="3599" w:type="dxa"/>
          </w:tcPr>
          <w:p w:rsidR="00822A91" w:rsidRDefault="00822A91" w:rsidP="004103D6">
            <w:pPr>
              <w:overflowPunct/>
              <w:spacing w:before="0"/>
              <w:jc w:val="center"/>
              <w:textAlignment w:val="auto"/>
              <w:rPr>
                <w:sz w:val="20"/>
              </w:rPr>
            </w:pPr>
            <w:r>
              <w:rPr>
                <w:sz w:val="20"/>
              </w:rPr>
              <w:t>+4.2</w:t>
            </w:r>
          </w:p>
        </w:tc>
        <w:tc>
          <w:tcPr>
            <w:tcW w:w="3780" w:type="dxa"/>
          </w:tcPr>
          <w:p w:rsidR="00822A91" w:rsidRDefault="00822A91" w:rsidP="004103D6">
            <w:pPr>
              <w:overflowPunct/>
              <w:spacing w:before="0"/>
              <w:jc w:val="center"/>
              <w:textAlignment w:val="auto"/>
              <w:rPr>
                <w:sz w:val="20"/>
              </w:rPr>
            </w:pPr>
            <w:r>
              <w:rPr>
                <w:sz w:val="20"/>
              </w:rPr>
              <w:t>–83</w:t>
            </w:r>
          </w:p>
        </w:tc>
      </w:tr>
      <w:tr w:rsidR="00822A91" w:rsidTr="004103D6">
        <w:tc>
          <w:tcPr>
            <w:tcW w:w="3599" w:type="dxa"/>
          </w:tcPr>
          <w:p w:rsidR="00822A91" w:rsidRDefault="00822A91" w:rsidP="004103D6">
            <w:pPr>
              <w:overflowPunct/>
              <w:spacing w:before="0"/>
              <w:jc w:val="center"/>
              <w:textAlignment w:val="auto"/>
              <w:rPr>
                <w:sz w:val="20"/>
              </w:rPr>
            </w:pPr>
            <w:r>
              <w:rPr>
                <w:sz w:val="20"/>
              </w:rPr>
              <w:t>+6</w:t>
            </w:r>
          </w:p>
        </w:tc>
        <w:tc>
          <w:tcPr>
            <w:tcW w:w="3780" w:type="dxa"/>
          </w:tcPr>
          <w:p w:rsidR="00822A91" w:rsidRDefault="00822A91" w:rsidP="004103D6">
            <w:pPr>
              <w:overflowPunct/>
              <w:spacing w:before="0"/>
              <w:jc w:val="center"/>
              <w:textAlignment w:val="auto"/>
              <w:rPr>
                <w:sz w:val="20"/>
              </w:rPr>
            </w:pPr>
            <w:r>
              <w:rPr>
                <w:sz w:val="20"/>
              </w:rPr>
              <w:t>–95</w:t>
            </w:r>
          </w:p>
        </w:tc>
      </w:tr>
      <w:tr w:rsidR="00822A91" w:rsidTr="004103D6">
        <w:tc>
          <w:tcPr>
            <w:tcW w:w="3599" w:type="dxa"/>
          </w:tcPr>
          <w:p w:rsidR="00822A91" w:rsidRDefault="00822A91" w:rsidP="004103D6">
            <w:pPr>
              <w:overflowPunct/>
              <w:spacing w:before="0"/>
              <w:jc w:val="center"/>
              <w:textAlignment w:val="auto"/>
              <w:rPr>
                <w:sz w:val="20"/>
              </w:rPr>
            </w:pPr>
            <w:r>
              <w:rPr>
                <w:sz w:val="20"/>
              </w:rPr>
              <w:t>+12</w:t>
            </w:r>
          </w:p>
        </w:tc>
        <w:tc>
          <w:tcPr>
            <w:tcW w:w="3780" w:type="dxa"/>
          </w:tcPr>
          <w:p w:rsidR="00822A91" w:rsidRDefault="00822A91" w:rsidP="004103D6">
            <w:pPr>
              <w:overflowPunct/>
              <w:spacing w:before="0"/>
              <w:jc w:val="center"/>
              <w:textAlignment w:val="auto"/>
              <w:rPr>
                <w:sz w:val="20"/>
              </w:rPr>
            </w:pPr>
            <w:r>
              <w:rPr>
                <w:sz w:val="20"/>
              </w:rPr>
              <w:t>–120</w:t>
            </w:r>
          </w:p>
        </w:tc>
      </w:tr>
    </w:tbl>
    <w:p w:rsidR="00822A91" w:rsidRDefault="00822A91" w:rsidP="00822A91">
      <w:bookmarkStart w:id="40" w:name="_Toc275229121"/>
    </w:p>
    <w:p w:rsidR="00822A91" w:rsidRDefault="00822A91" w:rsidP="00822A91">
      <w:pPr>
        <w:pStyle w:val="Heading2"/>
      </w:pPr>
      <w:bookmarkStart w:id="41" w:name="_Toc314215517"/>
      <w:bookmarkStart w:id="42" w:name="_Toc314216075"/>
      <w:r>
        <w:t>2.5</w:t>
      </w:r>
      <w:r>
        <w:tab/>
        <w:t>Parameters for aeronautical radionavigation systems</w:t>
      </w:r>
      <w:bookmarkEnd w:id="41"/>
      <w:bookmarkEnd w:id="42"/>
    </w:p>
    <w:p w:rsidR="00822A91" w:rsidRPr="005B0786" w:rsidRDefault="00822A91" w:rsidP="00822A91">
      <w:pPr>
        <w:rPr>
          <w:lang w:val="en-US"/>
        </w:rPr>
      </w:pPr>
      <w:r w:rsidRPr="005B0786">
        <w:rPr>
          <w:lang w:val="en-US"/>
        </w:rPr>
        <w:t>The table below contains characteristics of ARNS systems which operate or could operate in the 790</w:t>
      </w:r>
      <w:r w:rsidRPr="005B0786">
        <w:rPr>
          <w:lang w:val="en-US"/>
        </w:rPr>
        <w:noBreakHyphen/>
        <w:t>862 MHz frequency band. They are extracted from Recommendation ITU-R M.1830.</w:t>
      </w:r>
    </w:p>
    <w:p w:rsidR="00822A91" w:rsidRPr="005B0786" w:rsidRDefault="00822A91" w:rsidP="00822A91">
      <w:pPr>
        <w:rPr>
          <w:lang w:val="en-US"/>
        </w:rPr>
        <w:sectPr w:rsidR="00822A91" w:rsidRPr="005B0786" w:rsidSect="00964276">
          <w:headerReference w:type="even" r:id="rId24"/>
          <w:headerReference w:type="default" r:id="rId25"/>
          <w:footerReference w:type="default" r:id="rId26"/>
          <w:headerReference w:type="first" r:id="rId27"/>
          <w:footerReference w:type="first" r:id="rId28"/>
          <w:pgSz w:w="11907" w:h="16834" w:code="9"/>
          <w:pgMar w:top="1418" w:right="1134" w:bottom="1134" w:left="1134" w:header="720" w:footer="482" w:gutter="0"/>
          <w:paperSrc w:first="15" w:other="15"/>
          <w:pgNumType w:start="1"/>
          <w:cols w:space="720"/>
          <w:titlePg/>
          <w:docGrid w:linePitch="326"/>
        </w:sectPr>
      </w:pPr>
    </w:p>
    <w:p w:rsidR="00822A91" w:rsidRPr="005B0786" w:rsidRDefault="00822A91" w:rsidP="00822A91">
      <w:pPr>
        <w:keepNext/>
        <w:spacing w:before="240" w:after="120"/>
        <w:jc w:val="center"/>
        <w:rPr>
          <w:caps/>
          <w:sz w:val="20"/>
          <w:lang w:val="en-US"/>
        </w:rPr>
      </w:pPr>
      <w:r w:rsidRPr="005B0786">
        <w:rPr>
          <w:caps/>
          <w:sz w:val="20"/>
          <w:lang w:val="en-US"/>
        </w:rPr>
        <w:lastRenderedPageBreak/>
        <w:t>Table 2.5-1</w:t>
      </w:r>
    </w:p>
    <w:p w:rsidR="00822A91" w:rsidRPr="005B0786" w:rsidRDefault="00822A91" w:rsidP="00822A91">
      <w:pPr>
        <w:keepNext/>
        <w:keepLines/>
        <w:spacing w:before="0" w:after="120"/>
        <w:jc w:val="center"/>
        <w:rPr>
          <w:rFonts w:ascii="Times New Roman Bold" w:hAnsi="Times New Roman Bold"/>
          <w:b/>
          <w:sz w:val="20"/>
          <w:lang w:val="en-US"/>
        </w:rPr>
      </w:pPr>
      <w:r w:rsidRPr="005B0786">
        <w:rPr>
          <w:rFonts w:ascii="Times New Roman Bold" w:hAnsi="Times New Roman Bold"/>
          <w:b/>
          <w:sz w:val="20"/>
          <w:lang w:val="en-US"/>
        </w:rPr>
        <w:t>Technical characteristics of ARNS systems operating in the 790-862 MHz frequency band</w:t>
      </w:r>
    </w:p>
    <w:tbl>
      <w:tblPr>
        <w:tblW w:w="14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800"/>
        <w:gridCol w:w="1620"/>
        <w:gridCol w:w="1620"/>
        <w:gridCol w:w="1616"/>
        <w:gridCol w:w="1559"/>
        <w:gridCol w:w="1842"/>
        <w:gridCol w:w="1777"/>
      </w:tblGrid>
      <w:tr w:rsidR="00822A91" w:rsidRPr="000739B3" w:rsidTr="004103D6">
        <w:trPr>
          <w:cantSplit/>
          <w:tblHeader/>
          <w:jc w:val="center"/>
        </w:trPr>
        <w:tc>
          <w:tcPr>
            <w:tcW w:w="2808" w:type="dxa"/>
            <w:tcBorders>
              <w:right w:val="single" w:sz="4" w:space="0" w:color="auto"/>
              <w:tl2br w:val="single" w:sz="4" w:space="0" w:color="auto"/>
            </w:tcBorders>
          </w:tcPr>
          <w:p w:rsidR="00822A91" w:rsidRPr="000739B3"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right"/>
              <w:rPr>
                <w:rFonts w:ascii="Times New Roman Bold" w:hAnsi="Times New Roman Bold"/>
                <w:b/>
                <w:sz w:val="20"/>
              </w:rPr>
            </w:pPr>
            <w:r w:rsidRPr="000739B3">
              <w:rPr>
                <w:rFonts w:ascii="Times New Roman Bold" w:hAnsi="Times New Roman Bold"/>
                <w:b/>
                <w:sz w:val="20"/>
              </w:rPr>
              <w:t>Type of station</w:t>
            </w:r>
          </w:p>
          <w:p w:rsidR="00822A91" w:rsidRPr="000739B3"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rFonts w:ascii="Times New Roman Bold" w:hAnsi="Times New Roman Bold"/>
                <w:b/>
                <w:sz w:val="20"/>
              </w:rPr>
            </w:pPr>
            <w:r w:rsidRPr="000739B3">
              <w:rPr>
                <w:rFonts w:ascii="Times New Roman Bold" w:hAnsi="Times New Roman Bold"/>
                <w:b/>
                <w:sz w:val="20"/>
              </w:rPr>
              <w:t>Characteristics</w:t>
            </w:r>
          </w:p>
        </w:tc>
        <w:tc>
          <w:tcPr>
            <w:tcW w:w="1800" w:type="dxa"/>
            <w:tcBorders>
              <w:left w:val="single" w:sz="4" w:space="0" w:color="auto"/>
              <w:right w:val="single" w:sz="4" w:space="0" w:color="auto"/>
            </w:tcBorders>
            <w:vAlign w:val="center"/>
          </w:tcPr>
          <w:p w:rsidR="00822A91" w:rsidRPr="000739B3"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0739B3">
              <w:rPr>
                <w:rFonts w:ascii="Times New Roman Bold" w:hAnsi="Times New Roman Bold"/>
                <w:b/>
                <w:sz w:val="20"/>
              </w:rPr>
              <w:t>RSBN</w:t>
            </w:r>
          </w:p>
        </w:tc>
        <w:tc>
          <w:tcPr>
            <w:tcW w:w="3240" w:type="dxa"/>
            <w:gridSpan w:val="2"/>
            <w:tcBorders>
              <w:left w:val="single" w:sz="4" w:space="0" w:color="auto"/>
              <w:right w:val="single" w:sz="4" w:space="0" w:color="auto"/>
            </w:tcBorders>
            <w:vAlign w:val="center"/>
          </w:tcPr>
          <w:p w:rsidR="00822A91" w:rsidRPr="000739B3"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0739B3">
              <w:rPr>
                <w:rFonts w:ascii="Times New Roman Bold" w:hAnsi="Times New Roman Bold"/>
                <w:b/>
                <w:sz w:val="20"/>
              </w:rPr>
              <w:t>RLS 2 (Type 1)</w:t>
            </w:r>
          </w:p>
        </w:tc>
        <w:tc>
          <w:tcPr>
            <w:tcW w:w="3175" w:type="dxa"/>
            <w:gridSpan w:val="2"/>
            <w:tcBorders>
              <w:left w:val="single" w:sz="4" w:space="0" w:color="auto"/>
              <w:right w:val="single" w:sz="4" w:space="0" w:color="auto"/>
            </w:tcBorders>
            <w:vAlign w:val="center"/>
          </w:tcPr>
          <w:p w:rsidR="00822A91" w:rsidRPr="000739B3"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0739B3">
              <w:rPr>
                <w:rFonts w:ascii="Times New Roman Bold" w:hAnsi="Times New Roman Bold"/>
                <w:b/>
                <w:sz w:val="20"/>
              </w:rPr>
              <w:t>RLS 2 (Type 2)</w:t>
            </w:r>
          </w:p>
        </w:tc>
        <w:tc>
          <w:tcPr>
            <w:tcW w:w="1842" w:type="dxa"/>
            <w:tcBorders>
              <w:left w:val="single" w:sz="4" w:space="0" w:color="auto"/>
              <w:right w:val="single" w:sz="4" w:space="0" w:color="auto"/>
            </w:tcBorders>
            <w:vAlign w:val="center"/>
          </w:tcPr>
          <w:p w:rsidR="00822A91" w:rsidRPr="000739B3"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0739B3">
              <w:rPr>
                <w:rFonts w:ascii="Times New Roman Bold" w:hAnsi="Times New Roman Bold"/>
                <w:b/>
                <w:sz w:val="20"/>
              </w:rPr>
              <w:t>RLS 1 (Type 1)</w:t>
            </w:r>
          </w:p>
        </w:tc>
        <w:tc>
          <w:tcPr>
            <w:tcW w:w="1777" w:type="dxa"/>
            <w:tcBorders>
              <w:left w:val="single" w:sz="4" w:space="0" w:color="auto"/>
              <w:right w:val="single" w:sz="4" w:space="0" w:color="auto"/>
            </w:tcBorders>
            <w:vAlign w:val="center"/>
          </w:tcPr>
          <w:p w:rsidR="00822A91" w:rsidRPr="000739B3"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0739B3">
              <w:rPr>
                <w:rFonts w:ascii="Times New Roman Bold" w:hAnsi="Times New Roman Bold"/>
                <w:b/>
                <w:sz w:val="20"/>
              </w:rPr>
              <w:t>RLS 1 (Type 2)</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739B3">
              <w:rPr>
                <w:sz w:val="20"/>
              </w:rPr>
              <w:t>Application</w:t>
            </w:r>
          </w:p>
        </w:tc>
        <w:tc>
          <w:tcPr>
            <w:tcW w:w="1800" w:type="dxa"/>
            <w:tcBorders>
              <w:left w:val="single" w:sz="4" w:space="0" w:color="auto"/>
              <w:right w:val="single" w:sz="4" w:space="0" w:color="auto"/>
            </w:tcBorders>
          </w:tcPr>
          <w:p w:rsidR="00822A91" w:rsidRPr="000739B3"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739B3">
              <w:rPr>
                <w:sz w:val="20"/>
              </w:rPr>
              <w:t>“Air-to-Ground”</w:t>
            </w:r>
          </w:p>
        </w:tc>
        <w:tc>
          <w:tcPr>
            <w:tcW w:w="3240" w:type="dxa"/>
            <w:gridSpan w:val="2"/>
            <w:tcBorders>
              <w:left w:val="single" w:sz="4" w:space="0" w:color="auto"/>
              <w:right w:val="single" w:sz="4" w:space="0" w:color="auto"/>
            </w:tcBorders>
          </w:tcPr>
          <w:p w:rsidR="00822A91" w:rsidRPr="000739B3"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739B3">
              <w:rPr>
                <w:sz w:val="20"/>
              </w:rPr>
              <w:t xml:space="preserve">Secondary radars – Type 1 </w:t>
            </w:r>
            <w:r w:rsidRPr="000739B3">
              <w:rPr>
                <w:sz w:val="20"/>
              </w:rPr>
              <w:br/>
              <w:t>(air traffic control)</w:t>
            </w:r>
          </w:p>
        </w:tc>
        <w:tc>
          <w:tcPr>
            <w:tcW w:w="3175" w:type="dxa"/>
            <w:gridSpan w:val="2"/>
            <w:tcBorders>
              <w:left w:val="single" w:sz="4" w:space="0" w:color="auto"/>
              <w:right w:val="single" w:sz="4" w:space="0" w:color="auto"/>
            </w:tcBorders>
          </w:tcPr>
          <w:p w:rsidR="00822A91" w:rsidRPr="000739B3"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739B3">
              <w:rPr>
                <w:sz w:val="20"/>
              </w:rPr>
              <w:t>Secondary radars – Type 2</w:t>
            </w:r>
          </w:p>
        </w:tc>
        <w:tc>
          <w:tcPr>
            <w:tcW w:w="1842" w:type="dxa"/>
            <w:tcBorders>
              <w:left w:val="single" w:sz="4" w:space="0" w:color="auto"/>
              <w:right w:val="single" w:sz="4" w:space="0" w:color="auto"/>
            </w:tcBorders>
          </w:tcPr>
          <w:p w:rsidR="00822A91" w:rsidRPr="000739B3"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739B3">
              <w:rPr>
                <w:sz w:val="20"/>
              </w:rPr>
              <w:t>Primary radars – Type 1</w:t>
            </w:r>
          </w:p>
        </w:tc>
        <w:tc>
          <w:tcPr>
            <w:tcW w:w="1777" w:type="dxa"/>
            <w:tcBorders>
              <w:left w:val="single" w:sz="4" w:space="0" w:color="auto"/>
              <w:right w:val="single" w:sz="4" w:space="0" w:color="auto"/>
            </w:tcBorders>
          </w:tcPr>
          <w:p w:rsidR="00822A91" w:rsidRPr="000739B3"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739B3">
              <w:rPr>
                <w:sz w:val="20"/>
              </w:rPr>
              <w:t>Primary radars – Type 2</w:t>
            </w:r>
          </w:p>
        </w:tc>
      </w:tr>
      <w:tr w:rsidR="00822A91" w:rsidRPr="000739B3" w:rsidTr="004103D6">
        <w:trPr>
          <w:cantSplit/>
          <w:jc w:val="center"/>
        </w:trPr>
        <w:tc>
          <w:tcPr>
            <w:tcW w:w="14642" w:type="dxa"/>
            <w:gridSpan w:val="8"/>
            <w:tcBorders>
              <w:right w:val="single" w:sz="4" w:space="0" w:color="auto"/>
            </w:tcBorders>
          </w:tcPr>
          <w:p w:rsidR="00822A91" w:rsidRPr="000739B3"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739B3">
              <w:rPr>
                <w:b/>
                <w:i/>
                <w:sz w:val="20"/>
              </w:rPr>
              <w:t>Transmitter characteristics</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rPr>
            </w:pPr>
            <w:r w:rsidRPr="000739B3">
              <w:rPr>
                <w:sz w:val="20"/>
              </w:rPr>
              <w:t>Station name</w:t>
            </w:r>
          </w:p>
        </w:tc>
        <w:tc>
          <w:tcPr>
            <w:tcW w:w="1800"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Aircraft transmitter</w:t>
            </w:r>
          </w:p>
        </w:tc>
        <w:tc>
          <w:tcPr>
            <w:tcW w:w="1620"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Ground radar transmitter</w:t>
            </w:r>
          </w:p>
        </w:tc>
        <w:tc>
          <w:tcPr>
            <w:tcW w:w="1620"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Aircraft transponder transmitter</w:t>
            </w:r>
          </w:p>
        </w:tc>
        <w:tc>
          <w:tcPr>
            <w:tcW w:w="1616"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Ground radar transmitter</w:t>
            </w:r>
          </w:p>
        </w:tc>
        <w:tc>
          <w:tcPr>
            <w:tcW w:w="1559"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Aircraft transponder transmitter</w:t>
            </w:r>
          </w:p>
        </w:tc>
        <w:tc>
          <w:tcPr>
            <w:tcW w:w="1842"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Ground radar transmitter</w:t>
            </w:r>
          </w:p>
        </w:tc>
        <w:tc>
          <w:tcPr>
            <w:tcW w:w="1777"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Ground radar transmitter</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lang w:val="en-US"/>
              </w:rPr>
            </w:pPr>
            <w:r w:rsidRPr="000739B3">
              <w:rPr>
                <w:sz w:val="20"/>
                <w:lang w:val="en-US"/>
              </w:rPr>
              <w:t>Maximum effective radiated pulse power (e.r.p.), dBW</w:t>
            </w:r>
          </w:p>
        </w:tc>
        <w:tc>
          <w:tcPr>
            <w:tcW w:w="180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30.5</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48</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35</w:t>
            </w:r>
          </w:p>
        </w:tc>
        <w:tc>
          <w:tcPr>
            <w:tcW w:w="1616"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69.5</w:t>
            </w:r>
          </w:p>
        </w:tc>
        <w:tc>
          <w:tcPr>
            <w:tcW w:w="1559"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34.5</w:t>
            </w:r>
          </w:p>
        </w:tc>
        <w:tc>
          <w:tcPr>
            <w:tcW w:w="1842"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82</w:t>
            </w:r>
          </w:p>
        </w:tc>
        <w:tc>
          <w:tcPr>
            <w:tcW w:w="1777"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82</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rPr>
            </w:pPr>
            <w:r w:rsidRPr="000739B3">
              <w:rPr>
                <w:sz w:val="20"/>
              </w:rPr>
              <w:t>Pulse power, dBW</w:t>
            </w:r>
          </w:p>
        </w:tc>
        <w:tc>
          <w:tcPr>
            <w:tcW w:w="180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27</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31</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32</w:t>
            </w:r>
          </w:p>
        </w:tc>
        <w:tc>
          <w:tcPr>
            <w:tcW w:w="1616"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40</w:t>
            </w:r>
          </w:p>
        </w:tc>
        <w:tc>
          <w:tcPr>
            <w:tcW w:w="1559"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31</w:t>
            </w:r>
          </w:p>
        </w:tc>
        <w:tc>
          <w:tcPr>
            <w:tcW w:w="1842"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52.5</w:t>
            </w:r>
          </w:p>
        </w:tc>
        <w:tc>
          <w:tcPr>
            <w:tcW w:w="1777"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52.5</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rPr>
            </w:pPr>
            <w:r w:rsidRPr="000739B3">
              <w:rPr>
                <w:sz w:val="20"/>
              </w:rPr>
              <w:t>Mean power, dBW</w:t>
            </w:r>
          </w:p>
        </w:tc>
        <w:tc>
          <w:tcPr>
            <w:tcW w:w="180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0.5</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14</w:t>
            </w:r>
          </w:p>
        </w:tc>
        <w:tc>
          <w:tcPr>
            <w:tcW w:w="1616"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19.5</w:t>
            </w:r>
          </w:p>
        </w:tc>
        <w:tc>
          <w:tcPr>
            <w:tcW w:w="1559"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10.5</w:t>
            </w:r>
          </w:p>
        </w:tc>
        <w:tc>
          <w:tcPr>
            <w:tcW w:w="1842"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19.5</w:t>
            </w:r>
          </w:p>
        </w:tc>
        <w:tc>
          <w:tcPr>
            <w:tcW w:w="1777"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19.5</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rPr>
            </w:pPr>
            <w:r w:rsidRPr="000739B3">
              <w:rPr>
                <w:sz w:val="20"/>
              </w:rPr>
              <w:t>Off-duty ratio</w:t>
            </w:r>
          </w:p>
        </w:tc>
        <w:tc>
          <w:tcPr>
            <w:tcW w:w="180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447</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1 000</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63.1</w:t>
            </w:r>
          </w:p>
        </w:tc>
        <w:tc>
          <w:tcPr>
            <w:tcW w:w="1616"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112</w:t>
            </w:r>
          </w:p>
        </w:tc>
        <w:tc>
          <w:tcPr>
            <w:tcW w:w="1559"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112</w:t>
            </w:r>
          </w:p>
        </w:tc>
        <w:tc>
          <w:tcPr>
            <w:tcW w:w="1842"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1 995</w:t>
            </w:r>
          </w:p>
        </w:tc>
        <w:tc>
          <w:tcPr>
            <w:tcW w:w="1777"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1 995</w:t>
            </w:r>
          </w:p>
        </w:tc>
      </w:tr>
      <w:tr w:rsidR="00822A91" w:rsidRPr="000739B3" w:rsidTr="004103D6">
        <w:trPr>
          <w:cantSplit/>
          <w:jc w:val="center"/>
        </w:trPr>
        <w:tc>
          <w:tcPr>
            <w:tcW w:w="2808" w:type="dxa"/>
            <w:tcBorders>
              <w:bottom w:val="single" w:sz="4" w:space="0" w:color="auto"/>
              <w:right w:val="single" w:sz="4" w:space="0" w:color="auto"/>
            </w:tcBorders>
          </w:tcPr>
          <w:p w:rsidR="00822A91" w:rsidRPr="000739B3" w:rsidRDefault="00822A91" w:rsidP="004103D6">
            <w:pPr>
              <w:pStyle w:val="Tabletext"/>
              <w:rPr>
                <w:sz w:val="20"/>
              </w:rPr>
            </w:pPr>
            <w:r w:rsidRPr="000739B3">
              <w:rPr>
                <w:sz w:val="20"/>
              </w:rPr>
              <w:t>Pulse repetition cycle, ms</w:t>
            </w:r>
          </w:p>
        </w:tc>
        <w:tc>
          <w:tcPr>
            <w:tcW w:w="180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2.3</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1.3</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0.6</w:t>
            </w:r>
          </w:p>
        </w:tc>
        <w:tc>
          <w:tcPr>
            <w:tcW w:w="1616"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1.8</w:t>
            </w:r>
          </w:p>
        </w:tc>
        <w:tc>
          <w:tcPr>
            <w:tcW w:w="1559"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1.8</w:t>
            </w:r>
          </w:p>
        </w:tc>
        <w:tc>
          <w:tcPr>
            <w:tcW w:w="1842"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1.8</w:t>
            </w:r>
          </w:p>
        </w:tc>
        <w:tc>
          <w:tcPr>
            <w:tcW w:w="1777"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1.8</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rPr>
            </w:pPr>
            <w:r w:rsidRPr="000739B3">
              <w:rPr>
                <w:sz w:val="20"/>
              </w:rPr>
              <w:t>Pulse length, μs</w:t>
            </w:r>
          </w:p>
        </w:tc>
        <w:tc>
          <w:tcPr>
            <w:tcW w:w="1800" w:type="dxa"/>
            <w:tcBorders>
              <w:left w:val="single" w:sz="4" w:space="0" w:color="auto"/>
              <w:bottom w:val="single" w:sz="4" w:space="0" w:color="auto"/>
              <w:right w:val="single" w:sz="4" w:space="0" w:color="auto"/>
            </w:tcBorders>
          </w:tcPr>
          <w:p w:rsidR="00822A91" w:rsidRPr="000739B3" w:rsidRDefault="00822A91" w:rsidP="004103D6">
            <w:pPr>
              <w:pStyle w:val="Tabletext"/>
              <w:jc w:val="center"/>
              <w:rPr>
                <w:sz w:val="20"/>
              </w:rPr>
            </w:pPr>
            <w:r w:rsidRPr="000739B3">
              <w:rPr>
                <w:sz w:val="20"/>
              </w:rPr>
              <w:t>5.1</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1.3</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8.7</w:t>
            </w:r>
          </w:p>
        </w:tc>
        <w:tc>
          <w:tcPr>
            <w:tcW w:w="1616"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16</w:t>
            </w:r>
          </w:p>
        </w:tc>
        <w:tc>
          <w:tcPr>
            <w:tcW w:w="1559"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16</w:t>
            </w:r>
          </w:p>
        </w:tc>
        <w:tc>
          <w:tcPr>
            <w:tcW w:w="1842"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0.9-2</w:t>
            </w:r>
          </w:p>
        </w:tc>
        <w:tc>
          <w:tcPr>
            <w:tcW w:w="1777"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0.9-2</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rPr>
            </w:pPr>
            <w:r w:rsidRPr="000739B3">
              <w:rPr>
                <w:sz w:val="20"/>
              </w:rPr>
              <w:t>Necessary emission bandwidth, MHz</w:t>
            </w:r>
          </w:p>
        </w:tc>
        <w:tc>
          <w:tcPr>
            <w:tcW w:w="180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3/0.7</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4</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4</w:t>
            </w:r>
          </w:p>
        </w:tc>
        <w:tc>
          <w:tcPr>
            <w:tcW w:w="1616"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3</w:t>
            </w:r>
          </w:p>
        </w:tc>
        <w:tc>
          <w:tcPr>
            <w:tcW w:w="1559"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8</w:t>
            </w:r>
          </w:p>
        </w:tc>
        <w:tc>
          <w:tcPr>
            <w:tcW w:w="1842"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6</w:t>
            </w:r>
          </w:p>
        </w:tc>
        <w:tc>
          <w:tcPr>
            <w:tcW w:w="1777"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3</w:t>
            </w:r>
          </w:p>
        </w:tc>
      </w:tr>
      <w:tr w:rsidR="00822A91" w:rsidRPr="000739B3" w:rsidTr="004103D6">
        <w:trPr>
          <w:cantSplit/>
          <w:jc w:val="center"/>
        </w:trPr>
        <w:tc>
          <w:tcPr>
            <w:tcW w:w="2808" w:type="dxa"/>
          </w:tcPr>
          <w:p w:rsidR="00822A91" w:rsidRPr="000739B3" w:rsidRDefault="00822A91" w:rsidP="004103D6">
            <w:pPr>
              <w:pStyle w:val="Tabletext"/>
              <w:rPr>
                <w:sz w:val="20"/>
              </w:rPr>
            </w:pPr>
            <w:r w:rsidRPr="000739B3">
              <w:rPr>
                <w:sz w:val="20"/>
              </w:rPr>
              <w:t>Class of emission</w:t>
            </w:r>
          </w:p>
        </w:tc>
        <w:tc>
          <w:tcPr>
            <w:tcW w:w="1800" w:type="dxa"/>
          </w:tcPr>
          <w:p w:rsidR="00822A91" w:rsidRPr="000739B3" w:rsidRDefault="00822A91" w:rsidP="004103D6">
            <w:pPr>
              <w:pStyle w:val="Tabletext"/>
              <w:jc w:val="center"/>
              <w:rPr>
                <w:sz w:val="20"/>
              </w:rPr>
            </w:pPr>
            <w:r w:rsidRPr="000739B3">
              <w:rPr>
                <w:sz w:val="20"/>
              </w:rPr>
              <w:t>P0X/PXX</w:t>
            </w:r>
          </w:p>
        </w:tc>
        <w:tc>
          <w:tcPr>
            <w:tcW w:w="1620" w:type="dxa"/>
          </w:tcPr>
          <w:p w:rsidR="00822A91" w:rsidRPr="000739B3" w:rsidRDefault="00822A91" w:rsidP="004103D6">
            <w:pPr>
              <w:pStyle w:val="Tabletext"/>
              <w:jc w:val="center"/>
              <w:rPr>
                <w:sz w:val="20"/>
              </w:rPr>
            </w:pPr>
            <w:r w:rsidRPr="000739B3">
              <w:rPr>
                <w:sz w:val="20"/>
              </w:rPr>
              <w:t>K0X</w:t>
            </w:r>
          </w:p>
        </w:tc>
        <w:tc>
          <w:tcPr>
            <w:tcW w:w="1620" w:type="dxa"/>
          </w:tcPr>
          <w:p w:rsidR="00822A91" w:rsidRPr="000739B3" w:rsidRDefault="00822A91" w:rsidP="004103D6">
            <w:pPr>
              <w:pStyle w:val="Tabletext"/>
              <w:jc w:val="center"/>
              <w:rPr>
                <w:sz w:val="20"/>
              </w:rPr>
            </w:pPr>
            <w:r w:rsidRPr="000739B3">
              <w:rPr>
                <w:sz w:val="20"/>
              </w:rPr>
              <w:t>K0X</w:t>
            </w:r>
          </w:p>
        </w:tc>
        <w:tc>
          <w:tcPr>
            <w:tcW w:w="1616" w:type="dxa"/>
          </w:tcPr>
          <w:p w:rsidR="00822A91" w:rsidRPr="000739B3" w:rsidRDefault="00822A91" w:rsidP="004103D6">
            <w:pPr>
              <w:pStyle w:val="Tabletext"/>
              <w:jc w:val="center"/>
              <w:rPr>
                <w:sz w:val="20"/>
              </w:rPr>
            </w:pPr>
            <w:r w:rsidRPr="000739B3">
              <w:rPr>
                <w:sz w:val="20"/>
              </w:rPr>
              <w:t>M1X</w:t>
            </w:r>
          </w:p>
        </w:tc>
        <w:tc>
          <w:tcPr>
            <w:tcW w:w="1559" w:type="dxa"/>
          </w:tcPr>
          <w:p w:rsidR="00822A91" w:rsidRPr="000739B3" w:rsidRDefault="00822A91" w:rsidP="004103D6">
            <w:pPr>
              <w:pStyle w:val="Tabletext"/>
              <w:jc w:val="center"/>
              <w:rPr>
                <w:sz w:val="20"/>
              </w:rPr>
            </w:pPr>
            <w:r w:rsidRPr="000739B3">
              <w:rPr>
                <w:sz w:val="20"/>
              </w:rPr>
              <w:t>M1X</w:t>
            </w:r>
          </w:p>
        </w:tc>
        <w:tc>
          <w:tcPr>
            <w:tcW w:w="1842" w:type="dxa"/>
          </w:tcPr>
          <w:p w:rsidR="00822A91" w:rsidRPr="000739B3" w:rsidRDefault="00822A91" w:rsidP="004103D6">
            <w:pPr>
              <w:pStyle w:val="Tabletext"/>
              <w:jc w:val="center"/>
              <w:rPr>
                <w:sz w:val="20"/>
              </w:rPr>
            </w:pPr>
            <w:r w:rsidRPr="000739B3">
              <w:rPr>
                <w:sz w:val="20"/>
              </w:rPr>
              <w:t>P0N</w:t>
            </w:r>
          </w:p>
        </w:tc>
        <w:tc>
          <w:tcPr>
            <w:tcW w:w="1777" w:type="dxa"/>
          </w:tcPr>
          <w:p w:rsidR="00822A91" w:rsidRPr="000739B3" w:rsidRDefault="00822A91" w:rsidP="004103D6">
            <w:pPr>
              <w:pStyle w:val="Tabletext"/>
              <w:jc w:val="center"/>
              <w:rPr>
                <w:sz w:val="20"/>
              </w:rPr>
            </w:pPr>
            <w:r w:rsidRPr="000739B3">
              <w:rPr>
                <w:sz w:val="20"/>
              </w:rPr>
              <w:t>P0N</w:t>
            </w:r>
          </w:p>
        </w:tc>
      </w:tr>
      <w:tr w:rsidR="00822A91" w:rsidRPr="000739B3" w:rsidTr="004103D6">
        <w:trPr>
          <w:cantSplit/>
          <w:jc w:val="center"/>
        </w:trPr>
        <w:tc>
          <w:tcPr>
            <w:tcW w:w="2808" w:type="dxa"/>
          </w:tcPr>
          <w:p w:rsidR="00822A91" w:rsidRPr="000739B3" w:rsidRDefault="00822A91" w:rsidP="004103D6">
            <w:pPr>
              <w:pStyle w:val="Tabletext"/>
              <w:rPr>
                <w:sz w:val="20"/>
              </w:rPr>
            </w:pPr>
            <w:r w:rsidRPr="000739B3">
              <w:rPr>
                <w:sz w:val="20"/>
              </w:rPr>
              <w:t>Operating frequencies (MHz)</w:t>
            </w:r>
          </w:p>
        </w:tc>
        <w:tc>
          <w:tcPr>
            <w:tcW w:w="1800" w:type="dxa"/>
          </w:tcPr>
          <w:p w:rsidR="00822A91" w:rsidRPr="000739B3" w:rsidRDefault="00822A91" w:rsidP="004103D6">
            <w:pPr>
              <w:pStyle w:val="Tabletext"/>
              <w:jc w:val="center"/>
              <w:rPr>
                <w:sz w:val="20"/>
              </w:rPr>
            </w:pPr>
            <w:r w:rsidRPr="000739B3">
              <w:rPr>
                <w:sz w:val="20"/>
              </w:rPr>
              <w:t>772, 776, 780, 784, 788, 792, 796, 800, 804, 808</w:t>
            </w:r>
          </w:p>
        </w:tc>
        <w:tc>
          <w:tcPr>
            <w:tcW w:w="1620" w:type="dxa"/>
          </w:tcPr>
          <w:p w:rsidR="00822A91" w:rsidRPr="000739B3" w:rsidRDefault="00822A91" w:rsidP="004103D6">
            <w:pPr>
              <w:pStyle w:val="Tabletext"/>
              <w:jc w:val="center"/>
              <w:rPr>
                <w:sz w:val="20"/>
              </w:rPr>
            </w:pPr>
            <w:r w:rsidRPr="000739B3">
              <w:rPr>
                <w:sz w:val="20"/>
              </w:rPr>
              <w:t>668</w:t>
            </w:r>
          </w:p>
        </w:tc>
        <w:tc>
          <w:tcPr>
            <w:tcW w:w="1620" w:type="dxa"/>
          </w:tcPr>
          <w:p w:rsidR="00822A91" w:rsidRPr="000739B3" w:rsidRDefault="00822A91" w:rsidP="004103D6">
            <w:pPr>
              <w:pStyle w:val="Tabletext"/>
              <w:jc w:val="center"/>
              <w:rPr>
                <w:sz w:val="20"/>
              </w:rPr>
            </w:pPr>
            <w:r w:rsidRPr="000739B3">
              <w:rPr>
                <w:sz w:val="20"/>
              </w:rPr>
              <w:t>668</w:t>
            </w:r>
          </w:p>
        </w:tc>
        <w:tc>
          <w:tcPr>
            <w:tcW w:w="1616" w:type="dxa"/>
          </w:tcPr>
          <w:p w:rsidR="00822A91" w:rsidRPr="000739B3" w:rsidRDefault="00822A91" w:rsidP="004103D6">
            <w:pPr>
              <w:pStyle w:val="Tabletext"/>
              <w:jc w:val="center"/>
              <w:rPr>
                <w:sz w:val="20"/>
              </w:rPr>
            </w:pPr>
            <w:r w:rsidRPr="000739B3">
              <w:rPr>
                <w:sz w:val="20"/>
              </w:rPr>
              <w:t>835, 836, 837.5</w:t>
            </w:r>
          </w:p>
        </w:tc>
        <w:tc>
          <w:tcPr>
            <w:tcW w:w="1559" w:type="dxa"/>
          </w:tcPr>
          <w:p w:rsidR="00822A91" w:rsidRPr="000739B3" w:rsidRDefault="00822A91" w:rsidP="004103D6">
            <w:pPr>
              <w:pStyle w:val="Tabletext"/>
              <w:jc w:val="center"/>
              <w:rPr>
                <w:sz w:val="20"/>
              </w:rPr>
            </w:pPr>
            <w:r w:rsidRPr="000739B3">
              <w:rPr>
                <w:sz w:val="20"/>
              </w:rPr>
              <w:t>740</w:t>
            </w:r>
          </w:p>
        </w:tc>
        <w:tc>
          <w:tcPr>
            <w:tcW w:w="1842" w:type="dxa"/>
          </w:tcPr>
          <w:p w:rsidR="00822A91" w:rsidRPr="000739B3" w:rsidRDefault="00822A91" w:rsidP="004103D6">
            <w:pPr>
              <w:pStyle w:val="Tabletext"/>
              <w:jc w:val="center"/>
              <w:rPr>
                <w:sz w:val="20"/>
              </w:rPr>
            </w:pPr>
            <w:r w:rsidRPr="000739B3">
              <w:rPr>
                <w:sz w:val="20"/>
              </w:rPr>
              <w:t>833, 835, 836, 858</w:t>
            </w:r>
          </w:p>
        </w:tc>
        <w:tc>
          <w:tcPr>
            <w:tcW w:w="1777" w:type="dxa"/>
          </w:tcPr>
          <w:p w:rsidR="00822A91" w:rsidRPr="000739B3" w:rsidRDefault="00822A91" w:rsidP="004103D6">
            <w:pPr>
              <w:pStyle w:val="Tabletext"/>
              <w:jc w:val="center"/>
              <w:rPr>
                <w:sz w:val="20"/>
              </w:rPr>
            </w:pPr>
            <w:r w:rsidRPr="000739B3">
              <w:rPr>
                <w:sz w:val="20"/>
              </w:rPr>
              <w:t>844, 847, 853, 859</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rPr>
            </w:pPr>
            <w:r w:rsidRPr="000739B3">
              <w:rPr>
                <w:sz w:val="20"/>
              </w:rPr>
              <w:t>Antenna height, m</w:t>
            </w:r>
          </w:p>
        </w:tc>
        <w:tc>
          <w:tcPr>
            <w:tcW w:w="180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0 to 10 000</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10</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0 to 10 000</w:t>
            </w:r>
          </w:p>
        </w:tc>
        <w:tc>
          <w:tcPr>
            <w:tcW w:w="1616"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10</w:t>
            </w:r>
          </w:p>
        </w:tc>
        <w:tc>
          <w:tcPr>
            <w:tcW w:w="1559"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0 to 10 000</w:t>
            </w:r>
          </w:p>
        </w:tc>
        <w:tc>
          <w:tcPr>
            <w:tcW w:w="1842"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10</w:t>
            </w:r>
          </w:p>
        </w:tc>
        <w:tc>
          <w:tcPr>
            <w:tcW w:w="1777"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10</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rPr>
            </w:pPr>
            <w:r w:rsidRPr="000739B3">
              <w:rPr>
                <w:sz w:val="20"/>
              </w:rPr>
              <w:t xml:space="preserve">Maximum antenna gain </w:t>
            </w:r>
          </w:p>
        </w:tc>
        <w:tc>
          <w:tcPr>
            <w:tcW w:w="180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3.5</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17</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3</w:t>
            </w:r>
          </w:p>
        </w:tc>
        <w:tc>
          <w:tcPr>
            <w:tcW w:w="1616"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29.5</w:t>
            </w:r>
          </w:p>
        </w:tc>
        <w:tc>
          <w:tcPr>
            <w:tcW w:w="1559"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3.5</w:t>
            </w:r>
          </w:p>
        </w:tc>
        <w:tc>
          <w:tcPr>
            <w:tcW w:w="1842"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29.5</w:t>
            </w:r>
          </w:p>
        </w:tc>
        <w:tc>
          <w:tcPr>
            <w:tcW w:w="1777"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29.5</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rPr>
            </w:pPr>
            <w:r w:rsidRPr="000739B3">
              <w:rPr>
                <w:sz w:val="20"/>
              </w:rPr>
              <w:t>Antenna pattern</w:t>
            </w:r>
          </w:p>
        </w:tc>
        <w:tc>
          <w:tcPr>
            <w:tcW w:w="180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ND</w:t>
            </w:r>
          </w:p>
        </w:tc>
        <w:tc>
          <w:tcPr>
            <w:tcW w:w="1620" w:type="dxa"/>
            <w:tcBorders>
              <w:left w:val="single" w:sz="4" w:space="0" w:color="auto"/>
              <w:right w:val="single" w:sz="4" w:space="0" w:color="auto"/>
            </w:tcBorders>
          </w:tcPr>
          <w:p w:rsidR="00822A91" w:rsidRPr="000739B3" w:rsidRDefault="00822A91" w:rsidP="000739B3">
            <w:pPr>
              <w:pStyle w:val="Tabletext"/>
              <w:jc w:val="center"/>
              <w:rPr>
                <w:sz w:val="20"/>
                <w:lang w:val="de-DE"/>
              </w:rPr>
            </w:pPr>
            <w:r w:rsidRPr="000739B3">
              <w:rPr>
                <w:sz w:val="20"/>
                <w:lang w:val="de-DE"/>
              </w:rPr>
              <w:t>3 dB beamwidth: vert. pl. = 28°</w:t>
            </w:r>
          </w:p>
          <w:p w:rsidR="00822A91" w:rsidRPr="000739B3" w:rsidRDefault="00822A91" w:rsidP="000739B3">
            <w:pPr>
              <w:pStyle w:val="Tabletext"/>
              <w:jc w:val="center"/>
              <w:rPr>
                <w:sz w:val="20"/>
                <w:lang w:val="de-DE"/>
              </w:rPr>
            </w:pPr>
            <w:r w:rsidRPr="000739B3">
              <w:rPr>
                <w:sz w:val="20"/>
                <w:lang w:val="de-DE"/>
              </w:rPr>
              <w:t>hor. pl. = 4°</w:t>
            </w:r>
          </w:p>
        </w:tc>
        <w:tc>
          <w:tcPr>
            <w:tcW w:w="1620"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ND</w:t>
            </w:r>
          </w:p>
        </w:tc>
        <w:tc>
          <w:tcPr>
            <w:tcW w:w="1616" w:type="dxa"/>
            <w:tcBorders>
              <w:left w:val="single" w:sz="4" w:space="0" w:color="auto"/>
              <w:right w:val="single" w:sz="4" w:space="0" w:color="auto"/>
            </w:tcBorders>
          </w:tcPr>
          <w:p w:rsidR="00822A91" w:rsidRPr="000739B3" w:rsidRDefault="00822A91" w:rsidP="000739B3">
            <w:pPr>
              <w:pStyle w:val="Tabletext"/>
              <w:jc w:val="center"/>
              <w:rPr>
                <w:sz w:val="20"/>
                <w:lang w:val="de-DE"/>
              </w:rPr>
            </w:pPr>
            <w:r w:rsidRPr="000739B3">
              <w:rPr>
                <w:sz w:val="20"/>
                <w:lang w:val="de-DE"/>
              </w:rPr>
              <w:t>3 dB beamwidth: vert. pl. = 45°</w:t>
            </w:r>
          </w:p>
          <w:p w:rsidR="00822A91" w:rsidRPr="000739B3" w:rsidRDefault="00822A91" w:rsidP="000739B3">
            <w:pPr>
              <w:pStyle w:val="Tabletext"/>
              <w:jc w:val="center"/>
              <w:rPr>
                <w:sz w:val="20"/>
                <w:lang w:val="de-DE"/>
              </w:rPr>
            </w:pPr>
            <w:r w:rsidRPr="000739B3">
              <w:rPr>
                <w:sz w:val="20"/>
                <w:lang w:val="de-DE"/>
              </w:rPr>
              <w:t>hor. pl. = 3-5°</w:t>
            </w:r>
          </w:p>
        </w:tc>
        <w:tc>
          <w:tcPr>
            <w:tcW w:w="1559"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ND</w:t>
            </w:r>
          </w:p>
        </w:tc>
        <w:tc>
          <w:tcPr>
            <w:tcW w:w="1842" w:type="dxa"/>
            <w:tcBorders>
              <w:left w:val="single" w:sz="4" w:space="0" w:color="auto"/>
              <w:right w:val="single" w:sz="4" w:space="0" w:color="auto"/>
            </w:tcBorders>
          </w:tcPr>
          <w:p w:rsidR="00822A91" w:rsidRPr="000739B3" w:rsidRDefault="00822A91" w:rsidP="000739B3">
            <w:pPr>
              <w:pStyle w:val="Tabletext"/>
              <w:jc w:val="center"/>
              <w:rPr>
                <w:sz w:val="20"/>
                <w:lang w:val="de-DE"/>
              </w:rPr>
            </w:pPr>
            <w:r w:rsidRPr="000739B3">
              <w:rPr>
                <w:sz w:val="20"/>
                <w:lang w:val="de-DE"/>
              </w:rPr>
              <w:t>3 dB beamwidth:</w:t>
            </w:r>
          </w:p>
          <w:p w:rsidR="00822A91" w:rsidRPr="000739B3" w:rsidRDefault="00822A91" w:rsidP="000739B3">
            <w:pPr>
              <w:pStyle w:val="Tabletext"/>
              <w:jc w:val="center"/>
              <w:rPr>
                <w:sz w:val="20"/>
                <w:lang w:val="de-DE"/>
              </w:rPr>
            </w:pPr>
            <w:r w:rsidRPr="000739B3">
              <w:rPr>
                <w:sz w:val="20"/>
                <w:lang w:val="de-DE"/>
              </w:rPr>
              <w:t>vert. pl. = 45°</w:t>
            </w:r>
          </w:p>
          <w:p w:rsidR="00822A91" w:rsidRPr="000739B3" w:rsidRDefault="00822A91" w:rsidP="000739B3">
            <w:pPr>
              <w:pStyle w:val="Tabletext"/>
              <w:jc w:val="center"/>
              <w:rPr>
                <w:sz w:val="20"/>
                <w:lang w:val="de-DE"/>
              </w:rPr>
            </w:pPr>
            <w:r w:rsidRPr="000739B3">
              <w:rPr>
                <w:sz w:val="20"/>
                <w:lang w:val="de-DE"/>
              </w:rPr>
              <w:t>hor. pl. = 4°</w:t>
            </w:r>
          </w:p>
        </w:tc>
        <w:tc>
          <w:tcPr>
            <w:tcW w:w="1777" w:type="dxa"/>
            <w:tcBorders>
              <w:left w:val="single" w:sz="4" w:space="0" w:color="auto"/>
              <w:right w:val="single" w:sz="4" w:space="0" w:color="auto"/>
            </w:tcBorders>
          </w:tcPr>
          <w:p w:rsidR="00822A91" w:rsidRPr="000739B3" w:rsidRDefault="00822A91" w:rsidP="000739B3">
            <w:pPr>
              <w:pStyle w:val="Tabletext"/>
              <w:jc w:val="center"/>
              <w:rPr>
                <w:sz w:val="20"/>
                <w:lang w:val="de-DE"/>
              </w:rPr>
            </w:pPr>
            <w:r w:rsidRPr="000739B3">
              <w:rPr>
                <w:sz w:val="20"/>
                <w:lang w:val="de-DE"/>
              </w:rPr>
              <w:t>3 dB beamwidth:</w:t>
            </w:r>
          </w:p>
          <w:p w:rsidR="00822A91" w:rsidRPr="000739B3" w:rsidRDefault="00822A91" w:rsidP="000739B3">
            <w:pPr>
              <w:pStyle w:val="Tabletext"/>
              <w:jc w:val="center"/>
              <w:rPr>
                <w:sz w:val="20"/>
                <w:lang w:val="de-DE"/>
              </w:rPr>
            </w:pPr>
            <w:r w:rsidRPr="000739B3">
              <w:rPr>
                <w:sz w:val="20"/>
                <w:lang w:val="de-DE"/>
              </w:rPr>
              <w:t>vert. pl. = 45°</w:t>
            </w:r>
          </w:p>
          <w:p w:rsidR="00822A91" w:rsidRPr="000739B3" w:rsidRDefault="00822A91" w:rsidP="000739B3">
            <w:pPr>
              <w:pStyle w:val="Tabletext"/>
              <w:jc w:val="center"/>
              <w:rPr>
                <w:sz w:val="20"/>
                <w:lang w:val="de-DE"/>
              </w:rPr>
            </w:pPr>
            <w:r w:rsidRPr="000739B3">
              <w:rPr>
                <w:sz w:val="20"/>
                <w:lang w:val="de-DE"/>
              </w:rPr>
              <w:t>hor. pl. = 4°</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lang w:val="en-US"/>
              </w:rPr>
            </w:pPr>
            <w:r w:rsidRPr="000739B3">
              <w:rPr>
                <w:sz w:val="20"/>
                <w:lang w:val="en-US"/>
              </w:rPr>
              <w:t>Direction of the antenna main beam</w:t>
            </w:r>
          </w:p>
        </w:tc>
        <w:tc>
          <w:tcPr>
            <w:tcW w:w="1800"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Lower hemisphere</w:t>
            </w:r>
          </w:p>
        </w:tc>
        <w:tc>
          <w:tcPr>
            <w:tcW w:w="1620"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Azimuth: 0-360°</w:t>
            </w:r>
          </w:p>
          <w:p w:rsidR="00822A91" w:rsidRPr="000739B3" w:rsidRDefault="00822A91" w:rsidP="000739B3">
            <w:pPr>
              <w:pStyle w:val="Tabletext"/>
              <w:jc w:val="center"/>
              <w:rPr>
                <w:sz w:val="20"/>
              </w:rPr>
            </w:pPr>
            <w:r w:rsidRPr="000739B3">
              <w:rPr>
                <w:sz w:val="20"/>
              </w:rPr>
              <w:t xml:space="preserve">Scan rate: </w:t>
            </w:r>
            <w:r w:rsidRPr="000739B3">
              <w:rPr>
                <w:sz w:val="20"/>
              </w:rPr>
              <w:br/>
              <w:t>6 min1</w:t>
            </w:r>
          </w:p>
        </w:tc>
        <w:tc>
          <w:tcPr>
            <w:tcW w:w="1620"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Lower hemisphere</w:t>
            </w:r>
          </w:p>
        </w:tc>
        <w:tc>
          <w:tcPr>
            <w:tcW w:w="1616"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Azimuth: 0-360°</w:t>
            </w:r>
          </w:p>
          <w:p w:rsidR="00822A91" w:rsidRPr="000739B3" w:rsidRDefault="00822A91" w:rsidP="000739B3">
            <w:pPr>
              <w:pStyle w:val="Tabletext"/>
              <w:jc w:val="center"/>
              <w:rPr>
                <w:sz w:val="20"/>
              </w:rPr>
            </w:pPr>
            <w:r w:rsidRPr="000739B3">
              <w:rPr>
                <w:sz w:val="20"/>
              </w:rPr>
              <w:t xml:space="preserve">Scan rate: </w:t>
            </w:r>
            <w:r w:rsidRPr="000739B3">
              <w:rPr>
                <w:sz w:val="20"/>
              </w:rPr>
              <w:br/>
              <w:t>10 min-1</w:t>
            </w:r>
          </w:p>
        </w:tc>
        <w:tc>
          <w:tcPr>
            <w:tcW w:w="1559"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Lower hemisphere</w:t>
            </w:r>
          </w:p>
        </w:tc>
        <w:tc>
          <w:tcPr>
            <w:tcW w:w="1842"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Azimuth: 0-360°</w:t>
            </w:r>
          </w:p>
          <w:p w:rsidR="00822A91" w:rsidRPr="000739B3" w:rsidRDefault="00822A91" w:rsidP="000739B3">
            <w:pPr>
              <w:pStyle w:val="Tabletext"/>
              <w:jc w:val="center"/>
              <w:rPr>
                <w:sz w:val="20"/>
              </w:rPr>
            </w:pPr>
            <w:r w:rsidRPr="000739B3">
              <w:rPr>
                <w:sz w:val="20"/>
              </w:rPr>
              <w:t xml:space="preserve">Scan rate: </w:t>
            </w:r>
            <w:r w:rsidRPr="000739B3">
              <w:rPr>
                <w:sz w:val="20"/>
              </w:rPr>
              <w:br/>
              <w:t>6/10 min-1</w:t>
            </w:r>
          </w:p>
        </w:tc>
        <w:tc>
          <w:tcPr>
            <w:tcW w:w="1777"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Azimuth: 0-360°</w:t>
            </w:r>
          </w:p>
          <w:p w:rsidR="00822A91" w:rsidRPr="000739B3" w:rsidRDefault="00822A91" w:rsidP="000739B3">
            <w:pPr>
              <w:pStyle w:val="Tabletext"/>
              <w:jc w:val="center"/>
              <w:rPr>
                <w:sz w:val="20"/>
              </w:rPr>
            </w:pPr>
            <w:r w:rsidRPr="000739B3">
              <w:rPr>
                <w:sz w:val="20"/>
              </w:rPr>
              <w:t>Scan rate:</w:t>
            </w:r>
            <w:r w:rsidRPr="000739B3">
              <w:rPr>
                <w:sz w:val="20"/>
              </w:rPr>
              <w:br/>
              <w:t>6/10 min-1</w:t>
            </w:r>
          </w:p>
        </w:tc>
      </w:tr>
    </w:tbl>
    <w:p w:rsidR="00822A91" w:rsidRDefault="00822A91" w:rsidP="00822A91">
      <w:pPr>
        <w:keepNext/>
        <w:spacing w:before="240" w:after="120"/>
        <w:jc w:val="center"/>
        <w:rPr>
          <w:caps/>
          <w:sz w:val="20"/>
        </w:rPr>
      </w:pPr>
      <w:r>
        <w:rPr>
          <w:caps/>
          <w:sz w:val="20"/>
        </w:rPr>
        <w:br w:type="page"/>
      </w:r>
      <w:r>
        <w:rPr>
          <w:caps/>
          <w:sz w:val="20"/>
        </w:rPr>
        <w:lastRenderedPageBreak/>
        <w:t>Table 2.5-1 (</w:t>
      </w:r>
      <w:r>
        <w:rPr>
          <w:i/>
          <w:iCs/>
          <w:sz w:val="20"/>
        </w:rPr>
        <w:t>end</w:t>
      </w:r>
      <w:r>
        <w:rPr>
          <w:i/>
          <w:iCs/>
          <w:caps/>
          <w:sz w:val="20"/>
        </w:rPr>
        <w:t>)</w:t>
      </w:r>
    </w:p>
    <w:tbl>
      <w:tblPr>
        <w:tblW w:w="14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800"/>
        <w:gridCol w:w="1620"/>
        <w:gridCol w:w="1620"/>
        <w:gridCol w:w="1616"/>
        <w:gridCol w:w="1559"/>
        <w:gridCol w:w="1842"/>
        <w:gridCol w:w="1777"/>
      </w:tblGrid>
      <w:tr w:rsidR="00822A91" w:rsidRPr="000739B3" w:rsidTr="004103D6">
        <w:trPr>
          <w:cantSplit/>
          <w:jc w:val="center"/>
        </w:trPr>
        <w:tc>
          <w:tcPr>
            <w:tcW w:w="14642" w:type="dxa"/>
            <w:gridSpan w:val="8"/>
            <w:tcBorders>
              <w:right w:val="single" w:sz="4" w:space="0" w:color="auto"/>
            </w:tcBorders>
          </w:tcPr>
          <w:p w:rsidR="00822A91" w:rsidRPr="000739B3"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0739B3">
              <w:rPr>
                <w:b/>
                <w:i/>
                <w:sz w:val="20"/>
              </w:rPr>
              <w:t>Receiver characteristics</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0739B3">
              <w:rPr>
                <w:sz w:val="20"/>
              </w:rPr>
              <w:t>Station name</w:t>
            </w:r>
          </w:p>
        </w:tc>
        <w:tc>
          <w:tcPr>
            <w:tcW w:w="1800" w:type="dxa"/>
            <w:tcBorders>
              <w:left w:val="single" w:sz="4" w:space="0" w:color="auto"/>
              <w:right w:val="single" w:sz="4" w:space="0" w:color="auto"/>
            </w:tcBorders>
          </w:tcPr>
          <w:p w:rsidR="00822A91" w:rsidRPr="000739B3"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Pr>
            </w:pPr>
            <w:r w:rsidRPr="000739B3">
              <w:rPr>
                <w:sz w:val="20"/>
              </w:rPr>
              <w:t>Ground radar receiver</w:t>
            </w:r>
          </w:p>
        </w:tc>
        <w:tc>
          <w:tcPr>
            <w:tcW w:w="1620" w:type="dxa"/>
            <w:tcBorders>
              <w:left w:val="single" w:sz="4" w:space="0" w:color="auto"/>
              <w:right w:val="single" w:sz="4" w:space="0" w:color="auto"/>
            </w:tcBorders>
          </w:tcPr>
          <w:p w:rsidR="00822A91" w:rsidRPr="000739B3"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r w:rsidRPr="000739B3">
              <w:rPr>
                <w:sz w:val="20"/>
                <w:lang w:val="en-US"/>
              </w:rPr>
              <w:t>Aircraft responder of ground radar</w:t>
            </w:r>
          </w:p>
        </w:tc>
        <w:tc>
          <w:tcPr>
            <w:tcW w:w="1620" w:type="dxa"/>
            <w:tcBorders>
              <w:left w:val="single" w:sz="4" w:space="0" w:color="auto"/>
              <w:right w:val="single" w:sz="4" w:space="0" w:color="auto"/>
            </w:tcBorders>
          </w:tcPr>
          <w:p w:rsidR="00822A91" w:rsidRPr="000739B3"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0739B3">
              <w:rPr>
                <w:sz w:val="20"/>
              </w:rPr>
              <w:t>Ground radar receiver</w:t>
            </w:r>
          </w:p>
        </w:tc>
        <w:tc>
          <w:tcPr>
            <w:tcW w:w="1616" w:type="dxa"/>
            <w:tcBorders>
              <w:left w:val="single" w:sz="4" w:space="0" w:color="auto"/>
              <w:right w:val="single" w:sz="4" w:space="0" w:color="auto"/>
            </w:tcBorders>
          </w:tcPr>
          <w:p w:rsidR="00822A91" w:rsidRPr="000739B3"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rPr>
            </w:pPr>
            <w:r w:rsidRPr="000739B3">
              <w:rPr>
                <w:sz w:val="20"/>
                <w:lang w:val="en-US"/>
              </w:rPr>
              <w:t>Aircraft responder of ground radar</w:t>
            </w:r>
          </w:p>
        </w:tc>
        <w:tc>
          <w:tcPr>
            <w:tcW w:w="1559" w:type="dxa"/>
            <w:tcBorders>
              <w:left w:val="single" w:sz="4" w:space="0" w:color="auto"/>
              <w:right w:val="single" w:sz="4" w:space="0" w:color="auto"/>
            </w:tcBorders>
          </w:tcPr>
          <w:p w:rsidR="00822A91" w:rsidRPr="000739B3"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0739B3">
              <w:rPr>
                <w:sz w:val="20"/>
              </w:rPr>
              <w:t>Ground radar receiver</w:t>
            </w:r>
          </w:p>
        </w:tc>
        <w:tc>
          <w:tcPr>
            <w:tcW w:w="1842" w:type="dxa"/>
            <w:tcBorders>
              <w:left w:val="single" w:sz="4" w:space="0" w:color="auto"/>
              <w:right w:val="single" w:sz="4" w:space="0" w:color="auto"/>
            </w:tcBorders>
          </w:tcPr>
          <w:p w:rsidR="00822A91" w:rsidRPr="000739B3"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0739B3">
              <w:rPr>
                <w:sz w:val="20"/>
              </w:rPr>
              <w:t>Ground radar receiver</w:t>
            </w:r>
          </w:p>
        </w:tc>
        <w:tc>
          <w:tcPr>
            <w:tcW w:w="1777" w:type="dxa"/>
            <w:tcBorders>
              <w:left w:val="single" w:sz="4" w:space="0" w:color="auto"/>
              <w:right w:val="single" w:sz="4" w:space="0" w:color="auto"/>
            </w:tcBorders>
          </w:tcPr>
          <w:p w:rsidR="00822A91" w:rsidRPr="000739B3"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sidRPr="000739B3">
              <w:rPr>
                <w:sz w:val="20"/>
              </w:rPr>
              <w:t>Ground radar receiver</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rPr>
            </w:pPr>
            <w:r w:rsidRPr="000739B3">
              <w:rPr>
                <w:sz w:val="20"/>
              </w:rPr>
              <w:t>Antenna height, m</w:t>
            </w:r>
          </w:p>
        </w:tc>
        <w:tc>
          <w:tcPr>
            <w:tcW w:w="180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10</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10 000</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10</w:t>
            </w:r>
          </w:p>
        </w:tc>
        <w:tc>
          <w:tcPr>
            <w:tcW w:w="1616"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10 000</w:t>
            </w:r>
          </w:p>
        </w:tc>
        <w:tc>
          <w:tcPr>
            <w:tcW w:w="1559"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10</w:t>
            </w:r>
          </w:p>
        </w:tc>
        <w:tc>
          <w:tcPr>
            <w:tcW w:w="1842"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10</w:t>
            </w:r>
          </w:p>
        </w:tc>
        <w:tc>
          <w:tcPr>
            <w:tcW w:w="1777"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10</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rPr>
            </w:pPr>
            <w:r w:rsidRPr="000739B3">
              <w:rPr>
                <w:sz w:val="20"/>
              </w:rPr>
              <w:t>Polarization</w:t>
            </w:r>
          </w:p>
        </w:tc>
        <w:tc>
          <w:tcPr>
            <w:tcW w:w="1800"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Linear, horizontal</w:t>
            </w:r>
          </w:p>
        </w:tc>
        <w:tc>
          <w:tcPr>
            <w:tcW w:w="1620"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Linear, vertical</w:t>
            </w:r>
          </w:p>
        </w:tc>
        <w:tc>
          <w:tcPr>
            <w:tcW w:w="1620"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Linear, vertical</w:t>
            </w:r>
          </w:p>
        </w:tc>
        <w:tc>
          <w:tcPr>
            <w:tcW w:w="1616"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Linear, horizontal</w:t>
            </w:r>
          </w:p>
        </w:tc>
        <w:tc>
          <w:tcPr>
            <w:tcW w:w="1559"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Linear, horizontal</w:t>
            </w:r>
          </w:p>
        </w:tc>
        <w:tc>
          <w:tcPr>
            <w:tcW w:w="1842"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Linear, horizontal</w:t>
            </w:r>
          </w:p>
        </w:tc>
        <w:tc>
          <w:tcPr>
            <w:tcW w:w="1777" w:type="dxa"/>
            <w:tcBorders>
              <w:left w:val="single" w:sz="4" w:space="0" w:color="auto"/>
              <w:right w:val="single" w:sz="4" w:space="0" w:color="auto"/>
            </w:tcBorders>
          </w:tcPr>
          <w:p w:rsidR="00822A91" w:rsidRPr="000739B3" w:rsidRDefault="00822A91" w:rsidP="004103D6">
            <w:pPr>
              <w:pStyle w:val="Tabletext"/>
              <w:rPr>
                <w:sz w:val="20"/>
              </w:rPr>
            </w:pPr>
            <w:r w:rsidRPr="000739B3">
              <w:rPr>
                <w:sz w:val="20"/>
              </w:rPr>
              <w:t>Linear, horizontal</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rPr>
            </w:pPr>
            <w:r w:rsidRPr="000739B3">
              <w:rPr>
                <w:sz w:val="20"/>
              </w:rPr>
              <w:t>Maximum antenna gain</w:t>
            </w:r>
          </w:p>
        </w:tc>
        <w:tc>
          <w:tcPr>
            <w:tcW w:w="180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22</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3</w:t>
            </w:r>
          </w:p>
        </w:tc>
        <w:tc>
          <w:tcPr>
            <w:tcW w:w="1620"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17</w:t>
            </w:r>
          </w:p>
        </w:tc>
        <w:tc>
          <w:tcPr>
            <w:tcW w:w="1616"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3</w:t>
            </w:r>
          </w:p>
        </w:tc>
        <w:tc>
          <w:tcPr>
            <w:tcW w:w="1559"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28.4</w:t>
            </w:r>
          </w:p>
        </w:tc>
        <w:tc>
          <w:tcPr>
            <w:tcW w:w="1842"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29.5</w:t>
            </w:r>
          </w:p>
        </w:tc>
        <w:tc>
          <w:tcPr>
            <w:tcW w:w="1777" w:type="dxa"/>
            <w:tcBorders>
              <w:left w:val="single" w:sz="4" w:space="0" w:color="auto"/>
              <w:right w:val="single" w:sz="4" w:space="0" w:color="auto"/>
            </w:tcBorders>
          </w:tcPr>
          <w:p w:rsidR="00822A91" w:rsidRPr="000739B3" w:rsidRDefault="00822A91" w:rsidP="004103D6">
            <w:pPr>
              <w:pStyle w:val="Tabletext"/>
              <w:jc w:val="center"/>
              <w:rPr>
                <w:sz w:val="20"/>
              </w:rPr>
            </w:pPr>
            <w:r w:rsidRPr="000739B3">
              <w:rPr>
                <w:sz w:val="20"/>
              </w:rPr>
              <w:t>29.5</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rPr>
            </w:pPr>
            <w:r w:rsidRPr="000739B3">
              <w:rPr>
                <w:sz w:val="20"/>
              </w:rPr>
              <w:t>Antenna pattern</w:t>
            </w:r>
          </w:p>
        </w:tc>
        <w:tc>
          <w:tcPr>
            <w:tcW w:w="1800" w:type="dxa"/>
            <w:tcBorders>
              <w:left w:val="single" w:sz="4" w:space="0" w:color="auto"/>
              <w:right w:val="single" w:sz="4" w:space="0" w:color="auto"/>
            </w:tcBorders>
          </w:tcPr>
          <w:p w:rsidR="00822A91" w:rsidRPr="000739B3" w:rsidRDefault="00822A91" w:rsidP="000739B3">
            <w:pPr>
              <w:pStyle w:val="Tabletext"/>
              <w:jc w:val="center"/>
              <w:rPr>
                <w:sz w:val="20"/>
                <w:lang w:val="de-DE"/>
              </w:rPr>
            </w:pPr>
            <w:r w:rsidRPr="000739B3">
              <w:rPr>
                <w:sz w:val="20"/>
                <w:lang w:val="de-DE"/>
              </w:rPr>
              <w:t>3 dB beamwidth:</w:t>
            </w:r>
          </w:p>
          <w:p w:rsidR="00822A91" w:rsidRPr="000739B3" w:rsidRDefault="00822A91" w:rsidP="000739B3">
            <w:pPr>
              <w:pStyle w:val="Tabletext"/>
              <w:jc w:val="center"/>
              <w:rPr>
                <w:sz w:val="20"/>
                <w:lang w:val="de-DE"/>
              </w:rPr>
            </w:pPr>
            <w:r w:rsidRPr="000739B3">
              <w:rPr>
                <w:sz w:val="20"/>
                <w:lang w:val="de-DE"/>
              </w:rPr>
              <w:t>vert. pl. = 50°</w:t>
            </w:r>
          </w:p>
          <w:p w:rsidR="00822A91" w:rsidRPr="000739B3" w:rsidRDefault="00822A91" w:rsidP="000739B3">
            <w:pPr>
              <w:pStyle w:val="Tabletext"/>
              <w:jc w:val="center"/>
              <w:rPr>
                <w:sz w:val="20"/>
              </w:rPr>
            </w:pPr>
            <w:r w:rsidRPr="000739B3">
              <w:rPr>
                <w:sz w:val="20"/>
                <w:lang w:val="de-DE"/>
              </w:rPr>
              <w:t xml:space="preserve">hor. pl. </w:t>
            </w:r>
            <w:r w:rsidRPr="000739B3">
              <w:rPr>
                <w:sz w:val="20"/>
              </w:rPr>
              <w:t>= 4-5°</w:t>
            </w:r>
          </w:p>
        </w:tc>
        <w:tc>
          <w:tcPr>
            <w:tcW w:w="1620"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ND</w:t>
            </w:r>
          </w:p>
        </w:tc>
        <w:tc>
          <w:tcPr>
            <w:tcW w:w="1620" w:type="dxa"/>
            <w:tcBorders>
              <w:left w:val="single" w:sz="4" w:space="0" w:color="auto"/>
              <w:right w:val="single" w:sz="4" w:space="0" w:color="auto"/>
            </w:tcBorders>
          </w:tcPr>
          <w:p w:rsidR="00822A91" w:rsidRPr="000739B3" w:rsidRDefault="00822A91" w:rsidP="000739B3">
            <w:pPr>
              <w:pStyle w:val="Tabletext"/>
              <w:jc w:val="center"/>
              <w:rPr>
                <w:sz w:val="20"/>
                <w:lang w:val="de-DE"/>
              </w:rPr>
            </w:pPr>
            <w:r w:rsidRPr="000739B3">
              <w:rPr>
                <w:sz w:val="20"/>
                <w:lang w:val="de-DE"/>
              </w:rPr>
              <w:t>3 dB beamwidth:</w:t>
            </w:r>
          </w:p>
          <w:p w:rsidR="00822A91" w:rsidRPr="000739B3" w:rsidRDefault="00822A91" w:rsidP="000739B3">
            <w:pPr>
              <w:pStyle w:val="Tabletext"/>
              <w:jc w:val="center"/>
              <w:rPr>
                <w:sz w:val="20"/>
                <w:lang w:val="de-DE"/>
              </w:rPr>
            </w:pPr>
            <w:r w:rsidRPr="000739B3">
              <w:rPr>
                <w:sz w:val="20"/>
                <w:lang w:val="de-DE"/>
              </w:rPr>
              <w:t>vert. pl. = 28°</w:t>
            </w:r>
          </w:p>
          <w:p w:rsidR="00822A91" w:rsidRPr="000739B3" w:rsidRDefault="00822A91" w:rsidP="000739B3">
            <w:pPr>
              <w:pStyle w:val="Tabletext"/>
              <w:jc w:val="center"/>
              <w:rPr>
                <w:sz w:val="20"/>
              </w:rPr>
            </w:pPr>
            <w:r w:rsidRPr="000739B3">
              <w:rPr>
                <w:sz w:val="20"/>
                <w:lang w:val="de-DE"/>
              </w:rPr>
              <w:t xml:space="preserve">hor. pl. </w:t>
            </w:r>
            <w:r w:rsidRPr="000739B3">
              <w:rPr>
                <w:sz w:val="20"/>
              </w:rPr>
              <w:t>= 4°</w:t>
            </w:r>
          </w:p>
        </w:tc>
        <w:tc>
          <w:tcPr>
            <w:tcW w:w="1616"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ND</w:t>
            </w:r>
          </w:p>
        </w:tc>
        <w:tc>
          <w:tcPr>
            <w:tcW w:w="1559" w:type="dxa"/>
            <w:tcBorders>
              <w:left w:val="single" w:sz="4" w:space="0" w:color="auto"/>
              <w:right w:val="single" w:sz="4" w:space="0" w:color="auto"/>
            </w:tcBorders>
          </w:tcPr>
          <w:p w:rsidR="00822A91" w:rsidRPr="000739B3" w:rsidRDefault="00822A91" w:rsidP="000739B3">
            <w:pPr>
              <w:pStyle w:val="Tabletext"/>
              <w:jc w:val="center"/>
              <w:rPr>
                <w:sz w:val="20"/>
                <w:lang w:val="de-DE"/>
              </w:rPr>
            </w:pPr>
            <w:r w:rsidRPr="000739B3">
              <w:rPr>
                <w:sz w:val="20"/>
                <w:lang w:val="de-DE"/>
              </w:rPr>
              <w:t>3 dB beamwidth:</w:t>
            </w:r>
          </w:p>
          <w:p w:rsidR="00822A91" w:rsidRPr="000739B3" w:rsidRDefault="00822A91" w:rsidP="000739B3">
            <w:pPr>
              <w:pStyle w:val="Tabletext"/>
              <w:jc w:val="center"/>
              <w:rPr>
                <w:sz w:val="20"/>
                <w:lang w:val="de-DE"/>
              </w:rPr>
            </w:pPr>
            <w:r w:rsidRPr="000739B3">
              <w:rPr>
                <w:sz w:val="20"/>
                <w:lang w:val="de-DE"/>
              </w:rPr>
              <w:t>vert. pl. = 45°</w:t>
            </w:r>
          </w:p>
          <w:p w:rsidR="00822A91" w:rsidRPr="000739B3" w:rsidRDefault="00822A91" w:rsidP="000739B3">
            <w:pPr>
              <w:pStyle w:val="Tabletext"/>
              <w:jc w:val="center"/>
              <w:rPr>
                <w:sz w:val="20"/>
              </w:rPr>
            </w:pPr>
            <w:r w:rsidRPr="000739B3">
              <w:rPr>
                <w:sz w:val="20"/>
                <w:lang w:val="de-DE"/>
              </w:rPr>
              <w:t xml:space="preserve">hor. pl. </w:t>
            </w:r>
            <w:r w:rsidRPr="000739B3">
              <w:rPr>
                <w:sz w:val="20"/>
              </w:rPr>
              <w:t>= 3</w:t>
            </w:r>
            <w:r w:rsidRPr="000739B3">
              <w:rPr>
                <w:sz w:val="20"/>
              </w:rPr>
              <w:noBreakHyphen/>
              <w:t>5°</w:t>
            </w:r>
          </w:p>
        </w:tc>
        <w:tc>
          <w:tcPr>
            <w:tcW w:w="1842" w:type="dxa"/>
            <w:tcBorders>
              <w:left w:val="single" w:sz="4" w:space="0" w:color="auto"/>
              <w:right w:val="single" w:sz="4" w:space="0" w:color="auto"/>
            </w:tcBorders>
          </w:tcPr>
          <w:p w:rsidR="00822A91" w:rsidRPr="000739B3" w:rsidRDefault="00822A91" w:rsidP="000739B3">
            <w:pPr>
              <w:pStyle w:val="Tabletext"/>
              <w:jc w:val="center"/>
              <w:rPr>
                <w:sz w:val="20"/>
                <w:lang w:val="de-DE"/>
              </w:rPr>
            </w:pPr>
            <w:r w:rsidRPr="000739B3">
              <w:rPr>
                <w:sz w:val="20"/>
                <w:lang w:val="de-DE"/>
              </w:rPr>
              <w:t>3 dB beamwidth:</w:t>
            </w:r>
          </w:p>
          <w:p w:rsidR="00822A91" w:rsidRPr="000739B3" w:rsidRDefault="00822A91" w:rsidP="000739B3">
            <w:pPr>
              <w:pStyle w:val="Tabletext"/>
              <w:jc w:val="center"/>
              <w:rPr>
                <w:sz w:val="20"/>
                <w:lang w:val="de-DE"/>
              </w:rPr>
            </w:pPr>
            <w:r w:rsidRPr="000739B3">
              <w:rPr>
                <w:sz w:val="20"/>
                <w:lang w:val="de-DE"/>
              </w:rPr>
              <w:t>vert. pl. = 45°</w:t>
            </w:r>
          </w:p>
          <w:p w:rsidR="00822A91" w:rsidRPr="000739B3" w:rsidRDefault="00822A91" w:rsidP="000739B3">
            <w:pPr>
              <w:pStyle w:val="Tabletext"/>
              <w:jc w:val="center"/>
              <w:rPr>
                <w:sz w:val="20"/>
              </w:rPr>
            </w:pPr>
            <w:r w:rsidRPr="000739B3">
              <w:rPr>
                <w:sz w:val="20"/>
                <w:lang w:val="de-DE"/>
              </w:rPr>
              <w:t xml:space="preserve">hor. pl. </w:t>
            </w:r>
            <w:r w:rsidRPr="000739B3">
              <w:rPr>
                <w:sz w:val="20"/>
              </w:rPr>
              <w:t>= 3-5°</w:t>
            </w:r>
          </w:p>
        </w:tc>
        <w:tc>
          <w:tcPr>
            <w:tcW w:w="1777" w:type="dxa"/>
            <w:tcBorders>
              <w:left w:val="single" w:sz="4" w:space="0" w:color="auto"/>
              <w:right w:val="single" w:sz="4" w:space="0" w:color="auto"/>
            </w:tcBorders>
          </w:tcPr>
          <w:p w:rsidR="00822A91" w:rsidRPr="000739B3" w:rsidRDefault="00822A91" w:rsidP="000739B3">
            <w:pPr>
              <w:pStyle w:val="Tabletext"/>
              <w:jc w:val="center"/>
              <w:rPr>
                <w:sz w:val="20"/>
                <w:lang w:val="de-DE"/>
              </w:rPr>
            </w:pPr>
            <w:r w:rsidRPr="000739B3">
              <w:rPr>
                <w:sz w:val="20"/>
                <w:lang w:val="de-DE"/>
              </w:rPr>
              <w:t>3 dB beamwidth:</w:t>
            </w:r>
          </w:p>
          <w:p w:rsidR="00822A91" w:rsidRPr="000739B3" w:rsidRDefault="00822A91" w:rsidP="000739B3">
            <w:pPr>
              <w:pStyle w:val="Tabletext"/>
              <w:jc w:val="center"/>
              <w:rPr>
                <w:sz w:val="20"/>
                <w:lang w:val="de-DE"/>
              </w:rPr>
            </w:pPr>
            <w:r w:rsidRPr="000739B3">
              <w:rPr>
                <w:sz w:val="20"/>
                <w:lang w:val="de-DE"/>
              </w:rPr>
              <w:t>vert. pl. = 45°</w:t>
            </w:r>
          </w:p>
          <w:p w:rsidR="00822A91" w:rsidRPr="000739B3" w:rsidRDefault="00822A91" w:rsidP="000739B3">
            <w:pPr>
              <w:pStyle w:val="Tabletext"/>
              <w:jc w:val="center"/>
              <w:rPr>
                <w:sz w:val="20"/>
              </w:rPr>
            </w:pPr>
            <w:r w:rsidRPr="000739B3">
              <w:rPr>
                <w:sz w:val="20"/>
                <w:lang w:val="de-DE"/>
              </w:rPr>
              <w:t xml:space="preserve">hor. pl. </w:t>
            </w:r>
            <w:r w:rsidRPr="000739B3">
              <w:rPr>
                <w:sz w:val="20"/>
              </w:rPr>
              <w:t>= 3-5°</w:t>
            </w:r>
          </w:p>
        </w:tc>
      </w:tr>
      <w:tr w:rsidR="00822A91" w:rsidRPr="000739B3" w:rsidTr="004103D6">
        <w:trPr>
          <w:cantSplit/>
          <w:jc w:val="center"/>
        </w:trPr>
        <w:tc>
          <w:tcPr>
            <w:tcW w:w="2808" w:type="dxa"/>
            <w:tcBorders>
              <w:right w:val="single" w:sz="4" w:space="0" w:color="auto"/>
            </w:tcBorders>
          </w:tcPr>
          <w:p w:rsidR="00822A91" w:rsidRPr="000739B3" w:rsidRDefault="00822A91" w:rsidP="004103D6">
            <w:pPr>
              <w:pStyle w:val="Tabletext"/>
              <w:rPr>
                <w:sz w:val="20"/>
                <w:lang w:val="en-US"/>
              </w:rPr>
            </w:pPr>
            <w:r w:rsidRPr="000739B3">
              <w:rPr>
                <w:sz w:val="20"/>
                <w:lang w:val="en-US"/>
              </w:rPr>
              <w:t>Direction of antenna main beam</w:t>
            </w:r>
          </w:p>
        </w:tc>
        <w:tc>
          <w:tcPr>
            <w:tcW w:w="1800"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Azimuth: 0-360°</w:t>
            </w:r>
          </w:p>
          <w:p w:rsidR="00822A91" w:rsidRPr="000739B3" w:rsidRDefault="00822A91" w:rsidP="000739B3">
            <w:pPr>
              <w:pStyle w:val="Tabletext"/>
              <w:jc w:val="center"/>
              <w:rPr>
                <w:sz w:val="20"/>
              </w:rPr>
            </w:pPr>
            <w:r w:rsidRPr="000739B3">
              <w:rPr>
                <w:sz w:val="20"/>
              </w:rPr>
              <w:t>Scan rate:</w:t>
            </w:r>
            <w:r w:rsidRPr="000739B3">
              <w:rPr>
                <w:sz w:val="20"/>
              </w:rPr>
              <w:br/>
              <w:t>100 min</w:t>
            </w:r>
            <w:r w:rsidRPr="000739B3">
              <w:rPr>
                <w:sz w:val="20"/>
                <w:vertAlign w:val="superscript"/>
              </w:rPr>
              <w:t>-1</w:t>
            </w:r>
          </w:p>
        </w:tc>
        <w:tc>
          <w:tcPr>
            <w:tcW w:w="1620"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Lower hemisphere</w:t>
            </w:r>
          </w:p>
        </w:tc>
        <w:tc>
          <w:tcPr>
            <w:tcW w:w="1620"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 xml:space="preserve">Azimuth: </w:t>
            </w:r>
            <w:r w:rsidRPr="000739B3">
              <w:rPr>
                <w:sz w:val="20"/>
              </w:rPr>
              <w:br/>
              <w:t>0-360°</w:t>
            </w:r>
          </w:p>
          <w:p w:rsidR="00822A91" w:rsidRPr="000739B3" w:rsidRDefault="00822A91" w:rsidP="000739B3">
            <w:pPr>
              <w:pStyle w:val="Tabletext"/>
              <w:jc w:val="center"/>
              <w:rPr>
                <w:sz w:val="20"/>
              </w:rPr>
            </w:pPr>
            <w:r w:rsidRPr="000739B3">
              <w:rPr>
                <w:sz w:val="20"/>
              </w:rPr>
              <w:t>Scan rate:</w:t>
            </w:r>
            <w:r w:rsidRPr="000739B3">
              <w:rPr>
                <w:sz w:val="20"/>
              </w:rPr>
              <w:br/>
              <w:t>6 min</w:t>
            </w:r>
            <w:r w:rsidRPr="000739B3">
              <w:rPr>
                <w:sz w:val="20"/>
                <w:vertAlign w:val="superscript"/>
              </w:rPr>
              <w:t>-1</w:t>
            </w:r>
          </w:p>
        </w:tc>
        <w:tc>
          <w:tcPr>
            <w:tcW w:w="1616"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Lower hemisphere</w:t>
            </w:r>
          </w:p>
        </w:tc>
        <w:tc>
          <w:tcPr>
            <w:tcW w:w="1559"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 xml:space="preserve">Azimuth: </w:t>
            </w:r>
            <w:r w:rsidRPr="000739B3">
              <w:rPr>
                <w:sz w:val="20"/>
              </w:rPr>
              <w:br/>
              <w:t>0-360°</w:t>
            </w:r>
          </w:p>
          <w:p w:rsidR="00822A91" w:rsidRPr="000739B3" w:rsidRDefault="00822A91" w:rsidP="000739B3">
            <w:pPr>
              <w:pStyle w:val="Tabletext"/>
              <w:jc w:val="center"/>
              <w:rPr>
                <w:sz w:val="20"/>
              </w:rPr>
            </w:pPr>
            <w:r w:rsidRPr="000739B3">
              <w:rPr>
                <w:sz w:val="20"/>
              </w:rPr>
              <w:t>Scan rate:</w:t>
            </w:r>
            <w:r w:rsidRPr="000739B3">
              <w:rPr>
                <w:sz w:val="20"/>
              </w:rPr>
              <w:br/>
              <w:t>10 min</w:t>
            </w:r>
            <w:r w:rsidRPr="000739B3">
              <w:rPr>
                <w:sz w:val="20"/>
                <w:vertAlign w:val="superscript"/>
              </w:rPr>
              <w:t>-1</w:t>
            </w:r>
          </w:p>
        </w:tc>
        <w:tc>
          <w:tcPr>
            <w:tcW w:w="1842"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Azimuth:</w:t>
            </w:r>
            <w:r w:rsidRPr="000739B3">
              <w:rPr>
                <w:sz w:val="20"/>
              </w:rPr>
              <w:br/>
              <w:t>0-360°</w:t>
            </w:r>
          </w:p>
          <w:p w:rsidR="00822A91" w:rsidRPr="000739B3" w:rsidRDefault="00822A91" w:rsidP="000739B3">
            <w:pPr>
              <w:pStyle w:val="Tabletext"/>
              <w:jc w:val="center"/>
              <w:rPr>
                <w:sz w:val="20"/>
              </w:rPr>
            </w:pPr>
            <w:r w:rsidRPr="000739B3">
              <w:rPr>
                <w:sz w:val="20"/>
              </w:rPr>
              <w:t>Scan rate:</w:t>
            </w:r>
            <w:r w:rsidRPr="000739B3">
              <w:rPr>
                <w:sz w:val="20"/>
              </w:rPr>
              <w:br/>
              <w:t xml:space="preserve"> 6/10 min</w:t>
            </w:r>
            <w:r w:rsidRPr="000739B3">
              <w:rPr>
                <w:sz w:val="20"/>
                <w:vertAlign w:val="superscript"/>
              </w:rPr>
              <w:t>-1</w:t>
            </w:r>
          </w:p>
        </w:tc>
        <w:tc>
          <w:tcPr>
            <w:tcW w:w="1777" w:type="dxa"/>
            <w:tcBorders>
              <w:left w:val="single" w:sz="4" w:space="0" w:color="auto"/>
              <w:right w:val="single" w:sz="4" w:space="0" w:color="auto"/>
            </w:tcBorders>
          </w:tcPr>
          <w:p w:rsidR="00822A91" w:rsidRPr="000739B3" w:rsidRDefault="00822A91" w:rsidP="000739B3">
            <w:pPr>
              <w:pStyle w:val="Tabletext"/>
              <w:jc w:val="center"/>
              <w:rPr>
                <w:sz w:val="20"/>
              </w:rPr>
            </w:pPr>
            <w:r w:rsidRPr="000739B3">
              <w:rPr>
                <w:sz w:val="20"/>
              </w:rPr>
              <w:t>Azimuth: 0-360°</w:t>
            </w:r>
          </w:p>
          <w:p w:rsidR="00822A91" w:rsidRPr="000739B3" w:rsidRDefault="00822A91" w:rsidP="000739B3">
            <w:pPr>
              <w:pStyle w:val="Tabletext"/>
              <w:jc w:val="center"/>
              <w:rPr>
                <w:sz w:val="20"/>
              </w:rPr>
            </w:pPr>
            <w:r w:rsidRPr="000739B3">
              <w:rPr>
                <w:sz w:val="20"/>
              </w:rPr>
              <w:t>Scan rate:</w:t>
            </w:r>
            <w:r w:rsidRPr="000739B3">
              <w:rPr>
                <w:sz w:val="20"/>
              </w:rPr>
              <w:br/>
              <w:t xml:space="preserve"> 6/10 min</w:t>
            </w:r>
            <w:r w:rsidRPr="000739B3">
              <w:rPr>
                <w:sz w:val="20"/>
                <w:vertAlign w:val="superscript"/>
              </w:rPr>
              <w:t>-1</w:t>
            </w:r>
          </w:p>
        </w:tc>
      </w:tr>
      <w:tr w:rsidR="00822A91" w:rsidRPr="000739B3" w:rsidTr="004103D6">
        <w:trPr>
          <w:cantSplit/>
          <w:jc w:val="center"/>
        </w:trPr>
        <w:tc>
          <w:tcPr>
            <w:tcW w:w="2808" w:type="dxa"/>
            <w:tcBorders>
              <w:bottom w:val="single" w:sz="4" w:space="0" w:color="auto"/>
              <w:right w:val="single" w:sz="4" w:space="0" w:color="auto"/>
            </w:tcBorders>
          </w:tcPr>
          <w:p w:rsidR="00822A91" w:rsidRPr="000739B3" w:rsidRDefault="00822A91" w:rsidP="000739B3">
            <w:pPr>
              <w:pStyle w:val="Tabletext"/>
              <w:jc w:val="left"/>
              <w:rPr>
                <w:sz w:val="20"/>
                <w:lang w:val="en-US"/>
              </w:rPr>
            </w:pPr>
            <w:r w:rsidRPr="000739B3">
              <w:rPr>
                <w:sz w:val="20"/>
                <w:lang w:val="en-US"/>
              </w:rPr>
              <w:t xml:space="preserve">Permissible aggregate co-channel interference field strength provided for the necessary emission bandwidth (from all services), </w:t>
            </w:r>
            <w:r w:rsidRPr="000739B3">
              <w:rPr>
                <w:b/>
                <w:i/>
                <w:sz w:val="20"/>
                <w:lang w:val="en-US"/>
              </w:rPr>
              <w:t>E</w:t>
            </w:r>
            <w:r w:rsidRPr="000739B3">
              <w:rPr>
                <w:sz w:val="20"/>
                <w:lang w:val="en-US"/>
              </w:rPr>
              <w:t>, dB(</w:t>
            </w:r>
            <w:r w:rsidRPr="000739B3">
              <w:rPr>
                <w:sz w:val="20"/>
              </w:rPr>
              <w:t>μ</w:t>
            </w:r>
            <w:r w:rsidRPr="000739B3">
              <w:rPr>
                <w:sz w:val="20"/>
                <w:lang w:val="en-US"/>
              </w:rPr>
              <w:t xml:space="preserve">V/m) </w:t>
            </w:r>
          </w:p>
        </w:tc>
        <w:tc>
          <w:tcPr>
            <w:tcW w:w="1800" w:type="dxa"/>
            <w:tcBorders>
              <w:left w:val="single" w:sz="4" w:space="0" w:color="auto"/>
              <w:bottom w:val="single" w:sz="4" w:space="0" w:color="auto"/>
              <w:right w:val="single" w:sz="4" w:space="0" w:color="auto"/>
            </w:tcBorders>
          </w:tcPr>
          <w:p w:rsidR="00822A91" w:rsidRPr="000739B3" w:rsidRDefault="00822A91" w:rsidP="000739B3">
            <w:pPr>
              <w:pStyle w:val="Tabletext"/>
              <w:jc w:val="center"/>
              <w:rPr>
                <w:sz w:val="20"/>
              </w:rPr>
            </w:pPr>
            <w:r w:rsidRPr="000739B3">
              <w:rPr>
                <w:sz w:val="20"/>
              </w:rPr>
              <w:t>42</w:t>
            </w:r>
          </w:p>
        </w:tc>
        <w:tc>
          <w:tcPr>
            <w:tcW w:w="1620" w:type="dxa"/>
            <w:tcBorders>
              <w:left w:val="single" w:sz="4" w:space="0" w:color="auto"/>
              <w:bottom w:val="single" w:sz="4" w:space="0" w:color="auto"/>
              <w:right w:val="single" w:sz="4" w:space="0" w:color="auto"/>
            </w:tcBorders>
          </w:tcPr>
          <w:p w:rsidR="00822A91" w:rsidRPr="000739B3" w:rsidRDefault="00822A91" w:rsidP="000739B3">
            <w:pPr>
              <w:pStyle w:val="Tabletext"/>
              <w:jc w:val="center"/>
              <w:rPr>
                <w:sz w:val="20"/>
              </w:rPr>
            </w:pPr>
            <w:r w:rsidRPr="000739B3">
              <w:rPr>
                <w:sz w:val="20"/>
              </w:rPr>
              <w:t>52/59</w:t>
            </w:r>
            <w:r w:rsidRPr="000739B3">
              <w:rPr>
                <w:sz w:val="20"/>
                <w:vertAlign w:val="superscript"/>
              </w:rPr>
              <w:t>1</w:t>
            </w:r>
          </w:p>
        </w:tc>
        <w:tc>
          <w:tcPr>
            <w:tcW w:w="1620" w:type="dxa"/>
            <w:tcBorders>
              <w:left w:val="single" w:sz="4" w:space="0" w:color="auto"/>
              <w:bottom w:val="single" w:sz="4" w:space="0" w:color="auto"/>
              <w:right w:val="single" w:sz="4" w:space="0" w:color="auto"/>
            </w:tcBorders>
          </w:tcPr>
          <w:p w:rsidR="00822A91" w:rsidRPr="000739B3" w:rsidRDefault="00822A91" w:rsidP="000739B3">
            <w:pPr>
              <w:pStyle w:val="Tabletext"/>
              <w:jc w:val="center"/>
              <w:rPr>
                <w:sz w:val="20"/>
                <w:vertAlign w:val="superscript"/>
              </w:rPr>
            </w:pPr>
            <w:r w:rsidRPr="000739B3">
              <w:rPr>
                <w:sz w:val="20"/>
              </w:rPr>
              <w:t>29/33</w:t>
            </w:r>
            <w:r w:rsidRPr="000739B3">
              <w:rPr>
                <w:sz w:val="20"/>
                <w:vertAlign w:val="superscript"/>
              </w:rPr>
              <w:t>1</w:t>
            </w:r>
          </w:p>
        </w:tc>
        <w:tc>
          <w:tcPr>
            <w:tcW w:w="1616" w:type="dxa"/>
            <w:tcBorders>
              <w:left w:val="single" w:sz="4" w:space="0" w:color="auto"/>
              <w:bottom w:val="single" w:sz="4" w:space="0" w:color="auto"/>
              <w:right w:val="single" w:sz="4" w:space="0" w:color="auto"/>
            </w:tcBorders>
          </w:tcPr>
          <w:p w:rsidR="00822A91" w:rsidRPr="000739B3" w:rsidRDefault="00822A91" w:rsidP="000739B3">
            <w:pPr>
              <w:pStyle w:val="Tabletext"/>
              <w:jc w:val="center"/>
              <w:rPr>
                <w:sz w:val="20"/>
              </w:rPr>
            </w:pPr>
            <w:r w:rsidRPr="000739B3">
              <w:rPr>
                <w:sz w:val="20"/>
              </w:rPr>
              <w:t>73</w:t>
            </w:r>
          </w:p>
        </w:tc>
        <w:tc>
          <w:tcPr>
            <w:tcW w:w="1559" w:type="dxa"/>
            <w:tcBorders>
              <w:left w:val="single" w:sz="4" w:space="0" w:color="auto"/>
              <w:bottom w:val="single" w:sz="4" w:space="0" w:color="auto"/>
              <w:right w:val="single" w:sz="4" w:space="0" w:color="auto"/>
            </w:tcBorders>
          </w:tcPr>
          <w:p w:rsidR="00822A91" w:rsidRPr="000739B3" w:rsidRDefault="00822A91" w:rsidP="000739B3">
            <w:pPr>
              <w:pStyle w:val="Tabletext"/>
              <w:jc w:val="center"/>
              <w:rPr>
                <w:sz w:val="20"/>
                <w:vertAlign w:val="superscript"/>
              </w:rPr>
            </w:pPr>
            <w:r w:rsidRPr="000739B3">
              <w:rPr>
                <w:sz w:val="20"/>
              </w:rPr>
              <w:t>24/28</w:t>
            </w:r>
            <w:r w:rsidRPr="000739B3">
              <w:rPr>
                <w:sz w:val="20"/>
                <w:vertAlign w:val="superscript"/>
              </w:rPr>
              <w:t>1</w:t>
            </w:r>
          </w:p>
        </w:tc>
        <w:tc>
          <w:tcPr>
            <w:tcW w:w="1842" w:type="dxa"/>
            <w:tcBorders>
              <w:left w:val="single" w:sz="4" w:space="0" w:color="auto"/>
              <w:bottom w:val="single" w:sz="4" w:space="0" w:color="auto"/>
              <w:right w:val="single" w:sz="4" w:space="0" w:color="auto"/>
            </w:tcBorders>
          </w:tcPr>
          <w:p w:rsidR="00822A91" w:rsidRPr="000739B3" w:rsidRDefault="00822A91" w:rsidP="000739B3">
            <w:pPr>
              <w:pStyle w:val="Tabletext"/>
              <w:jc w:val="center"/>
              <w:rPr>
                <w:sz w:val="20"/>
              </w:rPr>
            </w:pPr>
            <w:r w:rsidRPr="000739B3">
              <w:rPr>
                <w:sz w:val="20"/>
              </w:rPr>
              <w:t>13</w:t>
            </w:r>
          </w:p>
        </w:tc>
        <w:tc>
          <w:tcPr>
            <w:tcW w:w="1777" w:type="dxa"/>
            <w:tcBorders>
              <w:left w:val="single" w:sz="4" w:space="0" w:color="auto"/>
              <w:bottom w:val="single" w:sz="4" w:space="0" w:color="auto"/>
              <w:right w:val="single" w:sz="4" w:space="0" w:color="auto"/>
            </w:tcBorders>
          </w:tcPr>
          <w:p w:rsidR="00822A91" w:rsidRPr="000739B3" w:rsidRDefault="00822A91" w:rsidP="000739B3">
            <w:pPr>
              <w:pStyle w:val="Tabletext"/>
              <w:jc w:val="center"/>
              <w:rPr>
                <w:sz w:val="20"/>
              </w:rPr>
            </w:pPr>
            <w:r w:rsidRPr="000739B3">
              <w:rPr>
                <w:sz w:val="20"/>
              </w:rPr>
              <w:t>13</w:t>
            </w:r>
          </w:p>
        </w:tc>
      </w:tr>
      <w:tr w:rsidR="00822A91" w:rsidRPr="000739B3" w:rsidTr="004103D6">
        <w:trPr>
          <w:cantSplit/>
          <w:jc w:val="center"/>
        </w:trPr>
        <w:tc>
          <w:tcPr>
            <w:tcW w:w="14642" w:type="dxa"/>
            <w:gridSpan w:val="8"/>
            <w:tcBorders>
              <w:top w:val="single" w:sz="4" w:space="0" w:color="auto"/>
              <w:left w:val="nil"/>
              <w:bottom w:val="nil"/>
              <w:right w:val="nil"/>
            </w:tcBorders>
          </w:tcPr>
          <w:p w:rsidR="00822A91" w:rsidRPr="000739B3" w:rsidRDefault="00822A91" w:rsidP="004103D6">
            <w:pPr>
              <w:keepNext/>
              <w:keepLines/>
              <w:tabs>
                <w:tab w:val="left" w:pos="284"/>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284" w:hanging="284"/>
              <w:rPr>
                <w:sz w:val="20"/>
                <w:lang w:val="en-US"/>
              </w:rPr>
            </w:pPr>
            <w:r w:rsidRPr="000739B3">
              <w:rPr>
                <w:sz w:val="20"/>
                <w:vertAlign w:val="superscript"/>
                <w:lang w:val="en-US"/>
              </w:rPr>
              <w:t>1</w:t>
            </w:r>
            <w:r w:rsidRPr="000739B3">
              <w:rPr>
                <w:sz w:val="20"/>
                <w:lang w:val="en-US"/>
              </w:rPr>
              <w:tab/>
              <w:t>Two values are given for use in the sharing studies and these values need to be refined following detailed reviews of the results of the studies and should not contradict the GE06 Agreement.</w:t>
            </w:r>
          </w:p>
          <w:p w:rsidR="00822A91" w:rsidRPr="000739B3"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sz w:val="20"/>
                <w:lang w:val="en-US"/>
              </w:rPr>
            </w:pPr>
            <w:r w:rsidRPr="000739B3">
              <w:rPr>
                <w:position w:val="6"/>
                <w:sz w:val="20"/>
                <w:vertAlign w:val="superscript"/>
                <w:lang w:val="en-US"/>
              </w:rPr>
              <w:t>2</w:t>
            </w:r>
            <w:r w:rsidRPr="000739B3">
              <w:rPr>
                <w:sz w:val="20"/>
                <w:lang w:val="en-US"/>
              </w:rPr>
              <w:tab/>
              <w:t>In the case when the interferer has orthogonal polarization in relation to the wanted signal, a polarization discrimination factor of 16 dB should be taken into account when calculating interference. However, it has to be noted that this value is applicable for fixed stations operating in the ARNS and in the mobile service as a mitigation technique during bilateral coordination process.</w:t>
            </w:r>
          </w:p>
        </w:tc>
      </w:tr>
      <w:bookmarkEnd w:id="40"/>
    </w:tbl>
    <w:p w:rsidR="00822A91" w:rsidRPr="005B0786" w:rsidRDefault="00822A91" w:rsidP="00822A91">
      <w:pPr>
        <w:rPr>
          <w:lang w:val="en-US"/>
        </w:rPr>
        <w:sectPr w:rsidR="00822A91" w:rsidRPr="005B0786" w:rsidSect="000739B3">
          <w:headerReference w:type="even" r:id="rId29"/>
          <w:headerReference w:type="default" r:id="rId30"/>
          <w:footerReference w:type="default" r:id="rId31"/>
          <w:headerReference w:type="first" r:id="rId32"/>
          <w:footerReference w:type="first" r:id="rId33"/>
          <w:pgSz w:w="16834" w:h="11907" w:orient="landscape" w:code="9"/>
          <w:pgMar w:top="1134" w:right="1418" w:bottom="1134" w:left="1134" w:header="720" w:footer="482" w:gutter="0"/>
          <w:paperSrc w:first="15" w:other="15"/>
          <w:cols w:space="720"/>
          <w:docGrid w:linePitch="326"/>
        </w:sectPr>
      </w:pPr>
    </w:p>
    <w:p w:rsidR="00822A91" w:rsidRPr="009F59B3" w:rsidRDefault="00822A91" w:rsidP="009F59B3">
      <w:pPr>
        <w:pStyle w:val="Heading1"/>
      </w:pPr>
      <w:bookmarkStart w:id="43" w:name="_Toc275229123"/>
      <w:r w:rsidRPr="009F59B3">
        <w:lastRenderedPageBreak/>
        <w:t>3</w:t>
      </w:r>
      <w:r w:rsidRPr="009F59B3">
        <w:tab/>
        <w:t xml:space="preserve">Methodologies and propagation models used to assess </w:t>
      </w:r>
      <w:bookmarkEnd w:id="43"/>
      <w:r w:rsidRPr="009F59B3">
        <w:t>compatibility</w:t>
      </w:r>
    </w:p>
    <w:p w:rsidR="00822A91" w:rsidRPr="005B0786" w:rsidRDefault="00822A91" w:rsidP="00822A91">
      <w:pPr>
        <w:rPr>
          <w:lang w:val="en-US"/>
        </w:rPr>
      </w:pPr>
      <w:bookmarkStart w:id="44" w:name="_Toc275229124"/>
      <w:r w:rsidRPr="005B0786">
        <w:rPr>
          <w:lang w:val="en-US"/>
        </w:rPr>
        <w:t>With respect to interference calculations in the bands 790-862 MHz and 698-806 MHz between IMT systems, on the one hand, and other mobile systems, broadcasting services or fixed services, on the other hand, the use of the prediction methods in Recommendations ITU-R P.1546 and/or ITU-R P.1812 is advised. Recommendation ITU-R P.1546 is a site</w:t>
      </w:r>
      <w:r w:rsidRPr="005B0786">
        <w:rPr>
          <w:lang w:val="en-US"/>
        </w:rPr>
        <w:noBreakHyphen/>
        <w:t>general method while Recommendation ITU-R P.1812 is a site-specific method using terrain data.</w:t>
      </w:r>
    </w:p>
    <w:p w:rsidR="00822A91" w:rsidRPr="005B0786" w:rsidRDefault="00822A91" w:rsidP="00822A91">
      <w:pPr>
        <w:rPr>
          <w:lang w:val="en-US"/>
        </w:rPr>
      </w:pPr>
      <w:r w:rsidRPr="005B0786">
        <w:rPr>
          <w:lang w:val="en-US"/>
        </w:rPr>
        <w:t>Concerning the propagation models appropriate for co-existence studies between IMT systems and airborne ARNS stations, the free space propagation model will yield a conservative estimate of (i.e., a lower limit to) the basic transmission loss between the mobile service station and an aircraft. If no further information is available about the path between the mobile service station and an aircraft, the free space model should be used to avoid the possibility of interference. However, it is recognized that the propagation clutter may have a strong influence on the path between airborne and IMT mobile stations, particularly in an urban environment. This would have the consequence of additional propagation loss above free space due to, for example, diffraction over obstacles and/or vegetation.</w:t>
      </w:r>
      <w:r w:rsidR="00964276">
        <w:rPr>
          <w:lang w:val="en-US"/>
        </w:rPr>
        <w:t xml:space="preserve"> </w:t>
      </w:r>
    </w:p>
    <w:p w:rsidR="00822A91" w:rsidRPr="005B0786" w:rsidRDefault="00822A91" w:rsidP="00822A91">
      <w:pPr>
        <w:rPr>
          <w:lang w:val="en-US"/>
        </w:rPr>
      </w:pPr>
      <w:r w:rsidRPr="005B0786">
        <w:rPr>
          <w:lang w:val="en-US"/>
        </w:rPr>
        <w:t xml:space="preserve">However, noting involved scenario (i.e., </w:t>
      </w:r>
      <w:r>
        <w:rPr>
          <w:lang w:val="en-US"/>
        </w:rPr>
        <w:t xml:space="preserve">mobile terminals operating at 1.5 m height, the airborne stations operating at altitudes up to 10 000 m, and the distance between two services of up to hundreds of kilometers) </w:t>
      </w:r>
      <w:r w:rsidRPr="005B0786">
        <w:rPr>
          <w:lang w:val="en-US"/>
        </w:rPr>
        <w:t>it needs to be observed that these additional propagation losses would represent, even in a worst case (i.e., for very deeply obstructed paths), an additional loss of 20 dB (a factor of 0.1 in field strength).</w:t>
      </w:r>
    </w:p>
    <w:p w:rsidR="00822A91" w:rsidRPr="005B0786" w:rsidRDefault="00822A91" w:rsidP="00822A91">
      <w:pPr>
        <w:rPr>
          <w:lang w:val="en-US"/>
        </w:rPr>
      </w:pPr>
      <w:r w:rsidRPr="005B0786">
        <w:rPr>
          <w:lang w:val="en-US"/>
        </w:rPr>
        <w:t xml:space="preserve">For example, single knife-edge diffraction losses relative to free space rarely exceed 20 dB. Multiple knife-edge diffraction losses, though being more complicated (as measured in dB), are not additive in the number of edges: with grazing incidence on </w:t>
      </w:r>
      <w:r w:rsidRPr="005B0786">
        <w:rPr>
          <w:i/>
          <w:lang w:val="en-US"/>
        </w:rPr>
        <w:t>N</w:t>
      </w:r>
      <w:r w:rsidRPr="005B0786">
        <w:rPr>
          <w:lang w:val="en-US"/>
        </w:rPr>
        <w:t> equally separated edges, the additional attenuation factor is (</w:t>
      </w:r>
      <w:r w:rsidRPr="005B0786">
        <w:rPr>
          <w:i/>
          <w:lang w:val="en-US"/>
        </w:rPr>
        <w:t>N</w:t>
      </w:r>
      <w:r w:rsidRPr="005B0786">
        <w:rPr>
          <w:lang w:val="en-US"/>
        </w:rPr>
        <w:t>+1)</w:t>
      </w:r>
      <w:r w:rsidRPr="005B0786">
        <w:rPr>
          <w:vertAlign w:val="superscript"/>
          <w:lang w:val="en-US"/>
        </w:rPr>
        <w:t>-1</w:t>
      </w:r>
      <w:r w:rsidRPr="005B0786">
        <w:rPr>
          <w:lang w:val="en-US"/>
        </w:rPr>
        <w:t>. Smooth earth diffraction losses are larger than the knife-edge diffraction losses, but these typically require scenarios in which the mobile service stations are located beyond the combined smooth earth horizon distances, which are quite large for aircraft at operational altitude ceilings.</w:t>
      </w:r>
    </w:p>
    <w:p w:rsidR="00822A91" w:rsidRPr="005B0786" w:rsidRDefault="00822A91" w:rsidP="00822A91">
      <w:pPr>
        <w:pStyle w:val="Heading2"/>
        <w:rPr>
          <w:lang w:val="en-US"/>
        </w:rPr>
      </w:pPr>
      <w:bookmarkStart w:id="45" w:name="_Toc314215518"/>
      <w:bookmarkStart w:id="46" w:name="_Toc314216076"/>
      <w:r w:rsidRPr="005B0786">
        <w:rPr>
          <w:lang w:val="en-US"/>
        </w:rPr>
        <w:t>3.1</w:t>
      </w:r>
      <w:r w:rsidRPr="005B0786">
        <w:rPr>
          <w:lang w:val="en-US"/>
        </w:rPr>
        <w:tab/>
        <w:t>Scenarios, methodology and propagation models for compatibility studies between different IMT systems</w:t>
      </w:r>
      <w:bookmarkEnd w:id="44"/>
      <w:bookmarkEnd w:id="45"/>
      <w:bookmarkEnd w:id="46"/>
    </w:p>
    <w:p w:rsidR="00822A91" w:rsidRPr="005B0786" w:rsidRDefault="00822A91" w:rsidP="00822A91">
      <w:pPr>
        <w:pStyle w:val="Heading3"/>
        <w:rPr>
          <w:lang w:val="en-US"/>
        </w:rPr>
      </w:pPr>
      <w:bookmarkStart w:id="47" w:name="_Toc275229125"/>
      <w:r w:rsidRPr="005B0786">
        <w:rPr>
          <w:lang w:val="en-US"/>
        </w:rPr>
        <w:t>3.1.1</w:t>
      </w:r>
      <w:r w:rsidRPr="005B0786">
        <w:rPr>
          <w:lang w:val="en-US"/>
        </w:rPr>
        <w:tab/>
        <w:t>Scenarios, methodology and propagation models for compatibility studies between LTE TDD and LTE FDD</w:t>
      </w:r>
      <w:bookmarkEnd w:id="47"/>
    </w:p>
    <w:p w:rsidR="00822A91" w:rsidRPr="005B0786" w:rsidRDefault="00822A91" w:rsidP="00822A91">
      <w:pPr>
        <w:pStyle w:val="Heading4"/>
        <w:rPr>
          <w:lang w:val="en-US"/>
        </w:rPr>
      </w:pPr>
      <w:r w:rsidRPr="005B0786">
        <w:rPr>
          <w:lang w:val="en-US"/>
        </w:rPr>
        <w:t>3.1.1.1</w:t>
      </w:r>
      <w:r w:rsidRPr="005B0786">
        <w:rPr>
          <w:lang w:val="en-US"/>
        </w:rPr>
        <w:tab/>
      </w:r>
      <w:r w:rsidRPr="005B0786">
        <w:rPr>
          <w:rFonts w:hint="eastAsia"/>
          <w:lang w:val="en-US"/>
        </w:rPr>
        <w:t xml:space="preserve">Relevant </w:t>
      </w:r>
      <w:r w:rsidRPr="005B0786">
        <w:rPr>
          <w:lang w:val="en-US"/>
        </w:rPr>
        <w:t>i</w:t>
      </w:r>
      <w:r w:rsidRPr="005B0786">
        <w:rPr>
          <w:rFonts w:hint="eastAsia"/>
          <w:lang w:val="en-US"/>
        </w:rPr>
        <w:t xml:space="preserve">nterference </w:t>
      </w:r>
      <w:r w:rsidRPr="005B0786">
        <w:rPr>
          <w:lang w:val="en-US"/>
        </w:rPr>
        <w:t>s</w:t>
      </w:r>
      <w:r w:rsidRPr="005B0786">
        <w:rPr>
          <w:rFonts w:hint="eastAsia"/>
          <w:lang w:val="en-US"/>
        </w:rPr>
        <w:t>cenarios</w:t>
      </w:r>
    </w:p>
    <w:p w:rsidR="00822A91" w:rsidRPr="005B0786" w:rsidRDefault="00822A91" w:rsidP="00822A91">
      <w:pPr>
        <w:rPr>
          <w:lang w:val="en-US"/>
        </w:rPr>
      </w:pPr>
      <w:r w:rsidRPr="005B0786">
        <w:rPr>
          <w:rFonts w:hint="eastAsia"/>
          <w:lang w:val="en-US"/>
        </w:rPr>
        <w:t xml:space="preserve">This section studies the interference </w:t>
      </w:r>
      <w:r w:rsidRPr="005B0786">
        <w:rPr>
          <w:lang w:val="en-US"/>
        </w:rPr>
        <w:t>between</w:t>
      </w:r>
      <w:r w:rsidRPr="005B0786">
        <w:rPr>
          <w:rFonts w:hint="eastAsia"/>
          <w:lang w:val="en-US"/>
        </w:rPr>
        <w:t xml:space="preserve"> LTE FDD and TDD systems</w:t>
      </w:r>
      <w:r w:rsidRPr="005B0786">
        <w:rPr>
          <w:lang w:val="en-US"/>
        </w:rPr>
        <w:t xml:space="preserve"> in the upper UHF band</w:t>
      </w:r>
      <w:r w:rsidRPr="005B0786">
        <w:rPr>
          <w:rFonts w:hint="eastAsia"/>
          <w:lang w:val="en-US"/>
        </w:rPr>
        <w:t>.</w:t>
      </w:r>
    </w:p>
    <w:p w:rsidR="00822A91" w:rsidRPr="005B0786" w:rsidRDefault="00822A91" w:rsidP="00822A91">
      <w:pPr>
        <w:spacing w:line="300" w:lineRule="auto"/>
        <w:rPr>
          <w:lang w:val="en-US"/>
        </w:rPr>
      </w:pPr>
      <w:r w:rsidRPr="005B0786">
        <w:rPr>
          <w:rFonts w:hint="eastAsia"/>
          <w:lang w:val="en-US"/>
        </w:rPr>
        <w:t>In general, t</w:t>
      </w:r>
      <w:r w:rsidRPr="005B0786">
        <w:rPr>
          <w:lang w:val="en-US"/>
        </w:rPr>
        <w:t>he interference scenarios between LTE FDD and LTE TDD include:</w:t>
      </w:r>
    </w:p>
    <w:p w:rsidR="00822A91" w:rsidRPr="005B0786" w:rsidRDefault="00822A91" w:rsidP="00822A91">
      <w:pPr>
        <w:spacing w:line="300" w:lineRule="auto"/>
        <w:rPr>
          <w:lang w:val="en-US"/>
        </w:rPr>
      </w:pPr>
      <w:r w:rsidRPr="005B0786">
        <w:rPr>
          <w:lang w:val="en-US"/>
        </w:rPr>
        <w:t>–</w:t>
      </w:r>
      <w:r w:rsidRPr="005B0786">
        <w:rPr>
          <w:lang w:val="en-US"/>
        </w:rPr>
        <w:tab/>
        <w:t>Base station to UE interference (BTS-UE) (Case 1).</w:t>
      </w:r>
    </w:p>
    <w:p w:rsidR="00822A91" w:rsidRPr="005B0786" w:rsidRDefault="00822A91" w:rsidP="00822A91">
      <w:pPr>
        <w:spacing w:line="300" w:lineRule="auto"/>
        <w:rPr>
          <w:lang w:val="en-US"/>
        </w:rPr>
      </w:pPr>
      <w:r w:rsidRPr="005B0786">
        <w:rPr>
          <w:lang w:val="en-US"/>
        </w:rPr>
        <w:t>–</w:t>
      </w:r>
      <w:r w:rsidRPr="005B0786">
        <w:rPr>
          <w:lang w:val="en-US"/>
        </w:rPr>
        <w:tab/>
        <w:t>UE to base station interference (UE-BTS) (Case 2).</w:t>
      </w:r>
    </w:p>
    <w:p w:rsidR="00822A91" w:rsidRPr="005B0786" w:rsidRDefault="00822A91" w:rsidP="00822A91">
      <w:pPr>
        <w:spacing w:line="300" w:lineRule="auto"/>
        <w:rPr>
          <w:lang w:val="en-US"/>
        </w:rPr>
      </w:pPr>
      <w:r w:rsidRPr="005B0786">
        <w:rPr>
          <w:lang w:val="en-US"/>
        </w:rPr>
        <w:t>–</w:t>
      </w:r>
      <w:r w:rsidRPr="005B0786">
        <w:rPr>
          <w:lang w:val="en-US"/>
        </w:rPr>
        <w:tab/>
        <w:t>Base station to base station interference (BTS-BTS) (Case 3).</w:t>
      </w:r>
    </w:p>
    <w:p w:rsidR="00822A91" w:rsidRPr="005B0786" w:rsidRDefault="00822A91" w:rsidP="00822A91">
      <w:pPr>
        <w:spacing w:line="300" w:lineRule="auto"/>
        <w:rPr>
          <w:lang w:val="en-US"/>
        </w:rPr>
      </w:pPr>
      <w:r w:rsidRPr="005B0786">
        <w:rPr>
          <w:lang w:val="en-US"/>
        </w:rPr>
        <w:t>–</w:t>
      </w:r>
      <w:r w:rsidRPr="005B0786">
        <w:rPr>
          <w:lang w:val="en-US"/>
        </w:rPr>
        <w:tab/>
        <w:t>UE to UE interference (UE-UE) (Case 4).</w:t>
      </w:r>
    </w:p>
    <w:p w:rsidR="00822A91" w:rsidRPr="005B0786" w:rsidRDefault="00822A91" w:rsidP="00822A91">
      <w:pPr>
        <w:overflowPunct/>
        <w:autoSpaceDE/>
        <w:autoSpaceDN/>
        <w:adjustRightInd/>
        <w:spacing w:before="0"/>
        <w:textAlignment w:val="auto"/>
        <w:rPr>
          <w:rFonts w:eastAsia="SimSun"/>
          <w:caps/>
          <w:sz w:val="20"/>
          <w:lang w:val="en-US" w:eastAsia="zh-CN"/>
        </w:rPr>
      </w:pPr>
      <w:r w:rsidRPr="005B0786">
        <w:rPr>
          <w:rFonts w:eastAsia="SimSun"/>
          <w:sz w:val="20"/>
          <w:lang w:val="en-US" w:eastAsia="zh-CN"/>
        </w:rPr>
        <w:br w:type="page"/>
      </w:r>
    </w:p>
    <w:p w:rsidR="00822A91" w:rsidRDefault="00822A91" w:rsidP="00822A91">
      <w:pPr>
        <w:pStyle w:val="FigureNoBR"/>
        <w:rPr>
          <w:rFonts w:eastAsia="SimSun"/>
          <w:sz w:val="20"/>
          <w:lang w:eastAsia="zh-CN"/>
        </w:rPr>
      </w:pPr>
      <w:r>
        <w:rPr>
          <w:rFonts w:eastAsia="SimSun" w:hint="eastAsia"/>
          <w:sz w:val="20"/>
          <w:lang w:eastAsia="zh-CN"/>
        </w:rPr>
        <w:lastRenderedPageBreak/>
        <w:t>FIGURE</w:t>
      </w:r>
      <w:r>
        <w:rPr>
          <w:rFonts w:eastAsia="SimSun"/>
          <w:sz w:val="20"/>
          <w:lang w:eastAsia="zh-CN"/>
        </w:rPr>
        <w:t xml:space="preserve"> </w:t>
      </w:r>
      <w:r>
        <w:rPr>
          <w:rFonts w:eastAsia="SimSun" w:hint="eastAsia"/>
          <w:sz w:val="20"/>
          <w:lang w:eastAsia="zh-CN"/>
        </w:rPr>
        <w:t>3</w:t>
      </w:r>
      <w:r>
        <w:rPr>
          <w:rFonts w:eastAsia="SimSun"/>
          <w:sz w:val="20"/>
          <w:lang w:eastAsia="zh-CN"/>
        </w:rPr>
        <w:t>.1.1.</w:t>
      </w:r>
      <w:r>
        <w:rPr>
          <w:sz w:val="20"/>
        </w:rPr>
        <w:fldChar w:fldCharType="begin"/>
      </w:r>
      <w:r>
        <w:rPr>
          <w:sz w:val="20"/>
        </w:rPr>
        <w:instrText xml:space="preserve"> SEQ </w:instrText>
      </w:r>
      <w:r>
        <w:rPr>
          <w:rFonts w:ascii="SimSun" w:eastAsia="SimSun" w:hAnsi="SimSun" w:cs="SimSun" w:hint="eastAsia"/>
          <w:sz w:val="20"/>
        </w:rPr>
        <w:instrText>图</w:instrText>
      </w:r>
      <w:r>
        <w:rPr>
          <w:sz w:val="20"/>
        </w:rPr>
        <w:instrText xml:space="preserve"> \* ARABIC \s 1 </w:instrText>
      </w:r>
      <w:r>
        <w:rPr>
          <w:sz w:val="20"/>
        </w:rPr>
        <w:fldChar w:fldCharType="separate"/>
      </w:r>
      <w:r w:rsidR="00F42BE8">
        <w:rPr>
          <w:noProof/>
          <w:sz w:val="20"/>
        </w:rPr>
        <w:t>1</w:t>
      </w:r>
      <w:r>
        <w:rPr>
          <w:noProof/>
          <w:sz w:val="20"/>
        </w:rPr>
        <w:fldChar w:fldCharType="end"/>
      </w:r>
    </w:p>
    <w:p w:rsidR="00822A91" w:rsidRDefault="00822A91" w:rsidP="00822A91">
      <w:pPr>
        <w:pStyle w:val="FiguretitleBR"/>
        <w:rPr>
          <w:sz w:val="20"/>
        </w:rPr>
      </w:pPr>
      <w:r>
        <w:rPr>
          <w:rFonts w:hint="eastAsia"/>
          <w:sz w:val="20"/>
          <w:lang w:eastAsia="zh-CN"/>
        </w:rPr>
        <w:t xml:space="preserve">Interference </w:t>
      </w:r>
      <w:r>
        <w:rPr>
          <w:sz w:val="20"/>
        </w:rPr>
        <w:t>s</w:t>
      </w:r>
      <w:r>
        <w:rPr>
          <w:rFonts w:hint="eastAsia"/>
          <w:sz w:val="20"/>
        </w:rPr>
        <w:t>cenarios</w:t>
      </w:r>
    </w:p>
    <w:p w:rsidR="00822A91" w:rsidRDefault="00404285" w:rsidP="00822A91">
      <w:pPr>
        <w:spacing w:line="360" w:lineRule="auto"/>
        <w:ind w:left="210"/>
        <w:jc w:val="center"/>
      </w:pPr>
      <w:r>
        <w:rPr>
          <w:noProof/>
          <w:lang w:val="en-GB" w:eastAsia="zh-CN"/>
        </w:rPr>
        <w:pict>
          <v:group id="_x0000_s1114" editas="canvas" style="position:absolute;margin-left:0;margin-top:0;width:405pt;height:210.1pt;z-index:251658240;mso-position-horizontal-relative:char;mso-position-vertical-relative:line" coordorigin="2428,7686" coordsize="8100,4202">
            <o:lock v:ext="edit" aspectratio="t"/>
            <v:shape id="_x0000_s1115" type="#_x0000_t75" style="position:absolute;left:2428;top:7686;width:8100;height:4202" o:preferrelative="f" stroked="t">
              <v:fill o:detectmouseclick="t"/>
              <v:path o:extrusionok="t" o:connecttype="none"/>
              <o:lock v:ext="edit" text="t"/>
            </v:shape>
            <v:shape id="_x0000_s1116" type="#_x0000_t202" style="position:absolute;left:2829;top:10998;width:787;height:532" filled="f" stroked="f">
              <v:textbox style="mso-next-textbox:#_x0000_s1116" inset="5.85pt,.7pt,5.85pt,.7pt">
                <w:txbxContent>
                  <w:p w:rsidR="00822A91" w:rsidRDefault="00822A91" w:rsidP="00822A91">
                    <w:pPr>
                      <w:jc w:val="center"/>
                      <w:rPr>
                        <w:rFonts w:ascii="Arial" w:hAnsi="Arial" w:cs="Arial"/>
                        <w:sz w:val="16"/>
                        <w:szCs w:val="16"/>
                        <w:lang w:val="en-AU"/>
                      </w:rPr>
                    </w:pPr>
                    <w:r>
                      <w:rPr>
                        <w:rFonts w:ascii="Arial" w:hAnsi="Arial" w:cs="Arial"/>
                        <w:sz w:val="16"/>
                        <w:szCs w:val="16"/>
                        <w:lang w:val="en-AU"/>
                      </w:rPr>
                      <w:t>IMT BTS</w:t>
                    </w:r>
                  </w:p>
                </w:txbxContent>
              </v:textbox>
            </v:shape>
            <v:group id="_x0000_s1117" style="position:absolute;left:5196;top:10640;width:298;height:635" coordorigin="4795,7470" coordsize="775,1904">
              <v:rect id="_x0000_s1118" style="position:absolute;left:4795;top:7648;width:775;height:1726">
                <v:textbox inset="5.85pt,.7pt,5.85pt,.7pt"/>
              </v:rect>
              <v:roundrect id="_x0000_s1119" style="position:absolute;left:4850;top:7703;width:652;height:652" arcsize="10923f" fillcolor="silver">
                <v:textbox inset="5.85pt,.7pt,5.85pt,.7pt"/>
              </v:roundrect>
              <v:group id="_x0000_s1120" style="position:absolute;left:4877;top:8458;width:605;height:800" coordorigin="6059,8010" coordsize="537,976">
                <v:group id="_x0000_s1121" style="position:absolute;left:6059;top:8010;width:537;height:204" coordorigin="6059,8010" coordsize="537,204">
                  <v:rect id="_x0000_s1122" style="position:absolute;left:6059;top:8010;width:143;height:204">
                    <v:textbox inset="5.85pt,.7pt,5.85pt,.7pt"/>
                  </v:rect>
                  <v:rect id="_x0000_s1123" style="position:absolute;left:6257;top:8010;width:143;height:204">
                    <v:textbox inset="5.85pt,.7pt,5.85pt,.7pt"/>
                  </v:rect>
                  <v:rect id="_x0000_s1124" style="position:absolute;left:6453;top:8010;width:143;height:204">
                    <v:textbox inset="5.85pt,.7pt,5.85pt,.7pt"/>
                  </v:rect>
                </v:group>
                <v:group id="_x0000_s1125" style="position:absolute;left:6059;top:8264;width:537;height:204" coordorigin="6059,8010" coordsize="537,204">
                  <v:rect id="_x0000_s1126" style="position:absolute;left:6059;top:8010;width:143;height:204">
                    <v:textbox inset="5.85pt,.7pt,5.85pt,.7pt"/>
                  </v:rect>
                  <v:rect id="_x0000_s1127" style="position:absolute;left:6257;top:8010;width:143;height:204">
                    <v:textbox inset="5.85pt,.7pt,5.85pt,.7pt"/>
                  </v:rect>
                  <v:rect id="_x0000_s1128" style="position:absolute;left:6453;top:8010;width:143;height:204">
                    <v:textbox inset="5.85pt,.7pt,5.85pt,.7pt"/>
                  </v:rect>
                </v:group>
                <v:group id="_x0000_s1129" style="position:absolute;left:6059;top:8530;width:537;height:204" coordorigin="6059,8010" coordsize="537,204">
                  <v:rect id="_x0000_s1130" style="position:absolute;left:6059;top:8010;width:143;height:204">
                    <v:textbox inset="5.85pt,.7pt,5.85pt,.7pt"/>
                  </v:rect>
                  <v:rect id="_x0000_s1131" style="position:absolute;left:6257;top:8010;width:143;height:204">
                    <v:textbox inset="5.85pt,.7pt,5.85pt,.7pt"/>
                  </v:rect>
                  <v:rect id="_x0000_s1132" style="position:absolute;left:6453;top:8010;width:143;height:204">
                    <v:textbox inset="5.85pt,.7pt,5.85pt,.7pt"/>
                  </v:rect>
                </v:group>
                <v:group id="_x0000_s1133" style="position:absolute;left:6059;top:8782;width:537;height:204" coordorigin="6059,8010" coordsize="537,204">
                  <v:rect id="_x0000_s1134" style="position:absolute;left:6059;top:8010;width:143;height:204">
                    <v:textbox inset="5.85pt,.7pt,5.85pt,.7pt"/>
                  </v:rect>
                  <v:rect id="_x0000_s1135" style="position:absolute;left:6257;top:8010;width:143;height:204">
                    <v:textbox inset="5.85pt,.7pt,5.85pt,.7pt"/>
                  </v:rect>
                  <v:rect id="_x0000_s1136" style="position:absolute;left:6453;top:8010;width:143;height:204">
                    <v:textbox inset="5.85pt,.7pt,5.85pt,.7pt"/>
                  </v:rect>
                </v:group>
              </v:group>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37" type="#_x0000_t8" style="position:absolute;left:5392;top:7470;width:143;height:163;flip:y">
                <v:textbox inset="5.85pt,.7pt,5.85pt,.7pt"/>
              </v:shape>
            </v:group>
            <v:shape id="_x0000_s1138" type="#_x0000_t202" style="position:absolute;left:6568;top:9090;width:1025;height:624" filled="f" stroked="f">
              <v:textbox style="mso-next-textbox:#_x0000_s1138" inset="5.85pt,.7pt,5.85pt,.7pt">
                <w:txbxContent>
                  <w:p w:rsidR="00822A91" w:rsidRDefault="00822A91" w:rsidP="00822A91">
                    <w:pPr>
                      <w:rPr>
                        <w:szCs w:val="16"/>
                      </w:rPr>
                    </w:pPr>
                    <w:r>
                      <w:rPr>
                        <w:szCs w:val="16"/>
                      </w:rPr>
                      <w:t xml:space="preserve">Case </w:t>
                    </w:r>
                    <w:r>
                      <w:rPr>
                        <w:rFonts w:hint="eastAsia"/>
                        <w:szCs w:val="16"/>
                      </w:rPr>
                      <w:t>1</w:t>
                    </w:r>
                  </w:p>
                </w:txbxContent>
              </v:textbox>
            </v:shape>
            <v:shape id="_x0000_s1139" type="#_x0000_t202" style="position:absolute;left:4156;top:10820;width:1040;height:455" filled="f" stroked="f">
              <v:textbox style="mso-next-textbox:#_x0000_s1139" inset="5.85pt,.7pt,5.85pt,.7pt">
                <w:txbxContent>
                  <w:p w:rsidR="00822A91" w:rsidRDefault="00822A91" w:rsidP="00822A91">
                    <w:pPr>
                      <w:jc w:val="center"/>
                      <w:rPr>
                        <w:rFonts w:ascii="Arial" w:hAnsi="Arial" w:cs="Arial"/>
                        <w:sz w:val="16"/>
                        <w:szCs w:val="16"/>
                        <w:lang w:val="en-AU"/>
                      </w:rPr>
                    </w:pPr>
                    <w:r>
                      <w:rPr>
                        <w:rFonts w:ascii="Arial" w:hAnsi="Arial" w:cs="Arial"/>
                        <w:sz w:val="16"/>
                        <w:szCs w:val="16"/>
                        <w:lang w:val="en-AU"/>
                      </w:rPr>
                      <w:t xml:space="preserve">IMT </w:t>
                    </w:r>
                    <w:r>
                      <w:rPr>
                        <w:rFonts w:ascii="Arial" w:hAnsi="Arial" w:cs="Arial" w:hint="eastAsia"/>
                        <w:sz w:val="16"/>
                        <w:szCs w:val="16"/>
                        <w:lang w:val="en-AU"/>
                      </w:rPr>
                      <w:t>UE</w:t>
                    </w:r>
                  </w:p>
                </w:txbxContent>
              </v:textbox>
            </v:shape>
            <v:line id="_x0000_s1140" style="position:absolute" from="3040,8622" to="6643,10640" strokecolor="blue" strokeweight="1.5pt">
              <v:stroke startarrow="block"/>
            </v:line>
            <v:line id="_x0000_s1141" style="position:absolute;flip:y" from="2963,8099" to="9623,8255" strokecolor="red">
              <v:stroke dashstyle="dash" startarrow="block" endarrow="block"/>
            </v:line>
            <v:line id="_x0000_s1142" style="position:absolute;flip:y" from="5513,8218" to="9525,10487" strokecolor="red">
              <v:stroke dashstyle="dash" startarrow="block"/>
            </v:line>
            <v:shape id="_x0000_s1143" type="#_x0000_t202" style="position:absolute;left:5488;top:8310;width:1080;height:575" filled="f" stroked="f">
              <v:textbox style="mso-next-textbox:#_x0000_s1143" inset="5.85pt,.7pt,5.85pt,.7pt">
                <w:txbxContent>
                  <w:p w:rsidR="00822A91" w:rsidRDefault="00822A91" w:rsidP="00822A91">
                    <w:pPr>
                      <w:rPr>
                        <w:szCs w:val="16"/>
                      </w:rPr>
                    </w:pPr>
                    <w:r>
                      <w:rPr>
                        <w:szCs w:val="16"/>
                      </w:rPr>
                      <w:t xml:space="preserve">Case </w:t>
                    </w:r>
                    <w:r>
                      <w:rPr>
                        <w:rFonts w:hint="eastAsia"/>
                        <w:szCs w:val="16"/>
                      </w:rPr>
                      <w:t>3</w:t>
                    </w:r>
                  </w:p>
                </w:txbxContent>
              </v:textbox>
            </v:shape>
            <v:group id="_x0000_s1144" style="position:absolute;left:9782;top:7903;width:225;height:3675" coordorigin="2853,8300" coordsize="184,1155">
              <v:line id="_x0000_s1145" style="position:absolute" from="2948,8409" to="2948,9455" strokeweight="3pt"/>
              <v:group id="_x0000_s1146" style="position:absolute;left:2853;top:8300;width:184;height:353" coordorigin="3790,7445" coordsize="687,950">
                <v:rect id="_x0000_s1147" style="position:absolute;left:4041;top:7743;width:143;height:652">
                  <v:textbox inset="5.85pt,.7pt,5.85pt,.7pt"/>
                </v:rect>
                <v:rect id="_x0000_s1148" style="position:absolute;left:4334;top:7499;width:143;height:706">
                  <v:textbox inset="5.85pt,.7pt,5.85pt,.7pt"/>
                </v:rect>
                <v:rect id="_x0000_s1149" style="position:absolute;left:3790;top:7445;width:143;height:747">
                  <v:textbox inset="5.85pt,.7pt,5.85pt,.7pt"/>
                </v:rect>
              </v:group>
            </v:group>
            <v:group id="_x0000_s1150" style="position:absolute;left:2680;top:7842;width:225;height:3675" coordorigin="2853,8300" coordsize="184,1155">
              <v:line id="_x0000_s1151" style="position:absolute" from="2948,8409" to="2948,9455" strokeweight="3pt"/>
              <v:group id="_x0000_s1152" style="position:absolute;left:2853;top:8300;width:184;height:353" coordorigin="3790,7445" coordsize="687,950">
                <v:rect id="_x0000_s1153" style="position:absolute;left:4041;top:7743;width:143;height:652">
                  <v:textbox inset="5.85pt,.7pt,5.85pt,.7pt"/>
                </v:rect>
                <v:rect id="_x0000_s1154" style="position:absolute;left:4334;top:7499;width:143;height:706">
                  <v:textbox inset="5.85pt,.7pt,5.85pt,.7pt"/>
                </v:rect>
                <v:rect id="_x0000_s1155" style="position:absolute;left:3790;top:7445;width:143;height:747">
                  <v:textbox inset="5.85pt,.7pt,5.85pt,.7pt"/>
                </v:rect>
              </v:group>
            </v:group>
            <v:shape id="_x0000_s1156" type="#_x0000_t202" style="position:absolute;left:8908;top:10962;width:787;height:532" filled="f" stroked="f">
              <v:textbox style="mso-next-textbox:#_x0000_s1156" inset="5.85pt,.7pt,5.85pt,.7pt">
                <w:txbxContent>
                  <w:p w:rsidR="00822A91" w:rsidRDefault="00822A91" w:rsidP="00822A91">
                    <w:pPr>
                      <w:jc w:val="center"/>
                      <w:rPr>
                        <w:rFonts w:ascii="Arial" w:hAnsi="Arial" w:cs="Arial"/>
                        <w:sz w:val="16"/>
                        <w:szCs w:val="16"/>
                        <w:lang w:val="en-AU"/>
                      </w:rPr>
                    </w:pPr>
                    <w:r>
                      <w:rPr>
                        <w:rFonts w:ascii="Arial" w:hAnsi="Arial" w:cs="Arial"/>
                        <w:sz w:val="16"/>
                        <w:szCs w:val="16"/>
                        <w:lang w:val="en-AU"/>
                      </w:rPr>
                      <w:t>IMT BTS</w:t>
                    </w:r>
                  </w:p>
                </w:txbxContent>
              </v:textbox>
            </v:shape>
            <v:group id="_x0000_s1157" style="position:absolute;left:6691;top:10655;width:298;height:635" coordorigin="4795,7470" coordsize="775,1904">
              <v:rect id="_x0000_s1158" style="position:absolute;left:4795;top:7648;width:775;height:1726">
                <v:textbox inset="5.85pt,.7pt,5.85pt,.7pt"/>
              </v:rect>
              <v:roundrect id="_x0000_s1159" style="position:absolute;left:4850;top:7703;width:652;height:652" arcsize="10923f" fillcolor="silver">
                <v:textbox inset="5.85pt,.7pt,5.85pt,.7pt"/>
              </v:roundrect>
              <v:group id="_x0000_s1160" style="position:absolute;left:4877;top:8458;width:605;height:800" coordorigin="6059,8010" coordsize="537,976">
                <v:group id="_x0000_s1161" style="position:absolute;left:6059;top:8010;width:537;height:204" coordorigin="6059,8010" coordsize="537,204">
                  <v:rect id="_x0000_s1162" style="position:absolute;left:6059;top:8010;width:143;height:204">
                    <v:textbox inset="5.85pt,.7pt,5.85pt,.7pt"/>
                  </v:rect>
                  <v:rect id="_x0000_s1163" style="position:absolute;left:6257;top:8010;width:143;height:204">
                    <v:textbox inset="5.85pt,.7pt,5.85pt,.7pt"/>
                  </v:rect>
                  <v:rect id="_x0000_s1164" style="position:absolute;left:6453;top:8010;width:143;height:204">
                    <v:textbox inset="5.85pt,.7pt,5.85pt,.7pt"/>
                  </v:rect>
                </v:group>
                <v:group id="_x0000_s1165" style="position:absolute;left:6059;top:8264;width:537;height:204" coordorigin="6059,8010" coordsize="537,204">
                  <v:rect id="_x0000_s1166" style="position:absolute;left:6059;top:8010;width:143;height:204">
                    <v:textbox inset="5.85pt,.7pt,5.85pt,.7pt"/>
                  </v:rect>
                  <v:rect id="_x0000_s1167" style="position:absolute;left:6257;top:8010;width:143;height:204">
                    <v:textbox inset="5.85pt,.7pt,5.85pt,.7pt"/>
                  </v:rect>
                  <v:rect id="_x0000_s1168" style="position:absolute;left:6453;top:8010;width:143;height:204">
                    <v:textbox inset="5.85pt,.7pt,5.85pt,.7pt"/>
                  </v:rect>
                </v:group>
                <v:group id="_x0000_s1169" style="position:absolute;left:6059;top:8530;width:537;height:204" coordorigin="6059,8010" coordsize="537,204">
                  <v:rect id="_x0000_s1170" style="position:absolute;left:6059;top:8010;width:143;height:204">
                    <v:textbox inset="5.85pt,.7pt,5.85pt,.7pt"/>
                  </v:rect>
                  <v:rect id="_x0000_s1171" style="position:absolute;left:6257;top:8010;width:143;height:204">
                    <v:textbox inset="5.85pt,.7pt,5.85pt,.7pt"/>
                  </v:rect>
                  <v:rect id="_x0000_s1172" style="position:absolute;left:6453;top:8010;width:143;height:204">
                    <v:textbox inset="5.85pt,.7pt,5.85pt,.7pt"/>
                  </v:rect>
                </v:group>
                <v:group id="_x0000_s1173" style="position:absolute;left:6059;top:8782;width:537;height:204" coordorigin="6059,8010" coordsize="537,204">
                  <v:rect id="_x0000_s1174" style="position:absolute;left:6059;top:8010;width:143;height:204">
                    <v:textbox inset="5.85pt,.7pt,5.85pt,.7pt"/>
                  </v:rect>
                  <v:rect id="_x0000_s1175" style="position:absolute;left:6257;top:8010;width:143;height:204">
                    <v:textbox inset="5.85pt,.7pt,5.85pt,.7pt"/>
                  </v:rect>
                  <v:rect id="_x0000_s1176" style="position:absolute;left:6453;top:8010;width:143;height:204">
                    <v:textbox inset="5.85pt,.7pt,5.85pt,.7pt"/>
                  </v:rect>
                </v:group>
              </v:group>
              <v:shape id="_x0000_s1177" type="#_x0000_t8" style="position:absolute;left:5392;top:7470;width:143;height:163;flip:y">
                <v:textbox inset="5.85pt,.7pt,5.85pt,.7pt"/>
              </v:shape>
            </v:group>
            <v:shape id="_x0000_s1178" type="#_x0000_t202" style="position:absolute;left:7173;top:10365;width:1040;height:455" filled="f" stroked="f">
              <v:textbox style="mso-next-textbox:#_x0000_s1178" inset="5.85pt,.7pt,5.85pt,.7pt">
                <w:txbxContent>
                  <w:p w:rsidR="00822A91" w:rsidRDefault="00822A91" w:rsidP="00822A91">
                    <w:pPr>
                      <w:rPr>
                        <w:rFonts w:ascii="Arial" w:hAnsi="Arial" w:cs="Arial"/>
                        <w:sz w:val="16"/>
                        <w:szCs w:val="16"/>
                        <w:lang w:val="en-AU"/>
                      </w:rPr>
                    </w:pPr>
                    <w:r>
                      <w:rPr>
                        <w:rFonts w:ascii="Arial" w:hAnsi="Arial" w:cs="Arial"/>
                        <w:sz w:val="16"/>
                        <w:szCs w:val="16"/>
                        <w:lang w:val="en-AU"/>
                      </w:rPr>
                      <w:t xml:space="preserve">IMT </w:t>
                    </w:r>
                    <w:r>
                      <w:rPr>
                        <w:rFonts w:ascii="Arial" w:hAnsi="Arial" w:cs="Arial" w:hint="eastAsia"/>
                        <w:sz w:val="16"/>
                        <w:szCs w:val="16"/>
                        <w:lang w:val="en-AU"/>
                      </w:rPr>
                      <w:t>UE</w:t>
                    </w:r>
                  </w:p>
                </w:txbxContent>
              </v:textbox>
            </v:shape>
            <v:line id="_x0000_s1179" style="position:absolute;flip:x" from="5663,10948" to="6512,10949" strokecolor="blue" strokeweight="1.5pt">
              <v:stroke startarrow="block" endarrow="block"/>
            </v:line>
            <v:shape id="_x0000_s1180" type="#_x0000_t202" style="position:absolute;left:5701;top:11070;width:990;height:575" filled="f" stroked="f">
              <v:textbox style="mso-next-textbox:#_x0000_s1180" inset="5.85pt,.7pt,5.85pt,.7pt">
                <w:txbxContent>
                  <w:p w:rsidR="00822A91" w:rsidRDefault="00822A91" w:rsidP="00822A91">
                    <w:pPr>
                      <w:rPr>
                        <w:szCs w:val="16"/>
                      </w:rPr>
                    </w:pPr>
                    <w:r>
                      <w:rPr>
                        <w:szCs w:val="16"/>
                      </w:rPr>
                      <w:t xml:space="preserve">Case </w:t>
                    </w:r>
                    <w:r>
                      <w:rPr>
                        <w:rFonts w:hint="eastAsia"/>
                        <w:szCs w:val="16"/>
                      </w:rPr>
                      <w:t>4</w:t>
                    </w:r>
                  </w:p>
                </w:txbxContent>
              </v:textbox>
            </v:shape>
            <v:shape id="_x0000_s1181" type="#_x0000_t202" style="position:absolute;left:4440;top:9188;width:958;height:575" filled="f" stroked="f">
              <v:textbox style="mso-next-textbox:#_x0000_s1181" inset="5.85pt,.7pt,5.85pt,.7pt">
                <w:txbxContent>
                  <w:p w:rsidR="00822A91" w:rsidRDefault="00822A91" w:rsidP="00822A91">
                    <w:pPr>
                      <w:rPr>
                        <w:szCs w:val="16"/>
                      </w:rPr>
                    </w:pPr>
                    <w:r>
                      <w:rPr>
                        <w:szCs w:val="16"/>
                      </w:rPr>
                      <w:t xml:space="preserve">Case </w:t>
                    </w:r>
                    <w:r>
                      <w:rPr>
                        <w:rFonts w:hint="eastAsia"/>
                        <w:szCs w:val="16"/>
                      </w:rPr>
                      <w:t>2</w:t>
                    </w:r>
                  </w:p>
                </w:txbxContent>
              </v:textbox>
            </v:shape>
          </v:group>
        </w:pict>
      </w:r>
      <w:r>
        <w:rPr>
          <w:noProof/>
          <w:lang w:val="en-US" w:eastAsia="zh-CN"/>
        </w:rPr>
      </w:r>
      <w:r>
        <w:rPr>
          <w:noProof/>
          <w:lang w:val="en-US" w:eastAsia="zh-CN"/>
        </w:rPr>
        <w:pict>
          <v:rect id="Rectangle 32" o:spid="_x0000_s1227" style="width:405pt;height:210.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" filled="f" stroked="f">
            <o:lock v:ext="edit" aspectratio="t"/>
            <w10:wrap type="none"/>
            <w10:anchorlock/>
          </v:rect>
        </w:pict>
      </w:r>
    </w:p>
    <w:p w:rsidR="00822A91" w:rsidRDefault="00822A91" w:rsidP="00822A91"/>
    <w:p w:rsidR="00822A91" w:rsidRPr="005B0786" w:rsidRDefault="00822A91" w:rsidP="00822A91">
      <w:pPr>
        <w:rPr>
          <w:lang w:val="en-US"/>
        </w:rPr>
      </w:pPr>
      <w:r w:rsidRPr="005B0786">
        <w:rPr>
          <w:lang w:val="en-US"/>
        </w:rPr>
        <w:t xml:space="preserve">Deterministic </w:t>
      </w:r>
      <w:r w:rsidRPr="005B0786">
        <w:rPr>
          <w:rFonts w:hint="eastAsia"/>
          <w:lang w:val="en-US"/>
        </w:rPr>
        <w:t>analysis</w:t>
      </w:r>
      <w:r w:rsidRPr="005B0786">
        <w:rPr>
          <w:lang w:val="en-US"/>
        </w:rPr>
        <w:t xml:space="preserve"> can be used for the interference analysis of Case 3 and Case 4. The Monte</w:t>
      </w:r>
      <w:r w:rsidRPr="005B0786">
        <w:rPr>
          <w:lang w:val="en-US"/>
        </w:rPr>
        <w:noBreakHyphen/>
        <w:t>Carlo static simulation is needed for Case 1</w:t>
      </w:r>
      <w:r w:rsidRPr="005B0786">
        <w:rPr>
          <w:rFonts w:hint="eastAsia"/>
          <w:lang w:val="en-US"/>
        </w:rPr>
        <w:t>,</w:t>
      </w:r>
      <w:r w:rsidRPr="005B0786">
        <w:rPr>
          <w:lang w:val="en-US"/>
        </w:rPr>
        <w:t xml:space="preserve"> Case 2</w:t>
      </w:r>
      <w:r w:rsidRPr="005B0786">
        <w:rPr>
          <w:rFonts w:hint="eastAsia"/>
          <w:lang w:val="en-US"/>
        </w:rPr>
        <w:t xml:space="preserve"> and Case 4</w:t>
      </w:r>
      <w:r w:rsidRPr="005B0786">
        <w:rPr>
          <w:lang w:val="en-US"/>
        </w:rPr>
        <w:t>.</w:t>
      </w:r>
    </w:p>
    <w:p w:rsidR="00822A91" w:rsidRPr="005B0786" w:rsidRDefault="00822A91" w:rsidP="00822A91">
      <w:pPr>
        <w:pStyle w:val="Heading4"/>
        <w:rPr>
          <w:lang w:val="en-US"/>
        </w:rPr>
      </w:pPr>
      <w:r w:rsidRPr="005B0786">
        <w:rPr>
          <w:lang w:val="en-US"/>
        </w:rPr>
        <w:t>3.1.1.2</w:t>
      </w:r>
      <w:r w:rsidRPr="005B0786">
        <w:rPr>
          <w:lang w:val="en-US"/>
        </w:rPr>
        <w:tab/>
        <w:t xml:space="preserve">The MCL between LTE </w:t>
      </w:r>
      <w:r w:rsidRPr="005B0786">
        <w:rPr>
          <w:rFonts w:hint="eastAsia"/>
          <w:lang w:val="en-US"/>
        </w:rPr>
        <w:t>F</w:t>
      </w:r>
      <w:r w:rsidRPr="005B0786">
        <w:rPr>
          <w:lang w:val="en-US"/>
        </w:rPr>
        <w:t xml:space="preserve">DD and LTE </w:t>
      </w:r>
      <w:r w:rsidRPr="005B0786">
        <w:rPr>
          <w:rFonts w:hint="eastAsia"/>
          <w:lang w:val="en-US"/>
        </w:rPr>
        <w:t>T</w:t>
      </w:r>
      <w:r w:rsidRPr="005B0786">
        <w:rPr>
          <w:lang w:val="en-US"/>
        </w:rPr>
        <w:t xml:space="preserve">DD for </w:t>
      </w:r>
      <w:r w:rsidRPr="005B0786">
        <w:rPr>
          <w:rFonts w:hint="eastAsia"/>
          <w:lang w:val="en-US"/>
        </w:rPr>
        <w:t>compatibility</w:t>
      </w:r>
      <w:r w:rsidRPr="005B0786">
        <w:rPr>
          <w:lang w:val="en-US"/>
        </w:rPr>
        <w:t xml:space="preserve"> studies</w:t>
      </w:r>
    </w:p>
    <w:p w:rsidR="00822A91" w:rsidRPr="005B0786" w:rsidRDefault="00822A91" w:rsidP="00822A91">
      <w:pPr>
        <w:rPr>
          <w:b/>
          <w:bCs/>
          <w:lang w:val="en-US"/>
        </w:rPr>
      </w:pPr>
      <w:r w:rsidRPr="005B0786">
        <w:rPr>
          <w:b/>
          <w:bCs/>
          <w:lang w:val="en-US"/>
        </w:rPr>
        <w:t>a)</w:t>
      </w:r>
      <w:r w:rsidRPr="005B0786">
        <w:rPr>
          <w:b/>
          <w:bCs/>
          <w:lang w:val="en-US"/>
        </w:rPr>
        <w:tab/>
        <w:t>The definition and calculation of MCL</w:t>
      </w:r>
    </w:p>
    <w:p w:rsidR="00822A91" w:rsidRPr="005B0786" w:rsidRDefault="00822A91" w:rsidP="00822A91">
      <w:pPr>
        <w:rPr>
          <w:lang w:val="en-US"/>
        </w:rPr>
      </w:pPr>
      <w:r w:rsidRPr="005B0786">
        <w:rPr>
          <w:lang w:val="en-US"/>
        </w:rPr>
        <w:t>Minimum Coupling Loss (MCL) is defined as the minimum distance loss including antenna gain measured between antenna connectors. It is calculated by the expression:</w:t>
      </w:r>
    </w:p>
    <w:p w:rsidR="00822A91" w:rsidRPr="005B0786" w:rsidRDefault="00822A91" w:rsidP="00822A91">
      <w:pPr>
        <w:rPr>
          <w:lang w:val="en-US"/>
        </w:rPr>
      </w:pPr>
      <w:r w:rsidRPr="005B0786">
        <w:rPr>
          <w:lang w:val="en-US"/>
        </w:rPr>
        <w:tab/>
      </w:r>
      <w:r w:rsidRPr="005B0786">
        <w:rPr>
          <w:lang w:val="en-US"/>
        </w:rPr>
        <w:tab/>
        <w:t>MCL = Pathloss - G_Tx - G_RX,</w:t>
      </w:r>
    </w:p>
    <w:p w:rsidR="00822A91" w:rsidRPr="005B0786" w:rsidRDefault="00822A91" w:rsidP="00822A91">
      <w:pPr>
        <w:rPr>
          <w:lang w:val="en-US"/>
        </w:rPr>
      </w:pPr>
      <w:r w:rsidRPr="005B0786">
        <w:rPr>
          <w:lang w:val="en-US"/>
        </w:rPr>
        <w:t>where</w:t>
      </w:r>
    </w:p>
    <w:p w:rsidR="00822A91" w:rsidRPr="005B0786" w:rsidRDefault="00822A91" w:rsidP="00822A91">
      <w:pPr>
        <w:rPr>
          <w:lang w:val="en-US"/>
        </w:rPr>
      </w:pPr>
      <w:r w:rsidRPr="005B0786">
        <w:rPr>
          <w:lang w:val="en-US"/>
        </w:rPr>
        <w:t>−</w:t>
      </w:r>
      <w:r w:rsidRPr="005B0786">
        <w:rPr>
          <w:lang w:val="en-US"/>
        </w:rPr>
        <w:tab/>
        <w:t>Pathloss is the path loss between antenna ports;</w:t>
      </w:r>
    </w:p>
    <w:p w:rsidR="00822A91" w:rsidRPr="005B0786" w:rsidRDefault="00822A91" w:rsidP="00822A91">
      <w:pPr>
        <w:rPr>
          <w:lang w:val="en-US"/>
        </w:rPr>
      </w:pPr>
      <w:r w:rsidRPr="005B0786">
        <w:rPr>
          <w:lang w:val="en-US"/>
        </w:rPr>
        <w:t>−</w:t>
      </w:r>
      <w:r w:rsidRPr="005B0786">
        <w:rPr>
          <w:lang w:val="en-US"/>
        </w:rPr>
        <w:tab/>
        <w:t>G_Tx is the Tx antenna gain;</w:t>
      </w:r>
    </w:p>
    <w:p w:rsidR="00822A91" w:rsidRPr="005B0786" w:rsidRDefault="00822A91" w:rsidP="00822A91">
      <w:pPr>
        <w:rPr>
          <w:lang w:val="en-US"/>
        </w:rPr>
      </w:pPr>
      <w:r w:rsidRPr="005B0786">
        <w:rPr>
          <w:lang w:val="en-US"/>
        </w:rPr>
        <w:t>−</w:t>
      </w:r>
      <w:r w:rsidRPr="005B0786">
        <w:rPr>
          <w:lang w:val="en-US"/>
        </w:rPr>
        <w:tab/>
        <w:t>G_RX is the Rx antenna gain.</w:t>
      </w:r>
    </w:p>
    <w:p w:rsidR="00822A91" w:rsidRPr="005B0786" w:rsidRDefault="00822A91" w:rsidP="00822A91">
      <w:pPr>
        <w:rPr>
          <w:lang w:val="en-US"/>
        </w:rPr>
      </w:pPr>
      <w:r w:rsidRPr="005B0786">
        <w:rPr>
          <w:lang w:val="en-US"/>
        </w:rPr>
        <w:t>It shows MCL is related to transmit path loss (including antenna ports space, frequency, propagation model) antenna gain and reduction in effective antenna gain due to antenna tilt, antenna misalignment and feeder loss.</w:t>
      </w:r>
    </w:p>
    <w:p w:rsidR="00822A91" w:rsidRPr="005B0786" w:rsidRDefault="00822A91" w:rsidP="00822A91">
      <w:pPr>
        <w:rPr>
          <w:b/>
          <w:bCs/>
          <w:lang w:val="en-US"/>
        </w:rPr>
      </w:pPr>
      <w:r w:rsidRPr="005B0786">
        <w:rPr>
          <w:b/>
          <w:bCs/>
          <w:lang w:val="en-US"/>
        </w:rPr>
        <w:t>b)</w:t>
      </w:r>
      <w:r w:rsidRPr="005B0786">
        <w:rPr>
          <w:b/>
          <w:bCs/>
          <w:lang w:val="en-US"/>
        </w:rPr>
        <w:tab/>
        <w:t xml:space="preserve">The MCL assumptions in 3GPP and ITU-R Report </w:t>
      </w:r>
    </w:p>
    <w:p w:rsidR="00822A91" w:rsidRPr="005B0786" w:rsidRDefault="00822A91" w:rsidP="00822A91">
      <w:pPr>
        <w:rPr>
          <w:lang w:val="en-US"/>
        </w:rPr>
      </w:pPr>
      <w:r w:rsidRPr="005B0786">
        <w:rPr>
          <w:lang w:val="en-US"/>
        </w:rPr>
        <w:t>–</w:t>
      </w:r>
      <w:r w:rsidRPr="005B0786">
        <w:rPr>
          <w:lang w:val="en-US"/>
        </w:rPr>
        <w:tab/>
        <w:t>BS-BS co-site:</w:t>
      </w:r>
    </w:p>
    <w:p w:rsidR="00822A91" w:rsidRPr="005B0786" w:rsidRDefault="00822A91" w:rsidP="00822A91">
      <w:pPr>
        <w:rPr>
          <w:lang w:val="en-US"/>
        </w:rPr>
      </w:pPr>
      <w:r w:rsidRPr="005B0786">
        <w:rPr>
          <w:lang w:val="en-US"/>
        </w:rPr>
        <w:t>In 3GPP TR 25.942, a MCL of 30 dB is considered as the co-sited scenario for Macro BS to Macro BS interference in Section 10.1, some suggestions are described in this section: “The coupling losses between two co-sited base stations are depending on e.g. the deployment scenario and BS antenna gain values. Different deployment scenarios gives rise to a large variation in coupling loss values. However, in order not to have different requirements for different deployment scenarios, it is fruitful to use one value of the minimum coupling loss (MCL) representing all deployment scenarios”.</w:t>
      </w:r>
    </w:p>
    <w:p w:rsidR="00822A91" w:rsidRPr="005B0786" w:rsidRDefault="00822A91" w:rsidP="00822A91">
      <w:pPr>
        <w:rPr>
          <w:lang w:val="en-US"/>
        </w:rPr>
      </w:pPr>
      <w:r w:rsidRPr="005B0786">
        <w:rPr>
          <w:lang w:val="en-US"/>
        </w:rPr>
        <w:lastRenderedPageBreak/>
        <w:t>From the last description, 3GPP already notices that different deployment scenarios will produce different MCL requirements; however, 3GPP finally recommends using harmonized MCL values representing all deployment scenarios.</w:t>
      </w:r>
    </w:p>
    <w:p w:rsidR="00822A91" w:rsidRPr="005B0786" w:rsidRDefault="00822A91" w:rsidP="00822A91">
      <w:pPr>
        <w:rPr>
          <w:lang w:val="en-US"/>
        </w:rPr>
      </w:pPr>
      <w:r w:rsidRPr="005B0786">
        <w:rPr>
          <w:lang w:val="en-US"/>
        </w:rPr>
        <w:t>In Report ITU-R M.2030, a MCL of 30 dB is considered as the co-sited scenario for BS to BS interference, while the frequency is 2.6 GHz.</w:t>
      </w:r>
    </w:p>
    <w:p w:rsidR="00822A91" w:rsidRPr="005B0786" w:rsidRDefault="00822A91" w:rsidP="00822A91">
      <w:pPr>
        <w:rPr>
          <w:lang w:val="en-US"/>
        </w:rPr>
      </w:pPr>
      <w:r w:rsidRPr="005B0786">
        <w:rPr>
          <w:lang w:val="en-US"/>
        </w:rPr>
        <w:t>–</w:t>
      </w:r>
      <w:r w:rsidRPr="005B0786">
        <w:rPr>
          <w:lang w:val="en-US"/>
        </w:rPr>
        <w:tab/>
        <w:t>BS-BS co-area</w:t>
      </w:r>
    </w:p>
    <w:p w:rsidR="00822A91" w:rsidRPr="005B0786" w:rsidRDefault="00822A91" w:rsidP="00822A91">
      <w:pPr>
        <w:rPr>
          <w:lang w:val="en-US"/>
        </w:rPr>
      </w:pPr>
      <w:r w:rsidRPr="005B0786">
        <w:rPr>
          <w:lang w:val="en-US"/>
        </w:rPr>
        <w:t>In 3GPP TR 25.942, MCL of 67 dB is considered as the reference scenario for Macro BS to Macro BS interference for operation in the same geographic area in Sections 10.2.1 and 7.4.1.2.1.3 which is TDD/TDD scenario. MCL of 67 dB is based on that antennas of BSs are Omni-directional, ISD (inter-site distance) is 1 000 meters, distance between BSs of different operators is 288 m Line</w:t>
      </w:r>
      <w:r w:rsidRPr="005B0786">
        <w:rPr>
          <w:lang w:val="en-US"/>
        </w:rPr>
        <w:noBreakHyphen/>
        <w:t>of</w:t>
      </w:r>
      <w:r w:rsidRPr="005B0786">
        <w:rPr>
          <w:lang w:val="en-US"/>
        </w:rPr>
        <w:noBreakHyphen/>
        <w:t>sight, Tx and Rx antenna gains are 13 dBi, reduction in effective antenna gain due to antenna tilt is 6 dB, frequency is 2 GHz.</w:t>
      </w:r>
    </w:p>
    <w:p w:rsidR="00822A91" w:rsidRPr="005B0786" w:rsidRDefault="00822A91" w:rsidP="00822A91">
      <w:pPr>
        <w:rPr>
          <w:lang w:val="en-US"/>
        </w:rPr>
      </w:pPr>
      <w:r w:rsidRPr="005B0786">
        <w:rPr>
          <w:lang w:val="en-US"/>
        </w:rPr>
        <w:t xml:space="preserve">Many scenarios of simulation are included in coexistence studies between different systems e.g. TDD/TDD, FDD/FDD, FDD/TDD and UTRA FDD/other radio technologies </w:t>
      </w:r>
      <w:r w:rsidRPr="005B0786">
        <w:rPr>
          <w:lang w:val="en-US"/>
        </w:rPr>
        <w:br/>
        <w:t>(see Table 3.1.1.2-1).</w:t>
      </w:r>
    </w:p>
    <w:p w:rsidR="00822A91" w:rsidRPr="005B0786" w:rsidRDefault="00822A91" w:rsidP="00822A91">
      <w:pPr>
        <w:jc w:val="center"/>
        <w:rPr>
          <w:sz w:val="20"/>
          <w:lang w:val="en-US"/>
        </w:rPr>
      </w:pPr>
      <w:r w:rsidRPr="005B0786">
        <w:rPr>
          <w:sz w:val="20"/>
          <w:lang w:val="en-US"/>
        </w:rPr>
        <w:t>TABLE 3.1.1.2-1</w:t>
      </w:r>
    </w:p>
    <w:p w:rsidR="00822A91" w:rsidRPr="005B0786" w:rsidRDefault="00822A91" w:rsidP="00822A91">
      <w:pPr>
        <w:jc w:val="center"/>
        <w:rPr>
          <w:b/>
          <w:sz w:val="20"/>
          <w:lang w:val="en-US"/>
        </w:rPr>
      </w:pPr>
      <w:r w:rsidRPr="005B0786">
        <w:rPr>
          <w:b/>
          <w:sz w:val="20"/>
          <w:lang w:val="en-US"/>
        </w:rPr>
        <w:t>Part of macro simulation scenarios in 3GPP TR 25.942</w:t>
      </w:r>
    </w:p>
    <w:tbl>
      <w:tblPr>
        <w:tblW w:w="7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5"/>
        <w:gridCol w:w="1417"/>
        <w:gridCol w:w="1276"/>
        <w:gridCol w:w="1136"/>
        <w:gridCol w:w="924"/>
        <w:gridCol w:w="1143"/>
      </w:tblGrid>
      <w:tr w:rsidR="00822A91" w:rsidTr="004103D6">
        <w:trPr>
          <w:jc w:val="center"/>
        </w:trPr>
        <w:tc>
          <w:tcPr>
            <w:tcW w:w="1635" w:type="dxa"/>
          </w:tcPr>
          <w:p w:rsidR="00822A91" w:rsidRDefault="00822A91" w:rsidP="004103D6">
            <w:pPr>
              <w:pStyle w:val="Tablehead"/>
            </w:pPr>
            <w:r>
              <w:t>Interfering system</w:t>
            </w:r>
          </w:p>
        </w:tc>
        <w:tc>
          <w:tcPr>
            <w:tcW w:w="1417" w:type="dxa"/>
          </w:tcPr>
          <w:p w:rsidR="00822A91" w:rsidRDefault="00822A91" w:rsidP="004103D6">
            <w:pPr>
              <w:pStyle w:val="Tablehead"/>
            </w:pPr>
            <w:r>
              <w:t>Interfered with system</w:t>
            </w:r>
          </w:p>
        </w:tc>
        <w:tc>
          <w:tcPr>
            <w:tcW w:w="1276" w:type="dxa"/>
          </w:tcPr>
          <w:p w:rsidR="00822A91" w:rsidRDefault="00822A91" w:rsidP="004103D6">
            <w:pPr>
              <w:pStyle w:val="Tablehead"/>
            </w:pPr>
            <w:r>
              <w:t>Simulation frequency</w:t>
            </w:r>
          </w:p>
        </w:tc>
        <w:tc>
          <w:tcPr>
            <w:tcW w:w="1136" w:type="dxa"/>
          </w:tcPr>
          <w:p w:rsidR="00822A91" w:rsidRDefault="00822A91" w:rsidP="004103D6">
            <w:pPr>
              <w:pStyle w:val="Tablehead"/>
            </w:pPr>
            <w:r>
              <w:t>Macro Cell Range</w:t>
            </w:r>
          </w:p>
        </w:tc>
        <w:tc>
          <w:tcPr>
            <w:tcW w:w="924" w:type="dxa"/>
          </w:tcPr>
          <w:p w:rsidR="00822A91" w:rsidRDefault="00822A91" w:rsidP="004103D6">
            <w:pPr>
              <w:pStyle w:val="Tablehead"/>
            </w:pPr>
            <w:r>
              <w:t>ISD</w:t>
            </w:r>
          </w:p>
        </w:tc>
        <w:tc>
          <w:tcPr>
            <w:tcW w:w="1143" w:type="dxa"/>
          </w:tcPr>
          <w:p w:rsidR="00822A91" w:rsidRDefault="00822A91" w:rsidP="004103D6">
            <w:pPr>
              <w:pStyle w:val="Tablehead"/>
            </w:pPr>
            <w:r>
              <w:t>Antenna</w:t>
            </w:r>
            <w:r>
              <w:br/>
              <w:t>Type</w:t>
            </w:r>
          </w:p>
        </w:tc>
      </w:tr>
      <w:tr w:rsidR="00822A91" w:rsidTr="004103D6">
        <w:trPr>
          <w:trHeight w:val="170"/>
          <w:jc w:val="center"/>
        </w:trPr>
        <w:tc>
          <w:tcPr>
            <w:tcW w:w="1635" w:type="dxa"/>
          </w:tcPr>
          <w:p w:rsidR="00822A91" w:rsidRDefault="00822A91" w:rsidP="004103D6">
            <w:pPr>
              <w:pStyle w:val="Tabletext"/>
            </w:pPr>
            <w:r>
              <w:t>UTRA FDD</w:t>
            </w:r>
          </w:p>
        </w:tc>
        <w:tc>
          <w:tcPr>
            <w:tcW w:w="1417" w:type="dxa"/>
          </w:tcPr>
          <w:p w:rsidR="00822A91" w:rsidRDefault="00822A91" w:rsidP="004103D6">
            <w:pPr>
              <w:pStyle w:val="Tabletext"/>
            </w:pPr>
            <w:r>
              <w:t>UTRA FDD</w:t>
            </w:r>
          </w:p>
        </w:tc>
        <w:tc>
          <w:tcPr>
            <w:tcW w:w="1276" w:type="dxa"/>
          </w:tcPr>
          <w:p w:rsidR="00822A91" w:rsidRDefault="00822A91" w:rsidP="004103D6">
            <w:pPr>
              <w:pStyle w:val="Tabletext"/>
            </w:pPr>
            <w:r>
              <w:t>2 000 MHz</w:t>
            </w:r>
          </w:p>
        </w:tc>
        <w:tc>
          <w:tcPr>
            <w:tcW w:w="1136" w:type="dxa"/>
          </w:tcPr>
          <w:p w:rsidR="00822A91" w:rsidRDefault="00822A91" w:rsidP="004103D6">
            <w:pPr>
              <w:pStyle w:val="Tabletext"/>
            </w:pPr>
            <w:r>
              <w:t>667 m</w:t>
            </w:r>
          </w:p>
        </w:tc>
        <w:tc>
          <w:tcPr>
            <w:tcW w:w="924" w:type="dxa"/>
          </w:tcPr>
          <w:p w:rsidR="00822A91" w:rsidRDefault="00822A91" w:rsidP="004103D6">
            <w:pPr>
              <w:pStyle w:val="Tabletext"/>
            </w:pPr>
            <w:r>
              <w:t>1 000 m</w:t>
            </w:r>
          </w:p>
        </w:tc>
        <w:tc>
          <w:tcPr>
            <w:tcW w:w="1143" w:type="dxa"/>
          </w:tcPr>
          <w:p w:rsidR="00822A91" w:rsidRDefault="00822A91" w:rsidP="004103D6">
            <w:pPr>
              <w:pStyle w:val="Tabletext"/>
            </w:pPr>
            <w:r>
              <w:t>omni</w:t>
            </w:r>
          </w:p>
        </w:tc>
      </w:tr>
      <w:tr w:rsidR="00822A91" w:rsidTr="004103D6">
        <w:trPr>
          <w:trHeight w:val="170"/>
          <w:jc w:val="center"/>
        </w:trPr>
        <w:tc>
          <w:tcPr>
            <w:tcW w:w="1635" w:type="dxa"/>
          </w:tcPr>
          <w:p w:rsidR="00822A91" w:rsidRDefault="00822A91" w:rsidP="004103D6">
            <w:pPr>
              <w:pStyle w:val="Tabletext"/>
            </w:pPr>
            <w:r>
              <w:t>UTRA FDD</w:t>
            </w:r>
          </w:p>
        </w:tc>
        <w:tc>
          <w:tcPr>
            <w:tcW w:w="1417" w:type="dxa"/>
          </w:tcPr>
          <w:p w:rsidR="00822A91" w:rsidRDefault="00822A91" w:rsidP="004103D6">
            <w:pPr>
              <w:pStyle w:val="Tabletext"/>
            </w:pPr>
            <w:r>
              <w:t>UTRA TDD</w:t>
            </w:r>
          </w:p>
        </w:tc>
        <w:tc>
          <w:tcPr>
            <w:tcW w:w="1276" w:type="dxa"/>
          </w:tcPr>
          <w:p w:rsidR="00822A91" w:rsidRDefault="00822A91" w:rsidP="004103D6">
            <w:pPr>
              <w:pStyle w:val="Tabletext"/>
            </w:pPr>
            <w:r>
              <w:t>2 000 MHz</w:t>
            </w:r>
          </w:p>
        </w:tc>
        <w:tc>
          <w:tcPr>
            <w:tcW w:w="1136" w:type="dxa"/>
          </w:tcPr>
          <w:p w:rsidR="00822A91" w:rsidRDefault="00822A91" w:rsidP="004103D6">
            <w:pPr>
              <w:pStyle w:val="Tabletext"/>
            </w:pPr>
            <w:r>
              <w:t>500 m</w:t>
            </w:r>
            <w:r>
              <w:br/>
              <w:t>2 000 m</w:t>
            </w:r>
          </w:p>
        </w:tc>
        <w:tc>
          <w:tcPr>
            <w:tcW w:w="924" w:type="dxa"/>
          </w:tcPr>
          <w:p w:rsidR="00822A91" w:rsidRDefault="00822A91" w:rsidP="004103D6">
            <w:pPr>
              <w:pStyle w:val="Tabletext"/>
            </w:pPr>
            <w:r>
              <w:t>750 m</w:t>
            </w:r>
            <w:r>
              <w:br/>
              <w:t>3 000 m</w:t>
            </w:r>
          </w:p>
        </w:tc>
        <w:tc>
          <w:tcPr>
            <w:tcW w:w="1143" w:type="dxa"/>
          </w:tcPr>
          <w:p w:rsidR="00822A91" w:rsidRDefault="00822A91" w:rsidP="004103D6">
            <w:pPr>
              <w:pStyle w:val="Tabletext"/>
            </w:pPr>
            <w:r>
              <w:t>omni</w:t>
            </w:r>
          </w:p>
        </w:tc>
      </w:tr>
      <w:tr w:rsidR="00822A91" w:rsidTr="004103D6">
        <w:trPr>
          <w:trHeight w:val="170"/>
          <w:jc w:val="center"/>
        </w:trPr>
        <w:tc>
          <w:tcPr>
            <w:tcW w:w="1635" w:type="dxa"/>
          </w:tcPr>
          <w:p w:rsidR="00822A91" w:rsidRDefault="00822A91" w:rsidP="004103D6">
            <w:pPr>
              <w:pStyle w:val="Tabletext"/>
            </w:pPr>
            <w:r>
              <w:t>UTRA TDD</w:t>
            </w:r>
          </w:p>
        </w:tc>
        <w:tc>
          <w:tcPr>
            <w:tcW w:w="1417" w:type="dxa"/>
          </w:tcPr>
          <w:p w:rsidR="00822A91" w:rsidRDefault="00822A91" w:rsidP="004103D6">
            <w:pPr>
              <w:pStyle w:val="Tabletext"/>
            </w:pPr>
            <w:r>
              <w:t>UTRA TDD</w:t>
            </w:r>
          </w:p>
        </w:tc>
        <w:tc>
          <w:tcPr>
            <w:tcW w:w="1276" w:type="dxa"/>
          </w:tcPr>
          <w:p w:rsidR="00822A91" w:rsidRDefault="00822A91" w:rsidP="004103D6">
            <w:pPr>
              <w:pStyle w:val="Tabletext"/>
            </w:pPr>
            <w:r>
              <w:t>2 000 MHz</w:t>
            </w:r>
          </w:p>
        </w:tc>
        <w:tc>
          <w:tcPr>
            <w:tcW w:w="1136" w:type="dxa"/>
          </w:tcPr>
          <w:p w:rsidR="00822A91" w:rsidRDefault="00822A91" w:rsidP="004103D6">
            <w:pPr>
              <w:pStyle w:val="Tabletext"/>
            </w:pPr>
            <w:r>
              <w:t>667 m</w:t>
            </w:r>
          </w:p>
        </w:tc>
        <w:tc>
          <w:tcPr>
            <w:tcW w:w="924" w:type="dxa"/>
          </w:tcPr>
          <w:p w:rsidR="00822A91" w:rsidRDefault="00822A91" w:rsidP="004103D6">
            <w:pPr>
              <w:pStyle w:val="Tabletext"/>
            </w:pPr>
            <w:r>
              <w:t>1 000 m</w:t>
            </w:r>
          </w:p>
        </w:tc>
        <w:tc>
          <w:tcPr>
            <w:tcW w:w="1143" w:type="dxa"/>
          </w:tcPr>
          <w:p w:rsidR="00822A91" w:rsidRDefault="00822A91" w:rsidP="004103D6">
            <w:pPr>
              <w:pStyle w:val="Tabletext"/>
            </w:pPr>
            <w:r>
              <w:t>omni</w:t>
            </w:r>
          </w:p>
        </w:tc>
      </w:tr>
      <w:tr w:rsidR="00822A91" w:rsidTr="004103D6">
        <w:trPr>
          <w:trHeight w:val="170"/>
          <w:jc w:val="center"/>
        </w:trPr>
        <w:tc>
          <w:tcPr>
            <w:tcW w:w="1635" w:type="dxa"/>
          </w:tcPr>
          <w:p w:rsidR="00822A91" w:rsidRDefault="00822A91" w:rsidP="004103D6">
            <w:pPr>
              <w:pStyle w:val="Tabletext"/>
            </w:pPr>
            <w:r>
              <w:t>UTRA FDD</w:t>
            </w:r>
          </w:p>
        </w:tc>
        <w:tc>
          <w:tcPr>
            <w:tcW w:w="1417" w:type="dxa"/>
          </w:tcPr>
          <w:p w:rsidR="00822A91" w:rsidRPr="005B0786" w:rsidRDefault="00822A91" w:rsidP="004103D6">
            <w:pPr>
              <w:pStyle w:val="Tabletext"/>
              <w:rPr>
                <w:lang w:val="en-US"/>
              </w:rPr>
            </w:pPr>
            <w:r>
              <w:rPr>
                <w:bCs/>
                <w:lang w:val="en-US"/>
              </w:rPr>
              <w:t xml:space="preserve">GSM/GPRS </w:t>
            </w:r>
            <w:r w:rsidRPr="005B0786">
              <w:rPr>
                <w:bCs/>
                <w:lang w:val="en-US"/>
              </w:rPr>
              <w:t>IS-136</w:t>
            </w:r>
            <w:r w:rsidRPr="005B0786">
              <w:rPr>
                <w:bCs/>
                <w:lang w:val="en-US"/>
              </w:rPr>
              <w:br/>
              <w:t>IS-95/1X</w:t>
            </w:r>
          </w:p>
        </w:tc>
        <w:tc>
          <w:tcPr>
            <w:tcW w:w="1276" w:type="dxa"/>
          </w:tcPr>
          <w:p w:rsidR="00822A91" w:rsidRDefault="00822A91" w:rsidP="004103D6">
            <w:pPr>
              <w:pStyle w:val="Tabletext"/>
            </w:pPr>
            <w:r>
              <w:t>850 MHz</w:t>
            </w:r>
          </w:p>
        </w:tc>
        <w:tc>
          <w:tcPr>
            <w:tcW w:w="1136" w:type="dxa"/>
          </w:tcPr>
          <w:p w:rsidR="00822A91" w:rsidRDefault="00822A91" w:rsidP="004103D6">
            <w:pPr>
              <w:pStyle w:val="Tabletext"/>
            </w:pPr>
            <w:r>
              <w:t xml:space="preserve">1 067 m </w:t>
            </w:r>
            <w:r>
              <w:br/>
              <w:t>2 134 m</w:t>
            </w:r>
          </w:p>
        </w:tc>
        <w:tc>
          <w:tcPr>
            <w:tcW w:w="924" w:type="dxa"/>
          </w:tcPr>
          <w:p w:rsidR="00822A91" w:rsidRDefault="00822A91" w:rsidP="004103D6">
            <w:pPr>
              <w:pStyle w:val="Tabletext"/>
            </w:pPr>
            <w:r>
              <w:t>1 600 m</w:t>
            </w:r>
            <w:r>
              <w:br/>
              <w:t>3 200 m</w:t>
            </w:r>
          </w:p>
        </w:tc>
        <w:tc>
          <w:tcPr>
            <w:tcW w:w="1143" w:type="dxa"/>
          </w:tcPr>
          <w:p w:rsidR="00822A91" w:rsidRDefault="00822A91" w:rsidP="004103D6">
            <w:pPr>
              <w:pStyle w:val="Tabletext"/>
            </w:pPr>
            <w:r>
              <w:t>sector</w:t>
            </w:r>
          </w:p>
        </w:tc>
      </w:tr>
    </w:tbl>
    <w:p w:rsidR="00822A91" w:rsidRDefault="00822A91" w:rsidP="00822A91"/>
    <w:p w:rsidR="00822A91" w:rsidRPr="005B0786" w:rsidRDefault="00822A91" w:rsidP="00822A91">
      <w:pPr>
        <w:rPr>
          <w:lang w:val="en-US"/>
        </w:rPr>
      </w:pPr>
      <w:r w:rsidRPr="005B0786">
        <w:rPr>
          <w:lang w:val="en-US"/>
        </w:rPr>
        <w:t>It shows that there are several topologies in 2 000 MHz and 850 MHz band. Even in 2 000 MHz band, topology of UTRA FDD and TDD is different from the other two simulation scenarios. However, there is only one MCL value of Macro BS-BS interference for operation in the same geographic area in 3GPP TR 25.942.</w:t>
      </w:r>
    </w:p>
    <w:p w:rsidR="00822A91" w:rsidRPr="005B0786" w:rsidRDefault="00822A91" w:rsidP="00822A91">
      <w:pPr>
        <w:rPr>
          <w:lang w:val="en-US"/>
        </w:rPr>
      </w:pPr>
      <w:r w:rsidRPr="005B0786">
        <w:rPr>
          <w:lang w:val="en-US"/>
        </w:rPr>
        <w:t>Following Table 3.1.1.2-2 is summary of simulation scenarios in 3GPP TR 36.942.</w:t>
      </w:r>
    </w:p>
    <w:p w:rsidR="00822A91" w:rsidRPr="005B0786" w:rsidRDefault="00822A91" w:rsidP="00822A91">
      <w:pPr>
        <w:overflowPunct/>
        <w:autoSpaceDE/>
        <w:autoSpaceDN/>
        <w:adjustRightInd/>
        <w:spacing w:before="0"/>
        <w:textAlignment w:val="auto"/>
        <w:rPr>
          <w:lang w:val="en-US"/>
        </w:rPr>
      </w:pPr>
      <w:r w:rsidRPr="005B0786">
        <w:rPr>
          <w:lang w:val="en-US"/>
        </w:rPr>
        <w:br w:type="page"/>
      </w:r>
    </w:p>
    <w:p w:rsidR="00822A91" w:rsidRPr="005B0786" w:rsidRDefault="00822A91" w:rsidP="00822A91">
      <w:pPr>
        <w:jc w:val="center"/>
        <w:rPr>
          <w:sz w:val="20"/>
          <w:lang w:val="en-US"/>
        </w:rPr>
      </w:pPr>
      <w:r w:rsidRPr="005B0786">
        <w:rPr>
          <w:sz w:val="20"/>
          <w:lang w:val="en-US"/>
        </w:rPr>
        <w:lastRenderedPageBreak/>
        <w:t>TABLE 3.1.1.2-2</w:t>
      </w:r>
    </w:p>
    <w:p w:rsidR="00822A91" w:rsidRPr="005B0786" w:rsidRDefault="00822A91" w:rsidP="00822A91">
      <w:pPr>
        <w:jc w:val="center"/>
        <w:rPr>
          <w:b/>
          <w:sz w:val="20"/>
          <w:lang w:val="en-US"/>
        </w:rPr>
      </w:pPr>
      <w:r w:rsidRPr="005B0786">
        <w:rPr>
          <w:b/>
          <w:sz w:val="20"/>
          <w:lang w:val="en-US"/>
        </w:rPr>
        <w:t>Summary of simulation scenarios in 3GPP TR 36.942</w:t>
      </w:r>
    </w:p>
    <w:tbl>
      <w:tblPr>
        <w:tblW w:w="9145" w:type="dxa"/>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2"/>
        <w:gridCol w:w="1873"/>
        <w:gridCol w:w="1437"/>
        <w:gridCol w:w="1147"/>
        <w:gridCol w:w="872"/>
        <w:gridCol w:w="957"/>
        <w:gridCol w:w="887"/>
      </w:tblGrid>
      <w:tr w:rsidR="00822A91" w:rsidTr="004103D6">
        <w:trPr>
          <w:jc w:val="center"/>
        </w:trPr>
        <w:tc>
          <w:tcPr>
            <w:tcW w:w="1972" w:type="dxa"/>
          </w:tcPr>
          <w:p w:rsidR="00822A91" w:rsidRDefault="00822A91" w:rsidP="004103D6">
            <w:pPr>
              <w:pStyle w:val="Tablehead"/>
            </w:pPr>
            <w:r>
              <w:t>Interfering system</w:t>
            </w:r>
          </w:p>
        </w:tc>
        <w:tc>
          <w:tcPr>
            <w:tcW w:w="1873" w:type="dxa"/>
          </w:tcPr>
          <w:p w:rsidR="00822A91" w:rsidRDefault="00822A91" w:rsidP="004103D6">
            <w:pPr>
              <w:pStyle w:val="Tablehead"/>
            </w:pPr>
            <w:r>
              <w:t>Interfered with system</w:t>
            </w:r>
          </w:p>
        </w:tc>
        <w:tc>
          <w:tcPr>
            <w:tcW w:w="1437" w:type="dxa"/>
          </w:tcPr>
          <w:p w:rsidR="00822A91" w:rsidRDefault="00822A91" w:rsidP="004103D6">
            <w:pPr>
              <w:pStyle w:val="Tablehead"/>
            </w:pPr>
            <w:r>
              <w:t>Simulation frequency</w:t>
            </w:r>
          </w:p>
        </w:tc>
        <w:tc>
          <w:tcPr>
            <w:tcW w:w="1147" w:type="dxa"/>
          </w:tcPr>
          <w:p w:rsidR="00822A91" w:rsidRDefault="00822A91" w:rsidP="004103D6">
            <w:pPr>
              <w:pStyle w:val="Tablehead"/>
            </w:pPr>
            <w:r>
              <w:t>Environment</w:t>
            </w:r>
          </w:p>
        </w:tc>
        <w:tc>
          <w:tcPr>
            <w:tcW w:w="872" w:type="dxa"/>
          </w:tcPr>
          <w:p w:rsidR="00822A91" w:rsidRDefault="00822A91" w:rsidP="004103D6">
            <w:pPr>
              <w:pStyle w:val="Tablehead"/>
            </w:pPr>
            <w:r>
              <w:t>Cell Range</w:t>
            </w:r>
          </w:p>
        </w:tc>
        <w:tc>
          <w:tcPr>
            <w:tcW w:w="957" w:type="dxa"/>
          </w:tcPr>
          <w:p w:rsidR="00822A91" w:rsidRDefault="00822A91" w:rsidP="004103D6">
            <w:pPr>
              <w:pStyle w:val="Tablehead"/>
            </w:pPr>
            <w:r>
              <w:t>ISD</w:t>
            </w:r>
          </w:p>
        </w:tc>
        <w:tc>
          <w:tcPr>
            <w:tcW w:w="887" w:type="dxa"/>
          </w:tcPr>
          <w:p w:rsidR="00822A91" w:rsidRDefault="00822A91" w:rsidP="004103D6">
            <w:pPr>
              <w:pStyle w:val="Tablehead"/>
            </w:pPr>
            <w:r>
              <w:t>Antenna</w:t>
            </w:r>
            <w:r>
              <w:br/>
              <w:t>Type</w:t>
            </w:r>
          </w:p>
        </w:tc>
      </w:tr>
      <w:tr w:rsidR="00822A91" w:rsidTr="004103D6">
        <w:trPr>
          <w:trHeight w:val="170"/>
          <w:jc w:val="center"/>
        </w:trPr>
        <w:tc>
          <w:tcPr>
            <w:tcW w:w="1972" w:type="dxa"/>
          </w:tcPr>
          <w:p w:rsidR="00822A91" w:rsidRDefault="00822A91" w:rsidP="004103D6">
            <w:pPr>
              <w:pStyle w:val="Tabletext"/>
            </w:pPr>
            <w:r>
              <w:t>10 MHz E-UTRA</w:t>
            </w:r>
          </w:p>
        </w:tc>
        <w:tc>
          <w:tcPr>
            <w:tcW w:w="1873" w:type="dxa"/>
          </w:tcPr>
          <w:p w:rsidR="00822A91" w:rsidRDefault="00822A91" w:rsidP="004103D6">
            <w:pPr>
              <w:pStyle w:val="Tabletext"/>
            </w:pPr>
            <w:r>
              <w:t>10 MHz E-UTRA</w:t>
            </w:r>
          </w:p>
        </w:tc>
        <w:tc>
          <w:tcPr>
            <w:tcW w:w="1437" w:type="dxa"/>
          </w:tcPr>
          <w:p w:rsidR="00822A91" w:rsidRDefault="00822A91" w:rsidP="004103D6">
            <w:pPr>
              <w:pStyle w:val="Tabletext"/>
            </w:pPr>
            <w:r>
              <w:t>2 000 MHz</w:t>
            </w:r>
          </w:p>
        </w:tc>
        <w:tc>
          <w:tcPr>
            <w:tcW w:w="1147" w:type="dxa"/>
          </w:tcPr>
          <w:p w:rsidR="00822A91" w:rsidRDefault="00822A91" w:rsidP="004103D6">
            <w:pPr>
              <w:pStyle w:val="Tabletext"/>
            </w:pPr>
            <w:r>
              <w:t>Urban Area</w:t>
            </w:r>
          </w:p>
        </w:tc>
        <w:tc>
          <w:tcPr>
            <w:tcW w:w="872" w:type="dxa"/>
          </w:tcPr>
          <w:p w:rsidR="00822A91" w:rsidRDefault="00822A91" w:rsidP="004103D6">
            <w:pPr>
              <w:pStyle w:val="Tabletext"/>
            </w:pPr>
            <w:r>
              <w:t>500 m</w:t>
            </w:r>
          </w:p>
        </w:tc>
        <w:tc>
          <w:tcPr>
            <w:tcW w:w="957" w:type="dxa"/>
          </w:tcPr>
          <w:p w:rsidR="00822A91" w:rsidRDefault="00822A91" w:rsidP="004103D6">
            <w:pPr>
              <w:pStyle w:val="Tabletext"/>
            </w:pPr>
            <w:r>
              <w:t>750 m</w:t>
            </w:r>
          </w:p>
        </w:tc>
        <w:tc>
          <w:tcPr>
            <w:tcW w:w="887" w:type="dxa"/>
          </w:tcPr>
          <w:p w:rsidR="00822A91" w:rsidRDefault="00822A91" w:rsidP="004103D6">
            <w:pPr>
              <w:pStyle w:val="Tabletext"/>
            </w:pPr>
            <w:r>
              <w:t>sector</w:t>
            </w:r>
          </w:p>
        </w:tc>
      </w:tr>
      <w:tr w:rsidR="00822A91" w:rsidTr="004103D6">
        <w:trPr>
          <w:trHeight w:val="170"/>
          <w:jc w:val="center"/>
        </w:trPr>
        <w:tc>
          <w:tcPr>
            <w:tcW w:w="1972" w:type="dxa"/>
          </w:tcPr>
          <w:p w:rsidR="00822A91" w:rsidRDefault="00822A91" w:rsidP="004103D6">
            <w:pPr>
              <w:pStyle w:val="Tabletext"/>
            </w:pPr>
            <w:r>
              <w:t>5 MHz E-UTRA</w:t>
            </w:r>
          </w:p>
        </w:tc>
        <w:tc>
          <w:tcPr>
            <w:tcW w:w="1873" w:type="dxa"/>
          </w:tcPr>
          <w:p w:rsidR="00822A91" w:rsidRDefault="00822A91" w:rsidP="004103D6">
            <w:pPr>
              <w:pStyle w:val="Tabletext"/>
            </w:pPr>
            <w:r>
              <w:t>20 MHz E-UTRA</w:t>
            </w:r>
          </w:p>
        </w:tc>
        <w:tc>
          <w:tcPr>
            <w:tcW w:w="1437" w:type="dxa"/>
          </w:tcPr>
          <w:p w:rsidR="00822A91" w:rsidRDefault="00822A91" w:rsidP="004103D6">
            <w:pPr>
              <w:pStyle w:val="Tabletext"/>
            </w:pPr>
            <w:r>
              <w:t>2 000 MHz</w:t>
            </w:r>
          </w:p>
        </w:tc>
        <w:tc>
          <w:tcPr>
            <w:tcW w:w="1147" w:type="dxa"/>
          </w:tcPr>
          <w:p w:rsidR="00822A91" w:rsidRDefault="00822A91" w:rsidP="004103D6">
            <w:pPr>
              <w:pStyle w:val="Tabletext"/>
            </w:pPr>
            <w:r>
              <w:t>Urban Area</w:t>
            </w:r>
          </w:p>
        </w:tc>
        <w:tc>
          <w:tcPr>
            <w:tcW w:w="872" w:type="dxa"/>
          </w:tcPr>
          <w:p w:rsidR="00822A91" w:rsidRDefault="00822A91" w:rsidP="004103D6">
            <w:pPr>
              <w:pStyle w:val="Tabletext"/>
            </w:pPr>
            <w:r>
              <w:t>500 m</w:t>
            </w:r>
          </w:p>
        </w:tc>
        <w:tc>
          <w:tcPr>
            <w:tcW w:w="957" w:type="dxa"/>
          </w:tcPr>
          <w:p w:rsidR="00822A91" w:rsidRDefault="00822A91" w:rsidP="004103D6">
            <w:pPr>
              <w:pStyle w:val="Tabletext"/>
            </w:pPr>
            <w:r>
              <w:t>750 m</w:t>
            </w:r>
          </w:p>
        </w:tc>
        <w:tc>
          <w:tcPr>
            <w:tcW w:w="887" w:type="dxa"/>
          </w:tcPr>
          <w:p w:rsidR="00822A91" w:rsidRDefault="00822A91" w:rsidP="004103D6">
            <w:pPr>
              <w:pStyle w:val="Tabletext"/>
            </w:pPr>
            <w:r>
              <w:t>sector</w:t>
            </w:r>
          </w:p>
        </w:tc>
      </w:tr>
      <w:tr w:rsidR="00822A91" w:rsidTr="004103D6">
        <w:trPr>
          <w:trHeight w:val="170"/>
          <w:jc w:val="center"/>
        </w:trPr>
        <w:tc>
          <w:tcPr>
            <w:tcW w:w="1972" w:type="dxa"/>
          </w:tcPr>
          <w:p w:rsidR="00822A91" w:rsidRDefault="00822A91" w:rsidP="004103D6">
            <w:pPr>
              <w:pStyle w:val="Tabletext"/>
            </w:pPr>
            <w:r>
              <w:t>5 MHz E-UTRA</w:t>
            </w:r>
          </w:p>
        </w:tc>
        <w:tc>
          <w:tcPr>
            <w:tcW w:w="1873" w:type="dxa"/>
          </w:tcPr>
          <w:p w:rsidR="00822A91" w:rsidRDefault="00822A91" w:rsidP="004103D6">
            <w:pPr>
              <w:pStyle w:val="Tabletext"/>
            </w:pPr>
            <w:r>
              <w:t>UTRA</w:t>
            </w:r>
          </w:p>
        </w:tc>
        <w:tc>
          <w:tcPr>
            <w:tcW w:w="1437" w:type="dxa"/>
          </w:tcPr>
          <w:p w:rsidR="00822A91" w:rsidRDefault="00822A91" w:rsidP="004103D6">
            <w:pPr>
              <w:pStyle w:val="Tabletext"/>
            </w:pPr>
            <w:r>
              <w:t>2 000 MHz</w:t>
            </w:r>
          </w:p>
        </w:tc>
        <w:tc>
          <w:tcPr>
            <w:tcW w:w="1147" w:type="dxa"/>
          </w:tcPr>
          <w:p w:rsidR="00822A91" w:rsidRDefault="00822A91" w:rsidP="004103D6">
            <w:pPr>
              <w:pStyle w:val="Tabletext"/>
            </w:pPr>
            <w:r>
              <w:t>Urban Area</w:t>
            </w:r>
          </w:p>
        </w:tc>
        <w:tc>
          <w:tcPr>
            <w:tcW w:w="872" w:type="dxa"/>
          </w:tcPr>
          <w:p w:rsidR="00822A91" w:rsidRDefault="00822A91" w:rsidP="004103D6">
            <w:pPr>
              <w:pStyle w:val="Tabletext"/>
            </w:pPr>
            <w:r>
              <w:t>500 m</w:t>
            </w:r>
          </w:p>
        </w:tc>
        <w:tc>
          <w:tcPr>
            <w:tcW w:w="957" w:type="dxa"/>
          </w:tcPr>
          <w:p w:rsidR="00822A91" w:rsidRDefault="00822A91" w:rsidP="004103D6">
            <w:pPr>
              <w:pStyle w:val="Tabletext"/>
            </w:pPr>
            <w:r>
              <w:t>750 m</w:t>
            </w:r>
          </w:p>
        </w:tc>
        <w:tc>
          <w:tcPr>
            <w:tcW w:w="887" w:type="dxa"/>
          </w:tcPr>
          <w:p w:rsidR="00822A91" w:rsidRDefault="00822A91" w:rsidP="004103D6">
            <w:pPr>
              <w:pStyle w:val="Tabletext"/>
            </w:pPr>
            <w:r>
              <w:t>sector</w:t>
            </w:r>
          </w:p>
        </w:tc>
      </w:tr>
      <w:tr w:rsidR="00822A91" w:rsidTr="004103D6">
        <w:trPr>
          <w:trHeight w:val="170"/>
          <w:jc w:val="center"/>
        </w:trPr>
        <w:tc>
          <w:tcPr>
            <w:tcW w:w="1972" w:type="dxa"/>
          </w:tcPr>
          <w:p w:rsidR="00822A91" w:rsidRDefault="00822A91" w:rsidP="004103D6">
            <w:pPr>
              <w:pStyle w:val="Tabletext"/>
            </w:pPr>
            <w:r>
              <w:t>1.25 MHz E-UTRA</w:t>
            </w:r>
          </w:p>
        </w:tc>
        <w:tc>
          <w:tcPr>
            <w:tcW w:w="1873" w:type="dxa"/>
          </w:tcPr>
          <w:p w:rsidR="00822A91" w:rsidRDefault="00822A91" w:rsidP="004103D6">
            <w:pPr>
              <w:pStyle w:val="Tabletext"/>
            </w:pPr>
            <w:r>
              <w:t>GERAN</w:t>
            </w:r>
          </w:p>
        </w:tc>
        <w:tc>
          <w:tcPr>
            <w:tcW w:w="1437" w:type="dxa"/>
          </w:tcPr>
          <w:p w:rsidR="00822A91" w:rsidRDefault="00822A91" w:rsidP="004103D6">
            <w:pPr>
              <w:pStyle w:val="Tabletext"/>
            </w:pPr>
            <w:r>
              <w:t>900 MHz</w:t>
            </w:r>
          </w:p>
        </w:tc>
        <w:tc>
          <w:tcPr>
            <w:tcW w:w="1147" w:type="dxa"/>
          </w:tcPr>
          <w:p w:rsidR="00822A91" w:rsidRDefault="00822A91" w:rsidP="004103D6">
            <w:pPr>
              <w:pStyle w:val="Tabletext"/>
            </w:pPr>
            <w:r>
              <w:t>Rural Area</w:t>
            </w:r>
          </w:p>
        </w:tc>
        <w:tc>
          <w:tcPr>
            <w:tcW w:w="872" w:type="dxa"/>
          </w:tcPr>
          <w:p w:rsidR="00822A91" w:rsidRDefault="00822A91" w:rsidP="004103D6">
            <w:pPr>
              <w:pStyle w:val="Tabletext"/>
            </w:pPr>
            <w:r>
              <w:t>2 000 m</w:t>
            </w:r>
          </w:p>
        </w:tc>
        <w:tc>
          <w:tcPr>
            <w:tcW w:w="957" w:type="dxa"/>
          </w:tcPr>
          <w:p w:rsidR="00822A91" w:rsidRDefault="00822A91" w:rsidP="004103D6">
            <w:pPr>
              <w:pStyle w:val="Tabletext"/>
            </w:pPr>
            <w:r>
              <w:t>3 000 m</w:t>
            </w:r>
          </w:p>
        </w:tc>
        <w:tc>
          <w:tcPr>
            <w:tcW w:w="887" w:type="dxa"/>
          </w:tcPr>
          <w:p w:rsidR="00822A91" w:rsidRDefault="00822A91" w:rsidP="004103D6">
            <w:pPr>
              <w:pStyle w:val="Tabletext"/>
            </w:pPr>
            <w:r>
              <w:t>sector</w:t>
            </w:r>
          </w:p>
        </w:tc>
      </w:tr>
      <w:tr w:rsidR="00822A91" w:rsidTr="004103D6">
        <w:trPr>
          <w:trHeight w:val="170"/>
          <w:jc w:val="center"/>
        </w:trPr>
        <w:tc>
          <w:tcPr>
            <w:tcW w:w="1972" w:type="dxa"/>
          </w:tcPr>
          <w:p w:rsidR="00822A91" w:rsidRDefault="00822A91" w:rsidP="004103D6">
            <w:pPr>
              <w:pStyle w:val="Tabletext"/>
            </w:pPr>
            <w:r>
              <w:t>20 MHz E-UTRA</w:t>
            </w:r>
          </w:p>
        </w:tc>
        <w:tc>
          <w:tcPr>
            <w:tcW w:w="1873" w:type="dxa"/>
          </w:tcPr>
          <w:p w:rsidR="00822A91" w:rsidRDefault="00822A91" w:rsidP="004103D6">
            <w:pPr>
              <w:pStyle w:val="Tabletext"/>
            </w:pPr>
            <w:r>
              <w:t>UTRA</w:t>
            </w:r>
          </w:p>
        </w:tc>
        <w:tc>
          <w:tcPr>
            <w:tcW w:w="1437" w:type="dxa"/>
          </w:tcPr>
          <w:p w:rsidR="00822A91" w:rsidRDefault="00822A91" w:rsidP="004103D6">
            <w:pPr>
              <w:pStyle w:val="Tabletext"/>
            </w:pPr>
            <w:r>
              <w:t>2 000 MHz</w:t>
            </w:r>
          </w:p>
        </w:tc>
        <w:tc>
          <w:tcPr>
            <w:tcW w:w="1147" w:type="dxa"/>
          </w:tcPr>
          <w:p w:rsidR="00822A91" w:rsidRDefault="00822A91" w:rsidP="004103D6">
            <w:pPr>
              <w:pStyle w:val="Tabletext"/>
            </w:pPr>
            <w:r>
              <w:t>Urban Area</w:t>
            </w:r>
          </w:p>
        </w:tc>
        <w:tc>
          <w:tcPr>
            <w:tcW w:w="872" w:type="dxa"/>
          </w:tcPr>
          <w:p w:rsidR="00822A91" w:rsidRDefault="00822A91" w:rsidP="004103D6">
            <w:pPr>
              <w:pStyle w:val="Tabletext"/>
            </w:pPr>
            <w:r>
              <w:t>500 m</w:t>
            </w:r>
          </w:p>
        </w:tc>
        <w:tc>
          <w:tcPr>
            <w:tcW w:w="957" w:type="dxa"/>
          </w:tcPr>
          <w:p w:rsidR="00822A91" w:rsidRDefault="00822A91" w:rsidP="004103D6">
            <w:pPr>
              <w:pStyle w:val="Tabletext"/>
            </w:pPr>
            <w:r>
              <w:t>750 m</w:t>
            </w:r>
          </w:p>
        </w:tc>
        <w:tc>
          <w:tcPr>
            <w:tcW w:w="887" w:type="dxa"/>
          </w:tcPr>
          <w:p w:rsidR="00822A91" w:rsidRDefault="00822A91" w:rsidP="004103D6">
            <w:pPr>
              <w:pStyle w:val="Tabletext"/>
            </w:pPr>
            <w:r>
              <w:t>sector</w:t>
            </w:r>
          </w:p>
        </w:tc>
      </w:tr>
      <w:tr w:rsidR="00822A91" w:rsidTr="004103D6">
        <w:trPr>
          <w:trHeight w:val="170"/>
          <w:jc w:val="center"/>
        </w:trPr>
        <w:tc>
          <w:tcPr>
            <w:tcW w:w="1972" w:type="dxa"/>
          </w:tcPr>
          <w:p w:rsidR="00822A91" w:rsidRDefault="00822A91" w:rsidP="004103D6">
            <w:pPr>
              <w:pStyle w:val="Tabletext"/>
            </w:pPr>
            <w:r>
              <w:t>1.6 MHz E-UTRA</w:t>
            </w:r>
          </w:p>
        </w:tc>
        <w:tc>
          <w:tcPr>
            <w:tcW w:w="1873" w:type="dxa"/>
          </w:tcPr>
          <w:p w:rsidR="00822A91" w:rsidRDefault="00822A91" w:rsidP="004103D6">
            <w:pPr>
              <w:pStyle w:val="Tabletext"/>
            </w:pPr>
            <w:r>
              <w:t>UTRA 1.6MHz</w:t>
            </w:r>
          </w:p>
        </w:tc>
        <w:tc>
          <w:tcPr>
            <w:tcW w:w="1437" w:type="dxa"/>
          </w:tcPr>
          <w:p w:rsidR="00822A91" w:rsidRDefault="00822A91" w:rsidP="004103D6">
            <w:pPr>
              <w:pStyle w:val="Tabletext"/>
            </w:pPr>
            <w:r>
              <w:t>2 000 MHz</w:t>
            </w:r>
          </w:p>
        </w:tc>
        <w:tc>
          <w:tcPr>
            <w:tcW w:w="1147" w:type="dxa"/>
          </w:tcPr>
          <w:p w:rsidR="00822A91" w:rsidRDefault="00822A91" w:rsidP="004103D6">
            <w:pPr>
              <w:pStyle w:val="Tabletext"/>
            </w:pPr>
            <w:r>
              <w:t>Urban Area</w:t>
            </w:r>
          </w:p>
        </w:tc>
        <w:tc>
          <w:tcPr>
            <w:tcW w:w="872" w:type="dxa"/>
          </w:tcPr>
          <w:p w:rsidR="00822A91" w:rsidRDefault="00822A91" w:rsidP="004103D6">
            <w:pPr>
              <w:pStyle w:val="Tabletext"/>
            </w:pPr>
            <w:r>
              <w:t>500 m</w:t>
            </w:r>
          </w:p>
        </w:tc>
        <w:tc>
          <w:tcPr>
            <w:tcW w:w="957" w:type="dxa"/>
          </w:tcPr>
          <w:p w:rsidR="00822A91" w:rsidRDefault="00822A91" w:rsidP="004103D6">
            <w:pPr>
              <w:pStyle w:val="Tabletext"/>
            </w:pPr>
            <w:r>
              <w:t>750 m</w:t>
            </w:r>
          </w:p>
        </w:tc>
        <w:tc>
          <w:tcPr>
            <w:tcW w:w="887" w:type="dxa"/>
          </w:tcPr>
          <w:p w:rsidR="00822A91" w:rsidRDefault="00822A91" w:rsidP="004103D6">
            <w:pPr>
              <w:pStyle w:val="Tabletext"/>
            </w:pPr>
            <w:r>
              <w:t>sector</w:t>
            </w:r>
          </w:p>
        </w:tc>
      </w:tr>
    </w:tbl>
    <w:p w:rsidR="00822A91" w:rsidRPr="005B0786" w:rsidRDefault="00822A91" w:rsidP="00822A91">
      <w:pPr>
        <w:spacing w:before="240"/>
        <w:rPr>
          <w:lang w:val="en-US"/>
        </w:rPr>
      </w:pPr>
      <w:r w:rsidRPr="005B0786">
        <w:rPr>
          <w:lang w:val="en-US"/>
        </w:rPr>
        <w:t>It shows that the topologies (considering the ISD and antenna type) in 36.942 are not the same as in 25.942. However, there is no Macro BS-BS MCL value calculated for operation in the same geographic area in 36.942.</w:t>
      </w:r>
    </w:p>
    <w:p w:rsidR="00822A91" w:rsidRPr="005B0786" w:rsidRDefault="00822A91" w:rsidP="00822A91">
      <w:pPr>
        <w:rPr>
          <w:lang w:val="en-US"/>
        </w:rPr>
      </w:pPr>
      <w:r w:rsidRPr="005B0786">
        <w:rPr>
          <w:lang w:val="en-US"/>
        </w:rPr>
        <w:t>–</w:t>
      </w:r>
      <w:r w:rsidRPr="005B0786">
        <w:rPr>
          <w:lang w:val="en-US"/>
        </w:rPr>
        <w:tab/>
        <w:t>BS-to-UE and UE-to-BS</w:t>
      </w:r>
    </w:p>
    <w:p w:rsidR="00822A91" w:rsidRPr="005B0786" w:rsidRDefault="00822A91" w:rsidP="00822A91">
      <w:pPr>
        <w:rPr>
          <w:lang w:val="en-US"/>
        </w:rPr>
      </w:pPr>
      <w:r w:rsidRPr="005B0786">
        <w:rPr>
          <w:lang w:val="en-US"/>
        </w:rPr>
        <w:t>In 3GPP Recommendations it is homogeneously given a minimum value of 70 dB for macro urban environments, 80 dB for rural macro and 53 dB for micros, irrespective of frequency and systems (e.g, in 3GPP TR 25.816 V8.0.0 for 900 MHz, in 3GPP TR 25.942 for 2 GHz in Sections 5 and 7, and for 850 MHz in Section 7A)</w:t>
      </w:r>
    </w:p>
    <w:p w:rsidR="00822A91" w:rsidRPr="005B0786" w:rsidRDefault="00822A91" w:rsidP="00822A91">
      <w:pPr>
        <w:rPr>
          <w:lang w:val="en-US"/>
        </w:rPr>
      </w:pPr>
      <w:r w:rsidRPr="005B0786">
        <w:rPr>
          <w:lang w:val="en-US"/>
        </w:rPr>
        <w:t>–</w:t>
      </w:r>
      <w:r w:rsidRPr="005B0786">
        <w:rPr>
          <w:lang w:val="en-US"/>
        </w:rPr>
        <w:tab/>
        <w:t>UE-UE</w:t>
      </w:r>
    </w:p>
    <w:p w:rsidR="00822A91" w:rsidRPr="005B0786" w:rsidRDefault="00822A91" w:rsidP="00822A91">
      <w:pPr>
        <w:rPr>
          <w:lang w:val="en-US"/>
        </w:rPr>
      </w:pPr>
      <w:r w:rsidRPr="005B0786">
        <w:rPr>
          <w:lang w:val="en-US"/>
        </w:rPr>
        <w:t>The acronym FSL is used to represent the term “free space loss”, and is evaluated with the formula</w:t>
      </w:r>
    </w:p>
    <w:p w:rsidR="00822A91" w:rsidRPr="005B0786" w:rsidRDefault="00822A91" w:rsidP="00822A91">
      <w:pPr>
        <w:pStyle w:val="Equation"/>
        <w:rPr>
          <w:lang w:val="en-US"/>
        </w:rPr>
      </w:pPr>
      <w:r w:rsidRPr="005B0786">
        <w:rPr>
          <w:lang w:val="en-US"/>
        </w:rPr>
        <w:tab/>
      </w:r>
      <w:r w:rsidRPr="005B0786">
        <w:rPr>
          <w:lang w:val="en-US"/>
        </w:rPr>
        <w:tab/>
        <w:t>FSL = 20·log</w:t>
      </w:r>
      <w:r w:rsidRPr="005B0786">
        <w:rPr>
          <w:vertAlign w:val="subscript"/>
          <w:lang w:val="en-US"/>
        </w:rPr>
        <w:t>10</w:t>
      </w:r>
      <w:r w:rsidRPr="005B0786">
        <w:rPr>
          <w:lang w:val="en-US"/>
        </w:rPr>
        <w:t xml:space="preserve"> (4</w:t>
      </w:r>
      <w:r>
        <w:t>π</w:t>
      </w:r>
      <w:r w:rsidRPr="005B0786">
        <w:rPr>
          <w:lang w:val="en-US"/>
        </w:rPr>
        <w:t>d/</w:t>
      </w:r>
      <w:r>
        <w:t>λ</w:t>
      </w:r>
      <w:r w:rsidRPr="005B0786">
        <w:rPr>
          <w:lang w:val="en-US"/>
        </w:rPr>
        <w:t>)</w:t>
      </w:r>
    </w:p>
    <w:p w:rsidR="00822A91" w:rsidRPr="005B0786" w:rsidRDefault="00822A91" w:rsidP="00822A91">
      <w:pPr>
        <w:spacing w:before="240"/>
        <w:rPr>
          <w:bCs/>
          <w:lang w:val="en-US"/>
        </w:rPr>
      </w:pPr>
      <w:r w:rsidRPr="005B0786">
        <w:rPr>
          <w:bCs/>
          <w:lang w:val="en-US"/>
        </w:rPr>
        <w:t xml:space="preserve">where d is the propagation distance and </w:t>
      </w:r>
      <w:r>
        <w:rPr>
          <w:bCs/>
        </w:rPr>
        <w:t>λ</w:t>
      </w:r>
      <w:r w:rsidRPr="005B0786">
        <w:rPr>
          <w:bCs/>
          <w:lang w:val="en-US"/>
        </w:rPr>
        <w:t xml:space="preserve"> the radio wavelength.</w:t>
      </w:r>
    </w:p>
    <w:p w:rsidR="00822A91" w:rsidRPr="005B0786" w:rsidRDefault="00822A91" w:rsidP="00822A91">
      <w:pPr>
        <w:rPr>
          <w:lang w:val="en-US"/>
        </w:rPr>
      </w:pPr>
      <w:r w:rsidRPr="005B0786">
        <w:rPr>
          <w:lang w:val="en-US"/>
        </w:rPr>
        <w:t>The MCL value in the UE-to-UE case is calculated as the FSL at a distance of 1 m plus a minimum value for body loss (3GPP TR 25.942 Section 4.2.3, Table 4.2b). In the reference this minimum body loss at 850 MHz is given a value of 2 dB. Then</w:t>
      </w:r>
    </w:p>
    <w:p w:rsidR="00822A91" w:rsidRPr="005B0786" w:rsidRDefault="00822A91" w:rsidP="00822A91">
      <w:pPr>
        <w:pStyle w:val="Equation"/>
        <w:rPr>
          <w:lang w:val="en-US"/>
        </w:rPr>
      </w:pPr>
      <w:r w:rsidRPr="005B0786">
        <w:rPr>
          <w:lang w:val="en-US"/>
        </w:rPr>
        <w:tab/>
      </w:r>
      <w:r w:rsidRPr="005B0786">
        <w:rPr>
          <w:lang w:val="en-US"/>
        </w:rPr>
        <w:tab/>
        <w:t>MCL = FSL (1 m) + 2 = 32 dB</w:t>
      </w:r>
    </w:p>
    <w:p w:rsidR="00822A91" w:rsidRPr="005B0786" w:rsidRDefault="00822A91" w:rsidP="00822A91">
      <w:pPr>
        <w:rPr>
          <w:lang w:val="en-US"/>
        </w:rPr>
      </w:pPr>
      <w:r w:rsidRPr="005B0786">
        <w:rPr>
          <w:lang w:val="en-US"/>
        </w:rPr>
        <w:t>b)</w:t>
      </w:r>
      <w:r w:rsidRPr="005B0786">
        <w:rPr>
          <w:lang w:val="en-US"/>
        </w:rPr>
        <w:tab/>
        <w:t>MCL results</w:t>
      </w:r>
    </w:p>
    <w:p w:rsidR="00822A91" w:rsidRPr="005B0786" w:rsidRDefault="00822A91" w:rsidP="00822A91">
      <w:pPr>
        <w:rPr>
          <w:lang w:val="en-US"/>
        </w:rPr>
      </w:pPr>
      <w:r w:rsidRPr="005B0786">
        <w:rPr>
          <w:lang w:val="en-US"/>
        </w:rPr>
        <w:t>From the previous section the MCL values are reflected in Table 3.1.1.2-3.</w:t>
      </w:r>
    </w:p>
    <w:p w:rsidR="00822A91" w:rsidRPr="005B0786" w:rsidRDefault="00822A91" w:rsidP="00822A91">
      <w:pPr>
        <w:overflowPunct/>
        <w:autoSpaceDE/>
        <w:autoSpaceDN/>
        <w:adjustRightInd/>
        <w:spacing w:before="0"/>
        <w:textAlignment w:val="auto"/>
        <w:rPr>
          <w:rFonts w:eastAsia="SimSun"/>
          <w:caps/>
          <w:sz w:val="20"/>
          <w:lang w:val="en-US"/>
        </w:rPr>
      </w:pPr>
      <w:r w:rsidRPr="005B0786">
        <w:rPr>
          <w:sz w:val="20"/>
          <w:lang w:val="en-US"/>
        </w:rPr>
        <w:br w:type="page"/>
      </w:r>
    </w:p>
    <w:p w:rsidR="00822A91" w:rsidRDefault="00822A91" w:rsidP="00822A91">
      <w:pPr>
        <w:pStyle w:val="TableNoBR"/>
        <w:spacing w:before="120"/>
        <w:rPr>
          <w:sz w:val="20"/>
        </w:rPr>
      </w:pPr>
      <w:r>
        <w:rPr>
          <w:rFonts w:hint="eastAsia"/>
          <w:sz w:val="20"/>
        </w:rPr>
        <w:lastRenderedPageBreak/>
        <w:t>TABLE 3</w:t>
      </w:r>
      <w:r>
        <w:rPr>
          <w:sz w:val="20"/>
        </w:rPr>
        <w:t>.1.1.2-3</w:t>
      </w:r>
    </w:p>
    <w:p w:rsidR="00822A91" w:rsidRDefault="00822A91" w:rsidP="00822A91">
      <w:pPr>
        <w:pStyle w:val="TabletitleBR"/>
        <w:rPr>
          <w:sz w:val="20"/>
        </w:rPr>
      </w:pPr>
      <w:r>
        <w:rPr>
          <w:rFonts w:hint="eastAsia"/>
          <w:sz w:val="20"/>
        </w:rPr>
        <w:t>MCL Assumption</w:t>
      </w:r>
    </w:p>
    <w:tbl>
      <w:tblPr>
        <w:tblW w:w="3429" w:type="pct"/>
        <w:jc w:val="center"/>
        <w:tblLayout w:type="fixed"/>
        <w:tblCellMar>
          <w:left w:w="99" w:type="dxa"/>
          <w:right w:w="99" w:type="dxa"/>
        </w:tblCellMar>
        <w:tblLook w:val="0000" w:firstRow="0" w:lastRow="0" w:firstColumn="0" w:lastColumn="0" w:noHBand="0" w:noVBand="0"/>
      </w:tblPr>
      <w:tblGrid>
        <w:gridCol w:w="1929"/>
        <w:gridCol w:w="2125"/>
        <w:gridCol w:w="2692"/>
      </w:tblGrid>
      <w:tr w:rsidR="00822A91" w:rsidTr="00F42BE8">
        <w:trPr>
          <w:trHeight w:val="285"/>
          <w:jc w:val="center"/>
        </w:trPr>
        <w:tc>
          <w:tcPr>
            <w:tcW w:w="1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22A91" w:rsidRPr="00F42BE8"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sidRPr="00F42BE8">
              <w:rPr>
                <w:rFonts w:ascii="Times New Roman Bold" w:hAnsi="Times New Roman Bold"/>
                <w:b/>
                <w:sz w:val="20"/>
              </w:rPr>
              <w:t>MCL(including antenna gain)</w:t>
            </w:r>
          </w:p>
        </w:tc>
        <w:tc>
          <w:tcPr>
            <w:tcW w:w="1575" w:type="pct"/>
            <w:tcBorders>
              <w:top w:val="single" w:sz="8" w:space="0" w:color="auto"/>
              <w:left w:val="nil"/>
              <w:bottom w:val="single" w:sz="8" w:space="0" w:color="auto"/>
              <w:right w:val="single" w:sz="8" w:space="0" w:color="auto"/>
            </w:tcBorders>
            <w:shd w:val="clear" w:color="auto" w:fill="auto"/>
            <w:noWrap/>
            <w:vAlign w:val="center"/>
          </w:tcPr>
          <w:p w:rsidR="00822A91" w:rsidRPr="00F42BE8"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eastAsia="MS PGothic" w:hAnsi="Times New Roman Bold"/>
                <w:b/>
                <w:sz w:val="20"/>
                <w:lang w:eastAsia="ja-JP"/>
              </w:rPr>
            </w:pPr>
            <w:r w:rsidRPr="00F42BE8">
              <w:rPr>
                <w:rFonts w:ascii="Times New Roman Bold" w:eastAsia="MS PGothic" w:hAnsi="Times New Roman Bold"/>
                <w:b/>
                <w:sz w:val="20"/>
                <w:lang w:eastAsia="ja-JP"/>
              </w:rPr>
              <w:t>Assumption</w:t>
            </w:r>
          </w:p>
        </w:tc>
        <w:tc>
          <w:tcPr>
            <w:tcW w:w="1995" w:type="pct"/>
            <w:tcBorders>
              <w:top w:val="single" w:sz="8" w:space="0" w:color="auto"/>
              <w:left w:val="nil"/>
              <w:bottom w:val="single" w:sz="8" w:space="0" w:color="auto"/>
              <w:right w:val="single" w:sz="8" w:space="0" w:color="auto"/>
            </w:tcBorders>
            <w:shd w:val="clear" w:color="auto" w:fill="auto"/>
          </w:tcPr>
          <w:p w:rsidR="00822A91" w:rsidRPr="00F42BE8"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eastAsia="SimSun" w:hAnsi="Times New Roman Bold"/>
                <w:b/>
                <w:sz w:val="20"/>
                <w:lang w:eastAsia="zh-CN"/>
              </w:rPr>
            </w:pPr>
            <w:r w:rsidRPr="00F42BE8">
              <w:rPr>
                <w:rFonts w:ascii="Times New Roman Bold" w:eastAsia="SimSun" w:hAnsi="Times New Roman Bold" w:hint="eastAsia"/>
                <w:b/>
                <w:sz w:val="20"/>
                <w:lang w:eastAsia="zh-CN"/>
              </w:rPr>
              <w:t>Reference</w:t>
            </w:r>
          </w:p>
        </w:tc>
      </w:tr>
      <w:tr w:rsidR="00822A91" w:rsidTr="004103D6">
        <w:trPr>
          <w:trHeight w:val="729"/>
          <w:jc w:val="center"/>
        </w:trPr>
        <w:tc>
          <w:tcPr>
            <w:tcW w:w="1430" w:type="pct"/>
            <w:tcBorders>
              <w:top w:val="nil"/>
              <w:left w:val="single" w:sz="8" w:space="0" w:color="auto"/>
              <w:bottom w:val="single" w:sz="8" w:space="0" w:color="auto"/>
              <w:right w:val="single" w:sz="8" w:space="0" w:color="auto"/>
            </w:tcBorders>
            <w:noWrap/>
            <w:vAlign w:val="center"/>
          </w:tcPr>
          <w:p w:rsidR="00822A91" w:rsidRDefault="00822A91" w:rsidP="004103D6">
            <w:pPr>
              <w:pStyle w:val="Tabletext"/>
              <w:jc w:val="center"/>
            </w:pPr>
            <w:r>
              <w:t>BTS-BTS</w:t>
            </w:r>
          </w:p>
        </w:tc>
        <w:tc>
          <w:tcPr>
            <w:tcW w:w="1575" w:type="pct"/>
            <w:tcBorders>
              <w:top w:val="nil"/>
              <w:left w:val="nil"/>
              <w:bottom w:val="single" w:sz="8" w:space="0" w:color="auto"/>
              <w:right w:val="single" w:sz="8" w:space="0" w:color="auto"/>
            </w:tcBorders>
            <w:noWrap/>
            <w:vAlign w:val="center"/>
          </w:tcPr>
          <w:p w:rsidR="00822A91" w:rsidRPr="005B0786" w:rsidRDefault="00822A91" w:rsidP="004103D6">
            <w:pPr>
              <w:pStyle w:val="Tabletext"/>
              <w:jc w:val="center"/>
              <w:rPr>
                <w:lang w:val="en-US" w:eastAsia="zh-CN"/>
              </w:rPr>
            </w:pPr>
            <w:r>
              <w:rPr>
                <w:rFonts w:eastAsia="SimSun" w:hint="eastAsia"/>
                <w:lang w:val="en-US" w:eastAsia="zh-CN"/>
              </w:rPr>
              <w:t>Co-sited</w:t>
            </w:r>
            <w:r>
              <w:rPr>
                <w:lang w:val="en-US" w:eastAsia="zh-CN"/>
              </w:rPr>
              <w:t xml:space="preserve">: </w:t>
            </w:r>
            <w:r w:rsidRPr="005B0786">
              <w:rPr>
                <w:lang w:val="en-US"/>
              </w:rPr>
              <w:t>30 dB</w:t>
            </w:r>
            <w:r w:rsidRPr="005B0786">
              <w:rPr>
                <w:lang w:val="en-US" w:eastAsia="zh-CN"/>
              </w:rPr>
              <w:t>;</w:t>
            </w:r>
            <w:r w:rsidRPr="005B0786">
              <w:rPr>
                <w:rFonts w:eastAsia="SimSun"/>
                <w:lang w:val="en-US" w:eastAsia="zh-CN"/>
              </w:rPr>
              <w:br/>
            </w:r>
            <w:r w:rsidRPr="005B0786">
              <w:rPr>
                <w:rFonts w:eastAsia="SimSun" w:hint="eastAsia"/>
                <w:lang w:val="en-US" w:eastAsia="zh-CN"/>
              </w:rPr>
              <w:t>Co-</w:t>
            </w:r>
            <w:r w:rsidRPr="005B0786">
              <w:rPr>
                <w:lang w:val="en-US"/>
              </w:rPr>
              <w:t>area</w:t>
            </w:r>
            <w:r w:rsidRPr="005B0786">
              <w:rPr>
                <w:rFonts w:ascii="SimSun" w:eastAsia="SimSun" w:hAnsi="SimSun" w:cs="SimSun" w:hint="eastAsia"/>
                <w:lang w:val="en-US" w:eastAsia="zh-CN"/>
              </w:rPr>
              <w:t>：</w:t>
            </w:r>
            <w:r w:rsidRPr="005B0786">
              <w:rPr>
                <w:lang w:val="en-US" w:eastAsia="zh-CN"/>
              </w:rPr>
              <w:t>67</w:t>
            </w:r>
            <w:r w:rsidRPr="005B0786">
              <w:rPr>
                <w:lang w:val="en-US"/>
              </w:rPr>
              <w:t xml:space="preserve"> dB</w:t>
            </w:r>
          </w:p>
        </w:tc>
        <w:tc>
          <w:tcPr>
            <w:tcW w:w="1995" w:type="pct"/>
            <w:tcBorders>
              <w:top w:val="nil"/>
              <w:left w:val="nil"/>
              <w:bottom w:val="single" w:sz="8" w:space="0" w:color="auto"/>
              <w:right w:val="single" w:sz="8" w:space="0" w:color="auto"/>
            </w:tcBorders>
          </w:tcPr>
          <w:p w:rsidR="00822A91" w:rsidRDefault="00822A91" w:rsidP="004103D6">
            <w:pPr>
              <w:pStyle w:val="Tabletext"/>
              <w:jc w:val="center"/>
              <w:rPr>
                <w:rFonts w:eastAsia="SimSun"/>
                <w:lang w:val="en-US" w:eastAsia="zh-CN"/>
              </w:rPr>
            </w:pPr>
            <w:bookmarkStart w:id="48" w:name="OLE_LINK11"/>
            <w:bookmarkStart w:id="49" w:name="OLE_LINK12"/>
            <w:r>
              <w:rPr>
                <w:rFonts w:eastAsia="SimSun" w:hint="eastAsia"/>
                <w:lang w:val="en-US" w:eastAsia="zh-CN"/>
              </w:rPr>
              <w:t>3GPP 25.942</w:t>
            </w:r>
            <w:bookmarkEnd w:id="48"/>
            <w:bookmarkEnd w:id="49"/>
          </w:p>
        </w:tc>
      </w:tr>
      <w:tr w:rsidR="00822A91" w:rsidTr="004103D6">
        <w:trPr>
          <w:trHeight w:val="575"/>
          <w:jc w:val="center"/>
        </w:trPr>
        <w:tc>
          <w:tcPr>
            <w:tcW w:w="1430" w:type="pct"/>
            <w:tcBorders>
              <w:top w:val="nil"/>
              <w:left w:val="single" w:sz="8" w:space="0" w:color="auto"/>
              <w:bottom w:val="single" w:sz="8" w:space="0" w:color="000000"/>
              <w:right w:val="single" w:sz="8" w:space="0" w:color="auto"/>
            </w:tcBorders>
            <w:noWrap/>
            <w:vAlign w:val="center"/>
          </w:tcPr>
          <w:p w:rsidR="00822A91" w:rsidRDefault="00822A91" w:rsidP="004103D6">
            <w:pPr>
              <w:pStyle w:val="Tabletext"/>
              <w:jc w:val="center"/>
            </w:pPr>
            <w:r>
              <w:t>BTS-UE</w:t>
            </w:r>
          </w:p>
        </w:tc>
        <w:tc>
          <w:tcPr>
            <w:tcW w:w="1575" w:type="pct"/>
            <w:tcBorders>
              <w:top w:val="single" w:sz="8" w:space="0" w:color="auto"/>
              <w:left w:val="nil"/>
              <w:bottom w:val="single" w:sz="4" w:space="0" w:color="auto"/>
              <w:right w:val="single" w:sz="8" w:space="0" w:color="auto"/>
            </w:tcBorders>
            <w:vAlign w:val="center"/>
          </w:tcPr>
          <w:p w:rsidR="00822A91" w:rsidRDefault="00822A91" w:rsidP="004103D6">
            <w:pPr>
              <w:pStyle w:val="Tabletext"/>
              <w:jc w:val="center"/>
              <w:rPr>
                <w:rFonts w:eastAsia="SimSun"/>
                <w:lang w:eastAsia="zh-CN"/>
              </w:rPr>
            </w:pPr>
            <w:r>
              <w:t>70 dB</w:t>
            </w:r>
          </w:p>
        </w:tc>
        <w:tc>
          <w:tcPr>
            <w:tcW w:w="1995" w:type="pct"/>
            <w:tcBorders>
              <w:top w:val="single" w:sz="8" w:space="0" w:color="auto"/>
              <w:left w:val="nil"/>
              <w:bottom w:val="single" w:sz="4" w:space="0" w:color="auto"/>
              <w:right w:val="single" w:sz="8" w:space="0" w:color="auto"/>
            </w:tcBorders>
          </w:tcPr>
          <w:p w:rsidR="00822A91" w:rsidRDefault="00822A91" w:rsidP="004103D6">
            <w:pPr>
              <w:pStyle w:val="Tabletext"/>
              <w:jc w:val="center"/>
              <w:rPr>
                <w:rFonts w:eastAsia="SimSun"/>
                <w:lang w:eastAsia="zh-CN"/>
              </w:rPr>
            </w:pPr>
            <w:r>
              <w:rPr>
                <w:rFonts w:eastAsia="SimSun" w:hint="eastAsia"/>
                <w:lang w:eastAsia="zh-CN"/>
              </w:rPr>
              <w:t>3GPP 36.942 urban scenarios</w:t>
            </w:r>
          </w:p>
        </w:tc>
      </w:tr>
      <w:tr w:rsidR="00822A91" w:rsidTr="004103D6">
        <w:trPr>
          <w:trHeight w:val="794"/>
          <w:jc w:val="center"/>
        </w:trPr>
        <w:tc>
          <w:tcPr>
            <w:tcW w:w="1430" w:type="pct"/>
            <w:tcBorders>
              <w:top w:val="nil"/>
              <w:left w:val="single" w:sz="8" w:space="0" w:color="auto"/>
              <w:bottom w:val="single" w:sz="8" w:space="0" w:color="000000"/>
              <w:right w:val="single" w:sz="8" w:space="0" w:color="auto"/>
            </w:tcBorders>
            <w:vAlign w:val="center"/>
          </w:tcPr>
          <w:p w:rsidR="00822A91" w:rsidRDefault="00822A91" w:rsidP="004103D6">
            <w:pPr>
              <w:pStyle w:val="Tabletext"/>
              <w:jc w:val="center"/>
            </w:pPr>
            <w:r>
              <w:t>UE-UE</w:t>
            </w:r>
          </w:p>
        </w:tc>
        <w:tc>
          <w:tcPr>
            <w:tcW w:w="1575" w:type="pct"/>
            <w:tcBorders>
              <w:top w:val="single" w:sz="4" w:space="0" w:color="auto"/>
              <w:left w:val="single" w:sz="8" w:space="0" w:color="auto"/>
              <w:bottom w:val="single" w:sz="8" w:space="0" w:color="000000"/>
              <w:right w:val="single" w:sz="8" w:space="0" w:color="auto"/>
            </w:tcBorders>
            <w:vAlign w:val="center"/>
          </w:tcPr>
          <w:p w:rsidR="00822A91" w:rsidRDefault="00822A91" w:rsidP="004103D6">
            <w:pPr>
              <w:pStyle w:val="Tabletext"/>
              <w:jc w:val="center"/>
              <w:rPr>
                <w:rFonts w:eastAsia="SimSun"/>
                <w:lang w:eastAsia="zh-CN"/>
              </w:rPr>
            </w:pPr>
            <w:r>
              <w:rPr>
                <w:rFonts w:eastAsia="SimSun"/>
                <w:lang w:eastAsia="zh-CN"/>
              </w:rPr>
              <w:t xml:space="preserve">32 </w:t>
            </w:r>
            <w:r>
              <w:rPr>
                <w:rFonts w:eastAsia="SimSun" w:hint="eastAsia"/>
                <w:lang w:eastAsia="zh-CN"/>
              </w:rPr>
              <w:t>dB</w:t>
            </w:r>
          </w:p>
        </w:tc>
        <w:tc>
          <w:tcPr>
            <w:tcW w:w="1995" w:type="pct"/>
            <w:tcBorders>
              <w:top w:val="single" w:sz="4" w:space="0" w:color="auto"/>
              <w:left w:val="single" w:sz="8" w:space="0" w:color="auto"/>
              <w:bottom w:val="single" w:sz="4" w:space="0" w:color="auto"/>
              <w:right w:val="single" w:sz="8" w:space="0" w:color="auto"/>
            </w:tcBorders>
          </w:tcPr>
          <w:p w:rsidR="00822A91" w:rsidRDefault="00822A91" w:rsidP="004103D6">
            <w:pPr>
              <w:pStyle w:val="Tabletext"/>
              <w:jc w:val="center"/>
              <w:rPr>
                <w:lang w:eastAsia="zh-CN"/>
              </w:rPr>
            </w:pPr>
            <w:r>
              <w:rPr>
                <w:rFonts w:eastAsia="SimSun" w:hint="eastAsia"/>
                <w:lang w:val="en-US" w:eastAsia="zh-CN"/>
              </w:rPr>
              <w:t>3GPP 25.942</w:t>
            </w:r>
          </w:p>
        </w:tc>
      </w:tr>
    </w:tbl>
    <w:p w:rsidR="00822A91" w:rsidRPr="005B0786" w:rsidRDefault="00822A91" w:rsidP="00822A91">
      <w:pPr>
        <w:pStyle w:val="Heading4"/>
        <w:spacing w:before="360"/>
        <w:rPr>
          <w:lang w:val="en-US"/>
        </w:rPr>
      </w:pPr>
      <w:r w:rsidRPr="005B0786">
        <w:rPr>
          <w:lang w:val="en-US"/>
        </w:rPr>
        <w:t>3.1.1.3</w:t>
      </w:r>
      <w:r w:rsidRPr="005B0786">
        <w:rPr>
          <w:lang w:val="en-US"/>
        </w:rPr>
        <w:tab/>
      </w:r>
      <w:r w:rsidRPr="005B0786">
        <w:rPr>
          <w:rFonts w:hint="eastAsia"/>
          <w:lang w:val="en-US"/>
        </w:rPr>
        <w:t>C</w:t>
      </w:r>
      <w:r w:rsidRPr="005B0786">
        <w:rPr>
          <w:lang w:val="en-US"/>
        </w:rPr>
        <w:t xml:space="preserve">alculation </w:t>
      </w:r>
      <w:r w:rsidRPr="005B0786">
        <w:rPr>
          <w:rFonts w:hint="eastAsia"/>
          <w:lang w:val="en-US"/>
        </w:rPr>
        <w:t>of</w:t>
      </w:r>
      <w:r w:rsidRPr="005B0786">
        <w:rPr>
          <w:lang w:val="en-US"/>
        </w:rPr>
        <w:t xml:space="preserve"> </w:t>
      </w:r>
      <w:r w:rsidRPr="005B0786">
        <w:rPr>
          <w:rFonts w:hint="eastAsia"/>
          <w:lang w:val="en-US"/>
        </w:rPr>
        <w:t xml:space="preserve">ACLR, ACS and ACIR </w:t>
      </w:r>
    </w:p>
    <w:p w:rsidR="00822A91" w:rsidRPr="005B0786" w:rsidRDefault="00822A91" w:rsidP="00822A91">
      <w:pPr>
        <w:rPr>
          <w:lang w:val="en-US"/>
        </w:rPr>
      </w:pPr>
      <w:r w:rsidRPr="005B0786">
        <w:rPr>
          <w:rFonts w:hint="eastAsia"/>
          <w:lang w:val="en-US"/>
        </w:rPr>
        <w:t>According to 3GPP TS36.101, TS36.104, t</w:t>
      </w:r>
      <w:r w:rsidRPr="005B0786">
        <w:rPr>
          <w:lang w:val="en-US"/>
        </w:rPr>
        <w:t>he ACLR is the ratio of the filtered mean power centered on the assigned channel frequency to the filtered mean power centered on an adjacent channel frequenc</w:t>
      </w:r>
      <w:r w:rsidRPr="005B0786">
        <w:rPr>
          <w:rFonts w:hint="eastAsia"/>
          <w:lang w:val="en-US"/>
        </w:rPr>
        <w:t>y</w:t>
      </w:r>
      <w:r w:rsidRPr="005B0786">
        <w:rPr>
          <w:lang w:val="en-US"/>
        </w:rPr>
        <w:t>. The ACS is the ratio of the receive filter attenuation on the assigned channel frequency to the receive filter attenuation on the adjacent channel(s).</w:t>
      </w:r>
    </w:p>
    <w:p w:rsidR="00822A91" w:rsidRPr="005B0786" w:rsidRDefault="00822A91" w:rsidP="00822A91">
      <w:pPr>
        <w:rPr>
          <w:lang w:val="en-US"/>
        </w:rPr>
      </w:pPr>
      <w:r w:rsidRPr="005B0786">
        <w:rPr>
          <w:lang w:val="en-US"/>
        </w:rPr>
        <w:t xml:space="preserve">ACLR/ACS is related to not only the bandwidths of </w:t>
      </w:r>
      <w:r w:rsidRPr="005B0786">
        <w:rPr>
          <w:rFonts w:hint="eastAsia"/>
          <w:lang w:val="en-US"/>
        </w:rPr>
        <w:t xml:space="preserve">the </w:t>
      </w:r>
      <w:r w:rsidRPr="005B0786">
        <w:rPr>
          <w:lang w:val="en-US"/>
        </w:rPr>
        <w:t xml:space="preserve">LTE </w:t>
      </w:r>
      <w:r w:rsidRPr="005B0786">
        <w:rPr>
          <w:rFonts w:hint="eastAsia"/>
          <w:lang w:val="en-US"/>
        </w:rPr>
        <w:t>FDD</w:t>
      </w:r>
      <w:r w:rsidRPr="005B0786">
        <w:rPr>
          <w:lang w:val="en-US"/>
        </w:rPr>
        <w:t xml:space="preserve"> and </w:t>
      </w:r>
      <w:r w:rsidRPr="005B0786">
        <w:rPr>
          <w:rFonts w:hint="eastAsia"/>
          <w:lang w:val="en-US"/>
        </w:rPr>
        <w:t>TDD</w:t>
      </w:r>
      <w:r w:rsidRPr="005B0786">
        <w:rPr>
          <w:lang w:val="en-US"/>
        </w:rPr>
        <w:t xml:space="preserve"> systems</w:t>
      </w:r>
      <w:r w:rsidRPr="005B0786">
        <w:rPr>
          <w:rFonts w:hint="eastAsia"/>
          <w:lang w:val="en-US"/>
        </w:rPr>
        <w:t>,</w:t>
      </w:r>
      <w:r w:rsidRPr="005B0786">
        <w:rPr>
          <w:lang w:val="en-US"/>
        </w:rPr>
        <w:t xml:space="preserve"> 5 MHz in this study</w:t>
      </w:r>
      <w:r w:rsidRPr="005B0786">
        <w:rPr>
          <w:rFonts w:hint="eastAsia"/>
          <w:lang w:val="en-US"/>
        </w:rPr>
        <w:t xml:space="preserve">, </w:t>
      </w:r>
      <w:r w:rsidRPr="005B0786">
        <w:rPr>
          <w:lang w:val="en-US"/>
        </w:rPr>
        <w:t xml:space="preserve">but also </w:t>
      </w:r>
      <w:r w:rsidRPr="005B0786">
        <w:rPr>
          <w:rFonts w:hint="eastAsia"/>
          <w:lang w:val="en-US"/>
        </w:rPr>
        <w:t xml:space="preserve">to </w:t>
      </w:r>
      <w:r w:rsidRPr="005B0786">
        <w:rPr>
          <w:lang w:val="en-US"/>
        </w:rPr>
        <w:t xml:space="preserve">the guard-band between two systems. </w:t>
      </w:r>
      <w:r w:rsidRPr="005B0786">
        <w:rPr>
          <w:rFonts w:hint="eastAsia"/>
          <w:lang w:val="en-US"/>
        </w:rPr>
        <w:t>T</w:t>
      </w:r>
      <w:r w:rsidRPr="005B0786">
        <w:rPr>
          <w:lang w:val="en-US"/>
        </w:rPr>
        <w:t xml:space="preserve">able </w:t>
      </w:r>
      <w:r w:rsidRPr="005B0786">
        <w:rPr>
          <w:rFonts w:hint="eastAsia"/>
          <w:lang w:val="en-US"/>
        </w:rPr>
        <w:t>3</w:t>
      </w:r>
      <w:r w:rsidRPr="005B0786">
        <w:rPr>
          <w:lang w:val="en-US"/>
        </w:rPr>
        <w:t xml:space="preserve">.1.1.3-1 </w:t>
      </w:r>
      <w:r w:rsidRPr="005B0786">
        <w:rPr>
          <w:rFonts w:hint="eastAsia"/>
          <w:lang w:val="en-US"/>
        </w:rPr>
        <w:t>gives some c</w:t>
      </w:r>
      <w:r w:rsidRPr="005B0786">
        <w:rPr>
          <w:lang w:val="en-US"/>
        </w:rPr>
        <w:t>alculate</w:t>
      </w:r>
      <w:r w:rsidRPr="005B0786">
        <w:rPr>
          <w:rFonts w:hint="eastAsia"/>
          <w:lang w:val="en-US"/>
        </w:rPr>
        <w:t>d results of ACLR and ACS under different guard-band situation,</w:t>
      </w:r>
      <w:r w:rsidRPr="005B0786">
        <w:rPr>
          <w:lang w:val="en-US"/>
        </w:rPr>
        <w:t xml:space="preserve"> following </w:t>
      </w:r>
      <w:r w:rsidRPr="005B0786">
        <w:rPr>
          <w:rFonts w:hint="eastAsia"/>
          <w:lang w:val="en-US"/>
        </w:rPr>
        <w:t>3GPP TS36.101, TS36.104.</w:t>
      </w:r>
      <w:r w:rsidRPr="005B0786">
        <w:rPr>
          <w:lang w:val="en-US"/>
        </w:rPr>
        <w:t xml:space="preserve"> In the cases when the ACLR values are not explicitly stated in the mentioned Recommendations, they are calculated as the ratio of interferer maximum transmission power to maximum allowed spurious emissions integrated over the receiver bandwidth. And in the case of ACS values not being explicitly stated, they are calculated with the expression:</w:t>
      </w:r>
    </w:p>
    <w:p w:rsidR="00822A91" w:rsidRDefault="00822A91" w:rsidP="00822A91">
      <w:pPr>
        <w:spacing w:line="300" w:lineRule="auto"/>
        <w:jc w:val="center"/>
      </w:pPr>
      <w:r>
        <w:rPr>
          <w:position w:val="-12"/>
        </w:rPr>
        <w:object w:dxaOrig="5899" w:dyaOrig="460">
          <v:shape id="_x0000_i1030" type="#_x0000_t75" style="width:295.65pt;height:23.45pt" o:ole="">
            <v:imagedata r:id="rId34" o:title=""/>
          </v:shape>
          <o:OLEObject Type="Embed" ProgID="Equation.3" ShapeID="_x0000_i1030" DrawAspect="Content" ObjectID="_1387959393" r:id="rId35"/>
        </w:object>
      </w:r>
    </w:p>
    <w:p w:rsidR="00822A91" w:rsidRPr="005B0786" w:rsidRDefault="00822A91" w:rsidP="00822A91">
      <w:pPr>
        <w:spacing w:line="300" w:lineRule="auto"/>
        <w:rPr>
          <w:lang w:val="en-US"/>
        </w:rPr>
      </w:pPr>
      <w:r w:rsidRPr="005B0786">
        <w:rPr>
          <w:lang w:val="en-US"/>
        </w:rPr>
        <w:t>where F is the receiver noise figure, P</w:t>
      </w:r>
      <w:r w:rsidRPr="005B0786">
        <w:rPr>
          <w:vertAlign w:val="subscript"/>
          <w:lang w:val="en-US"/>
        </w:rPr>
        <w:t>int</w:t>
      </w:r>
      <w:r w:rsidRPr="005B0786">
        <w:rPr>
          <w:lang w:val="en-US"/>
        </w:rPr>
        <w:t xml:space="preserve"> is the out of band blocking interferer level specified in the recommendations and M = 6 dB.</w:t>
      </w:r>
    </w:p>
    <w:p w:rsidR="00822A91" w:rsidRDefault="00822A91" w:rsidP="00822A91">
      <w:pPr>
        <w:pStyle w:val="TableNoBR"/>
        <w:rPr>
          <w:sz w:val="20"/>
        </w:rPr>
      </w:pPr>
      <w:r>
        <w:rPr>
          <w:rFonts w:hint="eastAsia"/>
          <w:sz w:val="20"/>
        </w:rPr>
        <w:t>TABLE</w:t>
      </w:r>
      <w:r>
        <w:rPr>
          <w:sz w:val="20"/>
        </w:rPr>
        <w:t xml:space="preserve"> </w:t>
      </w:r>
      <w:r>
        <w:rPr>
          <w:rFonts w:hint="eastAsia"/>
          <w:sz w:val="20"/>
        </w:rPr>
        <w:t>3</w:t>
      </w:r>
      <w:r>
        <w:rPr>
          <w:sz w:val="20"/>
        </w:rPr>
        <w:t>.1.1.3-1</w:t>
      </w:r>
    </w:p>
    <w:p w:rsidR="00822A91" w:rsidRDefault="00822A91" w:rsidP="00822A91">
      <w:pPr>
        <w:pStyle w:val="TabletitleBR"/>
        <w:rPr>
          <w:sz w:val="20"/>
        </w:rPr>
      </w:pPr>
      <w:r>
        <w:rPr>
          <w:rFonts w:hint="eastAsia"/>
          <w:sz w:val="20"/>
        </w:rPr>
        <w:t>ACLR, ACS of IMT system</w:t>
      </w:r>
    </w:p>
    <w:tbl>
      <w:tblPr>
        <w:tblW w:w="7483" w:type="dxa"/>
        <w:jc w:val="center"/>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4"/>
        <w:gridCol w:w="849"/>
        <w:gridCol w:w="824"/>
        <w:gridCol w:w="921"/>
        <w:gridCol w:w="984"/>
        <w:gridCol w:w="897"/>
        <w:gridCol w:w="944"/>
      </w:tblGrid>
      <w:tr w:rsidR="00822A91" w:rsidTr="004103D6">
        <w:trPr>
          <w:jc w:val="center"/>
        </w:trPr>
        <w:tc>
          <w:tcPr>
            <w:tcW w:w="2064" w:type="dxa"/>
            <w:shd w:val="clear" w:color="auto" w:fill="auto"/>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Parameters</w:t>
            </w:r>
          </w:p>
        </w:tc>
        <w:tc>
          <w:tcPr>
            <w:tcW w:w="2594" w:type="dxa"/>
            <w:gridSpan w:val="3"/>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ACLR</w:t>
            </w:r>
            <w:r>
              <w:rPr>
                <w:rFonts w:ascii="SimSun" w:eastAsia="SimSun" w:hAnsi="SimSun" w:cs="SimSun" w:hint="eastAsia"/>
                <w:b/>
                <w:i/>
                <w:sz w:val="20"/>
                <w:lang w:val="en-US" w:eastAsia="zh-CN"/>
              </w:rPr>
              <w:t>（</w:t>
            </w:r>
            <w:r>
              <w:rPr>
                <w:rFonts w:eastAsia="Batang" w:cs="Arial" w:hint="eastAsia"/>
                <w:b/>
                <w:i/>
                <w:sz w:val="20"/>
                <w:lang w:val="en-US" w:eastAsia="zh-CN"/>
              </w:rPr>
              <w:t>dB</w:t>
            </w:r>
            <w:r>
              <w:rPr>
                <w:rFonts w:ascii="SimSun" w:eastAsia="SimSun" w:hAnsi="SimSun" w:cs="SimSun" w:hint="eastAsia"/>
                <w:b/>
                <w:i/>
                <w:sz w:val="20"/>
                <w:lang w:val="en-US" w:eastAsia="zh-CN"/>
              </w:rPr>
              <w:t>）</w:t>
            </w:r>
          </w:p>
        </w:tc>
        <w:tc>
          <w:tcPr>
            <w:tcW w:w="2825" w:type="dxa"/>
            <w:gridSpan w:val="3"/>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ACS</w:t>
            </w:r>
            <w:r>
              <w:rPr>
                <w:rFonts w:ascii="SimSun" w:eastAsia="SimSun" w:hAnsi="SimSun" w:cs="SimSun" w:hint="eastAsia"/>
                <w:b/>
                <w:i/>
                <w:sz w:val="20"/>
                <w:lang w:val="en-US" w:eastAsia="zh-CN"/>
              </w:rPr>
              <w:t>（</w:t>
            </w:r>
            <w:r>
              <w:rPr>
                <w:rFonts w:eastAsia="Batang" w:cs="Arial" w:hint="eastAsia"/>
                <w:b/>
                <w:i/>
                <w:sz w:val="20"/>
                <w:lang w:val="en-US" w:eastAsia="zh-CN"/>
              </w:rPr>
              <w:t>dB</w:t>
            </w:r>
            <w:r>
              <w:rPr>
                <w:rFonts w:ascii="SimSun" w:eastAsia="SimSun" w:hAnsi="SimSun" w:cs="SimSun" w:hint="eastAsia"/>
                <w:b/>
                <w:i/>
                <w:sz w:val="20"/>
                <w:lang w:val="en-US" w:eastAsia="zh-CN"/>
              </w:rPr>
              <w:t>）</w:t>
            </w:r>
          </w:p>
        </w:tc>
      </w:tr>
      <w:tr w:rsidR="00822A91" w:rsidTr="004103D6">
        <w:trPr>
          <w:jc w:val="center"/>
        </w:trPr>
        <w:tc>
          <w:tcPr>
            <w:tcW w:w="2064" w:type="dxa"/>
            <w:shd w:val="clear" w:color="auto" w:fill="auto"/>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Guard-band(MHz)</w:t>
            </w:r>
          </w:p>
        </w:tc>
        <w:tc>
          <w:tcPr>
            <w:tcW w:w="849" w:type="dxa"/>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0</w:t>
            </w:r>
          </w:p>
        </w:tc>
        <w:tc>
          <w:tcPr>
            <w:tcW w:w="824" w:type="dxa"/>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5</w:t>
            </w:r>
          </w:p>
        </w:tc>
        <w:tc>
          <w:tcPr>
            <w:tcW w:w="921" w:type="dxa"/>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SimSun" w:cs="Arial" w:hint="eastAsia"/>
                <w:b/>
                <w:i/>
                <w:sz w:val="20"/>
                <w:lang w:val="en-US" w:eastAsia="zh-CN"/>
              </w:rPr>
              <w:t>10</w:t>
            </w:r>
          </w:p>
        </w:tc>
        <w:tc>
          <w:tcPr>
            <w:tcW w:w="984" w:type="dxa"/>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0</w:t>
            </w:r>
          </w:p>
        </w:tc>
        <w:tc>
          <w:tcPr>
            <w:tcW w:w="897" w:type="dxa"/>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5</w:t>
            </w:r>
          </w:p>
        </w:tc>
        <w:tc>
          <w:tcPr>
            <w:tcW w:w="944" w:type="dxa"/>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SimSun" w:cs="Arial" w:hint="eastAsia"/>
                <w:b/>
                <w:i/>
                <w:sz w:val="20"/>
                <w:lang w:val="en-US" w:eastAsia="zh-CN"/>
              </w:rPr>
              <w:t>10</w:t>
            </w:r>
          </w:p>
        </w:tc>
      </w:tr>
      <w:tr w:rsidR="00822A91" w:rsidTr="004103D6">
        <w:trPr>
          <w:jc w:val="center"/>
        </w:trPr>
        <w:tc>
          <w:tcPr>
            <w:tcW w:w="2064" w:type="dxa"/>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IMT BTS</w:t>
            </w:r>
          </w:p>
        </w:tc>
        <w:tc>
          <w:tcPr>
            <w:tcW w:w="849" w:type="dxa"/>
          </w:tcPr>
          <w:p w:rsidR="00822A91" w:rsidRDefault="00822A91" w:rsidP="004103D6">
            <w:pPr>
              <w:overflowPunct/>
              <w:autoSpaceDE/>
              <w:autoSpaceDN/>
              <w:adjustRightInd/>
              <w:spacing w:before="60" w:after="60"/>
              <w:jc w:val="center"/>
              <w:textAlignment w:val="auto"/>
              <w:rPr>
                <w:rFonts w:eastAsia="SimSun" w:cs="Arial"/>
                <w:i/>
                <w:kern w:val="2"/>
                <w:sz w:val="20"/>
                <w:lang w:val="en-US" w:eastAsia="zh-CN"/>
              </w:rPr>
            </w:pPr>
            <w:r>
              <w:rPr>
                <w:rFonts w:eastAsia="SimSun" w:cs="Arial"/>
                <w:i/>
                <w:kern w:val="2"/>
                <w:sz w:val="20"/>
                <w:lang w:val="en-US" w:eastAsia="zh-CN"/>
              </w:rPr>
              <w:t>4</w:t>
            </w:r>
            <w:r>
              <w:rPr>
                <w:rFonts w:eastAsia="Batang" w:cs="Arial" w:hint="eastAsia"/>
                <w:i/>
                <w:kern w:val="2"/>
                <w:sz w:val="20"/>
                <w:lang w:val="en-US" w:eastAsia="zh-CN"/>
              </w:rPr>
              <w:t>5</w:t>
            </w:r>
          </w:p>
        </w:tc>
        <w:tc>
          <w:tcPr>
            <w:tcW w:w="824" w:type="dxa"/>
          </w:tcPr>
          <w:p w:rsidR="00822A91" w:rsidRDefault="00822A91" w:rsidP="004103D6">
            <w:pPr>
              <w:overflowPunct/>
              <w:autoSpaceDE/>
              <w:autoSpaceDN/>
              <w:adjustRightInd/>
              <w:spacing w:before="60" w:after="60"/>
              <w:jc w:val="center"/>
              <w:textAlignment w:val="auto"/>
              <w:rPr>
                <w:rFonts w:eastAsia="SimSun" w:cs="Arial"/>
                <w:i/>
                <w:kern w:val="2"/>
                <w:sz w:val="20"/>
                <w:lang w:val="en-US" w:eastAsia="zh-CN"/>
              </w:rPr>
            </w:pPr>
            <w:r>
              <w:rPr>
                <w:rFonts w:eastAsia="Batang" w:cs="Arial" w:hint="eastAsia"/>
                <w:i/>
                <w:kern w:val="2"/>
                <w:sz w:val="20"/>
                <w:lang w:val="en-US" w:eastAsia="zh-CN"/>
              </w:rPr>
              <w:t>45</w:t>
            </w:r>
          </w:p>
        </w:tc>
        <w:tc>
          <w:tcPr>
            <w:tcW w:w="921" w:type="dxa"/>
          </w:tcPr>
          <w:p w:rsidR="00822A91" w:rsidRDefault="00822A91" w:rsidP="004103D6">
            <w:pPr>
              <w:overflowPunct/>
              <w:autoSpaceDE/>
              <w:autoSpaceDN/>
              <w:adjustRightInd/>
              <w:spacing w:before="60" w:after="60"/>
              <w:jc w:val="center"/>
              <w:textAlignment w:val="auto"/>
              <w:rPr>
                <w:rFonts w:eastAsia="SimSun" w:cs="Arial"/>
                <w:i/>
                <w:kern w:val="2"/>
                <w:sz w:val="20"/>
                <w:lang w:val="en-US" w:eastAsia="zh-CN"/>
              </w:rPr>
            </w:pPr>
            <w:r>
              <w:rPr>
                <w:rFonts w:eastAsia="SimSun" w:cs="Arial" w:hint="eastAsia"/>
                <w:i/>
                <w:kern w:val="2"/>
                <w:sz w:val="20"/>
                <w:lang w:val="en-US" w:eastAsia="zh-CN"/>
              </w:rPr>
              <w:t>62</w:t>
            </w:r>
          </w:p>
        </w:tc>
        <w:tc>
          <w:tcPr>
            <w:tcW w:w="984" w:type="dxa"/>
          </w:tcPr>
          <w:p w:rsidR="00822A91" w:rsidRDefault="00822A91" w:rsidP="004103D6">
            <w:pPr>
              <w:overflowPunct/>
              <w:autoSpaceDE/>
              <w:autoSpaceDN/>
              <w:adjustRightInd/>
              <w:spacing w:before="60" w:after="60"/>
              <w:jc w:val="center"/>
              <w:textAlignment w:val="auto"/>
              <w:rPr>
                <w:rFonts w:eastAsia="SimSun" w:cs="Arial"/>
                <w:i/>
                <w:kern w:val="2"/>
                <w:sz w:val="20"/>
                <w:lang w:val="en-US" w:eastAsia="zh-CN"/>
              </w:rPr>
            </w:pPr>
            <w:r>
              <w:rPr>
                <w:rFonts w:eastAsia="SimSun" w:cs="Arial"/>
                <w:i/>
                <w:kern w:val="2"/>
                <w:sz w:val="20"/>
                <w:lang w:val="en-US" w:eastAsia="zh-CN"/>
              </w:rPr>
              <w:t>4</w:t>
            </w:r>
            <w:r>
              <w:rPr>
                <w:rFonts w:eastAsia="Batang" w:cs="Arial" w:hint="eastAsia"/>
                <w:i/>
                <w:kern w:val="2"/>
                <w:sz w:val="20"/>
                <w:lang w:val="en-US" w:eastAsia="zh-CN"/>
              </w:rPr>
              <w:t>5.7</w:t>
            </w:r>
          </w:p>
        </w:tc>
        <w:tc>
          <w:tcPr>
            <w:tcW w:w="897" w:type="dxa"/>
          </w:tcPr>
          <w:p w:rsidR="00822A91" w:rsidRDefault="00822A91" w:rsidP="004103D6">
            <w:pPr>
              <w:overflowPunct/>
              <w:autoSpaceDE/>
              <w:autoSpaceDN/>
              <w:adjustRightInd/>
              <w:spacing w:before="60" w:after="60"/>
              <w:jc w:val="center"/>
              <w:textAlignment w:val="auto"/>
              <w:rPr>
                <w:rFonts w:eastAsia="SimSun" w:cs="Arial"/>
                <w:i/>
                <w:kern w:val="2"/>
                <w:sz w:val="20"/>
                <w:lang w:val="en-US" w:eastAsia="zh-CN"/>
              </w:rPr>
            </w:pPr>
            <w:r>
              <w:rPr>
                <w:rFonts w:eastAsia="SimSun" w:cs="Arial"/>
                <w:i/>
                <w:kern w:val="2"/>
                <w:sz w:val="20"/>
                <w:lang w:val="en-US" w:eastAsia="zh-CN"/>
              </w:rPr>
              <w:t>5</w:t>
            </w:r>
            <w:r>
              <w:rPr>
                <w:rFonts w:eastAsia="Batang" w:cs="Arial" w:hint="eastAsia"/>
                <w:i/>
                <w:kern w:val="2"/>
                <w:sz w:val="20"/>
                <w:lang w:val="en-US" w:eastAsia="zh-CN"/>
              </w:rPr>
              <w:t>4.7</w:t>
            </w:r>
          </w:p>
        </w:tc>
        <w:tc>
          <w:tcPr>
            <w:tcW w:w="944" w:type="dxa"/>
          </w:tcPr>
          <w:p w:rsidR="00822A91" w:rsidRDefault="00822A91" w:rsidP="004103D6">
            <w:pPr>
              <w:overflowPunct/>
              <w:autoSpaceDE/>
              <w:autoSpaceDN/>
              <w:adjustRightInd/>
              <w:spacing w:before="60" w:after="60"/>
              <w:jc w:val="center"/>
              <w:textAlignment w:val="auto"/>
              <w:rPr>
                <w:rFonts w:eastAsia="SimSun" w:cs="Arial"/>
                <w:i/>
                <w:kern w:val="2"/>
                <w:sz w:val="20"/>
                <w:lang w:val="en-US" w:eastAsia="zh-CN"/>
              </w:rPr>
            </w:pPr>
            <w:r>
              <w:rPr>
                <w:rFonts w:eastAsia="SimSun" w:cs="Arial" w:hint="eastAsia"/>
                <w:i/>
                <w:kern w:val="2"/>
                <w:sz w:val="20"/>
                <w:lang w:val="en-US" w:eastAsia="zh-CN"/>
              </w:rPr>
              <w:t>54.7</w:t>
            </w:r>
          </w:p>
        </w:tc>
      </w:tr>
      <w:tr w:rsidR="00822A91" w:rsidTr="004103D6">
        <w:trPr>
          <w:jc w:val="center"/>
        </w:trPr>
        <w:tc>
          <w:tcPr>
            <w:tcW w:w="2064" w:type="dxa"/>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IMT UE</w:t>
            </w:r>
          </w:p>
        </w:tc>
        <w:tc>
          <w:tcPr>
            <w:tcW w:w="849" w:type="dxa"/>
          </w:tcPr>
          <w:p w:rsidR="00822A91" w:rsidRDefault="00822A91" w:rsidP="004103D6">
            <w:pPr>
              <w:overflowPunct/>
              <w:autoSpaceDE/>
              <w:autoSpaceDN/>
              <w:adjustRightInd/>
              <w:spacing w:before="60" w:after="60"/>
              <w:jc w:val="center"/>
              <w:textAlignment w:val="auto"/>
              <w:rPr>
                <w:rFonts w:eastAsia="SimSun" w:cs="Arial"/>
                <w:i/>
                <w:kern w:val="2"/>
                <w:sz w:val="20"/>
                <w:lang w:val="en-US" w:eastAsia="zh-CN"/>
              </w:rPr>
            </w:pPr>
            <w:r>
              <w:rPr>
                <w:rFonts w:eastAsia="SimSun" w:cs="Arial" w:hint="eastAsia"/>
                <w:i/>
                <w:kern w:val="2"/>
                <w:sz w:val="20"/>
                <w:lang w:val="en-US" w:eastAsia="zh-CN"/>
              </w:rPr>
              <w:t>30</w:t>
            </w:r>
          </w:p>
        </w:tc>
        <w:tc>
          <w:tcPr>
            <w:tcW w:w="824" w:type="dxa"/>
          </w:tcPr>
          <w:p w:rsidR="00822A91" w:rsidRDefault="00822A91" w:rsidP="004103D6">
            <w:pPr>
              <w:overflowPunct/>
              <w:autoSpaceDE/>
              <w:autoSpaceDN/>
              <w:adjustRightInd/>
              <w:spacing w:before="60" w:after="60"/>
              <w:jc w:val="center"/>
              <w:textAlignment w:val="auto"/>
              <w:rPr>
                <w:rFonts w:eastAsia="SimSun" w:cs="Arial"/>
                <w:i/>
                <w:kern w:val="2"/>
                <w:sz w:val="20"/>
                <w:lang w:val="en-US" w:eastAsia="zh-CN"/>
              </w:rPr>
            </w:pPr>
            <w:r>
              <w:rPr>
                <w:rFonts w:eastAsia="SimSun" w:cs="Arial" w:hint="eastAsia"/>
                <w:i/>
                <w:kern w:val="2"/>
                <w:sz w:val="20"/>
                <w:lang w:val="en-US" w:eastAsia="zh-CN"/>
              </w:rPr>
              <w:t>36</w:t>
            </w:r>
          </w:p>
        </w:tc>
        <w:tc>
          <w:tcPr>
            <w:tcW w:w="921" w:type="dxa"/>
          </w:tcPr>
          <w:p w:rsidR="00822A91" w:rsidRDefault="00822A91" w:rsidP="004103D6">
            <w:pPr>
              <w:overflowPunct/>
              <w:autoSpaceDE/>
              <w:autoSpaceDN/>
              <w:adjustRightInd/>
              <w:spacing w:before="60" w:after="60"/>
              <w:jc w:val="center"/>
              <w:textAlignment w:val="auto"/>
              <w:rPr>
                <w:rFonts w:eastAsia="SimSun" w:cs="Arial"/>
                <w:i/>
                <w:kern w:val="2"/>
                <w:sz w:val="20"/>
                <w:lang w:val="en-US" w:eastAsia="zh-CN"/>
              </w:rPr>
            </w:pPr>
            <w:r>
              <w:rPr>
                <w:rFonts w:eastAsia="SimSun" w:cs="Arial" w:hint="eastAsia"/>
                <w:i/>
                <w:kern w:val="2"/>
                <w:sz w:val="20"/>
                <w:lang w:val="en-US" w:eastAsia="zh-CN"/>
              </w:rPr>
              <w:t>42</w:t>
            </w:r>
          </w:p>
        </w:tc>
        <w:tc>
          <w:tcPr>
            <w:tcW w:w="984" w:type="dxa"/>
          </w:tcPr>
          <w:p w:rsidR="00822A91" w:rsidRDefault="00822A91" w:rsidP="004103D6">
            <w:pPr>
              <w:overflowPunct/>
              <w:autoSpaceDE/>
              <w:autoSpaceDN/>
              <w:adjustRightInd/>
              <w:spacing w:before="60" w:after="60"/>
              <w:jc w:val="center"/>
              <w:textAlignment w:val="auto"/>
              <w:rPr>
                <w:rFonts w:eastAsia="SimSun" w:cs="Arial"/>
                <w:i/>
                <w:kern w:val="2"/>
                <w:sz w:val="20"/>
                <w:lang w:val="en-US" w:eastAsia="zh-CN"/>
              </w:rPr>
            </w:pPr>
            <w:r>
              <w:rPr>
                <w:rFonts w:eastAsia="SimSun" w:cs="Arial"/>
                <w:i/>
                <w:kern w:val="2"/>
                <w:sz w:val="20"/>
                <w:lang w:val="en-US" w:eastAsia="zh-CN"/>
              </w:rPr>
              <w:t>3</w:t>
            </w:r>
            <w:r>
              <w:rPr>
                <w:rFonts w:eastAsia="SimSun" w:cs="Arial" w:hint="eastAsia"/>
                <w:i/>
                <w:kern w:val="2"/>
                <w:sz w:val="20"/>
                <w:lang w:val="en-US" w:eastAsia="zh-CN"/>
              </w:rPr>
              <w:t>3</w:t>
            </w:r>
          </w:p>
        </w:tc>
        <w:tc>
          <w:tcPr>
            <w:tcW w:w="897" w:type="dxa"/>
          </w:tcPr>
          <w:p w:rsidR="00822A91" w:rsidRDefault="00822A91" w:rsidP="004103D6">
            <w:pPr>
              <w:overflowPunct/>
              <w:autoSpaceDE/>
              <w:autoSpaceDN/>
              <w:adjustRightInd/>
              <w:spacing w:before="60" w:after="60"/>
              <w:jc w:val="center"/>
              <w:textAlignment w:val="auto"/>
              <w:rPr>
                <w:rFonts w:eastAsia="SimSun" w:cs="Arial"/>
                <w:i/>
                <w:kern w:val="2"/>
                <w:sz w:val="20"/>
                <w:lang w:val="en-US" w:eastAsia="zh-CN"/>
              </w:rPr>
            </w:pPr>
            <w:r>
              <w:rPr>
                <w:rFonts w:eastAsia="Batang" w:cs="Arial" w:hint="eastAsia"/>
                <w:i/>
                <w:kern w:val="2"/>
                <w:sz w:val="20"/>
                <w:lang w:val="en-US" w:eastAsia="zh-CN"/>
              </w:rPr>
              <w:t>37.</w:t>
            </w:r>
            <w:r>
              <w:rPr>
                <w:rFonts w:eastAsia="SimSun" w:cs="Arial" w:hint="eastAsia"/>
                <w:i/>
                <w:kern w:val="2"/>
                <w:sz w:val="20"/>
                <w:lang w:val="en-US" w:eastAsia="zh-CN"/>
              </w:rPr>
              <w:t>8</w:t>
            </w:r>
          </w:p>
        </w:tc>
        <w:tc>
          <w:tcPr>
            <w:tcW w:w="944" w:type="dxa"/>
          </w:tcPr>
          <w:p w:rsidR="00822A91" w:rsidRDefault="00822A91" w:rsidP="004103D6">
            <w:pPr>
              <w:overflowPunct/>
              <w:autoSpaceDE/>
              <w:autoSpaceDN/>
              <w:adjustRightInd/>
              <w:spacing w:before="60" w:after="60"/>
              <w:jc w:val="center"/>
              <w:textAlignment w:val="auto"/>
              <w:rPr>
                <w:rFonts w:eastAsia="SimSun" w:cs="Arial"/>
                <w:i/>
                <w:kern w:val="2"/>
                <w:sz w:val="20"/>
                <w:lang w:val="en-US" w:eastAsia="zh-CN"/>
              </w:rPr>
            </w:pPr>
            <w:r>
              <w:rPr>
                <w:rFonts w:eastAsia="SimSun" w:cs="Arial" w:hint="eastAsia"/>
                <w:i/>
                <w:kern w:val="2"/>
                <w:sz w:val="20"/>
                <w:lang w:val="en-US" w:eastAsia="zh-CN"/>
              </w:rPr>
              <w:t>49.8</w:t>
            </w:r>
          </w:p>
        </w:tc>
      </w:tr>
    </w:tbl>
    <w:p w:rsidR="00822A91" w:rsidRDefault="00822A91" w:rsidP="00822A91">
      <w:pPr>
        <w:spacing w:line="300" w:lineRule="auto"/>
      </w:pPr>
    </w:p>
    <w:p w:rsidR="00822A91" w:rsidRDefault="00822A91" w:rsidP="00822A91">
      <w:r w:rsidRPr="005B0786">
        <w:rPr>
          <w:lang w:val="en-US"/>
        </w:rPr>
        <w:t>ACIR is defined as the ratio of the power of an adjacent-channel interferer as received at the interfered with receiver, divided by the interference power “experienced” by the interfered with receiver as a result of both transmitter and receiver imperfections.</w:t>
      </w:r>
      <w:r w:rsidRPr="005B0786">
        <w:rPr>
          <w:rFonts w:hint="eastAsia"/>
          <w:lang w:val="en-US"/>
        </w:rPr>
        <w:t xml:space="preserve"> ACIR is a total index to evaluate the interference between two systems. </w:t>
      </w:r>
      <w:r>
        <w:rPr>
          <w:rFonts w:hint="eastAsia"/>
        </w:rPr>
        <w:t xml:space="preserve">ACIR can be calculated </w:t>
      </w:r>
      <w:r>
        <w:t xml:space="preserve">via the following </w:t>
      </w:r>
      <w:r>
        <w:rPr>
          <w:rFonts w:hint="eastAsia"/>
        </w:rPr>
        <w:t>formula</w:t>
      </w:r>
      <w:r>
        <w:t>:</w:t>
      </w:r>
    </w:p>
    <w:p w:rsidR="00822A91" w:rsidRDefault="00822A91" w:rsidP="00822A91">
      <w:pPr>
        <w:spacing w:line="360" w:lineRule="auto"/>
        <w:ind w:firstLineChars="200" w:firstLine="480"/>
        <w:jc w:val="center"/>
      </w:pPr>
      <w:r>
        <w:object w:dxaOrig="2640" w:dyaOrig="320">
          <v:shape id="_x0000_i1031" type="#_x0000_t75" style="width:132pt;height:18pt" o:ole="">
            <v:imagedata r:id="rId36" o:title=""/>
          </v:shape>
          <o:OLEObject Type="Embed" ProgID="Equation.DSMT4" ShapeID="_x0000_i1031" DrawAspect="Content" ObjectID="_1387959394" r:id="rId37"/>
        </w:object>
      </w:r>
    </w:p>
    <w:p w:rsidR="00822A91" w:rsidRPr="005B0786" w:rsidRDefault="00822A91" w:rsidP="00822A91">
      <w:pPr>
        <w:spacing w:line="300" w:lineRule="auto"/>
        <w:rPr>
          <w:lang w:val="en-US"/>
        </w:rPr>
      </w:pPr>
      <w:r w:rsidRPr="005B0786">
        <w:rPr>
          <w:lang w:val="en-US"/>
        </w:rPr>
        <w:lastRenderedPageBreak/>
        <w:t>In Table 3.1.1.3-2 the calculated ACIR values are shown for different interference cases</w:t>
      </w:r>
      <w:r w:rsidRPr="005B0786">
        <w:rPr>
          <w:rFonts w:hint="eastAsia"/>
          <w:lang w:val="en-US"/>
        </w:rPr>
        <w:t>:</w:t>
      </w:r>
    </w:p>
    <w:p w:rsidR="00822A91" w:rsidRDefault="00822A91" w:rsidP="00822A91">
      <w:pPr>
        <w:pStyle w:val="TableNoBR"/>
        <w:rPr>
          <w:sz w:val="20"/>
        </w:rPr>
      </w:pPr>
      <w:r>
        <w:rPr>
          <w:rFonts w:hint="eastAsia"/>
          <w:sz w:val="20"/>
        </w:rPr>
        <w:t>TABLE</w:t>
      </w:r>
      <w:r>
        <w:rPr>
          <w:sz w:val="20"/>
        </w:rPr>
        <w:t xml:space="preserve"> </w:t>
      </w:r>
      <w:r>
        <w:rPr>
          <w:rFonts w:hint="eastAsia"/>
          <w:sz w:val="20"/>
        </w:rPr>
        <w:t>3</w:t>
      </w:r>
      <w:r>
        <w:rPr>
          <w:sz w:val="20"/>
        </w:rPr>
        <w:t>.1.1.3-2</w:t>
      </w:r>
    </w:p>
    <w:p w:rsidR="00822A91" w:rsidRDefault="00822A91" w:rsidP="00822A91">
      <w:pPr>
        <w:pStyle w:val="TabletitleBR"/>
      </w:pPr>
      <w:r>
        <w:rPr>
          <w:rFonts w:hint="eastAsia"/>
          <w:sz w:val="20"/>
        </w:rPr>
        <w:t>ACIR for different interference cases</w:t>
      </w:r>
    </w:p>
    <w:tbl>
      <w:tblPr>
        <w:tblW w:w="4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884"/>
        <w:gridCol w:w="858"/>
        <w:gridCol w:w="868"/>
      </w:tblGrid>
      <w:tr w:rsidR="00822A91" w:rsidTr="004103D6">
        <w:trPr>
          <w:jc w:val="center"/>
        </w:trPr>
        <w:tc>
          <w:tcPr>
            <w:tcW w:w="2037" w:type="dxa"/>
            <w:shd w:val="clear" w:color="auto" w:fill="auto"/>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Parameters</w:t>
            </w:r>
          </w:p>
        </w:tc>
        <w:tc>
          <w:tcPr>
            <w:tcW w:w="2610" w:type="dxa"/>
            <w:gridSpan w:val="3"/>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ACIR</w:t>
            </w:r>
            <w:r>
              <w:rPr>
                <w:rFonts w:ascii="SimSun" w:eastAsia="SimSun" w:hAnsi="SimSun" w:cs="SimSun" w:hint="eastAsia"/>
                <w:b/>
                <w:i/>
                <w:sz w:val="20"/>
                <w:lang w:val="en-US" w:eastAsia="zh-CN"/>
              </w:rPr>
              <w:t>（</w:t>
            </w:r>
            <w:r>
              <w:rPr>
                <w:rFonts w:eastAsia="Batang" w:cs="Arial" w:hint="eastAsia"/>
                <w:b/>
                <w:i/>
                <w:sz w:val="20"/>
                <w:lang w:val="en-US" w:eastAsia="zh-CN"/>
              </w:rPr>
              <w:t>dB</w:t>
            </w:r>
            <w:r>
              <w:rPr>
                <w:rFonts w:ascii="SimSun" w:eastAsia="SimSun" w:hAnsi="SimSun" w:cs="SimSun" w:hint="eastAsia"/>
                <w:b/>
                <w:i/>
                <w:sz w:val="20"/>
                <w:lang w:val="en-US" w:eastAsia="zh-CN"/>
              </w:rPr>
              <w:t>）</w:t>
            </w:r>
          </w:p>
        </w:tc>
      </w:tr>
      <w:tr w:rsidR="00822A91" w:rsidTr="004103D6">
        <w:trPr>
          <w:jc w:val="center"/>
        </w:trPr>
        <w:tc>
          <w:tcPr>
            <w:tcW w:w="2037" w:type="dxa"/>
            <w:shd w:val="clear" w:color="auto" w:fill="auto"/>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Guard-band(MHz)</w:t>
            </w:r>
          </w:p>
        </w:tc>
        <w:tc>
          <w:tcPr>
            <w:tcW w:w="884" w:type="dxa"/>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0</w:t>
            </w:r>
          </w:p>
        </w:tc>
        <w:tc>
          <w:tcPr>
            <w:tcW w:w="858" w:type="dxa"/>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5</w:t>
            </w:r>
          </w:p>
        </w:tc>
        <w:tc>
          <w:tcPr>
            <w:tcW w:w="868" w:type="dxa"/>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SimSun" w:cs="Arial" w:hint="eastAsia"/>
                <w:b/>
                <w:i/>
                <w:sz w:val="20"/>
                <w:lang w:val="en-US" w:eastAsia="zh-CN"/>
              </w:rPr>
              <w:t>10</w:t>
            </w:r>
          </w:p>
        </w:tc>
      </w:tr>
      <w:tr w:rsidR="00822A91" w:rsidTr="004103D6">
        <w:trPr>
          <w:jc w:val="center"/>
        </w:trPr>
        <w:tc>
          <w:tcPr>
            <w:tcW w:w="2037" w:type="dxa"/>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Case 1 BTS-UE</w:t>
            </w:r>
          </w:p>
        </w:tc>
        <w:tc>
          <w:tcPr>
            <w:tcW w:w="884" w:type="dxa"/>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Batang" w:cs="Arial" w:hint="eastAsia"/>
                <w:b/>
                <w:i/>
                <w:sz w:val="20"/>
                <w:lang w:val="en-US" w:eastAsia="zh-CN"/>
              </w:rPr>
              <w:t>32.</w:t>
            </w:r>
            <w:r>
              <w:rPr>
                <w:rFonts w:eastAsia="SimSun" w:cs="Arial" w:hint="eastAsia"/>
                <w:b/>
                <w:i/>
                <w:sz w:val="20"/>
                <w:lang w:val="en-US" w:eastAsia="zh-CN"/>
              </w:rPr>
              <w:t>7</w:t>
            </w:r>
          </w:p>
        </w:tc>
        <w:tc>
          <w:tcPr>
            <w:tcW w:w="858" w:type="dxa"/>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Batang" w:cs="Arial" w:hint="eastAsia"/>
                <w:b/>
                <w:i/>
                <w:sz w:val="20"/>
                <w:lang w:val="en-US" w:eastAsia="zh-CN"/>
              </w:rPr>
              <w:t>3</w:t>
            </w:r>
            <w:r>
              <w:rPr>
                <w:rFonts w:eastAsia="SimSun" w:cs="Arial" w:hint="eastAsia"/>
                <w:b/>
                <w:i/>
                <w:sz w:val="20"/>
                <w:lang w:val="en-US" w:eastAsia="zh-CN"/>
              </w:rPr>
              <w:t>7.0</w:t>
            </w:r>
          </w:p>
        </w:tc>
        <w:tc>
          <w:tcPr>
            <w:tcW w:w="868" w:type="dxa"/>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SimSun" w:cs="Arial" w:hint="eastAsia"/>
                <w:b/>
                <w:i/>
                <w:sz w:val="20"/>
                <w:lang w:val="en-US" w:eastAsia="zh-CN"/>
              </w:rPr>
              <w:t>49.6</w:t>
            </w:r>
          </w:p>
        </w:tc>
      </w:tr>
      <w:tr w:rsidR="00822A91" w:rsidTr="004103D6">
        <w:trPr>
          <w:jc w:val="center"/>
        </w:trPr>
        <w:tc>
          <w:tcPr>
            <w:tcW w:w="2037" w:type="dxa"/>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b/>
                <w:i/>
                <w:sz w:val="20"/>
                <w:lang w:val="en-US" w:eastAsia="zh-CN"/>
              </w:rPr>
              <w:t>C</w:t>
            </w:r>
            <w:r>
              <w:rPr>
                <w:rFonts w:eastAsia="Batang" w:cs="Arial" w:hint="eastAsia"/>
                <w:b/>
                <w:i/>
                <w:sz w:val="20"/>
                <w:lang w:val="en-US" w:eastAsia="zh-CN"/>
              </w:rPr>
              <w:t>ase 2 UE-BTS</w:t>
            </w:r>
          </w:p>
        </w:tc>
        <w:tc>
          <w:tcPr>
            <w:tcW w:w="884" w:type="dxa"/>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SimSun" w:cs="Arial" w:hint="eastAsia"/>
                <w:b/>
                <w:i/>
                <w:sz w:val="20"/>
                <w:lang w:val="en-US" w:eastAsia="zh-CN"/>
              </w:rPr>
              <w:t>29.9</w:t>
            </w:r>
          </w:p>
        </w:tc>
        <w:tc>
          <w:tcPr>
            <w:tcW w:w="858" w:type="dxa"/>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SimSun" w:cs="Arial" w:hint="eastAsia"/>
                <w:b/>
                <w:i/>
                <w:sz w:val="20"/>
                <w:lang w:val="en-US" w:eastAsia="zh-CN"/>
              </w:rPr>
              <w:t>35.9</w:t>
            </w:r>
          </w:p>
        </w:tc>
        <w:tc>
          <w:tcPr>
            <w:tcW w:w="868" w:type="dxa"/>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SimSun" w:cs="Arial" w:hint="eastAsia"/>
                <w:b/>
                <w:i/>
                <w:sz w:val="20"/>
                <w:lang w:val="en-US" w:eastAsia="zh-CN"/>
              </w:rPr>
              <w:t>41.8</w:t>
            </w:r>
          </w:p>
        </w:tc>
      </w:tr>
      <w:tr w:rsidR="00822A91" w:rsidTr="004103D6">
        <w:trPr>
          <w:jc w:val="center"/>
        </w:trPr>
        <w:tc>
          <w:tcPr>
            <w:tcW w:w="2037" w:type="dxa"/>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Case 3 BTS-BTS</w:t>
            </w:r>
          </w:p>
        </w:tc>
        <w:tc>
          <w:tcPr>
            <w:tcW w:w="884" w:type="dxa"/>
            <w:vAlign w:val="center"/>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Batang" w:cs="Arial" w:hint="eastAsia"/>
                <w:b/>
                <w:i/>
                <w:sz w:val="20"/>
                <w:lang w:val="en-US" w:eastAsia="zh-CN"/>
              </w:rPr>
              <w:t>42.</w:t>
            </w:r>
            <w:r>
              <w:rPr>
                <w:rFonts w:eastAsia="SimSun" w:cs="Arial" w:hint="eastAsia"/>
                <w:b/>
                <w:i/>
                <w:sz w:val="20"/>
                <w:lang w:val="en-US" w:eastAsia="zh-CN"/>
              </w:rPr>
              <w:t>3</w:t>
            </w:r>
          </w:p>
        </w:tc>
        <w:tc>
          <w:tcPr>
            <w:tcW w:w="858" w:type="dxa"/>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Batang" w:cs="Arial" w:hint="eastAsia"/>
                <w:b/>
                <w:i/>
                <w:sz w:val="20"/>
                <w:lang w:val="en-US" w:eastAsia="zh-CN"/>
              </w:rPr>
              <w:t>44.</w:t>
            </w:r>
            <w:r>
              <w:rPr>
                <w:rFonts w:eastAsia="SimSun" w:cs="Arial" w:hint="eastAsia"/>
                <w:b/>
                <w:i/>
                <w:sz w:val="20"/>
                <w:lang w:val="en-US" w:eastAsia="zh-CN"/>
              </w:rPr>
              <w:t>6</w:t>
            </w:r>
          </w:p>
        </w:tc>
        <w:tc>
          <w:tcPr>
            <w:tcW w:w="868" w:type="dxa"/>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SimSun" w:cs="Arial" w:hint="eastAsia"/>
                <w:b/>
                <w:i/>
                <w:sz w:val="20"/>
                <w:lang w:val="en-US" w:eastAsia="zh-CN"/>
              </w:rPr>
              <w:t>54.0</w:t>
            </w:r>
          </w:p>
        </w:tc>
      </w:tr>
      <w:tr w:rsidR="00822A91" w:rsidTr="004103D6">
        <w:trPr>
          <w:jc w:val="center"/>
        </w:trPr>
        <w:tc>
          <w:tcPr>
            <w:tcW w:w="2037" w:type="dxa"/>
          </w:tcPr>
          <w:p w:rsidR="00822A91" w:rsidRDefault="00822A91" w:rsidP="004103D6">
            <w:pPr>
              <w:overflowPunct/>
              <w:autoSpaceDE/>
              <w:autoSpaceDN/>
              <w:adjustRightInd/>
              <w:spacing w:before="60" w:after="60"/>
              <w:jc w:val="center"/>
              <w:textAlignment w:val="auto"/>
              <w:rPr>
                <w:rFonts w:eastAsia="Batang" w:cs="Arial"/>
                <w:b/>
                <w:i/>
                <w:sz w:val="20"/>
                <w:lang w:val="en-US" w:eastAsia="zh-CN"/>
              </w:rPr>
            </w:pPr>
            <w:r>
              <w:rPr>
                <w:rFonts w:eastAsia="Batang" w:cs="Arial" w:hint="eastAsia"/>
                <w:b/>
                <w:i/>
                <w:sz w:val="20"/>
                <w:lang w:val="en-US" w:eastAsia="zh-CN"/>
              </w:rPr>
              <w:t>Case 4 UE-UE</w:t>
            </w:r>
          </w:p>
        </w:tc>
        <w:tc>
          <w:tcPr>
            <w:tcW w:w="884" w:type="dxa"/>
            <w:vAlign w:val="center"/>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Batang" w:cs="Arial" w:hint="eastAsia"/>
                <w:b/>
                <w:i/>
                <w:sz w:val="20"/>
                <w:lang w:val="en-US" w:eastAsia="zh-CN"/>
              </w:rPr>
              <w:t>2</w:t>
            </w:r>
            <w:r>
              <w:rPr>
                <w:rFonts w:eastAsia="SimSun" w:cs="Arial" w:hint="eastAsia"/>
                <w:b/>
                <w:i/>
                <w:sz w:val="20"/>
                <w:lang w:val="en-US" w:eastAsia="zh-CN"/>
              </w:rPr>
              <w:t>8.2</w:t>
            </w:r>
          </w:p>
        </w:tc>
        <w:tc>
          <w:tcPr>
            <w:tcW w:w="858" w:type="dxa"/>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SimSun" w:cs="Arial" w:hint="eastAsia"/>
                <w:b/>
                <w:i/>
                <w:sz w:val="20"/>
                <w:lang w:val="en-US" w:eastAsia="zh-CN"/>
              </w:rPr>
              <w:t>33.8</w:t>
            </w:r>
          </w:p>
        </w:tc>
        <w:tc>
          <w:tcPr>
            <w:tcW w:w="868" w:type="dxa"/>
          </w:tcPr>
          <w:p w:rsidR="00822A91" w:rsidRDefault="00822A91" w:rsidP="004103D6">
            <w:pPr>
              <w:overflowPunct/>
              <w:autoSpaceDE/>
              <w:autoSpaceDN/>
              <w:adjustRightInd/>
              <w:spacing w:before="60" w:after="60"/>
              <w:jc w:val="center"/>
              <w:textAlignment w:val="auto"/>
              <w:rPr>
                <w:rFonts w:eastAsia="SimSun" w:cs="Arial"/>
                <w:b/>
                <w:i/>
                <w:sz w:val="20"/>
                <w:lang w:val="en-US" w:eastAsia="zh-CN"/>
              </w:rPr>
            </w:pPr>
            <w:r>
              <w:rPr>
                <w:rFonts w:eastAsia="SimSun" w:cs="Arial" w:hint="eastAsia"/>
                <w:b/>
                <w:i/>
                <w:sz w:val="20"/>
                <w:lang w:val="en-US" w:eastAsia="zh-CN"/>
              </w:rPr>
              <w:t>41.3</w:t>
            </w:r>
          </w:p>
        </w:tc>
      </w:tr>
    </w:tbl>
    <w:p w:rsidR="00822A91" w:rsidRDefault="00822A91" w:rsidP="00822A91">
      <w:pPr>
        <w:pStyle w:val="Heading4"/>
      </w:pPr>
      <w:r>
        <w:t>3.1.1.4</w:t>
      </w:r>
      <w:r>
        <w:tab/>
        <w:t>Propagation models</w:t>
      </w:r>
    </w:p>
    <w:p w:rsidR="00822A91" w:rsidRPr="005B0786" w:rsidRDefault="00822A91" w:rsidP="00822A91">
      <w:pPr>
        <w:spacing w:line="300" w:lineRule="auto"/>
        <w:rPr>
          <w:lang w:val="en-US"/>
        </w:rPr>
      </w:pPr>
      <w:r w:rsidRPr="005B0786">
        <w:rPr>
          <w:lang w:val="en-US"/>
        </w:rPr>
        <w:t xml:space="preserve">The following table provides the interference scenarios and the relevant path-loss models applicable </w:t>
      </w:r>
      <w:r w:rsidRPr="005B0786">
        <w:rPr>
          <w:rFonts w:hint="eastAsia"/>
          <w:lang w:val="en-US"/>
        </w:rPr>
        <w:t>for the Monte</w:t>
      </w:r>
      <w:r w:rsidRPr="005B0786">
        <w:rPr>
          <w:lang w:val="en-US"/>
        </w:rPr>
        <w:t>-</w:t>
      </w:r>
      <w:r w:rsidRPr="005B0786">
        <w:rPr>
          <w:rFonts w:hint="eastAsia"/>
          <w:lang w:val="en-US"/>
        </w:rPr>
        <w:t>Carlo simulation in</w:t>
      </w:r>
      <w:r w:rsidRPr="005B0786">
        <w:rPr>
          <w:lang w:val="en-US"/>
        </w:rPr>
        <w:t xml:space="preserve"> this study.</w:t>
      </w:r>
    </w:p>
    <w:p w:rsidR="00822A91" w:rsidRDefault="00822A91" w:rsidP="00822A91">
      <w:pPr>
        <w:pStyle w:val="TableNoBR"/>
        <w:rPr>
          <w:sz w:val="20"/>
        </w:rPr>
      </w:pPr>
      <w:r>
        <w:rPr>
          <w:sz w:val="20"/>
        </w:rPr>
        <w:t>T</w:t>
      </w:r>
      <w:r>
        <w:rPr>
          <w:rFonts w:hint="eastAsia"/>
          <w:sz w:val="20"/>
        </w:rPr>
        <w:t>ABLE</w:t>
      </w:r>
      <w:r>
        <w:rPr>
          <w:sz w:val="20"/>
        </w:rPr>
        <w:t xml:space="preserve"> </w:t>
      </w:r>
      <w:r>
        <w:rPr>
          <w:rFonts w:hint="eastAsia"/>
          <w:sz w:val="20"/>
        </w:rPr>
        <w:t>3</w:t>
      </w:r>
      <w:r>
        <w:rPr>
          <w:sz w:val="20"/>
        </w:rPr>
        <w:t>.1.1.</w:t>
      </w:r>
      <w:r>
        <w:rPr>
          <w:rFonts w:hint="eastAsia"/>
          <w:sz w:val="20"/>
        </w:rPr>
        <w:t xml:space="preserve">4 </w:t>
      </w:r>
    </w:p>
    <w:p w:rsidR="00822A91" w:rsidRDefault="00822A91" w:rsidP="00822A91">
      <w:pPr>
        <w:pStyle w:val="TabletitleBR"/>
        <w:rPr>
          <w:sz w:val="20"/>
        </w:rPr>
      </w:pPr>
      <w:r>
        <w:rPr>
          <w:sz w:val="20"/>
        </w:rPr>
        <w:t>Interference scenarios and relevant path-loss models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4"/>
        <w:gridCol w:w="2127"/>
        <w:gridCol w:w="2551"/>
      </w:tblGrid>
      <w:tr w:rsidR="00822A91" w:rsidTr="004103D6">
        <w:trPr>
          <w:jc w:val="center"/>
        </w:trPr>
        <w:tc>
          <w:tcPr>
            <w:tcW w:w="2284" w:type="dxa"/>
            <w:shd w:val="clear" w:color="auto" w:fill="BFBFBF"/>
            <w:vAlign w:val="center"/>
          </w:tcPr>
          <w:p w:rsidR="00822A91" w:rsidRDefault="00822A91" w:rsidP="004103D6">
            <w:pPr>
              <w:pStyle w:val="TableHead1"/>
              <w:rPr>
                <w:sz w:val="20"/>
              </w:rPr>
            </w:pPr>
            <w:r>
              <w:rPr>
                <w:sz w:val="20"/>
              </w:rPr>
              <w:t>Interference scenario</w:t>
            </w:r>
          </w:p>
        </w:tc>
        <w:tc>
          <w:tcPr>
            <w:tcW w:w="2127" w:type="dxa"/>
            <w:shd w:val="clear" w:color="auto" w:fill="BFBFBF"/>
            <w:vAlign w:val="center"/>
          </w:tcPr>
          <w:p w:rsidR="00822A91" w:rsidRDefault="00822A91" w:rsidP="004103D6">
            <w:pPr>
              <w:pStyle w:val="TableHead1"/>
              <w:rPr>
                <w:sz w:val="20"/>
              </w:rPr>
            </w:pPr>
            <w:r>
              <w:rPr>
                <w:sz w:val="20"/>
              </w:rPr>
              <w:t>P</w:t>
            </w:r>
            <w:r>
              <w:rPr>
                <w:rFonts w:hint="eastAsia"/>
                <w:sz w:val="20"/>
              </w:rPr>
              <w:t>ropagation model</w:t>
            </w:r>
          </w:p>
        </w:tc>
        <w:tc>
          <w:tcPr>
            <w:tcW w:w="2551" w:type="dxa"/>
            <w:shd w:val="clear" w:color="auto" w:fill="BFBFBF"/>
          </w:tcPr>
          <w:p w:rsidR="00822A91" w:rsidRDefault="00822A91" w:rsidP="004103D6">
            <w:pPr>
              <w:pStyle w:val="TableHead1"/>
              <w:rPr>
                <w:sz w:val="20"/>
              </w:rPr>
            </w:pPr>
            <w:r>
              <w:rPr>
                <w:rFonts w:hint="eastAsia"/>
                <w:sz w:val="20"/>
              </w:rPr>
              <w:t>Comments</w:t>
            </w:r>
          </w:p>
        </w:tc>
      </w:tr>
      <w:tr w:rsidR="00822A91" w:rsidTr="004103D6">
        <w:trPr>
          <w:jc w:val="center"/>
        </w:trPr>
        <w:tc>
          <w:tcPr>
            <w:tcW w:w="2284" w:type="dxa"/>
          </w:tcPr>
          <w:p w:rsidR="00822A91" w:rsidRDefault="00822A91" w:rsidP="004103D6">
            <w:pPr>
              <w:pStyle w:val="Tabletext"/>
            </w:pPr>
            <w:r>
              <w:t>BTS</w:t>
            </w:r>
            <w:r>
              <w:rPr>
                <w:rFonts w:hint="eastAsia"/>
              </w:rPr>
              <w:t>T</w:t>
            </w:r>
            <w:r>
              <w:t>x→UERx</w:t>
            </w:r>
          </w:p>
        </w:tc>
        <w:tc>
          <w:tcPr>
            <w:tcW w:w="2127" w:type="dxa"/>
          </w:tcPr>
          <w:p w:rsidR="00822A91" w:rsidRDefault="00822A91" w:rsidP="004103D6">
            <w:pPr>
              <w:pStyle w:val="Tabletext"/>
            </w:pPr>
            <w:r>
              <w:t>Modified Hata</w:t>
            </w:r>
          </w:p>
        </w:tc>
        <w:tc>
          <w:tcPr>
            <w:tcW w:w="2551" w:type="dxa"/>
          </w:tcPr>
          <w:p w:rsidR="00822A91" w:rsidRDefault="00822A91" w:rsidP="004103D6">
            <w:pPr>
              <w:pStyle w:val="Tabletext"/>
            </w:pPr>
            <w:r>
              <w:t>Report ITU-R SM.2028</w:t>
            </w:r>
          </w:p>
        </w:tc>
      </w:tr>
      <w:tr w:rsidR="00822A91" w:rsidTr="004103D6">
        <w:trPr>
          <w:jc w:val="center"/>
        </w:trPr>
        <w:tc>
          <w:tcPr>
            <w:tcW w:w="2284" w:type="dxa"/>
          </w:tcPr>
          <w:p w:rsidR="00822A91" w:rsidRDefault="00822A91" w:rsidP="004103D6">
            <w:pPr>
              <w:pStyle w:val="Tabletext"/>
            </w:pPr>
            <w:r>
              <w:rPr>
                <w:rFonts w:hint="eastAsia"/>
              </w:rPr>
              <w:t>UE</w:t>
            </w:r>
            <w:r>
              <w:t xml:space="preserve">Tx→ </w:t>
            </w:r>
            <w:r>
              <w:rPr>
                <w:rFonts w:hint="eastAsia"/>
              </w:rPr>
              <w:t>BTS</w:t>
            </w:r>
            <w:r>
              <w:t>Rx</w:t>
            </w:r>
          </w:p>
        </w:tc>
        <w:tc>
          <w:tcPr>
            <w:tcW w:w="2127" w:type="dxa"/>
          </w:tcPr>
          <w:p w:rsidR="00822A91" w:rsidRDefault="00822A91" w:rsidP="004103D6">
            <w:pPr>
              <w:pStyle w:val="Tabletext"/>
            </w:pPr>
            <w:r>
              <w:t>Modified Hata</w:t>
            </w:r>
          </w:p>
        </w:tc>
        <w:tc>
          <w:tcPr>
            <w:tcW w:w="2551" w:type="dxa"/>
          </w:tcPr>
          <w:p w:rsidR="00822A91" w:rsidRDefault="00822A91" w:rsidP="004103D6">
            <w:pPr>
              <w:pStyle w:val="Tabletext"/>
            </w:pPr>
            <w:r>
              <w:t>Report ITU-R SM.2028</w:t>
            </w:r>
          </w:p>
        </w:tc>
      </w:tr>
      <w:tr w:rsidR="00822A91" w:rsidTr="004103D6">
        <w:trPr>
          <w:jc w:val="center"/>
        </w:trPr>
        <w:tc>
          <w:tcPr>
            <w:tcW w:w="2284" w:type="dxa"/>
          </w:tcPr>
          <w:p w:rsidR="00822A91" w:rsidRDefault="00822A91" w:rsidP="004103D6">
            <w:pPr>
              <w:pStyle w:val="Tabletext"/>
            </w:pPr>
            <w:r>
              <w:rPr>
                <w:rFonts w:hint="eastAsia"/>
              </w:rPr>
              <w:t>UE</w:t>
            </w:r>
            <w:r>
              <w:t>Tx→UE Rx macro</w:t>
            </w:r>
          </w:p>
        </w:tc>
        <w:tc>
          <w:tcPr>
            <w:tcW w:w="2127" w:type="dxa"/>
          </w:tcPr>
          <w:p w:rsidR="00822A91" w:rsidRDefault="00822A91" w:rsidP="004103D6">
            <w:pPr>
              <w:pStyle w:val="Tabletext"/>
              <w:rPr>
                <w:lang w:val="es-ES"/>
              </w:rPr>
            </w:pPr>
            <w:r>
              <w:rPr>
                <w:rFonts w:hint="eastAsia"/>
                <w:lang w:val="es-ES"/>
              </w:rPr>
              <w:t>H.Xiamodel</w:t>
            </w:r>
          </w:p>
        </w:tc>
        <w:tc>
          <w:tcPr>
            <w:tcW w:w="2551" w:type="dxa"/>
          </w:tcPr>
          <w:p w:rsidR="00822A91" w:rsidRDefault="00822A91" w:rsidP="004103D6">
            <w:pPr>
              <w:pStyle w:val="Tabletext"/>
              <w:rPr>
                <w:lang w:val="es-ES"/>
              </w:rPr>
            </w:pPr>
            <w:r>
              <w:rPr>
                <w:rFonts w:hint="eastAsia"/>
                <w:lang w:val="es-ES"/>
              </w:rPr>
              <w:t>3GPP25.942</w:t>
            </w:r>
          </w:p>
        </w:tc>
      </w:tr>
      <w:tr w:rsidR="00822A91" w:rsidTr="004103D6">
        <w:trPr>
          <w:jc w:val="center"/>
        </w:trPr>
        <w:tc>
          <w:tcPr>
            <w:tcW w:w="2284" w:type="dxa"/>
          </w:tcPr>
          <w:p w:rsidR="00822A91" w:rsidRPr="005B0786" w:rsidRDefault="00822A91" w:rsidP="004103D6">
            <w:pPr>
              <w:pStyle w:val="Tabletext"/>
              <w:rPr>
                <w:lang w:val="en-US"/>
              </w:rPr>
            </w:pPr>
            <w:r w:rsidRPr="005B0786">
              <w:rPr>
                <w:rFonts w:hint="eastAsia"/>
                <w:lang w:val="en-US"/>
              </w:rPr>
              <w:t>UE</w:t>
            </w:r>
            <w:r w:rsidRPr="005B0786">
              <w:rPr>
                <w:lang w:val="en-US"/>
              </w:rPr>
              <w:t>Tx→UE Rx hot spot</w:t>
            </w:r>
          </w:p>
        </w:tc>
        <w:tc>
          <w:tcPr>
            <w:tcW w:w="2127" w:type="dxa"/>
          </w:tcPr>
          <w:p w:rsidR="00822A91" w:rsidRDefault="00822A91" w:rsidP="004103D6">
            <w:pPr>
              <w:pStyle w:val="Tabletext"/>
              <w:rPr>
                <w:lang w:val="es-ES"/>
              </w:rPr>
            </w:pPr>
            <w:r>
              <w:rPr>
                <w:lang w:val="es-ES"/>
              </w:rPr>
              <w:t>IEEE 802.11 model C</w:t>
            </w:r>
          </w:p>
        </w:tc>
        <w:tc>
          <w:tcPr>
            <w:tcW w:w="2551" w:type="dxa"/>
          </w:tcPr>
          <w:p w:rsidR="00822A91" w:rsidRDefault="00822A91" w:rsidP="004103D6">
            <w:pPr>
              <w:pStyle w:val="Tabletext"/>
              <w:rPr>
                <w:lang w:val="es-ES"/>
              </w:rPr>
            </w:pPr>
          </w:p>
        </w:tc>
      </w:tr>
    </w:tbl>
    <w:p w:rsidR="00822A91" w:rsidRDefault="00822A91" w:rsidP="00822A91">
      <w:pPr>
        <w:pStyle w:val="Heading4"/>
      </w:pPr>
      <w:r>
        <w:t>3.1.1.5</w:t>
      </w:r>
      <w:r>
        <w:tab/>
        <w:t>Deterministic analysis</w:t>
      </w:r>
    </w:p>
    <w:p w:rsidR="00822A91" w:rsidRPr="005B0786" w:rsidRDefault="00822A91" w:rsidP="00822A91">
      <w:pPr>
        <w:spacing w:after="120"/>
        <w:rPr>
          <w:lang w:val="en-US"/>
        </w:rPr>
      </w:pPr>
      <w:r w:rsidRPr="005B0786">
        <w:rPr>
          <w:lang w:val="en-US"/>
        </w:rPr>
        <w:t xml:space="preserve">Deterministic </w:t>
      </w:r>
      <w:r w:rsidRPr="005B0786">
        <w:rPr>
          <w:rFonts w:hint="eastAsia"/>
          <w:lang w:val="en-US"/>
        </w:rPr>
        <w:t>analysis</w:t>
      </w:r>
      <w:r w:rsidRPr="005B0786">
        <w:rPr>
          <w:lang w:val="en-US"/>
        </w:rPr>
        <w:t xml:space="preserve"> can be used to obtain the additional </w:t>
      </w:r>
      <w:r w:rsidRPr="005B0786">
        <w:rPr>
          <w:rFonts w:hint="eastAsia"/>
          <w:lang w:val="en-US"/>
        </w:rPr>
        <w:t>isolation</w:t>
      </w:r>
      <w:r w:rsidRPr="005B0786">
        <w:rPr>
          <w:lang w:val="en-US"/>
        </w:rPr>
        <w:t xml:space="preserve"> requirement between interferer and interfered equipment, which reflects the worst interference situation.</w:t>
      </w:r>
    </w:p>
    <w:p w:rsidR="00822A91" w:rsidRDefault="00822A91" w:rsidP="00822A91">
      <w:pPr>
        <w:jc w:val="center"/>
        <w:rPr>
          <w:rFonts w:ascii="Arial" w:hAnsi="Arial" w:cs="Arial"/>
        </w:rPr>
      </w:pPr>
      <w:r>
        <w:rPr>
          <w:rFonts w:ascii="SimSun" w:hAnsi="Arial" w:cs="SimSun"/>
          <w:position w:val="-12"/>
          <w:lang w:val="zh-CN"/>
        </w:rPr>
        <w:object w:dxaOrig="2880" w:dyaOrig="360">
          <v:shape id="_x0000_i1032" type="#_x0000_t75" style="width:2in;height:18.55pt" o:ole="">
            <v:imagedata r:id="rId38" o:title=""/>
          </v:shape>
          <o:OLEObject Type="Embed" ProgID="Equation.DSMT4" ShapeID="_x0000_i1032" DrawAspect="Content" ObjectID="_1387959395" r:id="rId39"/>
        </w:object>
      </w:r>
    </w:p>
    <w:p w:rsidR="00822A91" w:rsidRPr="005B0786" w:rsidRDefault="00822A91" w:rsidP="00822A91">
      <w:pPr>
        <w:rPr>
          <w:lang w:val="en-US"/>
        </w:rPr>
      </w:pPr>
      <w:r>
        <w:rPr>
          <w:rFonts w:ascii="Arial" w:hAnsi="Arial" w:cs="Arial"/>
        </w:rPr>
        <w:tab/>
      </w:r>
      <w:r>
        <w:rPr>
          <w:rFonts w:ascii="SimSun" w:hAnsi="Arial" w:cs="SimSun"/>
          <w:position w:val="-12"/>
          <w:lang w:val="zh-CN"/>
        </w:rPr>
        <w:object w:dxaOrig="360" w:dyaOrig="360">
          <v:shape id="_x0000_i1033" type="#_x0000_t75" style="width:18.55pt;height:18.55pt" o:ole="">
            <v:imagedata r:id="rId40" o:title=""/>
          </v:shape>
          <o:OLEObject Type="Embed" ProgID="Equation.DSMT4" ShapeID="_x0000_i1033" DrawAspect="Content" ObjectID="_1387959396" r:id="rId41"/>
        </w:object>
      </w:r>
      <w:r w:rsidRPr="005B0786">
        <w:rPr>
          <w:rFonts w:ascii="SimSun" w:eastAsia="SimSun" w:hAnsi="SimSun" w:cs="SimSun" w:hint="eastAsia"/>
          <w:lang w:val="en-US"/>
        </w:rPr>
        <w:t>：</w:t>
      </w:r>
      <w:r w:rsidRPr="005B0786">
        <w:rPr>
          <w:rFonts w:hint="eastAsia"/>
          <w:lang w:val="en-US"/>
        </w:rPr>
        <w:t>Isolation</w:t>
      </w:r>
      <w:r w:rsidRPr="005B0786">
        <w:rPr>
          <w:lang w:val="en-US"/>
        </w:rPr>
        <w:t xml:space="preserve"> requirement (dB);</w:t>
      </w:r>
    </w:p>
    <w:p w:rsidR="00822A91" w:rsidRPr="005B0786" w:rsidRDefault="00822A91" w:rsidP="00822A91">
      <w:pPr>
        <w:rPr>
          <w:lang w:val="en-US"/>
        </w:rPr>
      </w:pPr>
      <w:r w:rsidRPr="005B0786">
        <w:rPr>
          <w:lang w:val="en-US"/>
        </w:rPr>
        <w:tab/>
      </w:r>
      <w:r>
        <w:rPr>
          <w:rFonts w:ascii="SimSun" w:cs="SimSun"/>
          <w:position w:val="-12"/>
          <w:lang w:val="zh-CN"/>
        </w:rPr>
        <w:object w:dxaOrig="279" w:dyaOrig="360">
          <v:shape id="_x0000_i1034" type="#_x0000_t75" style="width:14.75pt;height:18.55pt" o:ole="">
            <v:imagedata r:id="rId42" o:title=""/>
          </v:shape>
          <o:OLEObject Type="Embed" ProgID="Equation.DSMT4" ShapeID="_x0000_i1034" DrawAspect="Content" ObjectID="_1387959397" r:id="rId43"/>
        </w:object>
      </w:r>
      <w:r w:rsidRPr="005B0786">
        <w:rPr>
          <w:rFonts w:ascii="SimSun" w:eastAsia="SimSun" w:hAnsi="SimSun" w:cs="SimSun" w:hint="eastAsia"/>
          <w:lang w:val="en-US"/>
        </w:rPr>
        <w:t>：</w:t>
      </w:r>
      <w:r w:rsidRPr="005B0786">
        <w:rPr>
          <w:rFonts w:hint="eastAsia"/>
          <w:lang w:val="en-US"/>
        </w:rPr>
        <w:t>T</w:t>
      </w:r>
      <w:r w:rsidRPr="005B0786">
        <w:rPr>
          <w:lang w:val="en-US"/>
        </w:rPr>
        <w:t>ransmitter power</w:t>
      </w:r>
      <w:r w:rsidRPr="005B0786">
        <w:rPr>
          <w:rFonts w:hint="eastAsia"/>
          <w:lang w:val="en-US"/>
        </w:rPr>
        <w:t xml:space="preserve"> in its operating band (dBm)</w:t>
      </w:r>
      <w:r w:rsidRPr="005B0786">
        <w:rPr>
          <w:lang w:val="en-US"/>
        </w:rPr>
        <w:t>;</w:t>
      </w:r>
    </w:p>
    <w:p w:rsidR="00822A91" w:rsidRPr="005B0786" w:rsidRDefault="00822A91" w:rsidP="00822A91">
      <w:pPr>
        <w:ind w:firstLine="420"/>
        <w:rPr>
          <w:lang w:val="en-US"/>
        </w:rPr>
      </w:pPr>
      <w:r>
        <w:rPr>
          <w:position w:val="-6"/>
        </w:rPr>
        <w:object w:dxaOrig="580" w:dyaOrig="279">
          <v:shape id="_x0000_i1035" type="#_x0000_t75" style="width:28.9pt;height:14.75pt" o:ole="">
            <v:imagedata r:id="rId44" o:title=""/>
          </v:shape>
          <o:OLEObject Type="Embed" ProgID="Equation.DSMT4" ShapeID="_x0000_i1035" DrawAspect="Content" ObjectID="_1387959398" r:id="rId45"/>
        </w:object>
      </w:r>
      <w:r w:rsidRPr="005B0786">
        <w:rPr>
          <w:rFonts w:ascii="SimSun" w:eastAsia="SimSun" w:hAnsi="SimSun" w:cs="SimSun" w:hint="eastAsia"/>
          <w:lang w:val="en-US"/>
        </w:rPr>
        <w:t>：</w:t>
      </w:r>
      <w:r w:rsidRPr="005B0786">
        <w:rPr>
          <w:lang w:val="en-US"/>
        </w:rPr>
        <w:t xml:space="preserve">The minimum </w:t>
      </w:r>
      <w:r w:rsidRPr="005B0786">
        <w:rPr>
          <w:rFonts w:hint="eastAsia"/>
          <w:lang w:val="en-US"/>
        </w:rPr>
        <w:t>isolation</w:t>
      </w:r>
      <w:r w:rsidRPr="005B0786">
        <w:rPr>
          <w:lang w:val="en-US"/>
        </w:rPr>
        <w:t xml:space="preserve"> including antenna gains measured between antenna </w:t>
      </w:r>
      <w:r w:rsidRPr="005B0786">
        <w:rPr>
          <w:rFonts w:hint="eastAsia"/>
          <w:lang w:val="en-US"/>
        </w:rPr>
        <w:t>ports</w:t>
      </w:r>
      <w:r w:rsidRPr="005B0786">
        <w:rPr>
          <w:lang w:val="en-US"/>
        </w:rPr>
        <w:t>;</w:t>
      </w:r>
    </w:p>
    <w:p w:rsidR="00822A91" w:rsidRPr="005B0786" w:rsidRDefault="00822A91" w:rsidP="00822A91">
      <w:pPr>
        <w:ind w:firstLine="420"/>
        <w:rPr>
          <w:rFonts w:ascii="Arial" w:hAnsi="Arial" w:cs="Arial"/>
          <w:lang w:val="en-US"/>
        </w:rPr>
      </w:pPr>
      <w:r>
        <w:rPr>
          <w:position w:val="-6"/>
        </w:rPr>
        <w:object w:dxaOrig="639" w:dyaOrig="279">
          <v:shape id="_x0000_i1036" type="#_x0000_t75" style="width:32.2pt;height:14.75pt" o:ole="">
            <v:imagedata r:id="rId46" o:title=""/>
          </v:shape>
          <o:OLEObject Type="Embed" ProgID="Equation.DSMT4" ShapeID="_x0000_i1036" DrawAspect="Content" ObjectID="_1387959399" r:id="rId47"/>
        </w:object>
      </w:r>
      <w:r w:rsidRPr="005B0786">
        <w:rPr>
          <w:rFonts w:ascii="SimSun" w:eastAsia="SimSun" w:hAnsi="SimSun" w:cs="SimSun" w:hint="eastAsia"/>
          <w:lang w:val="en-US"/>
        </w:rPr>
        <w:t>：</w:t>
      </w:r>
      <w:r w:rsidRPr="005B0786">
        <w:rPr>
          <w:rFonts w:hint="eastAsia"/>
          <w:lang w:val="en-US"/>
        </w:rPr>
        <w:t xml:space="preserve">Adjacent channel interference ratio </w:t>
      </w:r>
      <w:r w:rsidRPr="005B0786">
        <w:rPr>
          <w:lang w:val="en-US"/>
        </w:rPr>
        <w:t>(dB);</w:t>
      </w:r>
    </w:p>
    <w:p w:rsidR="00822A91" w:rsidRPr="005B0786" w:rsidRDefault="00822A91" w:rsidP="00822A91">
      <w:pPr>
        <w:rPr>
          <w:lang w:val="en-US"/>
        </w:rPr>
      </w:pPr>
      <w:r w:rsidRPr="005B0786">
        <w:rPr>
          <w:rFonts w:ascii="Arial" w:hAnsi="Arial" w:cs="Arial"/>
          <w:lang w:val="en-US"/>
        </w:rPr>
        <w:tab/>
      </w:r>
      <w:r>
        <w:rPr>
          <w:rFonts w:ascii="SimSun" w:hAnsi="Arial" w:cs="SimSun"/>
          <w:position w:val="-12"/>
          <w:lang w:val="zh-CN"/>
        </w:rPr>
        <w:object w:dxaOrig="420" w:dyaOrig="360">
          <v:shape id="_x0000_i1037" type="#_x0000_t75" style="width:21.25pt;height:18.55pt" o:ole="">
            <v:imagedata r:id="rId48" o:title=""/>
          </v:shape>
          <o:OLEObject Type="Embed" ProgID="Equation.DSMT4" ShapeID="_x0000_i1037" DrawAspect="Content" ObjectID="_1387959400" r:id="rId49"/>
        </w:object>
      </w:r>
      <w:r w:rsidRPr="005B0786">
        <w:rPr>
          <w:rFonts w:ascii="SimSun" w:eastAsia="SimSun" w:hAnsi="SimSun" w:cs="SimSun" w:hint="eastAsia"/>
          <w:lang w:val="en-US"/>
        </w:rPr>
        <w:t>：</w:t>
      </w:r>
      <w:r w:rsidRPr="005B0786">
        <w:rPr>
          <w:rFonts w:hint="eastAsia"/>
          <w:lang w:val="en-US"/>
        </w:rPr>
        <w:t>M</w:t>
      </w:r>
      <w:r w:rsidRPr="005B0786">
        <w:rPr>
          <w:lang w:val="en-US"/>
        </w:rPr>
        <w:t>aximum</w:t>
      </w:r>
      <w:r w:rsidRPr="005B0786">
        <w:rPr>
          <w:rFonts w:hint="eastAsia"/>
          <w:lang w:val="en-US"/>
        </w:rPr>
        <w:t xml:space="preserve"> tolerable </w:t>
      </w:r>
      <w:r w:rsidRPr="005B0786">
        <w:rPr>
          <w:lang w:val="en-US"/>
        </w:rPr>
        <w:t>interference</w:t>
      </w:r>
      <w:r w:rsidRPr="005B0786">
        <w:rPr>
          <w:rFonts w:hint="eastAsia"/>
          <w:lang w:val="en-US"/>
        </w:rPr>
        <w:t xml:space="preserve"> at the receiver</w:t>
      </w:r>
      <w:r w:rsidRPr="005B0786">
        <w:rPr>
          <w:lang w:val="en-US"/>
        </w:rPr>
        <w:t xml:space="preserve"> (dB</w:t>
      </w:r>
      <w:r w:rsidRPr="005B0786">
        <w:rPr>
          <w:rFonts w:hint="eastAsia"/>
          <w:lang w:val="en-US"/>
        </w:rPr>
        <w:t>m</w:t>
      </w:r>
      <w:r w:rsidRPr="005B0786">
        <w:rPr>
          <w:lang w:val="en-US"/>
        </w:rPr>
        <w:t>).</w:t>
      </w:r>
    </w:p>
    <w:p w:rsidR="00822A91" w:rsidRPr="005B0786" w:rsidRDefault="00822A91" w:rsidP="00822A91">
      <w:pPr>
        <w:rPr>
          <w:rFonts w:ascii="Arial" w:hAnsi="Arial" w:cs="Arial"/>
          <w:lang w:val="en-US"/>
        </w:rPr>
      </w:pPr>
      <w:r w:rsidRPr="005B0786">
        <w:rPr>
          <w:lang w:val="en-US"/>
        </w:rPr>
        <w:t xml:space="preserve">Deterministic </w:t>
      </w:r>
      <w:r w:rsidRPr="005B0786">
        <w:rPr>
          <w:rFonts w:hint="eastAsia"/>
          <w:lang w:val="en-US"/>
        </w:rPr>
        <w:t>analysis</w:t>
      </w:r>
      <w:r w:rsidRPr="005B0786">
        <w:rPr>
          <w:lang w:val="en-US"/>
        </w:rPr>
        <w:t xml:space="preserve"> can be used for the interference analysis of Case 3 and Case 4.</w:t>
      </w:r>
    </w:p>
    <w:p w:rsidR="00822A91" w:rsidRPr="005B0786" w:rsidRDefault="00822A91" w:rsidP="00822A91">
      <w:pPr>
        <w:pStyle w:val="Heading4"/>
        <w:rPr>
          <w:lang w:val="en-US"/>
        </w:rPr>
      </w:pPr>
      <w:r w:rsidRPr="005B0786">
        <w:rPr>
          <w:lang w:val="en-US"/>
        </w:rPr>
        <w:t>3.1.1.6</w:t>
      </w:r>
      <w:r w:rsidRPr="005B0786">
        <w:rPr>
          <w:lang w:val="en-US"/>
        </w:rPr>
        <w:tab/>
      </w:r>
      <w:r w:rsidRPr="005B0786">
        <w:rPr>
          <w:rFonts w:hint="eastAsia"/>
          <w:lang w:val="en-US"/>
        </w:rPr>
        <w:t>Monte</w:t>
      </w:r>
      <w:r w:rsidRPr="005B0786">
        <w:rPr>
          <w:lang w:val="en-US"/>
        </w:rPr>
        <w:t>-</w:t>
      </w:r>
      <w:r w:rsidRPr="005B0786">
        <w:rPr>
          <w:rFonts w:hint="eastAsia"/>
          <w:lang w:val="en-US"/>
        </w:rPr>
        <w:t>Carlo simulation</w:t>
      </w:r>
    </w:p>
    <w:p w:rsidR="00822A91" w:rsidRDefault="00822A91" w:rsidP="00822A91">
      <w:pPr>
        <w:pStyle w:val="headingb0"/>
      </w:pPr>
      <w:r>
        <w:t>Simulation assumptions for co-existence simulations</w:t>
      </w:r>
    </w:p>
    <w:p w:rsidR="00822A91" w:rsidRPr="005B0786" w:rsidRDefault="00822A91" w:rsidP="00822A91">
      <w:pPr>
        <w:spacing w:line="300" w:lineRule="auto"/>
        <w:rPr>
          <w:lang w:val="en-US"/>
        </w:rPr>
      </w:pPr>
      <w:r w:rsidRPr="005B0786">
        <w:rPr>
          <w:rFonts w:hint="eastAsia"/>
          <w:lang w:val="en-US"/>
        </w:rPr>
        <w:t>1</w:t>
      </w:r>
      <w:r w:rsidRPr="005B0786">
        <w:rPr>
          <w:lang w:val="en-US"/>
        </w:rPr>
        <w:t>)</w:t>
      </w:r>
      <w:r w:rsidRPr="005B0786">
        <w:rPr>
          <w:lang w:val="en-US"/>
        </w:rPr>
        <w:tab/>
      </w:r>
      <w:r w:rsidRPr="005B0786">
        <w:rPr>
          <w:rFonts w:hint="eastAsia"/>
          <w:lang w:val="en-US"/>
        </w:rPr>
        <w:t>Topology</w:t>
      </w:r>
    </w:p>
    <w:p w:rsidR="00822A91" w:rsidRPr="005B0786" w:rsidRDefault="00822A91" w:rsidP="00822A91">
      <w:pPr>
        <w:spacing w:line="300" w:lineRule="auto"/>
        <w:rPr>
          <w:lang w:val="en-US"/>
        </w:rPr>
      </w:pPr>
      <w:r w:rsidRPr="005B0786">
        <w:rPr>
          <w:lang w:val="en-US"/>
        </w:rPr>
        <w:lastRenderedPageBreak/>
        <w:t xml:space="preserve">It is assumed that both </w:t>
      </w:r>
      <w:r w:rsidRPr="005B0786">
        <w:rPr>
          <w:rFonts w:hint="eastAsia"/>
          <w:lang w:val="en-US"/>
        </w:rPr>
        <w:t>LTE systems</w:t>
      </w:r>
      <w:r w:rsidRPr="005B0786">
        <w:rPr>
          <w:lang w:val="en-US"/>
        </w:rPr>
        <w:t xml:space="preserve"> </w:t>
      </w:r>
      <w:r w:rsidRPr="005B0786">
        <w:rPr>
          <w:rFonts w:hint="eastAsia"/>
          <w:lang w:val="en-US"/>
        </w:rPr>
        <w:t xml:space="preserve">are composed of 19 base stations (57 sectors), </w:t>
      </w:r>
      <w:r w:rsidRPr="005B0786">
        <w:rPr>
          <w:lang w:val="en-US"/>
        </w:rPr>
        <w:t xml:space="preserve">where the base stations are placed in the middle of </w:t>
      </w:r>
      <w:r w:rsidRPr="005B0786">
        <w:rPr>
          <w:rFonts w:hint="eastAsia"/>
          <w:lang w:val="en-US"/>
        </w:rPr>
        <w:t>3 sectors</w:t>
      </w:r>
      <w:r w:rsidRPr="005B0786">
        <w:rPr>
          <w:lang w:val="en-US"/>
        </w:rPr>
        <w:t xml:space="preserve">. </w:t>
      </w:r>
      <w:r w:rsidRPr="005B0786">
        <w:rPr>
          <w:rFonts w:hint="eastAsia"/>
          <w:lang w:val="en-US"/>
        </w:rPr>
        <w:t>The topology of this scenario is shown in the Figure</w:t>
      </w:r>
      <w:r w:rsidRPr="005B0786">
        <w:rPr>
          <w:lang w:val="en-US"/>
        </w:rPr>
        <w:t> </w:t>
      </w:r>
      <w:r w:rsidRPr="005B0786">
        <w:rPr>
          <w:rFonts w:hint="eastAsia"/>
          <w:lang w:val="en-US"/>
        </w:rPr>
        <w:t>3</w:t>
      </w:r>
      <w:r w:rsidRPr="005B0786">
        <w:rPr>
          <w:lang w:val="en-US"/>
        </w:rPr>
        <w:t>.1.1.6</w:t>
      </w:r>
      <w:r w:rsidRPr="005B0786">
        <w:rPr>
          <w:rFonts w:hint="eastAsia"/>
          <w:lang w:val="en-US"/>
        </w:rPr>
        <w:t>-</w:t>
      </w:r>
      <w:r w:rsidRPr="005B0786">
        <w:rPr>
          <w:lang w:val="en-US"/>
        </w:rPr>
        <w:t>1</w:t>
      </w:r>
      <w:r w:rsidRPr="005B0786">
        <w:rPr>
          <w:rFonts w:hint="eastAsia"/>
          <w:lang w:val="en-US"/>
        </w:rPr>
        <w:t>. The Wrap-around technique is used to remove the network deployment edge effect.</w:t>
      </w:r>
    </w:p>
    <w:p w:rsidR="00822A91" w:rsidRPr="005B0786" w:rsidRDefault="00822A91" w:rsidP="00822A91">
      <w:pPr>
        <w:pStyle w:val="FigureNo"/>
        <w:rPr>
          <w:lang w:val="en-US"/>
        </w:rPr>
      </w:pPr>
      <w:r w:rsidRPr="005B0786">
        <w:rPr>
          <w:rFonts w:hint="eastAsia"/>
          <w:lang w:val="en-US"/>
        </w:rPr>
        <w:t>FIGURE</w:t>
      </w:r>
      <w:r w:rsidRPr="005B0786">
        <w:rPr>
          <w:lang w:val="en-US"/>
        </w:rPr>
        <w:t xml:space="preserve"> </w:t>
      </w:r>
      <w:r w:rsidRPr="005B0786">
        <w:rPr>
          <w:rFonts w:hint="eastAsia"/>
          <w:lang w:val="en-US"/>
        </w:rPr>
        <w:t>3</w:t>
      </w:r>
      <w:r w:rsidRPr="005B0786">
        <w:rPr>
          <w:lang w:val="en-US"/>
        </w:rPr>
        <w:t>.1.1.6</w:t>
      </w:r>
      <w:r w:rsidRPr="005B0786">
        <w:rPr>
          <w:rFonts w:hint="eastAsia"/>
          <w:lang w:val="en-US"/>
        </w:rPr>
        <w:t>-</w:t>
      </w:r>
      <w:r w:rsidRPr="005B0786">
        <w:rPr>
          <w:lang w:val="en-US"/>
        </w:rPr>
        <w:t>1</w:t>
      </w:r>
    </w:p>
    <w:p w:rsidR="00822A91" w:rsidRPr="005B0786" w:rsidRDefault="00822A91" w:rsidP="00822A91">
      <w:pPr>
        <w:pStyle w:val="Figuretitle"/>
        <w:rPr>
          <w:lang w:val="en-US"/>
        </w:rPr>
      </w:pPr>
      <w:r w:rsidRPr="005B0786">
        <w:rPr>
          <w:rFonts w:hint="eastAsia"/>
          <w:lang w:val="en-US"/>
        </w:rPr>
        <w:t>The topology of the LTE system</w:t>
      </w:r>
    </w:p>
    <w:p w:rsidR="00822A91" w:rsidRDefault="00822A91" w:rsidP="00822A91">
      <w:pPr>
        <w:jc w:val="center"/>
      </w:pPr>
      <w:r>
        <w:rPr>
          <w:noProof/>
          <w:lang w:val="en-US" w:eastAsia="zh-CN"/>
        </w:rPr>
        <w:drawing>
          <wp:inline distT="0" distB="0" distL="0" distR="0" wp14:anchorId="1A650ACB" wp14:editId="315BE0B1">
            <wp:extent cx="3200400" cy="2861945"/>
            <wp:effectExtent l="19050" t="0" r="0" b="0"/>
            <wp:docPr id="194" name="Picture 194" descr="cid:image003.jpg@01CC47A0.564FC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id:image003.jpg@01CC47A0.564FC6B0"/>
                    <pic:cNvPicPr>
                      <a:picLocks noChangeAspect="1" noChangeArrowheads="1"/>
                    </pic:cNvPicPr>
                  </pic:nvPicPr>
                  <pic:blipFill>
                    <a:blip r:embed="rId50" cstate="print"/>
                    <a:srcRect/>
                    <a:stretch>
                      <a:fillRect/>
                    </a:stretch>
                  </pic:blipFill>
                  <pic:spPr bwMode="auto">
                    <a:xfrm>
                      <a:off x="0" y="0"/>
                      <a:ext cx="3200400" cy="2861945"/>
                    </a:xfrm>
                    <a:prstGeom prst="rect">
                      <a:avLst/>
                    </a:prstGeom>
                    <a:noFill/>
                    <a:ln w="9525">
                      <a:noFill/>
                      <a:miter lim="800000"/>
                      <a:headEnd/>
                      <a:tailEnd/>
                    </a:ln>
                  </pic:spPr>
                </pic:pic>
              </a:graphicData>
            </a:graphic>
          </wp:inline>
        </w:drawing>
      </w:r>
    </w:p>
    <w:p w:rsidR="00822A91" w:rsidRDefault="00822A91" w:rsidP="00822A91">
      <w:pPr>
        <w:spacing w:line="300" w:lineRule="auto"/>
      </w:pPr>
    </w:p>
    <w:p w:rsidR="00822A91" w:rsidRPr="005B0786" w:rsidRDefault="00822A91" w:rsidP="00822A91">
      <w:pPr>
        <w:spacing w:line="300" w:lineRule="auto"/>
        <w:rPr>
          <w:lang w:val="en-US"/>
        </w:rPr>
      </w:pPr>
      <w:r w:rsidRPr="005B0786">
        <w:rPr>
          <w:lang w:val="en-US"/>
        </w:rPr>
        <w:t xml:space="preserve">The cell </w:t>
      </w:r>
      <w:r w:rsidRPr="005B0786">
        <w:rPr>
          <w:rFonts w:hint="eastAsia"/>
          <w:lang w:val="en-US"/>
        </w:rPr>
        <w:t>layout</w:t>
      </w:r>
      <w:r w:rsidRPr="005B0786">
        <w:rPr>
          <w:lang w:val="en-US"/>
        </w:rPr>
        <w:t xml:space="preserve"> of one </w:t>
      </w:r>
      <w:r w:rsidRPr="005B0786">
        <w:rPr>
          <w:rFonts w:hint="eastAsia"/>
          <w:lang w:val="en-US"/>
        </w:rPr>
        <w:t>LTE system</w:t>
      </w:r>
      <w:r w:rsidRPr="005B0786">
        <w:rPr>
          <w:lang w:val="en-US"/>
        </w:rPr>
        <w:t xml:space="preserve"> is shifted </w:t>
      </w:r>
      <w:r w:rsidRPr="005B0786">
        <w:rPr>
          <w:rFonts w:hint="eastAsia"/>
          <w:lang w:val="en-US"/>
        </w:rPr>
        <w:t>over</w:t>
      </w:r>
      <w:r w:rsidRPr="005B0786">
        <w:rPr>
          <w:lang w:val="en-US"/>
        </w:rPr>
        <w:t xml:space="preserve"> the other. </w:t>
      </w:r>
      <w:r w:rsidRPr="005B0786">
        <w:rPr>
          <w:rFonts w:hint="eastAsia"/>
          <w:lang w:val="en-US"/>
        </w:rPr>
        <w:t>Two base stations shifting of two operators are considered</w:t>
      </w:r>
      <w:r w:rsidRPr="005B0786">
        <w:rPr>
          <w:lang w:val="en-US"/>
        </w:rPr>
        <w:t>.</w:t>
      </w:r>
    </w:p>
    <w:p w:rsidR="00822A91" w:rsidRPr="005B0786" w:rsidRDefault="00822A91" w:rsidP="00822A91">
      <w:pPr>
        <w:pStyle w:val="enumlev1"/>
        <w:rPr>
          <w:lang w:val="en-US"/>
        </w:rPr>
      </w:pPr>
      <w:r w:rsidRPr="005B0786">
        <w:rPr>
          <w:rFonts w:hint="eastAsia"/>
          <w:lang w:val="en-US"/>
        </w:rPr>
        <w:t>a)</w:t>
      </w:r>
      <w:r w:rsidRPr="005B0786">
        <w:rPr>
          <w:lang w:val="en-US"/>
        </w:rPr>
        <w:tab/>
      </w:r>
      <w:r w:rsidRPr="005B0786">
        <w:rPr>
          <w:rFonts w:hint="eastAsia"/>
          <w:lang w:val="en-US"/>
        </w:rPr>
        <w:t xml:space="preserve">Co-sited, </w:t>
      </w:r>
      <w:r w:rsidRPr="005B0786">
        <w:rPr>
          <w:lang w:val="en-US"/>
        </w:rPr>
        <w:t>where the second system base stations are co-</w:t>
      </w:r>
      <w:r w:rsidRPr="005B0786">
        <w:rPr>
          <w:rFonts w:hint="eastAsia"/>
          <w:lang w:val="en-US"/>
        </w:rPr>
        <w:t>located</w:t>
      </w:r>
      <w:r w:rsidRPr="005B0786">
        <w:rPr>
          <w:lang w:val="en-US"/>
        </w:rPr>
        <w:t xml:space="preserve"> in the same site of the first system</w:t>
      </w:r>
    </w:p>
    <w:p w:rsidR="00822A91" w:rsidRDefault="00822A91" w:rsidP="00822A91">
      <w:pPr>
        <w:pStyle w:val="FigureNo"/>
      </w:pPr>
      <w:r>
        <w:rPr>
          <w:rFonts w:hint="eastAsia"/>
        </w:rPr>
        <w:t>FIGURE</w:t>
      </w:r>
      <w:r>
        <w:t xml:space="preserve"> </w:t>
      </w:r>
      <w:r>
        <w:rPr>
          <w:rFonts w:hint="eastAsia"/>
        </w:rPr>
        <w:t>3</w:t>
      </w:r>
      <w:r>
        <w:t>.1.1.6</w:t>
      </w:r>
      <w:r>
        <w:rPr>
          <w:rFonts w:hint="eastAsia"/>
        </w:rPr>
        <w:t>-</w:t>
      </w:r>
      <w:r>
        <w:t>2</w:t>
      </w:r>
    </w:p>
    <w:p w:rsidR="00822A91" w:rsidRDefault="00822A91" w:rsidP="00822A91">
      <w:pPr>
        <w:pStyle w:val="Figuretitle"/>
      </w:pPr>
      <w:r>
        <w:rPr>
          <w:rFonts w:hint="eastAsia"/>
        </w:rPr>
        <w:t>Co-sited scenario</w:t>
      </w:r>
    </w:p>
    <w:p w:rsidR="00822A91" w:rsidRDefault="00822A91" w:rsidP="00822A91">
      <w:pPr>
        <w:spacing w:line="360" w:lineRule="auto"/>
        <w:jc w:val="center"/>
      </w:pPr>
      <w:r>
        <w:object w:dxaOrig="8218" w:dyaOrig="7283">
          <v:shape id="_x0000_i1038" type="#_x0000_t75" style="width:218.2pt;height:194.75pt" o:ole="">
            <v:imagedata r:id="rId51" o:title=""/>
          </v:shape>
          <o:OLEObject Type="Embed" ProgID="Visio.Drawing.11" ShapeID="_x0000_i1038" DrawAspect="Content" ObjectID="_1387959401" r:id="rId52"/>
        </w:object>
      </w:r>
    </w:p>
    <w:p w:rsidR="00822A91" w:rsidRPr="005B0786" w:rsidRDefault="00822A91" w:rsidP="00822A91">
      <w:pPr>
        <w:pStyle w:val="enumlev1"/>
        <w:rPr>
          <w:lang w:val="en-US"/>
        </w:rPr>
      </w:pPr>
      <w:r w:rsidRPr="005B0786">
        <w:rPr>
          <w:rFonts w:hint="eastAsia"/>
          <w:lang w:val="en-US"/>
        </w:rPr>
        <w:lastRenderedPageBreak/>
        <w:t>b)</w:t>
      </w:r>
      <w:r w:rsidRPr="005B0786">
        <w:rPr>
          <w:lang w:val="en-US"/>
        </w:rPr>
        <w:tab/>
      </w:r>
      <w:r w:rsidRPr="005B0786">
        <w:rPr>
          <w:rFonts w:hint="eastAsia"/>
          <w:lang w:val="en-US"/>
        </w:rPr>
        <w:t xml:space="preserve">Co-area, </w:t>
      </w:r>
      <w:r w:rsidRPr="005B0786">
        <w:rPr>
          <w:lang w:val="en-US"/>
        </w:rPr>
        <w:t>where the second system base stations are located at the cell border of the first system</w:t>
      </w:r>
    </w:p>
    <w:p w:rsidR="00822A91" w:rsidRDefault="00822A91" w:rsidP="00822A91">
      <w:pPr>
        <w:pStyle w:val="FigureNo"/>
      </w:pPr>
      <w:r>
        <w:rPr>
          <w:rFonts w:hint="eastAsia"/>
        </w:rPr>
        <w:t>FIGURE</w:t>
      </w:r>
      <w:r>
        <w:t xml:space="preserve"> </w:t>
      </w:r>
      <w:r>
        <w:rPr>
          <w:rFonts w:hint="eastAsia"/>
        </w:rPr>
        <w:t>3</w:t>
      </w:r>
      <w:r>
        <w:t>.1.1.6</w:t>
      </w:r>
      <w:r>
        <w:rPr>
          <w:rFonts w:hint="eastAsia"/>
        </w:rPr>
        <w:t>-</w:t>
      </w:r>
      <w:r>
        <w:t>3</w:t>
      </w:r>
    </w:p>
    <w:p w:rsidR="00822A91" w:rsidRDefault="00822A91" w:rsidP="00822A91">
      <w:pPr>
        <w:pStyle w:val="Figuretitle"/>
      </w:pPr>
      <w:r>
        <w:rPr>
          <w:rFonts w:hint="eastAsia"/>
        </w:rPr>
        <w:t>Co-area scenario</w:t>
      </w:r>
    </w:p>
    <w:p w:rsidR="00822A91" w:rsidRDefault="00822A91" w:rsidP="00822A91">
      <w:pPr>
        <w:spacing w:line="300" w:lineRule="auto"/>
        <w:jc w:val="center"/>
      </w:pPr>
      <w:r>
        <w:object w:dxaOrig="8983" w:dyaOrig="7765">
          <v:shape id="_x0000_i1039" type="#_x0000_t75" style="width:217.65pt;height:189.25pt" o:ole="">
            <v:imagedata r:id="rId53" o:title=""/>
          </v:shape>
          <o:OLEObject Type="Embed" ProgID="Visio.Drawing.11" ShapeID="_x0000_i1039" DrawAspect="Content" ObjectID="_1387959402" r:id="rId54"/>
        </w:object>
      </w:r>
    </w:p>
    <w:p w:rsidR="00822A91" w:rsidRDefault="00822A91" w:rsidP="00822A91">
      <w:pPr>
        <w:overflowPunct/>
        <w:autoSpaceDE/>
        <w:autoSpaceDN/>
        <w:adjustRightInd/>
        <w:spacing w:before="0"/>
        <w:textAlignment w:val="auto"/>
      </w:pPr>
    </w:p>
    <w:p w:rsidR="00822A91" w:rsidRPr="005B0786" w:rsidRDefault="00822A91" w:rsidP="00822A91">
      <w:pPr>
        <w:spacing w:line="300" w:lineRule="auto"/>
        <w:rPr>
          <w:lang w:val="en-US"/>
        </w:rPr>
      </w:pPr>
      <w:r w:rsidRPr="005B0786">
        <w:rPr>
          <w:lang w:val="en-US"/>
        </w:rPr>
        <w:t>2)</w:t>
      </w:r>
      <w:r w:rsidRPr="005B0786">
        <w:rPr>
          <w:lang w:val="en-US"/>
        </w:rPr>
        <w:tab/>
        <w:t>Scheduler</w:t>
      </w:r>
    </w:p>
    <w:p w:rsidR="00822A91" w:rsidRPr="005B0786" w:rsidRDefault="00822A91" w:rsidP="00822A91">
      <w:pPr>
        <w:spacing w:line="300" w:lineRule="auto"/>
        <w:rPr>
          <w:lang w:val="en-US"/>
        </w:rPr>
      </w:pPr>
      <w:r w:rsidRPr="005B0786">
        <w:rPr>
          <w:rFonts w:hint="eastAsia"/>
          <w:lang w:val="en-US"/>
        </w:rPr>
        <w:t xml:space="preserve">For LTE FDD and TDD system, </w:t>
      </w:r>
      <w:r w:rsidRPr="005B0786">
        <w:rPr>
          <w:lang w:val="en-US"/>
        </w:rPr>
        <w:t xml:space="preserve">Round Robin scheduler </w:t>
      </w:r>
      <w:r w:rsidRPr="005B0786">
        <w:rPr>
          <w:rFonts w:hint="eastAsia"/>
          <w:lang w:val="en-US"/>
        </w:rPr>
        <w:t>is</w:t>
      </w:r>
      <w:r w:rsidRPr="005B0786">
        <w:rPr>
          <w:lang w:val="en-US"/>
        </w:rPr>
        <w:t xml:space="preserve"> used. </w:t>
      </w:r>
    </w:p>
    <w:p w:rsidR="00822A91" w:rsidRPr="005B0786" w:rsidRDefault="00822A91" w:rsidP="00822A91">
      <w:pPr>
        <w:spacing w:line="300" w:lineRule="auto"/>
        <w:rPr>
          <w:lang w:val="en-US"/>
        </w:rPr>
      </w:pPr>
      <w:r w:rsidRPr="005B0786">
        <w:rPr>
          <w:lang w:val="en-US"/>
        </w:rPr>
        <w:t>3)</w:t>
      </w:r>
      <w:r w:rsidRPr="005B0786">
        <w:rPr>
          <w:lang w:val="en-US"/>
        </w:rPr>
        <w:tab/>
        <w:t>Simulated services</w:t>
      </w:r>
    </w:p>
    <w:p w:rsidR="00822A91" w:rsidRPr="005B0786" w:rsidRDefault="00822A91" w:rsidP="00822A91">
      <w:pPr>
        <w:spacing w:line="300" w:lineRule="auto"/>
        <w:rPr>
          <w:lang w:val="en-US"/>
        </w:rPr>
      </w:pPr>
      <w:r w:rsidRPr="005B0786">
        <w:rPr>
          <w:rFonts w:hint="eastAsia"/>
          <w:lang w:val="en-US"/>
        </w:rPr>
        <w:t>When using round robin scheduler, F</w:t>
      </w:r>
      <w:r w:rsidRPr="005B0786">
        <w:rPr>
          <w:lang w:val="en-US"/>
        </w:rPr>
        <w:t xml:space="preserve">ull buffer traffic service </w:t>
      </w:r>
      <w:r w:rsidRPr="005B0786">
        <w:rPr>
          <w:rFonts w:hint="eastAsia"/>
          <w:lang w:val="en-US"/>
        </w:rPr>
        <w:t xml:space="preserve">is </w:t>
      </w:r>
      <w:r w:rsidRPr="005B0786">
        <w:rPr>
          <w:lang w:val="en-US"/>
        </w:rPr>
        <w:t>simulated.</w:t>
      </w:r>
    </w:p>
    <w:p w:rsidR="00822A91" w:rsidRPr="005B0786" w:rsidRDefault="00822A91" w:rsidP="00822A91">
      <w:pPr>
        <w:spacing w:line="300" w:lineRule="auto"/>
        <w:rPr>
          <w:lang w:val="en-US"/>
        </w:rPr>
      </w:pPr>
      <w:r w:rsidRPr="005B0786">
        <w:rPr>
          <w:rFonts w:hint="eastAsia"/>
          <w:lang w:val="en-US"/>
        </w:rPr>
        <w:t>4</w:t>
      </w:r>
      <w:r w:rsidRPr="005B0786">
        <w:rPr>
          <w:lang w:val="en-US"/>
        </w:rPr>
        <w:t>)</w:t>
      </w:r>
      <w:r w:rsidRPr="005B0786">
        <w:rPr>
          <w:lang w:val="en-US"/>
        </w:rPr>
        <w:tab/>
      </w:r>
      <w:r w:rsidRPr="005B0786">
        <w:rPr>
          <w:rFonts w:hint="eastAsia"/>
          <w:lang w:val="en-US"/>
        </w:rPr>
        <w:t>ACIR model</w:t>
      </w:r>
    </w:p>
    <w:p w:rsidR="00822A91" w:rsidRPr="005B0786" w:rsidRDefault="00822A91" w:rsidP="00822A91">
      <w:pPr>
        <w:ind w:left="1134"/>
        <w:rPr>
          <w:szCs w:val="24"/>
          <w:lang w:val="en-US"/>
        </w:rPr>
      </w:pPr>
      <w:r w:rsidRPr="005B0786">
        <w:rPr>
          <w:szCs w:val="24"/>
          <w:lang w:val="en-US"/>
        </w:rPr>
        <w:t xml:space="preserve">For downlink a common ACIR for all frequency resource blocks to calculate inter-system shall be used. </w:t>
      </w:r>
    </w:p>
    <w:p w:rsidR="00822A91" w:rsidRPr="005B0786" w:rsidRDefault="00822A91" w:rsidP="00822A91">
      <w:pPr>
        <w:ind w:left="1134"/>
        <w:rPr>
          <w:szCs w:val="24"/>
          <w:lang w:val="en-US"/>
        </w:rPr>
      </w:pPr>
      <w:r w:rsidRPr="005B0786">
        <w:rPr>
          <w:szCs w:val="24"/>
          <w:lang w:val="en-US"/>
        </w:rPr>
        <w:t xml:space="preserve">For uplink it is assumed that the ACIR is dominated by the UE ACLR. The ACLR model is </w:t>
      </w:r>
      <w:r w:rsidRPr="005B0786">
        <w:rPr>
          <w:rFonts w:hint="eastAsia"/>
          <w:szCs w:val="24"/>
          <w:lang w:val="en-US"/>
        </w:rPr>
        <w:t>referenced to 3GPP 36.942</w:t>
      </w:r>
      <w:r w:rsidRPr="005B0786">
        <w:rPr>
          <w:szCs w:val="24"/>
          <w:lang w:val="en-US"/>
        </w:rPr>
        <w:t>.</w:t>
      </w:r>
    </w:p>
    <w:p w:rsidR="00822A91" w:rsidRPr="005B0786" w:rsidRDefault="00822A91" w:rsidP="00822A91">
      <w:pPr>
        <w:spacing w:line="300" w:lineRule="auto"/>
        <w:rPr>
          <w:lang w:val="en-US"/>
        </w:rPr>
      </w:pPr>
      <w:r w:rsidRPr="005B0786">
        <w:rPr>
          <w:lang w:val="en-US"/>
        </w:rPr>
        <w:t>5)</w:t>
      </w:r>
      <w:r w:rsidRPr="005B0786">
        <w:rPr>
          <w:lang w:val="en-US"/>
        </w:rPr>
        <w:tab/>
        <w:t>Power control</w:t>
      </w:r>
    </w:p>
    <w:p w:rsidR="00822A91" w:rsidRPr="005B0786" w:rsidRDefault="00822A91" w:rsidP="00822A91">
      <w:pPr>
        <w:ind w:left="1134"/>
        <w:rPr>
          <w:szCs w:val="24"/>
          <w:lang w:val="en-US"/>
        </w:rPr>
      </w:pPr>
      <w:r w:rsidRPr="005B0786">
        <w:rPr>
          <w:rFonts w:hint="eastAsia"/>
          <w:szCs w:val="24"/>
          <w:lang w:val="en-US"/>
        </w:rPr>
        <w:t>There is n</w:t>
      </w:r>
      <w:r w:rsidRPr="005B0786">
        <w:rPr>
          <w:szCs w:val="24"/>
          <w:lang w:val="en-US"/>
        </w:rPr>
        <w:t xml:space="preserve">o power control in </w:t>
      </w:r>
      <w:r w:rsidRPr="005B0786">
        <w:rPr>
          <w:rFonts w:hint="eastAsia"/>
          <w:szCs w:val="24"/>
          <w:lang w:val="en-US"/>
        </w:rPr>
        <w:t xml:space="preserve">LTE system </w:t>
      </w:r>
      <w:r w:rsidR="00945719" w:rsidRPr="005B0786">
        <w:rPr>
          <w:szCs w:val="24"/>
          <w:lang w:val="en-US"/>
        </w:rPr>
        <w:t>downlink</w:t>
      </w:r>
      <w:r w:rsidR="00945719" w:rsidRPr="005B0786">
        <w:rPr>
          <w:rFonts w:hint="eastAsia"/>
          <w:szCs w:val="24"/>
          <w:lang w:val="en-US"/>
        </w:rPr>
        <w:t>.</w:t>
      </w:r>
      <w:r w:rsidR="00945719">
        <w:rPr>
          <w:szCs w:val="24"/>
          <w:lang w:val="en-US"/>
        </w:rPr>
        <w:t xml:space="preserve"> </w:t>
      </w:r>
      <w:r w:rsidR="00945719" w:rsidRPr="005B0786">
        <w:rPr>
          <w:rFonts w:hint="eastAsia"/>
          <w:szCs w:val="24"/>
          <w:lang w:val="en-US"/>
        </w:rPr>
        <w:t>F</w:t>
      </w:r>
      <w:r w:rsidR="00945719" w:rsidRPr="005B0786">
        <w:rPr>
          <w:szCs w:val="24"/>
          <w:lang w:val="en-US"/>
        </w:rPr>
        <w:t>ixed</w:t>
      </w:r>
      <w:r w:rsidRPr="005B0786">
        <w:rPr>
          <w:szCs w:val="24"/>
          <w:lang w:val="en-US"/>
        </w:rPr>
        <w:t xml:space="preserve"> power per frequency resource block is assumed.</w:t>
      </w:r>
    </w:p>
    <w:p w:rsidR="00822A91" w:rsidRPr="005B0786" w:rsidRDefault="00822A91" w:rsidP="00822A91">
      <w:pPr>
        <w:ind w:left="1134"/>
        <w:rPr>
          <w:szCs w:val="24"/>
          <w:lang w:val="en-US"/>
        </w:rPr>
      </w:pPr>
      <w:r w:rsidRPr="005B0786">
        <w:rPr>
          <w:rFonts w:hint="eastAsia"/>
          <w:szCs w:val="24"/>
          <w:lang w:val="en-US"/>
        </w:rPr>
        <w:t>For LTE system uplink, t</w:t>
      </w:r>
      <w:r w:rsidRPr="005B0786">
        <w:rPr>
          <w:szCs w:val="24"/>
          <w:lang w:val="en-US"/>
        </w:rPr>
        <w:t xml:space="preserve">he following power control equation </w:t>
      </w:r>
      <w:r w:rsidRPr="005B0786">
        <w:rPr>
          <w:rFonts w:hint="eastAsia"/>
          <w:szCs w:val="24"/>
          <w:lang w:val="en-US"/>
        </w:rPr>
        <w:t xml:space="preserve">which refers to 3GPP TR36.942 </w:t>
      </w:r>
      <w:r w:rsidRPr="005B0786">
        <w:rPr>
          <w:szCs w:val="24"/>
          <w:lang w:val="en-US"/>
        </w:rPr>
        <w:t>shall be used for the initial uplink compatibility simulations:</w:t>
      </w:r>
    </w:p>
    <w:p w:rsidR="00822A91" w:rsidRDefault="00822A91" w:rsidP="00822A91">
      <w:pPr>
        <w:jc w:val="center"/>
      </w:pPr>
      <w:r>
        <w:rPr>
          <w:position w:val="-40"/>
        </w:rPr>
        <w:object w:dxaOrig="4060" w:dyaOrig="920">
          <v:shape id="_x0000_i1040" type="#_x0000_t75" style="width:180.55pt;height:39.8pt" o:ole="" fillcolor="#0c9">
            <v:imagedata r:id="rId55" o:title=""/>
          </v:shape>
          <o:OLEObject Type="Embed" ProgID="Equation.3" ShapeID="_x0000_i1040" DrawAspect="Content" ObjectID="_1387959403" r:id="rId56"/>
        </w:object>
      </w:r>
    </w:p>
    <w:p w:rsidR="00822A91" w:rsidRPr="005B0786" w:rsidRDefault="00822A91" w:rsidP="00822A91">
      <w:pPr>
        <w:spacing w:before="240"/>
        <w:ind w:left="1134"/>
        <w:rPr>
          <w:szCs w:val="24"/>
          <w:lang w:val="en-US"/>
        </w:rPr>
      </w:pPr>
      <w:r w:rsidRPr="005B0786">
        <w:rPr>
          <w:rFonts w:hint="eastAsia"/>
          <w:szCs w:val="24"/>
          <w:lang w:val="en-US"/>
        </w:rPr>
        <w:t>W</w:t>
      </w:r>
      <w:r w:rsidRPr="005B0786">
        <w:rPr>
          <w:szCs w:val="24"/>
          <w:lang w:val="en-US"/>
        </w:rPr>
        <w:t>here P</w:t>
      </w:r>
      <w:r w:rsidRPr="005B0786">
        <w:rPr>
          <w:szCs w:val="24"/>
          <w:vertAlign w:val="subscript"/>
          <w:lang w:val="en-US"/>
        </w:rPr>
        <w:t>max</w:t>
      </w:r>
      <w:r w:rsidRPr="005B0786">
        <w:rPr>
          <w:szCs w:val="24"/>
          <w:lang w:val="en-US"/>
        </w:rPr>
        <w:t xml:space="preserve"> is the maximum transmit power, R</w:t>
      </w:r>
      <w:r w:rsidRPr="005B0786">
        <w:rPr>
          <w:szCs w:val="24"/>
          <w:vertAlign w:val="subscript"/>
          <w:lang w:val="en-US"/>
        </w:rPr>
        <w:t>min</w:t>
      </w:r>
      <w:r w:rsidRPr="005B0786">
        <w:rPr>
          <w:szCs w:val="24"/>
          <w:lang w:val="en-US"/>
        </w:rPr>
        <w:t xml:space="preserve"> is the minimum power reduction ratio to prevent </w:t>
      </w:r>
      <w:r w:rsidRPr="005B0786">
        <w:rPr>
          <w:rFonts w:hint="eastAsia"/>
          <w:szCs w:val="24"/>
          <w:lang w:val="en-US"/>
        </w:rPr>
        <w:t>UE</w:t>
      </w:r>
      <w:r w:rsidRPr="005B0786">
        <w:rPr>
          <w:szCs w:val="24"/>
          <w:lang w:val="en-US"/>
        </w:rPr>
        <w:t xml:space="preserve">s with good channels to transmit at very low power level, PL is the path loss for the </w:t>
      </w:r>
      <w:r w:rsidRPr="005B0786">
        <w:rPr>
          <w:rFonts w:hint="eastAsia"/>
          <w:szCs w:val="24"/>
          <w:lang w:val="en-US"/>
        </w:rPr>
        <w:t>UE</w:t>
      </w:r>
      <w:r w:rsidRPr="005B0786">
        <w:rPr>
          <w:szCs w:val="24"/>
          <w:lang w:val="en-US"/>
        </w:rPr>
        <w:t xml:space="preserve"> and PL</w:t>
      </w:r>
      <w:r w:rsidRPr="005B0786">
        <w:rPr>
          <w:szCs w:val="24"/>
          <w:vertAlign w:val="subscript"/>
          <w:lang w:val="en-US"/>
        </w:rPr>
        <w:t>x-ile</w:t>
      </w:r>
      <w:r w:rsidRPr="005B0786">
        <w:rPr>
          <w:szCs w:val="24"/>
          <w:lang w:val="en-US"/>
        </w:rPr>
        <w:t xml:space="preserve"> is the x-percentile path loss (plus shadowing) value. With this power control equation, the x percent of </w:t>
      </w:r>
      <w:r w:rsidRPr="005B0786">
        <w:rPr>
          <w:rFonts w:hint="eastAsia"/>
          <w:szCs w:val="24"/>
          <w:lang w:val="en-US"/>
        </w:rPr>
        <w:t>UE</w:t>
      </w:r>
      <w:r w:rsidRPr="005B0786">
        <w:rPr>
          <w:szCs w:val="24"/>
          <w:lang w:val="en-US"/>
        </w:rPr>
        <w:t>s that have the highest pathloss will transmit at P</w:t>
      </w:r>
      <w:r w:rsidRPr="005B0786">
        <w:rPr>
          <w:szCs w:val="24"/>
          <w:vertAlign w:val="subscript"/>
          <w:lang w:val="en-US"/>
        </w:rPr>
        <w:t>max</w:t>
      </w:r>
      <w:r w:rsidRPr="005B0786">
        <w:rPr>
          <w:szCs w:val="24"/>
          <w:lang w:val="en-US"/>
        </w:rPr>
        <w:t>.</w:t>
      </w:r>
      <w:r w:rsidR="00964276">
        <w:rPr>
          <w:szCs w:val="24"/>
          <w:lang w:val="en-US"/>
        </w:rPr>
        <w:t xml:space="preserve"> </w:t>
      </w:r>
      <w:r w:rsidRPr="005B0786">
        <w:rPr>
          <w:szCs w:val="24"/>
          <w:lang w:val="en-US"/>
        </w:rPr>
        <w:t>Finally, 0&lt;</w:t>
      </w:r>
      <w:r>
        <w:rPr>
          <w:szCs w:val="24"/>
        </w:rPr>
        <w:sym w:font="Symbol" w:char="F067"/>
      </w:r>
      <w:r w:rsidRPr="005B0786">
        <w:rPr>
          <w:szCs w:val="24"/>
          <w:lang w:val="en-US"/>
        </w:rPr>
        <w:t xml:space="preserve">&lt;=1 is the balancing factor for </w:t>
      </w:r>
      <w:r w:rsidRPr="005B0786">
        <w:rPr>
          <w:rFonts w:hint="eastAsia"/>
          <w:szCs w:val="24"/>
          <w:lang w:val="en-US"/>
        </w:rPr>
        <w:t>UE</w:t>
      </w:r>
      <w:r w:rsidRPr="005B0786">
        <w:rPr>
          <w:szCs w:val="24"/>
          <w:lang w:val="en-US"/>
        </w:rPr>
        <w:t xml:space="preserve">s with bad channel and </w:t>
      </w:r>
      <w:r w:rsidRPr="005B0786">
        <w:rPr>
          <w:rFonts w:hint="eastAsia"/>
          <w:szCs w:val="24"/>
          <w:lang w:val="en-US"/>
        </w:rPr>
        <w:t>UE</w:t>
      </w:r>
      <w:r w:rsidRPr="005B0786">
        <w:rPr>
          <w:szCs w:val="24"/>
          <w:lang w:val="en-US"/>
        </w:rPr>
        <w:t>s with good channel:</w:t>
      </w:r>
    </w:p>
    <w:p w:rsidR="00822A91" w:rsidRPr="005B0786" w:rsidRDefault="00822A91" w:rsidP="00822A91">
      <w:pPr>
        <w:ind w:left="1134"/>
        <w:rPr>
          <w:szCs w:val="24"/>
          <w:lang w:val="en-US"/>
        </w:rPr>
      </w:pPr>
      <w:r w:rsidRPr="005B0786">
        <w:rPr>
          <w:szCs w:val="24"/>
          <w:lang w:val="en-US"/>
        </w:rPr>
        <w:lastRenderedPageBreak/>
        <w:t>The parameter set</w:t>
      </w:r>
      <w:r w:rsidRPr="005B0786">
        <w:rPr>
          <w:rFonts w:hint="eastAsia"/>
          <w:szCs w:val="24"/>
          <w:lang w:val="en-US"/>
        </w:rPr>
        <w:t xml:space="preserve"> 1 </w:t>
      </w:r>
      <w:r w:rsidRPr="005B0786">
        <w:rPr>
          <w:szCs w:val="24"/>
          <w:lang w:val="en-US"/>
        </w:rPr>
        <w:t>for power control specified in</w:t>
      </w:r>
      <w:r w:rsidRPr="005B0786">
        <w:rPr>
          <w:rFonts w:hint="eastAsia"/>
          <w:szCs w:val="24"/>
          <w:lang w:val="en-US"/>
        </w:rPr>
        <w:t xml:space="preserve"> the </w:t>
      </w:r>
      <w:r w:rsidRPr="005B0786">
        <w:rPr>
          <w:szCs w:val="24"/>
          <w:lang w:val="en-US"/>
        </w:rPr>
        <w:t>Table</w:t>
      </w:r>
      <w:r w:rsidRPr="005B0786">
        <w:rPr>
          <w:rFonts w:hint="eastAsia"/>
          <w:szCs w:val="24"/>
          <w:lang w:val="en-US"/>
        </w:rPr>
        <w:t xml:space="preserve"> 5.3 in 3GPP 36.942 is adopted in the simulation</w:t>
      </w:r>
      <w:r w:rsidRPr="005B0786">
        <w:rPr>
          <w:szCs w:val="24"/>
          <w:lang w:val="en-US"/>
        </w:rPr>
        <w:t xml:space="preserve"> (</w:t>
      </w:r>
      <w:r>
        <w:rPr>
          <w:szCs w:val="24"/>
        </w:rPr>
        <w:sym w:font="Symbol" w:char="F067"/>
      </w:r>
      <w:r w:rsidRPr="005B0786">
        <w:rPr>
          <w:szCs w:val="24"/>
          <w:lang w:val="en-US"/>
        </w:rPr>
        <w:t>=1,</w:t>
      </w:r>
      <w:r w:rsidR="00964276">
        <w:rPr>
          <w:szCs w:val="24"/>
          <w:lang w:val="en-US"/>
        </w:rPr>
        <w:t xml:space="preserve"> </w:t>
      </w:r>
      <w:r w:rsidRPr="005B0786">
        <w:rPr>
          <w:szCs w:val="24"/>
          <w:lang w:val="en-US"/>
        </w:rPr>
        <w:t>PL</w:t>
      </w:r>
      <w:r w:rsidRPr="005B0786">
        <w:rPr>
          <w:szCs w:val="24"/>
          <w:vertAlign w:val="subscript"/>
          <w:lang w:val="en-US"/>
        </w:rPr>
        <w:t>x-ile</w:t>
      </w:r>
      <w:r w:rsidRPr="005B0786">
        <w:rPr>
          <w:szCs w:val="24"/>
          <w:lang w:val="en-US"/>
        </w:rPr>
        <w:t xml:space="preserve"> = 115)</w:t>
      </w:r>
      <w:r w:rsidRPr="005B0786">
        <w:rPr>
          <w:rFonts w:hint="eastAsia"/>
          <w:szCs w:val="24"/>
          <w:lang w:val="en-US"/>
        </w:rPr>
        <w:t>.</w:t>
      </w:r>
    </w:p>
    <w:p w:rsidR="00822A91" w:rsidRPr="005B0786" w:rsidRDefault="00822A91" w:rsidP="00822A91">
      <w:pPr>
        <w:spacing w:line="300" w:lineRule="auto"/>
        <w:rPr>
          <w:lang w:val="en-US"/>
        </w:rPr>
      </w:pPr>
      <w:r w:rsidRPr="005B0786">
        <w:rPr>
          <w:rFonts w:hint="eastAsia"/>
          <w:lang w:val="en-US"/>
        </w:rPr>
        <w:t>6</w:t>
      </w:r>
      <w:r w:rsidRPr="005B0786">
        <w:rPr>
          <w:lang w:val="en-US"/>
        </w:rPr>
        <w:t>)</w:t>
      </w:r>
      <w:r w:rsidRPr="005B0786">
        <w:rPr>
          <w:lang w:val="en-US"/>
        </w:rPr>
        <w:tab/>
      </w:r>
      <w:r w:rsidRPr="005B0786">
        <w:rPr>
          <w:rFonts w:hint="eastAsia"/>
          <w:lang w:val="en-US"/>
        </w:rPr>
        <w:t xml:space="preserve">Protection </w:t>
      </w:r>
      <w:r w:rsidRPr="005B0786">
        <w:rPr>
          <w:lang w:val="en-US"/>
        </w:rPr>
        <w:t xml:space="preserve">criterion </w:t>
      </w:r>
      <w:r w:rsidRPr="005B0786">
        <w:rPr>
          <w:rFonts w:hint="eastAsia"/>
          <w:lang w:val="en-US"/>
        </w:rPr>
        <w:t>of LTE system</w:t>
      </w:r>
    </w:p>
    <w:p w:rsidR="00822A91" w:rsidRPr="005B0786" w:rsidRDefault="00822A91" w:rsidP="00822A91">
      <w:pPr>
        <w:spacing w:line="300" w:lineRule="auto"/>
        <w:rPr>
          <w:lang w:val="en-US"/>
        </w:rPr>
      </w:pPr>
      <w:r w:rsidRPr="005B0786">
        <w:rPr>
          <w:lang w:val="en-US"/>
        </w:rPr>
        <w:t>5% throughput loss of LTE system is regarded as the criterion to judge if the LTE system works</w:t>
      </w:r>
      <w:r w:rsidRPr="005B0786">
        <w:rPr>
          <w:rFonts w:hint="eastAsia"/>
          <w:lang w:val="en-US"/>
        </w:rPr>
        <w:t xml:space="preserve"> properly</w:t>
      </w:r>
      <w:r w:rsidRPr="005B0786">
        <w:rPr>
          <w:lang w:val="en-US"/>
        </w:rPr>
        <w:t>.</w:t>
      </w:r>
    </w:p>
    <w:p w:rsidR="00822A91" w:rsidRDefault="00822A91" w:rsidP="00822A91">
      <w:pPr>
        <w:spacing w:line="300" w:lineRule="auto"/>
        <w:jc w:val="center"/>
      </w:pPr>
      <w:r>
        <w:rPr>
          <w:position w:val="-30"/>
        </w:rPr>
        <w:object w:dxaOrig="2120" w:dyaOrig="680">
          <v:shape id="_x0000_i1041" type="#_x0000_t75" style="width:126pt;height:39.8pt" o:ole="" o:allowoverlap="f">
            <v:imagedata r:id="rId57" o:title=""/>
          </v:shape>
          <o:OLEObject Type="Embed" ProgID="Equation.DSMT4" ShapeID="_x0000_i1041" DrawAspect="Content" ObjectID="_1387959404" r:id="rId58"/>
        </w:object>
      </w:r>
    </w:p>
    <w:p w:rsidR="00822A91" w:rsidRPr="005B0786" w:rsidRDefault="00822A91" w:rsidP="00822A91">
      <w:pPr>
        <w:spacing w:line="300" w:lineRule="auto"/>
        <w:rPr>
          <w:lang w:val="en-US"/>
        </w:rPr>
      </w:pPr>
      <w:r w:rsidRPr="005B0786">
        <w:rPr>
          <w:lang w:val="en-US"/>
        </w:rPr>
        <w:t>w</w:t>
      </w:r>
      <w:r w:rsidRPr="005B0786">
        <w:rPr>
          <w:rFonts w:hint="eastAsia"/>
          <w:lang w:val="en-US"/>
        </w:rPr>
        <w:t xml:space="preserve">here, </w:t>
      </w:r>
      <w:r w:rsidRPr="005B0786">
        <w:rPr>
          <w:lang w:val="en-US"/>
        </w:rPr>
        <w:t>TP</w:t>
      </w:r>
      <w:r w:rsidRPr="005B0786">
        <w:rPr>
          <w:vertAlign w:val="subscript"/>
          <w:lang w:val="en-US"/>
        </w:rPr>
        <w:t xml:space="preserve">ave-s </w:t>
      </w:r>
      <w:r w:rsidRPr="005B0786">
        <w:rPr>
          <w:lang w:val="en-US"/>
        </w:rPr>
        <w:t xml:space="preserve">is LTE single system average </w:t>
      </w:r>
      <w:r w:rsidR="00945719" w:rsidRPr="005B0786">
        <w:rPr>
          <w:lang w:val="en-US"/>
        </w:rPr>
        <w:t>throughout</w:t>
      </w:r>
      <w:r w:rsidR="00945719" w:rsidRPr="005B0786">
        <w:rPr>
          <w:rFonts w:hint="eastAsia"/>
          <w:lang w:val="en-US"/>
        </w:rPr>
        <w:t>,</w:t>
      </w:r>
      <w:r w:rsidR="00945719">
        <w:rPr>
          <w:lang w:val="en-US"/>
        </w:rPr>
        <w:t xml:space="preserve"> </w:t>
      </w:r>
      <w:r w:rsidR="00945719" w:rsidRPr="005B0786">
        <w:rPr>
          <w:lang w:val="en-US"/>
        </w:rPr>
        <w:t>TP</w:t>
      </w:r>
      <w:r w:rsidR="00945719" w:rsidRPr="005B0786">
        <w:rPr>
          <w:vertAlign w:val="subscript"/>
          <w:lang w:val="en-US"/>
        </w:rPr>
        <w:t>ave</w:t>
      </w:r>
      <w:r w:rsidRPr="005B0786">
        <w:rPr>
          <w:vertAlign w:val="subscript"/>
          <w:lang w:val="en-US"/>
        </w:rPr>
        <w:t xml:space="preserve">-m </w:t>
      </w:r>
      <w:r w:rsidRPr="005B0786">
        <w:rPr>
          <w:rFonts w:hint="eastAsia"/>
          <w:lang w:val="en-US"/>
        </w:rPr>
        <w:t xml:space="preserve">is </w:t>
      </w:r>
      <w:r w:rsidRPr="005B0786">
        <w:rPr>
          <w:lang w:val="en-US"/>
        </w:rPr>
        <w:t>average throughout with interference</w:t>
      </w:r>
      <w:r w:rsidRPr="005B0786">
        <w:rPr>
          <w:rFonts w:hint="eastAsia"/>
          <w:lang w:val="en-US"/>
        </w:rPr>
        <w:t>.</w:t>
      </w:r>
    </w:p>
    <w:p w:rsidR="00822A91" w:rsidRDefault="00822A91" w:rsidP="00822A91">
      <w:pPr>
        <w:pStyle w:val="headingb0"/>
      </w:pPr>
      <w:r>
        <w:t>Simulation description</w:t>
      </w:r>
    </w:p>
    <w:p w:rsidR="00822A91" w:rsidRPr="005B0786" w:rsidRDefault="00822A91" w:rsidP="00822A91">
      <w:pPr>
        <w:spacing w:line="300" w:lineRule="auto"/>
        <w:rPr>
          <w:lang w:val="en-US"/>
        </w:rPr>
      </w:pPr>
      <w:r w:rsidRPr="005B0786">
        <w:rPr>
          <w:rFonts w:hint="eastAsia"/>
          <w:lang w:val="en-US"/>
        </w:rPr>
        <w:t>The detailed study content of each case is shown as follows.</w:t>
      </w:r>
    </w:p>
    <w:p w:rsidR="00822A91" w:rsidRPr="005B0786" w:rsidRDefault="00822A91" w:rsidP="00822A91">
      <w:pPr>
        <w:spacing w:before="240" w:after="120"/>
        <w:rPr>
          <w:rFonts w:eastAsia="MS Mincho"/>
          <w:b/>
          <w:lang w:val="en-US"/>
        </w:rPr>
      </w:pPr>
      <w:r w:rsidRPr="005B0786">
        <w:rPr>
          <w:rFonts w:eastAsia="MS Mincho"/>
          <w:b/>
          <w:lang w:val="en-US"/>
        </w:rPr>
        <w:t xml:space="preserve">Case </w:t>
      </w:r>
      <w:r w:rsidRPr="005B0786">
        <w:rPr>
          <w:rFonts w:eastAsia="MS Mincho" w:hint="eastAsia"/>
          <w:b/>
          <w:lang w:val="en-US"/>
        </w:rPr>
        <w:t>1</w:t>
      </w:r>
      <w:r w:rsidRPr="005B0786">
        <w:rPr>
          <w:rFonts w:eastAsia="MS Mincho"/>
          <w:b/>
          <w:lang w:val="en-US"/>
        </w:rPr>
        <w:tab/>
      </w:r>
      <w:r w:rsidRPr="005B0786">
        <w:rPr>
          <w:rFonts w:eastAsia="MS Mincho" w:hint="eastAsia"/>
          <w:b/>
          <w:lang w:val="en-US"/>
        </w:rPr>
        <w:t xml:space="preserve">Downlink of one </w:t>
      </w:r>
      <w:r w:rsidRPr="005B0786">
        <w:rPr>
          <w:rFonts w:eastAsia="SimSun" w:hint="eastAsia"/>
          <w:b/>
          <w:lang w:val="en-US" w:eastAsia="zh-CN"/>
        </w:rPr>
        <w:t>LTE</w:t>
      </w:r>
      <w:r w:rsidRPr="005B0786">
        <w:rPr>
          <w:rFonts w:eastAsia="MS Mincho" w:hint="eastAsia"/>
          <w:b/>
          <w:lang w:val="en-US"/>
        </w:rPr>
        <w:t xml:space="preserve"> system interferer downlink of the other </w:t>
      </w:r>
      <w:r w:rsidRPr="005B0786">
        <w:rPr>
          <w:rFonts w:eastAsia="SimSun" w:hint="eastAsia"/>
          <w:b/>
          <w:lang w:val="en-US" w:eastAsia="zh-CN"/>
        </w:rPr>
        <w:t>LTE</w:t>
      </w:r>
      <w:r w:rsidRPr="005B0786">
        <w:rPr>
          <w:rFonts w:eastAsia="MS Mincho" w:hint="eastAsia"/>
          <w:b/>
          <w:lang w:val="en-US"/>
        </w:rPr>
        <w:t xml:space="preserve"> system</w:t>
      </w:r>
    </w:p>
    <w:p w:rsidR="00822A91" w:rsidRDefault="00822A91" w:rsidP="00822A91">
      <w:pPr>
        <w:spacing w:beforeLines="150" w:before="360" w:afterLines="50" w:after="120" w:line="300" w:lineRule="auto"/>
        <w:jc w:val="center"/>
        <w:rPr>
          <w:iCs/>
          <w:sz w:val="20"/>
        </w:rPr>
      </w:pPr>
      <w:r>
        <w:rPr>
          <w:rFonts w:hint="eastAsia"/>
          <w:iCs/>
          <w:sz w:val="20"/>
        </w:rPr>
        <w:t>FIGURE</w:t>
      </w:r>
      <w:r>
        <w:rPr>
          <w:iCs/>
          <w:sz w:val="20"/>
        </w:rPr>
        <w:t xml:space="preserve"> </w:t>
      </w:r>
      <w:r>
        <w:rPr>
          <w:rFonts w:hint="eastAsia"/>
          <w:iCs/>
          <w:sz w:val="20"/>
        </w:rPr>
        <w:t>3</w:t>
      </w:r>
      <w:r>
        <w:rPr>
          <w:iCs/>
          <w:sz w:val="20"/>
        </w:rPr>
        <w:t>.1.1.6</w:t>
      </w:r>
      <w:r>
        <w:rPr>
          <w:rFonts w:hint="eastAsia"/>
          <w:iCs/>
          <w:sz w:val="20"/>
        </w:rPr>
        <w:t>-</w:t>
      </w:r>
      <w:r>
        <w:rPr>
          <w:iCs/>
          <w:sz w:val="20"/>
        </w:rPr>
        <w:t>4</w:t>
      </w:r>
    </w:p>
    <w:p w:rsidR="00822A91" w:rsidRDefault="00822A91" w:rsidP="00822A91">
      <w:pPr>
        <w:spacing w:beforeLines="50" w:afterLines="50" w:after="120" w:line="300" w:lineRule="auto"/>
        <w:jc w:val="center"/>
        <w:rPr>
          <w:rFonts w:eastAsia="MS Mincho"/>
          <w:b/>
          <w:bCs/>
          <w:sz w:val="20"/>
        </w:rPr>
      </w:pPr>
      <w:r>
        <w:rPr>
          <w:rFonts w:hint="eastAsia"/>
          <w:b/>
          <w:bCs/>
          <w:iCs/>
          <w:sz w:val="20"/>
        </w:rPr>
        <w:t xml:space="preserve">DL-&gt;DL </w:t>
      </w:r>
      <w:r>
        <w:rPr>
          <w:rFonts w:hint="eastAsia"/>
          <w:b/>
          <w:bCs/>
          <w:sz w:val="20"/>
        </w:rPr>
        <w:t>scenario</w:t>
      </w:r>
    </w:p>
    <w:bookmarkStart w:id="50" w:name="OLE_LINK5"/>
    <w:p w:rsidR="00822A91" w:rsidRDefault="00822A91" w:rsidP="00822A91">
      <w:pPr>
        <w:jc w:val="center"/>
      </w:pPr>
      <w:r>
        <w:object w:dxaOrig="2384" w:dyaOrig="1665">
          <v:shape id="_x0000_i1042" type="#_x0000_t75" style="width:242.2pt;height:127.1pt" o:ole="">
            <v:imagedata r:id="rId59" o:title=""/>
          </v:shape>
          <o:OLEObject Type="Embed" ProgID="Visio.Drawing.11" ShapeID="_x0000_i1042" DrawAspect="Content" ObjectID="_1387959405" r:id="rId60"/>
        </w:object>
      </w:r>
      <w:bookmarkEnd w:id="50"/>
    </w:p>
    <w:p w:rsidR="00822A91" w:rsidRDefault="00822A91" w:rsidP="00822A91">
      <w:pPr>
        <w:rPr>
          <w:rFonts w:eastAsia="MS Mincho"/>
        </w:rPr>
      </w:pPr>
    </w:p>
    <w:p w:rsidR="00822A91" w:rsidRPr="005B0786" w:rsidRDefault="00822A91" w:rsidP="00822A91">
      <w:pPr>
        <w:spacing w:before="360" w:after="120"/>
        <w:rPr>
          <w:rFonts w:eastAsia="MS Mincho"/>
          <w:b/>
          <w:lang w:val="en-US"/>
        </w:rPr>
      </w:pPr>
      <w:r w:rsidRPr="005B0786">
        <w:rPr>
          <w:rFonts w:eastAsia="MS Mincho" w:hint="eastAsia"/>
          <w:b/>
          <w:lang w:val="en-US"/>
        </w:rPr>
        <w:t>Case 2</w:t>
      </w:r>
      <w:r w:rsidRPr="005B0786">
        <w:rPr>
          <w:rFonts w:eastAsia="MS Mincho"/>
          <w:b/>
          <w:lang w:val="en-US"/>
        </w:rPr>
        <w:tab/>
      </w:r>
      <w:r w:rsidRPr="005B0786">
        <w:rPr>
          <w:rFonts w:eastAsia="MS Mincho" w:hint="eastAsia"/>
          <w:b/>
          <w:lang w:val="en-US"/>
        </w:rPr>
        <w:t xml:space="preserve">Uplink of one </w:t>
      </w:r>
      <w:r w:rsidRPr="005B0786">
        <w:rPr>
          <w:rFonts w:eastAsia="SimSun" w:hint="eastAsia"/>
          <w:b/>
          <w:lang w:val="en-US" w:eastAsia="zh-CN"/>
        </w:rPr>
        <w:t>LTE</w:t>
      </w:r>
      <w:r w:rsidRPr="005B0786">
        <w:rPr>
          <w:rFonts w:eastAsia="MS Mincho" w:hint="eastAsia"/>
          <w:b/>
          <w:lang w:val="en-US"/>
        </w:rPr>
        <w:t xml:space="preserve"> system interferer uplink of the other </w:t>
      </w:r>
      <w:r w:rsidRPr="005B0786">
        <w:rPr>
          <w:rFonts w:eastAsia="SimSun" w:hint="eastAsia"/>
          <w:b/>
          <w:lang w:val="en-US" w:eastAsia="zh-CN"/>
        </w:rPr>
        <w:t>LTE</w:t>
      </w:r>
      <w:r w:rsidRPr="005B0786">
        <w:rPr>
          <w:rFonts w:eastAsia="MS Mincho" w:hint="eastAsia"/>
          <w:b/>
          <w:lang w:val="en-US"/>
        </w:rPr>
        <w:t xml:space="preserve"> system</w:t>
      </w:r>
    </w:p>
    <w:p w:rsidR="00822A91" w:rsidRDefault="00822A91" w:rsidP="00822A91">
      <w:pPr>
        <w:spacing w:beforeLines="150" w:before="360" w:afterLines="50" w:after="120" w:line="300" w:lineRule="auto"/>
        <w:jc w:val="center"/>
        <w:rPr>
          <w:iCs/>
          <w:sz w:val="20"/>
        </w:rPr>
      </w:pPr>
      <w:r>
        <w:rPr>
          <w:rFonts w:hint="eastAsia"/>
          <w:iCs/>
          <w:sz w:val="20"/>
        </w:rPr>
        <w:t>FIGURE</w:t>
      </w:r>
      <w:r>
        <w:rPr>
          <w:iCs/>
          <w:sz w:val="20"/>
        </w:rPr>
        <w:t xml:space="preserve"> </w:t>
      </w:r>
      <w:r>
        <w:rPr>
          <w:rFonts w:hint="eastAsia"/>
          <w:iCs/>
          <w:sz w:val="20"/>
        </w:rPr>
        <w:t>3</w:t>
      </w:r>
      <w:r>
        <w:rPr>
          <w:iCs/>
          <w:sz w:val="20"/>
        </w:rPr>
        <w:t>.1.1.6</w:t>
      </w:r>
      <w:r>
        <w:rPr>
          <w:rFonts w:hint="eastAsia"/>
          <w:iCs/>
          <w:sz w:val="20"/>
        </w:rPr>
        <w:t>-</w:t>
      </w:r>
      <w:r>
        <w:rPr>
          <w:iCs/>
          <w:sz w:val="20"/>
        </w:rPr>
        <w:t>5</w:t>
      </w:r>
    </w:p>
    <w:p w:rsidR="00822A91" w:rsidRDefault="00822A91" w:rsidP="00822A91">
      <w:pPr>
        <w:spacing w:beforeLines="50" w:afterLines="50" w:after="120" w:line="300" w:lineRule="auto"/>
        <w:jc w:val="center"/>
        <w:rPr>
          <w:rFonts w:eastAsia="MS Mincho"/>
          <w:b/>
          <w:bCs/>
          <w:sz w:val="20"/>
        </w:rPr>
      </w:pPr>
      <w:r>
        <w:rPr>
          <w:rFonts w:hint="eastAsia"/>
          <w:b/>
          <w:bCs/>
          <w:iCs/>
          <w:sz w:val="20"/>
        </w:rPr>
        <w:t xml:space="preserve">UL-&gt;UL </w:t>
      </w:r>
      <w:r>
        <w:rPr>
          <w:rFonts w:hint="eastAsia"/>
          <w:b/>
          <w:bCs/>
          <w:sz w:val="20"/>
        </w:rPr>
        <w:t>scenario</w:t>
      </w:r>
    </w:p>
    <w:bookmarkStart w:id="51" w:name="OLE_LINK4"/>
    <w:bookmarkStart w:id="52" w:name="OLE_LINK6"/>
    <w:bookmarkStart w:id="53" w:name="OLE_LINK7"/>
    <w:p w:rsidR="00822A91" w:rsidRDefault="00822A91" w:rsidP="00822A91">
      <w:pPr>
        <w:spacing w:after="120" w:line="300" w:lineRule="auto"/>
        <w:jc w:val="center"/>
        <w:rPr>
          <w:rFonts w:eastAsia="MS Mincho"/>
          <w:b/>
        </w:rPr>
      </w:pPr>
      <w:r>
        <w:rPr>
          <w:rFonts w:eastAsia="MS Mincho"/>
        </w:rPr>
        <w:object w:dxaOrig="2384" w:dyaOrig="1665">
          <v:shape id="_x0000_i1043" type="#_x0000_t75" style="width:242.2pt;height:127.1pt" o:ole="">
            <v:imagedata r:id="rId61" o:title=""/>
          </v:shape>
          <o:OLEObject Type="Embed" ProgID="Visio.Drawing.11" ShapeID="_x0000_i1043" DrawAspect="Content" ObjectID="_1387959406" r:id="rId62"/>
        </w:object>
      </w:r>
      <w:bookmarkEnd w:id="51"/>
      <w:bookmarkEnd w:id="52"/>
      <w:bookmarkEnd w:id="53"/>
    </w:p>
    <w:p w:rsidR="00822A91" w:rsidRDefault="00822A91" w:rsidP="00822A91">
      <w:pPr>
        <w:rPr>
          <w:rFonts w:eastAsia="MS Mincho"/>
        </w:rPr>
      </w:pPr>
    </w:p>
    <w:p w:rsidR="00822A91" w:rsidRPr="005B0786" w:rsidRDefault="00822A91" w:rsidP="00822A91">
      <w:pPr>
        <w:spacing w:before="360" w:after="120"/>
        <w:rPr>
          <w:rFonts w:eastAsia="MS Mincho"/>
          <w:b/>
          <w:lang w:val="en-US"/>
        </w:rPr>
      </w:pPr>
      <w:r w:rsidRPr="005B0786">
        <w:rPr>
          <w:rFonts w:eastAsia="MS Mincho" w:hint="eastAsia"/>
          <w:b/>
          <w:lang w:val="en-US"/>
        </w:rPr>
        <w:lastRenderedPageBreak/>
        <w:t xml:space="preserve">Case </w:t>
      </w:r>
      <w:r w:rsidRPr="005B0786">
        <w:rPr>
          <w:rFonts w:eastAsia="MS Mincho"/>
          <w:b/>
          <w:lang w:val="en-US"/>
        </w:rPr>
        <w:t>4</w:t>
      </w:r>
      <w:r w:rsidRPr="005B0786">
        <w:rPr>
          <w:rFonts w:eastAsia="MS Mincho"/>
          <w:b/>
          <w:lang w:val="en-US"/>
        </w:rPr>
        <w:tab/>
      </w:r>
      <w:r w:rsidRPr="005B0786">
        <w:rPr>
          <w:rFonts w:eastAsia="MS Mincho" w:hint="eastAsia"/>
          <w:b/>
          <w:lang w:val="en-US"/>
        </w:rPr>
        <w:t xml:space="preserve">Uplink of one </w:t>
      </w:r>
      <w:r w:rsidRPr="005B0786">
        <w:rPr>
          <w:rFonts w:eastAsia="SimSun" w:hint="eastAsia"/>
          <w:b/>
          <w:lang w:val="en-US" w:eastAsia="zh-CN"/>
        </w:rPr>
        <w:t>LTE</w:t>
      </w:r>
      <w:r w:rsidRPr="005B0786">
        <w:rPr>
          <w:rFonts w:eastAsia="MS Mincho" w:hint="eastAsia"/>
          <w:b/>
          <w:lang w:val="en-US"/>
        </w:rPr>
        <w:t xml:space="preserve"> system interferer </w:t>
      </w:r>
      <w:r w:rsidRPr="005B0786">
        <w:rPr>
          <w:rFonts w:eastAsia="SimSun" w:hint="eastAsia"/>
          <w:b/>
          <w:lang w:val="en-US" w:eastAsia="zh-CN"/>
        </w:rPr>
        <w:t>down</w:t>
      </w:r>
      <w:r w:rsidRPr="005B0786">
        <w:rPr>
          <w:rFonts w:eastAsia="MS Mincho" w:hint="eastAsia"/>
          <w:b/>
          <w:lang w:val="en-US"/>
        </w:rPr>
        <w:t xml:space="preserve">link of the other </w:t>
      </w:r>
      <w:r w:rsidRPr="005B0786">
        <w:rPr>
          <w:rFonts w:eastAsia="SimSun" w:hint="eastAsia"/>
          <w:b/>
          <w:lang w:val="en-US" w:eastAsia="zh-CN"/>
        </w:rPr>
        <w:t>LTE</w:t>
      </w:r>
      <w:r w:rsidRPr="005B0786">
        <w:rPr>
          <w:rFonts w:eastAsia="MS Mincho" w:hint="eastAsia"/>
          <w:b/>
          <w:lang w:val="en-US"/>
        </w:rPr>
        <w:t xml:space="preserve"> system</w:t>
      </w:r>
    </w:p>
    <w:p w:rsidR="00822A91" w:rsidRDefault="00822A91" w:rsidP="00822A91">
      <w:pPr>
        <w:spacing w:beforeLines="150" w:before="360" w:afterLines="50" w:after="120" w:line="300" w:lineRule="auto"/>
        <w:jc w:val="center"/>
        <w:rPr>
          <w:iCs/>
          <w:sz w:val="20"/>
        </w:rPr>
      </w:pPr>
      <w:r>
        <w:rPr>
          <w:rFonts w:hint="eastAsia"/>
          <w:iCs/>
          <w:sz w:val="20"/>
        </w:rPr>
        <w:t>FIGURE</w:t>
      </w:r>
      <w:r>
        <w:rPr>
          <w:iCs/>
          <w:sz w:val="20"/>
        </w:rPr>
        <w:t xml:space="preserve"> </w:t>
      </w:r>
      <w:r>
        <w:rPr>
          <w:rFonts w:hint="eastAsia"/>
          <w:iCs/>
          <w:sz w:val="20"/>
        </w:rPr>
        <w:t>3</w:t>
      </w:r>
      <w:r>
        <w:rPr>
          <w:iCs/>
          <w:sz w:val="20"/>
        </w:rPr>
        <w:t>.1.1.6</w:t>
      </w:r>
      <w:r>
        <w:rPr>
          <w:rFonts w:hint="eastAsia"/>
          <w:iCs/>
          <w:sz w:val="20"/>
        </w:rPr>
        <w:t>-</w:t>
      </w:r>
      <w:r>
        <w:rPr>
          <w:iCs/>
          <w:sz w:val="20"/>
        </w:rPr>
        <w:t>6</w:t>
      </w:r>
    </w:p>
    <w:p w:rsidR="00822A91" w:rsidRDefault="00822A91" w:rsidP="00822A91">
      <w:pPr>
        <w:spacing w:beforeLines="50" w:afterLines="50" w:after="120" w:line="300" w:lineRule="auto"/>
        <w:jc w:val="center"/>
        <w:rPr>
          <w:b/>
          <w:bCs/>
          <w:iCs/>
          <w:sz w:val="20"/>
        </w:rPr>
      </w:pPr>
      <w:r>
        <w:rPr>
          <w:rFonts w:hint="eastAsia"/>
          <w:b/>
          <w:bCs/>
          <w:iCs/>
          <w:sz w:val="20"/>
        </w:rPr>
        <w:t xml:space="preserve">UL-&gt;DL </w:t>
      </w:r>
      <w:r>
        <w:rPr>
          <w:rFonts w:hint="eastAsia"/>
          <w:b/>
          <w:bCs/>
          <w:sz w:val="20"/>
        </w:rPr>
        <w:t>scenario</w:t>
      </w:r>
    </w:p>
    <w:p w:rsidR="00822A91" w:rsidRDefault="00822A91" w:rsidP="00822A91">
      <w:pPr>
        <w:spacing w:after="120" w:line="300" w:lineRule="auto"/>
        <w:rPr>
          <w:rFonts w:eastAsia="MS Mincho"/>
          <w:b/>
        </w:rPr>
      </w:pPr>
    </w:p>
    <w:p w:rsidR="00822A91" w:rsidRDefault="00822A91" w:rsidP="00822A91">
      <w:pPr>
        <w:spacing w:line="300" w:lineRule="auto"/>
        <w:jc w:val="center"/>
      </w:pPr>
      <w:r>
        <w:object w:dxaOrig="8177" w:dyaOrig="5626">
          <v:shape id="_x0000_i1044" type="#_x0000_t75" style="width:212.75pt;height:124.35pt" o:ole="">
            <v:imagedata r:id="rId63" o:title=""/>
          </v:shape>
          <o:OLEObject Type="Embed" ProgID="Visio.Drawing.11" ShapeID="_x0000_i1044" DrawAspect="Content" ObjectID="_1387959407" r:id="rId64"/>
        </w:object>
      </w:r>
    </w:p>
    <w:p w:rsidR="00822A91" w:rsidRDefault="00822A91" w:rsidP="00822A91">
      <w:pPr>
        <w:overflowPunct/>
        <w:autoSpaceDE/>
        <w:autoSpaceDN/>
        <w:adjustRightInd/>
        <w:spacing w:before="0"/>
        <w:textAlignment w:val="auto"/>
        <w:rPr>
          <w:b/>
        </w:rPr>
      </w:pPr>
    </w:p>
    <w:p w:rsidR="00822A91" w:rsidRPr="005B0786" w:rsidRDefault="00822A91" w:rsidP="00822A91">
      <w:pPr>
        <w:rPr>
          <w:lang w:val="en-US"/>
        </w:rPr>
      </w:pPr>
      <w:r w:rsidRPr="005B0786">
        <w:rPr>
          <w:rFonts w:hint="eastAsia"/>
          <w:lang w:val="en-US"/>
        </w:rPr>
        <w:t>The simulation description is shown as follows.</w:t>
      </w:r>
    </w:p>
    <w:p w:rsidR="00822A91" w:rsidRPr="005B0786" w:rsidRDefault="00822A91" w:rsidP="00822A91">
      <w:pPr>
        <w:spacing w:line="300" w:lineRule="auto"/>
        <w:rPr>
          <w:b/>
          <w:lang w:val="en-US"/>
        </w:rPr>
      </w:pPr>
      <w:r w:rsidRPr="005B0786">
        <w:rPr>
          <w:rFonts w:hint="eastAsia"/>
          <w:b/>
          <w:lang w:val="en-US"/>
        </w:rPr>
        <w:t>a)</w:t>
      </w:r>
      <w:r w:rsidRPr="005B0786">
        <w:rPr>
          <w:b/>
          <w:lang w:val="en-US"/>
        </w:rPr>
        <w:tab/>
      </w:r>
      <w:r w:rsidRPr="005B0786">
        <w:rPr>
          <w:rFonts w:hint="eastAsia"/>
          <w:b/>
          <w:lang w:val="en-US"/>
        </w:rPr>
        <w:t xml:space="preserve">Downlink as </w:t>
      </w:r>
      <w:r w:rsidRPr="005B0786">
        <w:rPr>
          <w:b/>
          <w:lang w:val="en-US"/>
        </w:rPr>
        <w:t>interfered with</w:t>
      </w:r>
    </w:p>
    <w:p w:rsidR="00822A91" w:rsidRPr="005B0786" w:rsidRDefault="00822A91" w:rsidP="00822A91">
      <w:pPr>
        <w:pStyle w:val="enumlev1"/>
        <w:rPr>
          <w:lang w:val="en-US"/>
        </w:rPr>
      </w:pPr>
      <w:r w:rsidRPr="005B0786">
        <w:rPr>
          <w:lang w:val="en-US"/>
        </w:rPr>
        <w:t>1)</w:t>
      </w:r>
      <w:r w:rsidRPr="005B0786">
        <w:rPr>
          <w:lang w:val="en-US"/>
        </w:rPr>
        <w:tab/>
        <w:t xml:space="preserve">configure system deployment layout </w:t>
      </w:r>
      <w:r w:rsidRPr="005B0786">
        <w:rPr>
          <w:rFonts w:hint="eastAsia"/>
          <w:lang w:val="en-US"/>
        </w:rPr>
        <w:t>and initiate</w:t>
      </w:r>
      <w:r w:rsidRPr="005B0786">
        <w:rPr>
          <w:lang w:val="en-US"/>
        </w:rPr>
        <w:t xml:space="preserve"> simulation parameter;</w:t>
      </w:r>
    </w:p>
    <w:p w:rsidR="00822A91" w:rsidRPr="005B0786" w:rsidRDefault="00822A91" w:rsidP="00822A91">
      <w:pPr>
        <w:pStyle w:val="enumlev1"/>
        <w:rPr>
          <w:lang w:val="en-US"/>
        </w:rPr>
      </w:pPr>
      <w:r w:rsidRPr="005B0786">
        <w:rPr>
          <w:lang w:val="en-US"/>
        </w:rPr>
        <w:t>2)</w:t>
      </w:r>
      <w:r w:rsidRPr="005B0786">
        <w:rPr>
          <w:lang w:val="en-US"/>
        </w:rPr>
        <w:tab/>
        <w:t xml:space="preserve">distribute terminals randomly </w:t>
      </w:r>
      <w:r w:rsidRPr="005B0786">
        <w:rPr>
          <w:rFonts w:hint="eastAsia"/>
          <w:lang w:val="en-US"/>
        </w:rPr>
        <w:t xml:space="preserve">and </w:t>
      </w:r>
      <w:r w:rsidRPr="005B0786">
        <w:rPr>
          <w:lang w:val="en-US"/>
        </w:rPr>
        <w:t>uniformly throughout the system area;</w:t>
      </w:r>
    </w:p>
    <w:p w:rsidR="00822A91" w:rsidRPr="005B0786" w:rsidRDefault="00822A91" w:rsidP="00822A91">
      <w:pPr>
        <w:pStyle w:val="enumlev1"/>
        <w:rPr>
          <w:lang w:val="en-US"/>
        </w:rPr>
      </w:pPr>
      <w:r w:rsidRPr="005B0786">
        <w:rPr>
          <w:lang w:val="en-US"/>
        </w:rPr>
        <w:t>3)</w:t>
      </w:r>
      <w:r w:rsidRPr="005B0786">
        <w:rPr>
          <w:lang w:val="en-US"/>
        </w:rPr>
        <w:tab/>
        <w:t>r</w:t>
      </w:r>
      <w:r w:rsidRPr="005B0786">
        <w:rPr>
          <w:rFonts w:hint="eastAsia"/>
          <w:lang w:val="en-US"/>
        </w:rPr>
        <w:t>esource assigned to user randomly, calculate SINR of each user</w:t>
      </w:r>
      <w:r w:rsidRPr="005B0786">
        <w:rPr>
          <w:lang w:val="en-US"/>
        </w:rPr>
        <w:t>;</w:t>
      </w:r>
    </w:p>
    <w:p w:rsidR="00822A91" w:rsidRPr="005B0786" w:rsidRDefault="00822A91" w:rsidP="00822A91">
      <w:pPr>
        <w:pStyle w:val="enumlev1"/>
        <w:rPr>
          <w:lang w:val="en-US"/>
        </w:rPr>
      </w:pPr>
      <w:r w:rsidRPr="005B0786">
        <w:rPr>
          <w:lang w:val="en-US"/>
        </w:rPr>
        <w:t>4)</w:t>
      </w:r>
      <w:r w:rsidRPr="005B0786">
        <w:rPr>
          <w:lang w:val="en-US"/>
        </w:rPr>
        <w:tab/>
        <w:t>c</w:t>
      </w:r>
      <w:r w:rsidRPr="005B0786">
        <w:rPr>
          <w:rFonts w:hint="eastAsia"/>
          <w:lang w:val="en-US"/>
        </w:rPr>
        <w:t>alculate throughout of user</w:t>
      </w:r>
      <w:r w:rsidRPr="005B0786">
        <w:rPr>
          <w:lang w:val="en-US"/>
        </w:rPr>
        <w:t>;</w:t>
      </w:r>
    </w:p>
    <w:p w:rsidR="00822A91" w:rsidRPr="005B0786" w:rsidRDefault="00822A91" w:rsidP="00822A91">
      <w:pPr>
        <w:pStyle w:val="enumlev1"/>
        <w:rPr>
          <w:lang w:val="en-US"/>
        </w:rPr>
      </w:pPr>
      <w:r w:rsidRPr="005B0786">
        <w:rPr>
          <w:lang w:val="en-US"/>
        </w:rPr>
        <w:t>5)</w:t>
      </w:r>
      <w:r w:rsidRPr="005B0786">
        <w:rPr>
          <w:lang w:val="en-US"/>
        </w:rPr>
        <w:tab/>
        <w:t>collect statistics</w:t>
      </w:r>
      <w:r w:rsidRPr="005B0786">
        <w:rPr>
          <w:rFonts w:hint="eastAsia"/>
          <w:lang w:val="en-US"/>
        </w:rPr>
        <w:t>.</w:t>
      </w:r>
    </w:p>
    <w:p w:rsidR="00822A91" w:rsidRPr="005B0786" w:rsidRDefault="00822A91" w:rsidP="00822A91">
      <w:pPr>
        <w:spacing w:line="300" w:lineRule="auto"/>
        <w:rPr>
          <w:b/>
          <w:lang w:val="en-US"/>
        </w:rPr>
      </w:pPr>
      <w:r w:rsidRPr="005B0786">
        <w:rPr>
          <w:rFonts w:hint="eastAsia"/>
          <w:b/>
          <w:lang w:val="en-US"/>
        </w:rPr>
        <w:t>b)</w:t>
      </w:r>
      <w:r w:rsidRPr="005B0786">
        <w:rPr>
          <w:b/>
          <w:lang w:val="en-US"/>
        </w:rPr>
        <w:tab/>
      </w:r>
      <w:r w:rsidRPr="005B0786">
        <w:rPr>
          <w:rFonts w:hint="eastAsia"/>
          <w:b/>
          <w:lang w:val="en-US"/>
        </w:rPr>
        <w:t xml:space="preserve">Uplink as </w:t>
      </w:r>
      <w:r w:rsidRPr="005B0786">
        <w:rPr>
          <w:b/>
          <w:lang w:val="en-US"/>
        </w:rPr>
        <w:t>interfered with</w:t>
      </w:r>
    </w:p>
    <w:p w:rsidR="00822A91" w:rsidRPr="005B0786" w:rsidRDefault="00822A91" w:rsidP="00822A91">
      <w:pPr>
        <w:pStyle w:val="enumlev1"/>
        <w:rPr>
          <w:lang w:val="en-US"/>
        </w:rPr>
      </w:pPr>
      <w:r w:rsidRPr="005B0786">
        <w:rPr>
          <w:lang w:val="en-US"/>
        </w:rPr>
        <w:t>1)</w:t>
      </w:r>
      <w:r w:rsidRPr="005B0786">
        <w:rPr>
          <w:lang w:val="en-US"/>
        </w:rPr>
        <w:tab/>
        <w:t xml:space="preserve">configure system deployment layout </w:t>
      </w:r>
      <w:r w:rsidRPr="005B0786">
        <w:rPr>
          <w:rFonts w:hint="eastAsia"/>
          <w:lang w:val="en-US"/>
        </w:rPr>
        <w:t>and initiate</w:t>
      </w:r>
      <w:r w:rsidRPr="005B0786">
        <w:rPr>
          <w:lang w:val="en-US"/>
        </w:rPr>
        <w:t xml:space="preserve"> simulation parameter;</w:t>
      </w:r>
    </w:p>
    <w:p w:rsidR="00822A91" w:rsidRPr="005B0786" w:rsidRDefault="00822A91" w:rsidP="00822A91">
      <w:pPr>
        <w:pStyle w:val="enumlev1"/>
        <w:rPr>
          <w:lang w:val="en-US"/>
        </w:rPr>
      </w:pPr>
      <w:r w:rsidRPr="005B0786">
        <w:rPr>
          <w:lang w:val="en-US"/>
        </w:rPr>
        <w:t>2)</w:t>
      </w:r>
      <w:r w:rsidRPr="005B0786">
        <w:rPr>
          <w:lang w:val="en-US"/>
        </w:rPr>
        <w:tab/>
        <w:t xml:space="preserve">distribute terminals randomly </w:t>
      </w:r>
      <w:r w:rsidRPr="005B0786">
        <w:rPr>
          <w:rFonts w:hint="eastAsia"/>
          <w:lang w:val="en-US"/>
        </w:rPr>
        <w:t xml:space="preserve">and uniformly </w:t>
      </w:r>
      <w:r w:rsidRPr="005B0786">
        <w:rPr>
          <w:lang w:val="en-US"/>
        </w:rPr>
        <w:t>throughout the system area;</w:t>
      </w:r>
    </w:p>
    <w:p w:rsidR="00822A91" w:rsidRPr="005B0786" w:rsidRDefault="00822A91" w:rsidP="00822A91">
      <w:pPr>
        <w:pStyle w:val="enumlev1"/>
        <w:rPr>
          <w:lang w:val="en-US"/>
        </w:rPr>
      </w:pPr>
      <w:r w:rsidRPr="005B0786">
        <w:rPr>
          <w:lang w:val="en-US"/>
        </w:rPr>
        <w:t>3)</w:t>
      </w:r>
      <w:r w:rsidRPr="005B0786">
        <w:rPr>
          <w:lang w:val="en-US"/>
        </w:rPr>
        <w:tab/>
        <w:t>select the scheduled UE</w:t>
      </w:r>
      <w:r w:rsidRPr="005B0786">
        <w:rPr>
          <w:rFonts w:hint="eastAsia"/>
          <w:lang w:val="en-US"/>
        </w:rPr>
        <w:t>, s</w:t>
      </w:r>
      <w:r w:rsidRPr="005B0786">
        <w:rPr>
          <w:lang w:val="en-US"/>
        </w:rPr>
        <w:t>et UE transmit power</w:t>
      </w:r>
      <w:r w:rsidRPr="005B0786">
        <w:rPr>
          <w:rFonts w:hint="eastAsia"/>
          <w:lang w:val="en-US"/>
        </w:rPr>
        <w:t xml:space="preserve"> according to the open loop power control algorithm</w:t>
      </w:r>
      <w:r w:rsidRPr="005B0786">
        <w:rPr>
          <w:lang w:val="en-US"/>
        </w:rPr>
        <w:t xml:space="preserve">; </w:t>
      </w:r>
    </w:p>
    <w:p w:rsidR="00822A91" w:rsidRPr="005B0786" w:rsidRDefault="00822A91" w:rsidP="00822A91">
      <w:pPr>
        <w:pStyle w:val="enumlev1"/>
        <w:rPr>
          <w:lang w:val="en-US"/>
        </w:rPr>
      </w:pPr>
      <w:r w:rsidRPr="005B0786">
        <w:rPr>
          <w:lang w:val="en-US"/>
        </w:rPr>
        <w:t>4)</w:t>
      </w:r>
      <w:r w:rsidRPr="005B0786">
        <w:rPr>
          <w:lang w:val="en-US"/>
        </w:rPr>
        <w:tab/>
        <w:t>calculate actual intra/inter system interference to get the actual C/(I+N) and bit rates for each UE;</w:t>
      </w:r>
    </w:p>
    <w:p w:rsidR="00822A91" w:rsidRPr="005B0786" w:rsidRDefault="00822A91" w:rsidP="00822A91">
      <w:pPr>
        <w:pStyle w:val="enumlev1"/>
        <w:rPr>
          <w:lang w:val="en-US"/>
        </w:rPr>
      </w:pPr>
      <w:r w:rsidRPr="005B0786">
        <w:rPr>
          <w:lang w:val="en-US"/>
        </w:rPr>
        <w:t>5)</w:t>
      </w:r>
      <w:r w:rsidRPr="005B0786">
        <w:rPr>
          <w:lang w:val="en-US"/>
        </w:rPr>
        <w:tab/>
        <w:t>collect statistics</w:t>
      </w:r>
    </w:p>
    <w:p w:rsidR="00822A91" w:rsidRPr="005B0786" w:rsidRDefault="00822A91" w:rsidP="00822A91">
      <w:pPr>
        <w:pStyle w:val="Heading4"/>
        <w:rPr>
          <w:lang w:val="en-US"/>
        </w:rPr>
      </w:pPr>
      <w:r w:rsidRPr="005B0786">
        <w:rPr>
          <w:lang w:val="en-US"/>
        </w:rPr>
        <w:t>3.1.1.7</w:t>
      </w:r>
      <w:r w:rsidRPr="005B0786">
        <w:rPr>
          <w:lang w:val="en-US"/>
        </w:rPr>
        <w:tab/>
        <w:t>Monte-Carlo simulation in hotspot scenario</w:t>
      </w:r>
    </w:p>
    <w:p w:rsidR="00822A91" w:rsidRPr="005B0786" w:rsidRDefault="00822A91" w:rsidP="00822A91">
      <w:pPr>
        <w:pStyle w:val="Headingb"/>
        <w:rPr>
          <w:lang w:val="en-US"/>
        </w:rPr>
      </w:pPr>
      <w:r w:rsidRPr="005B0786">
        <w:rPr>
          <w:lang w:val="en-US"/>
        </w:rPr>
        <w:t>1)</w:t>
      </w:r>
      <w:r w:rsidRPr="005B0786">
        <w:rPr>
          <w:lang w:val="en-US"/>
        </w:rPr>
        <w:tab/>
        <w:t>Topology</w:t>
      </w:r>
    </w:p>
    <w:p w:rsidR="00822A91" w:rsidRPr="005B0786" w:rsidRDefault="00822A91" w:rsidP="00822A91">
      <w:pPr>
        <w:rPr>
          <w:lang w:val="en-US"/>
        </w:rPr>
      </w:pPr>
      <w:r w:rsidRPr="005B0786">
        <w:rPr>
          <w:lang w:val="en-US"/>
        </w:rPr>
        <w:t>The topology of the LTE FDD and LTE TDD systems is the same than in section 3.1.1.6.1: it is assumed that both LTE systems are composed of 19 base stations (57 sectors), where the base stations are placed in the middle of 3 sectors.</w:t>
      </w:r>
    </w:p>
    <w:p w:rsidR="00822A91" w:rsidRPr="005B0786" w:rsidRDefault="00822A91" w:rsidP="00822A91">
      <w:pPr>
        <w:rPr>
          <w:rFonts w:ascii="FangSong_GB2312" w:eastAsia="FangSong_GB2312"/>
          <w:lang w:val="en-US"/>
        </w:rPr>
      </w:pPr>
      <w:r w:rsidRPr="005B0786">
        <w:rPr>
          <w:lang w:val="en-US"/>
        </w:rPr>
        <w:t xml:space="preserve">Figure 3-8 depicts the topology of the hotspot interference scenario. The interference calculated is that of a TDD system on an FDD one, and the results are assumed to be valid for the FDD on TDD interference, since both systems share the same baseline system parameters. It is assumed that 2/4 TDD UEs are set within a 25/50 m radius hotspot and the FDD UE is placed in its centre. </w:t>
      </w:r>
    </w:p>
    <w:p w:rsidR="00822A91" w:rsidRDefault="00822A91" w:rsidP="00822A91">
      <w:pPr>
        <w:pStyle w:val="FigureNo"/>
      </w:pPr>
      <w:r>
        <w:lastRenderedPageBreak/>
        <w:t>FIGURE 3-8</w:t>
      </w:r>
    </w:p>
    <w:p w:rsidR="00822A91" w:rsidRDefault="00822A91" w:rsidP="00822A91">
      <w:pPr>
        <w:pStyle w:val="Figuretitle"/>
      </w:pPr>
      <w:r>
        <w:t>Hotspot interference scenario topology</w:t>
      </w:r>
    </w:p>
    <w:p w:rsidR="00822A91" w:rsidRDefault="00822A91" w:rsidP="00822A91">
      <w:pPr>
        <w:spacing w:line="360" w:lineRule="auto"/>
        <w:jc w:val="center"/>
      </w:pPr>
      <w:r>
        <w:rPr>
          <w:noProof/>
          <w:lang w:val="en-US" w:eastAsia="zh-CN"/>
        </w:rPr>
        <w:drawing>
          <wp:inline distT="0" distB="0" distL="0" distR="0" wp14:anchorId="2CC7C310" wp14:editId="069311B6">
            <wp:extent cx="5266055" cy="2133600"/>
            <wp:effectExtent l="0" t="0" r="0" b="0"/>
            <wp:docPr id="20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65" cstate="print"/>
                    <a:srcRect/>
                    <a:stretch>
                      <a:fillRect/>
                    </a:stretch>
                  </pic:blipFill>
                  <pic:spPr bwMode="auto">
                    <a:xfrm>
                      <a:off x="0" y="0"/>
                      <a:ext cx="5266055" cy="2133600"/>
                    </a:xfrm>
                    <a:prstGeom prst="rect">
                      <a:avLst/>
                    </a:prstGeom>
                    <a:noFill/>
                    <a:ln w="9525">
                      <a:noFill/>
                      <a:miter lim="800000"/>
                      <a:headEnd/>
                      <a:tailEnd/>
                    </a:ln>
                  </pic:spPr>
                </pic:pic>
              </a:graphicData>
            </a:graphic>
          </wp:inline>
        </w:drawing>
      </w:r>
    </w:p>
    <w:p w:rsidR="00822A91" w:rsidRDefault="00822A91" w:rsidP="00822A91">
      <w:pPr>
        <w:spacing w:line="360" w:lineRule="auto"/>
      </w:pPr>
    </w:p>
    <w:p w:rsidR="00822A91" w:rsidRPr="005B0786" w:rsidRDefault="00822A91" w:rsidP="00822A91">
      <w:pPr>
        <w:pStyle w:val="Headingb"/>
        <w:rPr>
          <w:lang w:val="en-US"/>
        </w:rPr>
      </w:pPr>
      <w:r w:rsidRPr="005B0786">
        <w:rPr>
          <w:lang w:val="en-US"/>
        </w:rPr>
        <w:t>2)</w:t>
      </w:r>
      <w:r w:rsidRPr="005B0786">
        <w:rPr>
          <w:lang w:val="en-US"/>
        </w:rPr>
        <w:tab/>
        <w:t>Simulation procedure</w:t>
      </w:r>
    </w:p>
    <w:p w:rsidR="00822A91" w:rsidRPr="005B0786" w:rsidRDefault="00822A91" w:rsidP="00822A91">
      <w:pPr>
        <w:pStyle w:val="enumlev1"/>
        <w:rPr>
          <w:lang w:val="en-US"/>
        </w:rPr>
      </w:pPr>
      <w:r w:rsidRPr="005B0786">
        <w:rPr>
          <w:lang w:val="en-US"/>
        </w:rPr>
        <w:t>Step 1:</w:t>
      </w:r>
      <w:r w:rsidRPr="005B0786">
        <w:rPr>
          <w:lang w:val="en-US"/>
        </w:rPr>
        <w:tab/>
        <w:t>Configure simulation system; place LTE FDD and LTE TDD BTSs according to the topology of simulation and initiate simulation.</w:t>
      </w:r>
    </w:p>
    <w:p w:rsidR="00822A91" w:rsidRPr="005B0786" w:rsidRDefault="00822A91" w:rsidP="00822A91">
      <w:pPr>
        <w:pStyle w:val="enumlev1"/>
        <w:rPr>
          <w:sz w:val="19"/>
          <w:szCs w:val="19"/>
          <w:lang w:val="en-US"/>
        </w:rPr>
      </w:pPr>
      <w:r w:rsidRPr="005B0786">
        <w:rPr>
          <w:lang w:val="en-US"/>
        </w:rPr>
        <w:t>Step 2:</w:t>
      </w:r>
      <w:r w:rsidRPr="005B0786">
        <w:rPr>
          <w:lang w:val="en-US"/>
        </w:rPr>
        <w:tab/>
        <w:t>Place the interfered with FDD terminals randomly and uniformly within the FDD Macro-cell.</w:t>
      </w:r>
    </w:p>
    <w:p w:rsidR="00822A91" w:rsidRPr="005B0786" w:rsidRDefault="00822A91" w:rsidP="00822A91">
      <w:pPr>
        <w:pStyle w:val="enumlev1"/>
        <w:rPr>
          <w:lang w:val="en-US"/>
        </w:rPr>
      </w:pPr>
      <w:r w:rsidRPr="005B0786">
        <w:rPr>
          <w:lang w:val="en-US"/>
        </w:rPr>
        <w:t>Step 3:</w:t>
      </w:r>
      <w:r w:rsidRPr="005B0786">
        <w:rPr>
          <w:lang w:val="en-US"/>
        </w:rPr>
        <w:tab/>
        <w:t>Place M TDD terminal interferers at random (uniformly distributed) locations within a hotspot surrounding the FDD terminals.</w:t>
      </w:r>
    </w:p>
    <w:p w:rsidR="00822A91" w:rsidRPr="005B0786" w:rsidRDefault="00822A91" w:rsidP="00822A91">
      <w:pPr>
        <w:pStyle w:val="enumlev1"/>
        <w:rPr>
          <w:lang w:val="en-US"/>
        </w:rPr>
      </w:pPr>
      <w:r w:rsidRPr="005B0786">
        <w:rPr>
          <w:lang w:val="en-US"/>
        </w:rPr>
        <w:t>Step 4:</w:t>
      </w:r>
      <w:r w:rsidRPr="005B0786">
        <w:rPr>
          <w:lang w:val="en-US"/>
        </w:rPr>
        <w:tab/>
        <w:t>All terminals access to BTSs and resources assigned randomly.</w:t>
      </w:r>
    </w:p>
    <w:p w:rsidR="00822A91" w:rsidRPr="005B0786" w:rsidRDefault="00822A91" w:rsidP="00822A91">
      <w:pPr>
        <w:pStyle w:val="enumlev1"/>
        <w:rPr>
          <w:lang w:val="en-US"/>
        </w:rPr>
      </w:pPr>
      <w:r w:rsidRPr="005B0786">
        <w:rPr>
          <w:lang w:val="en-US"/>
        </w:rPr>
        <w:t>Step 5:</w:t>
      </w:r>
      <w:r w:rsidRPr="005B0786">
        <w:rPr>
          <w:lang w:val="en-US"/>
        </w:rPr>
        <w:tab/>
        <w:t>Calculate SINR of each interfered terminal:</w:t>
      </w:r>
    </w:p>
    <w:p w:rsidR="00822A91" w:rsidRPr="005B0786" w:rsidRDefault="00822A91" w:rsidP="00822A91">
      <w:pPr>
        <w:pStyle w:val="enumlev2"/>
        <w:rPr>
          <w:lang w:val="en-US"/>
        </w:rPr>
      </w:pPr>
      <w:r w:rsidRPr="005B0786">
        <w:rPr>
          <w:lang w:val="en-US"/>
        </w:rPr>
        <w:t>a)</w:t>
      </w:r>
      <w:r w:rsidRPr="005B0786">
        <w:rPr>
          <w:lang w:val="en-US"/>
        </w:rPr>
        <w:tab/>
        <w:t>calculate co-channel interference intra-FDD system;</w:t>
      </w:r>
    </w:p>
    <w:p w:rsidR="00822A91" w:rsidRPr="005B0786" w:rsidRDefault="00822A91" w:rsidP="00822A91">
      <w:pPr>
        <w:pStyle w:val="enumlev2"/>
        <w:rPr>
          <w:lang w:val="en-US"/>
        </w:rPr>
      </w:pPr>
      <w:r w:rsidRPr="005B0786">
        <w:rPr>
          <w:lang w:val="en-US"/>
        </w:rPr>
        <w:t>b)</w:t>
      </w:r>
      <w:r w:rsidRPr="005B0786">
        <w:rPr>
          <w:lang w:val="en-US"/>
        </w:rPr>
        <w:tab/>
        <w:t>calculate adjacent interference from aggressor TDD system;</w:t>
      </w:r>
    </w:p>
    <w:p w:rsidR="00822A91" w:rsidRPr="005B0786" w:rsidRDefault="00822A91" w:rsidP="00822A91">
      <w:pPr>
        <w:pStyle w:val="enumlev2"/>
        <w:rPr>
          <w:lang w:val="en-US"/>
        </w:rPr>
      </w:pPr>
      <w:r w:rsidRPr="005B0786">
        <w:rPr>
          <w:lang w:val="en-US"/>
        </w:rPr>
        <w:t>c)</w:t>
      </w:r>
      <w:r w:rsidRPr="005B0786">
        <w:rPr>
          <w:lang w:val="en-US"/>
        </w:rPr>
        <w:tab/>
        <w:t>calculate receiver system noise floor.</w:t>
      </w:r>
    </w:p>
    <w:p w:rsidR="00822A91" w:rsidRPr="005B0786" w:rsidRDefault="00822A91" w:rsidP="00822A91">
      <w:pPr>
        <w:pStyle w:val="enumlev1"/>
        <w:rPr>
          <w:lang w:val="en-US"/>
        </w:rPr>
      </w:pPr>
      <w:r w:rsidRPr="005B0786">
        <w:rPr>
          <w:lang w:val="en-US"/>
        </w:rPr>
        <w:t>Step 6:</w:t>
      </w:r>
      <w:r w:rsidRPr="005B0786">
        <w:rPr>
          <w:lang w:val="en-US"/>
        </w:rPr>
        <w:tab/>
        <w:t>Calculate SINR of each terminal.</w:t>
      </w:r>
    </w:p>
    <w:p w:rsidR="00822A91" w:rsidRPr="005B0786" w:rsidRDefault="00822A91" w:rsidP="00822A91">
      <w:pPr>
        <w:pStyle w:val="enumlev1"/>
        <w:rPr>
          <w:lang w:val="en-US"/>
        </w:rPr>
      </w:pPr>
      <w:r w:rsidRPr="005B0786">
        <w:rPr>
          <w:lang w:val="en-US"/>
        </w:rPr>
        <w:t>Step 7:</w:t>
      </w:r>
      <w:r w:rsidRPr="005B0786">
        <w:rPr>
          <w:lang w:val="en-US"/>
        </w:rPr>
        <w:tab/>
        <w:t>Calculate throughput of terminals.</w:t>
      </w:r>
    </w:p>
    <w:p w:rsidR="00822A91" w:rsidRPr="005B0786" w:rsidRDefault="00822A91" w:rsidP="00822A91">
      <w:pPr>
        <w:pStyle w:val="enumlev1"/>
        <w:rPr>
          <w:lang w:val="en-US"/>
        </w:rPr>
      </w:pPr>
      <w:r w:rsidRPr="005B0786">
        <w:rPr>
          <w:lang w:val="en-US"/>
        </w:rPr>
        <w:t>Step 8:</w:t>
      </w:r>
      <w:r w:rsidRPr="005B0786">
        <w:rPr>
          <w:lang w:val="en-US"/>
        </w:rPr>
        <w:tab/>
        <w:t>Collect statistics.</w:t>
      </w:r>
    </w:p>
    <w:p w:rsidR="00822A91" w:rsidRPr="005B0786" w:rsidRDefault="00822A91" w:rsidP="00822A91">
      <w:pPr>
        <w:pStyle w:val="Heading2"/>
        <w:rPr>
          <w:lang w:val="en-US"/>
        </w:rPr>
      </w:pPr>
      <w:bookmarkStart w:id="54" w:name="_Toc314215519"/>
      <w:bookmarkStart w:id="55" w:name="_Toc314216077"/>
      <w:r w:rsidRPr="005B0786">
        <w:rPr>
          <w:lang w:val="en-US"/>
        </w:rPr>
        <w:t>3.2</w:t>
      </w:r>
      <w:r w:rsidRPr="005B0786">
        <w:rPr>
          <w:lang w:val="en-US"/>
        </w:rPr>
        <w:tab/>
        <w:t>Scenarios, methodology and propagation models for compatibility studies between IMT systems and other mobile systems</w:t>
      </w:r>
      <w:bookmarkEnd w:id="54"/>
      <w:bookmarkEnd w:id="55"/>
    </w:p>
    <w:p w:rsidR="00822A91" w:rsidRPr="005B0786" w:rsidRDefault="00822A91" w:rsidP="00822A91">
      <w:pPr>
        <w:pStyle w:val="Heading3"/>
        <w:rPr>
          <w:lang w:val="en-US"/>
        </w:rPr>
      </w:pPr>
      <w:r w:rsidRPr="005B0786">
        <w:rPr>
          <w:lang w:val="en-US"/>
        </w:rPr>
        <w:t>3.2.1</w:t>
      </w:r>
      <w:r w:rsidRPr="005B0786">
        <w:rPr>
          <w:lang w:val="en-US"/>
        </w:rPr>
        <w:tab/>
        <w:t>Interference scenarios and propagation models from PPDR/LMR to WiMAX TDD</w:t>
      </w:r>
    </w:p>
    <w:p w:rsidR="00822A91" w:rsidRDefault="00822A91" w:rsidP="00822A91">
      <w:pPr>
        <w:rPr>
          <w:lang w:val="en-US"/>
        </w:rPr>
      </w:pPr>
      <w:r>
        <w:rPr>
          <w:lang w:val="en-US"/>
        </w:rPr>
        <w:t>WiMAX TDD is chosen as an IMT TDD system, and PPDR/LMR is a mobile system. It is assumed that WiMAX TDD is operating at the uppermost channel in the 698-806 MHz band (i.e. in the channel 798-803 MHz, assuming a 3 MHz guard band between WiMAX TDD and PPDR/LMR) and PPDR/LMR is operating above 806 MHz.</w:t>
      </w:r>
    </w:p>
    <w:p w:rsidR="00822A91" w:rsidRDefault="00822A91" w:rsidP="00822A91">
      <w:pPr>
        <w:rPr>
          <w:lang w:val="en-US"/>
        </w:rPr>
      </w:pPr>
      <w:r>
        <w:rPr>
          <w:lang w:val="en-US"/>
        </w:rPr>
        <w:t>Therefore, only the adjacent band scenario is considered.</w:t>
      </w:r>
    </w:p>
    <w:p w:rsidR="00822A91" w:rsidRDefault="00822A91" w:rsidP="00822A91">
      <w:pPr>
        <w:rPr>
          <w:lang w:val="en-US"/>
        </w:rPr>
      </w:pPr>
      <w:r>
        <w:rPr>
          <w:lang w:val="en-US"/>
        </w:rPr>
        <w:t>The minimum coupling loss (MCL) approach is used. The channel bandwidth of WiMAX TDD is assumed to be 5 MHz in this study. The case of 10 MHz channel bandwidth is anticipated to have similar results.</w:t>
      </w:r>
    </w:p>
    <w:p w:rsidR="00822A91" w:rsidRDefault="00822A91" w:rsidP="00822A91">
      <w:pPr>
        <w:rPr>
          <w:lang w:val="en-US"/>
        </w:rPr>
      </w:pPr>
      <w:r>
        <w:rPr>
          <w:lang w:val="en-US"/>
        </w:rPr>
        <w:lastRenderedPageBreak/>
        <w:t>The following figure shows the interference scenarios between WiMAX TDD and PPDR/LMR systems. Since the scope of this study only considers interference to the IMT system, Case 3 and Case 4 are studied.</w:t>
      </w:r>
    </w:p>
    <w:p w:rsidR="00822A91" w:rsidRPr="005B0786" w:rsidRDefault="00822A91" w:rsidP="00822A91">
      <w:pPr>
        <w:overflowPunct/>
        <w:autoSpaceDE/>
        <w:autoSpaceDN/>
        <w:adjustRightInd/>
        <w:spacing w:before="0"/>
        <w:textAlignment w:val="auto"/>
        <w:rPr>
          <w:sz w:val="20"/>
          <w:lang w:val="en-US"/>
        </w:rPr>
      </w:pPr>
    </w:p>
    <w:p w:rsidR="00822A91" w:rsidRPr="005B0786" w:rsidRDefault="00822A91" w:rsidP="00822A91">
      <w:pPr>
        <w:jc w:val="center"/>
        <w:rPr>
          <w:sz w:val="20"/>
          <w:lang w:val="en-US"/>
        </w:rPr>
      </w:pPr>
      <w:r w:rsidRPr="005B0786">
        <w:rPr>
          <w:sz w:val="20"/>
          <w:lang w:val="en-US"/>
        </w:rPr>
        <w:t>FIGURE 3.2.1</w:t>
      </w:r>
    </w:p>
    <w:p w:rsidR="00822A91" w:rsidRPr="005B0786" w:rsidRDefault="00822A91" w:rsidP="00822A91">
      <w:pPr>
        <w:jc w:val="center"/>
        <w:rPr>
          <w:b/>
          <w:bCs/>
          <w:sz w:val="20"/>
          <w:lang w:val="en-US"/>
        </w:rPr>
      </w:pPr>
      <w:r w:rsidRPr="005B0786">
        <w:rPr>
          <w:b/>
          <w:bCs/>
          <w:sz w:val="20"/>
          <w:lang w:val="en-US"/>
        </w:rPr>
        <w:t>Interference Scenarios between PPDR/LMR and WiMAX TDD</w:t>
      </w:r>
    </w:p>
    <w:p w:rsidR="00822A91" w:rsidRDefault="00404285" w:rsidP="00822A91">
      <w:pPr>
        <w:rPr>
          <w:lang w:val="en-US"/>
        </w:rPr>
      </w:pPr>
      <w:r>
        <w:rPr>
          <w:noProof/>
          <w:lang w:val="en-US" w:eastAsia="zh-CN"/>
        </w:rPr>
      </w:r>
      <w:r>
        <w:rPr>
          <w:noProof/>
          <w:lang w:val="en-US" w:eastAsia="zh-CN"/>
        </w:rPr>
        <w:pict>
          <v:group id="Canvas 659" o:spid="_x0000_s1027" editas="canvas" style="width:468pt;height:241.65pt;mso-position-horizontal-relative:char;mso-position-vertical-relative:line" coordsize="59436,3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">
            <v:shape id="_x0000_s1028" type="#_x0000_t75" style="position:absolute;width:59436;height:30689;visibility:visible" stroked="t">
              <v:fill o:detectmouseclick="t"/>
              <v:path o:connecttype="none"/>
            </v:shape>
            <v:group id="Group 112" o:spid="_x0000_s1029" style="position:absolute;left:3483;top:6710;width:1808;height:17698" coordorigin="2853,8300" coordsize="184,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line id="Line 113" o:spid="_x0000_s1030" style="position:absolute;visibility:visible" from="2948,8409" to="2948,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1vcEAAADcAAAADwAAAGRycy9kb3ducmV2LnhtbERPy2oCMRTdC/2HcAvdOZm22MpolLYw&#10;MAs3jqV0eUnuPHByMySpjn69WQhdHs57vZ3sIE7kQ+9YwXOWgyDWzvTcKvg+lPMliBCRDQ6OScGF&#10;Amw3D7M1FsadeU+nOrYihXAoUEEX41hIGXRHFkPmRuLENc5bjAn6VhqP5xRuB/mS52/SYs+pocOR&#10;vjrSx/rPKqgr3bjrqz/+/H7utC7R77H3Sj09Th8rEJGm+C++uyujYPGe1qYz6QjIz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f/W9wQAAANwAAAAPAAAAAAAAAAAAAAAA&#10;AKECAABkcnMvZG93bnJldi54bWxQSwUGAAAAAAQABAD5AAAAjwMAAAAA&#10;" strokeweight="3pt"/>
              <v:group id="Group 114" o:spid="_x0000_s1031" style="position:absolute;left:2853;top:8300;width:184;height:353" coordorigin="3790,7445" coordsize="687,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rect id="Rectangle 115" o:spid="_x0000_s1032" style="position:absolute;left:4041;top:7743;width:143;height: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c08AA&#10;AADcAAAADwAAAGRycy9kb3ducmV2LnhtbERPTYvCMBC9C/sfwix401RZpVRTcReEvahYZc+zzdiW&#10;NpPSxFr/vTkIHh/ve70ZTCN66lxlWcFsGoEgzq2uuFBwOe8mMQjnkTU2lknBgxxs0o/RGhNt73yi&#10;PvOFCCHsElRQet8mUrq8JINualviwF1tZ9AH2BVSd3gP4aaR8yhaSoMVh4YSW/opKa+zm1EQH+fF&#10;V2PN999hUfv9/6NnPkmlxp/DdgXC0+Df4pf7VytYxGF+OBOO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5c08AAAADcAAAADwAAAAAAAAAAAAAAAACYAgAAZHJzL2Rvd25y&#10;ZXYueG1sUEsFBgAAAAAEAAQA9QAAAIUDAAAAAA==&#10;">
                  <v:textbox inset="5.85pt,.7pt,5.85pt,.7pt"/>
                </v:rect>
                <v:rect id="Rectangle 116" o:spid="_x0000_s1033" style="position:absolute;left:4334;top:7499;width:143;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5SMMA&#10;AADcAAAADwAAAGRycy9kb3ducmV2LnhtbESPT4vCMBTE7wt+h/AEb2uq6FKqsejCghdX/IPnZ/Ns&#10;S5uX0sRav71ZEPY4zMxvmGXam1p01LrSsoLJOAJBnFldcq7gfPr5jEE4j6yxtkwKnuQgXQ0+lpho&#10;++ADdUefiwBhl6CCwvsmkdJlBRl0Y9sQB+9mW4M+yDaXusVHgJtaTqPoSxosOSwU2NB3QVl1vBsF&#10;8X6az2prNpffeeV312fHfJBKjYb9egHCU+//w+/2ViuYxxP4Ox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L5SMMAAADcAAAADwAAAAAAAAAAAAAAAACYAgAAZHJzL2Rv&#10;d25yZXYueG1sUEsFBgAAAAAEAAQA9QAAAIgDAAAAAA==&#10;">
                  <v:textbox inset="5.85pt,.7pt,5.85pt,.7pt"/>
                </v:rect>
                <v:rect id="Rectangle 117" o:spid="_x0000_s1034" style="position:absolute;left:3790;top:7445;width:143;height: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nP8IA&#10;AADcAAAADwAAAGRycy9kb3ducmV2LnhtbESPT4vCMBTE74LfITxhb5paVinVKCoIXnbFP3h+Ns+2&#10;2LyUJtb67TcLgsdhZn7DzJedqURLjSstKxiPIhDEmdUl5wrOp+0wAeE8ssbKMil4kYPlot+bY6rt&#10;kw/UHn0uAoRdigoK7+tUSpcVZNCNbE0cvJttDPogm1zqBp8BbioZR9FUGiw5LBRY06ag7H58GAXJ&#10;Ps6/K2vWl9/J3f9cXy3zQSr1NehWMxCeOv8Jv9s7rWCSxPB/Jhw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Gc/wgAAANwAAAAPAAAAAAAAAAAAAAAAAJgCAABkcnMvZG93&#10;bnJldi54bWxQSwUGAAAAAAQABAD1AAAAhwMAAAAA&#10;">
                  <v:textbox inset="5.85pt,.7pt,5.85pt,.7pt"/>
                </v:rect>
              </v:group>
            </v:group>
            <v:shape id="Text Box 118" o:spid="_x0000_s1035" type="#_x0000_t202" style="position:absolute;left:4147;top:20955;width:3638;height:3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ur8cA&#10;AADcAAAADwAAAGRycy9kb3ducmV2LnhtbESPT2vCQBTE74V+h+UVeqsbLQaJriEKVuml/kN6fM0+&#10;k2D2bchuY9pP3xUKHoeZ+Q0zS3tTi45aV1lWMBxEIIhzqysuFBwPq5cJCOeRNdaWScEPOUjnjw8z&#10;TLS98o66vS9EgLBLUEHpfZNI6fKSDLqBbYiDd7atQR9kW0jd4jXATS1HURRLgxWHhRIbWpaUX/bf&#10;RsFv5bL19mPhvxbjz7do+x67UxYr9fzUZ1MQnnp/D/+3N1rBePIKt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1rq/HAAAA3AAAAA8AAAAAAAAAAAAAAAAAmAIAAGRy&#10;cy9kb3ducmV2LnhtbFBLBQYAAAAABAAEAPUAAACMAwAAAAA=&#10;" filled="f" stroked="f">
              <v:textbox inset="5.85pt,.7pt,5.85pt,.7pt">
                <w:txbxContent>
                  <w:p w:rsidR="00822A91" w:rsidRDefault="00822A91" w:rsidP="00822A91">
                    <w:pPr>
                      <w:spacing w:before="0"/>
                      <w:jc w:val="center"/>
                      <w:rPr>
                        <w:rFonts w:ascii="Arial" w:hAnsi="Arial" w:cs="Arial"/>
                        <w:sz w:val="16"/>
                        <w:szCs w:val="16"/>
                        <w:lang w:val="en-AU"/>
                      </w:rPr>
                    </w:pPr>
                    <w:r>
                      <w:rPr>
                        <w:rFonts w:ascii="Arial" w:hAnsi="Arial" w:cs="Arial"/>
                        <w:sz w:val="16"/>
                        <w:szCs w:val="16"/>
                        <w:lang w:val="en-AU"/>
                      </w:rPr>
                      <w:t>IMT BTS</w:t>
                    </w:r>
                  </w:p>
                </w:txbxContent>
              </v:textbox>
            </v:shape>
            <v:group id="Group 119" o:spid="_x0000_s1036" style="position:absolute;left:20323;top:18753;width:1891;height:4037" coordorigin="4795,7470" coordsize="775,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rect id="Rectangle 120" o:spid="_x0000_s1037" style="position:absolute;left:4795;top:7648;width:775;height:1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S8IA&#10;AADcAAAADwAAAGRycy9kb3ducmV2LnhtbESPT4vCMBTE74LfITzBm6aKldI1yioIXlzxD57fNm/b&#10;YvNSmljrtzcLgsdhZn7DLFadqURLjSstK5iMIxDEmdUl5wou5+0oAeE8ssbKMil4koPVst9bYKrt&#10;g4/UnnwuAoRdigoK7+tUSpcVZNCNbU0cvD/bGPRBNrnUDT4C3FRyGkVzabDksFBgTZuCstvpbhQk&#10;h2k+q6xZX3/im9//Plvmo1RqOOi+v0B46vwn/G7vtII4ieH/TD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Of9LwgAAANwAAAAPAAAAAAAAAAAAAAAAAJgCAABkcnMvZG93&#10;bnJldi54bWxQSwUGAAAAAAQABAD1AAAAhwMAAAAA&#10;">
                <v:textbox inset="5.85pt,.7pt,5.85pt,.7pt"/>
              </v:rect>
              <v:roundrect id="AutoShape 121" o:spid="_x0000_s1038" style="position:absolute;left:4850;top:7703;width:652;height:6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qX8MA&#10;AADcAAAADwAAAGRycy9kb3ducmV2LnhtbESPT2sCMRTE7wW/Q3iCt5q10kVWo6hYsO2p/rk/Ns9N&#10;dPOybKK7/fZNodDjMDO/YRar3tXiQW2wnhVMxhkI4tJry5WC0/HteQYiRGSNtWdS8E0BVsvB0wIL&#10;7Tv+oschViJBOBSowMTYFFKG0pDDMPYNcfIuvnUYk2wrqVvsEtzV8iXLcunQclow2NDWUHk73J2C&#10;bu9c/PQ2/7je7e59iua83W2UGg379RxEpD7+h//ae63gdZbD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RqX8MAAADcAAAADwAAAAAAAAAAAAAAAACYAgAAZHJzL2Rv&#10;d25yZXYueG1sUEsFBgAAAAAEAAQA9QAAAIgDAAAAAA==&#10;" fillcolor="silver">
                <v:textbox inset="5.85pt,.7pt,5.85pt,.7pt"/>
              </v:roundrect>
              <v:group id="Group 122" o:spid="_x0000_s1039" style="position:absolute;left:4877;top:8458;width:605;height:800" coordorigin="6059,8010" coordsize="53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group id="Group 123" o:spid="_x0000_s1040" style="position:absolute;left:6059;top:8010;width:537;height:204" coordorigin="6059,8010"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rect id="_x0000_s1041" style="position:absolute;left:6059;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1TsQA&#10;AADcAAAADwAAAGRycy9kb3ducmV2LnhtbESPQWvCQBSE7wX/w/KE3upGaUqMrsEWhF7aohXPz+wz&#10;Ccm+Ddk1Jv++Kwg9DjPzDbPOBtOInjpXWVYwn0UgiHOrKy4UHH93LwkI55E1NpZJwUgOss3kaY2p&#10;tjfeU3/whQgQdikqKL1vUyldXpJBN7MtcfAutjPog+wKqTu8Bbhp5CKK3qTBisNCiS19lJTXh6tR&#10;kPwsitfGmvfTd1z7r/PYM++lUs/TYbsC4Wnw/+FH+1MriJMl3M+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09U7EAAAA3AAAAA8AAAAAAAAAAAAAAAAAmAIAAGRycy9k&#10;b3ducmV2LnhtbFBLBQYAAAAABAAEAPUAAACJAwAAAAA=&#10;">
                    <v:textbox inset="5.85pt,.7pt,5.85pt,.7pt"/>
                  </v:rect>
                  <v:rect id="_x0000_s1042" style="position:absolute;left:6257;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KDsAA&#10;AADcAAAADwAAAGRycy9kb3ducmV2LnhtbERPTYvCMBC9C/6HMMLeNFVW0Woq7sLCXlapiuexGdvS&#10;ZlKabK3/3hwEj4/3vdn2phYdta60rGA6iUAQZ1aXnCs4n37GSxDOI2usLZOCBznYJsPBBmNt75xS&#10;d/S5CCHsYlRQeN/EUrqsIINuYhviwN1sa9AH2OZSt3gP4aaWsyhaSIMlh4YCG/ouKKuO/0bB8jDL&#10;P2trvi77eeX/ro+OOZVKfYz63RqEp96/xS/3r1YwX4X54Uw4Aj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fKDsAAAADcAAAADwAAAAAAAAAAAAAAAACYAgAAZHJzL2Rvd25y&#10;ZXYueG1sUEsFBgAAAAAEAAQA9QAAAIUDAAAAAA==&#10;">
                    <v:textbox inset="5.85pt,.7pt,5.85pt,.7pt"/>
                  </v:rect>
                  <v:rect id="_x0000_s1043" style="position:absolute;left:6453;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vlcMA&#10;AADcAAAADwAAAGRycy9kb3ducmV2LnhtbESPT4vCMBTE74LfITxhb5oq66LVVNwFYS/r4h88P5tn&#10;W9q8lCbW+u2NIHgcZuY3zHLVmUq01LjCsoLxKAJBnFpdcKbgeNgMZyCcR9ZYWSYFd3KwSvq9Jcba&#10;3nhH7d5nIkDYxagg976OpXRpTgbdyNbEwbvYxqAPssmkbvAW4KaSkyj6kgYLDgs51vSTU1rur0bB&#10;7H+SfVbWfJ+209L/ne8t804q9THo1gsQnjr/Dr/av1rBdD6G5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vlcMAAADcAAAADwAAAAAAAAAAAAAAAACYAgAAZHJzL2Rv&#10;d25yZXYueG1sUEsFBgAAAAAEAAQA9QAAAIgDAAAAAA==&#10;">
                    <v:textbox inset="5.85pt,.7pt,5.85pt,.7pt"/>
                  </v:rect>
                </v:group>
                <v:group id="Group 127" o:spid="_x0000_s1044" style="position:absolute;left:6059;top:8264;width:537;height:204" coordorigin="6059,8010"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rect id="Rectangle 128" o:spid="_x0000_s1045" style="position:absolute;left:6059;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UecMA&#10;AADcAAAADwAAAGRycy9kb3ducmV2LnhtbESPT4vCMBTE78J+h/AWvGm6/lm0GmUVBC+u1BXPz+bZ&#10;FpuX0sRav71ZEDwOM/MbZr5sTSkaql1hWcFXPwJBnFpdcKbg+LfpTUA4j6yxtEwKHuRgufjozDHW&#10;9s4JNQefiQBhF6OC3PsqltKlORl0fVsRB+9ia4M+yDqTusZ7gJtSDqLoWxosOCzkWNE6p/R6uBkF&#10;k/0gG5XWrE6/46vfnR8NcyKV6n62PzMQnlr/Dr/aW61gPB3C/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VUecMAAADcAAAADwAAAAAAAAAAAAAAAACYAgAAZHJzL2Rv&#10;d25yZXYueG1sUEsFBgAAAAAEAAQA9QAAAIgDAAAAAA==&#10;">
                    <v:textbox inset="5.85pt,.7pt,5.85pt,.7pt"/>
                  </v:rect>
                  <v:rect id="Rectangle 129" o:spid="_x0000_s1046" style="position:absolute;left:6257;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MDcMA&#10;AADcAAAADwAAAGRycy9kb3ducmV2LnhtbESPT4vCMBTE78J+h/AW9qbpiopbTUWFBS8q/mHPz+Zt&#10;W9q8lCbW+u2NIHgcZuY3zHzRmUq01LjCsoLvQQSCOLW64EzB+fTbn4JwHlljZZkU3MnBIvnozTHW&#10;9sYHao8+EwHCLkYFufd1LKVLczLoBrYmDt6/bQz6IJtM6gZvAW4qOYyiiTRYcFjIsaZ1Tml5vBoF&#10;0/0wG1XWrP5249JvL/eW+SCV+vrsljMQnjr/Dr/aG61g/DOC5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zMDcMAAADcAAAADwAAAAAAAAAAAAAAAACYAgAAZHJzL2Rv&#10;d25yZXYueG1sUEsFBgAAAAAEAAQA9QAAAIgDAAAAAA==&#10;">
                    <v:textbox inset="5.85pt,.7pt,5.85pt,.7pt"/>
                  </v:rect>
                  <v:rect id="Rectangle 130" o:spid="_x0000_s1047" style="position:absolute;left:6453;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plsMA&#10;AADcAAAADwAAAGRycy9kb3ducmV2LnhtbESPT4vCMBTE78J+h/AWvGm6YqV2jbIKghcV/7Dnt83b&#10;tti8lCbW+u2NIHgcZuY3zGzRmUq01LjSsoKvYQSCOLO65FzB+bQeJCCcR9ZYWSYFd3KwmH/0Zphq&#10;e+MDtUefiwBhl6KCwvs6ldJlBRl0Q1sTB+/fNgZ9kE0udYO3ADeVHEXRRBosOSwUWNOqoOxyvBoF&#10;yX6Ujytrlr+7+OK3f/eW+SCV6n92P98gPHX+HX61N1pBPI3h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BplsMAAADcAAAADwAAAAAAAAAAAAAAAACYAgAAZHJzL2Rv&#10;d25yZXYueG1sUEsFBgAAAAAEAAQA9QAAAIgDAAAAAA==&#10;">
                    <v:textbox inset="5.85pt,.7pt,5.85pt,.7pt"/>
                  </v:rect>
                </v:group>
                <v:group id="Group 131" o:spid="_x0000_s1048" style="position:absolute;left:6059;top:8530;width:537;height:204" coordorigin="6059,8010"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rect id="Rectangle 132" o:spid="_x0000_s1049" style="position:absolute;left:6059;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SesQA&#10;AADcAAAADwAAAGRycy9kb3ducmV2LnhtbESPQWvCQBSE70L/w/IKvdVNpbExukpbKHipklQ8P7PP&#10;JJh9G7LbJP57t1DwOMzMN8xqM5pG9NS52rKCl2kEgriwuuZSweHn6zkB4TyyxsYyKbiSg836YbLC&#10;VNuBM+pzX4oAYZeigsr7NpXSFRUZdFPbEgfvbDuDPsiulLrDIcBNI2dRNJcGaw4LFbb0WVFxyX+N&#10;gmQ/K18baz6Ou/jiv0/XnjmTSj09ju9LEJ5Gfw//t7daQbx4g78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nrEAAAA3AAAAA8AAAAAAAAAAAAAAAAAmAIAAGRycy9k&#10;b3ducmV2LnhtbFBLBQYAAAAABAAEAPUAAACJAwAAAAA=&#10;">
                    <v:textbox inset="5.85pt,.7pt,5.85pt,.7pt"/>
                  </v:rect>
                  <v:rect id="Rectangle 133" o:spid="_x0000_s1050" style="position:absolute;left:6257;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CMAA&#10;AADcAAAADwAAAGRycy9kb3ducmV2LnhtbERPTYvCMBC9C/6HMMLeNFVW0Woq7sLCXlapiuexGdvS&#10;ZlKabK3/3hwEj4/3vdn2phYdta60rGA6iUAQZ1aXnCs4n37GSxDOI2usLZOCBznYJsPBBmNt75xS&#10;d/S5CCHsYlRQeN/EUrqsIINuYhviwN1sa9AH2OZSt3gP4aaWsyhaSIMlh4YCG/ouKKuO/0bB8jDL&#10;P2trvi77eeX/ro+OOZVKfYz63RqEp96/xS/3r1YwX4W14Uw4Aj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GCMAAAADcAAAADwAAAAAAAAAAAAAAAACYAgAAZHJzL2Rvd25y&#10;ZXYueG1sUEsFBgAAAAAEAAQA9QAAAIUDAAAAAA==&#10;">
                    <v:textbox inset="5.85pt,.7pt,5.85pt,.7pt"/>
                  </v:rect>
                  <v:rect id="Rectangle 134" o:spid="_x0000_s1051" style="position:absolute;left:6453;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jk8QA&#10;AADcAAAADwAAAGRycy9kb3ducmV2LnhtbESPW2vCQBSE3wv+h+UUfKubBiOauooKBV+seMHnY/Y0&#10;CWbPhuw2l3/fLRR8HGbmG2a57k0lWmpcaVnB+yQCQZxZXXKu4Hr5fJuDcB5ZY2WZFAzkYL0avSwx&#10;1bbjE7Vnn4sAYZeigsL7OpXSZQUZdBNbEwfv2zYGfZBNLnWDXYCbSsZRNJMGSw4LBda0Kyh7nH+M&#10;gvkxzqeVNdvbV/Lwh/vQMp+kUuPXfvMBwlPvn+H/9l4rSBYL+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Y5PEAAAA3AAAAA8AAAAAAAAAAAAAAAAAmAIAAGRycy9k&#10;b3ducmV2LnhtbFBLBQYAAAAABAAEAPUAAACJAwAAAAA=&#10;">
                    <v:textbox inset="5.85pt,.7pt,5.85pt,.7pt"/>
                  </v:rect>
                </v:group>
                <v:group id="Group 135" o:spid="_x0000_s1052" style="position:absolute;left:6059;top:8782;width:537;height:204" coordorigin="6059,8010"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rect id="Rectangle 136" o:spid="_x0000_s1053" style="position:absolute;left:6059;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bbsMA&#10;AADcAAAADwAAAGRycy9kb3ducmV2LnhtbESPT2vCQBTE7wW/w/IK3uomwYqk2UgtFLxY8Q+en9nX&#10;JJh9G7JrjN/eFQSPw8z8hskWg2lET52rLSuIJxEI4sLqmksFh/3vxxyE88gaG8uk4EYOFvnoLcNU&#10;2ytvqd/5UgQIuxQVVN63qZSuqMigm9iWOHj/tjPog+xKqTu8BrhpZBJFM2mw5rBQYUs/FRXn3cUo&#10;mG+SctpYszz+fZ79+nTrmbdSqfH78P0FwtPgX+Fne6UVzKIYHmfC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SbbsMAAADcAAAADwAAAAAAAAAAAAAAAACYAgAAZHJzL2Rv&#10;d25yZXYueG1sUEsFBgAAAAAEAAQA9QAAAIgDAAAAAA==&#10;">
                    <v:textbox inset="5.85pt,.7pt,5.85pt,.7pt"/>
                  </v:rect>
                  <v:rect id="Rectangle 137" o:spid="_x0000_s1054" style="position:absolute;left:6257;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FGcQA&#10;AADcAAAADwAAAGRycy9kb3ducmV2LnhtbESPT2uDQBTE74V+h+UFeqtrpAnBukoaCPTSlPwh51f3&#10;RUX3rbhbNd++Wyj0OMzMb5ismE0nRhpcY1nBMopBEJdWN1wpuJz3zxsQziNr7CyTgjs5KPLHhwxT&#10;bSc+0njylQgQdikqqL3vUyldWZNBF9meOHg3Oxj0QQ6V1ANOAW46mcTxWhpsOCzU2NOuprI9fRsF&#10;m8+keumsebseVq3/+LqPzEep1NNi3r6C8DT7//Bf+10rWMcJ/J4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mBRnEAAAA3AAAAA8AAAAAAAAAAAAAAAAAmAIAAGRycy9k&#10;b3ducmV2LnhtbFBLBQYAAAAABAAEAPUAAACJAwAAAAA=&#10;">
                    <v:textbox inset="5.85pt,.7pt,5.85pt,.7pt"/>
                  </v:rect>
                  <v:rect id="Rectangle 138" o:spid="_x0000_s1055" style="position:absolute;left:6453;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ggsMA&#10;AADcAAAADwAAAGRycy9kb3ducmV2LnhtbESPT4vCMBTE78J+h/AWvGm6ropUY9kVFryo+AfPz+Zt&#10;W9q8lCbW+u2NIHgcZuY3zCLpTCVaalxhWcHXMAJBnFpdcKbgdPwbzEA4j6yxskwK7uQgWX70Fhhr&#10;e+M9tQefiQBhF6OC3Ps6ltKlORl0Q1sTB+/fNgZ9kE0mdYO3ADeVHEXRVBosOCzkWNMqp7Q8XI2C&#10;2W6UjStrfs/bSek3l3vLvJdK9T+7nzkIT51/h1/ttVYwjb7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qggsMAAADcAAAADwAAAAAAAAAAAAAAAACYAgAAZHJzL2Rv&#10;d25yZXYueG1sUEsFBgAAAAAEAAQA9QAAAIgDAAAAAA==&#10;">
                    <v:textbox inset="5.85pt,.7pt,5.85pt,.7pt"/>
                  </v:rect>
                </v:group>
              </v:group>
              <v:shape id="AutoShape 139" o:spid="_x0000_s1056" style="position:absolute;left:5392;top:7470;width:143;height:163;flip:y;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XXMYA&#10;AADcAAAADwAAAGRycy9kb3ducmV2LnhtbESPQWvCQBSE74L/YXlCb7rRtqGNriJiqQhFql5ye80+&#10;s8Hs25Ddavz3rlDocZiZb5jZorO1uFDrK8cKxqMEBHHhdMWlguPhY/gGwgdkjbVjUnAjD4t5vzfD&#10;TLsrf9NlH0oRIewzVGBCaDIpfWHIoh+5hjh6J9daDFG2pdQtXiPc1nKSJKm0WHFcMNjQylBx3v9a&#10;BT/jXZ5/rnfrr5sJz6ttnr6/nlCpp0G3nIII1IX/8F97oxWkyQs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rXXMYAAADcAAAADwAAAAAAAAAAAAAAAACYAgAAZHJz&#10;L2Rvd25yZXYueG1sUEsFBgAAAAAEAAQA9QAAAIsDAAAAAA==&#10;" adj="0,,0" path="">
                <v:stroke joinstyle="miter"/>
                <v:formulas/>
                <v:path o:connecttype="custom" o:connectlocs="0,0;0,0;0,0;0,0" o:connectangles="0,0,0,0" textboxrect="@1,@1,@1,@1"/>
              </v:shape>
            </v:group>
            <v:shape id="Text Box 140" o:spid="_x0000_s1057" type="#_x0000_t202" style="position:absolute;left:21069;top:2057;width:7208;height:3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xZsYA&#10;AADcAAAADwAAAGRycy9kb3ducmV2LnhtbESPT2vCQBTE74V+h+UVvNXdCgZJXSUKaunFPy3i8Zl9&#10;JqHZtyG71dRP7wpCj8PM/IYZTztbizO1vnKs4a2vQBDnzlRcaPj+WryOQPiAbLB2TBr+yMN08vw0&#10;xtS4C2/pvAuFiBD2KWooQ2hSKX1ekkXfdw1x9E6utRiibAtpWrxEuK3lQKlEWqw4LpTY0Lyk/Gf3&#10;azVcK5+tNutZOM6Gh6XafCZ+nyVa91667B1EoC78hx/tD6MhUU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bxZsYAAADcAAAADwAAAAAAAAAAAAAAAACYAgAAZHJz&#10;L2Rvd25yZXYueG1sUEsFBgAAAAAEAAQA9QAAAIsDAAAAAA==&#10;" filled="f" stroked="f">
              <v:textbox style="mso-next-textbox:#Text Box 140" inset="5.85pt,.7pt,5.85pt,.7pt">
                <w:txbxContent>
                  <w:p w:rsidR="00822A91" w:rsidRDefault="00822A91" w:rsidP="00822A91">
                    <w:pPr>
                      <w:spacing w:before="0"/>
                      <w:jc w:val="center"/>
                      <w:rPr>
                        <w:rFonts w:ascii="Arial" w:hAnsi="Arial" w:cs="Arial"/>
                        <w:i/>
                        <w:sz w:val="16"/>
                        <w:szCs w:val="16"/>
                        <w:lang w:val="en-AU"/>
                      </w:rPr>
                    </w:pPr>
                    <w:r>
                      <w:rPr>
                        <w:rFonts w:ascii="Arial" w:hAnsi="Arial" w:cs="Arial"/>
                        <w:color w:val="484742"/>
                        <w:sz w:val="19"/>
                        <w:lang w:val="en-US"/>
                      </w:rPr>
                      <w:t>821 MHz</w:t>
                    </w:r>
                    <w:r>
                      <w:rPr>
                        <w:rFonts w:ascii="Arial" w:hAnsi="Arial" w:cs="Arial"/>
                        <w:i/>
                        <w:sz w:val="16"/>
                        <w:szCs w:val="16"/>
                        <w:lang w:val="en-AU"/>
                      </w:rPr>
                      <w:t xml:space="preserve"> Case 4B</w:t>
                    </w:r>
                  </w:p>
                </w:txbxContent>
              </v:textbox>
            </v:shape>
            <v:shape id="Text Box 141" o:spid="_x0000_s1058" type="#_x0000_t202" style="position:absolute;left:25400;top:17907;width:7620;height:2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RvEcYA&#10;AADcAAAADwAAAGRycy9kb3ducmV2LnhtbESPzWrDMBCE74W+g9hCbo3UQERxogSnkKT0kl9Cj1tr&#10;a5taK2OpiZunrwqFHIeZ+YaZznvXiDN1ofZs4GmoQBAX3tZcGjgelo/PIEJEtth4JgM/FGA+u7+b&#10;Ymb9hXd03sdSJAiHDA1UMbaZlKGoyGEY+pY4eZ++cxiT7EppO7wkuGvkSCktHdacFips6aWi4mv/&#10;7Qxc65Cvt5tF/FiM31dq+6bDKdfGDB76fAIiUh9v4f/2qzWglYa/M+k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RvEcYAAADcAAAADwAAAAAAAAAAAAAAAACYAgAAZHJz&#10;L2Rvd25yZXYueG1sUEsFBgAAAAAEAAQA9QAAAIsDAAAAAA==&#10;" filled="f" stroked="f">
              <v:textbox style="mso-next-textbox:#Text Box 141" inset="5.85pt,.7pt,5.85pt,.7pt">
                <w:txbxContent>
                  <w:p w:rsidR="00822A91" w:rsidRDefault="00822A91" w:rsidP="00822A91">
                    <w:pPr>
                      <w:spacing w:before="0"/>
                      <w:jc w:val="center"/>
                      <w:rPr>
                        <w:rFonts w:ascii="Arial" w:hAnsi="Arial" w:cs="Arial"/>
                        <w:i/>
                        <w:sz w:val="16"/>
                        <w:szCs w:val="16"/>
                        <w:lang w:val="en-AU"/>
                      </w:rPr>
                    </w:pPr>
                    <w:r>
                      <w:rPr>
                        <w:rFonts w:ascii="Arial" w:hAnsi="Arial" w:cs="Arial"/>
                        <w:color w:val="484742"/>
                        <w:sz w:val="19"/>
                        <w:lang w:val="en-US"/>
                      </w:rPr>
                      <w:t>832 MHz</w:t>
                    </w:r>
                    <w:r>
                      <w:rPr>
                        <w:rFonts w:ascii="Arial" w:hAnsi="Arial" w:cs="Arial"/>
                        <w:i/>
                        <w:sz w:val="16"/>
                        <w:szCs w:val="16"/>
                        <w:lang w:val="en-AU"/>
                      </w:rPr>
                      <w:t xml:space="preserve"> Case 4</w:t>
                    </w:r>
                  </w:p>
                </w:txbxContent>
              </v:textbox>
            </v:shape>
            <v:shape id="Text Box 142" o:spid="_x0000_s1059" type="#_x0000_t202" style="position:absolute;left:14307;top:20383;width:676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KisYA&#10;AADcAAAADwAAAGRycy9kb3ducmV2LnhtbESPW2vCQBSE3wX/w3KEvumuhaYSXSUWeqEv9Yb4eMwe&#10;k9Ds2ZDdatpf3xUEH4eZ+YaZLTpbizO1vnKsYTxSIIhzZyouNOy2r8MJCB+QDdaOScMveVjM+70Z&#10;psZdeE3nTShEhLBPUUMZQpNK6fOSLPqRa4ijd3KtxRBlW0jT4iXCbS0flUqkxYrjQokNvZSUf29+&#10;rIa/ymfvq69lOC6fDm9q9Zn4fZZo/TDosimIQF24h2/tD6MhUc9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jKisYAAADcAAAADwAAAAAAAAAAAAAAAACYAgAAZHJz&#10;L2Rvd25yZXYueG1sUEsFBgAAAAAEAAQA9QAAAIsDAAAAAA==&#10;" filled="f" stroked="f">
              <v:textbox style="mso-next-textbox:#Text Box 142" inset="5.85pt,.7pt,5.85pt,.7pt">
                <w:txbxContent>
                  <w:p w:rsidR="00822A91" w:rsidRDefault="00822A91" w:rsidP="00822A91">
                    <w:pPr>
                      <w:spacing w:before="0"/>
                      <w:jc w:val="center"/>
                      <w:rPr>
                        <w:rFonts w:ascii="Arial" w:hAnsi="Arial" w:cs="Arial"/>
                        <w:sz w:val="16"/>
                        <w:szCs w:val="16"/>
                        <w:lang w:val="en-AU"/>
                      </w:rPr>
                    </w:pPr>
                    <w:r>
                      <w:rPr>
                        <w:rFonts w:ascii="Arial" w:hAnsi="Arial" w:cs="Arial"/>
                        <w:color w:val="484742"/>
                        <w:sz w:val="19"/>
                        <w:lang w:val="en-US"/>
                      </w:rPr>
                      <w:t xml:space="preserve">862 MHz </w:t>
                    </w:r>
                    <w:r>
                      <w:rPr>
                        <w:rFonts w:ascii="Arial" w:hAnsi="Arial" w:cs="Arial"/>
                        <w:sz w:val="16"/>
                        <w:szCs w:val="16"/>
                        <w:lang w:val="en-AU"/>
                      </w:rPr>
                      <w:t>IMT MS</w:t>
                    </w:r>
                  </w:p>
                </w:txbxContent>
              </v:textbox>
            </v:shape>
            <v:line id="Line 143" o:spid="_x0000_s1060" style="position:absolute;flip:y;visibility:visible" from="36553,2979" to="48820,1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88JMIAAADcAAAADwAAAGRycy9kb3ducmV2LnhtbERPz2vCMBS+D/wfwhN2m2kdyOiMUgti&#10;8bZOD94ezVvbrXkJTWzrf78cBjt+fL+3+9n0YqTBd5YVpKsEBHFtdceNgsvn8eUNhA/IGnvLpOBB&#10;Hva7xdMWM20n/qCxCo2IIewzVNCG4DIpfd2SQb+yjjhyX3YwGCIcGqkHnGK46eU6STbSYMexoUVH&#10;RUv1T3U3CjaFOeRFV31Xp6k8Xe/O3dKzU+p5OefvIALN4V/85y61gtd1nB/P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88JMIAAADcAAAADwAAAAAAAAAAAAAA&#10;AAChAgAAZHJzL2Rvd25yZXYueG1sUEsFBgAAAAAEAAQA+QAAAJADAAAAAA==&#10;" strokecolor="green" strokeweight="2.25pt">
              <v:stroke endarrow="block"/>
            </v:line>
            <v:line id="Line 144" o:spid="_x0000_s1061" style="position:absolute;visibility:visible" from="5745,8906" to="21454,1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qtFMYAAADcAAAADwAAAGRycy9kb3ducmV2LnhtbESPQWvCQBSE74L/YXmF3nQ3iqWkriJC&#10;aa2ING3x+sg+k9Ts25DdavLv3YLgcZiZb5j5srO1OFPrK8cakrECQZw7U3Gh4fvrdfQMwgdkg7Vj&#10;0tCTh+ViOJhjatyFP+mchUJECPsUNZQhNKmUPi/Joh+7hjh6R9daDFG2hTQtXiLc1nKi1JO0WHFc&#10;KLGhdUn5KfuzGrbJz3SmVv3Oqtnvx27Tv+3Xm4PWjw/d6gVEoC7cw7f2u9EwnSTwfyYe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arRTGAAAA3AAAAA8AAAAAAAAA&#10;AAAAAAAAoQIAAGRycy9kb3ducmV2LnhtbFBLBQYAAAAABAAEAPkAAACUAwAAAAA=&#10;" strokecolor="blue" strokeweight="1.5pt">
              <v:stroke startarrow="block" endarrow="block"/>
            </v:line>
            <v:shape id="Text Box 145" o:spid="_x0000_s1062" type="#_x0000_t202" style="position:absolute;left:49740;top:20383;width:7175;height:25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W9sYA&#10;AADcAAAADwAAAGRycy9kb3ducmV2LnhtbESPT2vCQBTE74V+h+UVvOmmkYYSXSUK/sFLrRXx+Mw+&#10;k9Ds25BdNfXTdwtCj8PM/IYZTztTiyu1rrKs4HUQgSDOra64ULD/WvTfQTiPrLG2TAp+yMF08vw0&#10;xlTbG3/SdecLESDsUlRQet+kUrq8JINuYBvi4J1ta9AH2RZSt3gLcFPLOIoSabDisFBiQ/OS8u/d&#10;xSi4Vy5bbT9m/jR7Oy6j7SZxhyxRqvfSZSMQnjr/H36011rBMI7h70w4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SW9sYAAADcAAAADwAAAAAAAAAAAAAAAACYAgAAZHJz&#10;L2Rvd25yZXYueG1sUEsFBgAAAAAEAAQA9QAAAIsDAAAAAA==&#10;" filled="f" stroked="f">
              <v:textbox inset="5.85pt,.7pt,5.85pt,.7pt">
                <w:txbxContent>
                  <w:p w:rsidR="00822A91" w:rsidRDefault="00822A91" w:rsidP="00822A91">
                    <w:pPr>
                      <w:spacing w:before="0"/>
                      <w:jc w:val="center"/>
                      <w:rPr>
                        <w:rFonts w:ascii="Arial" w:hAnsi="Arial" w:cs="Arial"/>
                        <w:sz w:val="16"/>
                        <w:szCs w:val="16"/>
                        <w:lang w:val="en-AU"/>
                      </w:rPr>
                    </w:pPr>
                    <w:r>
                      <w:rPr>
                        <w:rFonts w:ascii="Arial" w:hAnsi="Arial" w:cs="Arial"/>
                        <w:sz w:val="16"/>
                        <w:szCs w:val="16"/>
                        <w:lang w:val="en-AU"/>
                      </w:rPr>
                      <w:t>PPDR/LMR Base Rx</w:t>
                    </w:r>
                  </w:p>
                </w:txbxContent>
              </v:textbox>
            </v:shape>
            <v:line id="Line 146" o:spid="_x0000_s1063" style="position:absolute;flip:y;visibility:visible" from="6149,1981" to="47524,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H5MYAAADcAAAADwAAAGRycy9kb3ducmV2LnhtbESPT2sCMRTE74V+h/AKXoqb1RYp241i&#10;hYp4KKhFenxu3v5hNy9LEnX77U2h4HGYmd8w+WIwnbiQ841lBZMkBUFcWN1wpeD78Dl+A+EDssbO&#10;Min4JQ+L+eNDjpm2V97RZR8qESHsM1RQh9BnUvqiJoM+sT1x9ErrDIYoXSW1w2uEm05O03QmDTYc&#10;F2rsaVVT0e7PRsHqZ4nt6diGtdOn5/LrY1ZOzFap0dOwfAcRaAj38H97oxW8TF/h70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2R+TGAAAA3AAAAA8AAAAAAAAA&#10;AAAAAAAAoQIAAGRycy9kb3ducmV2LnhtbFBLBQYAAAAABAAEAPkAAACUAwAAAAA=&#10;" strokecolor="red">
              <v:stroke dashstyle="dash" endarrow="block"/>
            </v:line>
            <v:line id="Line 147" o:spid="_x0000_s1064" style="position:absolute;flip:x y;visibility:visible" from="22775,17911" to="35645,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96TMYAAADcAAAADwAAAGRycy9kb3ducmV2LnhtbESPT2vCQBTE74V+h+UJ3upGbWWNrlIE&#10;wVtp/IPentnXJDT7NmS3Me2n7xYKHoeZ+Q2zXPe2Fh21vnKsYTxKQBDnzlRcaDjst08KhA/IBmvH&#10;pOGbPKxXjw9LTI278Tt1WShEhLBPUUMZQpNK6fOSLPqRa4ij9+FaiyHKtpCmxVuE21pOkmQmLVYc&#10;F0psaFNS/pl9WQ3b3VFds8vbjH6qTs2frTqfNkrr4aB/XYAI1Id7+L+9Mxqmkxf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PekzGAAAA3AAAAA8AAAAAAAAA&#10;AAAAAAAAoQIAAGRycy9kb3ducmV2LnhtbFBLBQYAAAAABAAEAPkAAACUAwAAAAA=&#10;" strokecolor="red" strokeweight="1.5pt">
              <v:stroke dashstyle="dash" endarrow="block"/>
            </v:line>
            <v:line id="Line 148" o:spid="_x0000_s1065" style="position:absolute;flip:y;visibility:visible" from="22049,2979" to="47524,17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h8CMUAAADcAAAADwAAAGRycy9kb3ducmV2LnhtbESPT2sCMRTE70K/Q3gFL1KzWljKahQV&#10;LNKDoJbi8bl5+4fdvCxJqttv3wiCx2FmfsPMl71pxZWcry0rmIwTEMS51TWXCr5P27cPED4ga2wt&#10;k4I/8rBcvAzmmGl74wNdj6EUEcI+QwVVCF0mpc8rMujHtiOOXmGdwRClK6V2eItw08ppkqTSYM1x&#10;ocKONhXlzfHXKNicV9hcfprw6fRlVOzXaTExX0oNX/vVDESgPjzDj/ZOK3ifpnA/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h8CMUAAADcAAAADwAAAAAAAAAA&#10;AAAAAAChAgAAZHJzL2Rvd25yZXYueG1sUEsFBgAAAAAEAAQA+QAAAJMDAAAAAA==&#10;" strokecolor="red">
              <v:stroke dashstyle="dash" endarrow="block"/>
            </v:line>
            <v:shape id="Text Box 149" o:spid="_x0000_s1066" type="#_x0000_t202" style="position:absolute;left:29420;top:9163;width:5854;height:18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1bsYA&#10;AADcAAAADwAAAGRycy9kb3ducmV2LnhtbESPT2vCQBTE74LfYXmCN92oNErqKrFQW3rxL9Lja/Y1&#10;CWbfhuyqaT99tyB4HGbmN8x82ZpKXKlxpWUFo2EEgjizuuRcwfHwOpiBcB5ZY2WZFPyQg+Wi25lj&#10;ou2Nd3Td+1wECLsEFRTe14mULivIoBvamjh437Yx6INscqkbvAW4qeQ4imJpsOSwUGBNLwVl5/3F&#10;KPgtXfq23az81+rpcx1tP2J3SmOl+r02fQbhqfWP8L39rhVMxlP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M1bsYAAADcAAAADwAAAAAAAAAAAAAAAACYAgAAZHJz&#10;L2Rvd25yZXYueG1sUEsFBgAAAAAEAAQA9QAAAIsDAAAAAA==&#10;" filled="f" stroked="f">
              <v:textbox inset="5.85pt,.7pt,5.85pt,.7pt">
                <w:txbxContent>
                  <w:p w:rsidR="00822A91" w:rsidRDefault="00822A91" w:rsidP="00822A91">
                    <w:pPr>
                      <w:spacing w:before="0"/>
                      <w:jc w:val="center"/>
                      <w:rPr>
                        <w:rFonts w:ascii="Arial" w:hAnsi="Arial" w:cs="Arial"/>
                        <w:i/>
                        <w:sz w:val="16"/>
                        <w:szCs w:val="16"/>
                        <w:lang w:val="en-AU"/>
                      </w:rPr>
                    </w:pPr>
                    <w:r>
                      <w:rPr>
                        <w:rFonts w:ascii="Arial" w:hAnsi="Arial" w:cs="Arial"/>
                        <w:i/>
                        <w:sz w:val="16"/>
                        <w:szCs w:val="16"/>
                        <w:lang w:val="en-AU"/>
                      </w:rPr>
                      <w:t>Case 3B</w:t>
                    </w:r>
                  </w:p>
                </w:txbxContent>
              </v:textbox>
            </v:shape>
            <v:shape id="Text Box 150" o:spid="_x0000_s1067" type="#_x0000_t202" style="position:absolute;left:16180;top:9576;width:6032;height:1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yhHMQA&#10;AADcAAAADwAAAGRycy9kb3ducmV2LnhtbERPTWvCQBC9F/wPywje6kbFUFI3IRZaxUttWorHMTsm&#10;odnZkF019td3D0KPj/e9ygbTigv1rrGsYDaNQBCXVjdcKfj6fH18AuE8ssbWMim4kYMsHT2sMNH2&#10;yh90KXwlQgi7BBXU3neJlK6syaCb2o44cCfbG/QB9pXUPV5DuGnlPIpiabDh0FBjRy81lT/F2Sj4&#10;bVy+2b+v/XG9PLxF+13svvNYqcl4yJ9BeBr8v/ju3moFi3l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oRzEAAAA3AAAAA8AAAAAAAAAAAAAAAAAmAIAAGRycy9k&#10;b3ducmV2LnhtbFBLBQYAAAAABAAEAPUAAACJAwAAAAA=&#10;" filled="f" stroked="f">
              <v:textbox inset="5.85pt,.7pt,5.85pt,.7pt">
                <w:txbxContent>
                  <w:p w:rsidR="00822A91" w:rsidRDefault="00822A91" w:rsidP="00822A91">
                    <w:pPr>
                      <w:spacing w:before="0"/>
                      <w:jc w:val="center"/>
                      <w:rPr>
                        <w:rFonts w:ascii="Arial" w:hAnsi="Arial" w:cs="Arial"/>
                        <w:i/>
                        <w:sz w:val="16"/>
                        <w:szCs w:val="16"/>
                        <w:lang w:val="en-AU"/>
                      </w:rPr>
                    </w:pPr>
                    <w:r>
                      <w:rPr>
                        <w:rFonts w:ascii="Arial" w:hAnsi="Arial" w:cs="Arial"/>
                        <w:i/>
                        <w:sz w:val="16"/>
                        <w:szCs w:val="16"/>
                        <w:lang w:val="en-AU"/>
                      </w:rPr>
                      <w:t>Case 3</w:t>
                    </w:r>
                  </w:p>
                </w:txbxContent>
              </v:textbox>
            </v:shape>
            <v:line id="Line 151" o:spid="_x0000_s1068" style="position:absolute;flip:x y;visibility:visible" from="6149,7775" to="36024,17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wScUAAADcAAAADwAAAGRycy9kb3ducmV2LnhtbESPQWvCQBSE70L/w/IK3upGLbKmrlIE&#10;wZs0tqXentnXJJh9G7LbGP31rlDwOMzMN8xi1dtadNT6yrGG8SgBQZw7U3Gh4XO/eVEgfEA2WDsm&#10;DRfysFo+DRaYGnfmD+qyUIgIYZ+ihjKEJpXS5yVZ9CPXEEfv17UWQ5RtIU2L5wi3tZwkyUxarDgu&#10;lNjQuqT8lP1ZDZvtlzpmh92MrlWn5q9W/XyvldbD5/79DUSgPjzC/+2t0TCdzOF+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JwScUAAADcAAAADwAAAAAAAAAA&#10;AAAAAAChAgAAZHJzL2Rvd25yZXYueG1sUEsFBgAAAAAEAAQA+QAAAJMDAAAAAA==&#10;" strokecolor="red" strokeweight="1.5pt">
              <v:stroke dashstyle="dash" endarrow="block"/>
            </v:line>
            <v:group id="Group 152" o:spid="_x0000_s1069" style="position:absolute;left:35273;top:18506;width:1891;height:4036" coordorigin="4795,7470" coordsize="775,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ect id="Rectangle 153" o:spid="_x0000_s1070" style="position:absolute;left:4795;top:7648;width:775;height:1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yV8IA&#10;AADcAAAADwAAAGRycy9kb3ducmV2LnhtbESPS6vCMBSE9xf8D+EI7q6pjytSjaKC4EYvPnB9bI5t&#10;sTkpTaz13xtBcDnMzDfMdN6YQtRUudyygl43AkGcWJ1zquB0XP+OQTiPrLGwTAqe5GA+a/1MMdb2&#10;wXuqDz4VAcIuRgWZ92UspUsyMui6tiQO3tVWBn2QVSp1hY8AN4XsR9FIGsw5LGRY0iqj5Ha4GwXj&#10;/346LKxZnnd/N7+9PGvmvVSq024WExCeGv8Nf9obrWAw6MH7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9vJXwgAAANwAAAAPAAAAAAAAAAAAAAAAAJgCAABkcnMvZG93&#10;bnJldi54bWxQSwUGAAAAAAQABAD1AAAAhwMAAAAA&#10;">
                <v:textbox inset="5.85pt,.7pt,5.85pt,.7pt"/>
              </v:rect>
              <v:roundrect id="AutoShape 154" o:spid="_x0000_s1071" style="position:absolute;left:4850;top:7703;width:652;height:6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nQ8IA&#10;AADcAAAADwAAAGRycy9kb3ducmV2LnhtbESPQWsCMRSE7wX/Q3iCt5rVBSlbo1RR0Hqq2vtj89zE&#10;bl6WTXTXf98IhR6HmfmGmS97V4s7tcF6VjAZZyCIS68tVwrOp+3rG4gQkTXWnknBgwIsF4OXORba&#10;d/xF92OsRIJwKFCBibEppAylIYdh7Bvi5F186zAm2VZSt9gluKvlNMtm0qHltGCwobWh8ud4cwq6&#10;nXPx4O3s83qzm32O5nu9WSk1GvYf7yAi9fE//NfeaQV5PoXnmX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2dDwgAAANwAAAAPAAAAAAAAAAAAAAAAAJgCAABkcnMvZG93&#10;bnJldi54bWxQSwUGAAAAAAQABAD1AAAAhwMAAAAA&#10;" fillcolor="silver">
                <v:textbox inset="5.85pt,.7pt,5.85pt,.7pt"/>
              </v:roundrect>
              <v:group id="Group 155" o:spid="_x0000_s1072" style="position:absolute;left:4877;top:8458;width:605;height:800" coordorigin="6059,8010" coordsize="537,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 156" o:spid="_x0000_s1073" style="position:absolute;left:6059;top:8010;width:537;height:204" coordorigin="6059,8010"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rect id="Rectangle 157" o:spid="_x0000_s1074" style="position:absolute;left:6059;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0VMMA&#10;AADcAAAADwAAAGRycy9kb3ducmV2LnhtbESPT4vCMBTE74LfITzBm6bqKlJNRRcEL+7iHzw/m2db&#10;2ryUJlvrt98sLHgcZuY3zHrTmUq01LjCsoLJOAJBnFpdcKbgetmPliCcR9ZYWSYFL3KwSfq9Ncba&#10;PvlE7dlnIkDYxagg976OpXRpTgbd2NbEwXvYxqAPssmkbvAZ4KaS0yhaSIMFh4Uca/rMKS3PP0bB&#10;8nuafVTW7G5f89If76+W+SSVGg667QqEp86/w//tg1Ywm83h70w4Aj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30VMMAAADcAAAADwAAAAAAAAAAAAAAAACYAgAAZHJzL2Rv&#10;d25yZXYueG1sUEsFBgAAAAAEAAQA9QAAAIgDAAAAAA==&#10;">
                    <v:textbox inset="5.85pt,.7pt,5.85pt,.7pt"/>
                  </v:rect>
                  <v:rect id="Rectangle 158" o:spid="_x0000_s1075" style="position:absolute;left:6257;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9qI8IA&#10;AADcAAAADwAAAGRycy9kb3ducmV2LnhtbESPS6vCMBSE9xf8D+EI7q6pjytSjaKC4EYvPnB9bI5t&#10;sTkpTaz13xtBcDnMzDfMdN6YQtRUudyygl43AkGcWJ1zquB0XP+OQTiPrLGwTAqe5GA+a/1MMdb2&#10;wXuqDz4VAcIuRgWZ92UspUsyMui6tiQO3tVWBn2QVSp1hY8AN4XsR9FIGsw5LGRY0iqj5Ha4GwXj&#10;/346LKxZnnd/N7+9PGvmvVSq024WExCeGv8Nf9obrWAwGMH7TDgC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2ojwgAAANwAAAAPAAAAAAAAAAAAAAAAAJgCAABkcnMvZG93&#10;bnJldi54bWxQSwUGAAAAAAQABAD1AAAAhwMAAAAA&#10;">
                    <v:textbox inset="5.85pt,.7pt,5.85pt,.7pt"/>
                  </v:rect>
                  <v:rect id="Rectangle 159" o:spid="_x0000_s1076" style="position:absolute;left:6453;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PuMQA&#10;AADcAAAADwAAAGRycy9kb3ducmV2LnhtbESPQWvCQBSE7wX/w/IK3uqmSVslugZbELxY0YrnZ/aZ&#10;BLNvQ3ZN4r/vCoUeh5n5hllkg6lFR62rLCt4nUQgiHOrKy4UHH/WLzMQziNrrC2Tgjs5yJajpwWm&#10;2va8p+7gCxEg7FJUUHrfpFK6vCSDbmIb4uBdbGvQB9kWUrfYB7ipZRxFH9JgxWGhxIa+Ssqvh5tR&#10;MNvFxVttzefp+/3qt+d7x7yXSo2fh9UchKfB/4f/2hutIEmm8Dg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z7jEAAAA3AAAAA8AAAAAAAAAAAAAAAAAmAIAAGRycy9k&#10;b3ducmV2LnhtbFBLBQYAAAAABAAEAPUAAACJAwAAAAA=&#10;">
                    <v:textbox inset="5.85pt,.7pt,5.85pt,.7pt"/>
                  </v:rect>
                </v:group>
                <v:group id="Group 160" o:spid="_x0000_s1077" style="position:absolute;left:6059;top:8264;width:537;height:204" coordorigin="6059,8010"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rect id="Rectangle 161" o:spid="_x0000_s1078" style="position:absolute;left:6059;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UcMA&#10;AADcAAAADwAAAGRycy9kb3ducmV2LnhtbESPT4vCMBTE74LfITxhb5r6F+0aRYWFvahUlz0/m7dt&#10;sXkpTbbWb28EweMwM79hluvWlKKh2hWWFQwHEQji1OqCMwU/56/+HITzyBpLy6TgTg7Wq25nibG2&#10;N06oOflMBAi7GBXk3lexlC7NyaAb2Io4eH+2NuiDrDOpa7wFuCnlKIpm0mDBYSHHinY5pdfTv1Ew&#10;P46ySWnN9vcwvfr95d4wJ1Kpj167+QThqfXv8Kv9rRWMxwt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D+UcMAAADcAAAADwAAAAAAAAAAAAAAAACYAgAAZHJzL2Rv&#10;d25yZXYueG1sUEsFBgAAAAAEAAQA9QAAAIgDAAAAAA==&#10;">
                    <v:textbox inset="5.85pt,.7pt,5.85pt,.7pt"/>
                  </v:rect>
                  <v:rect id="Rectangle 162" o:spid="_x0000_s1079" style="position:absolute;left:6257;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kscAA&#10;AADcAAAADwAAAGRycy9kb3ducmV2LnhtbERPy4rCMBTdC/5DuII7TX2MSMdUVBDcOENVZn2nudOW&#10;NjelibX+/WQhuDyc92bbm1p01LrSsoLZNAJBnFldcq7gdj1O1iCcR9ZYWyYFT3KwTYaDDcbaPjil&#10;7uJzEULYxaig8L6JpXRZQQbd1DbEgfuzrUEfYJtL3eIjhJtazqNoJQ2WHBoKbOhQUFZd7kbB+nue&#10;L2tr9j9fH5U//z475lQqNR71u08Qnnr/Fr/cJ61gsQzzw5lwBG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wkscAAAADcAAAADwAAAAAAAAAAAAAAAACYAgAAZHJzL2Rvd25y&#10;ZXYueG1sUEsFBgAAAAAEAAQA9QAAAIUDAAAAAA==&#10;">
                    <v:textbox inset="5.85pt,.7pt,5.85pt,.7pt"/>
                  </v:rect>
                  <v:rect id="Rectangle 163" o:spid="_x0000_s1080" style="position:absolute;left:6453;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BKsMA&#10;AADcAAAADwAAAGRycy9kb3ducmV2LnhtbESPT2vCQBTE7wW/w/IK3pqNf5HoKioUvFgxlp6f2ddN&#10;MPs2ZLcxfvtuoeBxmJnfMKtNb2vRUesrxwpGSQqCuHC6YqPg8/L+tgDhA7LG2jEpeJCHzXrwssJM&#10;uzufqcuDERHCPkMFZQhNJqUvSrLoE9cQR+/btRZDlK2RusV7hNtajtN0Li1WHBdKbGhfUnHLf6yC&#10;xWlsprWzu6+P2S0cr4+O+SyVGr722yWIQH14hv/bB61gMh3B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CBKsMAAADcAAAADwAAAAAAAAAAAAAAAACYAgAAZHJzL2Rv&#10;d25yZXYueG1sUEsFBgAAAAAEAAQA9QAAAIgDAAAAAA==&#10;">
                    <v:textbox inset="5.85pt,.7pt,5.85pt,.7pt"/>
                  </v:rect>
                </v:group>
                <v:group id="Group 164" o:spid="_x0000_s1081" style="position:absolute;left:6059;top:8530;width:537;height:204" coordorigin="6059,8010"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ect id="Rectangle 165" o:spid="_x0000_s1082" style="position:absolute;left:6059;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66xsQA&#10;AADcAAAADwAAAGRycy9kb3ducmV2LnhtbESPS4vCQBCE74L/YWjBm058rEh0Irog7GVdfOC5zbRJ&#10;SKYnZGZj/PfOwoLHoqq+otabzlSipcYVlhVMxhEI4tTqgjMFl/N+tAThPLLGyjIpeJKDTdLvrTHW&#10;9sFHak8+EwHCLkYFufd1LKVLczLoxrYmDt7dNgZ9kE0mdYOPADeVnEbRQhosOCzkWNNnTml5+jUK&#10;lj/TbF5Zs7sePkr/fXu2zEep1HDQbVcgPHX+Hf5vf2kFs/kM/s6EI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uusbEAAAA3AAAAA8AAAAAAAAAAAAAAAAAmAIAAGRycy9k&#10;b3ducmV2LnhtbFBLBQYAAAAABAAEAPUAAACJAwAAAAA=&#10;">
                    <v:textbox inset="5.85pt,.7pt,5.85pt,.7pt"/>
                  </v:rect>
                  <v:rect id="Rectangle 166" o:spid="_x0000_s1083" style="position:absolute;left:6257;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issMA&#10;AADcAAAADwAAAGRycy9kb3ducmV2LnhtbESPQYvCMBSE78L+h/AWvGm6WkW6RlkFwYuK3cXzs3nb&#10;FpuX0sRa/70RBI/DzHzDzJedqURLjSstK/gaRiCIM6tLzhX8/W4GMxDOI2usLJOCOzlYLj56c0y0&#10;vfGR2tTnIkDYJaig8L5OpHRZQQbd0NbEwfu3jUEfZJNL3eAtwE0lR1E0lQZLDgsF1rQuKLukV6Ng&#10;dhjlcWXN6rSfXPzufG+Zj1Kp/mf38w3CU+ff4Vd7qxWM4xi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cissMAAADcAAAADwAAAAAAAAAAAAAAAACYAgAAZHJzL2Rv&#10;d25yZXYueG1sUEsFBgAAAAAEAAQA9QAAAIgDAAAAAA==&#10;">
                    <v:textbox inset="5.85pt,.7pt,5.85pt,.7pt"/>
                  </v:rect>
                  <v:rect id="Rectangle 167" o:spid="_x0000_s1084" style="position:absolute;left:6453;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HKcQA&#10;AADcAAAADwAAAGRycy9kb3ducmV2LnhtbESPQWvCQBSE70L/w/IKvZlNbSISXUULhV5UjKXnZ/Y1&#10;CWbfhuw2xn/vCoLHYWa+YRarwTSip87VlhW8RzEI4sLqmksFP8ev8QyE88gaG8uk4EoOVsuX0QIz&#10;bS98oD73pQgQdhkqqLxvMyldUZFBF9mWOHh/tjPog+xKqTu8BLhp5CSOp9JgzWGhwpY+KyrO+b9R&#10;MNtPyqSxZvO7S89+e7r2zAep1NvrsJ6D8DT4Z/jR/tYKPpIU7mfC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LhynEAAAA3AAAAA8AAAAAAAAAAAAAAAAAmAIAAGRycy9k&#10;b3ducmV2LnhtbFBLBQYAAAAABAAEAPUAAACJAwAAAAA=&#10;">
                    <v:textbox inset="5.85pt,.7pt,5.85pt,.7pt"/>
                  </v:rect>
                </v:group>
                <v:group id="Group 168" o:spid="_x0000_s1085" style="position:absolute;left:6059;top:8782;width:537;height:204" coordorigin="6059,8010" coordsize="5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rect id="Rectangle 169" o:spid="_x0000_s1086" style="position:absolute;left:6059;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8xcMA&#10;AADcAAAADwAAAGRycy9kb3ducmV2LnhtbESPT4vCMBTE74LfITzB25r6b1e6RlFB8KJSd/H8bN62&#10;xealNLHWb2+EBY/DzPyGmS9bU4qGaldYVjAcRCCIU6sLzhT8/mw/ZiCcR9ZYWiYFD3KwXHQ7c4y1&#10;vXNCzclnIkDYxagg976KpXRpTgbdwFbEwfuztUEfZJ1JXeM9wE0pR1H0KQ0WHBZyrGiTU3o93YyC&#10;2XGUTUpr1ufD9Or3l0fDnEil+r129Q3CU+vf4f/2TisYT77gdS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W8xcMAAADcAAAADwAAAAAAAAAAAAAAAACYAgAAZHJzL2Rv&#10;d25yZXYueG1sUEsFBgAAAAAEAAQA9QAAAIgDAAAAAA==&#10;">
                    <v:textbox inset="5.85pt,.7pt,5.85pt,.7pt"/>
                  </v:rect>
                  <v:rect id="Rectangle 170" o:spid="_x0000_s1087" style="position:absolute;left:6257;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ot8AA&#10;AADcAAAADwAAAGRycy9kb3ducmV2LnhtbERPy4rCMBTdC/5DuII7TX2MSMdUVBDcOENVZn2nudOW&#10;NjelibX+/WQhuDyc92bbm1p01LrSsoLZNAJBnFldcq7gdj1O1iCcR9ZYWyYFT3KwTYaDDcbaPjil&#10;7uJzEULYxaig8L6JpXRZQQbd1DbEgfuzrUEfYJtL3eIjhJtazqNoJQ2WHBoKbOhQUFZd7kbB+nue&#10;L2tr9j9fH5U//z475lQqNR71u08Qnnr/Fr/cJ61gsQxrw5lwBG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oot8AAAADcAAAADwAAAAAAAAAAAAAAAACYAgAAZHJzL2Rvd25y&#10;ZXYueG1sUEsFBgAAAAAEAAQA9QAAAIUDAAAAAA==&#10;">
                    <v:textbox inset="5.85pt,.7pt,5.85pt,.7pt"/>
                  </v:rect>
                  <v:rect id="Rectangle 171" o:spid="_x0000_s1088" style="position:absolute;left:6453;top:8010;width:143;height:2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NLMQA&#10;AADcAAAADwAAAGRycy9kb3ducmV2LnhtbESPQWvCQBSE70L/w/IKvdVNbSwxukpbKHipklQ8P7PP&#10;JJh9G7LbJP57t1DwOMzMN8xqM5pG9NS52rKCl2kEgriwuuZSweHn6zkB4TyyxsYyKbiSg836YbLC&#10;VNuBM+pzX4oAYZeigsr7NpXSFRUZdFPbEgfvbDuDPsiulLrDIcBNI2dR9CYN1hwWKmzps6Likv8a&#10;Bcl+VsaNNR/H3fziv0/XnjmTSj09ju9LEJ5Gfw//t7dawWu8gL8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jSzEAAAA3AAAAA8AAAAAAAAAAAAAAAAAmAIAAGRycy9k&#10;b3ducmV2LnhtbFBLBQYAAAAABAAEAPUAAACJAwAAAAA=&#10;">
                    <v:textbox inset="5.85pt,.7pt,5.85pt,.7pt"/>
                  </v:rect>
                </v:group>
              </v:group>
              <v:shape id="AutoShape 172" o:spid="_x0000_s1089" style="position:absolute;left:5392;top:7470;width:143;height:163;flip:y;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xsIA&#10;AADcAAAADwAAAGRycy9kb3ducmV2LnhtbERPy4rCMBTdD8w/hDvgbkxVFK1GGURRBkR8bLq7Ntem&#10;THNTmqj17ycLweXhvGeL1lbiTo0vHSvodRMQxLnTJRcKzqf19xiED8gaK8ek4EkeFvPPjxmm2j34&#10;QPdjKEQMYZ+iAhNCnUrpc0MWfdfVxJG7usZiiLAppG7wEcNtJftJMpIWS44NBmtaGsr/jjer4NLb&#10;Z9lmtV/tniYMlr/ZaDK8olKdr/ZnCiJQG97il3urFQyGcX48E4+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3GwgAAANwAAAAPAAAAAAAAAAAAAAAAAJgCAABkcnMvZG93&#10;bnJldi54bWxQSwUGAAAAAAQABAD1AAAAhwMAAAAA&#10;" adj="0,,0" path="">
                <v:stroke joinstyle="miter"/>
                <v:formulas/>
                <v:path o:connecttype="custom" o:connectlocs="0,0;0,0;0,0;0,0" o:connectangles="0,0,0,0" textboxrect="@1,@1,@1,@1"/>
              </v:shape>
            </v:group>
            <v:group id="Group 173" o:spid="_x0000_s1090" style="position:absolute;left:49439;top:1378;width:1428;height:23335" coordorigin="2853,8300" coordsize="184,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line id="Line 174" o:spid="_x0000_s1091" style="position:absolute;visibility:visible" from="2948,8409" to="2948,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nvL4AAADcAAAADwAAAGRycy9kb3ducmV2LnhtbERPTYvCMBC9L/gfwgjeNFVBpBpFBcGD&#10;F6ssexySsS02k5JErf56cxD2+Hjfy3VnG/EgH2rHCsajDASxdqbmUsHlvB/OQYSIbLBxTApeFGC9&#10;6v0sMTfuySd6FLEUKYRDjgqqGNtcyqArshhGriVO3NV5izFBX0rj8ZnCbSMnWTaTFmtODRW2tKtI&#10;34q7VVAc9NW9p/72+7c9ar1Hf8LaKzXod5sFiEhd/Bd/3QejYJaltelMOg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XOe8vgAAANwAAAAPAAAAAAAAAAAAAAAAAKEC&#10;AABkcnMvZG93bnJldi54bWxQSwUGAAAAAAQABAD5AAAAjAMAAAAA&#10;" strokeweight="3pt"/>
              <v:group id="Group 175" o:spid="_x0000_s1092" style="position:absolute;left:2853;top:8300;width:184;height:353" coordorigin="3790,7445" coordsize="687,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rect id="Rectangle 176" o:spid="_x0000_s1093" style="position:absolute;left:4041;top:7743;width:143;height: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oKL0A&#10;AADcAAAADwAAAGRycy9kb3ducmV2LnhtbERPSwrCMBDdC94hjOBOU0VFqlFUENyo+MH12IxtsZmU&#10;JtZ6e7MQXD7ef75sTCFqqlxuWcGgH4EgTqzOOVVwvWx7UxDOI2ssLJOCDzlYLtqtOcbavvlE9dmn&#10;IoSwi1FB5n0ZS+mSjAy6vi2JA/ewlUEfYJVKXeE7hJtCDqNoIg3mHBoyLGmTUfI8v4yC6XGYjgpr&#10;1rfD+On390/NfJJKdTvNagbCU+P/4p97pxVMBmF+OBOO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2GoKL0AAADcAAAADwAAAAAAAAAAAAAAAACYAgAAZHJzL2Rvd25yZXYu&#10;eG1sUEsFBgAAAAAEAAQA9QAAAIIDAAAAAA==&#10;">
                  <v:textbox inset="5.85pt,.7pt,5.85pt,.7pt"/>
                </v:rect>
                <v:rect id="Rectangle 177" o:spid="_x0000_s1094" style="position:absolute;left:4334;top:7499;width:143;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Ns8QA&#10;AADcAAAADwAAAGRycy9kb3ducmV2LnhtbESPzWrDMBCE74W8g9hCb43s0JrgRA5NoZBLGpyWnrfW&#10;xja2VsZS/PP2UaDQ4zAz3zDb3WRaMVDvassK4mUEgriwuuZSwffXx/MahPPIGlvLpGAmB7ts8bDF&#10;VNuRcxrOvhQBwi5FBZX3XSqlKyoy6Ja2Iw7exfYGfZB9KXWPY4CbVq6iKJEGaw4LFXb0XlHRnK9G&#10;wfq0Kl9aa/Y/n6+NP/7OA3MulXp6nN42IDxN/j/81z5oBUkcw/1MO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DbPEAAAA3AAAAA8AAAAAAAAAAAAAAAAAmAIAAGRycy9k&#10;b3ducmV2LnhtbFBLBQYAAAAABAAEAPUAAACJAwAAAAA=&#10;">
                  <v:textbox inset="5.85pt,.7pt,5.85pt,.7pt"/>
                </v:rect>
                <v:rect id="Rectangle 178" o:spid="_x0000_s1095" style="position:absolute;left:3790;top:7445;width:143;height: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xMMA&#10;AADcAAAADwAAAGRycy9kb3ducmV2LnhtbESPQWvCQBSE74L/YXmF3nSTUINE11AFwUstsaXn1+wz&#10;CWbfhuwa47/vFgSPw8x8w6zz0bRioN41lhXE8wgEcWl1w5WC76/9bAnCeWSNrWVScCcH+WY6WWOm&#10;7Y0LGk6+EgHCLkMFtfddJqUrazLo5rYjDt7Z9gZ9kH0ldY+3ADetTKIolQYbDgs1drSrqbycrkbB&#10;8jOp3lprtj/HxcV//N4H5kIq9foyvq9AeBr9M/xoH7SCNE7g/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TxMMAAADcAAAADwAAAAAAAAAAAAAAAACYAgAAZHJzL2Rv&#10;d25yZXYueG1sUEsFBgAAAAAEAAQA9QAAAIgDAAAAAA==&#10;">
                  <v:textbox inset="5.85pt,.7pt,5.85pt,.7pt"/>
                </v:rect>
              </v:group>
            </v:group>
            <v:shape id="Text Box 179" o:spid="_x0000_s1096" type="#_x0000_t202" style="position:absolute;left:36412;top:19901;width:8297;height:2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aVMcA&#10;AADcAAAADwAAAGRycy9kb3ducmV2LnhtbESPW2vCQBSE3wX/w3KEvtVNWgwluoYo9EJfvFTEx9Ps&#10;aRLMng3Zrcb+elco+DjMzDfMLOtNI07UudqygngcgSAurK65VLD7en18AeE8ssbGMim4kINsPhzM&#10;MNX2zBs6bX0pAoRdigoq79tUSldUZNCNbUscvB/bGfRBdqXUHZ4D3DTyKYoSabDmsFBhS8uKiuP2&#10;1yj4q13+vl4t/PdicniL1p+J2+eJUg+jPp+C8NT7e/i//aEVJPEz3M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aWlTHAAAA3AAAAA8AAAAAAAAAAAAAAAAAmAIAAGRy&#10;cy9kb3ducmV2LnhtbFBLBQYAAAAABAAEAPUAAACMAwAAAAA=&#10;" filled="f" stroked="f">
              <v:textbox inset="5.85pt,.7pt,5.85pt,.7pt">
                <w:txbxContent>
                  <w:p w:rsidR="00822A91" w:rsidRDefault="00822A91" w:rsidP="00822A91">
                    <w:pPr>
                      <w:spacing w:before="0"/>
                      <w:jc w:val="center"/>
                      <w:rPr>
                        <w:rFonts w:ascii="Arial" w:hAnsi="Arial" w:cs="Arial"/>
                        <w:sz w:val="16"/>
                        <w:szCs w:val="16"/>
                        <w:lang w:val="en-AU"/>
                      </w:rPr>
                    </w:pPr>
                    <w:r>
                      <w:rPr>
                        <w:rFonts w:ascii="Arial" w:hAnsi="Arial" w:cs="Arial"/>
                        <w:sz w:val="16"/>
                        <w:szCs w:val="16"/>
                        <w:lang w:val="en-AU"/>
                      </w:rPr>
                      <w:t>PPDR/LMR MS</w:t>
                    </w:r>
                  </w:p>
                </w:txbxContent>
              </v:textbox>
            </v:shape>
            <w10:wrap type="none"/>
            <w10:anchorlock/>
          </v:group>
        </w:pict>
      </w:r>
    </w:p>
    <w:p w:rsidR="00822A91" w:rsidRDefault="00822A91" w:rsidP="00822A91">
      <w:pPr>
        <w:spacing w:before="240"/>
        <w:rPr>
          <w:lang w:val="en-US"/>
        </w:rPr>
      </w:pPr>
      <w:r>
        <w:rPr>
          <w:lang w:val="en-US"/>
        </w:rPr>
        <w:t>The following table provides the interference scenarios and the relevant path-loss models applicable to this study.</w:t>
      </w:r>
    </w:p>
    <w:p w:rsidR="00822A91" w:rsidRPr="005B0786" w:rsidRDefault="00822A91" w:rsidP="00822A91">
      <w:pPr>
        <w:pStyle w:val="TableNo"/>
        <w:rPr>
          <w:lang w:val="en-US"/>
        </w:rPr>
      </w:pPr>
      <w:r w:rsidRPr="005B0786">
        <w:rPr>
          <w:lang w:val="en-US"/>
        </w:rPr>
        <w:t>TABLE 3.2.1</w:t>
      </w:r>
    </w:p>
    <w:p w:rsidR="00822A91" w:rsidRPr="005B0786" w:rsidRDefault="00822A91" w:rsidP="00822A91">
      <w:pPr>
        <w:pStyle w:val="Tabletitle"/>
        <w:rPr>
          <w:lang w:val="en-US"/>
        </w:rPr>
      </w:pPr>
      <w:r w:rsidRPr="005B0786">
        <w:rPr>
          <w:lang w:val="en-US"/>
        </w:rPr>
        <w:t>Interference scenarios and relevant path-loss models</w:t>
      </w:r>
    </w:p>
    <w:tbl>
      <w:tblPr>
        <w:tblW w:w="0" w:type="auto"/>
        <w:jc w:val="center"/>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0"/>
        <w:gridCol w:w="3825"/>
        <w:gridCol w:w="2551"/>
        <w:gridCol w:w="1934"/>
      </w:tblGrid>
      <w:tr w:rsidR="00822A91" w:rsidTr="004103D6">
        <w:trPr>
          <w:jc w:val="center"/>
        </w:trPr>
        <w:tc>
          <w:tcPr>
            <w:tcW w:w="850" w:type="dxa"/>
            <w:shd w:val="clear" w:color="auto" w:fill="BFBFBF"/>
            <w:vAlign w:val="center"/>
          </w:tcPr>
          <w:p w:rsidR="00822A91" w:rsidRDefault="00822A91" w:rsidP="004103D6">
            <w:pPr>
              <w:spacing w:before="40" w:after="40"/>
              <w:jc w:val="center"/>
              <w:rPr>
                <w:b/>
                <w:bCs/>
                <w:sz w:val="20"/>
              </w:rPr>
            </w:pPr>
            <w:r>
              <w:rPr>
                <w:b/>
                <w:bCs/>
                <w:sz w:val="20"/>
              </w:rPr>
              <w:t>Case</w:t>
            </w:r>
          </w:p>
        </w:tc>
        <w:tc>
          <w:tcPr>
            <w:tcW w:w="3825" w:type="dxa"/>
            <w:shd w:val="clear" w:color="auto" w:fill="BFBFBF"/>
            <w:vAlign w:val="center"/>
          </w:tcPr>
          <w:p w:rsidR="00822A91" w:rsidRDefault="00822A91" w:rsidP="004103D6">
            <w:pPr>
              <w:spacing w:before="40" w:after="40"/>
              <w:jc w:val="center"/>
              <w:rPr>
                <w:b/>
                <w:bCs/>
                <w:sz w:val="20"/>
              </w:rPr>
            </w:pPr>
            <w:r>
              <w:rPr>
                <w:b/>
                <w:bCs/>
                <w:sz w:val="20"/>
              </w:rPr>
              <w:t>Interference Scenario</w:t>
            </w:r>
          </w:p>
        </w:tc>
        <w:tc>
          <w:tcPr>
            <w:tcW w:w="2551" w:type="dxa"/>
            <w:shd w:val="clear" w:color="auto" w:fill="BFBFBF"/>
            <w:vAlign w:val="center"/>
          </w:tcPr>
          <w:p w:rsidR="00822A91" w:rsidRDefault="00822A91" w:rsidP="004103D6">
            <w:pPr>
              <w:spacing w:before="40" w:after="40"/>
              <w:jc w:val="center"/>
              <w:rPr>
                <w:b/>
                <w:bCs/>
                <w:sz w:val="20"/>
              </w:rPr>
            </w:pPr>
            <w:r>
              <w:rPr>
                <w:b/>
                <w:bCs/>
                <w:sz w:val="20"/>
              </w:rPr>
              <w:t>Model Adopted</w:t>
            </w:r>
          </w:p>
        </w:tc>
        <w:tc>
          <w:tcPr>
            <w:tcW w:w="1934" w:type="dxa"/>
            <w:shd w:val="clear" w:color="auto" w:fill="BFBFBF"/>
            <w:vAlign w:val="center"/>
          </w:tcPr>
          <w:p w:rsidR="00822A91" w:rsidRDefault="00822A91" w:rsidP="004103D6">
            <w:pPr>
              <w:spacing w:before="40" w:after="40"/>
              <w:jc w:val="center"/>
              <w:rPr>
                <w:b/>
                <w:bCs/>
                <w:sz w:val="20"/>
              </w:rPr>
            </w:pPr>
            <w:r>
              <w:rPr>
                <w:b/>
                <w:bCs/>
                <w:sz w:val="20"/>
              </w:rPr>
              <w:t>Comments</w:t>
            </w:r>
          </w:p>
        </w:tc>
      </w:tr>
      <w:tr w:rsidR="00822A91" w:rsidRPr="000739B3" w:rsidTr="004103D6">
        <w:trPr>
          <w:jc w:val="center"/>
        </w:trPr>
        <w:tc>
          <w:tcPr>
            <w:tcW w:w="850" w:type="dxa"/>
          </w:tcPr>
          <w:p w:rsidR="00822A91" w:rsidRDefault="00822A91" w:rsidP="004103D6">
            <w:pPr>
              <w:spacing w:before="40" w:after="40"/>
              <w:jc w:val="center"/>
              <w:rPr>
                <w:sz w:val="20"/>
              </w:rPr>
            </w:pPr>
            <w:r>
              <w:rPr>
                <w:sz w:val="20"/>
              </w:rPr>
              <w:t>3</w:t>
            </w:r>
          </w:p>
        </w:tc>
        <w:tc>
          <w:tcPr>
            <w:tcW w:w="3825" w:type="dxa"/>
          </w:tcPr>
          <w:p w:rsidR="00822A91" w:rsidRDefault="00822A91" w:rsidP="004103D6">
            <w:pPr>
              <w:spacing w:before="40" w:after="40"/>
              <w:rPr>
                <w:sz w:val="20"/>
              </w:rPr>
            </w:pPr>
            <w:r>
              <w:rPr>
                <w:sz w:val="20"/>
              </w:rPr>
              <w:t>PPDR/LMR MS Tx→ WiMAX BTS Rx</w:t>
            </w:r>
          </w:p>
        </w:tc>
        <w:tc>
          <w:tcPr>
            <w:tcW w:w="2551" w:type="dxa"/>
          </w:tcPr>
          <w:p w:rsidR="00822A91" w:rsidRDefault="00822A91" w:rsidP="004103D6">
            <w:pPr>
              <w:spacing w:before="40" w:after="40"/>
              <w:rPr>
                <w:sz w:val="20"/>
              </w:rPr>
            </w:pPr>
            <w:r w:rsidRPr="005B0786">
              <w:rPr>
                <w:sz w:val="20"/>
                <w:lang w:val="en-US"/>
              </w:rPr>
              <w:t xml:space="preserve">Suburban Modified Hata in Rec. </w:t>
            </w:r>
            <w:r>
              <w:rPr>
                <w:sz w:val="20"/>
              </w:rPr>
              <w:t>ITU-R SM.2028-1</w:t>
            </w:r>
          </w:p>
        </w:tc>
        <w:tc>
          <w:tcPr>
            <w:tcW w:w="1934" w:type="dxa"/>
          </w:tcPr>
          <w:p w:rsidR="00822A91" w:rsidRPr="005B0786" w:rsidRDefault="00822A91" w:rsidP="004103D6">
            <w:pPr>
              <w:spacing w:before="40" w:after="40"/>
              <w:rPr>
                <w:sz w:val="20"/>
                <w:lang w:val="en-US"/>
              </w:rPr>
            </w:pPr>
            <w:r w:rsidRPr="005B0786">
              <w:rPr>
                <w:sz w:val="20"/>
                <w:lang w:val="en-US"/>
              </w:rPr>
              <w:t>Mitigated by local clutter and WiMAX BTS RX filtering</w:t>
            </w:r>
          </w:p>
        </w:tc>
      </w:tr>
      <w:tr w:rsidR="00822A91" w:rsidTr="004103D6">
        <w:trPr>
          <w:jc w:val="center"/>
        </w:trPr>
        <w:tc>
          <w:tcPr>
            <w:tcW w:w="850" w:type="dxa"/>
          </w:tcPr>
          <w:p w:rsidR="00822A91" w:rsidRDefault="00822A91" w:rsidP="004103D6">
            <w:pPr>
              <w:spacing w:before="40" w:after="40"/>
              <w:jc w:val="center"/>
              <w:rPr>
                <w:sz w:val="20"/>
              </w:rPr>
            </w:pPr>
            <w:r>
              <w:rPr>
                <w:sz w:val="20"/>
              </w:rPr>
              <w:t>4</w:t>
            </w:r>
          </w:p>
        </w:tc>
        <w:tc>
          <w:tcPr>
            <w:tcW w:w="3825" w:type="dxa"/>
          </w:tcPr>
          <w:p w:rsidR="00822A91" w:rsidRDefault="00822A91" w:rsidP="004103D6">
            <w:pPr>
              <w:spacing w:before="40" w:after="40"/>
              <w:rPr>
                <w:sz w:val="20"/>
              </w:rPr>
            </w:pPr>
            <w:r>
              <w:rPr>
                <w:sz w:val="20"/>
              </w:rPr>
              <w:t>PPDR/LMR MS Tx→ WiMAX MS Rx</w:t>
            </w:r>
          </w:p>
        </w:tc>
        <w:tc>
          <w:tcPr>
            <w:tcW w:w="2551" w:type="dxa"/>
          </w:tcPr>
          <w:p w:rsidR="00822A91" w:rsidRDefault="00822A91" w:rsidP="004103D6">
            <w:pPr>
              <w:spacing w:before="40" w:after="40"/>
              <w:rPr>
                <w:sz w:val="20"/>
              </w:rPr>
            </w:pPr>
            <w:r w:rsidRPr="005B0786">
              <w:rPr>
                <w:sz w:val="20"/>
                <w:lang w:val="en-US"/>
              </w:rPr>
              <w:t xml:space="preserve">Suburban Modified Hata in Rec. </w:t>
            </w:r>
            <w:r>
              <w:rPr>
                <w:sz w:val="20"/>
              </w:rPr>
              <w:t>ITU-R SM.2028-1</w:t>
            </w:r>
          </w:p>
        </w:tc>
        <w:tc>
          <w:tcPr>
            <w:tcW w:w="1934" w:type="dxa"/>
          </w:tcPr>
          <w:p w:rsidR="00822A91" w:rsidRDefault="00822A91" w:rsidP="004103D6">
            <w:pPr>
              <w:spacing w:before="40" w:after="40"/>
              <w:rPr>
                <w:sz w:val="20"/>
              </w:rPr>
            </w:pPr>
            <w:r>
              <w:rPr>
                <w:sz w:val="20"/>
              </w:rPr>
              <w:t>Mitigated by local clutter</w:t>
            </w:r>
          </w:p>
        </w:tc>
      </w:tr>
    </w:tbl>
    <w:p w:rsidR="00822A91" w:rsidRPr="005B0786" w:rsidRDefault="00822A91" w:rsidP="00822A91">
      <w:pPr>
        <w:spacing w:before="240"/>
        <w:rPr>
          <w:lang w:val="en-US"/>
        </w:rPr>
      </w:pPr>
      <w:r w:rsidRPr="005B0786">
        <w:rPr>
          <w:lang w:val="en-US"/>
        </w:rPr>
        <w:t>Only the effect of unwanted emissions (the case of spurious emissions) has been taken into account. These emissions are not filtered by the WiMAX TDD receiver since they fall down in the operating receiving band.</w:t>
      </w:r>
    </w:p>
    <w:p w:rsidR="00822A91" w:rsidRPr="005B0786" w:rsidRDefault="00822A91" w:rsidP="00822A91">
      <w:pPr>
        <w:rPr>
          <w:lang w:val="en-US"/>
        </w:rPr>
      </w:pPr>
      <w:r w:rsidRPr="005B0786">
        <w:rPr>
          <w:lang w:val="en-US"/>
        </w:rPr>
        <w:t>The following formula shall be used to derive MCL:</w:t>
      </w:r>
    </w:p>
    <w:p w:rsidR="00822A91" w:rsidRDefault="00822A91" w:rsidP="00822A91">
      <w:pPr>
        <w:rPr>
          <w:lang w:val="sv-SE"/>
        </w:rPr>
      </w:pPr>
      <w:r w:rsidRPr="005B0786">
        <w:rPr>
          <w:lang w:val="en-US"/>
        </w:rPr>
        <w:tab/>
      </w:r>
      <w:r>
        <w:rPr>
          <w:lang w:val="sv-SE"/>
        </w:rPr>
        <w:t>I/N = –6</w:t>
      </w:r>
    </w:p>
    <w:p w:rsidR="00822A91" w:rsidRDefault="00822A91" w:rsidP="00822A91">
      <w:pPr>
        <w:rPr>
          <w:lang w:val="sv-SE"/>
        </w:rPr>
      </w:pPr>
      <w:r>
        <w:rPr>
          <w:lang w:val="sv-SE"/>
        </w:rPr>
        <w:tab/>
        <w:t>N-6 = [Pt + Gt]</w:t>
      </w:r>
      <w:r>
        <w:rPr>
          <w:b/>
          <w:vertAlign w:val="subscript"/>
          <w:lang w:val="sv-SE"/>
        </w:rPr>
        <w:t>PPDR</w:t>
      </w:r>
      <w:r>
        <w:rPr>
          <w:lang w:val="sv-SE"/>
        </w:rPr>
        <w:t xml:space="preserve"> + </w:t>
      </w:r>
      <w:r w:rsidRPr="005B0786">
        <w:rPr>
          <w:lang w:val="en-US"/>
        </w:rPr>
        <w:t>[Gr ]</w:t>
      </w:r>
      <w:r w:rsidRPr="005B0786">
        <w:rPr>
          <w:b/>
          <w:vertAlign w:val="subscript"/>
          <w:lang w:val="en-US"/>
        </w:rPr>
        <w:t>WiMAX</w:t>
      </w:r>
      <w:r>
        <w:rPr>
          <w:lang w:val="sv-SE"/>
        </w:rPr>
        <w:t xml:space="preserve"> - MCL</w:t>
      </w:r>
    </w:p>
    <w:p w:rsidR="00822A91" w:rsidRPr="005B0786" w:rsidRDefault="00822A91" w:rsidP="00822A91">
      <w:pPr>
        <w:rPr>
          <w:lang w:val="en-US"/>
        </w:rPr>
      </w:pPr>
      <w:r w:rsidRPr="005B0786">
        <w:rPr>
          <w:lang w:val="en-US"/>
        </w:rPr>
        <w:tab/>
        <w:t>MCL = [Pt+ Gt]</w:t>
      </w:r>
      <w:r w:rsidRPr="005B0786">
        <w:rPr>
          <w:b/>
          <w:vertAlign w:val="subscript"/>
          <w:lang w:val="en-US"/>
        </w:rPr>
        <w:t xml:space="preserve"> PPDR</w:t>
      </w:r>
      <w:r w:rsidRPr="005B0786">
        <w:rPr>
          <w:lang w:val="en-US"/>
        </w:rPr>
        <w:t xml:space="preserve"> + [Gr ]</w:t>
      </w:r>
      <w:r w:rsidRPr="005B0786">
        <w:rPr>
          <w:b/>
          <w:vertAlign w:val="subscript"/>
          <w:lang w:val="en-US"/>
        </w:rPr>
        <w:t>WiMAX</w:t>
      </w:r>
      <w:r w:rsidRPr="005B0786">
        <w:rPr>
          <w:lang w:val="en-US"/>
        </w:rPr>
        <w:t>- (N-6)</w:t>
      </w:r>
      <w:r w:rsidRPr="005B0786">
        <w:rPr>
          <w:lang w:val="en-US"/>
        </w:rPr>
        <w:tab/>
        <w:t>(this formula is valid for co-channel)</w:t>
      </w:r>
    </w:p>
    <w:p w:rsidR="00822A91" w:rsidRPr="005B0786" w:rsidRDefault="00822A91" w:rsidP="00822A91">
      <w:pPr>
        <w:rPr>
          <w:lang w:val="en-US"/>
        </w:rPr>
      </w:pPr>
      <w:r w:rsidRPr="005B0786">
        <w:rPr>
          <w:lang w:val="en-US"/>
        </w:rPr>
        <w:t>In adjacent band :</w:t>
      </w:r>
    </w:p>
    <w:p w:rsidR="00822A91" w:rsidRPr="005B0786" w:rsidRDefault="00822A91" w:rsidP="00822A91">
      <w:pPr>
        <w:rPr>
          <w:lang w:val="en-US"/>
        </w:rPr>
      </w:pPr>
      <w:r w:rsidRPr="005B0786">
        <w:rPr>
          <w:lang w:val="en-US"/>
        </w:rPr>
        <w:tab/>
        <w:t>MCL</w:t>
      </w:r>
      <w:r w:rsidRPr="005B0786">
        <w:rPr>
          <w:vertAlign w:val="subscript"/>
          <w:lang w:val="en-US"/>
        </w:rPr>
        <w:t>unwanted</w:t>
      </w:r>
      <w:r w:rsidRPr="005B0786">
        <w:rPr>
          <w:lang w:val="en-US"/>
        </w:rPr>
        <w:t>=[P</w:t>
      </w:r>
      <w:r w:rsidRPr="005B0786">
        <w:rPr>
          <w:vertAlign w:val="subscript"/>
          <w:lang w:val="en-US"/>
        </w:rPr>
        <w:t>unwanted</w:t>
      </w:r>
      <w:r w:rsidRPr="005B0786">
        <w:rPr>
          <w:lang w:val="en-US"/>
        </w:rPr>
        <w:t xml:space="preserve"> + Gt]</w:t>
      </w:r>
      <w:r w:rsidRPr="005B0786">
        <w:rPr>
          <w:b/>
          <w:vertAlign w:val="subscript"/>
          <w:lang w:val="en-US"/>
        </w:rPr>
        <w:t xml:space="preserve"> PPDR</w:t>
      </w:r>
      <w:r w:rsidRPr="005B0786">
        <w:rPr>
          <w:lang w:val="en-US"/>
        </w:rPr>
        <w:t xml:space="preserve"> + [Gr ]</w:t>
      </w:r>
      <w:r w:rsidRPr="005B0786">
        <w:rPr>
          <w:b/>
          <w:vertAlign w:val="subscript"/>
          <w:lang w:val="en-US"/>
        </w:rPr>
        <w:t>WiMAX</w:t>
      </w:r>
      <w:r w:rsidRPr="005B0786">
        <w:rPr>
          <w:lang w:val="en-US"/>
        </w:rPr>
        <w:t>- (N-6)</w:t>
      </w:r>
    </w:p>
    <w:p w:rsidR="00822A91" w:rsidRPr="005B0786" w:rsidRDefault="00822A91" w:rsidP="00822A91">
      <w:pPr>
        <w:rPr>
          <w:lang w:val="en-US"/>
        </w:rPr>
      </w:pPr>
      <w:r w:rsidRPr="005B0786">
        <w:rPr>
          <w:lang w:val="en-US"/>
        </w:rPr>
        <w:tab/>
        <w:t>MCL</w:t>
      </w:r>
      <w:r w:rsidRPr="005B0786">
        <w:rPr>
          <w:vertAlign w:val="subscript"/>
          <w:lang w:val="en-US"/>
        </w:rPr>
        <w:t>blocking</w:t>
      </w:r>
      <w:r w:rsidRPr="005B0786">
        <w:rPr>
          <w:lang w:val="en-US"/>
        </w:rPr>
        <w:t>=[Pt+ Gt]</w:t>
      </w:r>
      <w:r w:rsidRPr="005B0786">
        <w:rPr>
          <w:b/>
          <w:vertAlign w:val="subscript"/>
          <w:lang w:val="en-US"/>
        </w:rPr>
        <w:t xml:space="preserve"> PPDR</w:t>
      </w:r>
      <w:r w:rsidRPr="005B0786">
        <w:rPr>
          <w:lang w:val="en-US"/>
        </w:rPr>
        <w:t xml:space="preserve"> + [Gr -ACS]</w:t>
      </w:r>
      <w:r w:rsidRPr="005B0786">
        <w:rPr>
          <w:b/>
          <w:vertAlign w:val="subscript"/>
          <w:lang w:val="en-US"/>
        </w:rPr>
        <w:t>WiMAX</w:t>
      </w:r>
      <w:r w:rsidRPr="005B0786">
        <w:rPr>
          <w:lang w:val="en-US"/>
        </w:rPr>
        <w:t>- (N-6) – not considered in the study.</w:t>
      </w:r>
    </w:p>
    <w:p w:rsidR="00822A91" w:rsidRPr="005B0786" w:rsidRDefault="00822A91" w:rsidP="00822A91">
      <w:pPr>
        <w:pStyle w:val="Heading3"/>
        <w:rPr>
          <w:lang w:val="en-US"/>
        </w:rPr>
      </w:pPr>
      <w:bookmarkStart w:id="56" w:name="_Toc275229126"/>
      <w:r w:rsidRPr="005B0786">
        <w:rPr>
          <w:lang w:val="en-US"/>
        </w:rPr>
        <w:lastRenderedPageBreak/>
        <w:t>3.2.2</w:t>
      </w:r>
      <w:r w:rsidRPr="005B0786">
        <w:rPr>
          <w:lang w:val="en-US"/>
        </w:rPr>
        <w:tab/>
        <w:t>Interference scenarios and propagation models from PPDR/LMR to LTE FDD and vice versa</w:t>
      </w:r>
    </w:p>
    <w:p w:rsidR="00822A91" w:rsidRDefault="00822A91" w:rsidP="00822A91">
      <w:pPr>
        <w:pStyle w:val="Heading4"/>
        <w:rPr>
          <w:lang w:val="en-US" w:eastAsia="zh-CN"/>
        </w:rPr>
      </w:pPr>
      <w:r>
        <w:rPr>
          <w:lang w:val="en-US" w:eastAsia="zh-CN"/>
        </w:rPr>
        <w:t>3.2.2.1</w:t>
      </w:r>
      <w:r>
        <w:rPr>
          <w:lang w:val="en-US" w:eastAsia="zh-CN"/>
        </w:rPr>
        <w:tab/>
        <w:t>Introduction</w:t>
      </w:r>
    </w:p>
    <w:p w:rsidR="00822A91" w:rsidRDefault="00822A91" w:rsidP="00822A91">
      <w:pPr>
        <w:rPr>
          <w:lang w:val="en-US" w:eastAsia="zh-CN"/>
        </w:rPr>
      </w:pPr>
      <w:r>
        <w:rPr>
          <w:lang w:val="en-US" w:eastAsia="zh-CN"/>
        </w:rPr>
        <w:t>IMT- LTE systems operating in the band 790-862 MHz may interfere to PPDR systems (and vice versa) that are using the same band with different frequency arrangement.</w:t>
      </w:r>
      <w:r w:rsidR="00964276">
        <w:rPr>
          <w:lang w:val="en-US" w:eastAsia="zh-CN"/>
        </w:rPr>
        <w:t xml:space="preserve"> </w:t>
      </w:r>
      <w:r>
        <w:rPr>
          <w:i/>
          <w:iCs/>
          <w:lang w:val="en-US" w:eastAsia="zh-CN"/>
        </w:rPr>
        <w:t>Recognizing</w:t>
      </w:r>
      <w:r>
        <w:rPr>
          <w:lang w:val="en-US" w:eastAsia="zh-CN"/>
        </w:rPr>
        <w:t xml:space="preserve"> b) of Resolution 224 (Rev.WRC-07) should be duly addressed. "that … parts of the bands 746-806 MHz and 806-862 MHz are used extensively in many countries by various other terrestrial mobile systems and applications, including public protection disaster relief radiocommunications (see Resolution 646 (WRC-03)). This compatibility study includes co-channel interference analysis between IMT-LTE and two major PPDR platforms: Project 25 also known as TIA 102 and DIMRS (Report ITU-R M.2014-1). Further study that would include out of band emissions interference may be needed. This study includes only IMT-LTE with FDD allocation.</w:t>
      </w:r>
    </w:p>
    <w:p w:rsidR="00822A91" w:rsidRPr="005B0786" w:rsidRDefault="00822A91" w:rsidP="00822A91">
      <w:pPr>
        <w:pStyle w:val="Heading4"/>
        <w:rPr>
          <w:lang w:val="en-US"/>
        </w:rPr>
      </w:pPr>
      <w:r w:rsidRPr="005B0786">
        <w:rPr>
          <w:lang w:val="en-US"/>
        </w:rPr>
        <w:t>3.2.2.2</w:t>
      </w:r>
      <w:r w:rsidRPr="005B0786">
        <w:rPr>
          <w:lang w:val="en-US"/>
        </w:rPr>
        <w:tab/>
        <w:t>Frequency arrangement and mutual interference between mobile systems in the 790</w:t>
      </w:r>
      <w:r w:rsidRPr="005B0786">
        <w:rPr>
          <w:lang w:val="en-US"/>
        </w:rPr>
        <w:noBreakHyphen/>
        <w:t>862 MHz band</w:t>
      </w:r>
    </w:p>
    <w:p w:rsidR="00822A91" w:rsidRDefault="00822A91" w:rsidP="00822A91">
      <w:pPr>
        <w:rPr>
          <w:lang w:val="en-US"/>
        </w:rPr>
      </w:pPr>
      <w:r>
        <w:rPr>
          <w:lang w:val="en-US"/>
        </w:rPr>
        <w:t>Preliminary draft Recommendation ITU-R</w:t>
      </w:r>
      <w:r w:rsidRPr="005B0786">
        <w:rPr>
          <w:lang w:val="en-US"/>
        </w:rPr>
        <w:t xml:space="preserve"> M.1036-3 and </w:t>
      </w:r>
      <w:r>
        <w:rPr>
          <w:lang w:val="en-US"/>
        </w:rPr>
        <w:t>3GPP (LTE-3GPP TS 36.101 V10.0.0, band 20) specify new channel arrangements for the IMT-LTE operating in the band 790</w:t>
      </w:r>
      <w:r w:rsidRPr="005B0786">
        <w:rPr>
          <w:lang w:val="en-US" w:eastAsia="ru-RU"/>
        </w:rPr>
        <w:noBreakHyphen/>
      </w:r>
      <w:r>
        <w:rPr>
          <w:lang w:val="en-US"/>
        </w:rPr>
        <w:t xml:space="preserve">862 MHz. </w:t>
      </w:r>
      <w:r>
        <w:rPr>
          <w:rFonts w:ascii="TimesNewRoman" w:hAnsi="TimesNewRoman" w:cs="TimesNewRoman"/>
          <w:lang w:val="en-US" w:eastAsia="fr-CH"/>
        </w:rPr>
        <w:t>The PPDR use Band 10 (Report ITU-R M.2039-2/Table 7) 806</w:t>
      </w:r>
      <w:r>
        <w:rPr>
          <w:rFonts w:ascii="TimesNewRoman" w:hAnsi="TimesNewRoman" w:cs="TimesNewRoman"/>
          <w:lang w:val="en-US" w:eastAsia="fr-CH"/>
        </w:rPr>
        <w:noBreakHyphen/>
        <w:t xml:space="preserve">869 MHz. So the </w:t>
      </w:r>
      <w:r>
        <w:rPr>
          <w:lang w:val="en-US"/>
        </w:rPr>
        <w:t>IMT-LTE base station (BTS) will experience mutual interference with PPDRs BTS at the 806</w:t>
      </w:r>
      <w:r w:rsidRPr="005B0786">
        <w:rPr>
          <w:lang w:val="en-US" w:eastAsia="ru-RU"/>
        </w:rPr>
        <w:t>-</w:t>
      </w:r>
      <w:r>
        <w:rPr>
          <w:lang w:val="en-US"/>
        </w:rPr>
        <w:t>862 MHz band. The PPDR in this band are mainly trunk digital radio systems used for dispatch traffic.</w:t>
      </w:r>
      <w:r>
        <w:rPr>
          <w:rFonts w:ascii="TimesNewRoman" w:hAnsi="TimesNewRoman" w:cs="TimesNewRoman"/>
          <w:lang w:val="en-US" w:eastAsia="fr-CH"/>
        </w:rPr>
        <w:t xml:space="preserve"> The main mutual interference is between the BTS downlinks of one system to the BTS uplink of the other system, operating at the same frequencies. </w:t>
      </w:r>
    </w:p>
    <w:p w:rsidR="00822A91" w:rsidRPr="005B0786" w:rsidRDefault="00822A91" w:rsidP="00822A91">
      <w:pPr>
        <w:keepNext/>
        <w:spacing w:before="560" w:after="120"/>
        <w:jc w:val="center"/>
        <w:rPr>
          <w:caps/>
          <w:sz w:val="20"/>
          <w:lang w:val="en-US"/>
        </w:rPr>
      </w:pPr>
      <w:r w:rsidRPr="005B0786">
        <w:rPr>
          <w:caps/>
          <w:sz w:val="20"/>
          <w:lang w:val="en-US"/>
        </w:rPr>
        <w:t xml:space="preserve">TABLE 3.2.2.2-1 </w:t>
      </w:r>
    </w:p>
    <w:p w:rsidR="00822A91" w:rsidRPr="005B0786" w:rsidRDefault="00822A91" w:rsidP="00822A91">
      <w:pPr>
        <w:keepNext/>
        <w:keepLines/>
        <w:spacing w:before="0" w:after="120"/>
        <w:jc w:val="center"/>
        <w:rPr>
          <w:rFonts w:ascii="Times New Roman Bold" w:hAnsi="Times New Roman Bold"/>
          <w:b/>
          <w:sz w:val="20"/>
          <w:lang w:val="en-US"/>
        </w:rPr>
      </w:pPr>
      <w:r w:rsidRPr="005B0786">
        <w:rPr>
          <w:rFonts w:ascii="Times New Roman Bold" w:hAnsi="Times New Roman Bold"/>
          <w:b/>
          <w:sz w:val="20"/>
          <w:lang w:val="en-US"/>
        </w:rPr>
        <w:t>Frequency arrangements in the band 698-960 MHz</w:t>
      </w: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276"/>
        <w:gridCol w:w="1276"/>
        <w:gridCol w:w="1275"/>
        <w:gridCol w:w="1418"/>
      </w:tblGrid>
      <w:tr w:rsidR="00822A91" w:rsidRPr="000739B3" w:rsidTr="004103D6">
        <w:tc>
          <w:tcPr>
            <w:tcW w:w="1559" w:type="dxa"/>
            <w:vMerge w:val="restart"/>
            <w:vAlign w:val="center"/>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hAnsi="Times New Roman Bold"/>
                <w:b/>
                <w:sz w:val="20"/>
              </w:rPr>
            </w:pPr>
            <w:r>
              <w:rPr>
                <w:rFonts w:ascii="Times New Roman Bold" w:hAnsi="Times New Roman Bold"/>
                <w:b/>
                <w:sz w:val="20"/>
              </w:rPr>
              <w:t>Frequency arrangements</w:t>
            </w:r>
          </w:p>
        </w:tc>
        <w:tc>
          <w:tcPr>
            <w:tcW w:w="5386" w:type="dxa"/>
            <w:gridSpan w:val="4"/>
          </w:tcPr>
          <w:p w:rsidR="00822A91" w:rsidRDefault="00822A91" w:rsidP="004103D6">
            <w:pPr>
              <w:spacing w:before="40" w:after="40"/>
              <w:jc w:val="center"/>
              <w:rPr>
                <w:rFonts w:ascii="Times New Roman Bold" w:hAnsi="Times New Roman Bold"/>
                <w:b/>
                <w:sz w:val="20"/>
              </w:rPr>
            </w:pPr>
            <w:r>
              <w:rPr>
                <w:b/>
                <w:bCs/>
                <w:sz w:val="20"/>
              </w:rPr>
              <w:t>Paired arrangements</w:t>
            </w:r>
          </w:p>
        </w:tc>
        <w:tc>
          <w:tcPr>
            <w:tcW w:w="1418" w:type="dxa"/>
            <w:vMerge w:val="restart"/>
            <w:vAlign w:val="center"/>
          </w:tcPr>
          <w:p w:rsidR="00822A91" w:rsidRPr="005B0786"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hAnsi="Times New Roman Bold"/>
                <w:b/>
                <w:sz w:val="20"/>
                <w:lang w:val="en-US"/>
              </w:rPr>
            </w:pPr>
            <w:r w:rsidRPr="005B0786">
              <w:rPr>
                <w:rFonts w:ascii="Times New Roman Bold" w:hAnsi="Times New Roman Bold"/>
                <w:b/>
                <w:sz w:val="20"/>
                <w:lang w:val="en-US"/>
              </w:rPr>
              <w:t>Un-paired arrangements</w:t>
            </w:r>
            <w:r w:rsidRPr="005B0786">
              <w:rPr>
                <w:rFonts w:ascii="Times New Roman Bold" w:hAnsi="Times New Roman Bold"/>
                <w:b/>
                <w:sz w:val="20"/>
                <w:lang w:val="en-US"/>
              </w:rPr>
              <w:br/>
              <w:t>(e.g. for TDD)</w:t>
            </w:r>
            <w:r w:rsidRPr="005B0786">
              <w:rPr>
                <w:rFonts w:ascii="Times New Roman Bold" w:hAnsi="Times New Roman Bold"/>
                <w:b/>
                <w:sz w:val="20"/>
                <w:lang w:val="en-US"/>
              </w:rPr>
              <w:br/>
              <w:t>(MHz)</w:t>
            </w:r>
          </w:p>
        </w:tc>
      </w:tr>
      <w:tr w:rsidR="00822A91" w:rsidTr="004103D6">
        <w:tc>
          <w:tcPr>
            <w:tcW w:w="1559" w:type="dxa"/>
            <w:vMerge/>
          </w:tcPr>
          <w:p w:rsidR="00822A91" w:rsidRPr="005B0786"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hAnsi="Times New Roman Bold"/>
                <w:b/>
                <w:sz w:val="20"/>
                <w:lang w:val="en-US"/>
              </w:rPr>
            </w:pPr>
          </w:p>
        </w:tc>
        <w:tc>
          <w:tcPr>
            <w:tcW w:w="1559" w:type="dxa"/>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hAnsi="Times New Roman Bold"/>
                <w:b/>
                <w:sz w:val="20"/>
              </w:rPr>
            </w:pPr>
            <w:r>
              <w:rPr>
                <w:rFonts w:ascii="Times New Roman Bold" w:hAnsi="Times New Roman Bold"/>
                <w:b/>
                <w:sz w:val="20"/>
              </w:rPr>
              <w:t>Mobile station</w:t>
            </w:r>
            <w:r>
              <w:rPr>
                <w:rFonts w:ascii="Times New Roman Bold" w:hAnsi="Times New Roman Bold"/>
                <w:b/>
                <w:sz w:val="20"/>
              </w:rPr>
              <w:br/>
              <w:t>transmitter</w:t>
            </w:r>
            <w:r>
              <w:rPr>
                <w:rFonts w:ascii="Times New Roman Bold" w:hAnsi="Times New Roman Bold"/>
                <w:b/>
                <w:sz w:val="20"/>
              </w:rPr>
              <w:br/>
              <w:t>(MHz)</w:t>
            </w:r>
          </w:p>
        </w:tc>
        <w:tc>
          <w:tcPr>
            <w:tcW w:w="1276" w:type="dxa"/>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hAnsi="Times New Roman Bold"/>
                <w:b/>
                <w:sz w:val="20"/>
              </w:rPr>
            </w:pPr>
            <w:r>
              <w:rPr>
                <w:rFonts w:ascii="Times New Roman Bold" w:hAnsi="Times New Roman Bold"/>
                <w:b/>
                <w:sz w:val="20"/>
              </w:rPr>
              <w:t>Centre gap</w:t>
            </w:r>
            <w:r>
              <w:rPr>
                <w:rFonts w:ascii="Times New Roman Bold" w:hAnsi="Times New Roman Bold"/>
                <w:b/>
                <w:sz w:val="20"/>
              </w:rPr>
              <w:br/>
              <w:t>(MHz)</w:t>
            </w:r>
          </w:p>
        </w:tc>
        <w:tc>
          <w:tcPr>
            <w:tcW w:w="1276" w:type="dxa"/>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hAnsi="Times New Roman Bold"/>
                <w:b/>
                <w:sz w:val="20"/>
              </w:rPr>
            </w:pPr>
            <w:r>
              <w:rPr>
                <w:rFonts w:ascii="Times New Roman Bold" w:hAnsi="Times New Roman Bold"/>
                <w:b/>
                <w:sz w:val="20"/>
              </w:rPr>
              <w:t>Base station</w:t>
            </w:r>
            <w:r>
              <w:rPr>
                <w:rFonts w:ascii="Times New Roman Bold" w:hAnsi="Times New Roman Bold"/>
                <w:b/>
                <w:sz w:val="20"/>
              </w:rPr>
              <w:br/>
              <w:t>transmitter</w:t>
            </w:r>
            <w:r>
              <w:rPr>
                <w:rFonts w:ascii="Times New Roman Bold" w:hAnsi="Times New Roman Bold"/>
                <w:b/>
                <w:sz w:val="20"/>
              </w:rPr>
              <w:br/>
              <w:t>(MHz)</w:t>
            </w:r>
          </w:p>
        </w:tc>
        <w:tc>
          <w:tcPr>
            <w:tcW w:w="1275" w:type="dxa"/>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hAnsi="Times New Roman Bold"/>
                <w:b/>
                <w:sz w:val="20"/>
              </w:rPr>
            </w:pPr>
            <w:r>
              <w:rPr>
                <w:rFonts w:ascii="Times New Roman Bold" w:hAnsi="Times New Roman Bold"/>
                <w:b/>
                <w:sz w:val="20"/>
              </w:rPr>
              <w:t>Duplex separation</w:t>
            </w:r>
            <w:r>
              <w:rPr>
                <w:rFonts w:ascii="Times New Roman Bold" w:hAnsi="Times New Roman Bold"/>
                <w:b/>
                <w:sz w:val="20"/>
                <w:vertAlign w:val="superscript"/>
              </w:rPr>
              <w:br/>
            </w:r>
            <w:r>
              <w:rPr>
                <w:rFonts w:ascii="Times New Roman Bold" w:hAnsi="Times New Roman Bold"/>
                <w:b/>
                <w:sz w:val="20"/>
              </w:rPr>
              <w:t>(MHz)</w:t>
            </w:r>
          </w:p>
        </w:tc>
        <w:tc>
          <w:tcPr>
            <w:tcW w:w="1418" w:type="dxa"/>
            <w:vMerge/>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outlineLvl w:val="0"/>
              <w:rPr>
                <w:rFonts w:ascii="Times New Roman Bold" w:hAnsi="Times New Roman Bold"/>
                <w:b/>
                <w:sz w:val="20"/>
              </w:rPr>
            </w:pPr>
          </w:p>
        </w:tc>
      </w:tr>
      <w:tr w:rsidR="00822A91" w:rsidTr="004103D6">
        <w:tc>
          <w:tcPr>
            <w:tcW w:w="1559"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 xml:space="preserve">A3 </w:t>
            </w:r>
          </w:p>
        </w:tc>
        <w:tc>
          <w:tcPr>
            <w:tcW w:w="1559"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 xml:space="preserve">832-862 </w:t>
            </w:r>
          </w:p>
        </w:tc>
        <w:tc>
          <w:tcPr>
            <w:tcW w:w="1276"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11</w:t>
            </w:r>
          </w:p>
        </w:tc>
        <w:tc>
          <w:tcPr>
            <w:tcW w:w="1276"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791-821</w:t>
            </w:r>
          </w:p>
        </w:tc>
        <w:tc>
          <w:tcPr>
            <w:tcW w:w="1275"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41</w:t>
            </w:r>
          </w:p>
        </w:tc>
        <w:tc>
          <w:tcPr>
            <w:tcW w:w="1418"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None</w:t>
            </w:r>
          </w:p>
        </w:tc>
      </w:tr>
    </w:tbl>
    <w:p w:rsidR="00822A91" w:rsidRPr="005B0786" w:rsidRDefault="00822A91" w:rsidP="00822A91">
      <w:pPr>
        <w:keepNext/>
        <w:spacing w:before="560" w:after="120"/>
        <w:jc w:val="center"/>
        <w:rPr>
          <w:caps/>
          <w:sz w:val="20"/>
          <w:lang w:val="en-US"/>
        </w:rPr>
      </w:pPr>
      <w:r w:rsidRPr="005B0786">
        <w:rPr>
          <w:caps/>
          <w:sz w:val="20"/>
          <w:lang w:val="en-US"/>
        </w:rPr>
        <w:t>Table 3.2.2.2-2 (Report ITU-R M.2039-2/Table 7)</w:t>
      </w:r>
    </w:p>
    <w:p w:rsidR="00822A91" w:rsidRPr="005B0786" w:rsidRDefault="00822A91" w:rsidP="00822A91">
      <w:pPr>
        <w:keepNext/>
        <w:keepLines/>
        <w:spacing w:before="0" w:after="120"/>
        <w:jc w:val="center"/>
        <w:rPr>
          <w:rFonts w:ascii="Times New Roman Bold" w:hAnsi="Times New Roman Bold"/>
          <w:b/>
          <w:sz w:val="20"/>
          <w:lang w:val="en-US"/>
        </w:rPr>
      </w:pPr>
      <w:r w:rsidRPr="005B0786">
        <w:rPr>
          <w:rFonts w:ascii="Times New Roman Bold" w:hAnsi="Times New Roman Bold"/>
          <w:b/>
          <w:sz w:val="20"/>
          <w:lang w:val="en-US"/>
        </w:rPr>
        <w:t>Band class designations in the 698-862 MHz range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2765"/>
        <w:gridCol w:w="3331"/>
      </w:tblGrid>
      <w:tr w:rsidR="00822A91" w:rsidTr="004103D6">
        <w:trPr>
          <w:jc w:val="center"/>
        </w:trPr>
        <w:tc>
          <w:tcPr>
            <w:tcW w:w="2268" w:type="dxa"/>
            <w:vMerge w:val="restart"/>
            <w:vAlign w:val="center"/>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Batang" w:hAnsi="Times New Roman Bold"/>
                <w:b/>
                <w:sz w:val="20"/>
                <w:lang w:val="en-US"/>
              </w:rPr>
            </w:pPr>
            <w:r>
              <w:rPr>
                <w:rFonts w:ascii="Times New Roman Bold" w:eastAsia="Batang" w:hAnsi="Times New Roman Bold"/>
                <w:b/>
                <w:sz w:val="20"/>
                <w:lang w:val="en-US"/>
              </w:rPr>
              <w:t xml:space="preserve">Band </w:t>
            </w:r>
            <w:r>
              <w:rPr>
                <w:rFonts w:ascii="Times New Roman Bold" w:eastAsia="Batang" w:hAnsi="Times New Roman Bold"/>
                <w:b/>
                <w:sz w:val="20"/>
                <w:lang w:val="en-US"/>
              </w:rPr>
              <w:br/>
              <w:t>class</w:t>
            </w:r>
            <w:r>
              <w:rPr>
                <w:rFonts w:ascii="Times New Roman Bold" w:eastAsia="Batang" w:hAnsi="Times New Roman Bold"/>
                <w:b/>
                <w:position w:val="6"/>
                <w:sz w:val="18"/>
                <w:lang w:val="en-US"/>
              </w:rPr>
              <w:footnoteReference w:id="23"/>
            </w:r>
          </w:p>
        </w:tc>
        <w:tc>
          <w:tcPr>
            <w:tcW w:w="6096" w:type="dxa"/>
            <w:gridSpan w:val="2"/>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Batang" w:hAnsi="Times New Roman Bold"/>
                <w:b/>
                <w:sz w:val="20"/>
                <w:lang w:val="en-US"/>
              </w:rPr>
            </w:pPr>
            <w:r>
              <w:rPr>
                <w:rFonts w:ascii="Times New Roman Bold" w:eastAsia="Batang" w:hAnsi="Times New Roman Bold"/>
                <w:b/>
                <w:sz w:val="20"/>
                <w:lang w:val="en-US"/>
              </w:rPr>
              <w:t xml:space="preserve">Transmit frequency band </w:t>
            </w:r>
            <w:r>
              <w:rPr>
                <w:rFonts w:ascii="Times New Roman Bold" w:eastAsia="Batang" w:hAnsi="Times New Roman Bold"/>
                <w:b/>
                <w:sz w:val="20"/>
                <w:lang w:val="en-US"/>
              </w:rPr>
              <w:br/>
              <w:t>(MHz)</w:t>
            </w:r>
          </w:p>
        </w:tc>
      </w:tr>
      <w:tr w:rsidR="00822A91" w:rsidTr="004103D6">
        <w:trPr>
          <w:jc w:val="center"/>
        </w:trPr>
        <w:tc>
          <w:tcPr>
            <w:tcW w:w="2268" w:type="dxa"/>
            <w:vMerge/>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Batang" w:hAnsi="Times New Roman Bold"/>
                <w:b/>
                <w:sz w:val="20"/>
                <w:lang w:val="en-US"/>
              </w:rPr>
            </w:pPr>
          </w:p>
        </w:tc>
        <w:tc>
          <w:tcPr>
            <w:tcW w:w="2765" w:type="dxa"/>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Batang" w:hAnsi="Times New Roman Bold"/>
                <w:b/>
                <w:sz w:val="20"/>
                <w:lang w:val="en-US"/>
              </w:rPr>
            </w:pPr>
            <w:r>
              <w:rPr>
                <w:rFonts w:ascii="Times New Roman Bold" w:eastAsia="Batang" w:hAnsi="Times New Roman Bold"/>
                <w:b/>
                <w:sz w:val="20"/>
                <w:lang w:val="en-US"/>
              </w:rPr>
              <w:t>Mobile station</w:t>
            </w:r>
          </w:p>
        </w:tc>
        <w:tc>
          <w:tcPr>
            <w:tcW w:w="3331" w:type="dxa"/>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Batang" w:hAnsi="Times New Roman Bold"/>
                <w:b/>
                <w:sz w:val="20"/>
                <w:lang w:val="en-US"/>
              </w:rPr>
            </w:pPr>
            <w:r>
              <w:rPr>
                <w:rFonts w:ascii="Times New Roman Bold" w:eastAsia="Batang" w:hAnsi="Times New Roman Bold"/>
                <w:b/>
                <w:sz w:val="20"/>
                <w:lang w:val="en-US"/>
              </w:rPr>
              <w:t>Base station</w:t>
            </w:r>
          </w:p>
        </w:tc>
      </w:tr>
      <w:tr w:rsidR="00822A91" w:rsidTr="004103D6">
        <w:trPr>
          <w:jc w:val="center"/>
        </w:trPr>
        <w:tc>
          <w:tcPr>
            <w:tcW w:w="2268"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rPr>
            </w:pPr>
            <w:r>
              <w:rPr>
                <w:rFonts w:eastAsia="Batang"/>
                <w:sz w:val="20"/>
              </w:rPr>
              <w:t>10</w:t>
            </w:r>
          </w:p>
        </w:tc>
        <w:tc>
          <w:tcPr>
            <w:tcW w:w="2765"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rPr>
            </w:pPr>
            <w:r>
              <w:rPr>
                <w:rFonts w:eastAsia="Batang"/>
                <w:sz w:val="20"/>
              </w:rPr>
              <w:t>806-824</w:t>
            </w:r>
            <w:r>
              <w:rPr>
                <w:rFonts w:eastAsia="Batang"/>
                <w:sz w:val="20"/>
              </w:rPr>
              <w:br/>
              <w:t>896-901</w:t>
            </w:r>
          </w:p>
        </w:tc>
        <w:tc>
          <w:tcPr>
            <w:tcW w:w="3331"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val="en-US"/>
              </w:rPr>
            </w:pPr>
            <w:r>
              <w:rPr>
                <w:rFonts w:eastAsia="Batang"/>
                <w:sz w:val="20"/>
              </w:rPr>
              <w:t>851-869</w:t>
            </w:r>
            <w:r>
              <w:rPr>
                <w:rFonts w:eastAsia="Batang"/>
                <w:sz w:val="20"/>
              </w:rPr>
              <w:br/>
              <w:t xml:space="preserve">935-940 </w:t>
            </w:r>
          </w:p>
        </w:tc>
      </w:tr>
    </w:tbl>
    <w:p w:rsidR="00822A91" w:rsidRDefault="00822A91" w:rsidP="00822A91">
      <w:pPr>
        <w:spacing w:before="360"/>
        <w:rPr>
          <w:lang w:val="en-US"/>
        </w:rPr>
      </w:pPr>
      <w:r>
        <w:rPr>
          <w:lang w:val="en-US"/>
        </w:rPr>
        <w:t>The planned IMT-LTE RF bands for FDD systems are:</w:t>
      </w:r>
    </w:p>
    <w:p w:rsidR="00822A91" w:rsidRDefault="00822A91" w:rsidP="00822A91">
      <w:pPr>
        <w:tabs>
          <w:tab w:val="left" w:pos="2608"/>
          <w:tab w:val="left" w:pos="3345"/>
        </w:tabs>
        <w:spacing w:before="80"/>
        <w:ind w:left="1134" w:hanging="1134"/>
        <w:rPr>
          <w:lang w:val="en-US"/>
        </w:rPr>
      </w:pPr>
      <w:r>
        <w:rPr>
          <w:lang w:val="en-US"/>
        </w:rPr>
        <w:tab/>
        <w:t>BTS transmits at 791</w:t>
      </w:r>
      <w:r w:rsidRPr="005B0786">
        <w:rPr>
          <w:lang w:val="en-US" w:eastAsia="ru-RU"/>
        </w:rPr>
        <w:t>-</w:t>
      </w:r>
      <w:r>
        <w:rPr>
          <w:lang w:val="en-US"/>
        </w:rPr>
        <w:t>821 MHz; BTS receives at 832</w:t>
      </w:r>
      <w:r w:rsidRPr="005B0786">
        <w:rPr>
          <w:lang w:val="en-US" w:eastAsia="ru-RU"/>
        </w:rPr>
        <w:t>-</w:t>
      </w:r>
      <w:r>
        <w:rPr>
          <w:lang w:val="en-US"/>
        </w:rPr>
        <w:t>862 MHz.</w:t>
      </w:r>
    </w:p>
    <w:p w:rsidR="00822A91" w:rsidRDefault="00822A91" w:rsidP="00822A91">
      <w:pPr>
        <w:tabs>
          <w:tab w:val="left" w:pos="2608"/>
          <w:tab w:val="left" w:pos="3345"/>
        </w:tabs>
        <w:spacing w:before="80"/>
        <w:ind w:left="1134" w:hanging="1134"/>
        <w:rPr>
          <w:lang w:val="en-US"/>
        </w:rPr>
      </w:pPr>
      <w:r>
        <w:rPr>
          <w:lang w:val="en-US"/>
        </w:rPr>
        <w:tab/>
        <w:t>Total of 2 x 30MHz with transmit to receive separation of 41 MHz.</w:t>
      </w:r>
    </w:p>
    <w:p w:rsidR="00822A91" w:rsidRDefault="00822A91" w:rsidP="00822A91">
      <w:pPr>
        <w:tabs>
          <w:tab w:val="left" w:pos="2608"/>
          <w:tab w:val="left" w:pos="3345"/>
        </w:tabs>
        <w:spacing w:before="80"/>
        <w:rPr>
          <w:lang w:val="en-US"/>
        </w:rPr>
      </w:pPr>
      <w:r>
        <w:rPr>
          <w:lang w:val="en-US"/>
        </w:rPr>
        <w:lastRenderedPageBreak/>
        <w:t>The PPDR at the 806</w:t>
      </w:r>
      <w:r w:rsidRPr="005B0786">
        <w:rPr>
          <w:lang w:val="en-US" w:eastAsia="ru-RU"/>
        </w:rPr>
        <w:t>-</w:t>
      </w:r>
      <w:r>
        <w:rPr>
          <w:lang w:val="en-US"/>
        </w:rPr>
        <w:t>869 MHz band allocations are:</w:t>
      </w:r>
    </w:p>
    <w:p w:rsidR="00822A91" w:rsidRDefault="00822A91" w:rsidP="00822A91">
      <w:pPr>
        <w:tabs>
          <w:tab w:val="left" w:pos="2608"/>
          <w:tab w:val="left" w:pos="3345"/>
        </w:tabs>
        <w:spacing w:before="80"/>
        <w:ind w:left="1134" w:hanging="1134"/>
        <w:rPr>
          <w:lang w:val="en-US"/>
        </w:rPr>
      </w:pPr>
      <w:r>
        <w:rPr>
          <w:lang w:val="en-US"/>
        </w:rPr>
        <w:tab/>
        <w:t>BTS transmits at 851</w:t>
      </w:r>
      <w:r w:rsidRPr="005B0786">
        <w:rPr>
          <w:lang w:val="en-US" w:eastAsia="ru-RU"/>
        </w:rPr>
        <w:t>-</w:t>
      </w:r>
      <w:r>
        <w:rPr>
          <w:lang w:val="en-US"/>
        </w:rPr>
        <w:t>869 MHz; BTS receives at 806</w:t>
      </w:r>
      <w:r w:rsidRPr="005B0786">
        <w:rPr>
          <w:lang w:val="en-US" w:eastAsia="ru-RU"/>
        </w:rPr>
        <w:t>-</w:t>
      </w:r>
      <w:r>
        <w:rPr>
          <w:lang w:val="en-US"/>
        </w:rPr>
        <w:t>824 MHz.</w:t>
      </w:r>
    </w:p>
    <w:p w:rsidR="00822A91" w:rsidRDefault="00822A91" w:rsidP="00822A91">
      <w:pPr>
        <w:tabs>
          <w:tab w:val="left" w:pos="2608"/>
          <w:tab w:val="left" w:pos="3345"/>
        </w:tabs>
        <w:spacing w:before="80"/>
        <w:ind w:left="1134" w:hanging="1134"/>
        <w:rPr>
          <w:lang w:val="en-US"/>
        </w:rPr>
      </w:pPr>
      <w:r>
        <w:rPr>
          <w:lang w:val="en-US"/>
        </w:rPr>
        <w:tab/>
        <w:t xml:space="preserve">Total of </w:t>
      </w:r>
      <w:r w:rsidRPr="005B0786">
        <w:rPr>
          <w:lang w:val="en-US"/>
        </w:rPr>
        <w:t>2x 18MHz</w:t>
      </w:r>
      <w:r>
        <w:rPr>
          <w:lang w:val="en-US"/>
        </w:rPr>
        <w:t xml:space="preserve"> with transmit to receive separation of 45 MHz.</w:t>
      </w:r>
    </w:p>
    <w:p w:rsidR="00822A91" w:rsidRPr="005B0786" w:rsidRDefault="00822A91" w:rsidP="00822A91">
      <w:pPr>
        <w:tabs>
          <w:tab w:val="left" w:pos="2608"/>
          <w:tab w:val="left" w:pos="3345"/>
        </w:tabs>
        <w:spacing w:before="80"/>
        <w:rPr>
          <w:b/>
          <w:lang w:val="en-US"/>
        </w:rPr>
      </w:pPr>
      <w:r>
        <w:rPr>
          <w:lang w:val="en-US"/>
        </w:rPr>
        <w:t>The result is a mutual interference between BTS transmitters of one system to the BTS receivers of the other systems; see Figure 5.2.2-1; only BTS (Rx and Tx) RF is depicted.</w:t>
      </w:r>
    </w:p>
    <w:p w:rsidR="00822A91" w:rsidRDefault="00822A91" w:rsidP="00822A91">
      <w:pPr>
        <w:keepNext/>
        <w:keepLines/>
        <w:spacing w:before="480" w:after="120"/>
        <w:jc w:val="center"/>
        <w:rPr>
          <w:caps/>
          <w:sz w:val="20"/>
          <w:lang w:val="en-US"/>
        </w:rPr>
      </w:pPr>
      <w:r>
        <w:rPr>
          <w:caps/>
          <w:sz w:val="20"/>
          <w:lang w:val="en-US"/>
        </w:rPr>
        <w:t>Figure 3.2.2.2</w:t>
      </w:r>
    </w:p>
    <w:p w:rsidR="00822A91" w:rsidRDefault="00822A91" w:rsidP="00822A91">
      <w:pPr>
        <w:keepNext/>
        <w:keepLines/>
        <w:spacing w:before="0" w:after="480"/>
        <w:jc w:val="center"/>
        <w:rPr>
          <w:rFonts w:ascii="Times New Roman Bold" w:hAnsi="Times New Roman Bold"/>
          <w:b/>
          <w:sz w:val="20"/>
          <w:lang w:val="en-US"/>
        </w:rPr>
      </w:pPr>
      <w:r>
        <w:rPr>
          <w:rFonts w:ascii="Times New Roman Bold" w:hAnsi="Times New Roman Bold"/>
          <w:b/>
          <w:sz w:val="20"/>
          <w:lang w:val="en-US"/>
        </w:rPr>
        <w:t>IMT-LTE - FDD Co-existence/Interference with PPDR in the band of 790</w:t>
      </w:r>
      <w:r>
        <w:rPr>
          <w:rFonts w:ascii="Times New Roman Bold" w:hAnsi="Times New Roman Bold"/>
          <w:b/>
          <w:sz w:val="20"/>
          <w:lang w:val="en-US" w:eastAsia="ru-RU"/>
        </w:rPr>
        <w:t>-</w:t>
      </w:r>
      <w:r>
        <w:rPr>
          <w:rFonts w:ascii="Times New Roman Bold" w:hAnsi="Times New Roman Bold"/>
          <w:b/>
          <w:sz w:val="20"/>
          <w:lang w:val="en-US"/>
        </w:rPr>
        <w:t>862 MHz</w:t>
      </w:r>
      <w:r w:rsidR="00964276">
        <w:rPr>
          <w:rFonts w:ascii="Times New Roman Bold" w:hAnsi="Times New Roman Bold"/>
          <w:b/>
          <w:sz w:val="20"/>
          <w:lang w:val="en-US"/>
        </w:rPr>
        <w:t xml:space="preserve"> </w:t>
      </w:r>
    </w:p>
    <w:p w:rsidR="00822A91" w:rsidRDefault="00822A91" w:rsidP="00822A91">
      <w:pPr>
        <w:keepNext/>
        <w:keepLines/>
        <w:spacing w:before="0" w:after="480"/>
        <w:jc w:val="center"/>
        <w:rPr>
          <w:rFonts w:ascii="Times New Roman Bold" w:hAnsi="Times New Roman Bold"/>
          <w:b/>
          <w:sz w:val="20"/>
        </w:rPr>
      </w:pPr>
      <w:r>
        <w:rPr>
          <w:rFonts w:ascii="Times New Roman Bold" w:hAnsi="Times New Roman Bold"/>
          <w:b/>
          <w:noProof/>
          <w:sz w:val="20"/>
          <w:lang w:val="en-US" w:eastAsia="zh-CN"/>
        </w:rPr>
        <mc:AlternateContent>
          <mc:Choice Requires="wpc">
            <w:drawing>
              <wp:inline distT="0" distB="0" distL="0" distR="0" wp14:anchorId="127F0C56" wp14:editId="2F08F305">
                <wp:extent cx="5288915" cy="1634490"/>
                <wp:effectExtent l="22860" t="22225" r="22225" b="19685"/>
                <wp:docPr id="3272" name="Canvas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19050" cap="flat" cmpd="sng" algn="ctr">
                          <a:solidFill>
                            <a:srgbClr val="BFBFBF"/>
                          </a:solidFill>
                          <a:prstDash val="solid"/>
                          <a:miter lim="800000"/>
                          <a:headEnd type="none" w="med" len="med"/>
                          <a:tailEnd type="none" w="med" len="med"/>
                        </a:ln>
                      </wpc:whole>
                      <wps:wsp>
                        <wps:cNvPr id="1732" name="Line 7"/>
                        <wps:cNvCnPr/>
                        <wps:spPr bwMode="auto">
                          <a:xfrm>
                            <a:off x="2314607" y="486997"/>
                            <a:ext cx="600" cy="753795"/>
                          </a:xfrm>
                          <a:prstGeom prst="line">
                            <a:avLst/>
                          </a:prstGeom>
                          <a:noFill/>
                          <a:ln w="19050">
                            <a:solidFill>
                              <a:srgbClr val="FF3300"/>
                            </a:solidFill>
                            <a:prstDash val="sysDot"/>
                            <a:round/>
                            <a:headEnd/>
                            <a:tailEnd/>
                          </a:ln>
                          <a:extLst>
                            <a:ext uri="{909E8E84-426E-40DD-AFC4-6F175D3DCCD1}">
                              <a14:hiddenFill xmlns:a14="http://schemas.microsoft.com/office/drawing/2010/main">
                                <a:noFill/>
                              </a14:hiddenFill>
                            </a:ext>
                          </a:extLst>
                        </wps:spPr>
                        <wps:bodyPr/>
                      </wps:wsp>
                      <wps:wsp>
                        <wps:cNvPr id="1733" name="Line 8"/>
                        <wps:cNvCnPr/>
                        <wps:spPr bwMode="auto">
                          <a:xfrm>
                            <a:off x="3230909" y="488297"/>
                            <a:ext cx="600" cy="753695"/>
                          </a:xfrm>
                          <a:prstGeom prst="line">
                            <a:avLst/>
                          </a:prstGeom>
                          <a:noFill/>
                          <a:ln w="19050">
                            <a:solidFill>
                              <a:srgbClr val="FF3300"/>
                            </a:solidFill>
                            <a:prstDash val="sysDot"/>
                            <a:round/>
                            <a:headEnd/>
                            <a:tailEnd/>
                          </a:ln>
                          <a:extLst>
                            <a:ext uri="{909E8E84-426E-40DD-AFC4-6F175D3DCCD1}">
                              <a14:hiddenFill xmlns:a14="http://schemas.microsoft.com/office/drawing/2010/main">
                                <a:noFill/>
                              </a14:hiddenFill>
                            </a:ext>
                          </a:extLst>
                        </wps:spPr>
                        <wps:bodyPr/>
                      </wps:wsp>
                      <wps:wsp>
                        <wps:cNvPr id="1734" name="Line 9"/>
                        <wps:cNvCnPr/>
                        <wps:spPr bwMode="auto">
                          <a:xfrm>
                            <a:off x="592502" y="59700"/>
                            <a:ext cx="0" cy="1183593"/>
                          </a:xfrm>
                          <a:prstGeom prst="line">
                            <a:avLst/>
                          </a:prstGeom>
                          <a:noFill/>
                          <a:ln w="9525" cap="rnd">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35" name="Line 10"/>
                        <wps:cNvCnPr/>
                        <wps:spPr bwMode="auto">
                          <a:xfrm>
                            <a:off x="4359912" y="5000"/>
                            <a:ext cx="0" cy="1184293"/>
                          </a:xfrm>
                          <a:prstGeom prst="line">
                            <a:avLst/>
                          </a:prstGeom>
                          <a:noFill/>
                          <a:ln w="9525" cap="rnd">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36" name="Line 11"/>
                        <wps:cNvCnPr/>
                        <wps:spPr bwMode="auto">
                          <a:xfrm>
                            <a:off x="3821411" y="5000"/>
                            <a:ext cx="0" cy="1238292"/>
                          </a:xfrm>
                          <a:prstGeom prst="line">
                            <a:avLst/>
                          </a:prstGeom>
                          <a:noFill/>
                          <a:ln w="9525" cap="rnd">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37" name="Line 12"/>
                        <wps:cNvCnPr/>
                        <wps:spPr bwMode="auto">
                          <a:xfrm>
                            <a:off x="3283609" y="5000"/>
                            <a:ext cx="600" cy="1231892"/>
                          </a:xfrm>
                          <a:prstGeom prst="line">
                            <a:avLst/>
                          </a:prstGeom>
                          <a:noFill/>
                          <a:ln w="9525" cap="rnd">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38" name="Line 13"/>
                        <wps:cNvCnPr/>
                        <wps:spPr bwMode="auto">
                          <a:xfrm>
                            <a:off x="2745108" y="5000"/>
                            <a:ext cx="0" cy="1238292"/>
                          </a:xfrm>
                          <a:prstGeom prst="line">
                            <a:avLst/>
                          </a:prstGeom>
                          <a:noFill/>
                          <a:ln w="9525" cap="rnd">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39" name="Line 14"/>
                        <wps:cNvCnPr/>
                        <wps:spPr bwMode="auto">
                          <a:xfrm>
                            <a:off x="2207906" y="5000"/>
                            <a:ext cx="600" cy="1231892"/>
                          </a:xfrm>
                          <a:prstGeom prst="line">
                            <a:avLst/>
                          </a:prstGeom>
                          <a:noFill/>
                          <a:ln w="9525" cap="rnd">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40" name="Line 15"/>
                        <wps:cNvCnPr/>
                        <wps:spPr bwMode="auto">
                          <a:xfrm>
                            <a:off x="1668805" y="5000"/>
                            <a:ext cx="0" cy="1238292"/>
                          </a:xfrm>
                          <a:prstGeom prst="line">
                            <a:avLst/>
                          </a:prstGeom>
                          <a:noFill/>
                          <a:ln w="9525" cap="rnd">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41" name="Line 16"/>
                        <wps:cNvCnPr/>
                        <wps:spPr bwMode="auto">
                          <a:xfrm>
                            <a:off x="1131003" y="5000"/>
                            <a:ext cx="0" cy="1238292"/>
                          </a:xfrm>
                          <a:prstGeom prst="line">
                            <a:avLst/>
                          </a:prstGeom>
                          <a:noFill/>
                          <a:ln w="9525" cap="rnd">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1742" name="Line 17"/>
                        <wps:cNvCnPr/>
                        <wps:spPr bwMode="auto">
                          <a:xfrm>
                            <a:off x="3928811" y="489497"/>
                            <a:ext cx="600" cy="747395"/>
                          </a:xfrm>
                          <a:prstGeom prst="line">
                            <a:avLst/>
                          </a:prstGeom>
                          <a:noFill/>
                          <a:ln w="19050">
                            <a:solidFill>
                              <a:srgbClr val="FF3300"/>
                            </a:solidFill>
                            <a:prstDash val="sysDot"/>
                            <a:round/>
                            <a:headEnd/>
                            <a:tailEnd/>
                          </a:ln>
                          <a:extLst>
                            <a:ext uri="{909E8E84-426E-40DD-AFC4-6F175D3DCCD1}">
                              <a14:hiddenFill xmlns:a14="http://schemas.microsoft.com/office/drawing/2010/main">
                                <a:noFill/>
                              </a14:hiddenFill>
                            </a:ext>
                          </a:extLst>
                        </wps:spPr>
                        <wps:bodyPr/>
                      </wps:wsp>
                      <wps:wsp>
                        <wps:cNvPr id="1743" name="Line 18"/>
                        <wps:cNvCnPr/>
                        <wps:spPr bwMode="auto">
                          <a:xfrm>
                            <a:off x="3336909" y="489497"/>
                            <a:ext cx="700" cy="753795"/>
                          </a:xfrm>
                          <a:prstGeom prst="line">
                            <a:avLst/>
                          </a:prstGeom>
                          <a:noFill/>
                          <a:ln w="19050">
                            <a:solidFill>
                              <a:srgbClr val="FF3300"/>
                            </a:solidFill>
                            <a:prstDash val="sysDot"/>
                            <a:round/>
                            <a:headEnd/>
                            <a:tailEnd/>
                          </a:ln>
                          <a:extLst>
                            <a:ext uri="{909E8E84-426E-40DD-AFC4-6F175D3DCCD1}">
                              <a14:hiddenFill xmlns:a14="http://schemas.microsoft.com/office/drawing/2010/main">
                                <a:noFill/>
                              </a14:hiddenFill>
                            </a:ext>
                          </a:extLst>
                        </wps:spPr>
                        <wps:bodyPr/>
                      </wps:wsp>
                      <wps:wsp>
                        <wps:cNvPr id="1744" name="Line 19"/>
                        <wps:cNvCnPr/>
                        <wps:spPr bwMode="auto">
                          <a:xfrm flipH="1">
                            <a:off x="1719005" y="489497"/>
                            <a:ext cx="3800" cy="753795"/>
                          </a:xfrm>
                          <a:prstGeom prst="line">
                            <a:avLst/>
                          </a:prstGeom>
                          <a:noFill/>
                          <a:ln w="19050">
                            <a:solidFill>
                              <a:srgbClr val="FF3300"/>
                            </a:solidFill>
                            <a:prstDash val="sysDot"/>
                            <a:round/>
                            <a:headEnd/>
                            <a:tailEnd/>
                          </a:ln>
                          <a:extLst>
                            <a:ext uri="{909E8E84-426E-40DD-AFC4-6F175D3DCCD1}">
                              <a14:hiddenFill xmlns:a14="http://schemas.microsoft.com/office/drawing/2010/main">
                                <a:noFill/>
                              </a14:hiddenFill>
                            </a:ext>
                          </a:extLst>
                        </wps:spPr>
                        <wps:bodyPr/>
                      </wps:wsp>
                      <wps:wsp>
                        <wps:cNvPr id="1745" name="Line 20"/>
                        <wps:cNvCnPr/>
                        <wps:spPr bwMode="auto">
                          <a:xfrm>
                            <a:off x="915703" y="489497"/>
                            <a:ext cx="600" cy="753795"/>
                          </a:xfrm>
                          <a:prstGeom prst="line">
                            <a:avLst/>
                          </a:prstGeom>
                          <a:noFill/>
                          <a:ln w="19050">
                            <a:solidFill>
                              <a:srgbClr val="FF3300"/>
                            </a:solidFill>
                            <a:prstDash val="sysDot"/>
                            <a:round/>
                            <a:headEnd/>
                            <a:tailEnd/>
                          </a:ln>
                          <a:extLst>
                            <a:ext uri="{909E8E84-426E-40DD-AFC4-6F175D3DCCD1}">
                              <a14:hiddenFill xmlns:a14="http://schemas.microsoft.com/office/drawing/2010/main">
                                <a:noFill/>
                              </a14:hiddenFill>
                            </a:ext>
                          </a:extLst>
                        </wps:spPr>
                        <wps:bodyPr/>
                      </wps:wsp>
                      <wps:wsp>
                        <wps:cNvPr id="1746" name="Rectangle 21"/>
                        <wps:cNvSpPr>
                          <a:spLocks noChangeArrowheads="1"/>
                        </wps:cNvSpPr>
                        <wps:spPr bwMode="auto">
                          <a:xfrm>
                            <a:off x="108600" y="728296"/>
                            <a:ext cx="1614205" cy="269198"/>
                          </a:xfrm>
                          <a:prstGeom prst="rect">
                            <a:avLst/>
                          </a:prstGeom>
                          <a:solidFill>
                            <a:srgbClr val="E9F484"/>
                          </a:solidFill>
                          <a:ln w="28575">
                            <a:solidFill>
                              <a:srgbClr val="FF3300"/>
                            </a:solidFill>
                            <a:miter lim="800000"/>
                            <a:headEnd/>
                            <a:tailEnd/>
                          </a:ln>
                        </wps:spPr>
                        <wps:bodyPr rot="0" vert="horz" wrap="none" lIns="91440" tIns="45720" rIns="91440" bIns="45720" anchor="ctr" anchorCtr="0" upright="1">
                          <a:noAutofit/>
                        </wps:bodyPr>
                      </wps:wsp>
                      <wps:wsp>
                        <wps:cNvPr id="1747" name="Text Box 22"/>
                        <wps:cNvSpPr txBox="1">
                          <a:spLocks noChangeArrowheads="1"/>
                        </wps:cNvSpPr>
                        <wps:spPr bwMode="auto">
                          <a:xfrm>
                            <a:off x="0" y="543597"/>
                            <a:ext cx="180901" cy="1611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14"/>
                                  <w:szCs w:val="14"/>
                                </w:rPr>
                              </w:pPr>
                              <w:r>
                                <w:rPr>
                                  <w:rFonts w:ascii="Arial" w:hAnsi="Arial" w:cs="Arial"/>
                                  <w:color w:val="000000"/>
                                  <w:sz w:val="14"/>
                                  <w:szCs w:val="14"/>
                                </w:rPr>
                                <w:t>790</w:t>
                              </w:r>
                            </w:p>
                          </w:txbxContent>
                        </wps:txbx>
                        <wps:bodyPr rot="0" vert="eaVert" wrap="square" lIns="0" tIns="0" rIns="0" bIns="0" anchor="t" anchorCtr="0" upright="1">
                          <a:spAutoFit/>
                        </wps:bodyPr>
                      </wps:wsp>
                      <wps:wsp>
                        <wps:cNvPr id="1748" name="Text Box 23"/>
                        <wps:cNvSpPr txBox="1">
                          <a:spLocks noChangeArrowheads="1"/>
                        </wps:cNvSpPr>
                        <wps:spPr bwMode="auto">
                          <a:xfrm>
                            <a:off x="4305312" y="543597"/>
                            <a:ext cx="180901" cy="1611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14"/>
                                  <w:szCs w:val="14"/>
                                </w:rPr>
                              </w:pPr>
                              <w:r>
                                <w:rPr>
                                  <w:rFonts w:ascii="Arial" w:hAnsi="Arial" w:cs="Arial"/>
                                  <w:color w:val="000000"/>
                                  <w:sz w:val="14"/>
                                  <w:szCs w:val="14"/>
                                </w:rPr>
                                <w:t>870</w:t>
                              </w:r>
                            </w:p>
                          </w:txbxContent>
                        </wps:txbx>
                        <wps:bodyPr rot="0" vert="eaVert" wrap="square" lIns="0" tIns="0" rIns="0" bIns="0" anchor="t" anchorCtr="0" upright="1">
                          <a:spAutoFit/>
                        </wps:bodyPr>
                      </wps:wsp>
                      <wps:wsp>
                        <wps:cNvPr id="1749" name="Text Box 24"/>
                        <wps:cNvSpPr txBox="1">
                          <a:spLocks noChangeArrowheads="1"/>
                        </wps:cNvSpPr>
                        <wps:spPr bwMode="auto">
                          <a:xfrm>
                            <a:off x="3766811" y="543597"/>
                            <a:ext cx="181001" cy="1611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14"/>
                                  <w:szCs w:val="14"/>
                                </w:rPr>
                              </w:pPr>
                              <w:r>
                                <w:rPr>
                                  <w:rFonts w:ascii="Arial" w:hAnsi="Arial" w:cs="Arial"/>
                                  <w:color w:val="000000"/>
                                  <w:sz w:val="14"/>
                                  <w:szCs w:val="14"/>
                                </w:rPr>
                                <w:t>860</w:t>
                              </w:r>
                            </w:p>
                          </w:txbxContent>
                        </wps:txbx>
                        <wps:bodyPr rot="0" vert="eaVert" wrap="square" lIns="0" tIns="0" rIns="0" bIns="0" anchor="t" anchorCtr="0" upright="1">
                          <a:spAutoFit/>
                        </wps:bodyPr>
                      </wps:wsp>
                      <wps:wsp>
                        <wps:cNvPr id="1750" name="Text Box 25"/>
                        <wps:cNvSpPr txBox="1">
                          <a:spLocks noChangeArrowheads="1"/>
                        </wps:cNvSpPr>
                        <wps:spPr bwMode="auto">
                          <a:xfrm>
                            <a:off x="3228909" y="543597"/>
                            <a:ext cx="181001" cy="1611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14"/>
                                  <w:szCs w:val="14"/>
                                </w:rPr>
                              </w:pPr>
                              <w:r>
                                <w:rPr>
                                  <w:rFonts w:ascii="Arial" w:hAnsi="Arial" w:cs="Arial"/>
                                  <w:color w:val="000000"/>
                                  <w:sz w:val="14"/>
                                  <w:szCs w:val="14"/>
                                </w:rPr>
                                <w:t>850</w:t>
                              </w:r>
                            </w:p>
                          </w:txbxContent>
                        </wps:txbx>
                        <wps:bodyPr rot="0" vert="eaVert" wrap="square" lIns="0" tIns="0" rIns="0" bIns="0" anchor="t" anchorCtr="0" upright="1">
                          <a:spAutoFit/>
                        </wps:bodyPr>
                      </wps:wsp>
                      <wps:wsp>
                        <wps:cNvPr id="1751" name="Text Box 26"/>
                        <wps:cNvSpPr txBox="1">
                          <a:spLocks noChangeArrowheads="1"/>
                        </wps:cNvSpPr>
                        <wps:spPr bwMode="auto">
                          <a:xfrm>
                            <a:off x="2691108" y="543597"/>
                            <a:ext cx="181001" cy="1611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14"/>
                                  <w:szCs w:val="14"/>
                                </w:rPr>
                              </w:pPr>
                              <w:r>
                                <w:rPr>
                                  <w:rFonts w:ascii="Arial" w:hAnsi="Arial" w:cs="Arial"/>
                                  <w:color w:val="000000"/>
                                  <w:sz w:val="14"/>
                                  <w:szCs w:val="14"/>
                                </w:rPr>
                                <w:t>840</w:t>
                              </w:r>
                            </w:p>
                          </w:txbxContent>
                        </wps:txbx>
                        <wps:bodyPr rot="0" vert="eaVert" wrap="square" lIns="0" tIns="0" rIns="0" bIns="0" anchor="t" anchorCtr="0" upright="1">
                          <a:spAutoFit/>
                        </wps:bodyPr>
                      </wps:wsp>
                      <wps:wsp>
                        <wps:cNvPr id="1752" name="Text Box 27"/>
                        <wps:cNvSpPr txBox="1">
                          <a:spLocks noChangeArrowheads="1"/>
                        </wps:cNvSpPr>
                        <wps:spPr bwMode="auto">
                          <a:xfrm>
                            <a:off x="2152606" y="543597"/>
                            <a:ext cx="181001" cy="1611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14"/>
                                  <w:szCs w:val="14"/>
                                </w:rPr>
                              </w:pPr>
                              <w:r>
                                <w:rPr>
                                  <w:rFonts w:ascii="Arial" w:hAnsi="Arial" w:cs="Arial"/>
                                  <w:color w:val="000000"/>
                                  <w:sz w:val="14"/>
                                  <w:szCs w:val="14"/>
                                </w:rPr>
                                <w:t>830</w:t>
                              </w:r>
                            </w:p>
                          </w:txbxContent>
                        </wps:txbx>
                        <wps:bodyPr rot="0" vert="eaVert" wrap="square" lIns="0" tIns="0" rIns="0" bIns="0" anchor="t" anchorCtr="0" upright="1">
                          <a:spAutoFit/>
                        </wps:bodyPr>
                      </wps:wsp>
                      <wps:wsp>
                        <wps:cNvPr id="1753" name="Text Box 28"/>
                        <wps:cNvSpPr txBox="1">
                          <a:spLocks noChangeArrowheads="1"/>
                        </wps:cNvSpPr>
                        <wps:spPr bwMode="auto">
                          <a:xfrm>
                            <a:off x="1614105" y="543597"/>
                            <a:ext cx="181001" cy="1611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14"/>
                                  <w:szCs w:val="14"/>
                                </w:rPr>
                              </w:pPr>
                              <w:r>
                                <w:rPr>
                                  <w:rFonts w:ascii="Arial" w:hAnsi="Arial" w:cs="Arial"/>
                                  <w:color w:val="000000"/>
                                  <w:sz w:val="14"/>
                                  <w:szCs w:val="14"/>
                                </w:rPr>
                                <w:t>820</w:t>
                              </w:r>
                            </w:p>
                          </w:txbxContent>
                        </wps:txbx>
                        <wps:bodyPr rot="0" vert="eaVert" wrap="square" lIns="0" tIns="0" rIns="0" bIns="0" anchor="t" anchorCtr="0" upright="1">
                          <a:spAutoFit/>
                        </wps:bodyPr>
                      </wps:wsp>
                      <wps:wsp>
                        <wps:cNvPr id="1754" name="Text Box 29"/>
                        <wps:cNvSpPr txBox="1">
                          <a:spLocks noChangeArrowheads="1"/>
                        </wps:cNvSpPr>
                        <wps:spPr bwMode="auto">
                          <a:xfrm>
                            <a:off x="1076303" y="543597"/>
                            <a:ext cx="181001" cy="1611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14"/>
                                  <w:szCs w:val="14"/>
                                </w:rPr>
                              </w:pPr>
                              <w:r>
                                <w:rPr>
                                  <w:rFonts w:ascii="Arial" w:hAnsi="Arial" w:cs="Arial"/>
                                  <w:color w:val="000000"/>
                                  <w:sz w:val="14"/>
                                  <w:szCs w:val="14"/>
                                </w:rPr>
                                <w:t>810</w:t>
                              </w:r>
                            </w:p>
                          </w:txbxContent>
                        </wps:txbx>
                        <wps:bodyPr rot="0" vert="eaVert" wrap="square" lIns="0" tIns="0" rIns="0" bIns="0" anchor="t" anchorCtr="0" upright="1">
                          <a:spAutoFit/>
                        </wps:bodyPr>
                      </wps:wsp>
                      <wps:wsp>
                        <wps:cNvPr id="1755" name="Text Box 30"/>
                        <wps:cNvSpPr txBox="1">
                          <a:spLocks noChangeArrowheads="1"/>
                        </wps:cNvSpPr>
                        <wps:spPr bwMode="auto">
                          <a:xfrm>
                            <a:off x="537802" y="543597"/>
                            <a:ext cx="181001" cy="1611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14"/>
                                  <w:szCs w:val="14"/>
                                </w:rPr>
                              </w:pPr>
                              <w:r>
                                <w:rPr>
                                  <w:rFonts w:ascii="Arial" w:hAnsi="Arial" w:cs="Arial"/>
                                  <w:color w:val="000000"/>
                                  <w:sz w:val="14"/>
                                  <w:szCs w:val="14"/>
                                </w:rPr>
                                <w:t>800</w:t>
                              </w:r>
                            </w:p>
                          </w:txbxContent>
                        </wps:txbx>
                        <wps:bodyPr rot="0" vert="eaVert" wrap="square" lIns="0" tIns="0" rIns="0" bIns="0" anchor="t" anchorCtr="0" upright="1">
                          <a:spAutoFit/>
                        </wps:bodyPr>
                      </wps:wsp>
                      <wps:wsp>
                        <wps:cNvPr id="1756" name="Text Box 31"/>
                        <wps:cNvSpPr txBox="1">
                          <a:spLocks noChangeArrowheads="1"/>
                        </wps:cNvSpPr>
                        <wps:spPr bwMode="auto">
                          <a:xfrm>
                            <a:off x="521901" y="761995"/>
                            <a:ext cx="842102" cy="1917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spacing w:before="0"/>
                                <w:jc w:val="center"/>
                                <w:rPr>
                                  <w:rFonts w:ascii="Arial" w:hAnsi="Arial" w:cs="Arial"/>
                                  <w:color w:val="000000"/>
                                  <w:sz w:val="19"/>
                                  <w:szCs w:val="19"/>
                                </w:rPr>
                              </w:pPr>
                              <w:r>
                                <w:rPr>
                                  <w:rFonts w:ascii="Arial" w:hAnsi="Arial" w:cs="Arial"/>
                                  <w:color w:val="000000"/>
                                  <w:sz w:val="19"/>
                                  <w:szCs w:val="19"/>
                                </w:rPr>
                                <w:t>Tx/DL – LTE</w:t>
                              </w:r>
                            </w:p>
                          </w:txbxContent>
                        </wps:txbx>
                        <wps:bodyPr rot="0" vert="horz" wrap="square" lIns="53950" tIns="26975" rIns="53950" bIns="26975" anchor="t" anchorCtr="0" upright="1">
                          <a:spAutoFit/>
                        </wps:bodyPr>
                      </wps:wsp>
                      <wps:wsp>
                        <wps:cNvPr id="1757" name="Rectangle 1921"/>
                        <wps:cNvSpPr>
                          <a:spLocks noChangeArrowheads="1"/>
                        </wps:cNvSpPr>
                        <wps:spPr bwMode="auto">
                          <a:xfrm>
                            <a:off x="2314607" y="720096"/>
                            <a:ext cx="1614205" cy="269198"/>
                          </a:xfrm>
                          <a:prstGeom prst="rect">
                            <a:avLst/>
                          </a:prstGeom>
                          <a:solidFill>
                            <a:srgbClr val="00FFFF"/>
                          </a:solidFill>
                          <a:ln w="28575">
                            <a:solidFill>
                              <a:srgbClr val="333399"/>
                            </a:solidFill>
                            <a:miter lim="800000"/>
                            <a:headEnd/>
                            <a:tailEnd/>
                          </a:ln>
                        </wps:spPr>
                        <wps:bodyPr rot="0" vert="horz" wrap="none" lIns="91440" tIns="45720" rIns="91440" bIns="45720" anchor="ctr" anchorCtr="0" upright="1">
                          <a:noAutofit/>
                        </wps:bodyPr>
                      </wps:wsp>
                      <wps:wsp>
                        <wps:cNvPr id="1758" name="Text Box 33"/>
                        <wps:cNvSpPr txBox="1">
                          <a:spLocks noChangeArrowheads="1"/>
                        </wps:cNvSpPr>
                        <wps:spPr bwMode="auto">
                          <a:xfrm>
                            <a:off x="2614907" y="751195"/>
                            <a:ext cx="1029303" cy="1917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spacing w:before="0"/>
                                <w:jc w:val="center"/>
                                <w:rPr>
                                  <w:rFonts w:ascii="Arial" w:hAnsi="Arial" w:cs="Arial"/>
                                  <w:color w:val="000000"/>
                                  <w:sz w:val="19"/>
                                  <w:szCs w:val="19"/>
                                </w:rPr>
                              </w:pPr>
                              <w:r>
                                <w:rPr>
                                  <w:rFonts w:ascii="Arial" w:hAnsi="Arial" w:cs="Arial"/>
                                  <w:color w:val="000000"/>
                                  <w:sz w:val="19"/>
                                  <w:szCs w:val="19"/>
                                </w:rPr>
                                <w:t>Rx/UL – LTE</w:t>
                              </w:r>
                            </w:p>
                          </w:txbxContent>
                        </wps:txbx>
                        <wps:bodyPr rot="0" vert="horz" wrap="square" lIns="53950" tIns="26975" rIns="53950" bIns="26975" anchor="t" anchorCtr="0" upright="1">
                          <a:spAutoFit/>
                        </wps:bodyPr>
                      </wps:wsp>
                      <wps:wsp>
                        <wps:cNvPr id="1759" name="Rectangle 34"/>
                        <wps:cNvSpPr>
                          <a:spLocks noChangeArrowheads="1"/>
                        </wps:cNvSpPr>
                        <wps:spPr bwMode="auto">
                          <a:xfrm>
                            <a:off x="915703" y="220299"/>
                            <a:ext cx="967703" cy="269198"/>
                          </a:xfrm>
                          <a:prstGeom prst="rect">
                            <a:avLst/>
                          </a:prstGeom>
                          <a:solidFill>
                            <a:srgbClr val="00FFFF"/>
                          </a:solidFill>
                          <a:ln w="28575">
                            <a:solidFill>
                              <a:srgbClr val="333399"/>
                            </a:solidFill>
                            <a:miter lim="800000"/>
                            <a:headEnd/>
                            <a:tailEnd/>
                          </a:ln>
                        </wps:spPr>
                        <wps:bodyPr rot="0" vert="horz" wrap="none" lIns="91440" tIns="45720" rIns="91440" bIns="45720" anchor="ctr" anchorCtr="0" upright="1">
                          <a:noAutofit/>
                        </wps:bodyPr>
                      </wps:wsp>
                      <wps:wsp>
                        <wps:cNvPr id="3250" name="Text Box 35"/>
                        <wps:cNvSpPr txBox="1">
                          <a:spLocks noChangeArrowheads="1"/>
                        </wps:cNvSpPr>
                        <wps:spPr bwMode="auto">
                          <a:xfrm>
                            <a:off x="916303" y="235599"/>
                            <a:ext cx="967103" cy="2323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spacing w:before="0"/>
                                <w:jc w:val="center"/>
                                <w:rPr>
                                  <w:rFonts w:ascii="Arial" w:hAnsi="Arial" w:cs="Arial"/>
                                  <w:color w:val="000000"/>
                                  <w:sz w:val="17"/>
                                  <w:szCs w:val="17"/>
                                </w:rPr>
                              </w:pPr>
                              <w:r>
                                <w:rPr>
                                  <w:rFonts w:ascii="Arial" w:hAnsi="Arial" w:cs="Arial"/>
                                  <w:color w:val="000000"/>
                                  <w:sz w:val="19"/>
                                  <w:szCs w:val="19"/>
                                </w:rPr>
                                <w:t>Rx</w:t>
                              </w:r>
                              <w:r>
                                <w:rPr>
                                  <w:rFonts w:ascii="Arial" w:hAnsi="Arial" w:cs="Arial"/>
                                  <w:color w:val="000000"/>
                                  <w:sz w:val="19"/>
                                  <w:szCs w:val="19"/>
                                  <w:lang w:val="en-US"/>
                                </w:rPr>
                                <w:t>/UL</w:t>
                              </w:r>
                              <w:r>
                                <w:rPr>
                                  <w:rFonts w:ascii="Arial" w:hAnsi="Arial" w:cs="Arial"/>
                                  <w:color w:val="000000"/>
                                  <w:sz w:val="19"/>
                                  <w:szCs w:val="19"/>
                                </w:rPr>
                                <w:t>–</w:t>
                              </w:r>
                              <w:r>
                                <w:rPr>
                                  <w:rFonts w:ascii="Arial" w:hAnsi="Arial" w:cs="Arial"/>
                                  <w:color w:val="000000"/>
                                  <w:sz w:val="17"/>
                                  <w:szCs w:val="17"/>
                                </w:rPr>
                                <w:t>PPDR</w:t>
                              </w:r>
                            </w:p>
                          </w:txbxContent>
                        </wps:txbx>
                        <wps:bodyPr rot="0" vert="horz" wrap="square" lIns="0" tIns="0" rIns="0" bIns="0" anchor="ctr" anchorCtr="0" upright="1">
                          <a:noAutofit/>
                        </wps:bodyPr>
                      </wps:wsp>
                      <wps:wsp>
                        <wps:cNvPr id="3251" name="Rectangle 36"/>
                        <wps:cNvSpPr>
                          <a:spLocks noChangeArrowheads="1"/>
                        </wps:cNvSpPr>
                        <wps:spPr bwMode="auto">
                          <a:xfrm>
                            <a:off x="1884705" y="220299"/>
                            <a:ext cx="1344304" cy="269198"/>
                          </a:xfrm>
                          <a:prstGeom prst="rect">
                            <a:avLst/>
                          </a:prstGeom>
                          <a:solidFill>
                            <a:srgbClr val="00FFFF"/>
                          </a:solidFill>
                          <a:ln w="28575">
                            <a:solidFill>
                              <a:srgbClr val="333399"/>
                            </a:solidFill>
                            <a:miter lim="800000"/>
                            <a:headEnd/>
                            <a:tailEnd/>
                          </a:ln>
                        </wps:spPr>
                        <wps:bodyPr rot="0" vert="horz" wrap="none" lIns="91440" tIns="45720" rIns="91440" bIns="45720" anchor="ctr" anchorCtr="0" upright="1">
                          <a:noAutofit/>
                        </wps:bodyPr>
                      </wps:wsp>
                      <wps:wsp>
                        <wps:cNvPr id="3252" name="Text Box 37"/>
                        <wps:cNvSpPr txBox="1">
                          <a:spLocks noChangeArrowheads="1"/>
                        </wps:cNvSpPr>
                        <wps:spPr bwMode="auto">
                          <a:xfrm>
                            <a:off x="2036406" y="259098"/>
                            <a:ext cx="1077003" cy="1917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spacing w:before="0"/>
                                <w:jc w:val="center"/>
                                <w:rPr>
                                  <w:rFonts w:ascii="Arial" w:hAnsi="Arial" w:cs="Arial"/>
                                  <w:color w:val="000000"/>
                                  <w:sz w:val="17"/>
                                  <w:szCs w:val="17"/>
                                </w:rPr>
                              </w:pPr>
                              <w:r>
                                <w:rPr>
                                  <w:rFonts w:ascii="Arial" w:hAnsi="Arial" w:cs="Arial"/>
                                  <w:color w:val="000000"/>
                                  <w:sz w:val="19"/>
                                  <w:szCs w:val="19"/>
                                </w:rPr>
                                <w:t>Rx/UL</w:t>
                              </w:r>
                              <w:r>
                                <w:rPr>
                                  <w:rFonts w:ascii="Arial" w:hAnsi="Arial" w:cs="Arial"/>
                                  <w:color w:val="000000"/>
                                  <w:sz w:val="17"/>
                                  <w:szCs w:val="17"/>
                                </w:rPr>
                                <w:t xml:space="preserve">–Cellular </w:t>
                              </w:r>
                            </w:p>
                          </w:txbxContent>
                        </wps:txbx>
                        <wps:bodyPr rot="0" vert="horz" wrap="square" lIns="53950" tIns="26975" rIns="53950" bIns="26975" anchor="t" anchorCtr="0" upright="1">
                          <a:spAutoFit/>
                        </wps:bodyPr>
                      </wps:wsp>
                      <wps:wsp>
                        <wps:cNvPr id="3253" name="Rectangle 38"/>
                        <wps:cNvSpPr>
                          <a:spLocks noChangeArrowheads="1"/>
                        </wps:cNvSpPr>
                        <wps:spPr bwMode="auto">
                          <a:xfrm>
                            <a:off x="3336909" y="220299"/>
                            <a:ext cx="968403" cy="269198"/>
                          </a:xfrm>
                          <a:prstGeom prst="rect">
                            <a:avLst/>
                          </a:prstGeom>
                          <a:solidFill>
                            <a:srgbClr val="E9F484"/>
                          </a:solidFill>
                          <a:ln w="28575">
                            <a:solidFill>
                              <a:srgbClr val="FF3300"/>
                            </a:solidFill>
                            <a:miter lim="800000"/>
                            <a:headEnd/>
                            <a:tailEnd/>
                          </a:ln>
                        </wps:spPr>
                        <wps:bodyPr rot="0" vert="horz" wrap="none" lIns="91440" tIns="45720" rIns="91440" bIns="45720" anchor="ctr" anchorCtr="0" upright="1">
                          <a:noAutofit/>
                        </wps:bodyPr>
                      </wps:wsp>
                      <wps:wsp>
                        <wps:cNvPr id="3254" name="Text Box 39"/>
                        <wps:cNvSpPr txBox="1">
                          <a:spLocks noChangeArrowheads="1"/>
                        </wps:cNvSpPr>
                        <wps:spPr bwMode="auto">
                          <a:xfrm>
                            <a:off x="3346409" y="292098"/>
                            <a:ext cx="914403" cy="1237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spacing w:before="0"/>
                                <w:jc w:val="center"/>
                                <w:rPr>
                                  <w:rFonts w:ascii="Arial" w:hAnsi="Arial" w:cs="Arial"/>
                                  <w:color w:val="000000"/>
                                  <w:sz w:val="17"/>
                                  <w:szCs w:val="17"/>
                                </w:rPr>
                              </w:pPr>
                              <w:r>
                                <w:rPr>
                                  <w:rFonts w:ascii="Arial" w:hAnsi="Arial" w:cs="Arial"/>
                                  <w:color w:val="000000"/>
                                  <w:sz w:val="17"/>
                                  <w:szCs w:val="17"/>
                                </w:rPr>
                                <w:t>Tx/DL–PPDR</w:t>
                              </w:r>
                            </w:p>
                          </w:txbxContent>
                        </wps:txbx>
                        <wps:bodyPr rot="0" vert="horz" wrap="square" lIns="53950" tIns="0" rIns="53950" bIns="0" anchor="t" anchorCtr="0" upright="1">
                          <a:spAutoFit/>
                        </wps:bodyPr>
                      </wps:wsp>
                      <wps:wsp>
                        <wps:cNvPr id="3255" name="Rectangle 40"/>
                        <wps:cNvSpPr>
                          <a:spLocks noChangeArrowheads="1"/>
                        </wps:cNvSpPr>
                        <wps:spPr bwMode="auto">
                          <a:xfrm>
                            <a:off x="4305312" y="220299"/>
                            <a:ext cx="969003" cy="269198"/>
                          </a:xfrm>
                          <a:prstGeom prst="rect">
                            <a:avLst/>
                          </a:prstGeom>
                          <a:solidFill>
                            <a:srgbClr val="E9F484"/>
                          </a:solidFill>
                          <a:ln w="28575">
                            <a:solidFill>
                              <a:srgbClr val="FF3300"/>
                            </a:solidFill>
                            <a:miter lim="800000"/>
                            <a:headEnd/>
                            <a:tailEnd/>
                          </a:ln>
                        </wps:spPr>
                        <wps:bodyPr rot="0" vert="horz" wrap="none" lIns="91440" tIns="45720" rIns="91440" bIns="45720" anchor="ctr" anchorCtr="0" upright="1">
                          <a:noAutofit/>
                        </wps:bodyPr>
                      </wps:wsp>
                      <wps:wsp>
                        <wps:cNvPr id="3256" name="Text Box 41"/>
                        <wps:cNvSpPr txBox="1">
                          <a:spLocks noChangeArrowheads="1"/>
                        </wps:cNvSpPr>
                        <wps:spPr bwMode="auto">
                          <a:xfrm>
                            <a:off x="4359912" y="297198"/>
                            <a:ext cx="850202" cy="1237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spacing w:before="0"/>
                                <w:jc w:val="center"/>
                                <w:rPr>
                                  <w:rFonts w:ascii="Arial" w:hAnsi="Arial" w:cs="Arial"/>
                                  <w:color w:val="000000"/>
                                  <w:sz w:val="17"/>
                                  <w:szCs w:val="17"/>
                                </w:rPr>
                              </w:pPr>
                              <w:r>
                                <w:rPr>
                                  <w:rFonts w:ascii="Arial" w:hAnsi="Arial" w:cs="Arial"/>
                                  <w:color w:val="000000"/>
                                  <w:sz w:val="17"/>
                                  <w:szCs w:val="17"/>
                                </w:rPr>
                                <w:t xml:space="preserve">Tx/DL-Cellular </w:t>
                              </w:r>
                            </w:p>
                          </w:txbxContent>
                        </wps:txbx>
                        <wps:bodyPr rot="0" vert="horz" wrap="square" lIns="0" tIns="0" rIns="0" bIns="0" anchor="t" anchorCtr="0" upright="1">
                          <a:spAutoFit/>
                        </wps:bodyPr>
                      </wps:wsp>
                      <wps:wsp>
                        <wps:cNvPr id="3257" name="Text Box 42"/>
                        <wps:cNvSpPr txBox="1">
                          <a:spLocks noChangeArrowheads="1"/>
                        </wps:cNvSpPr>
                        <wps:spPr bwMode="auto">
                          <a:xfrm>
                            <a:off x="54600" y="1022294"/>
                            <a:ext cx="181001" cy="1612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14"/>
                                  <w:szCs w:val="14"/>
                                </w:rPr>
                              </w:pPr>
                              <w:r>
                                <w:rPr>
                                  <w:rFonts w:ascii="Arial" w:hAnsi="Arial" w:cs="Arial"/>
                                  <w:color w:val="000000"/>
                                  <w:sz w:val="14"/>
                                  <w:szCs w:val="14"/>
                                </w:rPr>
                                <w:t>791</w:t>
                              </w:r>
                            </w:p>
                          </w:txbxContent>
                        </wps:txbx>
                        <wps:bodyPr rot="0" vert="eaVert" wrap="square" lIns="0" tIns="0" rIns="0" bIns="0" anchor="t" anchorCtr="0" upright="1">
                          <a:spAutoFit/>
                        </wps:bodyPr>
                      </wps:wsp>
                      <wps:wsp>
                        <wps:cNvPr id="3258" name="Text Box 1932"/>
                        <wps:cNvSpPr txBox="1">
                          <a:spLocks noChangeArrowheads="1"/>
                        </wps:cNvSpPr>
                        <wps:spPr bwMode="auto">
                          <a:xfrm>
                            <a:off x="1668805" y="1022294"/>
                            <a:ext cx="180901" cy="1612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14"/>
                                  <w:szCs w:val="14"/>
                                </w:rPr>
                              </w:pPr>
                              <w:r>
                                <w:rPr>
                                  <w:rFonts w:ascii="Arial" w:hAnsi="Arial" w:cs="Arial"/>
                                  <w:color w:val="000000"/>
                                  <w:sz w:val="14"/>
                                  <w:szCs w:val="14"/>
                                </w:rPr>
                                <w:t>821</w:t>
                              </w:r>
                            </w:p>
                          </w:txbxContent>
                        </wps:txbx>
                        <wps:bodyPr rot="0" vert="eaVert" wrap="square" lIns="0" tIns="0" rIns="0" bIns="0" anchor="t" anchorCtr="0" upright="1">
                          <a:spAutoFit/>
                        </wps:bodyPr>
                      </wps:wsp>
                      <wps:wsp>
                        <wps:cNvPr id="3259" name="Text Box 44"/>
                        <wps:cNvSpPr txBox="1">
                          <a:spLocks noChangeArrowheads="1"/>
                        </wps:cNvSpPr>
                        <wps:spPr bwMode="auto">
                          <a:xfrm>
                            <a:off x="2261206" y="1022294"/>
                            <a:ext cx="181001" cy="1612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14"/>
                                  <w:szCs w:val="14"/>
                                </w:rPr>
                              </w:pPr>
                              <w:r>
                                <w:rPr>
                                  <w:rFonts w:ascii="Arial" w:hAnsi="Arial" w:cs="Arial"/>
                                  <w:color w:val="000000"/>
                                  <w:sz w:val="14"/>
                                  <w:szCs w:val="14"/>
                                </w:rPr>
                                <w:t>832</w:t>
                              </w:r>
                            </w:p>
                          </w:txbxContent>
                        </wps:txbx>
                        <wps:bodyPr rot="0" vert="eaVert" wrap="square" lIns="0" tIns="0" rIns="0" bIns="0" anchor="t" anchorCtr="0" upright="1">
                          <a:spAutoFit/>
                        </wps:bodyPr>
                      </wps:wsp>
                      <wps:wsp>
                        <wps:cNvPr id="3260" name="Text Box 1934"/>
                        <wps:cNvSpPr txBox="1">
                          <a:spLocks noChangeArrowheads="1"/>
                        </wps:cNvSpPr>
                        <wps:spPr bwMode="auto">
                          <a:xfrm>
                            <a:off x="3875411" y="1022294"/>
                            <a:ext cx="180901" cy="1612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14"/>
                                  <w:szCs w:val="14"/>
                                </w:rPr>
                              </w:pPr>
                              <w:r>
                                <w:rPr>
                                  <w:rFonts w:ascii="Arial" w:hAnsi="Arial" w:cs="Arial"/>
                                  <w:color w:val="000000"/>
                                  <w:sz w:val="14"/>
                                  <w:szCs w:val="14"/>
                                </w:rPr>
                                <w:t>862</w:t>
                              </w:r>
                            </w:p>
                          </w:txbxContent>
                        </wps:txbx>
                        <wps:bodyPr rot="0" vert="eaVert" wrap="square" lIns="0" tIns="0" rIns="0" bIns="0" anchor="t" anchorCtr="0" upright="1">
                          <a:spAutoFit/>
                        </wps:bodyPr>
                      </wps:wsp>
                      <wps:wsp>
                        <wps:cNvPr id="3261" name="Text Box 46"/>
                        <wps:cNvSpPr txBox="1">
                          <a:spLocks noChangeArrowheads="1"/>
                        </wps:cNvSpPr>
                        <wps:spPr bwMode="auto">
                          <a:xfrm>
                            <a:off x="861702" y="5100"/>
                            <a:ext cx="180901" cy="1618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b/>
                                  <w:bCs/>
                                  <w:color w:val="333399"/>
                                  <w:sz w:val="14"/>
                                  <w:szCs w:val="14"/>
                                </w:rPr>
                              </w:pPr>
                              <w:r>
                                <w:rPr>
                                  <w:rFonts w:ascii="Arial" w:hAnsi="Arial" w:cs="Arial"/>
                                  <w:b/>
                                  <w:bCs/>
                                  <w:color w:val="333399"/>
                                  <w:sz w:val="14"/>
                                  <w:szCs w:val="14"/>
                                </w:rPr>
                                <w:t>806</w:t>
                              </w:r>
                            </w:p>
                          </w:txbxContent>
                        </wps:txbx>
                        <wps:bodyPr rot="0" vert="eaVert" wrap="square" lIns="0" tIns="0" rIns="0" bIns="0" anchor="t" anchorCtr="0" upright="1">
                          <a:spAutoFit/>
                        </wps:bodyPr>
                      </wps:wsp>
                      <wps:wsp>
                        <wps:cNvPr id="3262" name="Text Box 47"/>
                        <wps:cNvSpPr txBox="1">
                          <a:spLocks noChangeArrowheads="1"/>
                        </wps:cNvSpPr>
                        <wps:spPr bwMode="auto">
                          <a:xfrm>
                            <a:off x="1830705" y="5100"/>
                            <a:ext cx="181001" cy="1618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b/>
                                  <w:bCs/>
                                  <w:color w:val="333399"/>
                                  <w:sz w:val="14"/>
                                  <w:szCs w:val="14"/>
                                </w:rPr>
                              </w:pPr>
                              <w:r>
                                <w:rPr>
                                  <w:rFonts w:ascii="Arial" w:hAnsi="Arial" w:cs="Arial"/>
                                  <w:b/>
                                  <w:bCs/>
                                  <w:color w:val="333399"/>
                                  <w:sz w:val="14"/>
                                  <w:szCs w:val="14"/>
                                </w:rPr>
                                <w:t>824</w:t>
                              </w:r>
                            </w:p>
                          </w:txbxContent>
                        </wps:txbx>
                        <wps:bodyPr rot="0" vert="eaVert" wrap="square" lIns="0" tIns="0" rIns="0" bIns="0" anchor="t" anchorCtr="0" upright="1">
                          <a:spAutoFit/>
                        </wps:bodyPr>
                      </wps:wsp>
                      <wps:wsp>
                        <wps:cNvPr id="3263" name="Text Box 48"/>
                        <wps:cNvSpPr txBox="1">
                          <a:spLocks noChangeArrowheads="1"/>
                        </wps:cNvSpPr>
                        <wps:spPr bwMode="auto">
                          <a:xfrm>
                            <a:off x="3121609" y="5100"/>
                            <a:ext cx="181001" cy="1618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b/>
                                  <w:bCs/>
                                  <w:color w:val="333399"/>
                                  <w:sz w:val="14"/>
                                  <w:szCs w:val="14"/>
                                </w:rPr>
                              </w:pPr>
                              <w:r>
                                <w:rPr>
                                  <w:rFonts w:ascii="Arial" w:hAnsi="Arial" w:cs="Arial"/>
                                  <w:b/>
                                  <w:bCs/>
                                  <w:color w:val="333399"/>
                                  <w:sz w:val="14"/>
                                  <w:szCs w:val="14"/>
                                </w:rPr>
                                <w:t>849</w:t>
                              </w:r>
                            </w:p>
                          </w:txbxContent>
                        </wps:txbx>
                        <wps:bodyPr rot="0" vert="eaVert" wrap="square" lIns="0" tIns="0" rIns="0" bIns="0" anchor="t" anchorCtr="0" upright="1">
                          <a:spAutoFit/>
                        </wps:bodyPr>
                      </wps:wsp>
                      <wps:wsp>
                        <wps:cNvPr id="3264" name="Text Box 49"/>
                        <wps:cNvSpPr txBox="1">
                          <a:spLocks noChangeArrowheads="1"/>
                        </wps:cNvSpPr>
                        <wps:spPr bwMode="auto">
                          <a:xfrm>
                            <a:off x="3337509" y="5100"/>
                            <a:ext cx="181001" cy="1618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FF3300"/>
                                </a:solidFill>
                                <a:miter lim="800000"/>
                                <a:headEnd/>
                                <a:tailEnd/>
                              </a14:hiddenLine>
                            </a:ext>
                          </a:extLst>
                        </wps:spPr>
                        <wps:txbx>
                          <w:txbxContent>
                            <w:p w:rsidR="00822A91" w:rsidRDefault="00822A91" w:rsidP="00822A91">
                              <w:pPr>
                                <w:rPr>
                                  <w:rFonts w:ascii="Arial" w:hAnsi="Arial" w:cs="Arial"/>
                                  <w:b/>
                                  <w:bCs/>
                                  <w:color w:val="FF3300"/>
                                  <w:sz w:val="14"/>
                                  <w:szCs w:val="14"/>
                                </w:rPr>
                              </w:pPr>
                              <w:r>
                                <w:rPr>
                                  <w:rFonts w:ascii="Arial" w:hAnsi="Arial" w:cs="Arial"/>
                                  <w:b/>
                                  <w:bCs/>
                                  <w:color w:val="FF3300"/>
                                  <w:sz w:val="14"/>
                                  <w:szCs w:val="14"/>
                                </w:rPr>
                                <w:t>851</w:t>
                              </w:r>
                            </w:p>
                          </w:txbxContent>
                        </wps:txbx>
                        <wps:bodyPr rot="0" vert="eaVert" wrap="square" lIns="0" tIns="0" rIns="0" bIns="0" anchor="t" anchorCtr="0" upright="1">
                          <a:spAutoFit/>
                        </wps:bodyPr>
                      </wps:wsp>
                      <wps:wsp>
                        <wps:cNvPr id="3265" name="Text Box 50"/>
                        <wps:cNvSpPr txBox="1">
                          <a:spLocks noChangeArrowheads="1"/>
                        </wps:cNvSpPr>
                        <wps:spPr bwMode="auto">
                          <a:xfrm>
                            <a:off x="4252612" y="5100"/>
                            <a:ext cx="180901" cy="1618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FF3300"/>
                                </a:solidFill>
                                <a:miter lim="800000"/>
                                <a:headEnd/>
                                <a:tailEnd/>
                              </a14:hiddenLine>
                            </a:ext>
                          </a:extLst>
                        </wps:spPr>
                        <wps:txbx>
                          <w:txbxContent>
                            <w:p w:rsidR="00822A91" w:rsidRDefault="00822A91" w:rsidP="00822A91">
                              <w:pPr>
                                <w:rPr>
                                  <w:rFonts w:ascii="Arial" w:hAnsi="Arial" w:cs="Arial"/>
                                  <w:b/>
                                  <w:bCs/>
                                  <w:color w:val="FF3300"/>
                                  <w:sz w:val="14"/>
                                  <w:szCs w:val="14"/>
                                </w:rPr>
                              </w:pPr>
                              <w:r>
                                <w:rPr>
                                  <w:rFonts w:ascii="Arial" w:hAnsi="Arial" w:cs="Arial"/>
                                  <w:b/>
                                  <w:bCs/>
                                  <w:color w:val="FF3300"/>
                                  <w:sz w:val="14"/>
                                  <w:szCs w:val="14"/>
                                </w:rPr>
                                <w:t>869</w:t>
                              </w:r>
                            </w:p>
                          </w:txbxContent>
                        </wps:txbx>
                        <wps:bodyPr rot="0" vert="eaVert" wrap="square" lIns="0" tIns="0" rIns="0" bIns="0" anchor="t" anchorCtr="0" upright="1">
                          <a:spAutoFit/>
                        </wps:bodyPr>
                      </wps:wsp>
                      <wps:wsp>
                        <wps:cNvPr id="3266" name="Text Box 51"/>
                        <wps:cNvSpPr txBox="1">
                          <a:spLocks noChangeArrowheads="1"/>
                        </wps:cNvSpPr>
                        <wps:spPr bwMode="auto">
                          <a:xfrm>
                            <a:off x="915603" y="1243292"/>
                            <a:ext cx="807102" cy="384798"/>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BBE0E3"/>
                                </a:solidFill>
                              </a14:hiddenFill>
                            </a:ext>
                          </a:extLst>
                        </wps:spPr>
                        <wps:txbx>
                          <w:txbxContent>
                            <w:p w:rsidR="00822A91" w:rsidRDefault="00822A91" w:rsidP="00822A91">
                              <w:pPr>
                                <w:spacing w:before="0"/>
                                <w:jc w:val="center"/>
                                <w:rPr>
                                  <w:rFonts w:ascii="Arial" w:hAnsi="Arial" w:cs="Arial"/>
                                  <w:sz w:val="17"/>
                                  <w:szCs w:val="17"/>
                                  <w:lang w:val="en-US"/>
                                </w:rPr>
                              </w:pPr>
                              <w:r>
                                <w:rPr>
                                  <w:rFonts w:ascii="Arial" w:hAnsi="Arial" w:cs="Arial"/>
                                  <w:sz w:val="17"/>
                                  <w:szCs w:val="17"/>
                                  <w:lang w:val="en-US"/>
                                </w:rPr>
                                <w:t xml:space="preserve">IMT-LTE BTS </w:t>
                              </w:r>
                            </w:p>
                            <w:p w:rsidR="00822A91" w:rsidRDefault="00822A91" w:rsidP="00822A91">
                              <w:pPr>
                                <w:spacing w:before="0"/>
                                <w:jc w:val="center"/>
                                <w:rPr>
                                  <w:rFonts w:ascii="Arial" w:hAnsi="Arial" w:cs="Arial"/>
                                  <w:sz w:val="17"/>
                                  <w:szCs w:val="17"/>
                                  <w:lang w:val="en-US"/>
                                </w:rPr>
                              </w:pPr>
                              <w:r>
                                <w:rPr>
                                  <w:rFonts w:ascii="Arial" w:hAnsi="Arial" w:cs="Arial"/>
                                  <w:sz w:val="17"/>
                                  <w:szCs w:val="17"/>
                                  <w:lang w:val="en-US"/>
                                </w:rPr>
                                <w:t>Interfere</w:t>
                              </w:r>
                            </w:p>
                            <w:p w:rsidR="00822A91" w:rsidRDefault="00822A91" w:rsidP="00822A91">
                              <w:pPr>
                                <w:spacing w:before="0"/>
                                <w:jc w:val="center"/>
                                <w:rPr>
                                  <w:rFonts w:ascii="Arial" w:hAnsi="Arial" w:cs="Arial"/>
                                  <w:sz w:val="17"/>
                                  <w:szCs w:val="17"/>
                                  <w:lang w:val="en-US"/>
                                </w:rPr>
                              </w:pPr>
                              <w:r>
                                <w:rPr>
                                  <w:rFonts w:ascii="Arial" w:hAnsi="Arial" w:cs="Arial"/>
                                  <w:sz w:val="17"/>
                                  <w:szCs w:val="17"/>
                                  <w:lang w:val="en-US"/>
                                </w:rPr>
                                <w:t>to PPDR BTS</w:t>
                              </w:r>
                            </w:p>
                          </w:txbxContent>
                        </wps:txbx>
                        <wps:bodyPr rot="0" vert="horz" wrap="square" lIns="0" tIns="0" rIns="0" bIns="0" anchor="t" anchorCtr="0" upright="1">
                          <a:spAutoFit/>
                        </wps:bodyPr>
                      </wps:wsp>
                      <wps:wsp>
                        <wps:cNvPr id="3267" name="Line 52"/>
                        <wps:cNvCnPr/>
                        <wps:spPr bwMode="auto">
                          <a:xfrm>
                            <a:off x="55300" y="59700"/>
                            <a:ext cx="600" cy="1177193"/>
                          </a:xfrm>
                          <a:prstGeom prst="line">
                            <a:avLst/>
                          </a:prstGeom>
                          <a:noFill/>
                          <a:ln w="9525" cap="rnd">
                            <a:solidFill>
                              <a:srgbClr val="808080"/>
                            </a:solidFill>
                            <a:prstDash val="sysDot"/>
                            <a:round/>
                            <a:headEnd/>
                            <a:tailEnd/>
                          </a:ln>
                          <a:extLst>
                            <a:ext uri="{909E8E84-426E-40DD-AFC4-6F175D3DCCD1}">
                              <a14:hiddenFill xmlns:a14="http://schemas.microsoft.com/office/drawing/2010/main">
                                <a:noFill/>
                              </a14:hiddenFill>
                            </a:ext>
                          </a:extLst>
                        </wps:spPr>
                        <wps:bodyPr/>
                      </wps:wsp>
                      <wps:wsp>
                        <wps:cNvPr id="3268" name="Text Box 53"/>
                        <wps:cNvSpPr txBox="1">
                          <a:spLocks noChangeArrowheads="1"/>
                        </wps:cNvSpPr>
                        <wps:spPr bwMode="auto">
                          <a:xfrm>
                            <a:off x="108600" y="1236992"/>
                            <a:ext cx="753102" cy="384798"/>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BBE0E3"/>
                                </a:solidFill>
                              </a14:hiddenFill>
                            </a:ext>
                          </a:extLst>
                        </wps:spPr>
                        <wps:txbx>
                          <w:txbxContent>
                            <w:p w:rsidR="00822A91" w:rsidRDefault="00822A91" w:rsidP="00822A91">
                              <w:pPr>
                                <w:spacing w:before="0"/>
                                <w:jc w:val="center"/>
                                <w:rPr>
                                  <w:rFonts w:ascii="Arial" w:hAnsi="Arial" w:cs="Arial"/>
                                  <w:color w:val="000000"/>
                                  <w:sz w:val="17"/>
                                  <w:szCs w:val="17"/>
                                </w:rPr>
                              </w:pPr>
                              <w:r>
                                <w:rPr>
                                  <w:rFonts w:ascii="Arial" w:hAnsi="Arial" w:cs="Arial"/>
                                  <w:color w:val="000000"/>
                                  <w:sz w:val="17"/>
                                  <w:szCs w:val="17"/>
                                </w:rPr>
                                <w:t>No Mutual</w:t>
                              </w:r>
                            </w:p>
                            <w:p w:rsidR="00822A91" w:rsidRDefault="00822A91" w:rsidP="00822A91">
                              <w:pPr>
                                <w:spacing w:before="0"/>
                                <w:jc w:val="center"/>
                                <w:rPr>
                                  <w:rFonts w:ascii="Arial" w:hAnsi="Arial" w:cs="Arial"/>
                                  <w:color w:val="000000"/>
                                  <w:sz w:val="17"/>
                                  <w:szCs w:val="17"/>
                                </w:rPr>
                              </w:pPr>
                            </w:p>
                            <w:p w:rsidR="00822A91" w:rsidRDefault="00822A91" w:rsidP="00822A91">
                              <w:pPr>
                                <w:spacing w:before="0"/>
                                <w:jc w:val="center"/>
                                <w:rPr>
                                  <w:rFonts w:ascii="Arial" w:hAnsi="Arial" w:cs="Arial"/>
                                  <w:color w:val="000000"/>
                                  <w:sz w:val="17"/>
                                  <w:szCs w:val="17"/>
                                </w:rPr>
                              </w:pPr>
                              <w:r>
                                <w:rPr>
                                  <w:rFonts w:ascii="Arial" w:hAnsi="Arial" w:cs="Arial"/>
                                  <w:color w:val="000000"/>
                                  <w:sz w:val="17"/>
                                  <w:szCs w:val="17"/>
                                </w:rPr>
                                <w:t>Interference</w:t>
                              </w:r>
                            </w:p>
                          </w:txbxContent>
                        </wps:txbx>
                        <wps:bodyPr rot="0" vert="horz" wrap="square" lIns="0" tIns="0" rIns="0" bIns="0" anchor="t" anchorCtr="0" upright="1">
                          <a:spAutoFit/>
                        </wps:bodyPr>
                      </wps:wsp>
                      <wps:wsp>
                        <wps:cNvPr id="3269" name="Text Box 54"/>
                        <wps:cNvSpPr txBox="1">
                          <a:spLocks noChangeArrowheads="1"/>
                        </wps:cNvSpPr>
                        <wps:spPr bwMode="auto">
                          <a:xfrm>
                            <a:off x="2314507" y="1236992"/>
                            <a:ext cx="914403" cy="384798"/>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BBE0E3"/>
                                </a:solidFill>
                              </a14:hiddenFill>
                            </a:ext>
                          </a:extLst>
                        </wps:spPr>
                        <wps:txbx>
                          <w:txbxContent>
                            <w:p w:rsidR="00822A91" w:rsidRDefault="00822A91" w:rsidP="00822A91">
                              <w:pPr>
                                <w:spacing w:before="0"/>
                                <w:jc w:val="center"/>
                                <w:rPr>
                                  <w:rFonts w:ascii="Arial" w:hAnsi="Arial" w:cs="Arial"/>
                                  <w:color w:val="000000"/>
                                  <w:sz w:val="17"/>
                                  <w:szCs w:val="17"/>
                                </w:rPr>
                              </w:pPr>
                              <w:r>
                                <w:rPr>
                                  <w:rFonts w:ascii="Arial" w:hAnsi="Arial" w:cs="Arial"/>
                                  <w:color w:val="000000"/>
                                  <w:sz w:val="17"/>
                                  <w:szCs w:val="17"/>
                                </w:rPr>
                                <w:t>UE to UE Minor mutual</w:t>
                              </w:r>
                            </w:p>
                            <w:p w:rsidR="00822A91" w:rsidRDefault="00822A91" w:rsidP="00822A91">
                              <w:pPr>
                                <w:spacing w:before="0"/>
                                <w:jc w:val="center"/>
                                <w:rPr>
                                  <w:rFonts w:ascii="Arial" w:hAnsi="Arial" w:cs="Arial"/>
                                  <w:color w:val="000000"/>
                                  <w:sz w:val="17"/>
                                  <w:szCs w:val="17"/>
                                </w:rPr>
                              </w:pPr>
                              <w:r>
                                <w:rPr>
                                  <w:rFonts w:ascii="Arial" w:hAnsi="Arial" w:cs="Arial"/>
                                  <w:color w:val="000000"/>
                                  <w:sz w:val="17"/>
                                  <w:szCs w:val="17"/>
                                </w:rPr>
                                <w:t>Interference</w:t>
                              </w:r>
                            </w:p>
                          </w:txbxContent>
                        </wps:txbx>
                        <wps:bodyPr rot="0" vert="horz" wrap="square" lIns="0" tIns="0" rIns="0" bIns="0" anchor="t" anchorCtr="0" upright="1">
                          <a:spAutoFit/>
                        </wps:bodyPr>
                      </wps:wsp>
                      <wps:wsp>
                        <wps:cNvPr id="3270" name="Text Box 55"/>
                        <wps:cNvSpPr txBox="1">
                          <a:spLocks noChangeArrowheads="1"/>
                        </wps:cNvSpPr>
                        <wps:spPr bwMode="auto">
                          <a:xfrm>
                            <a:off x="3337509" y="1236292"/>
                            <a:ext cx="836302" cy="363198"/>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BBE0E3"/>
                                </a:solidFill>
                              </a14:hiddenFill>
                            </a:ext>
                          </a:extLst>
                        </wps:spPr>
                        <wps:txbx>
                          <w:txbxContent>
                            <w:p w:rsidR="00822A91" w:rsidRDefault="00822A91" w:rsidP="00822A91">
                              <w:pPr>
                                <w:spacing w:before="0"/>
                                <w:jc w:val="center"/>
                                <w:rPr>
                                  <w:rFonts w:ascii="Arial" w:hAnsi="Arial" w:cs="Arial"/>
                                  <w:sz w:val="16"/>
                                  <w:szCs w:val="16"/>
                                  <w:lang w:val="en-US"/>
                                </w:rPr>
                              </w:pPr>
                              <w:r>
                                <w:rPr>
                                  <w:rFonts w:ascii="Arial" w:hAnsi="Arial" w:cs="Arial"/>
                                  <w:sz w:val="16"/>
                                  <w:szCs w:val="16"/>
                                  <w:lang w:val="en-US"/>
                                </w:rPr>
                                <w:t>PPDR BTS</w:t>
                              </w:r>
                            </w:p>
                            <w:p w:rsidR="00822A91" w:rsidRDefault="00822A91" w:rsidP="00822A91">
                              <w:pPr>
                                <w:spacing w:before="0"/>
                                <w:jc w:val="center"/>
                                <w:rPr>
                                  <w:rFonts w:ascii="Arial" w:hAnsi="Arial" w:cs="Arial"/>
                                  <w:sz w:val="16"/>
                                  <w:szCs w:val="16"/>
                                  <w:lang w:val="en-US"/>
                                </w:rPr>
                              </w:pPr>
                              <w:r>
                                <w:rPr>
                                  <w:rFonts w:ascii="Arial" w:hAnsi="Arial" w:cs="Arial"/>
                                  <w:sz w:val="16"/>
                                  <w:szCs w:val="16"/>
                                  <w:lang w:val="en-US"/>
                                </w:rPr>
                                <w:t xml:space="preserve"> Interfere</w:t>
                              </w:r>
                            </w:p>
                            <w:p w:rsidR="00822A91" w:rsidRDefault="00822A91" w:rsidP="00822A91">
                              <w:pPr>
                                <w:spacing w:before="0"/>
                                <w:jc w:val="center"/>
                                <w:rPr>
                                  <w:rFonts w:ascii="Arial" w:hAnsi="Arial" w:cs="Arial"/>
                                  <w:sz w:val="16"/>
                                  <w:szCs w:val="16"/>
                                  <w:lang w:val="en-US"/>
                                </w:rPr>
                              </w:pPr>
                              <w:r>
                                <w:rPr>
                                  <w:rFonts w:ascii="Arial" w:hAnsi="Arial" w:cs="Arial"/>
                                  <w:sz w:val="16"/>
                                  <w:szCs w:val="16"/>
                                  <w:lang w:val="en-US"/>
                                </w:rPr>
                                <w:t xml:space="preserve">to IMT-LTE BTS </w:t>
                              </w:r>
                            </w:p>
                          </w:txbxContent>
                        </wps:txbx>
                        <wps:bodyPr rot="0" vert="horz" wrap="square" lIns="0" tIns="0" rIns="0" bIns="0" anchor="t" anchorCtr="0" upright="1">
                          <a:spAutoFit/>
                        </wps:bodyPr>
                      </wps:wsp>
                      <wps:wsp>
                        <wps:cNvPr id="3271" name="Line 56"/>
                        <wps:cNvCnPr/>
                        <wps:spPr bwMode="auto">
                          <a:xfrm>
                            <a:off x="111100" y="488297"/>
                            <a:ext cx="700" cy="753695"/>
                          </a:xfrm>
                          <a:prstGeom prst="line">
                            <a:avLst/>
                          </a:prstGeom>
                          <a:noFill/>
                          <a:ln w="19050">
                            <a:solidFill>
                              <a:srgbClr val="FF33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54" o:spid="_x0000_s1026" editas="canvas" style="width:416.45pt;height:128.7pt;mso-position-horizontal-relative:char;mso-position-vertical-relative:line" coordsize="52889,1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">
                <v:shape id="_x0000_s1027" type="#_x0000_t75" style="position:absolute;width:52889;height:16344;visibility:visible;mso-wrap-style:square" stroked="t" strokecolor="#bfbfbf" strokeweight="1.5pt">
                  <v:fill o:detectmouseclick="t"/>
                  <v:path o:connecttype="none"/>
                </v:shape>
                <v:line id="Line 7" o:spid="_x0000_s1028" style="position:absolute;visibility:visible;mso-wrap-style:square" from="23146,4869" to="23152,1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ncecQAAADdAAAADwAAAGRycy9kb3ducmV2LnhtbERP32vCMBB+F/Y/hBP2pqlOnFSjDEE2&#10;poJTQXw7mrMpNpfSZLb+94sw8O0+vp83W7S2FDeqfeFYwaCfgCDOnC44V3A8rHoTED4gaywdk4I7&#10;eVjMXzozTLVr+Idu+5CLGMI+RQUmhCqV0meGLPq+q4gjd3G1xRBhnUtdYxPDbSmHSTKWFguODQYr&#10;WhrKrvtfq6Axu7Pffq4vxfi0+56crqPN5j5S6rXbfkxBBGrDU/zv/tJx/vvbEB7fx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dx5xAAAAN0AAAAPAAAAAAAAAAAA&#10;AAAAAKECAABkcnMvZG93bnJldi54bWxQSwUGAAAAAAQABAD5AAAAkgMAAAAA&#10;" strokecolor="#f30" strokeweight="1.5pt">
                  <v:stroke dashstyle="1 1"/>
                </v:line>
                <v:line id="Line 8" o:spid="_x0000_s1029" style="position:absolute;visibility:visible;mso-wrap-style:square" from="32309,4882" to="32315,1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V54sQAAADdAAAADwAAAGRycy9kb3ducmV2LnhtbERP32vCMBB+H/g/hBvsbaZTUalGEWFM&#10;nIK6gfh2NGdTbC6lyWz9781A8O0+vp83nbe2FFeqfeFYwUc3AUGcOV1wruD35/N9DMIHZI2lY1Jw&#10;Iw/zWedliql2De/pegi5iCHsU1RgQqhSKX1myKLvuoo4cmdXWwwR1rnUNTYx3JaylyRDabHg2GCw&#10;oqWh7HL4swoaszv57df3uRged+vx8TLYbG4Dpd5e28UERKA2PMUP90rH+aN+H/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XnixAAAAN0AAAAPAAAAAAAAAAAA&#10;AAAAAKECAABkcnMvZG93bnJldi54bWxQSwUGAAAAAAQABAD5AAAAkgMAAAAA&#10;" strokecolor="#f30" strokeweight="1.5pt">
                  <v:stroke dashstyle="1 1"/>
                </v:line>
                <v:line id="Line 9" o:spid="_x0000_s1030" style="position:absolute;visibility:visible;mso-wrap-style:square" from="5925,597" to="5925,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COMMAAADdAAAADwAAAGRycy9kb3ducmV2LnhtbERPTYvCMBC9L/gfwgje1lTtutI1ihSE&#10;ehFWvextaMa2azMpSdT6742wsLd5vM9ZrnvTihs531hWMBknIIhLqxuuFJyO2/cFCB+QNbaWScGD&#10;PKxXg7clZtre+Ztuh1CJGMI+QwV1CF0mpS9rMujHtiOO3Nk6gyFCV0nt8B7DTSunSTKXBhuODTV2&#10;lNdUXg5XoyANebXL02J/tBs3vf5+dNti9qPUaNhvvkAE6sO/+M9d6Dj/c5bC65t4gl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wjjDAAAA3QAAAA8AAAAAAAAAAAAA&#10;AAAAoQIAAGRycy9kb3ducmV2LnhtbFBLBQYAAAAABAAEAPkAAACRAwAAAAA=&#10;" strokecolor="gray">
                  <v:stroke dashstyle="1 1" endcap="round"/>
                </v:line>
                <v:line id="Line 10" o:spid="_x0000_s1031" style="position:absolute;visibility:visible;mso-wrap-style:square" from="43599,50" to="43599,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xno8IAAADdAAAADwAAAGRycy9kb3ducmV2LnhtbERPS4vCMBC+L/gfwgje1tS3VKNIQehe&#10;Fla9eBuasa02k5JErf/eLCzsbT6+56y3nWnEg5yvLSsYDRMQxIXVNZcKTsf95xKED8gaG8uk4EUe&#10;tpvexxpTbZ/8Q49DKEUMYZ+igiqENpXSFxUZ9EPbEkfuYp3BEKErpXb4jOGmkeMkmUuDNceGClvK&#10;Kipuh7tRMA1Z+ZVN8++j3bnx/Tpr9/nkrNSg3+1WIAJ14V/85851nL+YzOD3m3iC3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xno8IAAADdAAAADwAAAAAAAAAAAAAA&#10;AAChAgAAZHJzL2Rvd25yZXYueG1sUEsFBgAAAAAEAAQA+QAAAJADAAAAAA==&#10;" strokecolor="gray">
                  <v:stroke dashstyle="1 1" endcap="round"/>
                </v:line>
                <v:line id="Line 11" o:spid="_x0000_s1032" style="position:absolute;visibility:visible;mso-wrap-style:square" from="38214,50" to="38214,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51MIAAADdAAAADwAAAGRycy9kb3ducmV2LnhtbERPS4vCMBC+C/sfwix403R9LtUoUhC6&#10;F8HHxdvQzLZ1m0lJotZ/vxEEb/PxPWe57kwjbuR8bVnB1zABQVxYXXOp4HTcDr5B+ICssbFMCh7k&#10;Yb366C0x1fbOe7odQiliCPsUFVQhtKmUvqjIoB/aljhyv9YZDBG6UmqH9xhuGjlKkpk0WHNsqLCl&#10;rKLi73A1CiYhK3+ySb472o0bXS/TdpuPz0r1P7vNAkSgLrzFL3eu4/z5eAbPb+IJ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751MIAAADdAAAADwAAAAAAAAAAAAAA&#10;AAChAgAAZHJzL2Rvd25yZXYueG1sUEsFBgAAAAAEAAQA+QAAAJADAAAAAA==&#10;" strokecolor="gray">
                  <v:stroke dashstyle="1 1" endcap="round"/>
                </v:line>
                <v:line id="Line 12" o:spid="_x0000_s1033" style="position:absolute;visibility:visible;mso-wrap-style:square" from="32836,50" to="32842,1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cT8IAAADdAAAADwAAAGRycy9kb3ducmV2LnhtbERPS4vCMBC+C/sfwix403R90zWKFITu&#10;RfBx8TY0Y9vdZlKSqPXfbwTB23x8z1muO9OIGzlfW1bwNUxAEBdW11wqOB23gwUIH5A1NpZJwYM8&#10;rFcfvSWm2t55T7dDKEUMYZ+igiqENpXSFxUZ9EPbEkfuYp3BEKErpXZ4j+GmkaMkmUmDNceGClvK&#10;Kir+DlejYBKy8ieb5Luj3bjR9XfabvPxWan+Z7f5BhGoC2/xy53rOH8+nsPzm3iC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JcT8IAAADdAAAADwAAAAAAAAAAAAAA&#10;AAChAgAAZHJzL2Rvd25yZXYueG1sUEsFBgAAAAAEAAQA+QAAAJADAAAAAA==&#10;" strokecolor="gray">
                  <v:stroke dashstyle="1 1" endcap="round"/>
                </v:line>
                <v:line id="Line 13" o:spid="_x0000_s1034" style="position:absolute;visibility:visible;mso-wrap-style:square" from="27451,50" to="27451,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3IPcYAAADdAAAADwAAAGRycy9kb3ducmV2LnhtbESPQWvCQBCF7wX/wzIFb3VTtSrRVSQg&#10;pJdCtZfehuyYRLOzYXfV9N93DoXeZnhv3vtmsxtcp+4UYuvZwOskA0VcedtybeDrdHhZgYoJ2WLn&#10;mQz8UITddvS0wdz6B3/S/ZhqJSEcczTQpNTnWseqIYdx4nti0c4+OEyyhlrbgA8Jd52eZtlCO2xZ&#10;GhrsqWiouh5vzsA8FfV7MS8/Tn4fprfLW38oZ9/GjJ+H/RpUoiH9m/+uSyv4y5ngyj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9yD3GAAAA3QAAAA8AAAAAAAAA&#10;AAAAAAAAoQIAAGRycy9kb3ducmV2LnhtbFBLBQYAAAAABAAEAPkAAACUAwAAAAA=&#10;" strokecolor="gray">
                  <v:stroke dashstyle="1 1" endcap="round"/>
                </v:line>
                <v:line id="Line 14" o:spid="_x0000_s1035" style="position:absolute;visibility:visible;mso-wrap-style:square" from="22079,50" to="22085,1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tpsQAAADdAAAADwAAAGRycy9kb3ducmV2LnhtbERPS4vCMBC+L/gfwgje1tTHulqNIgWh&#10;XhZ8XPY2NGNbbSYlidr99xthYW/z8T1ntelMIx7kfG1ZwWiYgCAurK65VHA+7d7nIHxA1thYJgU/&#10;5GGz7r2tMNX2yQd6HEMpYgj7FBVUIbSplL6oyKAf2pY4chfrDIYIXSm1w2cMN40cJ8lMGqw5NlTY&#10;UlZRcTvejYJpyMp9Ns2/TnbrxvfrR7vLJ99KDfrddgkiUBf+xX/uXMf5n5MFvL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8W2mxAAAAN0AAAAPAAAAAAAAAAAA&#10;AAAAAKECAABkcnMvZG93bnJldi54bWxQSwUGAAAAAAQABAD5AAAAkgMAAAAA&#10;" strokecolor="gray">
                  <v:stroke dashstyle="1 1" endcap="round"/>
                </v:line>
                <v:line id="Line 15" o:spid="_x0000_s1036" style="position:absolute;visibility:visible;mso-wrap-style:square" from="16688,50" to="16688,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3RsYAAADdAAAADwAAAGRycy9kb3ducmV2LnhtbESPQWvCQBCF70L/wzKF3nRTG6ukriIB&#10;Ib0U1F68DdkxSZudDburpv++cyj0NsN789436+3oenWjEDvPBp5nGSji2tuOGwOfp/10BSomZIu9&#10;ZzLwQxG2m4fJGgvr73yg2zE1SkI4FmigTWkotI51Sw7jzA/Eol18cJhkDY22Ae8S7no9z7JX7bBj&#10;aWhxoLKl+vt4dQbyVDbvZV59nPwuzK9fi2FfvZyNeXocd2+gEo3p3/x3XVnBX+b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Nt0bGAAAA3QAAAA8AAAAAAAAA&#10;AAAAAAAAoQIAAGRycy9kb3ducmV2LnhtbFBLBQYAAAAABAAEAPkAAACUAwAAAAA=&#10;" strokecolor="gray">
                  <v:stroke dashstyle="1 1" endcap="round"/>
                </v:line>
                <v:line id="Line 16" o:spid="_x0000_s1037" style="position:absolute;visibility:visible;mso-wrap-style:square" from="11310,50" to="11310,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ES3cMAAADdAAAADwAAAGRycy9kb3ducmV2LnhtbERPTYvCMBC9L/gfwgh7W1O1q1KNIgWh&#10;XhZWvXgbmrGtNpOSRO3+e7OwsLd5vM9ZbXrTigc531hWMB4lIIhLqxuuFJyOu48FCB+QNbaWScEP&#10;edisB28rzLR98jc9DqESMYR9hgrqELpMSl/WZNCPbEccuYt1BkOErpLa4TOGm1ZOkmQmDTYcG2rs&#10;KK+pvB3uRkEa8mqfp8XX0W7d5H797HbF9KzU+7DfLkEE6sO/+M9d6Dh/no7h95t4g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BEt3DAAAA3QAAAA8AAAAAAAAAAAAA&#10;AAAAoQIAAGRycy9kb3ducmV2LnhtbFBLBQYAAAAABAAEAPkAAACRAwAAAAA=&#10;" strokecolor="gray">
                  <v:stroke dashstyle="1 1" endcap="round"/>
                </v:line>
                <v:line id="Line 17" o:spid="_x0000_s1038" style="position:absolute;visibility:visible;mso-wrap-style:square" from="39288,4894" to="39294,1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BMUAAADdAAAADwAAAGRycy9kb3ducmV2LnhtbERP22rCQBB9F/yHZQp9000lqKSuUgSx&#10;WAteCtK3ITtmg9nZkF1N/PtuQfBtDuc6s0VnK3GjxpeOFbwNExDEudMlFwp+jqvBFIQPyBorx6Tg&#10;Th4W835vhpl2Le/pdgiFiCHsM1RgQqgzKX1uyKIfupo4cmfXWAwRNoXUDbYx3FZylCRjabHk2GCw&#10;pqWh/HK4WgWt2f367/XXuRyfdpvp6ZJut/dUqdeX7uMdRKAuPMUP96eO8yfpCP6/iS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vBMUAAADdAAAADwAAAAAAAAAA&#10;AAAAAAChAgAAZHJzL2Rvd25yZXYueG1sUEsFBgAAAAAEAAQA+QAAAJMDAAAAAA==&#10;" strokecolor="#f30" strokeweight="1.5pt">
                  <v:stroke dashstyle="1 1"/>
                </v:line>
                <v:line id="Line 18" o:spid="_x0000_s1039" style="position:absolute;visibility:visible;mso-wrap-style:square" from="33369,4894" to="33376,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MKn8UAAADdAAAADwAAAGRycy9kb3ducmV2LnhtbERP32vCMBB+H+x/CDfwbaZuRUs1yhiM&#10;jang3ED2djRnU2wupYm2/vdGEHy7j+/nzRa9rcWJWl85VjAaJiCIC6crLhX8/X48ZyB8QNZYOyYF&#10;Z/KwmD8+zDDXruMfOm1DKWII+xwVmBCaXEpfGLLoh64hjtzetRZDhG0pdYtdDLe1fEmSsbRYcWww&#10;2NC7oeKwPVoFndn8+/Xncl+Nd5vvbHdIV6tzqtTgqX+bggjUh7v45v7Scf4kfY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MKn8UAAADdAAAADwAAAAAAAAAA&#10;AAAAAAChAgAAZHJzL2Rvd25yZXYueG1sUEsFBgAAAAAEAAQA+QAAAJMDAAAAAA==&#10;" strokecolor="#f30" strokeweight="1.5pt">
                  <v:stroke dashstyle="1 1"/>
                </v:line>
                <v:line id="Line 19" o:spid="_x0000_s1040" style="position:absolute;flip:x;visibility:visible;mso-wrap-style:square" from="17190,4894" to="17228,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1hp8MAAADdAAAADwAAAGRycy9kb3ducmV2LnhtbERP22rCQBB9F/yHZQq+6aZFqkRXsYIo&#10;tuAVn8fsmESzsyG7mvTvuwXBtzmc64ynjSnEgyqXW1bw3otAECdW55wqOB4W3SEI55E1FpZJwS85&#10;mE7arTHG2ta8o8fepyKEsItRQeZ9GUvpkowMup4tiQN3sZVBH2CVSl1hHcJNIT+i6FMazDk0ZFjS&#10;PKPktr8bBXT6qVf2vLmvt1xul9fv2/xrdlSq89bMRiA8Nf4lfrpXOswf9Pvw/004QU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9YafDAAAA3QAAAA8AAAAAAAAAAAAA&#10;AAAAoQIAAGRycy9kb3ducmV2LnhtbFBLBQYAAAAABAAEAPkAAACRAwAAAAA=&#10;" strokecolor="#f30" strokeweight="1.5pt">
                  <v:stroke dashstyle="1 1"/>
                </v:line>
                <v:line id="Line 20" o:spid="_x0000_s1041" style="position:absolute;visibility:visible;mso-wrap-style:square" from="9157,4894" to="9163,1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Y3cMUAAADdAAAADwAAAGRycy9kb3ducmV2LnhtbERP32vCMBB+F/Y/hBvsTVNHp6UaZQzG&#10;ZCo4N5C9Hc3ZFJtLaaKt//0iDHy7j+/nzZe9rcWFWl85VjAeJSCIC6crLhX8fL8PMxA+IGusHZOC&#10;K3lYLh4Gc8y16/iLLvtQihjCPkcFJoQml9IXhiz6kWuII3d0rcUQYVtK3WIXw20tn5NkIi1WHBsM&#10;NvRmqDjtz1ZBZ3a/fvuxPlaTw+4zO5zSzeaaKvX02L/OQATqw138717pOH+avsDt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Y3cMUAAADdAAAADwAAAAAAAAAA&#10;AAAAAAChAgAAZHJzL2Rvd25yZXYueG1sUEsFBgAAAAAEAAQA+QAAAJMDAAAAAA==&#10;" strokecolor="#f30" strokeweight="1.5pt">
                  <v:stroke dashstyle="1 1"/>
                </v:line>
                <v:rect id="Rectangle 21" o:spid="_x0000_s1042" style="position:absolute;left:1086;top:7282;width:16142;height:26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5+scIA&#10;AADdAAAADwAAAGRycy9kb3ducmV2LnhtbESP3YrCMBCF7wXfIYzgnaaKuFqNogv+XK7VBxiasSk2&#10;k9Jktb69EQTvZjjnO3NmuW5tJe7U+NKxgtEwAUGcO11yoeBy3g1mIHxA1lg5JgVP8rBedTtLTLV7&#10;8InuWShEDGGfogITQp1K6XNDFv3Q1cRRu7rGYohrU0jd4COG20qOk2QqLZYcLxis6ddQfsv+bawx&#10;zvx8m2/n3hZU7eVfZkaHp1L9XrtZgAjUhq/5Qx915H4mU3h/E0e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n6xwgAAAN0AAAAPAAAAAAAAAAAAAAAAAJgCAABkcnMvZG93&#10;bnJldi54bWxQSwUGAAAAAAQABAD1AAAAhwMAAAAA&#10;" fillcolor="#e9f484" strokecolor="#f30" strokeweight="2.25pt"/>
                <v:shape id="Text Box 22" o:spid="_x0000_s1043" type="#_x0000_t202" style="position:absolute;top:5435;width:1809;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H3cQA&#10;AADdAAAADwAAAGRycy9kb3ducmV2LnhtbERPS2sCMRC+C/0PYQq9abZFqm7NSqsUahHBx8HjsJl9&#10;1M1kSVJ3++8bQfA2H99z5oveNOJCzteWFTyPEhDEudU1lwqOh8/hFIQPyBoby6TgjzwssofBHFNt&#10;O97RZR9KEUPYp6igCqFNpfR5RQb9yLbEkSusMxgidKXUDrsYbhr5kiSv0mDNsaHClpYV5ef9r1Ew&#10;K/Ru68cf6+7n25yQt5vV2W2Uenrs399ABOrDXXxzf+k4fzKewPWbe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Ox93EAAAA3QAAAA8AAAAAAAAAAAAAAAAAmAIAAGRycy9k&#10;b3ducmV2LnhtbFBLBQYAAAAABAAEAPUAAACJAwAAAAA=&#10;" filled="f" fillcolor="#bbe0e3" stroked="f">
                  <v:textbox style="layout-flow:vertical-ideographic;mso-fit-shape-to-text:t" inset="0,0,0,0">
                    <w:txbxContent>
                      <w:p w:rsidR="00822A91" w:rsidRDefault="00822A91" w:rsidP="00822A91">
                        <w:pPr>
                          <w:rPr>
                            <w:rFonts w:ascii="Arial" w:hAnsi="Arial" w:cs="Arial"/>
                            <w:color w:val="000000"/>
                            <w:sz w:val="14"/>
                            <w:szCs w:val="14"/>
                          </w:rPr>
                        </w:pPr>
                        <w:r>
                          <w:rPr>
                            <w:rFonts w:ascii="Arial" w:hAnsi="Arial" w:cs="Arial"/>
                            <w:color w:val="000000"/>
                            <w:sz w:val="14"/>
                            <w:szCs w:val="14"/>
                          </w:rPr>
                          <w:t>790</w:t>
                        </w:r>
                      </w:p>
                    </w:txbxContent>
                  </v:textbox>
                </v:shape>
                <v:shape id="Text Box 23" o:spid="_x0000_s1044" type="#_x0000_t202" style="position:absolute;left:43053;top:5435;width:1809;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Tr8cA&#10;AADdAAAADwAAAGRycy9kb3ducmV2LnhtbESPzWvCQBDF74X+D8sUeqsbRfoRXaW1FGoRwY+DxyE7&#10;JtHsbNjdmvjfdw4FbzO8N+/9ZjrvXaMuFGLt2cBwkIEiLrytuTSw3309vYKKCdli45kMXCnCfHZ/&#10;N8Xc+o43dNmmUkkIxxwNVCm1udaxqMhhHPiWWLSjDw6TrKHUNmAn4a7Royx71g5rloYKW1pUVJy3&#10;v87A29Fu1nH8sexOP+6AvF59nsPKmMeH/n0CKlGfbub/628r+C9j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RU6/HAAAA3QAAAA8AAAAAAAAAAAAAAAAAmAIAAGRy&#10;cy9kb3ducmV2LnhtbFBLBQYAAAAABAAEAPUAAACMAwAAAAA=&#10;" filled="f" fillcolor="#bbe0e3" stroked="f">
                  <v:textbox style="layout-flow:vertical-ideographic;mso-fit-shape-to-text:t" inset="0,0,0,0">
                    <w:txbxContent>
                      <w:p w:rsidR="00822A91" w:rsidRDefault="00822A91" w:rsidP="00822A91">
                        <w:pPr>
                          <w:rPr>
                            <w:rFonts w:ascii="Arial" w:hAnsi="Arial" w:cs="Arial"/>
                            <w:color w:val="000000"/>
                            <w:sz w:val="14"/>
                            <w:szCs w:val="14"/>
                          </w:rPr>
                        </w:pPr>
                        <w:r>
                          <w:rPr>
                            <w:rFonts w:ascii="Arial" w:hAnsi="Arial" w:cs="Arial"/>
                            <w:color w:val="000000"/>
                            <w:sz w:val="14"/>
                            <w:szCs w:val="14"/>
                          </w:rPr>
                          <w:t>870</w:t>
                        </w:r>
                      </w:p>
                    </w:txbxContent>
                  </v:textbox>
                </v:shape>
                <v:shape id="Text Box 24" o:spid="_x0000_s1045" type="#_x0000_t202" style="position:absolute;left:37668;top:5435;width:1810;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2NMQA&#10;AADdAAAADwAAAGRycy9kb3ducmV2LnhtbERPS2sCMRC+F/wPYYTeatYira5G0ZZCLSL4OHgcNuPu&#10;6mayJKm7/nsjCN7m43vOZNaaSlzI+dKygn4vAUGcWV1yrmC/+3kbgvABWWNlmRRcycNs2nmZYKpt&#10;wxu6bEMuYgj7FBUUIdSplD4ryKDv2Zo4ckfrDIYIXS61wyaGm0q+J8mHNFhybCiwpq+CsvP23ygY&#10;HfVm7QeLZXP6Mwfk9er77FZKvXbb+RhEoDY8xQ/3r47zPwcju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d9jTEAAAA3QAAAA8AAAAAAAAAAAAAAAAAmAIAAGRycy9k&#10;b3ducmV2LnhtbFBLBQYAAAAABAAEAPUAAACJAwAAAAA=&#10;" filled="f" fillcolor="#bbe0e3" stroked="f">
                  <v:textbox style="layout-flow:vertical-ideographic;mso-fit-shape-to-text:t" inset="0,0,0,0">
                    <w:txbxContent>
                      <w:p w:rsidR="00822A91" w:rsidRDefault="00822A91" w:rsidP="00822A91">
                        <w:pPr>
                          <w:rPr>
                            <w:rFonts w:ascii="Arial" w:hAnsi="Arial" w:cs="Arial"/>
                            <w:color w:val="000000"/>
                            <w:sz w:val="14"/>
                            <w:szCs w:val="14"/>
                          </w:rPr>
                        </w:pPr>
                        <w:r>
                          <w:rPr>
                            <w:rFonts w:ascii="Arial" w:hAnsi="Arial" w:cs="Arial"/>
                            <w:color w:val="000000"/>
                            <w:sz w:val="14"/>
                            <w:szCs w:val="14"/>
                          </w:rPr>
                          <w:t>860</w:t>
                        </w:r>
                      </w:p>
                    </w:txbxContent>
                  </v:textbox>
                </v:shape>
                <v:shape id="Text Box 25" o:spid="_x0000_s1046" type="#_x0000_t202" style="position:absolute;left:32289;top:5435;width:1810;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JdMcA&#10;AADdAAAADwAAAGRycy9kb3ducmV2LnhtbESPQU/CQBCF7yb8h82YeJOtRkUKCxGMiRJCAnLgOOkO&#10;baE72+yutP5752DCbSbvzXvfTOe9a9SFQqw9G3gYZqCIC29rLg3svz/uX0HFhGyx8UwGfinCfDa4&#10;mWJufcdbuuxSqSSEY44GqpTaXOtYVOQwDn1LLNrRB4dJ1lBqG7CTcNfoxyx70Q5rloYKW1pWVJx3&#10;P87A+Gi3m/i0+OpOK3dA3qzfz2FtzN1t/zYBlahPV/P/9acV/NGz8Ms3MoK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yXTHAAAA3QAAAA8AAAAAAAAAAAAAAAAAmAIAAGRy&#10;cy9kb3ducmV2LnhtbFBLBQYAAAAABAAEAPUAAACMAwAAAAA=&#10;" filled="f" fillcolor="#bbe0e3" stroked="f">
                  <v:textbox style="layout-flow:vertical-ideographic;mso-fit-shape-to-text:t" inset="0,0,0,0">
                    <w:txbxContent>
                      <w:p w:rsidR="00822A91" w:rsidRDefault="00822A91" w:rsidP="00822A91">
                        <w:pPr>
                          <w:rPr>
                            <w:rFonts w:ascii="Arial" w:hAnsi="Arial" w:cs="Arial"/>
                            <w:color w:val="000000"/>
                            <w:sz w:val="14"/>
                            <w:szCs w:val="14"/>
                          </w:rPr>
                        </w:pPr>
                        <w:r>
                          <w:rPr>
                            <w:rFonts w:ascii="Arial" w:hAnsi="Arial" w:cs="Arial"/>
                            <w:color w:val="000000"/>
                            <w:sz w:val="14"/>
                            <w:szCs w:val="14"/>
                          </w:rPr>
                          <w:t>850</w:t>
                        </w:r>
                      </w:p>
                    </w:txbxContent>
                  </v:textbox>
                </v:shape>
                <v:shape id="Text Box 26" o:spid="_x0000_s1047" type="#_x0000_t202" style="position:absolute;left:26911;top:5435;width:1810;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s78QA&#10;AADdAAAADwAAAGRycy9kb3ducmV2LnhtbERPS2vCQBC+C/0PyxR6043SWk1dpbYIVSTg49DjkB2T&#10;1Oxs2F1N+u+7gtDbfHzPmS06U4srOV9ZVjAcJCCIc6srLhQcD6v+BIQPyBpry6Tglzws5g+9Gaba&#10;tryj6z4UIoawT1FBGUKTSunzkgz6gW2II3eyzmCI0BVSO2xjuKnlKEnG0mDFsaHEhj5Kys/7i1Ew&#10;Peld5p+X6/ZnY76Rs+3n2W2Venrs3t9ABOrCv/ju/tJx/uvLEG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ybO/EAAAA3QAAAA8AAAAAAAAAAAAAAAAAmAIAAGRycy9k&#10;b3ducmV2LnhtbFBLBQYAAAAABAAEAPUAAACJAwAAAAA=&#10;" filled="f" fillcolor="#bbe0e3" stroked="f">
                  <v:textbox style="layout-flow:vertical-ideographic;mso-fit-shape-to-text:t" inset="0,0,0,0">
                    <w:txbxContent>
                      <w:p w:rsidR="00822A91" w:rsidRDefault="00822A91" w:rsidP="00822A91">
                        <w:pPr>
                          <w:rPr>
                            <w:rFonts w:ascii="Arial" w:hAnsi="Arial" w:cs="Arial"/>
                            <w:color w:val="000000"/>
                            <w:sz w:val="14"/>
                            <w:szCs w:val="14"/>
                          </w:rPr>
                        </w:pPr>
                        <w:r>
                          <w:rPr>
                            <w:rFonts w:ascii="Arial" w:hAnsi="Arial" w:cs="Arial"/>
                            <w:color w:val="000000"/>
                            <w:sz w:val="14"/>
                            <w:szCs w:val="14"/>
                          </w:rPr>
                          <w:t>840</w:t>
                        </w:r>
                      </w:p>
                    </w:txbxContent>
                  </v:textbox>
                </v:shape>
                <v:shape id="Text Box 27" o:spid="_x0000_s1048" type="#_x0000_t202" style="position:absolute;left:21526;top:5435;width:1810;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mMQA&#10;AADdAAAADwAAAGRycy9kb3ducmV2LnhtbERPS2vCQBC+C/6HZYTedKO02kZX6YNCFQloe/A4ZMck&#10;mp0Nu1uT/vuuIHibj+85i1VnanEh5yvLCsajBARxbnXFhYKf78/hMwgfkDXWlknBH3lYLfu9Baba&#10;tryjyz4UIoawT1FBGUKTSunzkgz6kW2II3e0zmCI0BVSO2xjuKnlJEmm0mDFsaHEht5Lys/7X6Pg&#10;5ah3mX98W7enjTkgZ9uPs9sq9TDoXucgAnXhLr65v3ScP3uawPW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g8pjEAAAA3QAAAA8AAAAAAAAAAAAAAAAAmAIAAGRycy9k&#10;b3ducmV2LnhtbFBLBQYAAAAABAAEAPUAAACJAwAAAAA=&#10;" filled="f" fillcolor="#bbe0e3" stroked="f">
                  <v:textbox style="layout-flow:vertical-ideographic;mso-fit-shape-to-text:t" inset="0,0,0,0">
                    <w:txbxContent>
                      <w:p w:rsidR="00822A91" w:rsidRDefault="00822A91" w:rsidP="00822A91">
                        <w:pPr>
                          <w:rPr>
                            <w:rFonts w:ascii="Arial" w:hAnsi="Arial" w:cs="Arial"/>
                            <w:color w:val="000000"/>
                            <w:sz w:val="14"/>
                            <w:szCs w:val="14"/>
                          </w:rPr>
                        </w:pPr>
                        <w:r>
                          <w:rPr>
                            <w:rFonts w:ascii="Arial" w:hAnsi="Arial" w:cs="Arial"/>
                            <w:color w:val="000000"/>
                            <w:sz w:val="14"/>
                            <w:szCs w:val="14"/>
                          </w:rPr>
                          <w:t>830</w:t>
                        </w:r>
                      </w:p>
                    </w:txbxContent>
                  </v:textbox>
                </v:shape>
                <v:shape id="Text Box 28" o:spid="_x0000_s1049" type="#_x0000_t202" style="position:absolute;left:16141;top:5435;width:1810;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XA8QA&#10;AADdAAAADwAAAGRycy9kb3ducmV2LnhtbERPTWsCMRC9F/ofwhS81Wxra+tqlKoIKiJoPXgcNuPu&#10;1s1kSaK7/vtGKPQ2j/c5o0lrKnEl50vLCl66CQjizOqScwWH78XzJwgfkDVWlknBjTxMxo8PI0y1&#10;bXhH133IRQxhn6KCIoQ6ldJnBRn0XVsTR+5kncEQoculdtjEcFPJ1yTpS4Mlx4YCa5oVlJ33F6Ng&#10;cNK7rX+brpqftTkibzfzs9so1Xlqv4YgArXhX/znXuo4/+O9B/dv4gl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VwPEAAAA3QAAAA8AAAAAAAAAAAAAAAAAmAIAAGRycy9k&#10;b3ducmV2LnhtbFBLBQYAAAAABAAEAPUAAACJAwAAAAA=&#10;" filled="f" fillcolor="#bbe0e3" stroked="f">
                  <v:textbox style="layout-flow:vertical-ideographic;mso-fit-shape-to-text:t" inset="0,0,0,0">
                    <w:txbxContent>
                      <w:p w:rsidR="00822A91" w:rsidRDefault="00822A91" w:rsidP="00822A91">
                        <w:pPr>
                          <w:rPr>
                            <w:rFonts w:ascii="Arial" w:hAnsi="Arial" w:cs="Arial"/>
                            <w:color w:val="000000"/>
                            <w:sz w:val="14"/>
                            <w:szCs w:val="14"/>
                          </w:rPr>
                        </w:pPr>
                        <w:r>
                          <w:rPr>
                            <w:rFonts w:ascii="Arial" w:hAnsi="Arial" w:cs="Arial"/>
                            <w:color w:val="000000"/>
                            <w:sz w:val="14"/>
                            <w:szCs w:val="14"/>
                          </w:rPr>
                          <w:t>820</w:t>
                        </w:r>
                      </w:p>
                    </w:txbxContent>
                  </v:textbox>
                </v:shape>
                <v:shape id="Text Box 29" o:spid="_x0000_s1050" type="#_x0000_t202" style="position:absolute;left:10763;top:5435;width:1810;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Pd8QA&#10;AADdAAAADwAAAGRycy9kb3ducmV2LnhtbERPS2vCQBC+C/6HZYTedGOx2kZX6YNCFQloe/A4ZMck&#10;mp0Nu1uT/vuuIHibj+85i1VnanEh5yvLCsajBARxbnXFhYKf78/hMwgfkDXWlknBH3lYLfu9Baba&#10;tryjyz4UIoawT1FBGUKTSunzkgz6kW2II3e0zmCI0BVSO2xjuKnlY5JMpcGKY0OJDb2XlJ/3v0bB&#10;y1HvMj95W7enjTkgZ9uPs9sq9TDoXucgAnXhLr65v3ScP3uawPW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z3fEAAAA3QAAAA8AAAAAAAAAAAAAAAAAmAIAAGRycy9k&#10;b3ducmV2LnhtbFBLBQYAAAAABAAEAPUAAACJAwAAAAA=&#10;" filled="f" fillcolor="#bbe0e3" stroked="f">
                  <v:textbox style="layout-flow:vertical-ideographic;mso-fit-shape-to-text:t" inset="0,0,0,0">
                    <w:txbxContent>
                      <w:p w:rsidR="00822A91" w:rsidRDefault="00822A91" w:rsidP="00822A91">
                        <w:pPr>
                          <w:rPr>
                            <w:rFonts w:ascii="Arial" w:hAnsi="Arial" w:cs="Arial"/>
                            <w:color w:val="000000"/>
                            <w:sz w:val="14"/>
                            <w:szCs w:val="14"/>
                          </w:rPr>
                        </w:pPr>
                        <w:r>
                          <w:rPr>
                            <w:rFonts w:ascii="Arial" w:hAnsi="Arial" w:cs="Arial"/>
                            <w:color w:val="000000"/>
                            <w:sz w:val="14"/>
                            <w:szCs w:val="14"/>
                          </w:rPr>
                          <w:t>810</w:t>
                        </w:r>
                      </w:p>
                    </w:txbxContent>
                  </v:textbox>
                </v:shape>
                <v:shape id="Text Box 30" o:spid="_x0000_s1051" type="#_x0000_t202" style="position:absolute;left:5378;top:5435;width:1810;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q7MQA&#10;AADdAAAADwAAAGRycy9kb3ducmV2LnhtbERPTWvCQBC9F/oflil4q5uK2jZ1FbUIKhLQ9tDjkB2T&#10;1Oxs2N2a+O9dQehtHu9zJrPO1OJMzleWFbz0ExDEudUVFwq+v1bPbyB8QNZYWyYFF/Iwmz4+TDDV&#10;tuU9nQ+hEDGEfYoKyhCaVEqfl2TQ921DHLmjdQZDhK6Q2mEbw00tB0kylgYrjg0lNrQsKT8d/oyC&#10;96PeZ3642LS/W/ODnO0+T26nVO+pm3+ACNSFf/HdvdZx/utoBL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JauzEAAAA3QAAAA8AAAAAAAAAAAAAAAAAmAIAAGRycy9k&#10;b3ducmV2LnhtbFBLBQYAAAAABAAEAPUAAACJAwAAAAA=&#10;" filled="f" fillcolor="#bbe0e3" stroked="f">
                  <v:textbox style="layout-flow:vertical-ideographic;mso-fit-shape-to-text:t" inset="0,0,0,0">
                    <w:txbxContent>
                      <w:p w:rsidR="00822A91" w:rsidRDefault="00822A91" w:rsidP="00822A91">
                        <w:pPr>
                          <w:rPr>
                            <w:rFonts w:ascii="Arial" w:hAnsi="Arial" w:cs="Arial"/>
                            <w:color w:val="000000"/>
                            <w:sz w:val="14"/>
                            <w:szCs w:val="14"/>
                          </w:rPr>
                        </w:pPr>
                        <w:r>
                          <w:rPr>
                            <w:rFonts w:ascii="Arial" w:hAnsi="Arial" w:cs="Arial"/>
                            <w:color w:val="000000"/>
                            <w:sz w:val="14"/>
                            <w:szCs w:val="14"/>
                          </w:rPr>
                          <w:t>800</w:t>
                        </w:r>
                      </w:p>
                    </w:txbxContent>
                  </v:textbox>
                </v:shape>
                <v:shape id="Text Box 31" o:spid="_x0000_s1052" type="#_x0000_t202" style="position:absolute;left:5219;top:7619;width:8421;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eSMIA&#10;AADdAAAADwAAAGRycy9kb3ducmV2LnhtbERPTYvCMBC9L/gfwgheRFMX10o1iggLnhZWvXgbmrEt&#10;NpPSxDb990ZY2Ns83uds98HUoqPWVZYVLOYJCOLc6ooLBdfL92wNwnlkjbVlUjCQg/1u9LHFTNue&#10;f6k7+0LEEHYZKii9bzIpXV6SQTe3DXHk7rY16CNsC6lb7GO4qeVnkqykwYpjQ4kNHUvKH+enUfCz&#10;WKYhTHNvnjfu0uI49NPloNRkHA4bEJ6C/xf/uU86zk+/VvD+Jp4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l5IwgAAAN0AAAAPAAAAAAAAAAAAAAAAAJgCAABkcnMvZG93&#10;bnJldi54bWxQSwUGAAAAAAQABAD1AAAAhwMAAAAA&#10;" filled="f" fillcolor="#bbe0e3" stroked="f">
                  <v:textbox style="mso-fit-shape-to-text:t" inset="1.49861mm,.74931mm,1.49861mm,.74931mm">
                    <w:txbxContent>
                      <w:p w:rsidR="00822A91" w:rsidRDefault="00822A91" w:rsidP="00822A91">
                        <w:pPr>
                          <w:spacing w:before="0"/>
                          <w:jc w:val="center"/>
                          <w:rPr>
                            <w:rFonts w:ascii="Arial" w:hAnsi="Arial" w:cs="Arial"/>
                            <w:color w:val="000000"/>
                            <w:sz w:val="19"/>
                            <w:szCs w:val="19"/>
                          </w:rPr>
                        </w:pPr>
                        <w:r>
                          <w:rPr>
                            <w:rFonts w:ascii="Arial" w:hAnsi="Arial" w:cs="Arial"/>
                            <w:color w:val="000000"/>
                            <w:sz w:val="19"/>
                            <w:szCs w:val="19"/>
                          </w:rPr>
                          <w:t>Tx/DL – LTE</w:t>
                        </w:r>
                      </w:p>
                    </w:txbxContent>
                  </v:textbox>
                </v:shape>
                <v:rect id="Rectangle 1921" o:spid="_x0000_s1053" style="position:absolute;left:23146;top:7200;width:16142;height:26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isMYA&#10;AADdAAAADwAAAGRycy9kb3ducmV2LnhtbERPTUvDQBC9C/0PyxR6EbtpxUZiN0EaLepFWkU8jtkx&#10;CWZnw+42Tf+9Kwi9zeN9zroYTScGcr61rGAxT0AQV1a3XCt4f3u8ugXhA7LGzjIpOJGHIp9crDHT&#10;9sg7GvahFjGEfYYKmhD6TEpfNWTQz21PHLlv6wyGCF0ttcNjDDedXCbJShpsOTY02NOmoepnfzAK&#10;nsuHXXmd2q/hUL4s3Od2+XrZfig1m473dyACjeEs/nc/6Tg/vUnh75t4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LisMYAAADdAAAADwAAAAAAAAAAAAAAAACYAgAAZHJz&#10;L2Rvd25yZXYueG1sUEsFBgAAAAAEAAQA9QAAAIsDAAAAAA==&#10;" fillcolor="aqua" strokecolor="#339" strokeweight="2.25pt"/>
                <v:shape id="Text Box 33" o:spid="_x0000_s1054" type="#_x0000_t202" style="position:absolute;left:26149;top:7511;width:10293;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vocUA&#10;AADdAAAADwAAAGRycy9kb3ducmV2LnhtbESPQWvCQBCF74L/YRnBi9SNok1JXaUIhZ4Kai+9Ddlp&#10;EpqdDdk12fz7zqHgbYb35r1vDqfkWjVQHxrPBjbrDBRx6W3DlYGv2/vTC6gQkS22nsnARAFOx/ns&#10;gIX1I19ouMZKSQiHAg3UMXaF1qGsyWFY+45YtB/fO4yy9pW2PY4S7lq9zbJn7bBhaaixo3NN5e/1&#10;7gx8bnZ5Sqsyuvs3D3l1nsbVbjJmuUhvr6Aipfgw/19/WMHP94Ir38gI+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W+hxQAAAN0AAAAPAAAAAAAAAAAAAAAAAJgCAABkcnMv&#10;ZG93bnJldi54bWxQSwUGAAAAAAQABAD1AAAAigMAAAAA&#10;" filled="f" fillcolor="#bbe0e3" stroked="f">
                  <v:textbox style="mso-fit-shape-to-text:t" inset="1.49861mm,.74931mm,1.49861mm,.74931mm">
                    <w:txbxContent>
                      <w:p w:rsidR="00822A91" w:rsidRDefault="00822A91" w:rsidP="00822A91">
                        <w:pPr>
                          <w:spacing w:before="0"/>
                          <w:jc w:val="center"/>
                          <w:rPr>
                            <w:rFonts w:ascii="Arial" w:hAnsi="Arial" w:cs="Arial"/>
                            <w:color w:val="000000"/>
                            <w:sz w:val="19"/>
                            <w:szCs w:val="19"/>
                          </w:rPr>
                        </w:pPr>
                        <w:r>
                          <w:rPr>
                            <w:rFonts w:ascii="Arial" w:hAnsi="Arial" w:cs="Arial"/>
                            <w:color w:val="000000"/>
                            <w:sz w:val="19"/>
                            <w:szCs w:val="19"/>
                          </w:rPr>
                          <w:t>Rx/UL – LTE</w:t>
                        </w:r>
                      </w:p>
                    </w:txbxContent>
                  </v:textbox>
                </v:shape>
                <v:rect id="Rectangle 34" o:spid="_x0000_s1055" style="position:absolute;left:9157;top:2202;width:9677;height:26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TWcYA&#10;AADdAAAADwAAAGRycy9kb3ducmV2LnhtbERPTWvCQBC9F/wPywi9lLpRqdbUVaSxRXsp2iI9TrPT&#10;JJidDbtrjP/eLRR6m8f7nPmyM7VoyfnKsoLhIAFBnFtdcaHg8+Pl/hGED8gaa8uk4EIelovezRxT&#10;bc+8o3YfChFD2KeooAyhSaX0eUkG/cA2xJH7sc5giNAVUjs8x3BTy1GSTKTBimNDiQ09l5Qf9yej&#10;YJutd9l4ar/bU/Y2dF+vo/e76qDUbb9bPYEI1IV/8Z97o+P86cMMfr+JJ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HTWcYAAADdAAAADwAAAAAAAAAAAAAAAACYAgAAZHJz&#10;L2Rvd25yZXYueG1sUEsFBgAAAAAEAAQA9QAAAIsDAAAAAA==&#10;" fillcolor="aqua" strokecolor="#339" strokeweight="2.25pt"/>
                <v:shape id="Text Box 35" o:spid="_x0000_s1056" type="#_x0000_t202" style="position:absolute;left:9163;top:2355;width:9671;height:2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7UsAA&#10;AADdAAAADwAAAGRycy9kb3ducmV2LnhtbERPz2vCMBS+D/Y/hDfYbaatKK4zipYOvFq3+6N5pmXN&#10;S5dE7f775SB4/Ph+r7eTHcSVfOgdK8hnGQji1umejYKv0+fbCkSIyBoHx6TgjwJsN89Payy1u/GR&#10;rk00IoVwKFFBF+NYShnajiyGmRuJE3d23mJM0BupPd5SuB1kkWVLabHn1NDhSFVH7U9zsQrqumjq&#10;ylSrfX72+1+7y9/JfCv1+jLtPkBEmuJDfHcftIJ5sUj705v0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m7UsAAAADdAAAADwAAAAAAAAAAAAAAAACYAgAAZHJzL2Rvd25y&#10;ZXYueG1sUEsFBgAAAAAEAAQA9QAAAIUDAAAAAA==&#10;" filled="f" fillcolor="#bbe0e3" stroked="f">
                  <v:textbox inset="0,0,0,0">
                    <w:txbxContent>
                      <w:p w:rsidR="00822A91" w:rsidRDefault="00822A91" w:rsidP="00822A91">
                        <w:pPr>
                          <w:spacing w:before="0"/>
                          <w:jc w:val="center"/>
                          <w:rPr>
                            <w:rFonts w:ascii="Arial" w:hAnsi="Arial" w:cs="Arial"/>
                            <w:color w:val="000000"/>
                            <w:sz w:val="17"/>
                            <w:szCs w:val="17"/>
                          </w:rPr>
                        </w:pPr>
                        <w:r>
                          <w:rPr>
                            <w:rFonts w:ascii="Arial" w:hAnsi="Arial" w:cs="Arial"/>
                            <w:color w:val="000000"/>
                            <w:sz w:val="19"/>
                            <w:szCs w:val="19"/>
                          </w:rPr>
                          <w:t>Rx</w:t>
                        </w:r>
                        <w:r>
                          <w:rPr>
                            <w:rFonts w:ascii="Arial" w:hAnsi="Arial" w:cs="Arial"/>
                            <w:color w:val="000000"/>
                            <w:sz w:val="19"/>
                            <w:szCs w:val="19"/>
                            <w:lang w:val="en-US"/>
                          </w:rPr>
                          <w:t>/UL</w:t>
                        </w:r>
                        <w:r>
                          <w:rPr>
                            <w:rFonts w:ascii="Arial" w:hAnsi="Arial" w:cs="Arial"/>
                            <w:color w:val="000000"/>
                            <w:sz w:val="19"/>
                            <w:szCs w:val="19"/>
                          </w:rPr>
                          <w:t>–</w:t>
                        </w:r>
                        <w:r>
                          <w:rPr>
                            <w:rFonts w:ascii="Arial" w:hAnsi="Arial" w:cs="Arial"/>
                            <w:color w:val="000000"/>
                            <w:sz w:val="17"/>
                            <w:szCs w:val="17"/>
                          </w:rPr>
                          <w:t>PPDR</w:t>
                        </w:r>
                      </w:p>
                    </w:txbxContent>
                  </v:textbox>
                </v:shape>
                <v:rect id="Rectangle 36" o:spid="_x0000_s1057" style="position:absolute;left:18847;top:2202;width:13443;height:26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6c8gA&#10;AADdAAAADwAAAGRycy9kb3ducmV2LnhtbESPT0vDQBTE74LfYXmCF2k3SdGW2G0pRkW9SP9QPL5m&#10;X5PQ7Nuwu03jt3cFweMwM79h5svBtKIn5xvLCtJxAoK4tLrhSsFu+zKagfABWWNrmRR8k4fl4vpq&#10;jrm2F15TvwmViBD2OSqoQ+hyKX1Zk0E/th1x9I7WGQxRukpqh5cIN63MkuRBGmw4LtTY0VNN5Wlz&#10;Ngrei+d1MZnaQ38uPlL39Zp93jV7pW5vhtUjiEBD+A//td+0gkl2n8Lvm/g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WPpzyAAAAN0AAAAPAAAAAAAAAAAAAAAAAJgCAABk&#10;cnMvZG93bnJldi54bWxQSwUGAAAAAAQABAD1AAAAjQMAAAAA&#10;" fillcolor="aqua" strokecolor="#339" strokeweight="2.25pt"/>
                <v:shape id="Text Box 37" o:spid="_x0000_s1058" type="#_x0000_t202" style="position:absolute;left:20364;top:2590;width:10770;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9Z8UA&#10;AADdAAAADwAAAGRycy9kb3ducmV2LnhtbESPQWvCQBSE7wX/w/IEL6IbU6sSXUUEoadCrRdvj+wz&#10;CWbfhuyabP69Wyj0OMzMN8zuEEwtOmpdZVnBYp6AIM6trrhQcP05zzYgnEfWWFsmBQM5OOxHbzvM&#10;tO35m7qLL0SEsMtQQel9k0np8pIMurltiKN3t61BH2VbSN1iH+GmlmmSrKTBiuNCiQ2dSsofl6dR&#10;8LVYrkOY5t48b9yti9PQT5eDUpNxOG5BeAr+P/zX/tQK3tOPFH7fxCcg9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n1nxQAAAN0AAAAPAAAAAAAAAAAAAAAAAJgCAABkcnMv&#10;ZG93bnJldi54bWxQSwUGAAAAAAQABAD1AAAAigMAAAAA&#10;" filled="f" fillcolor="#bbe0e3" stroked="f">
                  <v:textbox style="mso-fit-shape-to-text:t" inset="1.49861mm,.74931mm,1.49861mm,.74931mm">
                    <w:txbxContent>
                      <w:p w:rsidR="00822A91" w:rsidRDefault="00822A91" w:rsidP="00822A91">
                        <w:pPr>
                          <w:spacing w:before="0"/>
                          <w:jc w:val="center"/>
                          <w:rPr>
                            <w:rFonts w:ascii="Arial" w:hAnsi="Arial" w:cs="Arial"/>
                            <w:color w:val="000000"/>
                            <w:sz w:val="17"/>
                            <w:szCs w:val="17"/>
                          </w:rPr>
                        </w:pPr>
                        <w:r>
                          <w:rPr>
                            <w:rFonts w:ascii="Arial" w:hAnsi="Arial" w:cs="Arial"/>
                            <w:color w:val="000000"/>
                            <w:sz w:val="19"/>
                            <w:szCs w:val="19"/>
                          </w:rPr>
                          <w:t>Rx/UL</w:t>
                        </w:r>
                        <w:r>
                          <w:rPr>
                            <w:rFonts w:ascii="Arial" w:hAnsi="Arial" w:cs="Arial"/>
                            <w:color w:val="000000"/>
                            <w:sz w:val="17"/>
                            <w:szCs w:val="17"/>
                          </w:rPr>
                          <w:t xml:space="preserve">–Cellular </w:t>
                        </w:r>
                      </w:p>
                    </w:txbxContent>
                  </v:textbox>
                </v:shape>
                <v:rect id="Rectangle 38" o:spid="_x0000_s1059" style="position:absolute;left:33369;top:2202;width:9684;height:26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u2MQA&#10;AADdAAAADwAAAGRycy9kb3ducmV2LnhtbESPzW7CMBCE75X6DtZW4lYcgqggxaBSiZ9jcfsAq3gb&#10;R43XUewm4e0xEhLH0ex8s7Pejq4RPXWh9qxgNs1AEJfe1Fwp+Pnevy5BhIhssPFMCi4UYLt5flpj&#10;YfzAZ+p1rESCcChQgY2xLaQMpSWHYepb4uT9+s5hTLKrpOlwSHDXyDzL3qTDmlODxZY+LZV/+t+l&#10;N3IdVrtytwquouYgv7SdHS9KTV7Gj3cQkcb4OL6nT0bBPF/M4bYmIU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btjEAAAA3QAAAA8AAAAAAAAAAAAAAAAAmAIAAGRycy9k&#10;b3ducmV2LnhtbFBLBQYAAAAABAAEAPUAAACJAwAAAAA=&#10;" fillcolor="#e9f484" strokecolor="#f30" strokeweight="2.25pt"/>
                <v:shape id="Text Box 39" o:spid="_x0000_s1060" type="#_x0000_t202" style="position:absolute;left:33464;top:2920;width:914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OnsYA&#10;AADdAAAADwAAAGRycy9kb3ducmV2LnhtbESPUUvDQBCE3wX/w7FCX0p7sVWpsdeSCoWCUDHtD9jm&#10;tkkwtxfu1jb+e08QfBxm5htmuR5cpy4UYuvZwP00A0VcedtybeB42E4WoKIgW+w8k4FvirBe3d4s&#10;Mbf+yh90KaVWCcIxRwONSJ9rHauGHMap74mTd/bBoSQZam0DXhPcdXqWZU/aYctpocGeXhuqPssv&#10;Z6Dch7MuNuPd+7OUY3Fvp2xRBGNGd0PxAkpokP/wX3tnDcxnjw/w+yY9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HOnsYAAADdAAAADwAAAAAAAAAAAAAAAACYAgAAZHJz&#10;L2Rvd25yZXYueG1sUEsFBgAAAAAEAAQA9QAAAIsDAAAAAA==&#10;" filled="f" fillcolor="#bbe0e3" stroked="f">
                  <v:textbox style="mso-fit-shape-to-text:t" inset="1.49861mm,0,1.49861mm,0">
                    <w:txbxContent>
                      <w:p w:rsidR="00822A91" w:rsidRDefault="00822A91" w:rsidP="00822A91">
                        <w:pPr>
                          <w:spacing w:before="0"/>
                          <w:jc w:val="center"/>
                          <w:rPr>
                            <w:rFonts w:ascii="Arial" w:hAnsi="Arial" w:cs="Arial"/>
                            <w:color w:val="000000"/>
                            <w:sz w:val="17"/>
                            <w:szCs w:val="17"/>
                          </w:rPr>
                        </w:pPr>
                        <w:r>
                          <w:rPr>
                            <w:rFonts w:ascii="Arial" w:hAnsi="Arial" w:cs="Arial"/>
                            <w:color w:val="000000"/>
                            <w:sz w:val="17"/>
                            <w:szCs w:val="17"/>
                          </w:rPr>
                          <w:t>Tx/DL–PPDR</w:t>
                        </w:r>
                      </w:p>
                    </w:txbxContent>
                  </v:textbox>
                </v:shape>
                <v:rect id="Rectangle 40" o:spid="_x0000_s1061" style="position:absolute;left:43053;top:2202;width:9690;height:26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TN8QA&#10;AADdAAAADwAAAGRycy9kb3ducmV2LnhtbESPzW7CMBCE75X6DtZW4lYcgqhKikEFiZ9j6/YBVvE2&#10;jhqvo9gk4e0xEhLH0ex8s7PajK4RPXWh9qxgNs1AEJfe1Fwp+P3Zv76DCBHZYOOZFFwowGb9/LTC&#10;wviBv6nXsRIJwqFABTbGtpAylJYchqlviZP35zuHMcmukqbDIcFdI/Mse5MOa04NFlvaWSr/9dml&#10;N3IdlttyuwyuouYgv7SdHS9KTV7Gzw8Qkcb4OL6nT0bBPF8s4LYmIU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KUzfEAAAA3QAAAA8AAAAAAAAAAAAAAAAAmAIAAGRycy9k&#10;b3ducmV2LnhtbFBLBQYAAAAABAAEAPUAAACJAwAAAAA=&#10;" fillcolor="#e9f484" strokecolor="#f30" strokeweight="2.25pt"/>
                <v:shape id="Text Box 41" o:spid="_x0000_s1062" type="#_x0000_t202" style="position:absolute;left:43599;top:2971;width:8502;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DCMYA&#10;AADdAAAADwAAAGRycy9kb3ducmV2LnhtbESPQWvCQBSE74L/YXmF3nTTlEqJriKKKPVkquDxkX0m&#10;abNvw+6qaX+9Kwgeh5n5hpnMOtOICzlfW1bwNkxAEBdW11wq2H+vBp8gfEDW2FgmBX/kYTbt9yaY&#10;aXvlHV3yUIoIYZ+hgiqENpPSFxUZ9EPbEkfvZJ3BEKUrpXZ4jXDTyDRJRtJgzXGhwpYWFRW/+dko&#10;+HGr7fLrfMwX+81OpnO5xsP/WqnXl24+BhGoC8/wo73RCt7TjxHc38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2DCMYAAADdAAAADwAAAAAAAAAAAAAAAACYAgAAZHJz&#10;L2Rvd25yZXYueG1sUEsFBgAAAAAEAAQA9QAAAIsDAAAAAA==&#10;" filled="f" fillcolor="#bbe0e3" stroked="f">
                  <v:textbox style="mso-fit-shape-to-text:t" inset="0,0,0,0">
                    <w:txbxContent>
                      <w:p w:rsidR="00822A91" w:rsidRDefault="00822A91" w:rsidP="00822A91">
                        <w:pPr>
                          <w:spacing w:before="0"/>
                          <w:jc w:val="center"/>
                          <w:rPr>
                            <w:rFonts w:ascii="Arial" w:hAnsi="Arial" w:cs="Arial"/>
                            <w:color w:val="000000"/>
                            <w:sz w:val="17"/>
                            <w:szCs w:val="17"/>
                          </w:rPr>
                        </w:pPr>
                        <w:r>
                          <w:rPr>
                            <w:rFonts w:ascii="Arial" w:hAnsi="Arial" w:cs="Arial"/>
                            <w:color w:val="000000"/>
                            <w:sz w:val="17"/>
                            <w:szCs w:val="17"/>
                          </w:rPr>
                          <w:t xml:space="preserve">Tx/DL-Cellular </w:t>
                        </w:r>
                      </w:p>
                    </w:txbxContent>
                  </v:textbox>
                </v:shape>
                <v:shape id="Text Box 42" o:spid="_x0000_s1063" type="#_x0000_t202" style="position:absolute;left:546;top:10222;width:1810;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0LMcA&#10;AADdAAAADwAAAGRycy9kb3ducmV2LnhtbESPT2sCMRTE7wW/Q3hCbzWrrbauRukfBBURtD14fGye&#10;u1s3L0uSuuu3bwTB4zAzv2Gm89ZU4kzOl5YV9HsJCOLM6pJzBT/fi6c3ED4ga6wsk4ILeZjPOg9T&#10;TLVteEfnfchFhLBPUUERQp1K6bOCDPqerYmjd7TOYIjS5VI7bCLcVHKQJCNpsOS4UGBNnwVlp/2f&#10;UTA+6t3Wv3ysmt+1OSBvN18nt1Hqsdu+T0AEasM9fGsvtYLnwfAVrm/i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IdCzHAAAA3QAAAA8AAAAAAAAAAAAAAAAAmAIAAGRy&#10;cy9kb3ducmV2LnhtbFBLBQYAAAAABAAEAPUAAACMAwAAAAA=&#10;" filled="f" fillcolor="#bbe0e3" stroked="f">
                  <v:textbox style="layout-flow:vertical-ideographic;mso-fit-shape-to-text:t" inset="0,0,0,0">
                    <w:txbxContent>
                      <w:p w:rsidR="00822A91" w:rsidRDefault="00822A91" w:rsidP="00822A91">
                        <w:pPr>
                          <w:rPr>
                            <w:rFonts w:ascii="Arial" w:hAnsi="Arial" w:cs="Arial"/>
                            <w:color w:val="000000"/>
                            <w:sz w:val="14"/>
                            <w:szCs w:val="14"/>
                          </w:rPr>
                        </w:pPr>
                        <w:r>
                          <w:rPr>
                            <w:rFonts w:ascii="Arial" w:hAnsi="Arial" w:cs="Arial"/>
                            <w:color w:val="000000"/>
                            <w:sz w:val="14"/>
                            <w:szCs w:val="14"/>
                          </w:rPr>
                          <w:t>791</w:t>
                        </w:r>
                      </w:p>
                    </w:txbxContent>
                  </v:textbox>
                </v:shape>
                <v:shape id="Text Box 1932" o:spid="_x0000_s1064" type="#_x0000_t202" style="position:absolute;left:16688;top:10222;width:1809;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gXsQA&#10;AADdAAAADwAAAGRycy9kb3ducmV2LnhtbERPz2vCMBS+C/4P4Qm7aTo3xXVGUcdgG0XQefD4aJ5t&#10;tXkpSdZ2//1yEHb8+H4v172pRUvOV5YVPE4SEMS51RUXCk7f7+MFCB+QNdaWScEveVivhoMlptp2&#10;fKD2GAoRQ9inqKAMoUml9HlJBv3ENsSRu1hnMEToCqkddjHc1HKaJHNpsOLYUGJDu5Ly2/HHKHi5&#10;6MPeP28/u+uXOSPvs7eby5R6GPWbVxCB+vAvvrs/tIKn6SzOjW/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4F7EAAAA3QAAAA8AAAAAAAAAAAAAAAAAmAIAAGRycy9k&#10;b3ducmV2LnhtbFBLBQYAAAAABAAEAPUAAACJAwAAAAA=&#10;" filled="f" fillcolor="#bbe0e3" stroked="f">
                  <v:textbox style="layout-flow:vertical-ideographic;mso-fit-shape-to-text:t" inset="0,0,0,0">
                    <w:txbxContent>
                      <w:p w:rsidR="00822A91" w:rsidRDefault="00822A91" w:rsidP="00822A91">
                        <w:pPr>
                          <w:rPr>
                            <w:rFonts w:ascii="Arial" w:hAnsi="Arial" w:cs="Arial"/>
                            <w:color w:val="000000"/>
                            <w:sz w:val="14"/>
                            <w:szCs w:val="14"/>
                          </w:rPr>
                        </w:pPr>
                        <w:r>
                          <w:rPr>
                            <w:rFonts w:ascii="Arial" w:hAnsi="Arial" w:cs="Arial"/>
                            <w:color w:val="000000"/>
                            <w:sz w:val="14"/>
                            <w:szCs w:val="14"/>
                          </w:rPr>
                          <w:t>821</w:t>
                        </w:r>
                      </w:p>
                    </w:txbxContent>
                  </v:textbox>
                </v:shape>
                <v:shape id="Text Box 44" o:spid="_x0000_s1065" type="#_x0000_t202" style="position:absolute;left:22612;top:10222;width:1810;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FxccA&#10;AADdAAAADwAAAGRycy9kb3ducmV2LnhtbESPW2sCMRSE3wv9D+EUfKvZeil1NYoXBFtE8PLg42Fz&#10;3N26OVmS6G7/fVMQ+jjMzDfMZNaaStzJ+dKygrduAoI4s7rkXMHpuH79AOEDssbKMin4IQ+z6fPT&#10;BFNtG97T/RByESHsU1RQhFCnUvqsIIO+a2vi6F2sMxiidLnUDpsIN5XsJcm7NFhyXCiwpmVB2fVw&#10;MwpGF73f+cHis/n+Mmfk3XZ1dVulOi/tfAwiUBv+w4/2Rivo94Yj+Hs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bRcXHAAAA3QAAAA8AAAAAAAAAAAAAAAAAmAIAAGRy&#10;cy9kb3ducmV2LnhtbFBLBQYAAAAABAAEAPUAAACMAwAAAAA=&#10;" filled="f" fillcolor="#bbe0e3" stroked="f">
                  <v:textbox style="layout-flow:vertical-ideographic;mso-fit-shape-to-text:t" inset="0,0,0,0">
                    <w:txbxContent>
                      <w:p w:rsidR="00822A91" w:rsidRDefault="00822A91" w:rsidP="00822A91">
                        <w:pPr>
                          <w:rPr>
                            <w:rFonts w:ascii="Arial" w:hAnsi="Arial" w:cs="Arial"/>
                            <w:color w:val="000000"/>
                            <w:sz w:val="14"/>
                            <w:szCs w:val="14"/>
                          </w:rPr>
                        </w:pPr>
                        <w:r>
                          <w:rPr>
                            <w:rFonts w:ascii="Arial" w:hAnsi="Arial" w:cs="Arial"/>
                            <w:color w:val="000000"/>
                            <w:sz w:val="14"/>
                            <w:szCs w:val="14"/>
                          </w:rPr>
                          <w:t>832</w:t>
                        </w:r>
                      </w:p>
                    </w:txbxContent>
                  </v:textbox>
                </v:shape>
                <v:shape id="Text Box 1934" o:spid="_x0000_s1066" type="#_x0000_t202" style="position:absolute;left:38754;top:10222;width:1809;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0m5cMA&#10;AADdAAAADwAAAGRycy9kb3ducmV2LnhtbERPy2oCMRTdC/5DuIXuNFMt0o5mxFYEKyJoXbi8TO48&#10;dHIzJKkz/ftmIXR5OO/FsjeNuJPztWUFL+MEBHFudc2lgvP3ZvQGwgdkjY1lUvBLHpbZcLDAVNuO&#10;j3Q/hVLEEPYpKqhCaFMpfV6RQT+2LXHkCusMhghdKbXDLoabRk6SZCYN1hwbKmzps6L8dvoxCt4L&#10;fTz414+v7rozF+TDfn1ze6Wen/rVHESgPvyLH+6tVjCdzOL++CY+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0m5cMAAADdAAAADwAAAAAAAAAAAAAAAACYAgAAZHJzL2Rv&#10;d25yZXYueG1sUEsFBgAAAAAEAAQA9QAAAIgDAAAAAA==&#10;" filled="f" fillcolor="#bbe0e3" stroked="f">
                  <v:textbox style="layout-flow:vertical-ideographic;mso-fit-shape-to-text:t" inset="0,0,0,0">
                    <w:txbxContent>
                      <w:p w:rsidR="00822A91" w:rsidRDefault="00822A91" w:rsidP="00822A91">
                        <w:pPr>
                          <w:rPr>
                            <w:rFonts w:ascii="Arial" w:hAnsi="Arial" w:cs="Arial"/>
                            <w:color w:val="000000"/>
                            <w:sz w:val="14"/>
                            <w:szCs w:val="14"/>
                          </w:rPr>
                        </w:pPr>
                        <w:r>
                          <w:rPr>
                            <w:rFonts w:ascii="Arial" w:hAnsi="Arial" w:cs="Arial"/>
                            <w:color w:val="000000"/>
                            <w:sz w:val="14"/>
                            <w:szCs w:val="14"/>
                          </w:rPr>
                          <w:t>862</w:t>
                        </w:r>
                      </w:p>
                    </w:txbxContent>
                  </v:textbox>
                </v:shape>
                <v:shape id="Text Box 46" o:spid="_x0000_s1067" type="#_x0000_t202" style="position:absolute;left:8617;top:51;width:1809;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GDfsYA&#10;AADdAAAADwAAAGRycy9kb3ducmV2LnhtbESPT2sCMRTE74LfITyhN836B9GtUWylUEUEbQ89PjbP&#10;3dXNy5Kk7vrtjVDocZiZ3zCLVWsqcSPnS8sKhoMEBHFmdcm5gu+vj/4MhA/IGivLpOBOHlbLbmeB&#10;qbYNH+l2CrmIEPYpKihCqFMpfVaQQT+wNXH0ztYZDFG6XGqHTYSbSo6SZCoNlhwXCqzpvaDsevo1&#10;CuZnfTz4ydu2uezMD/Jhv7m6vVIvvXb9CiJQG/7Df+1PrWA8mg7h+S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GDfsYAAADdAAAADwAAAAAAAAAAAAAAAACYAgAAZHJz&#10;L2Rvd25yZXYueG1sUEsFBgAAAAAEAAQA9QAAAIsDAAAAAA==&#10;" filled="f" fillcolor="#bbe0e3" stroked="f">
                  <v:textbox style="layout-flow:vertical-ideographic;mso-fit-shape-to-text:t" inset="0,0,0,0">
                    <w:txbxContent>
                      <w:p w:rsidR="00822A91" w:rsidRDefault="00822A91" w:rsidP="00822A91">
                        <w:pPr>
                          <w:rPr>
                            <w:rFonts w:ascii="Arial" w:hAnsi="Arial" w:cs="Arial"/>
                            <w:b/>
                            <w:bCs/>
                            <w:color w:val="333399"/>
                            <w:sz w:val="14"/>
                            <w:szCs w:val="14"/>
                          </w:rPr>
                        </w:pPr>
                        <w:r>
                          <w:rPr>
                            <w:rFonts w:ascii="Arial" w:hAnsi="Arial" w:cs="Arial"/>
                            <w:b/>
                            <w:bCs/>
                            <w:color w:val="333399"/>
                            <w:sz w:val="14"/>
                            <w:szCs w:val="14"/>
                          </w:rPr>
                          <w:t>806</w:t>
                        </w:r>
                      </w:p>
                    </w:txbxContent>
                  </v:textbox>
                </v:shape>
                <v:shape id="Text Box 47" o:spid="_x0000_s1068" type="#_x0000_t202" style="position:absolute;left:18307;top:51;width:181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dCcYA&#10;AADdAAAADwAAAGRycy9kb3ducmV2LnhtbESPQWvCQBSE74L/YXmF3nTTWMRGV7GVQisiaD14fGSf&#10;STT7NuxuTfrv3YLgcZiZb5jZojO1uJLzlWUFL8MEBHFudcWFgsPP52ACwgdkjbVlUvBHHhbzfm+G&#10;mbYt7+i6D4WIEPYZKihDaDIpfV6SQT+0DXH0TtYZDFG6QmqHbYSbWqZJMpYGK44LJTb0UVJ+2f8a&#10;BW8nvdv61/fv9rw2R+TtZnVxG6Wen7rlFESgLjzC9/aXVjBKxyn8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MdCcYAAADdAAAADwAAAAAAAAAAAAAAAACYAgAAZHJz&#10;L2Rvd25yZXYueG1sUEsFBgAAAAAEAAQA9QAAAIsDAAAAAA==&#10;" filled="f" fillcolor="#bbe0e3" stroked="f">
                  <v:textbox style="layout-flow:vertical-ideographic;mso-fit-shape-to-text:t" inset="0,0,0,0">
                    <w:txbxContent>
                      <w:p w:rsidR="00822A91" w:rsidRDefault="00822A91" w:rsidP="00822A91">
                        <w:pPr>
                          <w:rPr>
                            <w:rFonts w:ascii="Arial" w:hAnsi="Arial" w:cs="Arial"/>
                            <w:b/>
                            <w:bCs/>
                            <w:color w:val="333399"/>
                            <w:sz w:val="14"/>
                            <w:szCs w:val="14"/>
                          </w:rPr>
                        </w:pPr>
                        <w:r>
                          <w:rPr>
                            <w:rFonts w:ascii="Arial" w:hAnsi="Arial" w:cs="Arial"/>
                            <w:b/>
                            <w:bCs/>
                            <w:color w:val="333399"/>
                            <w:sz w:val="14"/>
                            <w:szCs w:val="14"/>
                          </w:rPr>
                          <w:t>824</w:t>
                        </w:r>
                      </w:p>
                    </w:txbxContent>
                  </v:textbox>
                </v:shape>
                <v:shape id="Text Box 48" o:spid="_x0000_s1069" type="#_x0000_t202" style="position:absolute;left:31216;top:51;width:181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ksYA&#10;AADdAAAADwAAAGRycy9kb3ducmV2LnhtbESPW2sCMRSE34X+h3AKvmm2WqRdzUovCFZE8PLg42Fz&#10;9lI3J0sS3e2/N4VCH4eZ+YZZLHvTiBs5X1tW8DROQBDnVtdcKjgdV6MXED4ga2wsk4If8rDMHgYL&#10;TLXteE+3QyhFhLBPUUEVQptK6fOKDPqxbYmjV1hnMETpSqkddhFuGjlJkpk0WHNcqLClj4ryy+Fq&#10;FLwWer/zz+9f3ffGnJF328+L2yo1fOzf5iAC9eE//NdeawXTyWwKv2/iE5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4ksYAAADdAAAADwAAAAAAAAAAAAAAAACYAgAAZHJz&#10;L2Rvd25yZXYueG1sUEsFBgAAAAAEAAQA9QAAAIsDAAAAAA==&#10;" filled="f" fillcolor="#bbe0e3" stroked="f">
                  <v:textbox style="layout-flow:vertical-ideographic;mso-fit-shape-to-text:t" inset="0,0,0,0">
                    <w:txbxContent>
                      <w:p w:rsidR="00822A91" w:rsidRDefault="00822A91" w:rsidP="00822A91">
                        <w:pPr>
                          <w:rPr>
                            <w:rFonts w:ascii="Arial" w:hAnsi="Arial" w:cs="Arial"/>
                            <w:b/>
                            <w:bCs/>
                            <w:color w:val="333399"/>
                            <w:sz w:val="14"/>
                            <w:szCs w:val="14"/>
                          </w:rPr>
                        </w:pPr>
                        <w:r>
                          <w:rPr>
                            <w:rFonts w:ascii="Arial" w:hAnsi="Arial" w:cs="Arial"/>
                            <w:b/>
                            <w:bCs/>
                            <w:color w:val="333399"/>
                            <w:sz w:val="14"/>
                            <w:szCs w:val="14"/>
                          </w:rPr>
                          <w:t>849</w:t>
                        </w:r>
                      </w:p>
                    </w:txbxContent>
                  </v:textbox>
                </v:shape>
                <v:shape id="Text Box 49" o:spid="_x0000_s1070" type="#_x0000_t202" style="position:absolute;left:33375;top:51;width:1810;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HescA&#10;AADdAAAADwAAAGRycy9kb3ducmV2LnhtbESP0WrCQBRE3wv9h+UW+lY3psVKdJXStFWpL0Y/4JK9&#10;JsHs3bC7mrRf7wqFPg4zc4aZLwfTigs531hWMB4lIIhLqxuuFBz2n09TED4ga2wtk4If8rBc3N/N&#10;MdO25x1dilCJCGGfoYI6hC6T0pc1GfQj2xFH72idwRClq6R22Ee4aWWaJBNpsOG4UGNH7zWVp+Js&#10;FOzyvujy/Lg9r9Lmw31vyq/f161Sjw/D2wxEoCH8h//aa63gOZ28wO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LB3rHAAAA3QAAAA8AAAAAAAAAAAAAAAAAmAIAAGRy&#10;cy9kb3ducmV2LnhtbFBLBQYAAAAABAAEAPUAAACMAwAAAAA=&#10;" filled="f" fillcolor="#bbe0e3" stroked="f" strokecolor="#f30">
                  <v:textbox style="layout-flow:vertical-ideographic;mso-fit-shape-to-text:t" inset="0,0,0,0">
                    <w:txbxContent>
                      <w:p w:rsidR="00822A91" w:rsidRDefault="00822A91" w:rsidP="00822A91">
                        <w:pPr>
                          <w:rPr>
                            <w:rFonts w:ascii="Arial" w:hAnsi="Arial" w:cs="Arial"/>
                            <w:b/>
                            <w:bCs/>
                            <w:color w:val="FF3300"/>
                            <w:sz w:val="14"/>
                            <w:szCs w:val="14"/>
                          </w:rPr>
                        </w:pPr>
                        <w:r>
                          <w:rPr>
                            <w:rFonts w:ascii="Arial" w:hAnsi="Arial" w:cs="Arial"/>
                            <w:b/>
                            <w:bCs/>
                            <w:color w:val="FF3300"/>
                            <w:sz w:val="14"/>
                            <w:szCs w:val="14"/>
                          </w:rPr>
                          <w:t>851</w:t>
                        </w:r>
                      </w:p>
                    </w:txbxContent>
                  </v:textbox>
                </v:shape>
                <v:shape id="Text Box 50" o:spid="_x0000_s1071" type="#_x0000_t202" style="position:absolute;left:42526;top:51;width:1809;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i4ccA&#10;AADdAAAADwAAAGRycy9kb3ducmV2LnhtbESP0WrCQBRE3wv9h+UW+lY3ptRKdJXStFWpL0Y/4JK9&#10;JsHs3bC7mrRf7wqFPg4zc4aZLwfTigs531hWMB4lIIhLqxuuFBz2n09TED4ga2wtk4If8rBc3N/N&#10;MdO25x1dilCJCGGfoYI6hC6T0pc1GfQj2xFH72idwRClq6R22Ee4aWWaJBNpsOG4UGNH7zWVp+Js&#10;FOzyvujy/Lg9r9Lmw31vyq/f161Sjw/D2wxEoCH8h//aa63gOZ28wO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HouHHAAAA3QAAAA8AAAAAAAAAAAAAAAAAmAIAAGRy&#10;cy9kb3ducmV2LnhtbFBLBQYAAAAABAAEAPUAAACMAwAAAAA=&#10;" filled="f" fillcolor="#bbe0e3" stroked="f" strokecolor="#f30">
                  <v:textbox style="layout-flow:vertical-ideographic;mso-fit-shape-to-text:t" inset="0,0,0,0">
                    <w:txbxContent>
                      <w:p w:rsidR="00822A91" w:rsidRDefault="00822A91" w:rsidP="00822A91">
                        <w:pPr>
                          <w:rPr>
                            <w:rFonts w:ascii="Arial" w:hAnsi="Arial" w:cs="Arial"/>
                            <w:b/>
                            <w:bCs/>
                            <w:color w:val="FF3300"/>
                            <w:sz w:val="14"/>
                            <w:szCs w:val="14"/>
                          </w:rPr>
                        </w:pPr>
                        <w:r>
                          <w:rPr>
                            <w:rFonts w:ascii="Arial" w:hAnsi="Arial" w:cs="Arial"/>
                            <w:b/>
                            <w:bCs/>
                            <w:color w:val="FF3300"/>
                            <w:sz w:val="14"/>
                            <w:szCs w:val="14"/>
                          </w:rPr>
                          <w:t>869</w:t>
                        </w:r>
                      </w:p>
                    </w:txbxContent>
                  </v:textbox>
                </v:shape>
                <v:shape id="Text Box 51" o:spid="_x0000_s1072" type="#_x0000_t202" style="position:absolute;left:9156;top:12432;width:8071;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hdcYA&#10;AADdAAAADwAAAGRycy9kb3ducmV2LnhtbESPQWvCQBSE74L/YXmFXqTu1mIoqauUgujFQ5N4f2Rf&#10;k9Ds2zW71dRf7xYKHoeZ+YZZbUbbizMNoXOs4XmuQBDXznTcaKjK7dMriBCRDfaOScMvBdisp5MV&#10;5sZd+JPORWxEgnDIUUMbo8+lDHVLFsPceeLkfbnBYkxyaKQZ8JLgtpcLpTJpseO00KKnj5bq7+LH&#10;ajio0pvTsSq67TWzs0L5XbVbav34ML6/gYg0xnv4v703Gl4WWQZ/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jhdcYAAADdAAAADwAAAAAAAAAAAAAAAACYAgAAZHJz&#10;L2Rvd25yZXYueG1sUEsFBgAAAAAEAAQA9QAAAIsDAAAAAA==&#10;" filled="f" fillcolor="#bbe0e3" strokecolor="#7f7f7f" strokeweight="1pt">
                  <v:textbox style="mso-fit-shape-to-text:t" inset="0,0,0,0">
                    <w:txbxContent>
                      <w:p w:rsidR="00822A91" w:rsidRDefault="00822A91" w:rsidP="00822A91">
                        <w:pPr>
                          <w:spacing w:before="0"/>
                          <w:jc w:val="center"/>
                          <w:rPr>
                            <w:rFonts w:ascii="Arial" w:hAnsi="Arial" w:cs="Arial"/>
                            <w:sz w:val="17"/>
                            <w:szCs w:val="17"/>
                            <w:lang w:val="en-US"/>
                          </w:rPr>
                        </w:pPr>
                        <w:r>
                          <w:rPr>
                            <w:rFonts w:ascii="Arial" w:hAnsi="Arial" w:cs="Arial"/>
                            <w:sz w:val="17"/>
                            <w:szCs w:val="17"/>
                            <w:lang w:val="en-US"/>
                          </w:rPr>
                          <w:t xml:space="preserve">IMT-LTE BTS </w:t>
                        </w:r>
                      </w:p>
                      <w:p w:rsidR="00822A91" w:rsidRDefault="00822A91" w:rsidP="00822A91">
                        <w:pPr>
                          <w:spacing w:before="0"/>
                          <w:jc w:val="center"/>
                          <w:rPr>
                            <w:rFonts w:ascii="Arial" w:hAnsi="Arial" w:cs="Arial"/>
                            <w:sz w:val="17"/>
                            <w:szCs w:val="17"/>
                            <w:lang w:val="en-US"/>
                          </w:rPr>
                        </w:pPr>
                        <w:r>
                          <w:rPr>
                            <w:rFonts w:ascii="Arial" w:hAnsi="Arial" w:cs="Arial"/>
                            <w:sz w:val="17"/>
                            <w:szCs w:val="17"/>
                            <w:lang w:val="en-US"/>
                          </w:rPr>
                          <w:t>Interfere</w:t>
                        </w:r>
                      </w:p>
                      <w:p w:rsidR="00822A91" w:rsidRDefault="00822A91" w:rsidP="00822A91">
                        <w:pPr>
                          <w:spacing w:before="0"/>
                          <w:jc w:val="center"/>
                          <w:rPr>
                            <w:rFonts w:ascii="Arial" w:hAnsi="Arial" w:cs="Arial"/>
                            <w:sz w:val="17"/>
                            <w:szCs w:val="17"/>
                            <w:lang w:val="en-US"/>
                          </w:rPr>
                        </w:pPr>
                        <w:r>
                          <w:rPr>
                            <w:rFonts w:ascii="Arial" w:hAnsi="Arial" w:cs="Arial"/>
                            <w:sz w:val="17"/>
                            <w:szCs w:val="17"/>
                            <w:lang w:val="en-US"/>
                          </w:rPr>
                          <w:t>to PPDR BTS</w:t>
                        </w:r>
                      </w:p>
                    </w:txbxContent>
                  </v:textbox>
                </v:shape>
                <v:line id="Line 52" o:spid="_x0000_s1073" style="position:absolute;visibility:visible;mso-wrap-style:square" from="553,597" to="559,1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WfsUAAADdAAAADwAAAGRycy9kb3ducmV2LnhtbESPQWvCQBSE7wX/w/IEb3VjtFpSV5GA&#10;EC9C1Yu3R/Y1Sc2+Dburxn/vCoUeh5n5hlmue9OKGznfWFYwGScgiEurG64UnI7b908QPiBrbC2T&#10;ggd5WK8Gb0vMtL3zN90OoRIRwj5DBXUIXSalL2sy6Me2I47ej3UGQ5SuktrhPcJNK9MkmUuDDceF&#10;GjvKayovh6tRMAt5tctnxf5oNy69/n5022J6Vmo07DdfIAL14T/81y60gmk6X8DrTXwCcvU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5WfsUAAADdAAAADwAAAAAAAAAA&#10;AAAAAAChAgAAZHJzL2Rvd25yZXYueG1sUEsFBgAAAAAEAAQA+QAAAJMDAAAAAA==&#10;" strokecolor="gray">
                  <v:stroke dashstyle="1 1" endcap="round"/>
                </v:line>
                <v:shape id="Text Box 53" o:spid="_x0000_s1074" type="#_x0000_t202" style="position:absolute;left:1086;top:12369;width:7531;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Sy8EA&#10;AADdAAAADwAAAGRycy9kb3ducmV2LnhtbERPS2vCQBC+C/0PyxS86UYtQaKrtIViexIfvU93xyQ2&#10;OxuyW03/vXMQPH587+W69426UBfrwAYm4wwUsQ2u5tLA8fAxmoOKCdlhE5gM/FOE9eppsMTChSvv&#10;6LJPpZIQjgUaqFJqC62jrchjHIeWWLhT6DwmgV2pXYdXCfeNnmZZrj3WLA0VtvRekf3d/3kDs3ia&#10;v+xs/r2ZfL1tzz/HmbWOjRk+968LUIn69BDf3Z9OfNNc5sobeQJ6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gUsvBAAAA3QAAAA8AAAAAAAAAAAAAAAAAmAIAAGRycy9kb3du&#10;cmV2LnhtbFBLBQYAAAAABAAEAPUAAACGAwAAAAA=&#10;" filled="f" fillcolor="#bbe0e3" strokecolor="gray" strokeweight="1pt">
                  <v:textbox style="mso-fit-shape-to-text:t" inset="0,0,0,0">
                    <w:txbxContent>
                      <w:p w:rsidR="00822A91" w:rsidRDefault="00822A91" w:rsidP="00822A91">
                        <w:pPr>
                          <w:spacing w:before="0"/>
                          <w:jc w:val="center"/>
                          <w:rPr>
                            <w:rFonts w:ascii="Arial" w:hAnsi="Arial" w:cs="Arial"/>
                            <w:color w:val="000000"/>
                            <w:sz w:val="17"/>
                            <w:szCs w:val="17"/>
                          </w:rPr>
                        </w:pPr>
                        <w:r>
                          <w:rPr>
                            <w:rFonts w:ascii="Arial" w:hAnsi="Arial" w:cs="Arial"/>
                            <w:color w:val="000000"/>
                            <w:sz w:val="17"/>
                            <w:szCs w:val="17"/>
                          </w:rPr>
                          <w:t>No Mutual</w:t>
                        </w:r>
                      </w:p>
                      <w:p w:rsidR="00822A91" w:rsidRDefault="00822A91" w:rsidP="00822A91">
                        <w:pPr>
                          <w:spacing w:before="0"/>
                          <w:jc w:val="center"/>
                          <w:rPr>
                            <w:rFonts w:ascii="Arial" w:hAnsi="Arial" w:cs="Arial"/>
                            <w:color w:val="000000"/>
                            <w:sz w:val="17"/>
                            <w:szCs w:val="17"/>
                          </w:rPr>
                        </w:pPr>
                      </w:p>
                      <w:p w:rsidR="00822A91" w:rsidRDefault="00822A91" w:rsidP="00822A91">
                        <w:pPr>
                          <w:spacing w:before="0"/>
                          <w:jc w:val="center"/>
                          <w:rPr>
                            <w:rFonts w:ascii="Arial" w:hAnsi="Arial" w:cs="Arial"/>
                            <w:color w:val="000000"/>
                            <w:sz w:val="17"/>
                            <w:szCs w:val="17"/>
                          </w:rPr>
                        </w:pPr>
                        <w:r>
                          <w:rPr>
                            <w:rFonts w:ascii="Arial" w:hAnsi="Arial" w:cs="Arial"/>
                            <w:color w:val="000000"/>
                            <w:sz w:val="17"/>
                            <w:szCs w:val="17"/>
                          </w:rPr>
                          <w:t>Interference</w:t>
                        </w:r>
                      </w:p>
                    </w:txbxContent>
                  </v:textbox>
                </v:shape>
                <v:shape id="Text Box 54" o:spid="_x0000_s1075" type="#_x0000_t202" style="position:absolute;left:23145;top:12369;width:9144;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3UMUA&#10;AADdAAAADwAAAGRycy9kb3ducmV2LnhtbESPW2sCMRSE34X+h3AKfdOsWha73ShaKOpT8dL30+Ts&#10;RTcnyybV7b83BcHHYeabYfJFbxtxoc7XjhWMRwkIYu1MzaWC4+FzOAPhA7LBxjEp+CMPi/nTIMfM&#10;uCvv6LIPpYgl7DNUUIXQZlJ6XZFFP3ItcfQK11kMUXalNB1eY7lt5CRJUmmx5rhQYUsfFenz/tcq&#10;mPpi9rrT6fd6vF19nX6OU60NK/Xy3C/fQQTqwyN8pzcmcpP0Df7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PdQxQAAAN0AAAAPAAAAAAAAAAAAAAAAAJgCAABkcnMv&#10;ZG93bnJldi54bWxQSwUGAAAAAAQABAD1AAAAigMAAAAA&#10;" filled="f" fillcolor="#bbe0e3" strokecolor="gray" strokeweight="1pt">
                  <v:textbox style="mso-fit-shape-to-text:t" inset="0,0,0,0">
                    <w:txbxContent>
                      <w:p w:rsidR="00822A91" w:rsidRDefault="00822A91" w:rsidP="00822A91">
                        <w:pPr>
                          <w:spacing w:before="0"/>
                          <w:jc w:val="center"/>
                          <w:rPr>
                            <w:rFonts w:ascii="Arial" w:hAnsi="Arial" w:cs="Arial"/>
                            <w:color w:val="000000"/>
                            <w:sz w:val="17"/>
                            <w:szCs w:val="17"/>
                          </w:rPr>
                        </w:pPr>
                        <w:r>
                          <w:rPr>
                            <w:rFonts w:ascii="Arial" w:hAnsi="Arial" w:cs="Arial"/>
                            <w:color w:val="000000"/>
                            <w:sz w:val="17"/>
                            <w:szCs w:val="17"/>
                          </w:rPr>
                          <w:t>UE to UE Minor mutual</w:t>
                        </w:r>
                      </w:p>
                      <w:p w:rsidR="00822A91" w:rsidRDefault="00822A91" w:rsidP="00822A91">
                        <w:pPr>
                          <w:spacing w:before="0"/>
                          <w:jc w:val="center"/>
                          <w:rPr>
                            <w:rFonts w:ascii="Arial" w:hAnsi="Arial" w:cs="Arial"/>
                            <w:color w:val="000000"/>
                            <w:sz w:val="17"/>
                            <w:szCs w:val="17"/>
                          </w:rPr>
                        </w:pPr>
                        <w:r>
                          <w:rPr>
                            <w:rFonts w:ascii="Arial" w:hAnsi="Arial" w:cs="Arial"/>
                            <w:color w:val="000000"/>
                            <w:sz w:val="17"/>
                            <w:szCs w:val="17"/>
                          </w:rPr>
                          <w:t>Interference</w:t>
                        </w:r>
                      </w:p>
                    </w:txbxContent>
                  </v:textbox>
                </v:shape>
                <v:shape id="Text Box 55" o:spid="_x0000_s1076" type="#_x0000_t202" style="position:absolute;left:33375;top:12362;width:8363;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KR8IA&#10;AADdAAAADwAAAGRycy9kb3ducmV2LnhtbERPz2vCMBS+D/wfwhN2GZromEo1igjiLjus1vujebbF&#10;5iU2mXb765eD4PHj+73a9LYVN+pC41jDZKxAEJfONFxpKI770QJEiMgGW8ek4ZcCbNaDlxVmxt35&#10;m255rEQK4ZChhjpGn0kZyposhrHzxIk7u85iTLCrpOnwnsJtK6dKzaTFhlNDjZ52NZWX/Mdq+FJH&#10;b66nIm/2fzP7lit/KA4fWr8O++0SRKQ+PsUP96fR8D6dp/3pTX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EpHwgAAAN0AAAAPAAAAAAAAAAAAAAAAAJgCAABkcnMvZG93&#10;bnJldi54bWxQSwUGAAAAAAQABAD1AAAAhwMAAAAA&#10;" filled="f" fillcolor="#bbe0e3" strokecolor="#7f7f7f" strokeweight="1pt">
                  <v:textbox style="mso-fit-shape-to-text:t" inset="0,0,0,0">
                    <w:txbxContent>
                      <w:p w:rsidR="00822A91" w:rsidRDefault="00822A91" w:rsidP="00822A91">
                        <w:pPr>
                          <w:spacing w:before="0"/>
                          <w:jc w:val="center"/>
                          <w:rPr>
                            <w:rFonts w:ascii="Arial" w:hAnsi="Arial" w:cs="Arial"/>
                            <w:sz w:val="16"/>
                            <w:szCs w:val="16"/>
                            <w:lang w:val="en-US"/>
                          </w:rPr>
                        </w:pPr>
                        <w:r>
                          <w:rPr>
                            <w:rFonts w:ascii="Arial" w:hAnsi="Arial" w:cs="Arial"/>
                            <w:sz w:val="16"/>
                            <w:szCs w:val="16"/>
                            <w:lang w:val="en-US"/>
                          </w:rPr>
                          <w:t>PPDR BTS</w:t>
                        </w:r>
                      </w:p>
                      <w:p w:rsidR="00822A91" w:rsidRDefault="00822A91" w:rsidP="00822A91">
                        <w:pPr>
                          <w:spacing w:before="0"/>
                          <w:jc w:val="center"/>
                          <w:rPr>
                            <w:rFonts w:ascii="Arial" w:hAnsi="Arial" w:cs="Arial"/>
                            <w:sz w:val="16"/>
                            <w:szCs w:val="16"/>
                            <w:lang w:val="en-US"/>
                          </w:rPr>
                        </w:pPr>
                        <w:r>
                          <w:rPr>
                            <w:rFonts w:ascii="Arial" w:hAnsi="Arial" w:cs="Arial"/>
                            <w:sz w:val="16"/>
                            <w:szCs w:val="16"/>
                            <w:lang w:val="en-US"/>
                          </w:rPr>
                          <w:t xml:space="preserve"> Interfere</w:t>
                        </w:r>
                      </w:p>
                      <w:p w:rsidR="00822A91" w:rsidRDefault="00822A91" w:rsidP="00822A91">
                        <w:pPr>
                          <w:spacing w:before="0"/>
                          <w:jc w:val="center"/>
                          <w:rPr>
                            <w:rFonts w:ascii="Arial" w:hAnsi="Arial" w:cs="Arial"/>
                            <w:sz w:val="16"/>
                            <w:szCs w:val="16"/>
                            <w:lang w:val="en-US"/>
                          </w:rPr>
                        </w:pPr>
                        <w:r>
                          <w:rPr>
                            <w:rFonts w:ascii="Arial" w:hAnsi="Arial" w:cs="Arial"/>
                            <w:sz w:val="16"/>
                            <w:szCs w:val="16"/>
                            <w:lang w:val="en-US"/>
                          </w:rPr>
                          <w:t xml:space="preserve">to IMT-LTE BTS </w:t>
                        </w:r>
                      </w:p>
                    </w:txbxContent>
                  </v:textbox>
                </v:shape>
                <v:line id="Line 56" o:spid="_x0000_s1077" style="position:absolute;visibility:visible;mso-wrap-style:square" from="1111,4882" to="1118,1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7e4scAAADdAAAADwAAAGRycy9kb3ducmV2LnhtbESP3WoCMRSE7wt9h3AE72pWK1ZWoxRB&#10;Kv6AtQXp3WFz3CxuTpZNdNe3N4LQy2FmvmGm89aW4kq1Lxwr6PcSEMSZ0wXnCn5/lm9jED4gaywd&#10;k4IbeZjPXl+mmGrX8DddDyEXEcI+RQUmhCqV0meGLPqeq4ijd3K1xRBlnUtdYxPhtpSDJBlJiwXH&#10;BYMVLQxl58PFKmjM/s/vvjanYnTcr8fH83C7vQ2V6nbazwmIQG34Dz/bK63gffDRh8eb+ATk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jt7ixwAAAN0AAAAPAAAAAAAA&#10;AAAAAAAAAKECAABkcnMvZG93bnJldi54bWxQSwUGAAAAAAQABAD5AAAAlQMAAAAA&#10;" strokecolor="#f30" strokeweight="1.5pt">
                  <v:stroke dashstyle="1 1"/>
                </v:line>
                <w10:anchorlock/>
              </v:group>
            </w:pict>
          </mc:Fallback>
        </mc:AlternateContent>
      </w:r>
    </w:p>
    <w:p w:rsidR="00822A91" w:rsidRPr="005B0786" w:rsidRDefault="00822A91" w:rsidP="00822A91">
      <w:pPr>
        <w:rPr>
          <w:lang w:val="en-US"/>
        </w:rPr>
      </w:pPr>
      <w:r w:rsidRPr="005B0786">
        <w:rPr>
          <w:lang w:val="en-US"/>
        </w:rPr>
        <w:t>Scenarios to be considered:</w:t>
      </w:r>
    </w:p>
    <w:p w:rsidR="00822A91" w:rsidRPr="005B0786" w:rsidRDefault="00822A91" w:rsidP="00822A91">
      <w:pPr>
        <w:rPr>
          <w:lang w:val="en-US"/>
        </w:rPr>
      </w:pPr>
      <w:r w:rsidRPr="005B0786">
        <w:rPr>
          <w:lang w:val="en-US"/>
        </w:rPr>
        <w:t>806</w:t>
      </w:r>
      <w:r w:rsidRPr="005B0786">
        <w:rPr>
          <w:lang w:val="en-US" w:eastAsia="ru-RU"/>
        </w:rPr>
        <w:t>-</w:t>
      </w:r>
      <w:r w:rsidRPr="005B0786">
        <w:rPr>
          <w:lang w:val="en-US"/>
        </w:rPr>
        <w:t>821 MHz: IMT-LTE BTS transmitters interfere with PPDR BTS receivers;</w:t>
      </w:r>
    </w:p>
    <w:p w:rsidR="00822A91" w:rsidRPr="005B0786" w:rsidRDefault="00822A91" w:rsidP="00822A91">
      <w:pPr>
        <w:rPr>
          <w:lang w:val="en-US"/>
        </w:rPr>
      </w:pPr>
      <w:r w:rsidRPr="005B0786">
        <w:rPr>
          <w:lang w:val="en-US"/>
        </w:rPr>
        <w:t>851</w:t>
      </w:r>
      <w:r w:rsidRPr="005B0786">
        <w:rPr>
          <w:lang w:val="en-US" w:eastAsia="ru-RU"/>
        </w:rPr>
        <w:t>-</w:t>
      </w:r>
      <w:r w:rsidRPr="005B0786">
        <w:rPr>
          <w:lang w:val="en-US"/>
        </w:rPr>
        <w:t xml:space="preserve">862 MHz: PPDR BTS transmitters interfere with IMT-LTE BTS receivers; </w:t>
      </w:r>
    </w:p>
    <w:p w:rsidR="00822A91" w:rsidRPr="005B0786" w:rsidRDefault="00822A91" w:rsidP="00822A91">
      <w:pPr>
        <w:rPr>
          <w:lang w:val="en-US"/>
        </w:rPr>
      </w:pPr>
      <w:r w:rsidRPr="005B0786">
        <w:rPr>
          <w:lang w:val="en-US"/>
        </w:rPr>
        <w:t>791</w:t>
      </w:r>
      <w:r w:rsidRPr="005B0786">
        <w:rPr>
          <w:lang w:val="en-US" w:eastAsia="ru-RU"/>
        </w:rPr>
        <w:t>-</w:t>
      </w:r>
      <w:r w:rsidRPr="005B0786">
        <w:rPr>
          <w:lang w:val="en-US"/>
        </w:rPr>
        <w:t xml:space="preserve">806 MHz and 849-851 MHz: no mutual interference; </w:t>
      </w:r>
    </w:p>
    <w:p w:rsidR="00822A91" w:rsidRPr="005B0786" w:rsidRDefault="00822A91" w:rsidP="00822A91">
      <w:pPr>
        <w:rPr>
          <w:lang w:val="en-US"/>
        </w:rPr>
      </w:pPr>
      <w:r w:rsidRPr="005B0786">
        <w:rPr>
          <w:lang w:val="en-US"/>
        </w:rPr>
        <w:t>832</w:t>
      </w:r>
      <w:r w:rsidRPr="005B0786">
        <w:rPr>
          <w:lang w:val="en-US" w:eastAsia="ru-RU"/>
        </w:rPr>
        <w:t>-</w:t>
      </w:r>
      <w:r w:rsidRPr="005B0786">
        <w:rPr>
          <w:lang w:val="en-US"/>
        </w:rPr>
        <w:t>849 MHz: minor mutual interference from User Equipment (UE) transmitters to other BTS receivers;</w:t>
      </w:r>
    </w:p>
    <w:p w:rsidR="00822A91" w:rsidRPr="005B0786" w:rsidRDefault="00822A91" w:rsidP="00822A91">
      <w:pPr>
        <w:overflowPunct/>
        <w:autoSpaceDE/>
        <w:autoSpaceDN/>
        <w:adjustRightInd/>
        <w:spacing w:before="0"/>
        <w:textAlignment w:val="auto"/>
        <w:rPr>
          <w:lang w:val="en-US"/>
        </w:rPr>
      </w:pPr>
      <w:r w:rsidRPr="005B0786">
        <w:rPr>
          <w:lang w:val="en-US"/>
        </w:rPr>
        <w:t xml:space="preserve">821-824 MHz: no mutual interference </w:t>
      </w:r>
    </w:p>
    <w:p w:rsidR="00822A91" w:rsidRPr="005B0786" w:rsidRDefault="00822A91" w:rsidP="00822A91">
      <w:pPr>
        <w:rPr>
          <w:lang w:val="en-US" w:eastAsia="zh-CN"/>
        </w:rPr>
      </w:pPr>
      <w:r w:rsidRPr="005B0786">
        <w:rPr>
          <w:lang w:val="en-US" w:eastAsia="zh-CN"/>
        </w:rPr>
        <w:t>Therefore, In this Report only co-channel interference is included. This study includes only IMT with FDD allocation.</w:t>
      </w:r>
    </w:p>
    <w:p w:rsidR="00822A91" w:rsidRDefault="00822A91" w:rsidP="00822A91">
      <w:pPr>
        <w:rPr>
          <w:lang w:val="en-US" w:eastAsia="zh-CN"/>
        </w:rPr>
      </w:pPr>
      <w:r>
        <w:rPr>
          <w:lang w:val="en-US" w:eastAsia="zh-CN"/>
        </w:rPr>
        <w:t>PPDR mobile systems use Band 10 (Report ITU-R M.2039-2/Table 7) 806</w:t>
      </w:r>
      <w:r>
        <w:rPr>
          <w:lang w:val="en-US" w:eastAsia="zh-CN"/>
        </w:rPr>
        <w:noBreakHyphen/>
        <w:t>869 MHz. So, the IMT/LTE base station (BTS) will experience mutual interference with the PPDR system's BTS at the 806-862 MHz band. The PPDR systems in this band are mainly trunk digital radio systems used for PPDR dispatch traffic: Project 25 (APCO) and digital integrated mobile radio system - DIMRS (Report ITU-R M.2014-1). The main mutual interference is between the BTS downlinks of one system to the BTS uplink of the other system, operating at the same frequencies.</w:t>
      </w:r>
      <w:bookmarkStart w:id="57" w:name="_Toc275229127"/>
      <w:bookmarkEnd w:id="56"/>
    </w:p>
    <w:p w:rsidR="00822A91" w:rsidRPr="005B0786" w:rsidRDefault="00822A91" w:rsidP="00822A91">
      <w:pPr>
        <w:pStyle w:val="Heading2"/>
        <w:rPr>
          <w:lang w:val="en-US"/>
        </w:rPr>
      </w:pPr>
      <w:bookmarkStart w:id="58" w:name="_Toc314215520"/>
      <w:bookmarkStart w:id="59" w:name="_Toc314216078"/>
      <w:r w:rsidRPr="005B0786">
        <w:rPr>
          <w:lang w:val="en-US"/>
        </w:rPr>
        <w:t>3.3</w:t>
      </w:r>
      <w:r w:rsidRPr="005B0786">
        <w:rPr>
          <w:lang w:val="en-US"/>
        </w:rPr>
        <w:tab/>
        <w:t>Scenarios, methodology and propagation models for compatibility studies between IMT and broadcasting services</w:t>
      </w:r>
      <w:bookmarkEnd w:id="57"/>
      <w:bookmarkEnd w:id="58"/>
      <w:bookmarkEnd w:id="59"/>
    </w:p>
    <w:p w:rsidR="00822A91" w:rsidRPr="005B0786" w:rsidRDefault="00822A91" w:rsidP="00822A91">
      <w:pPr>
        <w:pStyle w:val="Heading3"/>
        <w:rPr>
          <w:lang w:val="en-US"/>
        </w:rPr>
      </w:pPr>
      <w:r w:rsidRPr="005B0786">
        <w:rPr>
          <w:lang w:val="en-US"/>
        </w:rPr>
        <w:t>3.3.1</w:t>
      </w:r>
      <w:r w:rsidRPr="005B0786">
        <w:rPr>
          <w:lang w:val="en-US"/>
        </w:rPr>
        <w:tab/>
        <w:t>General methodology for compatibility studies between IMT and broadcasting services</w:t>
      </w:r>
    </w:p>
    <w:p w:rsidR="00822A91" w:rsidRPr="005B0786" w:rsidRDefault="00822A91" w:rsidP="00822A91">
      <w:pPr>
        <w:rPr>
          <w:lang w:val="en-US"/>
        </w:rPr>
      </w:pPr>
      <w:r w:rsidRPr="005B0786">
        <w:rPr>
          <w:lang w:val="en-US"/>
        </w:rPr>
        <w:t xml:space="preserve">This section outlines a number of general approaches that could be used to conduct compatibility studies for IMT being interfered with by the broadcasting service. </w:t>
      </w:r>
    </w:p>
    <w:p w:rsidR="00822A91" w:rsidRPr="005B0786" w:rsidRDefault="00822A91" w:rsidP="00822A91">
      <w:pPr>
        <w:pStyle w:val="Heading4"/>
        <w:rPr>
          <w:lang w:val="en-US"/>
        </w:rPr>
      </w:pPr>
      <w:r w:rsidRPr="005B0786">
        <w:rPr>
          <w:lang w:val="en-US"/>
        </w:rPr>
        <w:lastRenderedPageBreak/>
        <w:t>3.3.1.1</w:t>
      </w:r>
      <w:r w:rsidRPr="005B0786">
        <w:rPr>
          <w:lang w:val="en-US"/>
        </w:rPr>
        <w:tab/>
        <w:t>Static statistical approach</w:t>
      </w:r>
    </w:p>
    <w:p w:rsidR="00822A91" w:rsidRPr="005B0786" w:rsidRDefault="00822A91" w:rsidP="00822A91">
      <w:pPr>
        <w:rPr>
          <w:lang w:val="en-US"/>
        </w:rPr>
      </w:pPr>
      <w:r w:rsidRPr="005B0786">
        <w:rPr>
          <w:lang w:val="en-US"/>
        </w:rPr>
        <w:t>The static approach is performed by Monte-Carlo system level simulation method with the steps illustrated in Figure 3.3.1.2.</w:t>
      </w:r>
    </w:p>
    <w:p w:rsidR="00822A91" w:rsidRPr="005B0786" w:rsidRDefault="00822A91" w:rsidP="00822A91">
      <w:pPr>
        <w:rPr>
          <w:lang w:val="en-US"/>
        </w:rPr>
      </w:pPr>
      <w:r w:rsidRPr="005B0786">
        <w:rPr>
          <w:lang w:val="en-US"/>
        </w:rPr>
        <w:t>For a given ACIR and isolation distance, system deployment and simulation parameters are configured. For each snapshot, LTE UEs are randomly distributed in the service area, and average throughput of LTE system with the interference from DTV transmitter to LTE receiver or without interference is simulated with several steps, such as: scheduling UE resources, power control (Uplink) or power allocation (Downlink), SINR calculation with or without the interference and determining the throughput.</w:t>
      </w:r>
      <w:r w:rsidR="00964276">
        <w:rPr>
          <w:lang w:val="en-US"/>
        </w:rPr>
        <w:t xml:space="preserve"> </w:t>
      </w:r>
      <w:r w:rsidRPr="005B0786">
        <w:rPr>
          <w:lang w:val="en-US"/>
        </w:rPr>
        <w:t>After sufficient times of snapshot, statistical throughput loss with different ACIR and isolation distance of LTE can be obtained.</w:t>
      </w:r>
    </w:p>
    <w:p w:rsidR="00822A91" w:rsidRPr="005B0786" w:rsidRDefault="00822A91" w:rsidP="00822A91">
      <w:pPr>
        <w:rPr>
          <w:lang w:val="en-US"/>
        </w:rPr>
      </w:pPr>
    </w:p>
    <w:p w:rsidR="00822A91" w:rsidRPr="005B0786" w:rsidRDefault="00822A91" w:rsidP="00822A91">
      <w:pPr>
        <w:keepNext/>
        <w:keepLines/>
        <w:jc w:val="center"/>
        <w:rPr>
          <w:bCs/>
          <w:sz w:val="20"/>
          <w:lang w:val="en-US"/>
        </w:rPr>
      </w:pPr>
      <w:r w:rsidRPr="005B0786">
        <w:rPr>
          <w:bCs/>
          <w:sz w:val="20"/>
          <w:lang w:val="en-US"/>
        </w:rPr>
        <w:t>FIGURE 3.3.1.2</w:t>
      </w:r>
    </w:p>
    <w:p w:rsidR="00822A91" w:rsidRPr="005B0786" w:rsidRDefault="00822A91" w:rsidP="00822A91">
      <w:pPr>
        <w:keepNext/>
        <w:keepLines/>
        <w:jc w:val="center"/>
        <w:rPr>
          <w:sz w:val="20"/>
          <w:lang w:val="en-US"/>
        </w:rPr>
      </w:pPr>
      <w:r w:rsidRPr="005B0786">
        <w:rPr>
          <w:b/>
          <w:sz w:val="20"/>
          <w:lang w:val="en-US"/>
        </w:rPr>
        <w:t>Flowchart of static statistical approach</w:t>
      </w:r>
    </w:p>
    <w:p w:rsidR="00822A91" w:rsidRDefault="00822A91" w:rsidP="00822A91">
      <w:pPr>
        <w:keepNext/>
        <w:keepLines/>
        <w:jc w:val="center"/>
      </w:pPr>
      <w:r>
        <w:object w:dxaOrig="7391" w:dyaOrig="10684">
          <v:shape id="_x0000_i1046" type="#_x0000_t75" style="width:311.45pt;height:450pt" o:ole="">
            <v:imagedata r:id="rId66" o:title=""/>
          </v:shape>
          <o:OLEObject Type="Embed" ProgID="Visio.Drawing.11" ShapeID="_x0000_i1046" DrawAspect="Content" ObjectID="_1387959408" r:id="rId67"/>
        </w:object>
      </w:r>
    </w:p>
    <w:p w:rsidR="00822A91" w:rsidRDefault="00822A91" w:rsidP="00822A91"/>
    <w:p w:rsidR="00822A91" w:rsidRPr="005B0786" w:rsidRDefault="00822A91" w:rsidP="00822A91">
      <w:pPr>
        <w:pStyle w:val="Heading4"/>
        <w:rPr>
          <w:lang w:val="en-US"/>
        </w:rPr>
      </w:pPr>
      <w:r w:rsidRPr="005B0786">
        <w:rPr>
          <w:lang w:val="en-US"/>
        </w:rPr>
        <w:lastRenderedPageBreak/>
        <w:t>3.3.1.2</w:t>
      </w:r>
      <w:r w:rsidRPr="005B0786">
        <w:rPr>
          <w:lang w:val="en-US"/>
        </w:rPr>
        <w:tab/>
        <w:t>Dynamic statistical approach</w:t>
      </w:r>
    </w:p>
    <w:p w:rsidR="00822A91" w:rsidRPr="005B0786" w:rsidRDefault="00822A91" w:rsidP="00822A91">
      <w:pPr>
        <w:rPr>
          <w:lang w:val="en-US"/>
        </w:rPr>
      </w:pPr>
      <w:r w:rsidRPr="005B0786">
        <w:rPr>
          <w:lang w:val="en-US"/>
        </w:rPr>
        <w:t>A statistical approach is performed by mean of system level performance analysis such as system</w:t>
      </w:r>
      <w:r w:rsidRPr="005B0786">
        <w:rPr>
          <w:lang w:val="en-US"/>
        </w:rPr>
        <w:noBreakHyphen/>
        <w:t>level simulation (SLS) is performed by step by step as illustrated in Figure 3.3.1.3-1.</w:t>
      </w:r>
    </w:p>
    <w:p w:rsidR="00822A91" w:rsidRPr="005B0786" w:rsidRDefault="00822A91" w:rsidP="00822A91">
      <w:pPr>
        <w:rPr>
          <w:lang w:val="en-US"/>
        </w:rPr>
      </w:pPr>
      <w:r w:rsidRPr="005B0786">
        <w:rPr>
          <w:lang w:val="en-US"/>
        </w:rPr>
        <w:t>The level of interfering signal from DTV transmitter is computed by summation of received power from DTV transmitters to LTE UE which is determined by several factors, such as path loss and antenna discrimination. Once the level of DTV transmitter’s interfering signal is determined, SINR (LTE UE desired signal to DTV interference signal ratio) is compared with results for each MCS (modulation and coding scheme) of LTE system which is derived from link level simulation of system. It results in throughput loss or outage of LTE UE. Measuring of throughput loss and outage of LTE system is performed according to the various ACIR values which is combination of ACS of LTE BTS receiver and ACLR of DTV transmitter. Through the sufficient iteration, statistically meaningful throughput loss or outage of LTE UE in uplink is obtained. Also distribution map of outage of LTE UE in uplink due to DTV transmitter will be obtained to find where LTE UE in uplink has the significant performance degradation due to DTV signal.</w:t>
      </w:r>
    </w:p>
    <w:p w:rsidR="00822A91" w:rsidRPr="005B0786" w:rsidRDefault="00822A91" w:rsidP="00D54D93">
      <w:pPr>
        <w:keepNext/>
        <w:keepLines/>
        <w:spacing w:before="480"/>
        <w:jc w:val="center"/>
        <w:rPr>
          <w:bCs/>
          <w:sz w:val="20"/>
          <w:lang w:val="en-US"/>
        </w:rPr>
      </w:pPr>
      <w:r w:rsidRPr="005B0786">
        <w:rPr>
          <w:bCs/>
          <w:sz w:val="20"/>
          <w:lang w:val="en-US"/>
        </w:rPr>
        <w:lastRenderedPageBreak/>
        <w:t xml:space="preserve">FIGURE 3.3.1.3-1 </w:t>
      </w:r>
    </w:p>
    <w:p w:rsidR="00822A91" w:rsidRPr="005B0786" w:rsidRDefault="00822A91" w:rsidP="00D54D93">
      <w:pPr>
        <w:keepNext/>
        <w:keepLines/>
        <w:spacing w:after="240"/>
        <w:jc w:val="center"/>
        <w:rPr>
          <w:b/>
          <w:sz w:val="20"/>
          <w:lang w:val="en-US"/>
        </w:rPr>
      </w:pPr>
      <w:r w:rsidRPr="005B0786">
        <w:rPr>
          <w:b/>
          <w:sz w:val="20"/>
          <w:lang w:val="en-US"/>
        </w:rPr>
        <w:t>Flowchart of dynamic statistical approach</w:t>
      </w:r>
    </w:p>
    <w:p w:rsidR="00822A91" w:rsidRDefault="00822A91" w:rsidP="00D54D93">
      <w:pPr>
        <w:keepNext/>
        <w:keepLines/>
        <w:jc w:val="center"/>
      </w:pPr>
      <w:r>
        <w:object w:dxaOrig="10411" w:dyaOrig="11086">
          <v:shape id="_x0000_i1047" type="#_x0000_t75" style="width:416.75pt;height:444pt" o:ole="">
            <v:imagedata r:id="rId68" o:title=""/>
          </v:shape>
          <o:OLEObject Type="Embed" ProgID="Visio.Drawing.11" ShapeID="_x0000_i1047" DrawAspect="Content" ObjectID="_1387959409" r:id="rId69"/>
        </w:object>
      </w:r>
    </w:p>
    <w:p w:rsidR="00822A91" w:rsidRDefault="00822A91" w:rsidP="00822A91"/>
    <w:p w:rsidR="00822A91" w:rsidRPr="005B0786" w:rsidRDefault="00822A91" w:rsidP="00822A91">
      <w:pPr>
        <w:rPr>
          <w:lang w:val="en-US"/>
        </w:rPr>
      </w:pPr>
      <w:r w:rsidRPr="005B0786">
        <w:rPr>
          <w:lang w:val="en-US"/>
        </w:rPr>
        <w:t>A Monte-Carlo methodology is used to derive the throughput loss or outage of a LTE UE in uplink, and plotted against MCS (modulation and coding scheme) level from SINR (signal-to-interference noise ratio) of LTE system due to DTV transmitter interference.</w:t>
      </w:r>
    </w:p>
    <w:p w:rsidR="00822A91" w:rsidRPr="005B0786" w:rsidRDefault="00822A91" w:rsidP="00822A91">
      <w:pPr>
        <w:rPr>
          <w:lang w:val="en-US"/>
        </w:rPr>
      </w:pPr>
      <w:r w:rsidRPr="005B0786">
        <w:rPr>
          <w:lang w:val="en-US"/>
        </w:rPr>
        <w:t xml:space="preserve">The DTV transmitter is located in a fixed point. The LTE system configuration is based on an “Urban macro-cell scenario” as defined in Report ITU-R M.2135. Hexagonal LTE cell layout is shown in Figure 3.3.1.3-2 and LTE UEs are randomly dropped and uplink transmit power is applied to LTE UE in uplink scheduling. </w:t>
      </w:r>
    </w:p>
    <w:p w:rsidR="00822A91" w:rsidRDefault="00822A91" w:rsidP="00D54D93">
      <w:pPr>
        <w:keepNext/>
        <w:keepLines/>
        <w:spacing w:before="480"/>
        <w:jc w:val="center"/>
        <w:rPr>
          <w:bCs/>
          <w:sz w:val="20"/>
        </w:rPr>
      </w:pPr>
      <w:r>
        <w:rPr>
          <w:bCs/>
          <w:sz w:val="20"/>
        </w:rPr>
        <w:lastRenderedPageBreak/>
        <w:t xml:space="preserve">FIGURE 3.3.1.3-2 </w:t>
      </w:r>
    </w:p>
    <w:p w:rsidR="00822A91" w:rsidRDefault="00822A91" w:rsidP="00D54D93">
      <w:pPr>
        <w:keepNext/>
        <w:keepLines/>
        <w:spacing w:after="360"/>
        <w:jc w:val="center"/>
        <w:rPr>
          <w:b/>
          <w:sz w:val="20"/>
        </w:rPr>
      </w:pPr>
      <w:r>
        <w:rPr>
          <w:b/>
          <w:sz w:val="20"/>
        </w:rPr>
        <w:t>Simulation environment</w:t>
      </w:r>
    </w:p>
    <w:p w:rsidR="00822A91" w:rsidRDefault="00822A91" w:rsidP="00D54D93">
      <w:pPr>
        <w:keepNext/>
        <w:keepLines/>
        <w:jc w:val="center"/>
        <w:rPr>
          <w:lang w:val="en-US"/>
        </w:rPr>
      </w:pPr>
      <w:r>
        <w:object w:dxaOrig="11243" w:dyaOrig="5199">
          <v:shape id="_x0000_i1048" type="#_x0000_t75" style="width:442.9pt;height:205.65pt" o:ole="">
            <v:imagedata r:id="rId70" o:title=""/>
          </v:shape>
          <o:OLEObject Type="Embed" ProgID="Visio.Drawing.11" ShapeID="_x0000_i1048" DrawAspect="Content" ObjectID="_1387959410" r:id="rId71"/>
        </w:object>
      </w:r>
    </w:p>
    <w:p w:rsidR="00822A91" w:rsidRDefault="00822A91" w:rsidP="00822A91"/>
    <w:p w:rsidR="00822A91" w:rsidRPr="005B0786" w:rsidRDefault="00822A91" w:rsidP="00822A91">
      <w:pPr>
        <w:pStyle w:val="Heading3"/>
        <w:rPr>
          <w:lang w:val="en-US" w:eastAsia="ko-KR"/>
        </w:rPr>
      </w:pPr>
      <w:r w:rsidRPr="005B0786">
        <w:rPr>
          <w:lang w:val="en-US" w:eastAsia="ko-KR"/>
        </w:rPr>
        <w:t>3.3.2</w:t>
      </w:r>
      <w:r w:rsidRPr="005B0786">
        <w:rPr>
          <w:lang w:val="en-US" w:eastAsia="ko-KR"/>
        </w:rPr>
        <w:tab/>
        <w:t>Compatibility studies between different IMT and broadcast systems</w:t>
      </w:r>
    </w:p>
    <w:p w:rsidR="00822A91" w:rsidRPr="005B0786" w:rsidRDefault="00822A91" w:rsidP="00822A91">
      <w:pPr>
        <w:rPr>
          <w:lang w:val="en-US" w:eastAsia="ko-KR"/>
        </w:rPr>
      </w:pPr>
      <w:r w:rsidRPr="005B0786">
        <w:rPr>
          <w:lang w:val="en-US" w:eastAsia="ko-KR"/>
        </w:rPr>
        <w:t xml:space="preserve">This section outlines a number of specific configurations for the compatibility studies between different IMT and broadcast systems. </w:t>
      </w:r>
    </w:p>
    <w:p w:rsidR="00822A91" w:rsidRPr="005B0786" w:rsidRDefault="00822A91" w:rsidP="00822A91">
      <w:pPr>
        <w:pStyle w:val="Heading4"/>
        <w:rPr>
          <w:lang w:val="en-US"/>
        </w:rPr>
      </w:pPr>
      <w:r w:rsidRPr="005B0786">
        <w:rPr>
          <w:lang w:val="en-US"/>
        </w:rPr>
        <w:t>3.3.2.1</w:t>
      </w:r>
      <w:r w:rsidRPr="005B0786">
        <w:rPr>
          <w:lang w:val="en-US"/>
        </w:rPr>
        <w:tab/>
        <w:t xml:space="preserve">Compatibility studies between LTE FDD and ATSC </w:t>
      </w:r>
    </w:p>
    <w:p w:rsidR="00822A91" w:rsidRPr="005B0786" w:rsidRDefault="00822A91" w:rsidP="00822A91">
      <w:pPr>
        <w:rPr>
          <w:lang w:val="en-US" w:eastAsia="ko-KR"/>
        </w:rPr>
      </w:pPr>
      <w:r w:rsidRPr="005B0786">
        <w:rPr>
          <w:lang w:val="en-US" w:eastAsia="ko-KR"/>
        </w:rPr>
        <w:t>Figure 3.3.2.1-1 describes ATSC transmitter and LTE base stations. LTE cells cover the given whole range with ATSC transmitter as the centre. The antenna direction of ATSC transmitter horizontally looks. LTE BTS receiver is down-tilted with 3 degrees.</w:t>
      </w:r>
    </w:p>
    <w:p w:rsidR="00822A91" w:rsidRPr="005B0786" w:rsidRDefault="00822A91" w:rsidP="00822A91">
      <w:pPr>
        <w:keepNext/>
        <w:keepLines/>
        <w:spacing w:before="480" w:after="120"/>
        <w:jc w:val="center"/>
        <w:rPr>
          <w:rFonts w:eastAsia="Malgun Gothic"/>
          <w:caps/>
          <w:sz w:val="20"/>
          <w:lang w:val="en-US" w:eastAsia="ko-KR"/>
        </w:rPr>
      </w:pPr>
      <w:bookmarkStart w:id="60" w:name="_Ref296883265"/>
      <w:r w:rsidRPr="005B0786">
        <w:rPr>
          <w:rFonts w:eastAsia="Malgun Gothic"/>
          <w:caps/>
          <w:sz w:val="20"/>
          <w:lang w:val="en-US"/>
        </w:rPr>
        <w:t xml:space="preserve">FIGURE </w:t>
      </w:r>
      <w:bookmarkEnd w:id="60"/>
      <w:r w:rsidRPr="005B0786">
        <w:rPr>
          <w:caps/>
          <w:sz w:val="20"/>
          <w:lang w:val="en-US" w:eastAsia="ko-KR"/>
        </w:rPr>
        <w:t>3</w:t>
      </w:r>
      <w:r w:rsidRPr="005B0786">
        <w:rPr>
          <w:rFonts w:eastAsia="Malgun Gothic"/>
          <w:caps/>
          <w:sz w:val="20"/>
          <w:lang w:val="en-US" w:eastAsia="ko-KR"/>
        </w:rPr>
        <w:t>.3.2.1-1</w:t>
      </w:r>
    </w:p>
    <w:p w:rsidR="00822A91" w:rsidRPr="005B0786" w:rsidRDefault="00822A91" w:rsidP="00822A91">
      <w:pPr>
        <w:keepNext/>
        <w:keepLines/>
        <w:spacing w:before="0" w:after="240"/>
        <w:jc w:val="center"/>
        <w:rPr>
          <w:rFonts w:ascii="Times New Roman Bold" w:eastAsia="Malgun Gothic" w:hAnsi="Times New Roman Bold"/>
          <w:b/>
          <w:sz w:val="20"/>
          <w:lang w:val="en-US" w:eastAsia="ko-KR"/>
        </w:rPr>
      </w:pPr>
      <w:r w:rsidRPr="005B0786">
        <w:rPr>
          <w:rFonts w:ascii="Times New Roman Bold" w:eastAsia="Malgun Gothic" w:hAnsi="Times New Roman Bold"/>
          <w:b/>
          <w:sz w:val="20"/>
          <w:lang w:val="en-US" w:eastAsia="ko-KR"/>
        </w:rPr>
        <w:t>Configuration of ATSC transmitter and LTE BTS</w:t>
      </w:r>
    </w:p>
    <w:p w:rsidR="00822A91" w:rsidRDefault="00822A91" w:rsidP="00822A91">
      <w:pPr>
        <w:jc w:val="center"/>
      </w:pPr>
      <w:r>
        <w:object w:dxaOrig="8819" w:dyaOrig="3636">
          <v:shape id="_x0000_i1049" type="#_x0000_t75" style="width:416.75pt;height:169.65pt" o:ole="">
            <v:imagedata r:id="rId72" o:title=""/>
          </v:shape>
          <o:OLEObject Type="Embed" ProgID="Visio.Drawing.11" ShapeID="_x0000_i1049" DrawAspect="Content" ObjectID="_1387959411" r:id="rId73"/>
        </w:object>
      </w:r>
    </w:p>
    <w:p w:rsidR="00822A91" w:rsidRDefault="00822A91" w:rsidP="00822A91">
      <w:pPr>
        <w:overflowPunct/>
        <w:autoSpaceDE/>
        <w:autoSpaceDN/>
        <w:adjustRightInd/>
        <w:spacing w:before="0"/>
        <w:textAlignment w:val="auto"/>
      </w:pPr>
      <w:r>
        <w:br w:type="page"/>
      </w:r>
    </w:p>
    <w:p w:rsidR="00822A91" w:rsidRPr="005B0786" w:rsidRDefault="00822A91" w:rsidP="00822A91">
      <w:pPr>
        <w:rPr>
          <w:lang w:val="en-US"/>
        </w:rPr>
      </w:pPr>
      <w:r w:rsidRPr="005B0786">
        <w:rPr>
          <w:lang w:val="en-US"/>
        </w:rPr>
        <w:lastRenderedPageBreak/>
        <w:t xml:space="preserve">Simulation parameters for ATSC and LTE are summarized in Table 3.3.2.1-1 and path loss model in Table 3.3.2.1-2. </w:t>
      </w:r>
    </w:p>
    <w:p w:rsidR="00822A91" w:rsidRPr="005B0786" w:rsidRDefault="00822A91" w:rsidP="00822A91">
      <w:pPr>
        <w:jc w:val="center"/>
        <w:rPr>
          <w:bCs/>
          <w:sz w:val="20"/>
          <w:lang w:val="en-US"/>
        </w:rPr>
      </w:pPr>
      <w:bookmarkStart w:id="61" w:name="_Ref287871045"/>
      <w:r w:rsidRPr="005B0786">
        <w:rPr>
          <w:bCs/>
          <w:sz w:val="20"/>
          <w:lang w:val="en-US"/>
        </w:rPr>
        <w:t xml:space="preserve">TABLE </w:t>
      </w:r>
      <w:bookmarkEnd w:id="61"/>
      <w:r w:rsidRPr="005B0786">
        <w:rPr>
          <w:bCs/>
          <w:sz w:val="20"/>
          <w:lang w:val="en-US"/>
        </w:rPr>
        <w:t xml:space="preserve">3.3.2.1-1 </w:t>
      </w:r>
    </w:p>
    <w:p w:rsidR="00822A91" w:rsidRPr="005B0786" w:rsidRDefault="00822A91" w:rsidP="00822A91">
      <w:pPr>
        <w:jc w:val="center"/>
        <w:rPr>
          <w:b/>
          <w:sz w:val="20"/>
          <w:lang w:val="en-US"/>
        </w:rPr>
      </w:pPr>
      <w:r w:rsidRPr="005B0786">
        <w:rPr>
          <w:b/>
          <w:sz w:val="20"/>
          <w:lang w:val="en-US"/>
        </w:rPr>
        <w:t>Simulation parameters for LTE and ATSC</w:t>
      </w:r>
    </w:p>
    <w:p w:rsidR="00822A91" w:rsidRPr="005B0786" w:rsidRDefault="00822A91" w:rsidP="00822A91">
      <w:pPr>
        <w:spacing w:before="0"/>
        <w:rPr>
          <w:b/>
          <w:lang w:val="en-US"/>
        </w:rPr>
      </w:pPr>
    </w:p>
    <w:tbl>
      <w:tblPr>
        <w:tblpPr w:leftFromText="180" w:rightFromText="180" w:vertAnchor="text" w:tblpX="534" w:tblpY="1"/>
        <w:tblOverlap w:val="neve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3260"/>
        <w:gridCol w:w="2551"/>
        <w:gridCol w:w="2694"/>
      </w:tblGrid>
      <w:tr w:rsidR="00822A91" w:rsidTr="004103D6">
        <w:trPr>
          <w:trHeight w:val="20"/>
        </w:trPr>
        <w:tc>
          <w:tcPr>
            <w:tcW w:w="3260" w:type="dxa"/>
            <w:tcBorders>
              <w:top w:val="single" w:sz="8" w:space="0" w:color="auto"/>
            </w:tcBorders>
            <w:shd w:val="clear" w:color="auto" w:fill="D9D9D9"/>
            <w:vAlign w:val="center"/>
          </w:tcPr>
          <w:p w:rsidR="00822A91" w:rsidRDefault="00822A91" w:rsidP="004103D6">
            <w:pPr>
              <w:spacing w:before="40" w:after="40"/>
              <w:jc w:val="center"/>
              <w:rPr>
                <w:b/>
                <w:sz w:val="20"/>
              </w:rPr>
            </w:pPr>
            <w:r>
              <w:rPr>
                <w:b/>
                <w:sz w:val="20"/>
              </w:rPr>
              <w:t>Parameters</w:t>
            </w:r>
          </w:p>
        </w:tc>
        <w:tc>
          <w:tcPr>
            <w:tcW w:w="2551" w:type="dxa"/>
            <w:tcBorders>
              <w:top w:val="single" w:sz="8" w:space="0" w:color="auto"/>
            </w:tcBorders>
            <w:shd w:val="clear" w:color="auto" w:fill="D9D9D9"/>
            <w:vAlign w:val="center"/>
          </w:tcPr>
          <w:p w:rsidR="00822A91" w:rsidRDefault="00822A91" w:rsidP="004103D6">
            <w:pPr>
              <w:spacing w:before="40" w:after="40"/>
              <w:jc w:val="center"/>
              <w:rPr>
                <w:b/>
                <w:sz w:val="20"/>
              </w:rPr>
            </w:pPr>
            <w:r>
              <w:rPr>
                <w:b/>
                <w:sz w:val="20"/>
              </w:rPr>
              <w:t>LTE Value</w:t>
            </w:r>
          </w:p>
        </w:tc>
        <w:tc>
          <w:tcPr>
            <w:tcW w:w="2694" w:type="dxa"/>
            <w:tcBorders>
              <w:top w:val="single" w:sz="8" w:space="0" w:color="auto"/>
            </w:tcBorders>
            <w:shd w:val="clear" w:color="auto" w:fill="D9D9D9"/>
            <w:vAlign w:val="center"/>
          </w:tcPr>
          <w:p w:rsidR="00822A91" w:rsidRDefault="00822A91" w:rsidP="004103D6">
            <w:pPr>
              <w:spacing w:before="40" w:after="40"/>
              <w:jc w:val="center"/>
              <w:rPr>
                <w:b/>
                <w:sz w:val="20"/>
              </w:rPr>
            </w:pPr>
            <w:r>
              <w:rPr>
                <w:b/>
                <w:sz w:val="20"/>
              </w:rPr>
              <w:t>Remark</w:t>
            </w:r>
          </w:p>
        </w:tc>
      </w:tr>
      <w:tr w:rsidR="00822A91" w:rsidTr="004103D6">
        <w:trPr>
          <w:trHeight w:val="20"/>
        </w:trPr>
        <w:tc>
          <w:tcPr>
            <w:tcW w:w="3260" w:type="dxa"/>
            <w:vAlign w:val="center"/>
          </w:tcPr>
          <w:p w:rsidR="00822A91" w:rsidRDefault="00822A91" w:rsidP="004103D6">
            <w:pPr>
              <w:spacing w:before="40" w:after="40"/>
              <w:rPr>
                <w:rFonts w:eastAsia="Batang"/>
                <w:sz w:val="20"/>
              </w:rPr>
            </w:pPr>
            <w:r>
              <w:rPr>
                <w:sz w:val="20"/>
              </w:rPr>
              <w:t>Cell layout</w:t>
            </w:r>
          </w:p>
        </w:tc>
        <w:tc>
          <w:tcPr>
            <w:tcW w:w="2551" w:type="dxa"/>
            <w:vAlign w:val="center"/>
          </w:tcPr>
          <w:p w:rsidR="00822A91" w:rsidRDefault="00822A91" w:rsidP="004103D6">
            <w:pPr>
              <w:spacing w:before="40" w:after="40"/>
              <w:rPr>
                <w:rFonts w:eastAsia="Batang"/>
                <w:sz w:val="20"/>
              </w:rPr>
            </w:pPr>
            <w:r>
              <w:rPr>
                <w:sz w:val="20"/>
              </w:rPr>
              <w:t>Hexagonal grid</w:t>
            </w:r>
          </w:p>
        </w:tc>
        <w:tc>
          <w:tcPr>
            <w:tcW w:w="2694" w:type="dxa"/>
            <w:vAlign w:val="center"/>
          </w:tcPr>
          <w:p w:rsidR="00822A91" w:rsidRDefault="00822A91" w:rsidP="004103D6">
            <w:pPr>
              <w:spacing w:before="40" w:after="40"/>
              <w:rPr>
                <w:sz w:val="20"/>
              </w:rPr>
            </w:pPr>
          </w:p>
        </w:tc>
      </w:tr>
      <w:tr w:rsidR="00822A91" w:rsidTr="004103D6">
        <w:trPr>
          <w:trHeight w:val="20"/>
        </w:trPr>
        <w:tc>
          <w:tcPr>
            <w:tcW w:w="3260" w:type="dxa"/>
            <w:vAlign w:val="center"/>
          </w:tcPr>
          <w:p w:rsidR="00822A91" w:rsidRDefault="00822A91" w:rsidP="004103D6">
            <w:pPr>
              <w:spacing w:before="40" w:after="40"/>
              <w:rPr>
                <w:rFonts w:eastAsia="Batang"/>
                <w:sz w:val="20"/>
              </w:rPr>
            </w:pPr>
            <w:r>
              <w:rPr>
                <w:sz w:val="20"/>
              </w:rPr>
              <w:t>Scenario</w:t>
            </w:r>
          </w:p>
        </w:tc>
        <w:tc>
          <w:tcPr>
            <w:tcW w:w="2551" w:type="dxa"/>
            <w:vAlign w:val="center"/>
          </w:tcPr>
          <w:p w:rsidR="00822A91" w:rsidRDefault="00822A91" w:rsidP="004103D6">
            <w:pPr>
              <w:spacing w:before="40" w:after="40"/>
              <w:rPr>
                <w:rFonts w:eastAsia="Batang"/>
                <w:sz w:val="20"/>
              </w:rPr>
            </w:pPr>
            <w:r>
              <w:rPr>
                <w:sz w:val="20"/>
              </w:rPr>
              <w:t>Urban Macro</w:t>
            </w:r>
          </w:p>
        </w:tc>
        <w:tc>
          <w:tcPr>
            <w:tcW w:w="2694" w:type="dxa"/>
            <w:vAlign w:val="center"/>
          </w:tcPr>
          <w:p w:rsidR="00822A91" w:rsidRDefault="00822A91" w:rsidP="004103D6">
            <w:pPr>
              <w:spacing w:before="40" w:after="40"/>
              <w:rPr>
                <w:rFonts w:eastAsia="Batang"/>
                <w:sz w:val="20"/>
              </w:rPr>
            </w:pPr>
            <w:r>
              <w:rPr>
                <w:sz w:val="20"/>
              </w:rPr>
              <w:t>Report ITU-R M.2135</w:t>
            </w:r>
          </w:p>
        </w:tc>
      </w:tr>
      <w:tr w:rsidR="00822A91" w:rsidTr="004103D6">
        <w:trPr>
          <w:trHeight w:val="20"/>
        </w:trPr>
        <w:tc>
          <w:tcPr>
            <w:tcW w:w="3260" w:type="dxa"/>
            <w:vAlign w:val="center"/>
          </w:tcPr>
          <w:p w:rsidR="00822A91" w:rsidRDefault="00822A91" w:rsidP="004103D6">
            <w:pPr>
              <w:tabs>
                <w:tab w:val="center" w:pos="4849"/>
                <w:tab w:val="right" w:pos="9696"/>
              </w:tabs>
              <w:spacing w:before="40" w:after="40"/>
              <w:rPr>
                <w:sz w:val="20"/>
              </w:rPr>
            </w:pPr>
            <w:r>
              <w:rPr>
                <w:sz w:val="20"/>
              </w:rPr>
              <w:t>Channel bandwidth</w:t>
            </w:r>
          </w:p>
        </w:tc>
        <w:tc>
          <w:tcPr>
            <w:tcW w:w="2551" w:type="dxa"/>
            <w:vAlign w:val="center"/>
          </w:tcPr>
          <w:p w:rsidR="00822A91" w:rsidRDefault="00822A91" w:rsidP="004103D6">
            <w:pPr>
              <w:tabs>
                <w:tab w:val="center" w:pos="4849"/>
                <w:tab w:val="right" w:pos="9696"/>
              </w:tabs>
              <w:spacing w:before="40" w:after="40"/>
              <w:rPr>
                <w:sz w:val="20"/>
              </w:rPr>
            </w:pPr>
            <w:r>
              <w:rPr>
                <w:sz w:val="20"/>
              </w:rPr>
              <w:t>10 MHz*</w:t>
            </w:r>
          </w:p>
        </w:tc>
        <w:tc>
          <w:tcPr>
            <w:tcW w:w="2694" w:type="dxa"/>
            <w:vAlign w:val="center"/>
          </w:tcPr>
          <w:p w:rsidR="00822A91" w:rsidRDefault="00822A91" w:rsidP="004103D6">
            <w:pPr>
              <w:spacing w:before="40" w:after="40"/>
              <w:rPr>
                <w:sz w:val="20"/>
              </w:rPr>
            </w:pPr>
          </w:p>
        </w:tc>
      </w:tr>
      <w:tr w:rsidR="00822A91" w:rsidTr="004103D6">
        <w:trPr>
          <w:trHeight w:val="20"/>
        </w:trPr>
        <w:tc>
          <w:tcPr>
            <w:tcW w:w="3260" w:type="dxa"/>
            <w:vAlign w:val="center"/>
          </w:tcPr>
          <w:p w:rsidR="00822A91" w:rsidRPr="005B0786" w:rsidRDefault="00822A91" w:rsidP="004103D6">
            <w:pPr>
              <w:spacing w:before="40" w:after="40"/>
              <w:rPr>
                <w:sz w:val="20"/>
                <w:lang w:val="en-US"/>
              </w:rPr>
            </w:pPr>
            <w:r w:rsidRPr="005B0786">
              <w:rPr>
                <w:sz w:val="20"/>
                <w:lang w:val="en-US"/>
              </w:rPr>
              <w:t>Number of UE per km</w:t>
            </w:r>
            <w:r w:rsidRPr="005B0786">
              <w:rPr>
                <w:sz w:val="20"/>
                <w:vertAlign w:val="superscript"/>
                <w:lang w:val="en-US"/>
              </w:rPr>
              <w:t>2</w:t>
            </w:r>
          </w:p>
        </w:tc>
        <w:tc>
          <w:tcPr>
            <w:tcW w:w="2551" w:type="dxa"/>
            <w:vAlign w:val="center"/>
          </w:tcPr>
          <w:p w:rsidR="00822A91" w:rsidRDefault="00822A91" w:rsidP="004103D6">
            <w:pPr>
              <w:spacing w:before="40" w:after="40"/>
              <w:rPr>
                <w:sz w:val="20"/>
              </w:rPr>
            </w:pPr>
            <w:r>
              <w:rPr>
                <w:sz w:val="20"/>
              </w:rPr>
              <w:t>5, 20 UEs</w:t>
            </w:r>
          </w:p>
        </w:tc>
        <w:tc>
          <w:tcPr>
            <w:tcW w:w="2694" w:type="dxa"/>
            <w:vAlign w:val="center"/>
          </w:tcPr>
          <w:p w:rsidR="00822A91" w:rsidRDefault="00822A91" w:rsidP="004103D6">
            <w:pPr>
              <w:spacing w:before="40" w:after="40"/>
              <w:rPr>
                <w:sz w:val="20"/>
              </w:rPr>
            </w:pPr>
          </w:p>
        </w:tc>
      </w:tr>
      <w:tr w:rsidR="00822A91" w:rsidTr="004103D6">
        <w:trPr>
          <w:trHeight w:val="20"/>
        </w:trPr>
        <w:tc>
          <w:tcPr>
            <w:tcW w:w="3260" w:type="dxa"/>
            <w:vAlign w:val="center"/>
          </w:tcPr>
          <w:p w:rsidR="00822A91" w:rsidRDefault="00822A91" w:rsidP="004103D6">
            <w:pPr>
              <w:spacing w:before="40" w:after="40"/>
              <w:rPr>
                <w:rFonts w:eastAsia="Batang"/>
                <w:sz w:val="20"/>
              </w:rPr>
            </w:pPr>
            <w:r>
              <w:rPr>
                <w:sz w:val="20"/>
              </w:rPr>
              <w:t>Inter-site distance</w:t>
            </w:r>
          </w:p>
        </w:tc>
        <w:tc>
          <w:tcPr>
            <w:tcW w:w="2551" w:type="dxa"/>
            <w:vAlign w:val="center"/>
          </w:tcPr>
          <w:p w:rsidR="00822A91" w:rsidRDefault="00822A91" w:rsidP="004103D6">
            <w:pPr>
              <w:spacing w:before="40" w:after="40"/>
              <w:rPr>
                <w:sz w:val="20"/>
              </w:rPr>
            </w:pPr>
            <w:r>
              <w:rPr>
                <w:sz w:val="20"/>
              </w:rPr>
              <w:t>500 m</w:t>
            </w:r>
          </w:p>
        </w:tc>
        <w:tc>
          <w:tcPr>
            <w:tcW w:w="2694" w:type="dxa"/>
            <w:vAlign w:val="center"/>
          </w:tcPr>
          <w:p w:rsidR="00822A91" w:rsidRDefault="00822A91" w:rsidP="004103D6">
            <w:pPr>
              <w:spacing w:before="40" w:after="40"/>
              <w:rPr>
                <w:sz w:val="20"/>
              </w:rPr>
            </w:pPr>
          </w:p>
        </w:tc>
      </w:tr>
      <w:tr w:rsidR="00822A91" w:rsidTr="004103D6">
        <w:trPr>
          <w:trHeight w:val="20"/>
        </w:trPr>
        <w:tc>
          <w:tcPr>
            <w:tcW w:w="3260" w:type="dxa"/>
            <w:vAlign w:val="center"/>
          </w:tcPr>
          <w:p w:rsidR="00822A91" w:rsidRDefault="00822A91" w:rsidP="004103D6">
            <w:pPr>
              <w:tabs>
                <w:tab w:val="center" w:pos="4849"/>
                <w:tab w:val="right" w:pos="9696"/>
              </w:tabs>
              <w:spacing w:before="40" w:after="40"/>
              <w:rPr>
                <w:sz w:val="20"/>
              </w:rPr>
            </w:pPr>
            <w:r>
              <w:rPr>
                <w:rFonts w:eastAsia="Batang"/>
                <w:sz w:val="20"/>
              </w:rPr>
              <w:t>Antenna height</w:t>
            </w:r>
          </w:p>
        </w:tc>
        <w:tc>
          <w:tcPr>
            <w:tcW w:w="2551" w:type="dxa"/>
            <w:vAlign w:val="center"/>
          </w:tcPr>
          <w:p w:rsidR="00822A91" w:rsidRDefault="00822A91" w:rsidP="004103D6">
            <w:pPr>
              <w:tabs>
                <w:tab w:val="center" w:pos="4849"/>
                <w:tab w:val="right" w:pos="9696"/>
              </w:tabs>
              <w:spacing w:before="40" w:after="40"/>
              <w:rPr>
                <w:sz w:val="20"/>
              </w:rPr>
            </w:pPr>
            <w:r>
              <w:rPr>
                <w:rFonts w:eastAsia="Batang"/>
                <w:sz w:val="20"/>
              </w:rPr>
              <w:t>30 m</w:t>
            </w:r>
          </w:p>
        </w:tc>
        <w:tc>
          <w:tcPr>
            <w:tcW w:w="2694" w:type="dxa"/>
            <w:vAlign w:val="center"/>
          </w:tcPr>
          <w:p w:rsidR="00822A91" w:rsidRDefault="00822A91" w:rsidP="004103D6">
            <w:pPr>
              <w:keepLines/>
              <w:tabs>
                <w:tab w:val="left" w:pos="567"/>
                <w:tab w:val="left" w:leader="dot" w:pos="7938"/>
                <w:tab w:val="center" w:pos="9526"/>
              </w:tabs>
              <w:spacing w:before="40" w:after="40"/>
              <w:ind w:left="567" w:hanging="567"/>
              <w:rPr>
                <w:sz w:val="20"/>
              </w:rPr>
            </w:pPr>
          </w:p>
        </w:tc>
      </w:tr>
      <w:tr w:rsidR="00822A91" w:rsidTr="004103D6">
        <w:trPr>
          <w:trHeight w:val="20"/>
        </w:trPr>
        <w:tc>
          <w:tcPr>
            <w:tcW w:w="3260" w:type="dxa"/>
            <w:vAlign w:val="center"/>
          </w:tcPr>
          <w:p w:rsidR="00822A91" w:rsidRDefault="00822A91" w:rsidP="004103D6">
            <w:pPr>
              <w:spacing w:before="40" w:after="40"/>
              <w:rPr>
                <w:sz w:val="20"/>
              </w:rPr>
            </w:pPr>
            <w:r>
              <w:rPr>
                <w:rFonts w:eastAsia="Batang"/>
                <w:sz w:val="20"/>
              </w:rPr>
              <w:t>Antenna vertical pattern</w:t>
            </w:r>
          </w:p>
        </w:tc>
        <w:tc>
          <w:tcPr>
            <w:tcW w:w="2551" w:type="dxa"/>
            <w:vAlign w:val="center"/>
          </w:tcPr>
          <w:p w:rsidR="00822A91" w:rsidRDefault="00822A91" w:rsidP="004103D6">
            <w:pPr>
              <w:spacing w:before="40" w:after="40"/>
              <w:rPr>
                <w:sz w:val="20"/>
              </w:rPr>
            </w:pPr>
            <w:r>
              <w:rPr>
                <w:rFonts w:eastAsia="Batang"/>
                <w:sz w:val="20"/>
              </w:rPr>
              <w:t>F.1336</w:t>
            </w:r>
          </w:p>
        </w:tc>
        <w:tc>
          <w:tcPr>
            <w:tcW w:w="2694" w:type="dxa"/>
            <w:vAlign w:val="center"/>
          </w:tcPr>
          <w:p w:rsidR="00822A91" w:rsidRDefault="00822A91" w:rsidP="004103D6">
            <w:pPr>
              <w:spacing w:before="40" w:after="40"/>
              <w:rPr>
                <w:sz w:val="20"/>
              </w:rPr>
            </w:pPr>
            <w:r>
              <w:rPr>
                <w:rFonts w:eastAsia="Batang"/>
                <w:sz w:val="20"/>
              </w:rPr>
              <w:t>ITU-R Recommendation</w:t>
            </w:r>
          </w:p>
        </w:tc>
      </w:tr>
      <w:tr w:rsidR="00822A91" w:rsidTr="004103D6">
        <w:trPr>
          <w:trHeight w:val="20"/>
        </w:trPr>
        <w:tc>
          <w:tcPr>
            <w:tcW w:w="3260" w:type="dxa"/>
            <w:vAlign w:val="center"/>
          </w:tcPr>
          <w:p w:rsidR="00822A91" w:rsidRDefault="00822A91" w:rsidP="004103D6">
            <w:pPr>
              <w:spacing w:before="40" w:after="40"/>
              <w:rPr>
                <w:sz w:val="20"/>
              </w:rPr>
            </w:pPr>
            <w:r>
              <w:rPr>
                <w:rFonts w:eastAsia="Batang"/>
                <w:sz w:val="20"/>
              </w:rPr>
              <w:t>Antenna downtilt</w:t>
            </w:r>
          </w:p>
        </w:tc>
        <w:tc>
          <w:tcPr>
            <w:tcW w:w="2551" w:type="dxa"/>
            <w:vAlign w:val="center"/>
          </w:tcPr>
          <w:p w:rsidR="00822A91" w:rsidRDefault="00822A91" w:rsidP="004103D6">
            <w:pPr>
              <w:spacing w:before="40" w:after="40"/>
              <w:rPr>
                <w:sz w:val="20"/>
              </w:rPr>
            </w:pPr>
            <w:r>
              <w:rPr>
                <w:rFonts w:eastAsia="Batang"/>
                <w:sz w:val="20"/>
              </w:rPr>
              <w:t>3 degrees</w:t>
            </w:r>
          </w:p>
        </w:tc>
        <w:tc>
          <w:tcPr>
            <w:tcW w:w="2694" w:type="dxa"/>
            <w:vAlign w:val="center"/>
          </w:tcPr>
          <w:p w:rsidR="00822A91" w:rsidRDefault="00822A91" w:rsidP="004103D6">
            <w:pPr>
              <w:spacing w:before="40" w:after="40"/>
              <w:rPr>
                <w:sz w:val="20"/>
              </w:rPr>
            </w:pPr>
          </w:p>
        </w:tc>
      </w:tr>
      <w:tr w:rsidR="00822A91" w:rsidTr="004103D6">
        <w:trPr>
          <w:trHeight w:val="20"/>
        </w:trPr>
        <w:tc>
          <w:tcPr>
            <w:tcW w:w="3260" w:type="dxa"/>
            <w:vAlign w:val="center"/>
          </w:tcPr>
          <w:p w:rsidR="00822A91" w:rsidRDefault="00822A91" w:rsidP="004103D6">
            <w:pPr>
              <w:spacing w:before="40" w:after="40"/>
              <w:rPr>
                <w:sz w:val="20"/>
              </w:rPr>
            </w:pPr>
            <w:r>
              <w:rPr>
                <w:rFonts w:eastAsia="Batang"/>
                <w:sz w:val="20"/>
              </w:rPr>
              <w:t>Sectorization</w:t>
            </w:r>
          </w:p>
        </w:tc>
        <w:tc>
          <w:tcPr>
            <w:tcW w:w="2551" w:type="dxa"/>
            <w:vAlign w:val="center"/>
          </w:tcPr>
          <w:p w:rsidR="00822A91" w:rsidRDefault="00822A91" w:rsidP="004103D6">
            <w:pPr>
              <w:spacing w:before="40" w:after="40"/>
              <w:rPr>
                <w:sz w:val="20"/>
              </w:rPr>
            </w:pPr>
            <w:r>
              <w:rPr>
                <w:rFonts w:eastAsia="Batang"/>
                <w:sz w:val="20"/>
              </w:rPr>
              <w:t>3 Sectors</w:t>
            </w:r>
          </w:p>
        </w:tc>
        <w:tc>
          <w:tcPr>
            <w:tcW w:w="2694" w:type="dxa"/>
            <w:vAlign w:val="center"/>
          </w:tcPr>
          <w:p w:rsidR="00822A91" w:rsidRDefault="00822A91" w:rsidP="004103D6">
            <w:pPr>
              <w:spacing w:before="40" w:after="40"/>
              <w:rPr>
                <w:sz w:val="20"/>
              </w:rPr>
            </w:pPr>
          </w:p>
        </w:tc>
      </w:tr>
      <w:tr w:rsidR="00822A91" w:rsidTr="004103D6">
        <w:trPr>
          <w:trHeight w:val="20"/>
        </w:trPr>
        <w:tc>
          <w:tcPr>
            <w:tcW w:w="3260" w:type="dxa"/>
            <w:vAlign w:val="center"/>
          </w:tcPr>
          <w:p w:rsidR="00822A91" w:rsidRDefault="00822A91" w:rsidP="004103D6">
            <w:pPr>
              <w:spacing w:before="40" w:after="40"/>
              <w:rPr>
                <w:sz w:val="20"/>
              </w:rPr>
            </w:pPr>
            <w:r>
              <w:rPr>
                <w:sz w:val="20"/>
              </w:rPr>
              <w:t>Duplex method</w:t>
            </w:r>
          </w:p>
        </w:tc>
        <w:tc>
          <w:tcPr>
            <w:tcW w:w="2551" w:type="dxa"/>
            <w:vAlign w:val="center"/>
          </w:tcPr>
          <w:p w:rsidR="00822A91" w:rsidRDefault="00822A91" w:rsidP="004103D6">
            <w:pPr>
              <w:spacing w:before="40" w:after="40"/>
              <w:rPr>
                <w:sz w:val="20"/>
              </w:rPr>
            </w:pPr>
            <w:r>
              <w:rPr>
                <w:sz w:val="20"/>
              </w:rPr>
              <w:t>FDD</w:t>
            </w:r>
          </w:p>
        </w:tc>
        <w:tc>
          <w:tcPr>
            <w:tcW w:w="2694" w:type="dxa"/>
            <w:vAlign w:val="center"/>
          </w:tcPr>
          <w:p w:rsidR="00822A91" w:rsidRDefault="00822A91" w:rsidP="004103D6">
            <w:pPr>
              <w:spacing w:before="40" w:after="40"/>
              <w:rPr>
                <w:sz w:val="20"/>
              </w:rPr>
            </w:pPr>
          </w:p>
        </w:tc>
      </w:tr>
      <w:tr w:rsidR="00822A91" w:rsidTr="004103D6">
        <w:trPr>
          <w:trHeight w:val="20"/>
        </w:trPr>
        <w:tc>
          <w:tcPr>
            <w:tcW w:w="3260" w:type="dxa"/>
            <w:vAlign w:val="center"/>
          </w:tcPr>
          <w:p w:rsidR="00822A91" w:rsidRDefault="00822A91" w:rsidP="004103D6">
            <w:pPr>
              <w:spacing w:before="40" w:after="40"/>
              <w:rPr>
                <w:rFonts w:eastAsia="Batang"/>
                <w:sz w:val="20"/>
              </w:rPr>
            </w:pPr>
            <w:r>
              <w:rPr>
                <w:sz w:val="20"/>
              </w:rPr>
              <w:t>UE max transmit power</w:t>
            </w:r>
          </w:p>
        </w:tc>
        <w:tc>
          <w:tcPr>
            <w:tcW w:w="2551" w:type="dxa"/>
            <w:vAlign w:val="center"/>
          </w:tcPr>
          <w:p w:rsidR="00822A91" w:rsidRDefault="00822A91" w:rsidP="004103D6">
            <w:pPr>
              <w:spacing w:before="40" w:after="40"/>
              <w:rPr>
                <w:rFonts w:eastAsia="Batang"/>
                <w:sz w:val="20"/>
              </w:rPr>
            </w:pPr>
            <w:r>
              <w:rPr>
                <w:sz w:val="20"/>
              </w:rPr>
              <w:t>23 dBm</w:t>
            </w:r>
          </w:p>
        </w:tc>
        <w:tc>
          <w:tcPr>
            <w:tcW w:w="2694" w:type="dxa"/>
            <w:vAlign w:val="center"/>
          </w:tcPr>
          <w:p w:rsidR="00822A91" w:rsidRDefault="00822A91" w:rsidP="004103D6">
            <w:pPr>
              <w:spacing w:before="40" w:after="40"/>
              <w:rPr>
                <w:sz w:val="20"/>
              </w:rPr>
            </w:pPr>
          </w:p>
        </w:tc>
      </w:tr>
      <w:tr w:rsidR="00822A91" w:rsidTr="004103D6">
        <w:trPr>
          <w:trHeight w:val="20"/>
        </w:trPr>
        <w:tc>
          <w:tcPr>
            <w:tcW w:w="3260" w:type="dxa"/>
            <w:vAlign w:val="center"/>
          </w:tcPr>
          <w:p w:rsidR="00822A91" w:rsidRDefault="00822A91" w:rsidP="004103D6">
            <w:pPr>
              <w:spacing w:before="40" w:after="40"/>
              <w:rPr>
                <w:rFonts w:eastAsia="Batang"/>
                <w:sz w:val="20"/>
              </w:rPr>
            </w:pPr>
            <w:r>
              <w:rPr>
                <w:sz w:val="20"/>
              </w:rPr>
              <w:t>Uplink scheduler</w:t>
            </w:r>
          </w:p>
        </w:tc>
        <w:tc>
          <w:tcPr>
            <w:tcW w:w="2551" w:type="dxa"/>
            <w:vAlign w:val="center"/>
          </w:tcPr>
          <w:p w:rsidR="00822A91" w:rsidRDefault="00822A91" w:rsidP="004103D6">
            <w:pPr>
              <w:spacing w:before="40" w:after="40"/>
              <w:rPr>
                <w:rFonts w:eastAsia="Batang"/>
                <w:sz w:val="20"/>
              </w:rPr>
            </w:pPr>
            <w:r>
              <w:rPr>
                <w:sz w:val="20"/>
              </w:rPr>
              <w:t>PF</w:t>
            </w:r>
          </w:p>
        </w:tc>
        <w:tc>
          <w:tcPr>
            <w:tcW w:w="2694" w:type="dxa"/>
            <w:vAlign w:val="center"/>
          </w:tcPr>
          <w:p w:rsidR="00822A91" w:rsidRDefault="00822A91" w:rsidP="004103D6">
            <w:pPr>
              <w:spacing w:before="40" w:after="40"/>
              <w:rPr>
                <w:rFonts w:eastAsia="Batang"/>
                <w:sz w:val="20"/>
              </w:rPr>
            </w:pPr>
            <w:r>
              <w:rPr>
                <w:sz w:val="20"/>
              </w:rPr>
              <w:t>PF factor = 1.2</w:t>
            </w:r>
          </w:p>
        </w:tc>
      </w:tr>
      <w:tr w:rsidR="00822A91" w:rsidTr="004103D6">
        <w:trPr>
          <w:trHeight w:val="20"/>
        </w:trPr>
        <w:tc>
          <w:tcPr>
            <w:tcW w:w="3260" w:type="dxa"/>
            <w:tcBorders>
              <w:bottom w:val="single" w:sz="8" w:space="0" w:color="auto"/>
            </w:tcBorders>
            <w:vAlign w:val="center"/>
          </w:tcPr>
          <w:p w:rsidR="00822A91" w:rsidRDefault="00822A91" w:rsidP="004103D6">
            <w:pPr>
              <w:spacing w:before="40" w:after="40"/>
              <w:rPr>
                <w:rFonts w:eastAsia="Batang"/>
                <w:sz w:val="20"/>
              </w:rPr>
            </w:pPr>
            <w:r>
              <w:rPr>
                <w:sz w:val="20"/>
              </w:rPr>
              <w:t>Uplink power control</w:t>
            </w:r>
          </w:p>
        </w:tc>
        <w:tc>
          <w:tcPr>
            <w:tcW w:w="2551" w:type="dxa"/>
            <w:tcBorders>
              <w:bottom w:val="single" w:sz="8" w:space="0" w:color="auto"/>
            </w:tcBorders>
            <w:vAlign w:val="center"/>
          </w:tcPr>
          <w:p w:rsidR="00822A91" w:rsidRDefault="00822A91" w:rsidP="004103D6">
            <w:pPr>
              <w:spacing w:before="40" w:after="40"/>
              <w:rPr>
                <w:rFonts w:eastAsia="Batang"/>
                <w:sz w:val="20"/>
              </w:rPr>
            </w:pPr>
            <w:r>
              <w:rPr>
                <w:sz w:val="20"/>
              </w:rPr>
              <w:t>Alpha = 0.8</w:t>
            </w:r>
          </w:p>
        </w:tc>
        <w:tc>
          <w:tcPr>
            <w:tcW w:w="2694" w:type="dxa"/>
            <w:tcBorders>
              <w:bottom w:val="single" w:sz="8" w:space="0" w:color="auto"/>
            </w:tcBorders>
            <w:vAlign w:val="center"/>
          </w:tcPr>
          <w:p w:rsidR="00822A91" w:rsidRDefault="00822A91" w:rsidP="004103D6">
            <w:pPr>
              <w:spacing w:before="40" w:after="40"/>
              <w:rPr>
                <w:rFonts w:eastAsia="Batang"/>
                <w:sz w:val="20"/>
              </w:rPr>
            </w:pPr>
            <w:r>
              <w:rPr>
                <w:sz w:val="20"/>
              </w:rPr>
              <w:t>3GPP TS 36.213</w:t>
            </w:r>
          </w:p>
        </w:tc>
      </w:tr>
      <w:tr w:rsidR="00822A91" w:rsidTr="004103D6">
        <w:trPr>
          <w:trHeight w:val="20"/>
        </w:trPr>
        <w:tc>
          <w:tcPr>
            <w:tcW w:w="3260" w:type="dxa"/>
            <w:tcBorders>
              <w:top w:val="single" w:sz="8" w:space="0" w:color="auto"/>
            </w:tcBorders>
            <w:shd w:val="clear" w:color="auto" w:fill="D9D9D9"/>
            <w:vAlign w:val="center"/>
          </w:tcPr>
          <w:p w:rsidR="00822A91" w:rsidRDefault="00822A91" w:rsidP="004103D6">
            <w:pPr>
              <w:spacing w:before="40" w:after="40"/>
              <w:rPr>
                <w:rFonts w:eastAsia="Batang"/>
                <w:b/>
                <w:sz w:val="20"/>
              </w:rPr>
            </w:pPr>
            <w:r>
              <w:rPr>
                <w:b/>
                <w:sz w:val="20"/>
              </w:rPr>
              <w:t>Parameters</w:t>
            </w:r>
          </w:p>
        </w:tc>
        <w:tc>
          <w:tcPr>
            <w:tcW w:w="2551" w:type="dxa"/>
            <w:tcBorders>
              <w:top w:val="single" w:sz="8" w:space="0" w:color="auto"/>
            </w:tcBorders>
            <w:shd w:val="clear" w:color="auto" w:fill="D9D9D9"/>
            <w:vAlign w:val="center"/>
          </w:tcPr>
          <w:p w:rsidR="00822A91" w:rsidRDefault="00822A91" w:rsidP="004103D6">
            <w:pPr>
              <w:spacing w:before="40" w:after="40"/>
              <w:rPr>
                <w:rFonts w:eastAsia="Batang"/>
                <w:b/>
                <w:sz w:val="20"/>
              </w:rPr>
            </w:pPr>
            <w:r>
              <w:rPr>
                <w:b/>
                <w:sz w:val="20"/>
              </w:rPr>
              <w:t>ATSC Value</w:t>
            </w:r>
          </w:p>
        </w:tc>
        <w:tc>
          <w:tcPr>
            <w:tcW w:w="2694" w:type="dxa"/>
            <w:tcBorders>
              <w:top w:val="single" w:sz="8" w:space="0" w:color="auto"/>
            </w:tcBorders>
            <w:shd w:val="clear" w:color="auto" w:fill="D9D9D9"/>
            <w:vAlign w:val="center"/>
          </w:tcPr>
          <w:p w:rsidR="00822A91" w:rsidRDefault="00822A91" w:rsidP="004103D6">
            <w:pPr>
              <w:spacing w:before="40" w:after="40"/>
              <w:rPr>
                <w:rFonts w:eastAsia="Batang"/>
                <w:b/>
                <w:sz w:val="20"/>
              </w:rPr>
            </w:pPr>
            <w:r>
              <w:rPr>
                <w:b/>
                <w:sz w:val="20"/>
              </w:rPr>
              <w:t>Remark</w:t>
            </w:r>
          </w:p>
        </w:tc>
      </w:tr>
      <w:tr w:rsidR="00822A91" w:rsidTr="004103D6">
        <w:trPr>
          <w:trHeight w:val="20"/>
        </w:trPr>
        <w:tc>
          <w:tcPr>
            <w:tcW w:w="3260" w:type="dxa"/>
            <w:vAlign w:val="center"/>
          </w:tcPr>
          <w:p w:rsidR="00822A91" w:rsidRDefault="00822A91" w:rsidP="004103D6">
            <w:pPr>
              <w:spacing w:before="40" w:after="40"/>
              <w:rPr>
                <w:rFonts w:eastAsia="Batang"/>
                <w:sz w:val="20"/>
              </w:rPr>
            </w:pPr>
            <w:r>
              <w:rPr>
                <w:sz w:val="20"/>
              </w:rPr>
              <w:t>Transmitter power (eirp)</w:t>
            </w:r>
          </w:p>
        </w:tc>
        <w:tc>
          <w:tcPr>
            <w:tcW w:w="2551" w:type="dxa"/>
            <w:vAlign w:val="center"/>
          </w:tcPr>
          <w:p w:rsidR="00822A91" w:rsidRDefault="00822A91" w:rsidP="004103D6">
            <w:pPr>
              <w:spacing w:before="40" w:after="40"/>
              <w:rPr>
                <w:rFonts w:eastAsia="Batang"/>
                <w:sz w:val="20"/>
              </w:rPr>
            </w:pPr>
            <w:r>
              <w:rPr>
                <w:sz w:val="20"/>
              </w:rPr>
              <w:t>92.16 dBm</w:t>
            </w:r>
          </w:p>
        </w:tc>
        <w:tc>
          <w:tcPr>
            <w:tcW w:w="2694" w:type="dxa"/>
            <w:vAlign w:val="center"/>
          </w:tcPr>
          <w:p w:rsidR="00822A91" w:rsidRDefault="00822A91" w:rsidP="004103D6">
            <w:pPr>
              <w:spacing w:before="40" w:after="40"/>
              <w:rPr>
                <w:rFonts w:eastAsia="Batang"/>
                <w:sz w:val="20"/>
              </w:rPr>
            </w:pPr>
            <w:r>
              <w:rPr>
                <w:sz w:val="20"/>
              </w:rPr>
              <w:t>FCC CFR 47. Part 73</w:t>
            </w:r>
          </w:p>
        </w:tc>
      </w:tr>
      <w:tr w:rsidR="00822A91" w:rsidTr="004103D6">
        <w:trPr>
          <w:trHeight w:val="20"/>
        </w:trPr>
        <w:tc>
          <w:tcPr>
            <w:tcW w:w="3260" w:type="dxa"/>
            <w:vAlign w:val="center"/>
          </w:tcPr>
          <w:p w:rsidR="00822A91" w:rsidRDefault="00822A91" w:rsidP="004103D6">
            <w:pPr>
              <w:spacing w:before="40" w:after="40"/>
              <w:rPr>
                <w:rFonts w:eastAsia="Batang"/>
                <w:sz w:val="20"/>
              </w:rPr>
            </w:pPr>
            <w:r>
              <w:rPr>
                <w:sz w:val="20"/>
              </w:rPr>
              <w:t>Transmitter antenna height</w:t>
            </w:r>
          </w:p>
        </w:tc>
        <w:tc>
          <w:tcPr>
            <w:tcW w:w="2551" w:type="dxa"/>
            <w:vAlign w:val="center"/>
          </w:tcPr>
          <w:p w:rsidR="00822A91" w:rsidRDefault="00822A91" w:rsidP="004103D6">
            <w:pPr>
              <w:spacing w:before="40" w:after="40"/>
              <w:rPr>
                <w:sz w:val="20"/>
              </w:rPr>
            </w:pPr>
            <w:r>
              <w:rPr>
                <w:sz w:val="20"/>
              </w:rPr>
              <w:t>365 m</w:t>
            </w:r>
          </w:p>
        </w:tc>
        <w:tc>
          <w:tcPr>
            <w:tcW w:w="2694" w:type="dxa"/>
            <w:vAlign w:val="center"/>
          </w:tcPr>
          <w:p w:rsidR="00822A91" w:rsidRDefault="00822A91" w:rsidP="004103D6">
            <w:pPr>
              <w:spacing w:before="40" w:after="40"/>
              <w:rPr>
                <w:sz w:val="20"/>
              </w:rPr>
            </w:pPr>
            <w:r>
              <w:rPr>
                <w:sz w:val="20"/>
              </w:rPr>
              <w:t>FCC CFR 47. Part 73</w:t>
            </w:r>
          </w:p>
        </w:tc>
      </w:tr>
      <w:tr w:rsidR="00822A91" w:rsidTr="004103D6">
        <w:trPr>
          <w:trHeight w:val="20"/>
        </w:trPr>
        <w:tc>
          <w:tcPr>
            <w:tcW w:w="3260" w:type="dxa"/>
            <w:vAlign w:val="center"/>
          </w:tcPr>
          <w:p w:rsidR="00822A91" w:rsidRDefault="00822A91" w:rsidP="004103D6">
            <w:pPr>
              <w:keepLines/>
              <w:tabs>
                <w:tab w:val="left" w:pos="567"/>
                <w:tab w:val="left" w:leader="dot" w:pos="7938"/>
                <w:tab w:val="center" w:pos="9526"/>
              </w:tabs>
              <w:spacing w:before="40" w:after="40"/>
              <w:ind w:left="567" w:hanging="567"/>
              <w:rPr>
                <w:rFonts w:eastAsia="Batang"/>
                <w:sz w:val="20"/>
                <w:highlight w:val="green"/>
              </w:rPr>
            </w:pPr>
          </w:p>
        </w:tc>
        <w:tc>
          <w:tcPr>
            <w:tcW w:w="2551" w:type="dxa"/>
            <w:vAlign w:val="center"/>
          </w:tcPr>
          <w:p w:rsidR="00822A91" w:rsidRDefault="00822A91" w:rsidP="004103D6">
            <w:pPr>
              <w:keepLines/>
              <w:tabs>
                <w:tab w:val="left" w:pos="567"/>
                <w:tab w:val="left" w:leader="dot" w:pos="7938"/>
                <w:tab w:val="center" w:pos="9526"/>
              </w:tabs>
              <w:spacing w:before="40" w:after="40"/>
              <w:ind w:left="567" w:hanging="567"/>
              <w:rPr>
                <w:sz w:val="20"/>
                <w:highlight w:val="green"/>
              </w:rPr>
            </w:pPr>
          </w:p>
        </w:tc>
        <w:tc>
          <w:tcPr>
            <w:tcW w:w="2694" w:type="dxa"/>
            <w:vAlign w:val="center"/>
          </w:tcPr>
          <w:p w:rsidR="00822A91" w:rsidRDefault="00822A91" w:rsidP="004103D6">
            <w:pPr>
              <w:spacing w:before="40" w:after="40"/>
              <w:rPr>
                <w:sz w:val="20"/>
                <w:highlight w:val="green"/>
              </w:rPr>
            </w:pPr>
          </w:p>
        </w:tc>
      </w:tr>
      <w:tr w:rsidR="00822A91" w:rsidTr="004103D6">
        <w:trPr>
          <w:trHeight w:val="20"/>
        </w:trPr>
        <w:tc>
          <w:tcPr>
            <w:tcW w:w="3260" w:type="dxa"/>
            <w:vAlign w:val="center"/>
          </w:tcPr>
          <w:p w:rsidR="00822A91" w:rsidRDefault="00822A91" w:rsidP="004103D6">
            <w:pPr>
              <w:keepLines/>
              <w:tabs>
                <w:tab w:val="left" w:pos="567"/>
                <w:tab w:val="left" w:leader="dot" w:pos="7938"/>
                <w:tab w:val="center" w:pos="9526"/>
              </w:tabs>
              <w:spacing w:before="40" w:after="40"/>
              <w:ind w:left="567" w:hanging="567"/>
              <w:rPr>
                <w:rFonts w:eastAsia="Batang"/>
                <w:sz w:val="20"/>
                <w:highlight w:val="green"/>
              </w:rPr>
            </w:pPr>
          </w:p>
        </w:tc>
        <w:tc>
          <w:tcPr>
            <w:tcW w:w="2551" w:type="dxa"/>
            <w:vAlign w:val="center"/>
          </w:tcPr>
          <w:p w:rsidR="00822A91" w:rsidRDefault="00822A91" w:rsidP="004103D6">
            <w:pPr>
              <w:keepLines/>
              <w:tabs>
                <w:tab w:val="left" w:pos="567"/>
                <w:tab w:val="left" w:leader="dot" w:pos="7938"/>
                <w:tab w:val="center" w:pos="9526"/>
              </w:tabs>
              <w:spacing w:before="40" w:after="40"/>
              <w:ind w:left="567" w:hanging="567"/>
              <w:rPr>
                <w:rFonts w:eastAsia="Batang"/>
                <w:sz w:val="20"/>
                <w:highlight w:val="green"/>
              </w:rPr>
            </w:pPr>
          </w:p>
        </w:tc>
        <w:tc>
          <w:tcPr>
            <w:tcW w:w="2694" w:type="dxa"/>
            <w:vAlign w:val="center"/>
          </w:tcPr>
          <w:p w:rsidR="00822A91" w:rsidRDefault="00822A91" w:rsidP="004103D6">
            <w:pPr>
              <w:spacing w:before="40" w:after="40"/>
              <w:rPr>
                <w:sz w:val="20"/>
                <w:highlight w:val="green"/>
              </w:rPr>
            </w:pPr>
          </w:p>
        </w:tc>
      </w:tr>
      <w:tr w:rsidR="00822A91" w:rsidTr="004103D6">
        <w:trPr>
          <w:trHeight w:val="20"/>
        </w:trPr>
        <w:tc>
          <w:tcPr>
            <w:tcW w:w="3260" w:type="dxa"/>
            <w:tcBorders>
              <w:bottom w:val="single" w:sz="8" w:space="0" w:color="auto"/>
            </w:tcBorders>
            <w:vAlign w:val="center"/>
          </w:tcPr>
          <w:p w:rsidR="00822A91" w:rsidRDefault="00822A91" w:rsidP="004103D6">
            <w:pPr>
              <w:spacing w:before="40" w:after="40"/>
              <w:rPr>
                <w:rFonts w:eastAsia="Batang"/>
                <w:sz w:val="20"/>
              </w:rPr>
            </w:pPr>
            <w:r>
              <w:rPr>
                <w:sz w:val="20"/>
              </w:rPr>
              <w:t>Modulation type</w:t>
            </w:r>
          </w:p>
        </w:tc>
        <w:tc>
          <w:tcPr>
            <w:tcW w:w="2551" w:type="dxa"/>
            <w:tcBorders>
              <w:bottom w:val="single" w:sz="8" w:space="0" w:color="auto"/>
            </w:tcBorders>
            <w:vAlign w:val="center"/>
          </w:tcPr>
          <w:p w:rsidR="00822A91" w:rsidRDefault="00822A91" w:rsidP="004103D6">
            <w:pPr>
              <w:spacing w:before="40" w:after="40"/>
              <w:rPr>
                <w:rFonts w:eastAsia="Batang"/>
                <w:sz w:val="20"/>
              </w:rPr>
            </w:pPr>
            <w:r>
              <w:rPr>
                <w:sz w:val="20"/>
              </w:rPr>
              <w:t>8-VSB</w:t>
            </w:r>
          </w:p>
        </w:tc>
        <w:tc>
          <w:tcPr>
            <w:tcW w:w="2694" w:type="dxa"/>
            <w:tcBorders>
              <w:bottom w:val="single" w:sz="8" w:space="0" w:color="auto"/>
            </w:tcBorders>
            <w:vAlign w:val="center"/>
          </w:tcPr>
          <w:p w:rsidR="00822A91" w:rsidRDefault="00822A91" w:rsidP="004103D6">
            <w:pPr>
              <w:spacing w:before="40" w:after="40"/>
              <w:rPr>
                <w:sz w:val="20"/>
              </w:rPr>
            </w:pPr>
          </w:p>
        </w:tc>
      </w:tr>
    </w:tbl>
    <w:p w:rsidR="00822A91" w:rsidRDefault="00822A91" w:rsidP="00822A91">
      <w:pPr>
        <w:spacing w:before="0"/>
        <w:rPr>
          <w:sz w:val="16"/>
          <w:szCs w:val="16"/>
        </w:rPr>
      </w:pPr>
      <w:bookmarkStart w:id="62" w:name="_Ref287890260"/>
      <w:r>
        <w:br w:type="textWrapping" w:clear="all"/>
      </w:r>
    </w:p>
    <w:p w:rsidR="00822A91" w:rsidRPr="005B0786" w:rsidRDefault="00822A91" w:rsidP="00822A91">
      <w:pPr>
        <w:spacing w:before="0"/>
        <w:rPr>
          <w:sz w:val="20"/>
          <w:lang w:val="en-US"/>
        </w:rPr>
      </w:pPr>
      <w:r w:rsidRPr="005B0786">
        <w:rPr>
          <w:sz w:val="20"/>
          <w:lang w:val="en-US"/>
        </w:rPr>
        <w:tab/>
        <w:t>*</w:t>
      </w:r>
      <w:r w:rsidR="00964276">
        <w:rPr>
          <w:sz w:val="20"/>
          <w:lang w:val="en-US"/>
        </w:rPr>
        <w:t xml:space="preserve"> </w:t>
      </w:r>
      <w:r w:rsidRPr="005B0786">
        <w:rPr>
          <w:sz w:val="20"/>
          <w:lang w:val="en-US"/>
        </w:rPr>
        <w:t>10 MHz channel bandwidth is representative of LTE system deployments applicable to this study.</w:t>
      </w:r>
      <w:r w:rsidR="00964276">
        <w:rPr>
          <w:sz w:val="20"/>
          <w:lang w:val="en-US"/>
        </w:rPr>
        <w:t xml:space="preserve"> </w:t>
      </w:r>
    </w:p>
    <w:p w:rsidR="00822A91" w:rsidRPr="005B0786" w:rsidRDefault="00822A91" w:rsidP="00822A91">
      <w:pPr>
        <w:spacing w:before="360"/>
        <w:jc w:val="center"/>
        <w:rPr>
          <w:bCs/>
          <w:sz w:val="20"/>
          <w:lang w:val="en-US"/>
        </w:rPr>
      </w:pPr>
      <w:r w:rsidRPr="005B0786">
        <w:rPr>
          <w:bCs/>
          <w:sz w:val="20"/>
          <w:lang w:val="en-US"/>
        </w:rPr>
        <w:t xml:space="preserve">TABLE </w:t>
      </w:r>
      <w:bookmarkEnd w:id="62"/>
      <w:r w:rsidRPr="005B0786">
        <w:rPr>
          <w:bCs/>
          <w:sz w:val="20"/>
          <w:lang w:val="en-US"/>
        </w:rPr>
        <w:t xml:space="preserve">3.3.2.1-2 </w:t>
      </w:r>
    </w:p>
    <w:p w:rsidR="00822A91" w:rsidRPr="005B0786" w:rsidRDefault="00822A91" w:rsidP="00822A91">
      <w:pPr>
        <w:jc w:val="center"/>
        <w:rPr>
          <w:b/>
          <w:sz w:val="20"/>
          <w:lang w:val="en-US"/>
        </w:rPr>
      </w:pPr>
      <w:r w:rsidRPr="005B0786">
        <w:rPr>
          <w:b/>
          <w:sz w:val="20"/>
          <w:lang w:val="en-US"/>
        </w:rPr>
        <w:t>Path loss models for simulation</w:t>
      </w:r>
    </w:p>
    <w:p w:rsidR="00822A91" w:rsidRPr="005B0786" w:rsidRDefault="00822A91" w:rsidP="00822A91">
      <w:pPr>
        <w:spacing w:before="0"/>
        <w:jc w:val="center"/>
        <w:rPr>
          <w:b/>
          <w:lang w:val="en-US"/>
        </w:rPr>
      </w:pPr>
    </w:p>
    <w:tbl>
      <w:tblPr>
        <w:tblW w:w="0" w:type="auto"/>
        <w:tblInd w:w="53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3260"/>
        <w:gridCol w:w="3402"/>
        <w:gridCol w:w="1843"/>
      </w:tblGrid>
      <w:tr w:rsidR="00822A91" w:rsidTr="004103D6">
        <w:trPr>
          <w:trHeight w:val="20"/>
        </w:trPr>
        <w:tc>
          <w:tcPr>
            <w:tcW w:w="3260" w:type="dxa"/>
            <w:tcBorders>
              <w:top w:val="single" w:sz="8" w:space="0" w:color="auto"/>
            </w:tcBorders>
            <w:shd w:val="clear" w:color="auto" w:fill="D9D9D9"/>
            <w:vAlign w:val="center"/>
          </w:tcPr>
          <w:p w:rsidR="00822A91" w:rsidRDefault="00822A91" w:rsidP="004103D6">
            <w:pPr>
              <w:spacing w:before="40" w:after="40"/>
              <w:jc w:val="center"/>
              <w:rPr>
                <w:b/>
                <w:sz w:val="20"/>
              </w:rPr>
            </w:pPr>
            <w:r>
              <w:rPr>
                <w:b/>
                <w:sz w:val="20"/>
              </w:rPr>
              <w:t>Path</w:t>
            </w:r>
          </w:p>
        </w:tc>
        <w:tc>
          <w:tcPr>
            <w:tcW w:w="3402" w:type="dxa"/>
            <w:tcBorders>
              <w:top w:val="single" w:sz="8" w:space="0" w:color="auto"/>
            </w:tcBorders>
            <w:shd w:val="clear" w:color="auto" w:fill="D9D9D9"/>
            <w:vAlign w:val="center"/>
          </w:tcPr>
          <w:p w:rsidR="00822A91" w:rsidRDefault="00822A91" w:rsidP="004103D6">
            <w:pPr>
              <w:spacing w:before="40" w:after="40"/>
              <w:jc w:val="center"/>
              <w:rPr>
                <w:b/>
                <w:sz w:val="20"/>
              </w:rPr>
            </w:pPr>
            <w:r>
              <w:rPr>
                <w:b/>
                <w:sz w:val="20"/>
              </w:rPr>
              <w:t>Model</w:t>
            </w:r>
          </w:p>
        </w:tc>
        <w:tc>
          <w:tcPr>
            <w:tcW w:w="1843" w:type="dxa"/>
            <w:tcBorders>
              <w:top w:val="single" w:sz="8" w:space="0" w:color="auto"/>
            </w:tcBorders>
            <w:shd w:val="clear" w:color="auto" w:fill="D9D9D9"/>
            <w:vAlign w:val="center"/>
          </w:tcPr>
          <w:p w:rsidR="00822A91" w:rsidRDefault="00822A91" w:rsidP="004103D6">
            <w:pPr>
              <w:spacing w:before="40" w:after="40"/>
              <w:jc w:val="center"/>
              <w:rPr>
                <w:b/>
                <w:sz w:val="20"/>
              </w:rPr>
            </w:pPr>
          </w:p>
        </w:tc>
      </w:tr>
      <w:tr w:rsidR="00822A91" w:rsidTr="004103D6">
        <w:trPr>
          <w:trHeight w:val="20"/>
        </w:trPr>
        <w:tc>
          <w:tcPr>
            <w:tcW w:w="3260" w:type="dxa"/>
            <w:vAlign w:val="center"/>
          </w:tcPr>
          <w:p w:rsidR="00822A91" w:rsidRDefault="00822A91" w:rsidP="004103D6">
            <w:pPr>
              <w:spacing w:before="40" w:after="40"/>
              <w:rPr>
                <w:sz w:val="20"/>
              </w:rPr>
            </w:pPr>
            <w:r>
              <w:rPr>
                <w:sz w:val="20"/>
              </w:rPr>
              <w:t>LTE UE → LTE BTS</w:t>
            </w:r>
          </w:p>
        </w:tc>
        <w:tc>
          <w:tcPr>
            <w:tcW w:w="3402" w:type="dxa"/>
            <w:vAlign w:val="center"/>
          </w:tcPr>
          <w:p w:rsidR="00822A91" w:rsidRDefault="00822A91" w:rsidP="004103D6">
            <w:pPr>
              <w:spacing w:before="40" w:after="40"/>
              <w:rPr>
                <w:sz w:val="20"/>
              </w:rPr>
            </w:pPr>
            <w:r>
              <w:rPr>
                <w:sz w:val="20"/>
              </w:rPr>
              <w:t>Okumura-Hata model</w:t>
            </w:r>
          </w:p>
        </w:tc>
        <w:tc>
          <w:tcPr>
            <w:tcW w:w="1843" w:type="dxa"/>
            <w:vAlign w:val="center"/>
          </w:tcPr>
          <w:p w:rsidR="00822A91" w:rsidRDefault="00822A91" w:rsidP="004103D6">
            <w:pPr>
              <w:spacing w:before="40" w:after="40"/>
              <w:rPr>
                <w:sz w:val="20"/>
              </w:rPr>
            </w:pPr>
          </w:p>
        </w:tc>
      </w:tr>
      <w:tr w:rsidR="00822A91" w:rsidTr="004103D6">
        <w:trPr>
          <w:trHeight w:val="20"/>
        </w:trPr>
        <w:tc>
          <w:tcPr>
            <w:tcW w:w="3260" w:type="dxa"/>
            <w:vAlign w:val="center"/>
          </w:tcPr>
          <w:p w:rsidR="00822A91" w:rsidRDefault="00822A91" w:rsidP="004103D6">
            <w:pPr>
              <w:spacing w:before="40" w:after="40"/>
              <w:rPr>
                <w:sz w:val="20"/>
              </w:rPr>
            </w:pPr>
            <w:r>
              <w:rPr>
                <w:sz w:val="20"/>
              </w:rPr>
              <w:t>DTV transmitter → DTV receivers</w:t>
            </w:r>
          </w:p>
        </w:tc>
        <w:tc>
          <w:tcPr>
            <w:tcW w:w="3402" w:type="dxa"/>
            <w:vAlign w:val="center"/>
          </w:tcPr>
          <w:p w:rsidR="00822A91" w:rsidRDefault="00822A91" w:rsidP="004103D6">
            <w:pPr>
              <w:spacing w:before="40" w:after="40"/>
              <w:rPr>
                <w:sz w:val="20"/>
              </w:rPr>
            </w:pPr>
            <w:r>
              <w:rPr>
                <w:sz w:val="20"/>
              </w:rPr>
              <w:t>Recommendation ITU-R P.1546</w:t>
            </w:r>
          </w:p>
        </w:tc>
        <w:tc>
          <w:tcPr>
            <w:tcW w:w="1843" w:type="dxa"/>
            <w:vAlign w:val="center"/>
          </w:tcPr>
          <w:p w:rsidR="00822A91" w:rsidRDefault="00822A91" w:rsidP="004103D6">
            <w:pPr>
              <w:spacing w:before="40" w:after="40"/>
              <w:rPr>
                <w:sz w:val="20"/>
              </w:rPr>
            </w:pPr>
          </w:p>
        </w:tc>
      </w:tr>
    </w:tbl>
    <w:p w:rsidR="00822A91" w:rsidRDefault="00822A91" w:rsidP="00822A91">
      <w:pPr>
        <w:rPr>
          <w:lang w:eastAsia="ko-KR"/>
        </w:rPr>
      </w:pPr>
    </w:p>
    <w:p w:rsidR="00822A91" w:rsidRPr="005B0786" w:rsidRDefault="00822A91" w:rsidP="00822A91">
      <w:pPr>
        <w:ind w:right="-142"/>
        <w:rPr>
          <w:lang w:val="en-US" w:eastAsia="ko-KR"/>
        </w:rPr>
      </w:pPr>
      <w:r w:rsidRPr="005B0786">
        <w:rPr>
          <w:lang w:val="en-US" w:eastAsia="ko-KR"/>
        </w:rPr>
        <w:t xml:space="preserve">Figure </w:t>
      </w:r>
      <w:r w:rsidRPr="005B0786">
        <w:rPr>
          <w:rFonts w:eastAsia="Malgun Gothic"/>
          <w:lang w:val="en-US" w:eastAsia="ko-KR"/>
        </w:rPr>
        <w:t>3.3.2.1-</w:t>
      </w:r>
      <w:r w:rsidRPr="005B0786">
        <w:rPr>
          <w:lang w:val="en-US" w:eastAsia="ko-KR"/>
        </w:rPr>
        <w:t>2 shows the attenuation by antenna discrimination due to antenna vertical pattern of ATSC Transmitter and LTE BTS Receiver. LTE base station very close to ATSC transmitter receives the interference attenuated as maximum 40 dB by only antenna discrimination. But, if the distance between both is more than 10 km, the attenuation by antenna discrimination is close to 0 dB.</w:t>
      </w:r>
      <w:r w:rsidR="00964276">
        <w:rPr>
          <w:lang w:val="en-US" w:eastAsia="ko-KR"/>
        </w:rPr>
        <w:t xml:space="preserve"> </w:t>
      </w:r>
    </w:p>
    <w:p w:rsidR="00822A91" w:rsidRPr="005B0786" w:rsidRDefault="00822A91" w:rsidP="00822A91">
      <w:pPr>
        <w:keepNext/>
        <w:keepLines/>
        <w:spacing w:before="480" w:after="120"/>
        <w:jc w:val="center"/>
        <w:rPr>
          <w:rFonts w:eastAsia="Malgun Gothic"/>
          <w:caps/>
          <w:sz w:val="20"/>
          <w:lang w:val="en-US"/>
        </w:rPr>
      </w:pPr>
      <w:r w:rsidRPr="005B0786">
        <w:rPr>
          <w:rFonts w:eastAsia="Malgun Gothic"/>
          <w:caps/>
          <w:sz w:val="20"/>
          <w:lang w:val="en-US"/>
        </w:rPr>
        <w:lastRenderedPageBreak/>
        <w:t xml:space="preserve">FIGURE </w:t>
      </w:r>
      <w:bookmarkStart w:id="63" w:name="_Ref296892703"/>
      <w:r w:rsidRPr="005B0786">
        <w:rPr>
          <w:rFonts w:eastAsia="Malgun Gothic"/>
          <w:caps/>
          <w:sz w:val="20"/>
          <w:lang w:val="en-US" w:eastAsia="ko-KR"/>
        </w:rPr>
        <w:t>3.3.2.1-</w:t>
      </w:r>
      <w:bookmarkEnd w:id="63"/>
      <w:r w:rsidRPr="005B0786">
        <w:rPr>
          <w:rFonts w:eastAsia="Malgun Gothic"/>
          <w:caps/>
          <w:sz w:val="20"/>
          <w:lang w:val="en-US" w:eastAsia="ko-KR"/>
        </w:rPr>
        <w:t>2</w:t>
      </w:r>
    </w:p>
    <w:p w:rsidR="00822A91" w:rsidRPr="005B0786" w:rsidRDefault="00822A91" w:rsidP="00822A91">
      <w:pPr>
        <w:keepNext/>
        <w:keepLines/>
        <w:spacing w:before="0" w:after="480"/>
        <w:jc w:val="center"/>
        <w:rPr>
          <w:rFonts w:ascii="Times New Roman Bold" w:eastAsia="Malgun Gothic" w:hAnsi="Times New Roman Bold"/>
          <w:b/>
          <w:sz w:val="20"/>
          <w:lang w:val="en-US" w:eastAsia="ko-KR"/>
        </w:rPr>
      </w:pPr>
      <w:r w:rsidRPr="005B0786">
        <w:rPr>
          <w:rFonts w:ascii="Times New Roman Bold" w:eastAsia="Malgun Gothic" w:hAnsi="Times New Roman Bold"/>
          <w:b/>
          <w:sz w:val="20"/>
          <w:lang w:val="en-US" w:eastAsia="ko-KR"/>
        </w:rPr>
        <w:t>The antenna discrimination between ASTC Tx and LTE base station Rx according to the distance</w:t>
      </w:r>
    </w:p>
    <w:p w:rsidR="00822A91" w:rsidRDefault="00822A91" w:rsidP="00822A91">
      <w:pPr>
        <w:jc w:val="center"/>
        <w:rPr>
          <w:rFonts w:eastAsia="Batang"/>
          <w:lang w:eastAsia="ko-KR"/>
        </w:rPr>
      </w:pPr>
      <w:r>
        <w:rPr>
          <w:noProof/>
          <w:lang w:val="en-US" w:eastAsia="zh-CN"/>
        </w:rPr>
        <w:drawing>
          <wp:inline distT="0" distB="0" distL="0" distR="0" wp14:anchorId="3E0147FB" wp14:editId="523346AB">
            <wp:extent cx="5062855" cy="2785745"/>
            <wp:effectExtent l="19050" t="0" r="4445" b="0"/>
            <wp:docPr id="2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srcRect/>
                    <a:stretch>
                      <a:fillRect/>
                    </a:stretch>
                  </pic:blipFill>
                  <pic:spPr bwMode="auto">
                    <a:xfrm>
                      <a:off x="0" y="0"/>
                      <a:ext cx="5062855" cy="2785745"/>
                    </a:xfrm>
                    <a:prstGeom prst="rect">
                      <a:avLst/>
                    </a:prstGeom>
                    <a:noFill/>
                    <a:ln w="9525">
                      <a:noFill/>
                      <a:miter lim="800000"/>
                      <a:headEnd/>
                      <a:tailEnd/>
                    </a:ln>
                  </pic:spPr>
                </pic:pic>
              </a:graphicData>
            </a:graphic>
          </wp:inline>
        </w:drawing>
      </w:r>
    </w:p>
    <w:p w:rsidR="00822A91" w:rsidRDefault="00822A91" w:rsidP="00822A91"/>
    <w:p w:rsidR="00822A91" w:rsidRPr="005B0786" w:rsidRDefault="00822A91" w:rsidP="00822A91">
      <w:pPr>
        <w:keepNext/>
        <w:keepLines/>
        <w:spacing w:before="200"/>
        <w:ind w:left="1134" w:hanging="1134"/>
        <w:outlineLvl w:val="2"/>
        <w:rPr>
          <w:b/>
          <w:lang w:val="en-US"/>
        </w:rPr>
      </w:pPr>
      <w:r w:rsidRPr="005B0786">
        <w:rPr>
          <w:b/>
          <w:lang w:val="en-US"/>
        </w:rPr>
        <w:t>3.3.2.2</w:t>
      </w:r>
      <w:r w:rsidRPr="005B0786">
        <w:rPr>
          <w:b/>
          <w:lang w:val="en-US"/>
        </w:rPr>
        <w:tab/>
        <w:t>Compatibility studies between LTE TDD and DTMB</w:t>
      </w:r>
    </w:p>
    <w:p w:rsidR="00822A91" w:rsidRPr="005B0786" w:rsidRDefault="00822A91" w:rsidP="00822A91">
      <w:pPr>
        <w:rPr>
          <w:rFonts w:eastAsia="MS Mincho"/>
          <w:lang w:val="en-US"/>
        </w:rPr>
      </w:pPr>
      <w:r w:rsidRPr="005B0786">
        <w:rPr>
          <w:rFonts w:eastAsia="SimSun"/>
          <w:lang w:val="en-US" w:eastAsia="zh-CN"/>
        </w:rPr>
        <w:t>I</w:t>
      </w:r>
      <w:r w:rsidRPr="005B0786">
        <w:rPr>
          <w:rFonts w:eastAsia="MS Mincho"/>
          <w:lang w:val="en-US"/>
        </w:rPr>
        <w:t>t is assumed that LTE TDD is operating at the lowermost channel in the 698-806 MHz band and DTMB system is operating at the uppermost channel below 698 MHz. LTE TDD system and DTMB system are operating in the same geographical area.</w:t>
      </w:r>
    </w:p>
    <w:p w:rsidR="00822A91" w:rsidRDefault="00822A91" w:rsidP="00822A91">
      <w:pPr>
        <w:pStyle w:val="headingb0"/>
      </w:pPr>
      <w:r>
        <w:t>Compatibility scenarios</w:t>
      </w:r>
    </w:p>
    <w:p w:rsidR="00822A91" w:rsidRPr="005B0786" w:rsidRDefault="00822A91" w:rsidP="00822A91">
      <w:pPr>
        <w:spacing w:after="120"/>
        <w:rPr>
          <w:lang w:val="en-US"/>
        </w:rPr>
      </w:pPr>
      <w:r w:rsidRPr="005B0786">
        <w:rPr>
          <w:lang w:val="en-US"/>
        </w:rPr>
        <w:t>For the interference from DTMB system to LTE TDD, the following scenarios can be identified:</w:t>
      </w:r>
    </w:p>
    <w:p w:rsidR="00822A91" w:rsidRPr="005B0786" w:rsidRDefault="00822A91" w:rsidP="00822A91">
      <w:pPr>
        <w:pStyle w:val="enumlev1"/>
        <w:rPr>
          <w:rFonts w:ascii="Arial" w:hAnsi="Arial" w:cs="Arial"/>
          <w:lang w:val="en-US"/>
        </w:rPr>
      </w:pPr>
      <w:r w:rsidRPr="005B0786">
        <w:rPr>
          <w:lang w:val="en-US"/>
        </w:rPr>
        <w:t>–</w:t>
      </w:r>
      <w:r w:rsidRPr="005B0786">
        <w:rPr>
          <w:rFonts w:ascii="Wingdings" w:hAnsi="Wingdings" w:cs="Wingdings"/>
          <w:lang w:val="en-US"/>
        </w:rPr>
        <w:tab/>
      </w:r>
      <w:r w:rsidRPr="005B0786">
        <w:rPr>
          <w:lang w:val="en-US"/>
        </w:rPr>
        <w:t>DTMB transmitter interfering with LTE TDD BTS receiver (Case 1);</w:t>
      </w:r>
    </w:p>
    <w:p w:rsidR="00822A91" w:rsidRPr="005B0786" w:rsidRDefault="00822A91" w:rsidP="00822A91">
      <w:pPr>
        <w:pStyle w:val="enumlev1"/>
        <w:rPr>
          <w:lang w:val="en-US"/>
        </w:rPr>
      </w:pPr>
      <w:r w:rsidRPr="005B0786">
        <w:rPr>
          <w:lang w:val="en-US"/>
        </w:rPr>
        <w:t>–</w:t>
      </w:r>
      <w:r w:rsidRPr="005B0786">
        <w:rPr>
          <w:rFonts w:ascii="Wingdings" w:hAnsi="Wingdings" w:cs="Wingdings"/>
          <w:lang w:val="en-US"/>
        </w:rPr>
        <w:tab/>
      </w:r>
      <w:r w:rsidRPr="005B0786">
        <w:rPr>
          <w:lang w:val="en-US"/>
        </w:rPr>
        <w:t>DTMB transmitter interfering with LTE TDD MS receiver (Case 2).</w:t>
      </w:r>
    </w:p>
    <w:p w:rsidR="00822A91" w:rsidRPr="005B0786" w:rsidRDefault="00822A91" w:rsidP="00822A91">
      <w:pPr>
        <w:rPr>
          <w:lang w:val="en-US"/>
        </w:rPr>
      </w:pPr>
      <w:r w:rsidRPr="005B0786">
        <w:rPr>
          <w:lang w:val="en-US"/>
        </w:rPr>
        <w:t>The following figure shows the interference from DTMB system to LTE TDD around the 698 MHz band edge.</w:t>
      </w:r>
    </w:p>
    <w:p w:rsidR="00822A91" w:rsidRPr="005B0786" w:rsidRDefault="00822A91" w:rsidP="00822A91">
      <w:pPr>
        <w:keepNext/>
        <w:keepLines/>
        <w:spacing w:before="480" w:after="120"/>
        <w:jc w:val="center"/>
        <w:rPr>
          <w:bCs/>
          <w:caps/>
          <w:sz w:val="20"/>
          <w:lang w:val="en-US"/>
        </w:rPr>
      </w:pPr>
      <w:r w:rsidRPr="005B0786">
        <w:rPr>
          <w:bCs/>
          <w:sz w:val="20"/>
          <w:lang w:val="en-US"/>
        </w:rPr>
        <w:t xml:space="preserve">FIGURE 3.3.2.5.1 </w:t>
      </w:r>
    </w:p>
    <w:p w:rsidR="00822A91" w:rsidRPr="005B0786" w:rsidRDefault="00822A91" w:rsidP="00822A91">
      <w:pPr>
        <w:keepNext/>
        <w:keepLines/>
        <w:spacing w:after="240"/>
        <w:jc w:val="center"/>
        <w:rPr>
          <w:rFonts w:ascii="Arial" w:hAnsi="Arial" w:cs="Arial"/>
          <w:b/>
          <w:caps/>
          <w:sz w:val="20"/>
          <w:lang w:val="en-US"/>
        </w:rPr>
      </w:pPr>
      <w:r w:rsidRPr="005B0786">
        <w:rPr>
          <w:b/>
          <w:sz w:val="20"/>
          <w:lang w:val="en-US"/>
        </w:rPr>
        <w:t>Interference scenarios of Cases 1 and 2</w:t>
      </w:r>
    </w:p>
    <w:p w:rsidR="00822A91" w:rsidRDefault="00822A91" w:rsidP="00822A91">
      <w:pPr>
        <w:jc w:val="center"/>
        <w:rPr>
          <w:rFonts w:ascii="Arial" w:hAnsi="Arial" w:cs="Arial"/>
        </w:rPr>
      </w:pPr>
      <w:r>
        <w:rPr>
          <w:rFonts w:ascii="SimSun" w:hAnsi="Arial" w:cs="SimSun"/>
          <w:lang w:val="zh-CN"/>
        </w:rPr>
        <w:object w:dxaOrig="3815" w:dyaOrig="2547">
          <v:shape id="_x0000_i1050" type="#_x0000_t75" style="width:191.45pt;height:125.45pt" o:ole="">
            <v:imagedata r:id="rId75" o:title=""/>
          </v:shape>
          <o:OLEObject Type="Embed" ProgID="Visio.Drawing.11" ShapeID="_x0000_i1050" DrawAspect="Content" ObjectID="_1387959412" r:id="rId76"/>
        </w:object>
      </w:r>
      <w:r>
        <w:rPr>
          <w:rFonts w:ascii="SimSun" w:cs="SimSun"/>
          <w:lang w:val="zh-CN"/>
        </w:rPr>
        <w:object w:dxaOrig="3989" w:dyaOrig="2627">
          <v:shape id="_x0000_i1051" type="#_x0000_t75" style="width:198.55pt;height:132pt" o:ole="">
            <v:imagedata r:id="rId77" o:title=""/>
          </v:shape>
          <o:OLEObject Type="Embed" ProgID="Visio.Drawing.11" ShapeID="_x0000_i1051" DrawAspect="Content" ObjectID="_1387959413" r:id="rId78"/>
        </w:object>
      </w:r>
    </w:p>
    <w:p w:rsidR="00822A91" w:rsidRDefault="00822A91" w:rsidP="00822A91">
      <w:pPr>
        <w:pStyle w:val="headingb0"/>
        <w:rPr>
          <w:rFonts w:ascii="Arial" w:hAnsi="Arial" w:cs="Arial"/>
        </w:rPr>
      </w:pPr>
      <w:r>
        <w:lastRenderedPageBreak/>
        <w:t>Propagation model</w:t>
      </w:r>
    </w:p>
    <w:p w:rsidR="00822A91" w:rsidRPr="005B0786" w:rsidRDefault="00822A91" w:rsidP="00822A91">
      <w:pPr>
        <w:spacing w:after="120"/>
        <w:ind w:right="-284"/>
        <w:rPr>
          <w:rFonts w:ascii="Arial" w:hAnsi="Arial" w:cs="Arial"/>
          <w:lang w:val="en-US"/>
        </w:rPr>
      </w:pPr>
      <w:r w:rsidRPr="005B0786">
        <w:rPr>
          <w:lang w:val="en-US"/>
        </w:rPr>
        <w:t xml:space="preserve">The propagation model used in this study is based on a set of reference parameters, and a prescription (‘algorithm’) for propagation predictions based on an application of the Hata model for short distances (0 km to 0.1 km), Recommendation ITU-R P.1546-3 for long distances (1.0 km to 1 000 km), and a means to interpolate between the predictions at 0.1 km and those at 1.0 km. </w:t>
      </w:r>
    </w:p>
    <w:p w:rsidR="00822A91" w:rsidRDefault="00822A91" w:rsidP="00822A91">
      <w:pPr>
        <w:jc w:val="center"/>
      </w:pPr>
      <w:r>
        <w:rPr>
          <w:rFonts w:ascii="SimSun" w:hAnsi="Arial" w:cs="SimSun"/>
          <w:lang w:val="zh-CN"/>
        </w:rPr>
        <w:object w:dxaOrig="5000" w:dyaOrig="660">
          <v:shape id="_x0000_i1052" type="#_x0000_t75" style="width:248.75pt;height:32.2pt" o:ole="">
            <v:imagedata r:id="rId79" o:title=""/>
          </v:shape>
          <o:OLEObject Type="Embed" ProgID="Equation.DSMT4" ShapeID="_x0000_i1052" DrawAspect="Content" ObjectID="_1387959414" r:id="rId80"/>
        </w:object>
      </w:r>
    </w:p>
    <w:p w:rsidR="00822A91" w:rsidRPr="005B0786" w:rsidRDefault="00822A91" w:rsidP="00822A91">
      <w:pPr>
        <w:spacing w:before="240"/>
        <w:rPr>
          <w:lang w:val="en-US"/>
        </w:rPr>
      </w:pPr>
      <w:r w:rsidRPr="005B0786">
        <w:rPr>
          <w:lang w:val="en-US"/>
        </w:rPr>
        <w:t>where L(d) represents the path loss value at the distance of d.</w:t>
      </w:r>
    </w:p>
    <w:p w:rsidR="00822A91" w:rsidRDefault="00822A91" w:rsidP="00822A91">
      <w:pPr>
        <w:pStyle w:val="headingb0"/>
        <w:rPr>
          <w:rFonts w:ascii="Arial" w:hAnsi="Arial" w:cs="Arial"/>
        </w:rPr>
      </w:pPr>
      <w:r>
        <w:t>Calculation of equivalent (bandwidth adjusted) ACLR, ACS and ACIR</w:t>
      </w:r>
    </w:p>
    <w:p w:rsidR="00822A91" w:rsidRDefault="00822A91" w:rsidP="00822A91">
      <w:pPr>
        <w:rPr>
          <w:rFonts w:eastAsia="SimSun"/>
          <w:lang w:eastAsia="zh-CN"/>
        </w:rPr>
      </w:pPr>
      <w:r w:rsidRPr="005B0786">
        <w:rPr>
          <w:rFonts w:eastAsia="SimSun"/>
          <w:lang w:val="en-US" w:eastAsia="zh-CN"/>
        </w:rPr>
        <w:t xml:space="preserve">In the compatibility study of interference from DTMB to TD-LTE, the working channel bandwidth of interferer system and that of interfered with system are different. Therefore, equivalent ACLR, equivalent ACS, and equivalent ACIR are needed. The equivalent ACLR means the adjacent channel leakage ratio from DTMB working channel to TD-LTE working channel. The equivalent ACS means the adjacent channel rejection ratio from DTMB working channel to TD-LTE working channel. </w:t>
      </w:r>
      <w:r>
        <w:rPr>
          <w:rFonts w:eastAsia="SimSun"/>
          <w:lang w:eastAsia="zh-CN"/>
        </w:rPr>
        <w:t>The equivalent ACIR is drawn based on:</w:t>
      </w:r>
    </w:p>
    <w:p w:rsidR="00822A91" w:rsidRDefault="00822A91" w:rsidP="00822A91">
      <w:pPr>
        <w:jc w:val="center"/>
        <w:rPr>
          <w:rFonts w:eastAsia="SimSun"/>
          <w:lang w:eastAsia="zh-CN"/>
        </w:rPr>
      </w:pPr>
      <w:r>
        <w:rPr>
          <w:noProof/>
          <w:color w:val="1F497D"/>
          <w:lang w:val="en-US" w:eastAsia="zh-CN"/>
        </w:rPr>
        <w:drawing>
          <wp:inline distT="0" distB="0" distL="0" distR="0" wp14:anchorId="142AE9D6" wp14:editId="4D5976CE">
            <wp:extent cx="2785745" cy="254000"/>
            <wp:effectExtent l="0" t="0" r="0" b="0"/>
            <wp:docPr id="212" name="Picture 212" descr="cid:image001.png@01CC47EB.FA4BC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id:image001.png@01CC47EB.FA4BCCA0"/>
                    <pic:cNvPicPr>
                      <a:picLocks noChangeAspect="1" noChangeArrowheads="1"/>
                    </pic:cNvPicPr>
                  </pic:nvPicPr>
                  <pic:blipFill>
                    <a:blip r:embed="rId81" cstate="print"/>
                    <a:srcRect/>
                    <a:stretch>
                      <a:fillRect/>
                    </a:stretch>
                  </pic:blipFill>
                  <pic:spPr bwMode="auto">
                    <a:xfrm>
                      <a:off x="0" y="0"/>
                      <a:ext cx="2785745" cy="254000"/>
                    </a:xfrm>
                    <a:prstGeom prst="rect">
                      <a:avLst/>
                    </a:prstGeom>
                    <a:noFill/>
                    <a:ln w="9525">
                      <a:noFill/>
                      <a:miter lim="800000"/>
                      <a:headEnd/>
                      <a:tailEnd/>
                    </a:ln>
                  </pic:spPr>
                </pic:pic>
              </a:graphicData>
            </a:graphic>
          </wp:inline>
        </w:drawing>
      </w:r>
    </w:p>
    <w:p w:rsidR="00822A91" w:rsidRPr="005B0786" w:rsidRDefault="00822A91" w:rsidP="00822A91">
      <w:pPr>
        <w:rPr>
          <w:lang w:val="en-US"/>
        </w:rPr>
      </w:pPr>
      <w:r w:rsidRPr="005B0786">
        <w:rPr>
          <w:rFonts w:eastAsia="SimSun"/>
          <w:lang w:val="en-US" w:eastAsia="zh-CN"/>
        </w:rPr>
        <w:t xml:space="preserve">The </w:t>
      </w:r>
      <w:r w:rsidRPr="005B0786">
        <w:rPr>
          <w:lang w:val="en-US"/>
        </w:rPr>
        <w:t xml:space="preserve">equivalent ACLR/ACS is related to </w:t>
      </w:r>
      <w:r w:rsidRPr="005B0786">
        <w:rPr>
          <w:rFonts w:eastAsia="SimSun"/>
          <w:lang w:val="en-US" w:eastAsia="zh-CN"/>
        </w:rPr>
        <w:t xml:space="preserve">not only </w:t>
      </w:r>
      <w:r w:rsidRPr="005B0786">
        <w:rPr>
          <w:lang w:val="en-US"/>
        </w:rPr>
        <w:t>the bandwidths of</w:t>
      </w:r>
      <w:r w:rsidRPr="005B0786">
        <w:rPr>
          <w:rFonts w:eastAsia="SimSun"/>
          <w:lang w:val="en-US" w:eastAsia="zh-CN"/>
        </w:rPr>
        <w:t xml:space="preserve"> TD-LTE and DTMB systems but also the </w:t>
      </w:r>
      <w:r w:rsidRPr="005B0786">
        <w:rPr>
          <w:lang w:val="en-US"/>
        </w:rPr>
        <w:t>guard-band</w:t>
      </w:r>
      <w:r w:rsidRPr="005B0786">
        <w:rPr>
          <w:rFonts w:eastAsia="SimSun"/>
          <w:lang w:val="en-US" w:eastAsia="zh-CN"/>
        </w:rPr>
        <w:t xml:space="preserve"> between </w:t>
      </w:r>
      <w:r w:rsidRPr="005B0786">
        <w:rPr>
          <w:lang w:val="en-US"/>
        </w:rPr>
        <w:t>two systems. This study considers 5 MHz TD-LTE system with occupied bandwidth of 4.5 MHz, and 8 MHz DTMB with occupied bandwidth of 7.6 MHz.</w:t>
      </w:r>
    </w:p>
    <w:p w:rsidR="00822A91" w:rsidRDefault="00822A91" w:rsidP="00822A91">
      <w:pPr>
        <w:pStyle w:val="headingb0"/>
      </w:pPr>
      <w:r>
        <w:t>DTMB equivalent ACLR</w:t>
      </w:r>
    </w:p>
    <w:p w:rsidR="00822A91" w:rsidRPr="005B0786" w:rsidRDefault="00822A91" w:rsidP="00822A91">
      <w:pPr>
        <w:rPr>
          <w:rFonts w:eastAsia="SimSun"/>
          <w:lang w:val="en-US" w:eastAsia="zh-CN"/>
        </w:rPr>
      </w:pPr>
      <w:r w:rsidRPr="005B0786">
        <w:rPr>
          <w:rFonts w:eastAsia="SimSun"/>
          <w:lang w:val="en-US" w:eastAsia="zh-CN"/>
        </w:rPr>
        <w:t>At present, there is no ACLR value for DTMB in literature. The equivalent ACLR of DTMB from the 7.6 MHz DTMB channel to the adjacent 4.5 MHz TD-LTE channel is calculated through spectrum emission mask of DTMB as illustrated in the figure below, where the transmitting power of DTMB on the assigned channel and the leakage power on adjacent channel(s) can be derived. The calculation considers only the occupied channel bandwidth of DTMB and the occupied channel bandwidth of TD-LTE.</w:t>
      </w:r>
    </w:p>
    <w:p w:rsidR="00822A91" w:rsidRPr="005B0786" w:rsidRDefault="00822A91" w:rsidP="00822A91">
      <w:pPr>
        <w:overflowPunct/>
        <w:autoSpaceDE/>
        <w:autoSpaceDN/>
        <w:adjustRightInd/>
        <w:spacing w:before="0"/>
        <w:textAlignment w:val="auto"/>
        <w:rPr>
          <w:caps/>
          <w:sz w:val="20"/>
          <w:lang w:val="en-US"/>
        </w:rPr>
      </w:pPr>
      <w:r w:rsidRPr="005B0786">
        <w:rPr>
          <w:caps/>
          <w:sz w:val="20"/>
          <w:lang w:val="en-US"/>
        </w:rPr>
        <w:br w:type="page"/>
      </w:r>
    </w:p>
    <w:p w:rsidR="00822A91" w:rsidRDefault="00822A91" w:rsidP="00822A91">
      <w:pPr>
        <w:pStyle w:val="FigureNo"/>
      </w:pPr>
      <w:r>
        <w:lastRenderedPageBreak/>
        <w:t>Figure 3.3.2.5-2</w:t>
      </w:r>
    </w:p>
    <w:p w:rsidR="00822A91" w:rsidRDefault="00822A91" w:rsidP="00822A91">
      <w:pPr>
        <w:pStyle w:val="Figuretitle"/>
        <w:rPr>
          <w:rFonts w:eastAsia="SimSun"/>
          <w:lang w:eastAsia="zh-CN"/>
        </w:rPr>
      </w:pPr>
      <w:r>
        <w:t>DTMB spectrum emission mask</w:t>
      </w:r>
      <w:r>
        <w:rPr>
          <w:vertAlign w:val="superscript"/>
        </w:rPr>
        <w:t xml:space="preserve"> </w:t>
      </w:r>
    </w:p>
    <w:p w:rsidR="00822A91" w:rsidRDefault="00822A91" w:rsidP="00822A91">
      <w:pPr>
        <w:overflowPunct/>
        <w:autoSpaceDE/>
        <w:autoSpaceDN/>
        <w:adjustRightInd/>
        <w:spacing w:before="0" w:after="120"/>
        <w:ind w:firstLine="210"/>
        <w:textAlignment w:val="auto"/>
        <w:rPr>
          <w:rFonts w:eastAsia="SimSun"/>
          <w:highlight w:val="green"/>
          <w:lang w:eastAsia="de-DE"/>
        </w:rPr>
      </w:pPr>
      <w:r>
        <w:rPr>
          <w:rFonts w:eastAsia="SimSun"/>
          <w:noProof/>
          <w:sz w:val="20"/>
          <w:lang w:val="en-US" w:eastAsia="zh-CN"/>
        </w:rPr>
        <w:drawing>
          <wp:inline distT="0" distB="0" distL="0" distR="0" wp14:anchorId="7C2FA249" wp14:editId="4A71C879">
            <wp:extent cx="5274945" cy="3284855"/>
            <wp:effectExtent l="19050" t="0" r="1905" b="0"/>
            <wp:docPr id="2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srcRect/>
                    <a:stretch>
                      <a:fillRect/>
                    </a:stretch>
                  </pic:blipFill>
                  <pic:spPr bwMode="auto">
                    <a:xfrm>
                      <a:off x="0" y="0"/>
                      <a:ext cx="5274945" cy="3284855"/>
                    </a:xfrm>
                    <a:prstGeom prst="rect">
                      <a:avLst/>
                    </a:prstGeom>
                    <a:noFill/>
                    <a:ln w="9525">
                      <a:noFill/>
                      <a:miter lim="800000"/>
                      <a:headEnd/>
                      <a:tailEnd/>
                    </a:ln>
                  </pic:spPr>
                </pic:pic>
              </a:graphicData>
            </a:graphic>
          </wp:inline>
        </w:drawing>
      </w:r>
    </w:p>
    <w:p w:rsidR="00822A91" w:rsidRPr="005B0786" w:rsidRDefault="00822A91" w:rsidP="00822A91">
      <w:pPr>
        <w:spacing w:after="120"/>
        <w:rPr>
          <w:rFonts w:eastAsia="SimSun"/>
          <w:lang w:val="en-US" w:eastAsia="zh-CN"/>
        </w:rPr>
      </w:pPr>
      <w:r w:rsidRPr="005B0786">
        <w:rPr>
          <w:rFonts w:eastAsia="SimSun"/>
          <w:lang w:val="en-US" w:eastAsia="zh-CN"/>
        </w:rPr>
        <w:t xml:space="preserve">DTMB spectrum emission mask can be expressed by the following equation, where </w:t>
      </w:r>
      <w:r>
        <w:rPr>
          <w:rFonts w:eastAsia="SimSun" w:hint="eastAsia"/>
          <w:lang w:eastAsia="zh-CN"/>
        </w:rPr>
        <w:t>Δ</w:t>
      </w:r>
      <w:r w:rsidRPr="005B0786">
        <w:rPr>
          <w:rFonts w:eastAsia="SimSun"/>
          <w:lang w:val="en-US" w:eastAsia="zh-CN"/>
        </w:rPr>
        <w:t>f corresponds to x-axis in the figure, and y corresponds to y-axis in the figure.</w:t>
      </w:r>
    </w:p>
    <w:p w:rsidR="00822A91" w:rsidRPr="005B0786" w:rsidRDefault="00822A91" w:rsidP="00822A91">
      <w:pPr>
        <w:spacing w:after="120"/>
        <w:rPr>
          <w:rFonts w:eastAsia="SimSun"/>
          <w:lang w:val="en-US" w:eastAsia="zh-CN"/>
        </w:rPr>
      </w:pPr>
    </w:p>
    <w:p w:rsidR="00822A91" w:rsidRDefault="00822A91" w:rsidP="00822A91">
      <w:pPr>
        <w:ind w:firstLine="420"/>
        <w:jc w:val="center"/>
      </w:pPr>
      <w:r>
        <w:rPr>
          <w:position w:val="-96"/>
        </w:rPr>
        <w:object w:dxaOrig="4920" w:dyaOrig="2040">
          <v:shape id="_x0000_i1053" type="#_x0000_t75" style="width:246.55pt;height:101.45pt" o:ole="">
            <v:imagedata r:id="rId83" o:title=""/>
          </v:shape>
          <o:OLEObject Type="Embed" ProgID="Equation.DSMT4" ShapeID="_x0000_i1053" DrawAspect="Content" ObjectID="_1387959415" r:id="rId84"/>
        </w:object>
      </w:r>
    </w:p>
    <w:p w:rsidR="00822A91" w:rsidRDefault="00822A91" w:rsidP="00822A91">
      <w:pPr>
        <w:ind w:firstLine="420"/>
      </w:pPr>
    </w:p>
    <w:p w:rsidR="00822A91" w:rsidRPr="005B0786" w:rsidRDefault="00822A91" w:rsidP="00822A91">
      <w:pPr>
        <w:spacing w:after="120"/>
        <w:rPr>
          <w:rFonts w:eastAsia="SimSun"/>
          <w:lang w:val="en-US" w:eastAsia="zh-CN"/>
        </w:rPr>
      </w:pPr>
      <w:r w:rsidRPr="005B0786">
        <w:rPr>
          <w:rFonts w:eastAsia="SimSun"/>
          <w:lang w:val="en-US" w:eastAsia="zh-CN"/>
        </w:rPr>
        <w:t>The calculated equivalent ACLR is presented in Table 3.3.2.5-1</w:t>
      </w:r>
    </w:p>
    <w:p w:rsidR="00822A91" w:rsidRDefault="00822A91" w:rsidP="00822A91">
      <w:pPr>
        <w:keepNext/>
        <w:spacing w:before="560" w:after="120"/>
        <w:jc w:val="center"/>
        <w:rPr>
          <w:caps/>
          <w:sz w:val="20"/>
        </w:rPr>
      </w:pPr>
      <w:r>
        <w:rPr>
          <w:caps/>
          <w:sz w:val="20"/>
        </w:rPr>
        <w:t>Table 3.3.2.5-1</w:t>
      </w:r>
    </w:p>
    <w:p w:rsidR="00822A91" w:rsidRDefault="00822A91" w:rsidP="00822A91">
      <w:pPr>
        <w:keepNext/>
        <w:keepLines/>
        <w:spacing w:before="0" w:after="120"/>
        <w:jc w:val="center"/>
        <w:rPr>
          <w:rFonts w:ascii="Times New Roman Bold" w:hAnsi="Times New Roman Bold"/>
          <w:b/>
          <w:sz w:val="20"/>
        </w:rPr>
      </w:pPr>
      <w:r>
        <w:rPr>
          <w:rFonts w:ascii="Times New Roman Bold" w:hAnsi="Times New Roman Bold"/>
          <w:b/>
          <w:sz w:val="20"/>
        </w:rPr>
        <w:t>DTMB equivalent ACLR</w:t>
      </w:r>
    </w:p>
    <w:tbl>
      <w:tblPr>
        <w:tblW w:w="8840" w:type="dxa"/>
        <w:jc w:val="center"/>
        <w:tblCellMar>
          <w:left w:w="0" w:type="dxa"/>
          <w:right w:w="0" w:type="dxa"/>
        </w:tblCellMar>
        <w:tblLook w:val="0000" w:firstRow="0" w:lastRow="0" w:firstColumn="0" w:lastColumn="0" w:noHBand="0" w:noVBand="0"/>
      </w:tblPr>
      <w:tblGrid>
        <w:gridCol w:w="1360"/>
        <w:gridCol w:w="680"/>
        <w:gridCol w:w="680"/>
        <w:gridCol w:w="680"/>
        <w:gridCol w:w="680"/>
        <w:gridCol w:w="680"/>
        <w:gridCol w:w="680"/>
        <w:gridCol w:w="680"/>
        <w:gridCol w:w="680"/>
        <w:gridCol w:w="680"/>
        <w:gridCol w:w="680"/>
        <w:gridCol w:w="680"/>
      </w:tblGrid>
      <w:tr w:rsidR="00822A91" w:rsidTr="004103D6">
        <w:trPr>
          <w:trHeight w:val="300"/>
          <w:jc w:val="center"/>
        </w:trPr>
        <w:tc>
          <w:tcPr>
            <w:tcW w:w="1360" w:type="dxa"/>
            <w:tcBorders>
              <w:top w:val="single" w:sz="8" w:space="0" w:color="auto"/>
              <w:left w:val="single" w:sz="8" w:space="0" w:color="auto"/>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Parameters</w:t>
            </w:r>
          </w:p>
        </w:tc>
        <w:tc>
          <w:tcPr>
            <w:tcW w:w="7480" w:type="dxa"/>
            <w:gridSpan w:val="11"/>
            <w:tcBorders>
              <w:top w:val="single" w:sz="8" w:space="0" w:color="auto"/>
              <w:left w:val="nil"/>
              <w:bottom w:val="single" w:sz="8" w:space="0" w:color="auto"/>
              <w:right w:val="single" w:sz="8" w:space="0" w:color="000000"/>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Equivalent ACLR (dB)</w:t>
            </w:r>
          </w:p>
        </w:tc>
      </w:tr>
      <w:tr w:rsidR="00822A91" w:rsidTr="004103D6">
        <w:trPr>
          <w:trHeight w:val="525"/>
          <w:jc w:val="center"/>
        </w:trPr>
        <w:tc>
          <w:tcPr>
            <w:tcW w:w="1360" w:type="dxa"/>
            <w:tcBorders>
              <w:top w:val="nil"/>
              <w:left w:val="single" w:sz="8" w:space="0" w:color="auto"/>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Guard-band (MHz)</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0</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1</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2</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3</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4</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5</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6</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7</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8</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9</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10</w:t>
            </w:r>
          </w:p>
        </w:tc>
      </w:tr>
      <w:tr w:rsidR="00822A91" w:rsidTr="004103D6">
        <w:trPr>
          <w:trHeight w:val="300"/>
          <w:jc w:val="center"/>
        </w:trPr>
        <w:tc>
          <w:tcPr>
            <w:tcW w:w="1360" w:type="dxa"/>
            <w:tcBorders>
              <w:top w:val="nil"/>
              <w:left w:val="single" w:sz="8" w:space="0" w:color="auto"/>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DTMB</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61.1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67.2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71.9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76.1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80.3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84.2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87.4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89.2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89.5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89.5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89.5 </w:t>
            </w:r>
          </w:p>
        </w:tc>
      </w:tr>
    </w:tbl>
    <w:p w:rsidR="00822A91" w:rsidRDefault="00822A91" w:rsidP="00822A91">
      <w:pPr>
        <w:keepNext/>
        <w:keepLines/>
        <w:spacing w:before="200"/>
        <w:ind w:left="1134" w:hanging="1134"/>
        <w:outlineLvl w:val="1"/>
        <w:rPr>
          <w:b/>
        </w:rPr>
      </w:pPr>
    </w:p>
    <w:p w:rsidR="00822A91" w:rsidRDefault="00822A91" w:rsidP="00822A91">
      <w:pPr>
        <w:overflowPunct/>
        <w:autoSpaceDE/>
        <w:autoSpaceDN/>
        <w:adjustRightInd/>
        <w:spacing w:before="0"/>
        <w:textAlignment w:val="auto"/>
        <w:rPr>
          <w:b/>
        </w:rPr>
      </w:pPr>
      <w:r>
        <w:rPr>
          <w:b/>
        </w:rPr>
        <w:br w:type="page"/>
      </w:r>
    </w:p>
    <w:p w:rsidR="00822A91" w:rsidRDefault="00822A91" w:rsidP="00822A91">
      <w:pPr>
        <w:pStyle w:val="headingb0"/>
      </w:pPr>
      <w:r>
        <w:lastRenderedPageBreak/>
        <w:t>TD-LTE Equivalent ACS</w:t>
      </w:r>
    </w:p>
    <w:p w:rsidR="00822A91" w:rsidRPr="005B0786" w:rsidRDefault="00822A91" w:rsidP="00822A91">
      <w:pPr>
        <w:rPr>
          <w:rFonts w:eastAsia="SimSun"/>
          <w:lang w:val="en-US" w:eastAsia="zh-CN"/>
        </w:rPr>
      </w:pPr>
      <w:r w:rsidRPr="005B0786">
        <w:rPr>
          <w:rFonts w:eastAsia="SimSun"/>
          <w:lang w:val="en-US" w:eastAsia="zh-CN"/>
        </w:rPr>
        <w:t>Referring to material in AWF-9/INP-74 (Rev.2), dated 13 September 2010, for LTE BTS, ACS for 1</w:t>
      </w:r>
      <w:r w:rsidRPr="005B0786">
        <w:rPr>
          <w:rFonts w:eastAsia="SimSun"/>
          <w:vertAlign w:val="superscript"/>
          <w:lang w:val="en-US" w:eastAsia="zh-CN"/>
        </w:rPr>
        <w:t xml:space="preserve">st </w:t>
      </w:r>
      <w:r w:rsidRPr="005B0786">
        <w:rPr>
          <w:rFonts w:eastAsia="SimSun"/>
          <w:lang w:val="en-US" w:eastAsia="zh-CN"/>
        </w:rPr>
        <w:t>adjacent channel = 45 dB; ACS for 2</w:t>
      </w:r>
      <w:r w:rsidRPr="005B0786">
        <w:rPr>
          <w:rFonts w:eastAsia="SimSun"/>
          <w:vertAlign w:val="superscript"/>
          <w:lang w:val="en-US" w:eastAsia="zh-CN"/>
        </w:rPr>
        <w:t>nd</w:t>
      </w:r>
      <w:r w:rsidRPr="005B0786">
        <w:rPr>
          <w:rFonts w:eastAsia="SimSun"/>
          <w:lang w:val="en-US" w:eastAsia="zh-CN"/>
        </w:rPr>
        <w:t xml:space="preserve"> adjacent channel = 55 dB; ACS for 3</w:t>
      </w:r>
      <w:r w:rsidRPr="005B0786">
        <w:rPr>
          <w:rFonts w:eastAsia="SimSun"/>
          <w:vertAlign w:val="superscript"/>
          <w:lang w:val="en-US" w:eastAsia="zh-CN"/>
        </w:rPr>
        <w:t>rd</w:t>
      </w:r>
      <w:r w:rsidRPr="005B0786">
        <w:rPr>
          <w:rFonts w:eastAsia="SimSun"/>
          <w:lang w:val="en-US" w:eastAsia="zh-CN"/>
        </w:rPr>
        <w:t xml:space="preserve"> adjacent channel = 65 dB. Referring to the same report, for LTE UE, ACS for 1</w:t>
      </w:r>
      <w:r w:rsidRPr="005B0786">
        <w:rPr>
          <w:rFonts w:eastAsia="SimSun"/>
          <w:vertAlign w:val="superscript"/>
          <w:lang w:val="en-US" w:eastAsia="zh-CN"/>
        </w:rPr>
        <w:t>st</w:t>
      </w:r>
      <w:r w:rsidRPr="005B0786">
        <w:rPr>
          <w:rFonts w:eastAsia="SimSun"/>
          <w:lang w:val="en-US" w:eastAsia="zh-CN"/>
        </w:rPr>
        <w:t xml:space="preserve"> adjacent channel = 33 dB; ACS for 2</w:t>
      </w:r>
      <w:r w:rsidRPr="005B0786">
        <w:rPr>
          <w:rFonts w:eastAsia="SimSun"/>
          <w:vertAlign w:val="superscript"/>
          <w:lang w:val="en-US" w:eastAsia="zh-CN"/>
        </w:rPr>
        <w:t>nd</w:t>
      </w:r>
      <w:r w:rsidRPr="005B0786">
        <w:rPr>
          <w:rFonts w:eastAsia="SimSun"/>
          <w:lang w:val="en-US" w:eastAsia="zh-CN"/>
        </w:rPr>
        <w:t xml:space="preserve"> adjacent channel = 39 dB; ACS for 3</w:t>
      </w:r>
      <w:r w:rsidRPr="005B0786">
        <w:rPr>
          <w:rFonts w:eastAsia="SimSun"/>
          <w:vertAlign w:val="superscript"/>
          <w:lang w:val="en-US" w:eastAsia="zh-CN"/>
        </w:rPr>
        <w:t>rd</w:t>
      </w:r>
      <w:r w:rsidRPr="005B0786">
        <w:rPr>
          <w:rFonts w:eastAsia="SimSun"/>
          <w:lang w:val="en-US" w:eastAsia="zh-CN"/>
        </w:rPr>
        <w:t xml:space="preserve"> adjacent channel = 45 dB. Based on the above values and channel bandwidth conversion between TD-LTE and DTMB, the equivalent ACS values in respect of various guard bands can be derived as below.</w:t>
      </w:r>
    </w:p>
    <w:p w:rsidR="00822A91" w:rsidRDefault="00822A91" w:rsidP="00822A91">
      <w:pPr>
        <w:keepNext/>
        <w:spacing w:before="560" w:after="120"/>
        <w:jc w:val="center"/>
        <w:rPr>
          <w:caps/>
          <w:sz w:val="20"/>
        </w:rPr>
      </w:pPr>
      <w:r>
        <w:rPr>
          <w:caps/>
          <w:sz w:val="20"/>
        </w:rPr>
        <w:t>Table 3</w:t>
      </w:r>
      <w:r>
        <w:rPr>
          <w:bCs/>
          <w:caps/>
          <w:color w:val="000000"/>
          <w:sz w:val="20"/>
        </w:rPr>
        <w:t>.3.2.5-2</w:t>
      </w:r>
    </w:p>
    <w:p w:rsidR="00822A91" w:rsidRDefault="00822A91" w:rsidP="00822A91">
      <w:pPr>
        <w:keepNext/>
        <w:keepLines/>
        <w:spacing w:before="0" w:after="120"/>
        <w:jc w:val="center"/>
        <w:rPr>
          <w:rFonts w:ascii="Times New Roman Bold" w:hAnsi="Times New Roman Bold"/>
          <w:b/>
          <w:sz w:val="20"/>
        </w:rPr>
      </w:pPr>
      <w:r>
        <w:rPr>
          <w:rFonts w:ascii="Times New Roman Bold" w:hAnsi="Times New Roman Bold"/>
          <w:b/>
          <w:sz w:val="20"/>
        </w:rPr>
        <w:t>TD-LTE BTS/UE equivalent ACS</w:t>
      </w:r>
    </w:p>
    <w:tbl>
      <w:tblPr>
        <w:tblW w:w="8840" w:type="dxa"/>
        <w:jc w:val="center"/>
        <w:tblCellMar>
          <w:left w:w="0" w:type="dxa"/>
          <w:right w:w="0" w:type="dxa"/>
        </w:tblCellMar>
        <w:tblLook w:val="0000" w:firstRow="0" w:lastRow="0" w:firstColumn="0" w:lastColumn="0" w:noHBand="0" w:noVBand="0"/>
      </w:tblPr>
      <w:tblGrid>
        <w:gridCol w:w="1360"/>
        <w:gridCol w:w="680"/>
        <w:gridCol w:w="680"/>
        <w:gridCol w:w="680"/>
        <w:gridCol w:w="680"/>
        <w:gridCol w:w="680"/>
        <w:gridCol w:w="680"/>
        <w:gridCol w:w="680"/>
        <w:gridCol w:w="680"/>
        <w:gridCol w:w="680"/>
        <w:gridCol w:w="680"/>
        <w:gridCol w:w="680"/>
      </w:tblGrid>
      <w:tr w:rsidR="00822A91" w:rsidTr="004103D6">
        <w:trPr>
          <w:trHeight w:val="300"/>
          <w:jc w:val="center"/>
        </w:trPr>
        <w:tc>
          <w:tcPr>
            <w:tcW w:w="1360" w:type="dxa"/>
            <w:tcBorders>
              <w:top w:val="single" w:sz="8" w:space="0" w:color="auto"/>
              <w:left w:val="single" w:sz="8" w:space="0" w:color="auto"/>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Parameters</w:t>
            </w:r>
          </w:p>
        </w:tc>
        <w:tc>
          <w:tcPr>
            <w:tcW w:w="7480" w:type="dxa"/>
            <w:gridSpan w:val="11"/>
            <w:tcBorders>
              <w:top w:val="single" w:sz="8" w:space="0" w:color="auto"/>
              <w:left w:val="nil"/>
              <w:bottom w:val="single" w:sz="8" w:space="0" w:color="auto"/>
              <w:right w:val="single" w:sz="8" w:space="0" w:color="000000"/>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Equivalent ACS (dB)</w:t>
            </w:r>
          </w:p>
        </w:tc>
      </w:tr>
      <w:tr w:rsidR="00822A91" w:rsidTr="004103D6">
        <w:trPr>
          <w:trHeight w:val="525"/>
          <w:jc w:val="center"/>
        </w:trPr>
        <w:tc>
          <w:tcPr>
            <w:tcW w:w="1360" w:type="dxa"/>
            <w:tcBorders>
              <w:top w:val="nil"/>
              <w:left w:val="single" w:sz="8" w:space="0" w:color="auto"/>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Guard-band (MHz)</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0</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1</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2</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3</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4</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5</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6</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7</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8</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9</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10</w:t>
            </w:r>
          </w:p>
        </w:tc>
      </w:tr>
      <w:tr w:rsidR="00822A91" w:rsidTr="004103D6">
        <w:trPr>
          <w:trHeight w:val="300"/>
          <w:jc w:val="center"/>
        </w:trPr>
        <w:tc>
          <w:tcPr>
            <w:tcW w:w="1360" w:type="dxa"/>
            <w:tcBorders>
              <w:top w:val="nil"/>
              <w:left w:val="single" w:sz="8" w:space="0" w:color="auto"/>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b/>
                <w:bCs/>
                <w:i/>
                <w:iCs/>
                <w:sz w:val="20"/>
              </w:rPr>
            </w:pPr>
            <w:r>
              <w:rPr>
                <w:b/>
                <w:bCs/>
                <w:i/>
                <w:iCs/>
                <w:sz w:val="20"/>
              </w:rPr>
              <w:t>TD-LTE BTS</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46.8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47.6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48.7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50.2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52.6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56.8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57.6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58.7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60.0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62.1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65.0 </w:t>
            </w:r>
          </w:p>
        </w:tc>
      </w:tr>
      <w:tr w:rsidR="00822A91" w:rsidTr="004103D6">
        <w:trPr>
          <w:trHeight w:val="300"/>
          <w:jc w:val="center"/>
        </w:trPr>
        <w:tc>
          <w:tcPr>
            <w:tcW w:w="1360" w:type="dxa"/>
            <w:tcBorders>
              <w:top w:val="nil"/>
              <w:left w:val="single" w:sz="8" w:space="0" w:color="auto"/>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b/>
                <w:bCs/>
                <w:i/>
                <w:iCs/>
                <w:sz w:val="20"/>
              </w:rPr>
            </w:pPr>
            <w:r>
              <w:rPr>
                <w:b/>
                <w:bCs/>
                <w:i/>
                <w:iCs/>
                <w:sz w:val="20"/>
              </w:rPr>
              <w:t>TD-LTE UE</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34.4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35.0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35.8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36.9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38.4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40.4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41.0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41.8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42.7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43.8 </w:t>
            </w:r>
          </w:p>
        </w:tc>
        <w:tc>
          <w:tcPr>
            <w:tcW w:w="680" w:type="dxa"/>
            <w:tcBorders>
              <w:top w:val="nil"/>
              <w:left w:val="nil"/>
              <w:bottom w:val="single" w:sz="8" w:space="0" w:color="auto"/>
              <w:right w:val="single" w:sz="8" w:space="0" w:color="auto"/>
            </w:tcBorders>
            <w:shd w:val="clear" w:color="auto" w:fill="auto"/>
            <w:tcMar>
              <w:top w:w="10" w:type="dxa"/>
              <w:left w:w="10" w:type="dxa"/>
              <w:bottom w:w="0" w:type="dxa"/>
              <w:right w:w="10" w:type="dxa"/>
            </w:tcMar>
          </w:tcPr>
          <w:p w:rsidR="00822A91" w:rsidRDefault="00822A91" w:rsidP="004103D6">
            <w:pPr>
              <w:jc w:val="center"/>
              <w:rPr>
                <w:i/>
                <w:iCs/>
                <w:sz w:val="20"/>
              </w:rPr>
            </w:pPr>
            <w:r>
              <w:rPr>
                <w:i/>
                <w:iCs/>
                <w:sz w:val="20"/>
              </w:rPr>
              <w:t xml:space="preserve">45.0 </w:t>
            </w:r>
          </w:p>
        </w:tc>
      </w:tr>
    </w:tbl>
    <w:p w:rsidR="00822A91" w:rsidRDefault="00822A91" w:rsidP="00822A91"/>
    <w:p w:rsidR="00822A91" w:rsidRDefault="00822A91" w:rsidP="00822A91">
      <w:pPr>
        <w:pStyle w:val="Headingb"/>
      </w:pPr>
      <w:r>
        <w:t>Equivalent ACIR</w:t>
      </w:r>
    </w:p>
    <w:p w:rsidR="00822A91" w:rsidRPr="005B0786" w:rsidRDefault="00822A91" w:rsidP="00822A91">
      <w:pPr>
        <w:rPr>
          <w:lang w:val="en-US"/>
        </w:rPr>
      </w:pPr>
      <w:r w:rsidRPr="005B0786">
        <w:rPr>
          <w:rFonts w:eastAsia="SimSun"/>
          <w:lang w:val="en-US" w:eastAsia="zh-CN"/>
        </w:rPr>
        <w:t xml:space="preserve">The equivalent </w:t>
      </w:r>
      <w:r w:rsidRPr="005B0786">
        <w:rPr>
          <w:lang w:val="en-US"/>
        </w:rPr>
        <w:t>ACIR can be calculated by</w:t>
      </w:r>
      <w:r w:rsidRPr="005B0786">
        <w:rPr>
          <w:rFonts w:eastAsia="SimSun"/>
          <w:lang w:val="en-US" w:eastAsia="zh-CN"/>
        </w:rPr>
        <w:t xml:space="preserve"> equivalent</w:t>
      </w:r>
      <w:r w:rsidRPr="005B0786">
        <w:rPr>
          <w:lang w:val="en-US"/>
        </w:rPr>
        <w:t xml:space="preserve"> ACLR and</w:t>
      </w:r>
      <w:r w:rsidRPr="005B0786">
        <w:rPr>
          <w:rFonts w:eastAsia="SimSun"/>
          <w:lang w:val="en-US" w:eastAsia="zh-CN"/>
        </w:rPr>
        <w:t xml:space="preserve"> equivalent</w:t>
      </w:r>
      <w:r w:rsidRPr="005B0786">
        <w:rPr>
          <w:lang w:val="en-US"/>
        </w:rPr>
        <w:t xml:space="preserve"> ACS using the following formula.</w:t>
      </w:r>
    </w:p>
    <w:p w:rsidR="00822A91" w:rsidRPr="005B0786" w:rsidRDefault="00822A91" w:rsidP="00822A91">
      <w:pPr>
        <w:spacing w:after="120"/>
        <w:jc w:val="center"/>
        <w:rPr>
          <w:rFonts w:eastAsia="SimSun"/>
          <w:color w:val="000000"/>
          <w:vertAlign w:val="superscript"/>
          <w:lang w:val="en-US" w:eastAsia="zh-CN"/>
        </w:rPr>
      </w:pPr>
      <w:r w:rsidRPr="005B0786">
        <w:rPr>
          <w:rFonts w:eastAsia="MS Mincho"/>
          <w:color w:val="000000"/>
          <w:lang w:val="en-US"/>
        </w:rPr>
        <w:t>ACIR</w:t>
      </w:r>
      <w:r w:rsidRPr="005B0786">
        <w:rPr>
          <w:rFonts w:eastAsia="MS Mincho"/>
          <w:color w:val="000000"/>
          <w:vertAlign w:val="superscript"/>
          <w:lang w:val="en-US"/>
        </w:rPr>
        <w:t>-1</w:t>
      </w:r>
      <w:r w:rsidRPr="005B0786">
        <w:rPr>
          <w:rFonts w:eastAsia="MS Mincho"/>
          <w:color w:val="000000"/>
          <w:lang w:val="en-US"/>
        </w:rPr>
        <w:t xml:space="preserve"> = ACLR</w:t>
      </w:r>
      <w:r w:rsidRPr="005B0786">
        <w:rPr>
          <w:rFonts w:eastAsia="MS Mincho"/>
          <w:color w:val="000000"/>
          <w:vertAlign w:val="superscript"/>
          <w:lang w:val="en-US"/>
        </w:rPr>
        <w:t>-1</w:t>
      </w:r>
      <w:r w:rsidRPr="005B0786">
        <w:rPr>
          <w:rFonts w:eastAsia="MS Mincho"/>
          <w:color w:val="000000"/>
          <w:lang w:val="en-US"/>
        </w:rPr>
        <w:t xml:space="preserve"> + ACS</w:t>
      </w:r>
      <w:r w:rsidRPr="005B0786">
        <w:rPr>
          <w:rFonts w:eastAsia="MS Mincho"/>
          <w:color w:val="000000"/>
          <w:vertAlign w:val="superscript"/>
          <w:lang w:val="en-US"/>
        </w:rPr>
        <w:t>-1</w:t>
      </w:r>
    </w:p>
    <w:p w:rsidR="00822A91" w:rsidRPr="005B0786" w:rsidRDefault="00822A91" w:rsidP="00822A91">
      <w:pPr>
        <w:keepNext/>
        <w:spacing w:before="560" w:after="120"/>
        <w:jc w:val="center"/>
        <w:rPr>
          <w:caps/>
          <w:sz w:val="20"/>
          <w:lang w:val="en-US"/>
        </w:rPr>
      </w:pPr>
      <w:r w:rsidRPr="005B0786">
        <w:rPr>
          <w:caps/>
          <w:sz w:val="20"/>
          <w:lang w:val="en-US"/>
        </w:rPr>
        <w:t xml:space="preserve">Table 3.3.2.5-3 </w:t>
      </w:r>
    </w:p>
    <w:p w:rsidR="00822A91" w:rsidRPr="005B0786" w:rsidRDefault="00822A91" w:rsidP="00822A91">
      <w:pPr>
        <w:keepNext/>
        <w:keepLines/>
        <w:spacing w:before="0" w:after="120"/>
        <w:jc w:val="center"/>
        <w:rPr>
          <w:rFonts w:ascii="Times New Roman Bold" w:hAnsi="Times New Roman Bold"/>
          <w:b/>
          <w:sz w:val="20"/>
          <w:lang w:val="en-US"/>
        </w:rPr>
      </w:pPr>
      <w:r w:rsidRPr="005B0786">
        <w:rPr>
          <w:rFonts w:ascii="Times New Roman Bold" w:hAnsi="Times New Roman Bold"/>
          <w:b/>
          <w:sz w:val="20"/>
          <w:lang w:val="en-US"/>
        </w:rPr>
        <w:t>Equivalent ACIR for different interference cases</w:t>
      </w:r>
    </w:p>
    <w:tbl>
      <w:tblPr>
        <w:tblW w:w="8620" w:type="dxa"/>
        <w:jc w:val="center"/>
        <w:tblCellMar>
          <w:left w:w="0" w:type="dxa"/>
          <w:right w:w="0" w:type="dxa"/>
        </w:tblCellMar>
        <w:tblLook w:val="0000" w:firstRow="0" w:lastRow="0" w:firstColumn="0" w:lastColumn="0" w:noHBand="0" w:noVBand="0"/>
      </w:tblPr>
      <w:tblGrid>
        <w:gridCol w:w="1360"/>
        <w:gridCol w:w="660"/>
        <w:gridCol w:w="660"/>
        <w:gridCol w:w="660"/>
        <w:gridCol w:w="660"/>
        <w:gridCol w:w="660"/>
        <w:gridCol w:w="660"/>
        <w:gridCol w:w="660"/>
        <w:gridCol w:w="660"/>
        <w:gridCol w:w="660"/>
        <w:gridCol w:w="660"/>
        <w:gridCol w:w="660"/>
      </w:tblGrid>
      <w:tr w:rsidR="00822A91" w:rsidTr="004103D6">
        <w:trPr>
          <w:trHeight w:val="330"/>
          <w:jc w:val="center"/>
        </w:trPr>
        <w:tc>
          <w:tcPr>
            <w:tcW w:w="1360" w:type="dxa"/>
            <w:tcBorders>
              <w:top w:val="single" w:sz="8" w:space="0" w:color="auto"/>
              <w:left w:val="single" w:sz="8" w:space="0" w:color="auto"/>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sz w:val="20"/>
              </w:rPr>
            </w:pPr>
            <w:r>
              <w:rPr>
                <w:b/>
                <w:bCs/>
                <w:i/>
                <w:sz w:val="20"/>
              </w:rPr>
              <w:t>Parameters</w:t>
            </w:r>
          </w:p>
        </w:tc>
        <w:tc>
          <w:tcPr>
            <w:tcW w:w="7260" w:type="dxa"/>
            <w:gridSpan w:val="11"/>
            <w:tcBorders>
              <w:top w:val="single" w:sz="8" w:space="0" w:color="auto"/>
              <w:left w:val="nil"/>
              <w:bottom w:val="single" w:sz="8" w:space="0" w:color="auto"/>
              <w:right w:val="single" w:sz="8" w:space="0" w:color="000000"/>
            </w:tcBorders>
            <w:shd w:val="clear" w:color="auto" w:fill="auto"/>
            <w:tcMar>
              <w:top w:w="10" w:type="dxa"/>
              <w:left w:w="10" w:type="dxa"/>
              <w:bottom w:w="0" w:type="dxa"/>
              <w:right w:w="10" w:type="dxa"/>
            </w:tcMar>
            <w:vAlign w:val="center"/>
          </w:tcPr>
          <w:p w:rsidR="00822A91" w:rsidRDefault="00822A91" w:rsidP="004103D6">
            <w:pPr>
              <w:jc w:val="center"/>
              <w:rPr>
                <w:b/>
                <w:bCs/>
                <w:i/>
                <w:sz w:val="20"/>
              </w:rPr>
            </w:pPr>
            <w:r>
              <w:rPr>
                <w:b/>
                <w:bCs/>
                <w:i/>
                <w:sz w:val="20"/>
              </w:rPr>
              <w:t>Equivalent ACIR (dB)</w:t>
            </w:r>
          </w:p>
        </w:tc>
      </w:tr>
      <w:tr w:rsidR="00822A91" w:rsidTr="004103D6">
        <w:trPr>
          <w:trHeight w:val="645"/>
          <w:jc w:val="center"/>
        </w:trPr>
        <w:tc>
          <w:tcPr>
            <w:tcW w:w="1360" w:type="dxa"/>
            <w:tcBorders>
              <w:top w:val="nil"/>
              <w:left w:val="single" w:sz="8" w:space="0" w:color="auto"/>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sz w:val="20"/>
              </w:rPr>
            </w:pPr>
            <w:r>
              <w:rPr>
                <w:b/>
                <w:bCs/>
                <w:i/>
                <w:sz w:val="20"/>
              </w:rPr>
              <w:t>Guard-band (MHz)</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0</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1</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2</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3</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4</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5</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6</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7</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8</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9</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iCs/>
                <w:sz w:val="20"/>
              </w:rPr>
            </w:pPr>
            <w:r>
              <w:rPr>
                <w:b/>
                <w:bCs/>
                <w:i/>
                <w:iCs/>
                <w:sz w:val="20"/>
              </w:rPr>
              <w:t>10</w:t>
            </w:r>
          </w:p>
        </w:tc>
      </w:tr>
      <w:tr w:rsidR="00822A91" w:rsidTr="004103D6">
        <w:trPr>
          <w:trHeight w:val="330"/>
          <w:jc w:val="center"/>
        </w:trPr>
        <w:tc>
          <w:tcPr>
            <w:tcW w:w="1360" w:type="dxa"/>
            <w:tcBorders>
              <w:top w:val="nil"/>
              <w:left w:val="single" w:sz="8" w:space="0" w:color="auto"/>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sz w:val="20"/>
              </w:rPr>
            </w:pPr>
            <w:r>
              <w:rPr>
                <w:b/>
                <w:bCs/>
                <w:i/>
                <w:sz w:val="20"/>
              </w:rPr>
              <w:t>Case 1</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46.6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47.6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48.6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50.2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52.6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56.7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57.6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58.7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60.0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62.1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65.0 </w:t>
            </w:r>
          </w:p>
        </w:tc>
      </w:tr>
      <w:tr w:rsidR="00822A91" w:rsidTr="004103D6">
        <w:trPr>
          <w:trHeight w:val="330"/>
          <w:jc w:val="center"/>
        </w:trPr>
        <w:tc>
          <w:tcPr>
            <w:tcW w:w="1360" w:type="dxa"/>
            <w:tcBorders>
              <w:top w:val="nil"/>
              <w:left w:val="single" w:sz="8" w:space="0" w:color="auto"/>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b/>
                <w:bCs/>
                <w:i/>
                <w:sz w:val="20"/>
              </w:rPr>
            </w:pPr>
            <w:r>
              <w:rPr>
                <w:b/>
                <w:bCs/>
                <w:i/>
                <w:sz w:val="20"/>
              </w:rPr>
              <w:t>Case 2</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34.4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35.0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35.8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36.9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38.4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40.4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41.0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41.8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42.7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43.8 </w:t>
            </w:r>
          </w:p>
        </w:tc>
        <w:tc>
          <w:tcPr>
            <w:tcW w:w="660" w:type="dxa"/>
            <w:tcBorders>
              <w:top w:val="nil"/>
              <w:left w:val="nil"/>
              <w:bottom w:val="single" w:sz="8" w:space="0" w:color="auto"/>
              <w:right w:val="single" w:sz="8" w:space="0" w:color="auto"/>
            </w:tcBorders>
            <w:shd w:val="clear" w:color="auto" w:fill="auto"/>
            <w:tcMar>
              <w:top w:w="10" w:type="dxa"/>
              <w:left w:w="10" w:type="dxa"/>
              <w:bottom w:w="0" w:type="dxa"/>
              <w:right w:w="10" w:type="dxa"/>
            </w:tcMar>
            <w:vAlign w:val="center"/>
          </w:tcPr>
          <w:p w:rsidR="00822A91" w:rsidRDefault="00822A91" w:rsidP="004103D6">
            <w:pPr>
              <w:jc w:val="center"/>
              <w:rPr>
                <w:i/>
                <w:iCs/>
                <w:sz w:val="20"/>
              </w:rPr>
            </w:pPr>
            <w:r>
              <w:rPr>
                <w:i/>
                <w:iCs/>
                <w:sz w:val="20"/>
              </w:rPr>
              <w:t xml:space="preserve">45.0 </w:t>
            </w:r>
          </w:p>
        </w:tc>
      </w:tr>
    </w:tbl>
    <w:p w:rsidR="00822A91" w:rsidRDefault="00822A91" w:rsidP="00822A91">
      <w:pPr>
        <w:rPr>
          <w:highlight w:val="lightGray"/>
        </w:rPr>
      </w:pPr>
    </w:p>
    <w:p w:rsidR="00822A91" w:rsidRDefault="00822A91" w:rsidP="00822A91">
      <w:pPr>
        <w:keepNext/>
        <w:keepLines/>
        <w:spacing w:before="200"/>
        <w:ind w:left="1134" w:hanging="1134"/>
        <w:outlineLvl w:val="3"/>
        <w:rPr>
          <w:b/>
        </w:rPr>
      </w:pPr>
      <w:r>
        <w:rPr>
          <w:b/>
        </w:rPr>
        <w:t>Monte-Carlo simulation</w:t>
      </w:r>
    </w:p>
    <w:p w:rsidR="00822A91" w:rsidRPr="005B0786" w:rsidRDefault="00822A91" w:rsidP="00822A91">
      <w:pPr>
        <w:spacing w:after="120"/>
        <w:rPr>
          <w:lang w:val="en-US"/>
        </w:rPr>
      </w:pPr>
      <w:r w:rsidRPr="005B0786">
        <w:rPr>
          <w:lang w:val="en-US"/>
        </w:rPr>
        <w:t>A Monte-Carlo method can be used to solve a complicated problem with many variables (represented by a suitable ‘model’) by generating appropriate random numbers representing the ‘model’ parameters.</w:t>
      </w:r>
    </w:p>
    <w:p w:rsidR="00822A91" w:rsidRPr="005B0786" w:rsidRDefault="00822A91" w:rsidP="00822A91">
      <w:pPr>
        <w:spacing w:after="120"/>
        <w:rPr>
          <w:rFonts w:eastAsia="MS Mincho"/>
          <w:lang w:val="en-US"/>
        </w:rPr>
      </w:pPr>
      <w:r w:rsidRPr="005B0786">
        <w:rPr>
          <w:rFonts w:eastAsia="SimSun"/>
          <w:lang w:val="en-US" w:eastAsia="zh-CN"/>
        </w:rPr>
        <w:t xml:space="preserve">In the compatibility study, static simulation and </w:t>
      </w:r>
      <w:r w:rsidRPr="005B0786">
        <w:rPr>
          <w:rFonts w:eastAsia="MS Mincho"/>
          <w:lang w:val="en-US"/>
        </w:rPr>
        <w:t>Quasi-static simulation</w:t>
      </w:r>
      <w:r w:rsidRPr="005B0786">
        <w:rPr>
          <w:rFonts w:eastAsia="SimSun"/>
          <w:lang w:val="en-US" w:eastAsia="zh-CN"/>
        </w:rPr>
        <w:t xml:space="preserve"> are provided for system performance analysis. Throughput loss of the LTE TDD system with each assumed value of Min distance shall be observed. From the results, an additional isolation can be deduced in order to ensure that the throughput loss of IMT system is less than 5%. </w:t>
      </w:r>
    </w:p>
    <w:p w:rsidR="00822A91" w:rsidRPr="005B0786" w:rsidRDefault="00822A91" w:rsidP="00822A91">
      <w:pPr>
        <w:overflowPunct/>
        <w:autoSpaceDE/>
        <w:autoSpaceDN/>
        <w:adjustRightInd/>
        <w:spacing w:before="0"/>
        <w:textAlignment w:val="auto"/>
        <w:rPr>
          <w:rFonts w:eastAsia="MS Mincho"/>
          <w:b/>
          <w:lang w:val="en-US"/>
        </w:rPr>
      </w:pPr>
      <w:r w:rsidRPr="005B0786">
        <w:rPr>
          <w:lang w:val="en-US"/>
        </w:rPr>
        <w:br w:type="page"/>
      </w:r>
    </w:p>
    <w:p w:rsidR="00822A91" w:rsidRDefault="00822A91" w:rsidP="00822A91">
      <w:pPr>
        <w:pStyle w:val="headingb0"/>
        <w:rPr>
          <w:rFonts w:ascii="Arial" w:hAnsi="Arial" w:cs="Arial"/>
        </w:rPr>
      </w:pPr>
      <w:r>
        <w:lastRenderedPageBreak/>
        <w:t>Assumptions of the simulation</w:t>
      </w:r>
      <w:bookmarkStart w:id="64" w:name="_Toc217537589"/>
    </w:p>
    <w:p w:rsidR="00822A91" w:rsidRPr="005B0786" w:rsidRDefault="00822A91" w:rsidP="00822A91">
      <w:pPr>
        <w:rPr>
          <w:lang w:val="en-US"/>
        </w:rPr>
      </w:pPr>
      <w:r w:rsidRPr="005B0786">
        <w:rPr>
          <w:lang w:val="en-US"/>
        </w:rPr>
        <w:t>1)</w:t>
      </w:r>
      <w:r w:rsidRPr="005B0786">
        <w:rPr>
          <w:lang w:val="en-US"/>
        </w:rPr>
        <w:tab/>
        <w:t>Topology</w:t>
      </w:r>
    </w:p>
    <w:p w:rsidR="00822A91" w:rsidRPr="005B0786" w:rsidRDefault="00822A91" w:rsidP="00822A91">
      <w:pPr>
        <w:rPr>
          <w:rFonts w:ascii="Arial" w:hAnsi="Arial" w:cs="Arial"/>
          <w:lang w:val="en-US"/>
        </w:rPr>
      </w:pPr>
      <w:r w:rsidRPr="005B0786">
        <w:rPr>
          <w:lang w:val="en-US"/>
        </w:rPr>
        <w:t xml:space="preserve">As for the network topology, the objective of LTE TDD deployment is for coverage extension. </w:t>
      </w:r>
      <w:r w:rsidRPr="005B0786">
        <w:rPr>
          <w:lang w:val="en-US"/>
        </w:rPr>
        <w:br/>
        <w:t>19-cell tri-sector structure with wrap around of the LTE TDD system layout is deployed. In order to examine the interference from DTMB system to LTE TDD system, DTMB transmitter is located around the central of the LTE TDD topology as shown in the figure below. It is assumed that the distance between DTMB transmitter and interfered BTS is defined as “Min Distance”. Different value of Min Distance shall have different impact on the interference from DTMB to LTE TDD system.</w:t>
      </w:r>
    </w:p>
    <w:p w:rsidR="00822A91" w:rsidRPr="005B0786" w:rsidRDefault="00822A91" w:rsidP="00822A91">
      <w:pPr>
        <w:overflowPunct/>
        <w:autoSpaceDE/>
        <w:autoSpaceDN/>
        <w:adjustRightInd/>
        <w:spacing w:before="0"/>
        <w:textAlignment w:val="auto"/>
        <w:rPr>
          <w:lang w:val="en-US"/>
        </w:rPr>
      </w:pPr>
    </w:p>
    <w:p w:rsidR="00822A91" w:rsidRPr="005B0786" w:rsidRDefault="00822A91" w:rsidP="00822A91">
      <w:pPr>
        <w:jc w:val="center"/>
        <w:rPr>
          <w:sz w:val="20"/>
          <w:lang w:val="en-US"/>
        </w:rPr>
      </w:pPr>
      <w:r w:rsidRPr="005B0786">
        <w:rPr>
          <w:sz w:val="20"/>
          <w:lang w:val="en-US"/>
        </w:rPr>
        <w:t>FIGURE 3.3.2.5.3</w:t>
      </w:r>
    </w:p>
    <w:p w:rsidR="00822A91" w:rsidRPr="005B0786" w:rsidRDefault="00822A91" w:rsidP="00822A91">
      <w:pPr>
        <w:spacing w:after="240"/>
        <w:jc w:val="center"/>
        <w:rPr>
          <w:b/>
          <w:bCs/>
          <w:sz w:val="20"/>
          <w:lang w:val="en-US"/>
        </w:rPr>
      </w:pPr>
      <w:r w:rsidRPr="005B0786">
        <w:rPr>
          <w:b/>
          <w:bCs/>
          <w:sz w:val="20"/>
          <w:lang w:val="en-US"/>
        </w:rPr>
        <w:t>Topology of DTMB system interfering with LTE TDD in the same geographical area</w:t>
      </w:r>
    </w:p>
    <w:p w:rsidR="00822A91" w:rsidRDefault="00822A91" w:rsidP="00822A91">
      <w:pPr>
        <w:spacing w:before="0"/>
        <w:jc w:val="center"/>
        <w:rPr>
          <w:rFonts w:ascii="Arial" w:hAnsi="Arial" w:cs="Arial"/>
        </w:rPr>
      </w:pPr>
      <w:r>
        <w:object w:dxaOrig="7772" w:dyaOrig="7482">
          <v:shape id="_x0000_i1054" type="#_x0000_t75" style="width:390pt;height:372.55pt" o:ole="">
            <v:imagedata r:id="rId85" o:title=""/>
          </v:shape>
          <o:OLEObject Type="Embed" ProgID="Visio.Drawing.11" ShapeID="_x0000_i1054" DrawAspect="Content" ObjectID="_1387959416" r:id="rId86"/>
        </w:object>
      </w:r>
    </w:p>
    <w:p w:rsidR="00822A91" w:rsidRDefault="00822A91" w:rsidP="00822A91">
      <w:pPr>
        <w:tabs>
          <w:tab w:val="left" w:pos="4536"/>
        </w:tabs>
        <w:spacing w:after="240"/>
        <w:jc w:val="center"/>
      </w:pPr>
    </w:p>
    <w:p w:rsidR="00822A91" w:rsidRPr="005B0786" w:rsidRDefault="00822A91" w:rsidP="00822A91">
      <w:pPr>
        <w:rPr>
          <w:rFonts w:ascii="Arial" w:hAnsi="Arial" w:cs="Arial"/>
          <w:lang w:val="en-US"/>
        </w:rPr>
      </w:pPr>
      <w:r w:rsidRPr="005B0786">
        <w:rPr>
          <w:lang w:val="en-US"/>
        </w:rPr>
        <w:t>2)</w:t>
      </w:r>
      <w:r w:rsidRPr="005B0786">
        <w:rPr>
          <w:lang w:val="en-US"/>
        </w:rPr>
        <w:tab/>
        <w:t>Scheduler</w:t>
      </w:r>
      <w:bookmarkEnd w:id="64"/>
    </w:p>
    <w:p w:rsidR="00822A91" w:rsidRPr="005B0786" w:rsidRDefault="00822A91" w:rsidP="00822A91">
      <w:pPr>
        <w:rPr>
          <w:lang w:val="en-US"/>
        </w:rPr>
      </w:pPr>
      <w:r w:rsidRPr="005B0786">
        <w:rPr>
          <w:lang w:val="en-US"/>
        </w:rPr>
        <w:t xml:space="preserve">For LTE TDD system, Round Robin scheduler is used. </w:t>
      </w:r>
    </w:p>
    <w:p w:rsidR="00822A91" w:rsidRPr="005B0786" w:rsidRDefault="00822A91" w:rsidP="00822A91">
      <w:pPr>
        <w:rPr>
          <w:lang w:val="en-US"/>
        </w:rPr>
      </w:pPr>
      <w:bookmarkStart w:id="65" w:name="_Toc217537590"/>
      <w:r w:rsidRPr="005B0786">
        <w:rPr>
          <w:lang w:val="en-US"/>
        </w:rPr>
        <w:t>3)</w:t>
      </w:r>
      <w:r w:rsidRPr="005B0786">
        <w:rPr>
          <w:lang w:val="en-US"/>
        </w:rPr>
        <w:tab/>
        <w:t>Simulated services</w:t>
      </w:r>
      <w:bookmarkEnd w:id="65"/>
    </w:p>
    <w:p w:rsidR="00822A91" w:rsidRPr="005B0786" w:rsidRDefault="00822A91" w:rsidP="00822A91">
      <w:pPr>
        <w:rPr>
          <w:lang w:val="en-US"/>
        </w:rPr>
      </w:pPr>
      <w:r w:rsidRPr="005B0786">
        <w:rPr>
          <w:lang w:val="en-US"/>
        </w:rPr>
        <w:t xml:space="preserve">For LTE, full buffer traffic packet service is simulated. </w:t>
      </w:r>
    </w:p>
    <w:p w:rsidR="00822A91" w:rsidRPr="005B0786" w:rsidRDefault="00822A91" w:rsidP="00822A91">
      <w:pPr>
        <w:overflowPunct/>
        <w:autoSpaceDE/>
        <w:autoSpaceDN/>
        <w:adjustRightInd/>
        <w:spacing w:before="0"/>
        <w:textAlignment w:val="auto"/>
        <w:rPr>
          <w:lang w:val="en-US"/>
        </w:rPr>
      </w:pPr>
      <w:r w:rsidRPr="005B0786">
        <w:rPr>
          <w:lang w:val="en-US"/>
        </w:rPr>
        <w:br w:type="page"/>
      </w:r>
    </w:p>
    <w:p w:rsidR="00822A91" w:rsidRPr="005B0786" w:rsidRDefault="00822A91" w:rsidP="00822A91">
      <w:pPr>
        <w:rPr>
          <w:lang w:val="en-US"/>
        </w:rPr>
      </w:pPr>
      <w:r w:rsidRPr="005B0786">
        <w:rPr>
          <w:lang w:val="en-US"/>
        </w:rPr>
        <w:lastRenderedPageBreak/>
        <w:t>4)</w:t>
      </w:r>
      <w:r w:rsidRPr="005B0786">
        <w:rPr>
          <w:lang w:val="en-US"/>
        </w:rPr>
        <w:tab/>
        <w:t>Protection criterion of LTE TDD</w:t>
      </w:r>
    </w:p>
    <w:p w:rsidR="00822A91" w:rsidRPr="005B0786" w:rsidRDefault="00822A91" w:rsidP="00822A91">
      <w:pPr>
        <w:rPr>
          <w:lang w:val="en-US"/>
        </w:rPr>
      </w:pPr>
      <w:r w:rsidRPr="005B0786">
        <w:rPr>
          <w:lang w:val="en-US"/>
        </w:rPr>
        <w:t>As the DTMB system interferes with LTE TDD system, 5% throughput loss of LTE TDD system is regarded as the criterion to judge if the LTE TDD system works properly.</w:t>
      </w:r>
    </w:p>
    <w:p w:rsidR="00822A91" w:rsidRPr="005B0786" w:rsidRDefault="00822A91" w:rsidP="00822A91">
      <w:pPr>
        <w:rPr>
          <w:lang w:val="en-US"/>
        </w:rPr>
      </w:pPr>
      <w:r w:rsidRPr="005B0786">
        <w:rPr>
          <w:lang w:val="en-US"/>
        </w:rPr>
        <w:t>5)</w:t>
      </w:r>
      <w:r w:rsidRPr="005B0786">
        <w:rPr>
          <w:lang w:val="en-US"/>
        </w:rPr>
        <w:tab/>
        <w:t xml:space="preserve">Power control </w:t>
      </w:r>
    </w:p>
    <w:p w:rsidR="00822A91" w:rsidRPr="005B0786" w:rsidRDefault="00822A91" w:rsidP="00822A91">
      <w:pPr>
        <w:rPr>
          <w:lang w:val="en-US"/>
        </w:rPr>
      </w:pPr>
      <w:r w:rsidRPr="005B0786">
        <w:rPr>
          <w:lang w:val="en-US"/>
        </w:rPr>
        <w:t>There is no power control in LTE TDD downlink. Fixed power per frequency resource block is assumed.</w:t>
      </w:r>
    </w:p>
    <w:p w:rsidR="00822A91" w:rsidRPr="005B0786" w:rsidRDefault="00822A91" w:rsidP="00822A91">
      <w:pPr>
        <w:rPr>
          <w:lang w:val="en-US"/>
        </w:rPr>
      </w:pPr>
      <w:r w:rsidRPr="005B0786">
        <w:rPr>
          <w:lang w:val="en-US"/>
        </w:rPr>
        <w:t>For LTE TDD uplink, the following power control equation which refers to 3GPP TR36.942 shall be used for the initial uplink compatibility simulations:</w:t>
      </w:r>
    </w:p>
    <w:p w:rsidR="00822A91" w:rsidRDefault="00822A91" w:rsidP="00822A91">
      <w:pPr>
        <w:jc w:val="center"/>
      </w:pPr>
      <w:r>
        <w:rPr>
          <w:position w:val="-40"/>
        </w:rPr>
        <w:object w:dxaOrig="4060" w:dyaOrig="920">
          <v:shape id="_x0000_i1055" type="#_x0000_t75" style="width:181.65pt;height:39.8pt" o:ole="" fillcolor="#0c9">
            <v:imagedata r:id="rId55" o:title=""/>
          </v:shape>
          <o:OLEObject Type="Embed" ProgID="Equation.3" ShapeID="_x0000_i1055" DrawAspect="Content" ObjectID="_1387959417" r:id="rId87"/>
        </w:object>
      </w:r>
    </w:p>
    <w:p w:rsidR="00822A91" w:rsidRPr="005B0786" w:rsidRDefault="00822A91" w:rsidP="00822A91">
      <w:pPr>
        <w:spacing w:before="240"/>
        <w:rPr>
          <w:lang w:val="en-US"/>
        </w:rPr>
      </w:pPr>
      <w:r w:rsidRPr="005B0786">
        <w:rPr>
          <w:lang w:val="en-US"/>
        </w:rPr>
        <w:t xml:space="preserve">Where </w:t>
      </w:r>
      <w:r w:rsidRPr="005B0786">
        <w:rPr>
          <w:i/>
          <w:lang w:val="en-US"/>
        </w:rPr>
        <w:t>P</w:t>
      </w:r>
      <w:r w:rsidRPr="005B0786">
        <w:rPr>
          <w:vertAlign w:val="subscript"/>
          <w:lang w:val="en-US"/>
        </w:rPr>
        <w:t>max</w:t>
      </w:r>
      <w:r w:rsidRPr="005B0786">
        <w:rPr>
          <w:lang w:val="en-US"/>
        </w:rPr>
        <w:t xml:space="preserve"> is the maximum transmit power, </w:t>
      </w:r>
      <w:r w:rsidRPr="005B0786">
        <w:rPr>
          <w:i/>
          <w:lang w:val="en-US"/>
        </w:rPr>
        <w:t>R</w:t>
      </w:r>
      <w:r w:rsidRPr="005B0786">
        <w:rPr>
          <w:vertAlign w:val="subscript"/>
          <w:lang w:val="en-US"/>
        </w:rPr>
        <w:t>min</w:t>
      </w:r>
      <w:r w:rsidRPr="005B0786">
        <w:rPr>
          <w:lang w:val="en-US"/>
        </w:rPr>
        <w:t xml:space="preserve"> is the minimum power reduction ratio to prevent MSs with good channels to transmit at very low power level, </w:t>
      </w:r>
      <w:r w:rsidRPr="005B0786">
        <w:rPr>
          <w:i/>
          <w:lang w:val="en-US"/>
        </w:rPr>
        <w:t>PL</w:t>
      </w:r>
      <w:r w:rsidRPr="005B0786">
        <w:rPr>
          <w:lang w:val="en-US"/>
        </w:rPr>
        <w:t xml:space="preserve"> is the path loss for the MS and </w:t>
      </w:r>
      <w:r w:rsidRPr="005B0786">
        <w:rPr>
          <w:i/>
          <w:lang w:val="en-US"/>
        </w:rPr>
        <w:t>PL</w:t>
      </w:r>
      <w:r w:rsidRPr="005B0786">
        <w:rPr>
          <w:i/>
          <w:vertAlign w:val="subscript"/>
          <w:lang w:val="en-US"/>
        </w:rPr>
        <w:t>x-</w:t>
      </w:r>
      <w:r w:rsidRPr="005B0786">
        <w:rPr>
          <w:vertAlign w:val="subscript"/>
          <w:lang w:val="en-US"/>
        </w:rPr>
        <w:t>ile</w:t>
      </w:r>
      <w:r w:rsidRPr="005B0786">
        <w:rPr>
          <w:lang w:val="en-US"/>
        </w:rPr>
        <w:t xml:space="preserve"> is the </w:t>
      </w:r>
      <w:r w:rsidRPr="005B0786">
        <w:rPr>
          <w:i/>
          <w:lang w:val="en-US"/>
        </w:rPr>
        <w:t>x</w:t>
      </w:r>
      <w:r w:rsidRPr="005B0786">
        <w:rPr>
          <w:lang w:val="en-US"/>
        </w:rPr>
        <w:t xml:space="preserve">-percentile path loss (plus shadowing) value. With this power control equation, the </w:t>
      </w:r>
      <w:r w:rsidRPr="005B0786">
        <w:rPr>
          <w:i/>
          <w:lang w:val="en-US"/>
        </w:rPr>
        <w:t>x</w:t>
      </w:r>
      <w:r w:rsidRPr="005B0786">
        <w:rPr>
          <w:lang w:val="en-US"/>
        </w:rPr>
        <w:t xml:space="preserve">percent of MSs that have the highest pathloss will transmit at </w:t>
      </w:r>
      <w:r w:rsidRPr="005B0786">
        <w:rPr>
          <w:i/>
          <w:lang w:val="en-US"/>
        </w:rPr>
        <w:t>P</w:t>
      </w:r>
      <w:r w:rsidRPr="005B0786">
        <w:rPr>
          <w:vertAlign w:val="subscript"/>
          <w:lang w:val="en-US"/>
        </w:rPr>
        <w:t>max</w:t>
      </w:r>
      <w:r w:rsidRPr="005B0786">
        <w:rPr>
          <w:lang w:val="en-US"/>
        </w:rPr>
        <w:t>.</w:t>
      </w:r>
      <w:r w:rsidR="00964276">
        <w:rPr>
          <w:lang w:val="en-US"/>
        </w:rPr>
        <w:t xml:space="preserve"> </w:t>
      </w:r>
      <w:r w:rsidRPr="005B0786">
        <w:rPr>
          <w:lang w:val="en-US"/>
        </w:rPr>
        <w:t>Finally, 0&lt;</w:t>
      </w:r>
      <w:r>
        <w:rPr>
          <w:szCs w:val="24"/>
        </w:rPr>
        <w:sym w:font="Symbol" w:char="F067"/>
      </w:r>
      <w:r w:rsidRPr="005B0786">
        <w:rPr>
          <w:lang w:val="en-US"/>
        </w:rPr>
        <w:t>&lt;=1 is the balancing factor for MSs with bad channel and MSs with good channel:</w:t>
      </w:r>
    </w:p>
    <w:p w:rsidR="00822A91" w:rsidRPr="005B0786" w:rsidRDefault="00822A91" w:rsidP="00822A91">
      <w:pPr>
        <w:rPr>
          <w:lang w:val="en-US"/>
        </w:rPr>
      </w:pPr>
      <w:r w:rsidRPr="005B0786">
        <w:rPr>
          <w:lang w:val="en-US"/>
        </w:rPr>
        <w:t>The parameter sets for power control are specified in the following table:</w:t>
      </w:r>
    </w:p>
    <w:p w:rsidR="00822A91" w:rsidRDefault="00822A91" w:rsidP="00822A91">
      <w:pPr>
        <w:keepNext/>
        <w:spacing w:before="560" w:after="120"/>
        <w:jc w:val="center"/>
        <w:rPr>
          <w:bCs/>
          <w:sz w:val="20"/>
          <w:lang w:eastAsia="zh-CN"/>
        </w:rPr>
      </w:pPr>
      <w:r>
        <w:rPr>
          <w:bCs/>
          <w:sz w:val="20"/>
        </w:rPr>
        <w:t>TABLE</w:t>
      </w:r>
      <w:r>
        <w:rPr>
          <w:bCs/>
          <w:sz w:val="20"/>
          <w:lang w:eastAsia="zh-CN"/>
        </w:rPr>
        <w:t xml:space="preserve"> 3.3.2.5.4 </w:t>
      </w:r>
    </w:p>
    <w:p w:rsidR="00822A91" w:rsidRDefault="00822A91" w:rsidP="00822A91">
      <w:pPr>
        <w:keepNext/>
        <w:spacing w:before="0" w:after="120"/>
        <w:jc w:val="center"/>
        <w:rPr>
          <w:b/>
          <w:caps/>
          <w:sz w:val="20"/>
        </w:rPr>
      </w:pPr>
      <w:r>
        <w:rPr>
          <w:b/>
          <w:sz w:val="20"/>
        </w:rPr>
        <w:t>Power Control Algorithm Parameter</w:t>
      </w:r>
    </w:p>
    <w:tbl>
      <w:tblPr>
        <w:tblW w:w="0" w:type="auto"/>
        <w:jc w:val="center"/>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960"/>
        <w:gridCol w:w="1386"/>
        <w:gridCol w:w="1386"/>
        <w:gridCol w:w="1419"/>
        <w:gridCol w:w="1417"/>
      </w:tblGrid>
      <w:tr w:rsidR="00822A91" w:rsidTr="004103D6">
        <w:trPr>
          <w:jc w:val="center"/>
        </w:trPr>
        <w:tc>
          <w:tcPr>
            <w:tcW w:w="1326" w:type="dxa"/>
            <w:vMerge w:val="restart"/>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Pr>
                <w:rFonts w:ascii="Times New Roman Bold" w:hAnsi="Times New Roman Bold"/>
                <w:b/>
                <w:sz w:val="20"/>
              </w:rPr>
              <w:t>Parameter set</w:t>
            </w:r>
          </w:p>
        </w:tc>
        <w:tc>
          <w:tcPr>
            <w:tcW w:w="960" w:type="dxa"/>
            <w:vMerge w:val="restart"/>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Pr>
                <w:rFonts w:ascii="Times New Roman Bold" w:hAnsi="Times New Roman Bold"/>
                <w:b/>
                <w:sz w:val="20"/>
              </w:rPr>
              <w:t>Gamma</w:t>
            </w:r>
          </w:p>
        </w:tc>
        <w:tc>
          <w:tcPr>
            <w:tcW w:w="5608" w:type="dxa"/>
            <w:gridSpan w:val="4"/>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Pr>
                <w:rFonts w:ascii="Times New Roman Bold" w:hAnsi="Times New Roman Bold"/>
                <w:b/>
                <w:sz w:val="20"/>
              </w:rPr>
              <w:t>PLx-ile</w:t>
            </w:r>
          </w:p>
        </w:tc>
      </w:tr>
      <w:tr w:rsidR="00822A91" w:rsidTr="004103D6">
        <w:trPr>
          <w:jc w:val="center"/>
        </w:trPr>
        <w:tc>
          <w:tcPr>
            <w:tcW w:w="1326" w:type="dxa"/>
            <w:vMerge/>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c>
          <w:tcPr>
            <w:tcW w:w="960" w:type="dxa"/>
            <w:vMerge/>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p>
        </w:tc>
        <w:tc>
          <w:tcPr>
            <w:tcW w:w="1386" w:type="dxa"/>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Pr>
                <w:rFonts w:ascii="Times New Roman Bold" w:hAnsi="Times New Roman Bold"/>
                <w:b/>
                <w:sz w:val="20"/>
              </w:rPr>
              <w:t>20 MHz bandwidth</w:t>
            </w:r>
          </w:p>
        </w:tc>
        <w:tc>
          <w:tcPr>
            <w:tcW w:w="1386" w:type="dxa"/>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Pr>
                <w:rFonts w:ascii="Times New Roman Bold" w:hAnsi="Times New Roman Bold"/>
                <w:b/>
                <w:sz w:val="20"/>
              </w:rPr>
              <w:t>15 MHz bandwidth</w:t>
            </w:r>
          </w:p>
        </w:tc>
        <w:tc>
          <w:tcPr>
            <w:tcW w:w="1419" w:type="dxa"/>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Pr>
                <w:rFonts w:ascii="Times New Roman Bold" w:hAnsi="Times New Roman Bold"/>
                <w:b/>
                <w:sz w:val="20"/>
              </w:rPr>
              <w:t>10 MHz bandwidth</w:t>
            </w:r>
          </w:p>
        </w:tc>
        <w:tc>
          <w:tcPr>
            <w:tcW w:w="1417" w:type="dxa"/>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rPr>
            </w:pPr>
            <w:r>
              <w:rPr>
                <w:rFonts w:ascii="Times New Roman Bold" w:hAnsi="Times New Roman Bold"/>
                <w:b/>
                <w:sz w:val="20"/>
              </w:rPr>
              <w:t>5 MHz bandwidth</w:t>
            </w:r>
          </w:p>
        </w:tc>
      </w:tr>
      <w:tr w:rsidR="00822A91" w:rsidTr="004103D6">
        <w:trPr>
          <w:jc w:val="center"/>
        </w:trPr>
        <w:tc>
          <w:tcPr>
            <w:tcW w:w="1326"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Set 1</w:t>
            </w:r>
          </w:p>
        </w:tc>
        <w:tc>
          <w:tcPr>
            <w:tcW w:w="960"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w:t>
            </w:r>
          </w:p>
        </w:tc>
        <w:tc>
          <w:tcPr>
            <w:tcW w:w="1386"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109</w:t>
            </w:r>
          </w:p>
        </w:tc>
        <w:tc>
          <w:tcPr>
            <w:tcW w:w="1386"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110</w:t>
            </w:r>
          </w:p>
        </w:tc>
        <w:tc>
          <w:tcPr>
            <w:tcW w:w="1419"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112</w:t>
            </w:r>
          </w:p>
        </w:tc>
        <w:tc>
          <w:tcPr>
            <w:tcW w:w="1417"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115</w:t>
            </w:r>
          </w:p>
        </w:tc>
      </w:tr>
      <w:tr w:rsidR="00822A91" w:rsidTr="004103D6">
        <w:trPr>
          <w:jc w:val="center"/>
        </w:trPr>
        <w:tc>
          <w:tcPr>
            <w:tcW w:w="1326"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Set 2</w:t>
            </w:r>
          </w:p>
        </w:tc>
        <w:tc>
          <w:tcPr>
            <w:tcW w:w="960"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0,8</w:t>
            </w:r>
          </w:p>
        </w:tc>
        <w:tc>
          <w:tcPr>
            <w:tcW w:w="1386"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TBD</w:t>
            </w:r>
          </w:p>
        </w:tc>
        <w:tc>
          <w:tcPr>
            <w:tcW w:w="1386"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TBD</w:t>
            </w:r>
          </w:p>
        </w:tc>
        <w:tc>
          <w:tcPr>
            <w:tcW w:w="1419"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129</w:t>
            </w:r>
          </w:p>
        </w:tc>
        <w:tc>
          <w:tcPr>
            <w:tcW w:w="1417"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133</w:t>
            </w:r>
          </w:p>
        </w:tc>
      </w:tr>
    </w:tbl>
    <w:p w:rsidR="00822A91" w:rsidRDefault="00822A91" w:rsidP="00822A91"/>
    <w:p w:rsidR="00822A91" w:rsidRDefault="00822A91" w:rsidP="00822A91">
      <w:pPr>
        <w:pStyle w:val="headingb0"/>
        <w:rPr>
          <w:rFonts w:ascii="Arial" w:hAnsi="Arial" w:cs="Arial"/>
        </w:rPr>
      </w:pPr>
      <w:r>
        <w:t>Simulation procedure for DTMB system interfering with LTE TDD in the same geographical area</w:t>
      </w:r>
    </w:p>
    <w:p w:rsidR="00822A91" w:rsidRPr="005B0786" w:rsidRDefault="00822A91" w:rsidP="00822A91">
      <w:pPr>
        <w:rPr>
          <w:lang w:val="en-US"/>
        </w:rPr>
      </w:pPr>
      <w:r w:rsidRPr="005B0786">
        <w:rPr>
          <w:lang w:val="en-US"/>
        </w:rPr>
        <w:t>The main steps of simulation at given ACIR and isolation distance are described as following:</w:t>
      </w:r>
    </w:p>
    <w:p w:rsidR="00822A91" w:rsidRPr="005B0786" w:rsidRDefault="00822A91" w:rsidP="00822A91">
      <w:pPr>
        <w:spacing w:after="120"/>
        <w:rPr>
          <w:lang w:val="en-US"/>
        </w:rPr>
      </w:pPr>
      <w:r w:rsidRPr="005B0786">
        <w:rPr>
          <w:lang w:val="en-US"/>
        </w:rPr>
        <w:t>Approach 1, Static simulation</w:t>
      </w:r>
    </w:p>
    <w:p w:rsidR="00822A91" w:rsidRDefault="00822A91" w:rsidP="00822A91">
      <w:pPr>
        <w:tabs>
          <w:tab w:val="left" w:pos="2608"/>
          <w:tab w:val="left" w:pos="3345"/>
        </w:tabs>
        <w:spacing w:before="80"/>
        <w:ind w:left="1134" w:hanging="1134"/>
        <w:rPr>
          <w:lang w:val="en-US" w:eastAsia="zh-CN"/>
        </w:rPr>
      </w:pPr>
      <w:r>
        <w:rPr>
          <w:i/>
          <w:iCs/>
          <w:lang w:val="en-US"/>
        </w:rPr>
        <w:t>Step 1</w:t>
      </w:r>
      <w:r>
        <w:rPr>
          <w:lang w:val="en-US"/>
        </w:rPr>
        <w:t>:</w:t>
      </w:r>
      <w:r>
        <w:rPr>
          <w:lang w:val="en-US"/>
        </w:rPr>
        <w:tab/>
        <w:t>Configure system deployment layout according to the different minimum distance between DTMB and LTE BTS in the topology of simulation and simulation parameters.</w:t>
      </w:r>
    </w:p>
    <w:p w:rsidR="00822A91" w:rsidRDefault="00822A91" w:rsidP="00822A91">
      <w:pPr>
        <w:tabs>
          <w:tab w:val="left" w:pos="2608"/>
          <w:tab w:val="left" w:pos="3345"/>
        </w:tabs>
        <w:spacing w:before="80"/>
        <w:ind w:left="1134" w:hanging="1134"/>
        <w:rPr>
          <w:lang w:val="en-US"/>
        </w:rPr>
      </w:pPr>
      <w:r>
        <w:rPr>
          <w:i/>
          <w:iCs/>
          <w:lang w:val="en-US"/>
        </w:rPr>
        <w:t>Step 2</w:t>
      </w:r>
      <w:r>
        <w:rPr>
          <w:lang w:val="en-US"/>
        </w:rPr>
        <w:t>:</w:t>
      </w:r>
      <w:r>
        <w:rPr>
          <w:lang w:val="en-US"/>
        </w:rPr>
        <w:tab/>
        <w:t xml:space="preserve">Distribute </w:t>
      </w:r>
      <w:r>
        <w:rPr>
          <w:lang w:val="en-US" w:eastAsia="zh-CN"/>
        </w:rPr>
        <w:t>LTE MSs</w:t>
      </w:r>
      <w:r>
        <w:rPr>
          <w:lang w:val="en-US"/>
        </w:rPr>
        <w:t xml:space="preserve"> in the service area with the selected base station deployment. </w:t>
      </w:r>
    </w:p>
    <w:p w:rsidR="00822A91" w:rsidRDefault="00822A91" w:rsidP="00822A91">
      <w:pPr>
        <w:tabs>
          <w:tab w:val="left" w:pos="2608"/>
          <w:tab w:val="left" w:pos="3345"/>
        </w:tabs>
        <w:spacing w:before="80"/>
        <w:ind w:left="1985" w:hanging="1191"/>
        <w:rPr>
          <w:lang w:val="en-US"/>
        </w:rPr>
      </w:pPr>
      <w:r>
        <w:rPr>
          <w:i/>
          <w:iCs/>
          <w:lang w:val="en-US"/>
        </w:rPr>
        <w:tab/>
        <w:t>Step 2.1</w:t>
      </w:r>
      <w:r>
        <w:rPr>
          <w:lang w:val="en-US"/>
        </w:rPr>
        <w:t>:</w:t>
      </w:r>
      <w:r>
        <w:rPr>
          <w:lang w:val="en-US"/>
        </w:rPr>
        <w:tab/>
      </w:r>
      <w:r>
        <w:rPr>
          <w:lang w:val="en-US"/>
        </w:rPr>
        <w:tab/>
        <w:t xml:space="preserve">Place </w:t>
      </w:r>
      <w:r>
        <w:rPr>
          <w:lang w:val="en-US" w:eastAsia="zh-CN"/>
        </w:rPr>
        <w:t>the specified</w:t>
      </w:r>
      <w:r>
        <w:rPr>
          <w:lang w:val="en-US"/>
        </w:rPr>
        <w:t xml:space="preserve"> number of </w:t>
      </w:r>
      <w:r>
        <w:rPr>
          <w:lang w:val="en-US" w:eastAsia="zh-CN"/>
        </w:rPr>
        <w:t>MS</w:t>
      </w:r>
      <w:r>
        <w:rPr>
          <w:lang w:val="en-US"/>
        </w:rPr>
        <w:t xml:space="preserve">s in each sector. </w:t>
      </w:r>
    </w:p>
    <w:p w:rsidR="00822A91" w:rsidRDefault="00822A91" w:rsidP="00822A91">
      <w:pPr>
        <w:tabs>
          <w:tab w:val="left" w:pos="2608"/>
          <w:tab w:val="left" w:pos="3345"/>
        </w:tabs>
        <w:spacing w:before="80"/>
        <w:ind w:left="2608" w:hanging="1814"/>
        <w:rPr>
          <w:lang w:val="en-US"/>
        </w:rPr>
      </w:pPr>
      <w:r>
        <w:rPr>
          <w:i/>
          <w:iCs/>
          <w:lang w:val="en-US"/>
        </w:rPr>
        <w:tab/>
        <w:t>Step 2.2</w:t>
      </w:r>
      <w:r>
        <w:rPr>
          <w:lang w:val="en-US"/>
        </w:rPr>
        <w:t>:</w:t>
      </w:r>
      <w:r>
        <w:rPr>
          <w:lang w:val="en-US"/>
        </w:rPr>
        <w:tab/>
      </w:r>
      <w:r>
        <w:rPr>
          <w:szCs w:val="24"/>
          <w:lang w:val="en-US"/>
        </w:rPr>
        <w:t>Calculate the link gains of the intra-system links and the inter-system links,</w:t>
      </w:r>
      <w:r>
        <w:rPr>
          <w:lang w:val="en-US"/>
        </w:rPr>
        <w:t xml:space="preserve"> including antenna gain and shadow fading. Each </w:t>
      </w:r>
      <w:r>
        <w:rPr>
          <w:lang w:val="en-US" w:eastAsia="zh-CN"/>
        </w:rPr>
        <w:t>MS</w:t>
      </w:r>
      <w:r>
        <w:rPr>
          <w:lang w:val="en-US"/>
        </w:rPr>
        <w:t xml:space="preserve"> chooses its base station based on the strongest signal it receives (or the least loss). </w:t>
      </w:r>
    </w:p>
    <w:p w:rsidR="00822A91" w:rsidRDefault="00822A91" w:rsidP="00822A91">
      <w:pPr>
        <w:tabs>
          <w:tab w:val="left" w:pos="2608"/>
          <w:tab w:val="left" w:pos="3345"/>
        </w:tabs>
        <w:spacing w:before="80"/>
        <w:ind w:left="1134" w:hanging="1134"/>
        <w:rPr>
          <w:i/>
          <w:iCs/>
          <w:lang w:val="en-US"/>
        </w:rPr>
      </w:pPr>
      <w:bookmarkStart w:id="66" w:name="OLE_LINK1"/>
      <w:bookmarkStart w:id="67" w:name="OLE_LINK2"/>
      <w:bookmarkStart w:id="68" w:name="OLE_LINK3"/>
      <w:r>
        <w:rPr>
          <w:i/>
          <w:iCs/>
          <w:lang w:val="en-US"/>
        </w:rPr>
        <w:t>Step 3</w:t>
      </w:r>
      <w:r>
        <w:rPr>
          <w:iCs/>
          <w:lang w:val="en-US"/>
        </w:rPr>
        <w:t>:</w:t>
      </w:r>
      <w:r>
        <w:rPr>
          <w:iCs/>
          <w:lang w:val="en-US"/>
        </w:rPr>
        <w:tab/>
      </w:r>
      <w:r>
        <w:rPr>
          <w:kern w:val="2"/>
          <w:szCs w:val="24"/>
          <w:lang w:val="en-US" w:eastAsia="zh-CN"/>
        </w:rPr>
        <w:t>Perform schedule, power control for LTE TDD uplink, SINR calculation and throughput loss counting.</w:t>
      </w:r>
    </w:p>
    <w:bookmarkEnd w:id="66"/>
    <w:bookmarkEnd w:id="67"/>
    <w:bookmarkEnd w:id="68"/>
    <w:p w:rsidR="00822A91" w:rsidRPr="005B0786" w:rsidRDefault="00822A91" w:rsidP="00822A91">
      <w:pPr>
        <w:spacing w:after="120"/>
        <w:rPr>
          <w:lang w:val="en-US"/>
        </w:rPr>
      </w:pPr>
      <w:r w:rsidRPr="005B0786">
        <w:rPr>
          <w:i/>
          <w:iCs/>
          <w:lang w:val="en-US"/>
        </w:rPr>
        <w:t>Step 4</w:t>
      </w:r>
      <w:r w:rsidRPr="005B0786">
        <w:rPr>
          <w:lang w:val="en-US"/>
        </w:rPr>
        <w:t>:</w:t>
      </w:r>
      <w:r w:rsidRPr="005B0786">
        <w:rPr>
          <w:lang w:val="en-US"/>
        </w:rPr>
        <w:tab/>
        <w:t>Repeat Steps 2 to 4 until the number of snap shots is reached.</w:t>
      </w:r>
    </w:p>
    <w:p w:rsidR="00822A91" w:rsidRPr="005B0786" w:rsidRDefault="00822A91" w:rsidP="00822A91">
      <w:pPr>
        <w:rPr>
          <w:lang w:val="en-US"/>
        </w:rPr>
      </w:pPr>
      <w:r w:rsidRPr="005B0786">
        <w:rPr>
          <w:lang w:val="en-US"/>
        </w:rPr>
        <w:t>Approach 2, Quasi-static simulation</w:t>
      </w:r>
    </w:p>
    <w:p w:rsidR="00822A91" w:rsidRDefault="00822A91" w:rsidP="00822A91">
      <w:pPr>
        <w:keepNext/>
        <w:keepLines/>
        <w:tabs>
          <w:tab w:val="left" w:pos="2608"/>
          <w:tab w:val="left" w:pos="3345"/>
        </w:tabs>
        <w:spacing w:before="80"/>
        <w:ind w:left="1134" w:hanging="1134"/>
        <w:rPr>
          <w:iCs/>
          <w:lang w:val="en-US"/>
        </w:rPr>
      </w:pPr>
      <w:r>
        <w:rPr>
          <w:i/>
          <w:iCs/>
          <w:lang w:val="en-US"/>
        </w:rPr>
        <w:lastRenderedPageBreak/>
        <w:t>Step 1</w:t>
      </w:r>
      <w:r>
        <w:rPr>
          <w:iCs/>
          <w:lang w:val="en-US"/>
        </w:rPr>
        <w:t>:</w:t>
      </w:r>
      <w:r>
        <w:rPr>
          <w:iCs/>
          <w:lang w:val="en-US"/>
        </w:rPr>
        <w:tab/>
        <w:t>Configure simulation system</w:t>
      </w:r>
      <w:r>
        <w:rPr>
          <w:iCs/>
          <w:lang w:val="en-US" w:eastAsia="zh-CN"/>
        </w:rPr>
        <w:t xml:space="preserve">, </w:t>
      </w:r>
      <w:r>
        <w:rPr>
          <w:iCs/>
          <w:lang w:val="en-US"/>
        </w:rPr>
        <w:t>deploy broadcasting transmitter as well as LTE BTSs according to the topology of simulation.</w:t>
      </w:r>
    </w:p>
    <w:p w:rsidR="00822A91" w:rsidRDefault="00822A91" w:rsidP="00822A91">
      <w:pPr>
        <w:keepNext/>
        <w:keepLines/>
        <w:tabs>
          <w:tab w:val="left" w:pos="2608"/>
          <w:tab w:val="left" w:pos="3345"/>
        </w:tabs>
        <w:spacing w:before="80"/>
        <w:ind w:left="1134" w:hanging="1134"/>
        <w:rPr>
          <w:i/>
          <w:iCs/>
          <w:lang w:val="en-US"/>
        </w:rPr>
      </w:pPr>
      <w:r>
        <w:rPr>
          <w:i/>
          <w:iCs/>
          <w:lang w:val="en-US"/>
        </w:rPr>
        <w:t>Step 2</w:t>
      </w:r>
      <w:r>
        <w:rPr>
          <w:iCs/>
          <w:lang w:val="en-US"/>
        </w:rPr>
        <w:t>:</w:t>
      </w:r>
      <w:r>
        <w:rPr>
          <w:iCs/>
          <w:lang w:val="en-US"/>
        </w:rPr>
        <w:tab/>
        <w:t>Initiate co-existing parameters such as ACIR.</w:t>
      </w:r>
    </w:p>
    <w:p w:rsidR="00822A91" w:rsidRDefault="00822A91" w:rsidP="00822A91">
      <w:pPr>
        <w:tabs>
          <w:tab w:val="left" w:pos="2608"/>
          <w:tab w:val="left" w:pos="3345"/>
        </w:tabs>
        <w:spacing w:before="80"/>
        <w:ind w:left="1134" w:hanging="1134"/>
        <w:rPr>
          <w:iCs/>
          <w:lang w:val="en-US"/>
        </w:rPr>
      </w:pPr>
      <w:r>
        <w:rPr>
          <w:i/>
          <w:iCs/>
          <w:lang w:val="en-US"/>
        </w:rPr>
        <w:t>Step 3</w:t>
      </w:r>
      <w:r>
        <w:rPr>
          <w:iCs/>
          <w:lang w:val="en-US"/>
        </w:rPr>
        <w:t>:</w:t>
      </w:r>
      <w:r>
        <w:rPr>
          <w:iCs/>
          <w:lang w:val="en-US"/>
        </w:rPr>
        <w:tab/>
        <w:t>Distribute LTE MSs randomly into the cells of broadcasting system and the cells of LTE, and initialize each BTS and MS.</w:t>
      </w:r>
    </w:p>
    <w:p w:rsidR="00822A91" w:rsidRDefault="00822A91" w:rsidP="00822A91">
      <w:pPr>
        <w:tabs>
          <w:tab w:val="left" w:pos="2608"/>
          <w:tab w:val="left" w:pos="3345"/>
        </w:tabs>
        <w:spacing w:before="80"/>
        <w:ind w:left="1134" w:hanging="1134"/>
        <w:rPr>
          <w:iCs/>
          <w:lang w:val="en-US"/>
        </w:rPr>
      </w:pPr>
      <w:r>
        <w:rPr>
          <w:i/>
          <w:iCs/>
          <w:lang w:val="en-US"/>
        </w:rPr>
        <w:t>Step 4</w:t>
      </w:r>
      <w:r>
        <w:rPr>
          <w:iCs/>
          <w:lang w:val="en-US"/>
        </w:rPr>
        <w:t>:</w:t>
      </w:r>
      <w:r>
        <w:rPr>
          <w:iCs/>
          <w:lang w:val="en-US"/>
        </w:rPr>
        <w:tab/>
        <w:t xml:space="preserve">Calculate the link gains of the intra-system links and the inter-system links, including path-loss, antenna gain, Doppler fading and shadow fading. </w:t>
      </w:r>
    </w:p>
    <w:p w:rsidR="00822A91" w:rsidRDefault="00822A91" w:rsidP="00822A91">
      <w:pPr>
        <w:tabs>
          <w:tab w:val="left" w:pos="2608"/>
          <w:tab w:val="left" w:pos="3345"/>
        </w:tabs>
        <w:spacing w:before="80"/>
        <w:ind w:left="1134" w:hanging="1134"/>
        <w:rPr>
          <w:i/>
          <w:iCs/>
          <w:lang w:val="en-US"/>
        </w:rPr>
      </w:pPr>
      <w:r>
        <w:rPr>
          <w:i/>
          <w:iCs/>
          <w:lang w:val="en-US"/>
        </w:rPr>
        <w:t>Step 5</w:t>
      </w:r>
      <w:r>
        <w:rPr>
          <w:iCs/>
          <w:lang w:val="en-US"/>
        </w:rPr>
        <w:t>:</w:t>
      </w:r>
      <w:r>
        <w:rPr>
          <w:iCs/>
          <w:lang w:val="en-US"/>
        </w:rPr>
        <w:tab/>
        <w:t>Radio resource schedule and management.</w:t>
      </w:r>
    </w:p>
    <w:p w:rsidR="00822A91" w:rsidRDefault="00822A91" w:rsidP="00822A91">
      <w:pPr>
        <w:tabs>
          <w:tab w:val="left" w:pos="2608"/>
          <w:tab w:val="left" w:pos="3345"/>
        </w:tabs>
        <w:spacing w:before="80"/>
        <w:ind w:left="1134" w:hanging="1134"/>
        <w:rPr>
          <w:iCs/>
          <w:lang w:val="en-US"/>
        </w:rPr>
      </w:pPr>
      <w:r>
        <w:rPr>
          <w:i/>
          <w:iCs/>
          <w:lang w:val="en-US"/>
        </w:rPr>
        <w:t>Step 6</w:t>
      </w:r>
      <w:r>
        <w:rPr>
          <w:iCs/>
          <w:lang w:val="en-US"/>
        </w:rPr>
        <w:t>:</w:t>
      </w:r>
      <w:r>
        <w:rPr>
          <w:iCs/>
          <w:lang w:val="en-US"/>
        </w:rPr>
        <w:tab/>
        <w:t>Calculate the SINR of each link based on signal power, intra-system interference power, and inter-system interference power, and estimate the throughput of LTE system of single snapshot.</w:t>
      </w:r>
    </w:p>
    <w:p w:rsidR="00822A91" w:rsidRDefault="00822A91" w:rsidP="00822A91">
      <w:pPr>
        <w:tabs>
          <w:tab w:val="left" w:pos="2608"/>
          <w:tab w:val="left" w:pos="3345"/>
        </w:tabs>
        <w:spacing w:before="80"/>
        <w:ind w:left="1134" w:hanging="1134"/>
        <w:rPr>
          <w:iCs/>
          <w:lang w:val="en-US"/>
        </w:rPr>
      </w:pPr>
      <w:r>
        <w:rPr>
          <w:i/>
          <w:iCs/>
          <w:lang w:val="en-US"/>
        </w:rPr>
        <w:t>Step 7</w:t>
      </w:r>
      <w:r>
        <w:rPr>
          <w:iCs/>
          <w:lang w:val="en-US"/>
        </w:rPr>
        <w:t>:</w:t>
      </w:r>
      <w:r>
        <w:rPr>
          <w:iCs/>
          <w:lang w:val="en-US"/>
        </w:rPr>
        <w:tab/>
        <w:t>Update the links of inter-system and intra-system, repeat the steps from 4 to 6 for the next snapshot.</w:t>
      </w:r>
    </w:p>
    <w:p w:rsidR="00822A91" w:rsidRDefault="00822A91" w:rsidP="00822A91">
      <w:pPr>
        <w:tabs>
          <w:tab w:val="left" w:pos="2608"/>
          <w:tab w:val="left" w:pos="3345"/>
        </w:tabs>
        <w:spacing w:before="80"/>
        <w:ind w:left="1134" w:hanging="1134"/>
        <w:rPr>
          <w:iCs/>
          <w:lang w:val="en-US"/>
        </w:rPr>
      </w:pPr>
      <w:r>
        <w:rPr>
          <w:i/>
          <w:iCs/>
          <w:lang w:val="en-US"/>
        </w:rPr>
        <w:t>Step 8</w:t>
      </w:r>
      <w:r>
        <w:rPr>
          <w:iCs/>
          <w:lang w:val="en-US"/>
        </w:rPr>
        <w:t>:</w:t>
      </w:r>
      <w:r>
        <w:rPr>
          <w:iCs/>
          <w:lang w:val="en-US"/>
        </w:rPr>
        <w:tab/>
        <w:t>Set new positions for LTE MSs and MSs, and repeat the steps from 4 to 7 for the next drop.</w:t>
      </w:r>
    </w:p>
    <w:p w:rsidR="00822A91" w:rsidRDefault="00822A91" w:rsidP="00822A91">
      <w:pPr>
        <w:tabs>
          <w:tab w:val="left" w:pos="2608"/>
          <w:tab w:val="left" w:pos="3345"/>
        </w:tabs>
        <w:spacing w:before="80"/>
        <w:ind w:left="1134" w:hanging="1134"/>
        <w:rPr>
          <w:iCs/>
          <w:lang w:val="en-US" w:eastAsia="zh-CN"/>
        </w:rPr>
      </w:pPr>
      <w:r>
        <w:rPr>
          <w:i/>
          <w:iCs/>
          <w:lang w:val="en-US"/>
        </w:rPr>
        <w:t>Step 9</w:t>
      </w:r>
      <w:r>
        <w:rPr>
          <w:iCs/>
          <w:lang w:val="en-US"/>
        </w:rPr>
        <w:t>:</w:t>
      </w:r>
      <w:r>
        <w:rPr>
          <w:iCs/>
          <w:lang w:val="en-US"/>
        </w:rPr>
        <w:tab/>
        <w:t>Collect statistics under certain ACIR, and estimate the throughput loss</w:t>
      </w:r>
      <w:r>
        <w:rPr>
          <w:iCs/>
          <w:lang w:val="en-US" w:eastAsia="zh-CN"/>
        </w:rPr>
        <w:t>.</w:t>
      </w:r>
    </w:p>
    <w:p w:rsidR="00822A91" w:rsidRDefault="00822A91" w:rsidP="00822A91">
      <w:pPr>
        <w:tabs>
          <w:tab w:val="left" w:pos="2608"/>
          <w:tab w:val="left" w:pos="3345"/>
        </w:tabs>
        <w:spacing w:before="80"/>
        <w:ind w:left="1134" w:hanging="1134"/>
        <w:rPr>
          <w:iCs/>
          <w:lang w:val="en-US"/>
        </w:rPr>
      </w:pPr>
      <w:r>
        <w:rPr>
          <w:i/>
          <w:iCs/>
          <w:lang w:val="en-US"/>
        </w:rPr>
        <w:t>Step 10</w:t>
      </w:r>
      <w:r>
        <w:rPr>
          <w:iCs/>
          <w:lang w:val="en-US"/>
        </w:rPr>
        <w:t>:</w:t>
      </w:r>
      <w:r>
        <w:rPr>
          <w:iCs/>
          <w:lang w:val="en-US"/>
        </w:rPr>
        <w:tab/>
        <w:t>Update ACIR, repeat steps from 3 to 9 for the throughput loss under the new value.</w:t>
      </w:r>
    </w:p>
    <w:p w:rsidR="00822A91" w:rsidRPr="005B0786" w:rsidRDefault="00822A91" w:rsidP="00822A91">
      <w:pPr>
        <w:pStyle w:val="Heading2"/>
        <w:rPr>
          <w:lang w:val="en-US"/>
        </w:rPr>
      </w:pPr>
      <w:bookmarkStart w:id="69" w:name="_Toc275229133"/>
      <w:bookmarkStart w:id="70" w:name="_Toc314215521"/>
      <w:bookmarkStart w:id="71" w:name="_Toc314216079"/>
      <w:r w:rsidRPr="005B0786">
        <w:rPr>
          <w:lang w:val="en-US"/>
        </w:rPr>
        <w:t>3.4</w:t>
      </w:r>
      <w:r w:rsidRPr="005B0786">
        <w:rPr>
          <w:lang w:val="en-US"/>
        </w:rPr>
        <w:tab/>
        <w:t>Scenarios, methodology and propagation models for compatibility studies between IMT and Aeronautical Radionavigation Services</w:t>
      </w:r>
      <w:bookmarkEnd w:id="69"/>
      <w:bookmarkEnd w:id="70"/>
      <w:bookmarkEnd w:id="71"/>
    </w:p>
    <w:p w:rsidR="00822A91" w:rsidRPr="005B0786" w:rsidRDefault="00822A91" w:rsidP="00822A91">
      <w:pPr>
        <w:spacing w:after="120" w:line="300" w:lineRule="auto"/>
        <w:rPr>
          <w:rFonts w:eastAsia="MS Mincho"/>
          <w:lang w:val="en-US"/>
        </w:rPr>
      </w:pPr>
      <w:r w:rsidRPr="005B0786">
        <w:rPr>
          <w:rFonts w:eastAsia="MS Mincho"/>
          <w:lang w:val="en-US"/>
        </w:rPr>
        <w:t xml:space="preserve">The criterion of I/N = –6 dB is commonly used in other sections of this Report to protect IMT systems from non-pulsed interference. For the case of interference from high power pulsed ARNS RADARs other I/N criteria may be used. </w:t>
      </w:r>
    </w:p>
    <w:p w:rsidR="00822A91" w:rsidRPr="005B0786" w:rsidRDefault="00822A91" w:rsidP="00822A91">
      <w:pPr>
        <w:pStyle w:val="Heading3"/>
        <w:rPr>
          <w:lang w:val="en-US"/>
        </w:rPr>
      </w:pPr>
      <w:r w:rsidRPr="005B0786">
        <w:rPr>
          <w:lang w:val="en-US"/>
        </w:rPr>
        <w:t>3.4.1</w:t>
      </w:r>
      <w:r w:rsidRPr="005B0786">
        <w:rPr>
          <w:lang w:val="en-US"/>
        </w:rPr>
        <w:tab/>
        <w:t>Compatibility cases</w:t>
      </w:r>
    </w:p>
    <w:p w:rsidR="00822A91" w:rsidRPr="005B0786" w:rsidRDefault="00822A91" w:rsidP="00822A91">
      <w:pPr>
        <w:rPr>
          <w:lang w:val="en-US"/>
        </w:rPr>
      </w:pPr>
      <w:r w:rsidRPr="005B0786">
        <w:rPr>
          <w:lang w:val="en-US"/>
        </w:rPr>
        <w:t xml:space="preserve">The following interference cases are studied in this Report. </w:t>
      </w:r>
    </w:p>
    <w:p w:rsidR="00822A91" w:rsidRPr="005B0786" w:rsidRDefault="00822A91" w:rsidP="00822A91">
      <w:pPr>
        <w:tabs>
          <w:tab w:val="left" w:pos="2608"/>
          <w:tab w:val="left" w:pos="3345"/>
        </w:tabs>
        <w:spacing w:before="80"/>
        <w:ind w:left="1134" w:hanging="1134"/>
        <w:rPr>
          <w:lang w:val="en-US"/>
        </w:rPr>
      </w:pPr>
      <w:r>
        <w:rPr>
          <w:lang w:val="en-US"/>
        </w:rPr>
        <w:t>–</w:t>
      </w:r>
      <w:r>
        <w:rPr>
          <w:lang w:val="en-US"/>
        </w:rPr>
        <w:tab/>
      </w:r>
      <w:r w:rsidRPr="005B0786">
        <w:rPr>
          <w:lang w:val="en-US"/>
        </w:rPr>
        <w:t>Airborne ARNS to MS base stations</w:t>
      </w:r>
    </w:p>
    <w:p w:rsidR="00822A91" w:rsidRPr="005B0786" w:rsidRDefault="00822A91" w:rsidP="00822A91">
      <w:pPr>
        <w:tabs>
          <w:tab w:val="left" w:pos="2608"/>
          <w:tab w:val="left" w:pos="3345"/>
        </w:tabs>
        <w:spacing w:before="80"/>
        <w:ind w:left="1134" w:hanging="1134"/>
        <w:rPr>
          <w:lang w:val="en-US"/>
        </w:rPr>
      </w:pPr>
      <w:r>
        <w:rPr>
          <w:lang w:val="en-US"/>
        </w:rPr>
        <w:t>–</w:t>
      </w:r>
      <w:r>
        <w:rPr>
          <w:lang w:val="en-US"/>
        </w:rPr>
        <w:tab/>
      </w:r>
      <w:r w:rsidRPr="005B0786">
        <w:rPr>
          <w:lang w:val="en-US"/>
        </w:rPr>
        <w:t>Airborne ARNS to MS user terminals</w:t>
      </w:r>
    </w:p>
    <w:p w:rsidR="00822A91" w:rsidRPr="005B0786" w:rsidRDefault="00822A91" w:rsidP="00822A91">
      <w:pPr>
        <w:tabs>
          <w:tab w:val="left" w:pos="2608"/>
          <w:tab w:val="left" w:pos="3345"/>
        </w:tabs>
        <w:spacing w:before="80"/>
        <w:ind w:left="1134" w:hanging="1134"/>
        <w:rPr>
          <w:lang w:val="en-US"/>
        </w:rPr>
      </w:pPr>
      <w:r>
        <w:rPr>
          <w:lang w:val="en-US"/>
        </w:rPr>
        <w:t>–</w:t>
      </w:r>
      <w:r>
        <w:rPr>
          <w:lang w:val="en-US"/>
        </w:rPr>
        <w:tab/>
      </w:r>
      <w:r w:rsidRPr="005B0786">
        <w:rPr>
          <w:lang w:val="en-US"/>
        </w:rPr>
        <w:t>ARNS ground stations to MS base stations</w:t>
      </w:r>
    </w:p>
    <w:p w:rsidR="00822A91" w:rsidRPr="005B0786" w:rsidRDefault="00822A91" w:rsidP="00822A91">
      <w:pPr>
        <w:tabs>
          <w:tab w:val="left" w:pos="2608"/>
          <w:tab w:val="left" w:pos="3345"/>
        </w:tabs>
        <w:spacing w:before="80"/>
        <w:ind w:left="1134" w:hanging="1134"/>
        <w:rPr>
          <w:lang w:val="en-US"/>
        </w:rPr>
      </w:pPr>
      <w:r>
        <w:rPr>
          <w:lang w:val="en-US"/>
        </w:rPr>
        <w:t>–</w:t>
      </w:r>
      <w:r>
        <w:rPr>
          <w:lang w:val="en-US"/>
        </w:rPr>
        <w:tab/>
      </w:r>
      <w:r w:rsidRPr="005B0786">
        <w:rPr>
          <w:lang w:val="en-US"/>
        </w:rPr>
        <w:t>ARNS ground stations to MS user terminals.</w:t>
      </w:r>
    </w:p>
    <w:p w:rsidR="00822A91" w:rsidRPr="005B0786" w:rsidRDefault="00822A91" w:rsidP="00822A91">
      <w:pPr>
        <w:rPr>
          <w:lang w:val="en-US"/>
        </w:rPr>
      </w:pPr>
      <w:r w:rsidRPr="005B0786">
        <w:rPr>
          <w:lang w:val="en-US"/>
        </w:rPr>
        <w:t>The other direction from MS to ARNS has partly been studied in JTG 5-6 and complementary studies are expected to be conducted in WP 5B. For all cases described in this document the worst case scenario has been assumed and the study has been conducted with a deterministic approach i.e. only one interferer at the time has been assumed.</w:t>
      </w:r>
      <w:r w:rsidR="00964276">
        <w:rPr>
          <w:lang w:val="en-US"/>
        </w:rPr>
        <w:t xml:space="preserve"> </w:t>
      </w:r>
    </w:p>
    <w:p w:rsidR="00822A91" w:rsidRPr="005B0786" w:rsidRDefault="00822A91" w:rsidP="00822A91">
      <w:pPr>
        <w:rPr>
          <w:lang w:val="en-US"/>
        </w:rPr>
      </w:pPr>
      <w:r w:rsidRPr="005B0786">
        <w:rPr>
          <w:lang w:val="en-US"/>
        </w:rPr>
        <w:t>Depending on the mobile usage, TDD, FDD and positioning in the band all scenarios are not applicable for all markets.</w:t>
      </w:r>
    </w:p>
    <w:p w:rsidR="00822A91" w:rsidRPr="005B0786" w:rsidRDefault="00822A91" w:rsidP="00822A91">
      <w:pPr>
        <w:overflowPunct/>
        <w:autoSpaceDE/>
        <w:autoSpaceDN/>
        <w:adjustRightInd/>
        <w:spacing w:before="0"/>
        <w:textAlignment w:val="auto"/>
        <w:rPr>
          <w:b/>
          <w:lang w:val="en-US"/>
        </w:rPr>
      </w:pPr>
      <w:r w:rsidRPr="005B0786">
        <w:rPr>
          <w:b/>
          <w:lang w:val="en-US"/>
        </w:rPr>
        <w:br w:type="page"/>
      </w:r>
    </w:p>
    <w:p w:rsidR="00822A91" w:rsidRPr="005B0786" w:rsidRDefault="00822A91" w:rsidP="00822A91">
      <w:pPr>
        <w:pStyle w:val="Heading4"/>
        <w:rPr>
          <w:lang w:val="en-US"/>
        </w:rPr>
      </w:pPr>
      <w:r w:rsidRPr="005B0786">
        <w:rPr>
          <w:lang w:val="en-US"/>
        </w:rPr>
        <w:lastRenderedPageBreak/>
        <w:t>3.4.1.1</w:t>
      </w:r>
      <w:r w:rsidRPr="005B0786">
        <w:rPr>
          <w:lang w:val="en-US"/>
        </w:rPr>
        <w:tab/>
        <w:t>Case 1 – Airborne ARNS to MS base stations</w:t>
      </w:r>
    </w:p>
    <w:p w:rsidR="00822A91" w:rsidRPr="005B0786" w:rsidRDefault="00822A91" w:rsidP="00822A91">
      <w:pPr>
        <w:rPr>
          <w:lang w:val="en-US"/>
        </w:rPr>
      </w:pPr>
      <w:r w:rsidRPr="005B0786">
        <w:rPr>
          <w:lang w:val="en-US"/>
        </w:rPr>
        <w:t>In this case the ARNS transmitter is located in an airplane which can operate at altitudes up to 10 000 m. The MS receiver antenna is located at 30 m height above the ground and line-of-sight is assumed between the transmitter and receiver antenna, hence free-space propagation could be assumed. Maximum radiated power from the aircraft transmitter is 30-35 dBW e.r.p.</w:t>
      </w:r>
    </w:p>
    <w:p w:rsidR="00822A91" w:rsidRPr="005B0786" w:rsidRDefault="00822A91" w:rsidP="00822A91">
      <w:pPr>
        <w:keepNext/>
        <w:keepLines/>
        <w:spacing w:before="480" w:after="120"/>
        <w:jc w:val="center"/>
        <w:rPr>
          <w:caps/>
          <w:sz w:val="20"/>
          <w:lang w:val="en-US"/>
        </w:rPr>
      </w:pPr>
      <w:r w:rsidRPr="005B0786">
        <w:rPr>
          <w:caps/>
          <w:sz w:val="20"/>
          <w:lang w:val="en-US"/>
        </w:rPr>
        <w:t>Figure 3.4.1.1</w:t>
      </w:r>
    </w:p>
    <w:p w:rsidR="00822A91" w:rsidRPr="005B0786" w:rsidRDefault="00822A91" w:rsidP="00822A91">
      <w:pPr>
        <w:keepNext/>
        <w:keepLines/>
        <w:spacing w:before="0" w:after="480"/>
        <w:jc w:val="center"/>
        <w:rPr>
          <w:rFonts w:ascii="Times New Roman Bold" w:hAnsi="Times New Roman Bold"/>
          <w:b/>
          <w:sz w:val="20"/>
          <w:lang w:val="en-US"/>
        </w:rPr>
      </w:pPr>
      <w:r w:rsidRPr="005B0786">
        <w:rPr>
          <w:rFonts w:ascii="Times New Roman Bold" w:hAnsi="Times New Roman Bold"/>
          <w:b/>
          <w:sz w:val="20"/>
          <w:lang w:val="en-US"/>
        </w:rPr>
        <w:t>Interference case 1 – ARNS airborne transmitter to MS base station</w:t>
      </w:r>
    </w:p>
    <w:p w:rsidR="00822A91" w:rsidRDefault="00822A91" w:rsidP="00822A91">
      <w:pPr>
        <w:jc w:val="center"/>
      </w:pPr>
      <w:r>
        <w:rPr>
          <w:noProof/>
          <w:lang w:val="en-US" w:eastAsia="zh-CN"/>
        </w:rPr>
        <mc:AlternateContent>
          <mc:Choice Requires="wpc">
            <w:drawing>
              <wp:inline distT="0" distB="0" distL="0" distR="0" wp14:anchorId="0ABB870F" wp14:editId="5739044B">
                <wp:extent cx="5400040" cy="2790190"/>
                <wp:effectExtent l="0" t="0" r="10160" b="10160"/>
                <wp:docPr id="1731" name="Canvas 5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729" name="Text Box 4"/>
                        <wps:cNvSpPr txBox="1">
                          <a:spLocks noChangeArrowheads="1"/>
                        </wps:cNvSpPr>
                        <wps:spPr bwMode="auto">
                          <a:xfrm>
                            <a:off x="4093830" y="2362176"/>
                            <a:ext cx="1306210" cy="1473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spacing w:before="0"/>
                                <w:jc w:val="center"/>
                                <w:rPr>
                                  <w:rFonts w:ascii="Arial" w:hAnsi="Arial" w:cs="Arial"/>
                                  <w:sz w:val="12"/>
                                  <w:szCs w:val="12"/>
                                </w:rPr>
                              </w:pPr>
                            </w:p>
                          </w:txbxContent>
                        </wps:txbx>
                        <wps:bodyPr rot="0" vert="horz" wrap="square" lIns="59748" tIns="29873" rIns="59748" bIns="29873" anchor="t" anchorCtr="0" upright="1">
                          <a:spAutoFit/>
                        </wps:bodyPr>
                      </wps:wsp>
                      <pic:pic xmlns:pic="http://schemas.openxmlformats.org/drawingml/2006/picture">
                        <pic:nvPicPr>
                          <pic:cNvPr id="1730" name="Picture 5"/>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752628" y="337411"/>
                            <a:ext cx="628305" cy="435214"/>
                          </a:xfrm>
                          <a:prstGeom prst="rect">
                            <a:avLst/>
                          </a:prstGeom>
                          <a:noFill/>
                          <a:extLst>
                            <a:ext uri="{909E8E84-426E-40DD-AFC4-6F175D3DCCD1}">
                              <a14:hiddenFill xmlns:a14="http://schemas.microsoft.com/office/drawing/2010/main">
                                <a:solidFill>
                                  <a:srgbClr val="FFFFFF"/>
                                </a:solidFill>
                              </a14:hiddenFill>
                            </a:ext>
                          </a:extLst>
                        </pic:spPr>
                      </pic:pic>
                      <wps:wsp>
                        <wps:cNvPr id="3232" name="Line 6"/>
                        <wps:cNvCnPr/>
                        <wps:spPr bwMode="auto">
                          <a:xfrm flipH="1">
                            <a:off x="799906" y="674822"/>
                            <a:ext cx="3066423" cy="925330"/>
                          </a:xfrm>
                          <a:prstGeom prst="line">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233" name="Line 7"/>
                        <wps:cNvCnPr/>
                        <wps:spPr bwMode="auto">
                          <a:xfrm>
                            <a:off x="4093830" y="787625"/>
                            <a:ext cx="454803" cy="10123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4" name="Text Box 8"/>
                        <wps:cNvSpPr txBox="1">
                          <a:spLocks noChangeArrowheads="1"/>
                        </wps:cNvSpPr>
                        <wps:spPr bwMode="auto">
                          <a:xfrm>
                            <a:off x="3297724" y="0"/>
                            <a:ext cx="1813013" cy="4600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20"/>
                                  <w:lang w:val="en-US"/>
                                </w:rPr>
                              </w:pPr>
                              <w:r>
                                <w:rPr>
                                  <w:rFonts w:ascii="Arial" w:hAnsi="Arial" w:cs="Arial"/>
                                  <w:color w:val="000000"/>
                                  <w:sz w:val="20"/>
                                  <w:lang w:val="en-US"/>
                                </w:rPr>
                                <w:t>ARNS airborne transmitter</w:t>
                              </w:r>
                            </w:p>
                          </w:txbxContent>
                        </wps:txbx>
                        <wps:bodyPr rot="0" vert="horz" wrap="square" lIns="59748" tIns="29873" rIns="59748" bIns="29873" anchor="t" anchorCtr="0" upright="1">
                          <a:noAutofit/>
                        </wps:bodyPr>
                      </wps:wsp>
                      <wps:wsp>
                        <wps:cNvPr id="3235" name="Text Box 9"/>
                        <wps:cNvSpPr txBox="1">
                          <a:spLocks noChangeArrowheads="1"/>
                        </wps:cNvSpPr>
                        <wps:spPr bwMode="auto">
                          <a:xfrm>
                            <a:off x="0" y="2400377"/>
                            <a:ext cx="1250809" cy="3378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spacing w:before="0"/>
                                <w:jc w:val="center"/>
                                <w:rPr>
                                  <w:sz w:val="16"/>
                                  <w:szCs w:val="16"/>
                                </w:rPr>
                              </w:pPr>
                              <w:r>
                                <w:rPr>
                                  <w:sz w:val="16"/>
                                  <w:szCs w:val="16"/>
                                </w:rPr>
                                <w:t>MS base station receiver</w:t>
                              </w:r>
                            </w:p>
                          </w:txbxContent>
                        </wps:txbx>
                        <wps:bodyPr rot="0" vert="horz" wrap="square" lIns="59748" tIns="29873" rIns="59748" bIns="29873" anchor="t" anchorCtr="0" upright="1">
                          <a:noAutofit/>
                        </wps:bodyPr>
                      </wps:wsp>
                      <wps:wsp>
                        <wps:cNvPr id="3236" name="Text Box 10"/>
                        <wps:cNvSpPr txBox="1">
                          <a:spLocks noChangeArrowheads="1"/>
                        </wps:cNvSpPr>
                        <wps:spPr bwMode="auto">
                          <a:xfrm>
                            <a:off x="1486111" y="800226"/>
                            <a:ext cx="1250809" cy="3378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spacing w:before="0"/>
                                <w:jc w:val="center"/>
                                <w:rPr>
                                  <w:sz w:val="16"/>
                                  <w:szCs w:val="16"/>
                                </w:rPr>
                              </w:pPr>
                              <w:r>
                                <w:rPr>
                                  <w:sz w:val="16"/>
                                  <w:szCs w:val="16"/>
                                </w:rPr>
                                <w:t>Interfering path</w:t>
                              </w:r>
                            </w:p>
                          </w:txbxContent>
                        </wps:txbx>
                        <wps:bodyPr rot="0" vert="horz" wrap="square" lIns="59748" tIns="29873" rIns="59748" bIns="29873" anchor="t" anchorCtr="0" upright="1">
                          <a:noAutofit/>
                        </wps:bodyPr>
                      </wps:wsp>
                      <pic:pic xmlns:pic="http://schemas.openxmlformats.org/drawingml/2006/picture">
                        <pic:nvPicPr>
                          <pic:cNvPr id="3237"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548634" y="1912462"/>
                            <a:ext cx="480404" cy="489016"/>
                          </a:xfrm>
                          <a:prstGeom prst="rect">
                            <a:avLst/>
                          </a:prstGeom>
                          <a:noFill/>
                          <a:extLst>
                            <a:ext uri="{909E8E84-426E-40DD-AFC4-6F175D3DCCD1}">
                              <a14:hiddenFill xmlns:a14="http://schemas.microsoft.com/office/drawing/2010/main">
                                <a:solidFill>
                                  <a:srgbClr val="FFFFFF"/>
                                </a:solidFill>
                              </a14:hiddenFill>
                            </a:ext>
                          </a:extLst>
                        </pic:spPr>
                      </pic:pic>
                      <wps:wsp>
                        <wps:cNvPr id="3238" name="Rectangle 12"/>
                        <wps:cNvSpPr>
                          <a:spLocks noChangeArrowheads="1"/>
                        </wps:cNvSpPr>
                        <wps:spPr bwMode="auto">
                          <a:xfrm>
                            <a:off x="555104" y="1534850"/>
                            <a:ext cx="58800" cy="915530"/>
                          </a:xfrm>
                          <a:prstGeom prst="rect">
                            <a:avLst/>
                          </a:prstGeom>
                          <a:solidFill>
                            <a:srgbClr val="808080"/>
                          </a:solidFill>
                          <a:ln w="28575">
                            <a:solidFill>
                              <a:srgbClr val="000000"/>
                            </a:solidFill>
                            <a:miter lim="800000"/>
                            <a:headEnd/>
                            <a:tailEnd/>
                          </a:ln>
                        </wps:spPr>
                        <wps:bodyPr rot="0" vert="horz" wrap="square" lIns="91440" tIns="45720" rIns="91440" bIns="45720" anchor="ctr" anchorCtr="0" upright="1">
                          <a:noAutofit/>
                        </wps:bodyPr>
                      </wps:wsp>
                      <wpg:wgp>
                        <wpg:cNvPr id="3239" name="Group 13"/>
                        <wpg:cNvGrpSpPr>
                          <a:grpSpLocks/>
                        </wpg:cNvGrpSpPr>
                        <wpg:grpSpPr bwMode="auto">
                          <a:xfrm>
                            <a:off x="200601" y="2185270"/>
                            <a:ext cx="295302" cy="265109"/>
                            <a:chOff x="113" y="3430"/>
                            <a:chExt cx="454" cy="408"/>
                          </a:xfrm>
                        </wpg:grpSpPr>
                        <wps:wsp>
                          <wps:cNvPr id="3240" name="Line 14"/>
                          <wps:cNvCnPr/>
                          <wps:spPr bwMode="auto">
                            <a:xfrm>
                              <a:off x="113" y="3521"/>
                              <a:ext cx="0" cy="3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41" name="Line 15"/>
                          <wps:cNvCnPr/>
                          <wps:spPr bwMode="auto">
                            <a:xfrm>
                              <a:off x="113" y="3838"/>
                              <a:ext cx="45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42" name="Line 16"/>
                          <wps:cNvCnPr/>
                          <wps:spPr bwMode="auto">
                            <a:xfrm flipV="1">
                              <a:off x="567" y="3521"/>
                              <a:ext cx="0" cy="3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43" name="Line 17"/>
                          <wps:cNvCnPr/>
                          <wps:spPr bwMode="auto">
                            <a:xfrm flipH="1" flipV="1">
                              <a:off x="340" y="3430"/>
                              <a:ext cx="227" cy="9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44" name="Line 18"/>
                          <wps:cNvCnPr/>
                          <wps:spPr bwMode="auto">
                            <a:xfrm flipV="1">
                              <a:off x="113" y="3430"/>
                              <a:ext cx="227" cy="9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s:wsp>
                        <wps:cNvPr id="3245" name="Rectangle 19"/>
                        <wps:cNvSpPr>
                          <a:spLocks noChangeArrowheads="1"/>
                        </wps:cNvSpPr>
                        <wps:spPr bwMode="auto">
                          <a:xfrm>
                            <a:off x="643805" y="1534850"/>
                            <a:ext cx="29800" cy="148105"/>
                          </a:xfrm>
                          <a:prstGeom prst="rect">
                            <a:avLst/>
                          </a:prstGeom>
                          <a:solidFill>
                            <a:srgbClr val="BBE0E3"/>
                          </a:solidFill>
                          <a:ln w="19050">
                            <a:solidFill>
                              <a:srgbClr val="000000"/>
                            </a:solidFill>
                            <a:miter lim="800000"/>
                            <a:headEnd/>
                            <a:tailEnd/>
                          </a:ln>
                        </wps:spPr>
                        <wps:bodyPr rot="0" vert="horz" wrap="square" lIns="91440" tIns="45720" rIns="91440" bIns="45720" anchor="ctr" anchorCtr="0" upright="1">
                          <a:noAutofit/>
                        </wps:bodyPr>
                      </wps:wsp>
                      <wps:wsp>
                        <wps:cNvPr id="3246" name="Rectangle 20"/>
                        <wps:cNvSpPr>
                          <a:spLocks noChangeArrowheads="1"/>
                        </wps:cNvSpPr>
                        <wps:spPr bwMode="auto">
                          <a:xfrm>
                            <a:off x="495904" y="1534850"/>
                            <a:ext cx="29400" cy="148105"/>
                          </a:xfrm>
                          <a:prstGeom prst="rect">
                            <a:avLst/>
                          </a:prstGeom>
                          <a:solidFill>
                            <a:srgbClr val="BBE0E3"/>
                          </a:solidFill>
                          <a:ln w="19050">
                            <a:solidFill>
                              <a:srgbClr val="000000"/>
                            </a:solidFill>
                            <a:miter lim="800000"/>
                            <a:headEnd/>
                            <a:tailEnd/>
                          </a:ln>
                        </wps:spPr>
                        <wps:bodyPr rot="0" vert="horz" wrap="square" lIns="91440" tIns="45720" rIns="91440" bIns="45720" anchor="ctr" anchorCtr="0" upright="1">
                          <a:noAutofit/>
                        </wps:bodyPr>
                      </wps:wsp>
                      <wps:wsp>
                        <wps:cNvPr id="3247" name="Line 21"/>
                        <wps:cNvCnPr/>
                        <wps:spPr bwMode="auto">
                          <a:xfrm>
                            <a:off x="525304" y="1682954"/>
                            <a:ext cx="29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48" name="Line 22"/>
                        <wps:cNvCnPr/>
                        <wps:spPr bwMode="auto">
                          <a:xfrm flipH="1">
                            <a:off x="613905" y="1682954"/>
                            <a:ext cx="29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49" name="Text Box 10"/>
                        <wps:cNvSpPr txBox="1">
                          <a:spLocks noChangeArrowheads="1"/>
                        </wps:cNvSpPr>
                        <wps:spPr bwMode="auto">
                          <a:xfrm>
                            <a:off x="3941429" y="2401577"/>
                            <a:ext cx="1251009" cy="3378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spacing w:before="0"/>
                                <w:jc w:val="center"/>
                                <w:rPr>
                                  <w:sz w:val="16"/>
                                  <w:szCs w:val="16"/>
                                </w:rPr>
                              </w:pPr>
                              <w:r>
                                <w:rPr>
                                  <w:sz w:val="16"/>
                                  <w:szCs w:val="16"/>
                                </w:rPr>
                                <w:t>ARNS ground station</w:t>
                              </w:r>
                            </w:p>
                          </w:txbxContent>
                        </wps:txbx>
                        <wps:bodyPr rot="0" vert="horz" wrap="square" lIns="59748" tIns="29873" rIns="59748" bIns="29873" anchor="t" anchorCtr="0" upright="1">
                          <a:noAutofit/>
                        </wps:bodyPr>
                      </wps:wsp>
                    </wpc:wpc>
                  </a:graphicData>
                </a:graphic>
              </wp:inline>
            </w:drawing>
          </mc:Choice>
          <mc:Fallback>
            <w:pict>
              <v:group id="Canvas 553" o:spid="_x0000_s1078" editas="canvas" style="width:425.2pt;height:219.7pt;mso-position-horizontal-relative:char;mso-position-vertical-relative:line" coordsize="54000,2790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">
                <v:shape id="_x0000_s1079" type="#_x0000_t75" style="position:absolute;width:54000;height:27901;visibility:visible;mso-wrap-style:square" stroked="t">
                  <v:fill o:detectmouseclick="t"/>
                  <v:path o:connecttype="none"/>
                </v:shape>
                <v:shape id="Text Box 4" o:spid="_x0000_s1080" type="#_x0000_t202" style="position:absolute;left:40938;top:23621;width:13062;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VhMIA&#10;AADdAAAADwAAAGRycy9kb3ducmV2LnhtbERPTWsCMRC9C/6HMII3zepB69YoRagU7KHuiudhM90s&#10;3Uy2Sarpv28Khd7m8T5nu0+2FzfyoXOsYDEvQBA3TnfcKrjUz7MHECEia+wdk4JvCrDfjUdbLLW7&#10;85luVWxFDuFQogIT41BKGRpDFsPcDcSZe3feYszQt1J7vOdw28tlUaykxY5zg8GBDoaaj+rLKkhv&#10;r5+bYK5VvUrtmeP6dDxKr9R0kp4eQURK8V/8537Ref56uYH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pWEwgAAAN0AAAAPAAAAAAAAAAAAAAAAAJgCAABkcnMvZG93&#10;bnJldi54bWxQSwUGAAAAAAQABAD1AAAAhwMAAAAA&#10;" filled="f" fillcolor="#bbe0e3" stroked="f">
                  <v:textbox style="mso-fit-shape-to-text:t" inset="1.65967mm,.82981mm,1.65967mm,.82981mm">
                    <w:txbxContent>
                      <w:p w:rsidR="00822A91" w:rsidRDefault="00822A91" w:rsidP="00822A91">
                        <w:pPr>
                          <w:spacing w:before="0"/>
                          <w:jc w:val="center"/>
                          <w:rPr>
                            <w:rFonts w:ascii="Arial" w:hAnsi="Arial" w:cs="Arial"/>
                            <w:sz w:val="12"/>
                            <w:szCs w:val="12"/>
                          </w:rPr>
                        </w:pPr>
                      </w:p>
                    </w:txbxContent>
                  </v:textbox>
                </v:shape>
                <v:shape id="Picture 5" o:spid="_x0000_s1081" type="#_x0000_t75" style="position:absolute;left:37526;top:3374;width:6283;height:4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tb2HHAAAA3QAAAA8AAABkcnMvZG93bnJldi54bWxEj09Lw0AQxe+C32EZwZvdVEFL2m0pQaEe&#10;FGxLyXHYnfyh2dmY3Tbx2zsHwdsM7817v1ltJt+pKw2xDWxgPstAEdvgWq4NHA9vDwtQMSE77AKT&#10;gR+KsFnf3qwwd2HkL7ruU60khGOOBpqU+lzraBvyGGehJxatCoPHJOtQazfgKOG+049Z9qw9tiwN&#10;DfZUNGTP+4s38F2dtr6yi8+PcjrY8vW9GLOyMOb+btouQSWa0r/573rnBP/lSfjlGx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tb2HHAAAA3QAAAA8AAAAAAAAAAAAA&#10;AAAAnwIAAGRycy9kb3ducmV2LnhtbFBLBQYAAAAABAAEAPcAAACTAwAAAAA=&#10;">
                  <v:imagedata r:id="rId90" o:title=""/>
                  <o:lock v:ext="edit" aspectratio="f"/>
                </v:shape>
                <v:line id="Line 6" o:spid="_x0000_s1082" style="position:absolute;flip:x;visibility:visible;mso-wrap-style:square" from="7999,6748" to="38663,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3s98QAAADdAAAADwAAAGRycy9kb3ducmV2LnhtbESPQWsCMRSE7wX/Q3hCL0WzXVFkNYoI&#10;Qm/WVTw/N6/J0s3Lskl19983hYLHYWa+Ydbb3jXiTl2oPSt4n2YgiCuvazYKLufDZAkiRGSNjWdS&#10;MFCA7Wb0ssZC+wef6F5GIxKEQ4EKbIxtIWWoLDkMU98SJ+/Ldw5jkp2RusNHgrtG5lm2kA5rTgsW&#10;W9pbqr7LH6fgNK/K/fF4+7xa0+wOb3porRmUeh33uxWISH18hv/bH1rBLJ/l8Pc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ez3xAAAAN0AAAAPAAAAAAAAAAAA&#10;AAAAAKECAABkcnMvZG93bnJldi54bWxQSwUGAAAAAAQABAD5AAAAkgMAAAAA&#10;" strokecolor="black [3213]">
                  <v:stroke endarrow="block"/>
                </v:line>
                <v:line id="Line 7" o:spid="_x0000_s1083" style="position:absolute;visibility:visible;mso-wrap-style:square" from="40938,7876" to="45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gDMYAAADdAAAADwAAAGRycy9kb3ducmV2LnhtbESPQWsCMRSE74X+h/AK3mpWF6quRild&#10;BA+1oJaen5vXzdLNy7KJa/rvG6HgcZiZb5jVJtpWDNT7xrGCyTgDQVw53XCt4PO0fZ6D8AFZY+uY&#10;FPySh8368WGFhXZXPtBwDLVIEPYFKjAhdIWUvjJk0Y9dR5y8b9dbDEn2tdQ9XhPctnKaZS/SYsNp&#10;wWBHb4aqn+PFKpiZ8iBnsnw/fZRDM1nEffw6L5QaPcXXJYhAMdzD/+2dVpBP8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poAzGAAAA3QAAAA8AAAAAAAAA&#10;AAAAAAAAoQIAAGRycy9kb3ducmV2LnhtbFBLBQYAAAAABAAEAPkAAACUAwAAAAA=&#10;">
                  <v:stroke endarrow="block"/>
                </v:line>
                <v:shape id="Text Box 8" o:spid="_x0000_s1084" type="#_x0000_t202" style="position:absolute;left:32977;width:18130;height: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GdsYA&#10;AADdAAAADwAAAGRycy9kb3ducmV2LnhtbESPQWvCQBSE74L/YXmCF6kbo0ibZhURxd5EW0qPL9nX&#10;JDT7NuyuGv99t1DwOMzMN0y+7k0rruR8Y1nBbJqAIC6tbrhS8PG+f3oG4QOyxtYyKbiTh/VqOMgx&#10;0/bGJ7qeQyUihH2GCuoQukxKX9Zk0E9tRxy9b+sMhihdJbXDW4SbVqZJspQGG44LNXa0ran8OV+M&#10;gq/L7n6c+EOqt4X7nBzLl4IWWqnxqN+8ggjUh0f4v/2mFczT+QL+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KGdsYAAADdAAAADwAAAAAAAAAAAAAAAACYAgAAZHJz&#10;L2Rvd25yZXYueG1sUEsFBgAAAAAEAAQA9QAAAIsDAAAAAA==&#10;" filled="f" fillcolor="#bbe0e3" stroked="f">
                  <v:textbox inset="1.65967mm,.82981mm,1.65967mm,.82981mm">
                    <w:txbxContent>
                      <w:p w:rsidR="00822A91" w:rsidRDefault="00822A91" w:rsidP="00822A91">
                        <w:pPr>
                          <w:rPr>
                            <w:rFonts w:ascii="Arial" w:hAnsi="Arial" w:cs="Arial"/>
                            <w:color w:val="000000"/>
                            <w:sz w:val="20"/>
                            <w:lang w:val="en-US"/>
                          </w:rPr>
                        </w:pPr>
                        <w:r>
                          <w:rPr>
                            <w:rFonts w:ascii="Arial" w:hAnsi="Arial" w:cs="Arial"/>
                            <w:color w:val="000000"/>
                            <w:sz w:val="20"/>
                            <w:lang w:val="en-US"/>
                          </w:rPr>
                          <w:t>ARNS airborne transmitter</w:t>
                        </w:r>
                      </w:p>
                    </w:txbxContent>
                  </v:textbox>
                </v:shape>
                <v:shape id="Text Box 9" o:spid="_x0000_s1085" type="#_x0000_t202" style="position:absolute;top:24003;width:12508;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4j7cYA&#10;AADdAAAADwAAAGRycy9kb3ducmV2LnhtbESPQWsCMRSE74L/IbyCF6lZV1varVFEFL2JtpQen5vX&#10;3cXNy5JEXf+9EQSPw8x8w0xmranFmZyvLCsYDhIQxLnVFRcKfr5Xrx8gfEDWWFsmBVfyMJt2OxPM&#10;tL3wjs77UIgIYZ+hgjKEJpPS5yUZ9APbEEfv3zqDIUpXSO3wEuGmlmmSvEuDFceFEhtalJQf9yej&#10;4O+0vG77fp3qxcH99rf554HGWqneSzv/AhGoDc/wo73RCkbp6A3ub+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4j7cYAAADdAAAADwAAAAAAAAAAAAAAAACYAgAAZHJz&#10;L2Rvd25yZXYueG1sUEsFBgAAAAAEAAQA9QAAAIsDAAAAAA==&#10;" filled="f" fillcolor="#bbe0e3" stroked="f">
                  <v:textbox inset="1.65967mm,.82981mm,1.65967mm,.82981mm">
                    <w:txbxContent>
                      <w:p w:rsidR="00822A91" w:rsidRDefault="00822A91" w:rsidP="00822A91">
                        <w:pPr>
                          <w:spacing w:before="0"/>
                          <w:jc w:val="center"/>
                          <w:rPr>
                            <w:sz w:val="16"/>
                            <w:szCs w:val="16"/>
                          </w:rPr>
                        </w:pPr>
                        <w:r>
                          <w:rPr>
                            <w:sz w:val="16"/>
                            <w:szCs w:val="16"/>
                          </w:rPr>
                          <w:t>MS base station receiver</w:t>
                        </w:r>
                      </w:p>
                    </w:txbxContent>
                  </v:textbox>
                </v:shape>
                <v:shape id="Text Box 10" o:spid="_x0000_s1086" type="#_x0000_t202" style="position:absolute;left:14861;top:8002;width:12508;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9msYA&#10;AADdAAAADwAAAGRycy9kb3ducmV2LnhtbESPQWvCQBSE74L/YXmCF6kbo0ibZhURxd5EW0qPL9nX&#10;JDT7NuyuGv99t1DwOMzMN0y+7k0rruR8Y1nBbJqAIC6tbrhS8PG+f3oG4QOyxtYyKbiTh/VqOMgx&#10;0/bGJ7qeQyUihH2GCuoQukxKX9Zk0E9tRxy9b+sMhihdJbXDW4SbVqZJspQGG44LNXa0ran8OV+M&#10;gq/L7n6c+EOqt4X7nBzLl4IWWqnxqN+8ggjUh0f4v/2mFczT+RL+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y9msYAAADdAAAADwAAAAAAAAAAAAAAAACYAgAAZHJz&#10;L2Rvd25yZXYueG1sUEsFBgAAAAAEAAQA9QAAAIsDAAAAAA==&#10;" filled="f" fillcolor="#bbe0e3" stroked="f">
                  <v:textbox inset="1.65967mm,.82981mm,1.65967mm,.82981mm">
                    <w:txbxContent>
                      <w:p w:rsidR="00822A91" w:rsidRDefault="00822A91" w:rsidP="00822A91">
                        <w:pPr>
                          <w:spacing w:before="0"/>
                          <w:jc w:val="center"/>
                          <w:rPr>
                            <w:sz w:val="16"/>
                            <w:szCs w:val="16"/>
                          </w:rPr>
                        </w:pPr>
                        <w:r>
                          <w:rPr>
                            <w:sz w:val="16"/>
                            <w:szCs w:val="16"/>
                          </w:rPr>
                          <w:t>Interfering path</w:t>
                        </w:r>
                      </w:p>
                    </w:txbxContent>
                  </v:textbox>
                </v:shape>
                <v:shape id="Picture 11" o:spid="_x0000_s1087" type="#_x0000_t75" style="position:absolute;left:45486;top:19124;width:4804;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hI/EAAAA3QAAAA8AAABkcnMvZG93bnJldi54bWxEj0FrwkAUhO+F/oflFXqrmyq0El2lKILX&#10;porXl+wzCWbfLtnXmPz7bqHQ4zAz3zDr7eg6NVAfW88GXmcZKOLK25ZrA6evw8sSVBRki51nMjBR&#10;hO3m8WGNufV3/qShkFolCMccDTQiIdc6Vg05jDMfiJN39b1DSbKvte3xnuCu0/Mse9MOW04LDQba&#10;NVTdim9nIFxE3PF0KC/nc9iHYSqXxVQa8/w0fqxACY3yH/5rH62BxXzxDr9v0hP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1hI/EAAAA3QAAAA8AAAAAAAAAAAAAAAAA&#10;nwIAAGRycy9kb3ducmV2LnhtbFBLBQYAAAAABAAEAPcAAACQAwAAAAA=&#10;">
                  <v:imagedata r:id="rId91" o:title=""/>
                </v:shape>
                <v:rect id="Rectangle 12" o:spid="_x0000_s1088" style="position:absolute;left:5551;top:15348;width:588;height:9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TgMEA&#10;AADdAAAADwAAAGRycy9kb3ducmV2LnhtbERPy4rCMBTdD/gP4QruxtQKVqpRRBAV3Pj4gNvm2hab&#10;m9JEW/36yWLA5eG8l+ve1OJFrassK5iMIxDEudUVFwpu193vHITzyBpry6TgTQ7Wq8HPElNtOz7T&#10;6+ILEULYpaig9L5JpXR5SQbd2DbEgbvb1qAPsC2kbrEL4aaWcRTNpMGKQ0OJDW1Lyh+Xp1EQJ88E&#10;k/z2qeazZH/Kuux0jDKlRsN+swDhqfdf8b/7oBVM42mYG96E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jk4DBAAAA3QAAAA8AAAAAAAAAAAAAAAAAmAIAAGRycy9kb3du&#10;cmV2LnhtbFBLBQYAAAAABAAEAPUAAACGAwAAAAA=&#10;" fillcolor="gray" strokeweight="2.25pt"/>
                <v:group id="Group 13" o:spid="_x0000_s1089" style="position:absolute;left:2006;top:21852;width:2953;height:2651" coordorigin="113,3430" coordsize="454,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niCsYAAADdAAAADwAAAGRycy9kb3ducmV2LnhtbESPQWvCQBSE7wX/w/KE&#10;3uomhpYaXUVESw8iVAXx9sg+k2D2bciuSfz3riD0OMzMN8xs0ZtKtNS40rKCeBSBIM6sLjlXcDxs&#10;Pr5BOI+ssbJMCu7kYDEfvM0w1bbjP2r3PhcBwi5FBYX3dSqlywoy6Ea2Jg7exTYGfZBNLnWDXYCb&#10;So6j6EsaLDksFFjTqqDsur8ZBT8ddsskXrfb62V1Px8+d6dtTEq9D/vlFISn3v+HX+1frSAZ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ueIKxgAAAN0A&#10;AAAPAAAAAAAAAAAAAAAAAKoCAABkcnMvZG93bnJldi54bWxQSwUGAAAAAAQABAD6AAAAnQMAAAAA&#10;">
                  <v:line id="Line 14" o:spid="_x0000_s1090" style="position:absolute;visibility:visible;mso-wrap-style:square" from="113,3521" to="113,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R/sEAAADdAAAADwAAAGRycy9kb3ducmV2LnhtbERPTYvCMBC9C/sfwix4s+lqkaVrFBEW&#10;etCDVdzr0Mw2xWZSm6j135uD4PHxvherwbbiRr1vHCv4SlIQxJXTDdcKjoffyTcIH5A1to5JwYM8&#10;rJYfowXm2t15T7cy1CKGsM9RgQmhy6X0lSGLPnEdceT+XW8xRNjXUvd4j+G2ldM0nUuLDccGgx1t&#10;DFXn8moVZLvC6L9h67f7tDhRc8k2l9IpNf4c1j8gAg3hLX65C61gNs3i/vgmP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ihH+wQAAAN0AAAAPAAAAAAAAAAAAAAAA&#10;AKECAABkcnMvZG93bnJldi54bWxQSwUGAAAAAAQABAD5AAAAjwMAAAAA&#10;" strokeweight="2.25pt"/>
                  <v:line id="Line 15" o:spid="_x0000_s1091" style="position:absolute;visibility:visible;mso-wrap-style:square" from="113,3838" to="567,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0ZcUAAADdAAAADwAAAGRycy9kb3ducmV2LnhtbESPwWrDMBBE74X8g9hAbo2cxJTgRgkl&#10;UPDBOdgtzXWxtpaptXIs1Xb+vioUehxm5g1zOM22EyMNvnWsYLNOQBDXTrfcKHh/e33cg/ABWWPn&#10;mBTcycPpuHg4YKbdxCWNVWhEhLDPUIEJoc+k9LUhi37teuLofbrBYohyaKQecIpw28ltkjxJiy3H&#10;BYM9nQ3VX9W3VZBecqOvc+GLMsk/qL2l51vllFot55dnEIHm8B/+a+dawW6bbuD3TXwC8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0ZcUAAADdAAAADwAAAAAAAAAA&#10;AAAAAAChAgAAZHJzL2Rvd25yZXYueG1sUEsFBgAAAAAEAAQA+QAAAJMDAAAAAA==&#10;" strokeweight="2.25pt"/>
                  <v:line id="Line 16" o:spid="_x0000_s1092" style="position:absolute;flip:y;visibility:visible;mso-wrap-style:square" from="567,3521" to="567,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RSMgAAADdAAAADwAAAGRycy9kb3ducmV2LnhtbESPQWvCQBCF74L/YZmCl1I3psFKdBVR&#10;2ypIoerB4zQ7JsHsbMiuGv99t1Dw+HjzvjdvMmtNJa7UuNKygkE/AkGcWV1yruCwf38ZgXAeWWNl&#10;mRTcycFs2u1MMNX2xt903flcBAi7FBUU3teplC4ryKDr25o4eCfbGPRBNrnUDd4C3FQyjqKhNFhy&#10;aCiwpkVB2Xl3MeGNZbLf3H8+P96+Votse9okz9H6qFTvqZ2PQXhq/eP4P73WCl7jJIa/NQEBcv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TRSMgAAADdAAAADwAAAAAA&#10;AAAAAAAAAAChAgAAZHJzL2Rvd25yZXYueG1sUEsFBgAAAAAEAAQA+QAAAJYDAAAAAA==&#10;" strokeweight="2.25pt"/>
                  <v:line id="Line 17" o:spid="_x0000_s1093" style="position:absolute;flip:x y;visibility:visible;mso-wrap-style:square" from="340,3430" to="56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DdnsUAAADdAAAADwAAAGRycy9kb3ducmV2LnhtbESPX2vCQBDE3wv9DscKfasX/1BK6ikh&#10;UJC+WGNBH5fcNgnm9kL2NPHb9wShj8PM/IZZbUbXqiv10ng2MJsmoIhLbxuuDPwcPl/fQUlAtth6&#10;JgM3Etisn59WmFo/8J6uRahUhLCkaKAOoUu1lrImhzL1HXH0fn3vMETZV9r2OES4a/U8Sd60w4bj&#10;Qo0d5TWV5+LiDJyPcipOmeTDUfJkd/iS8TsrjXmZjNkHqEBj+A8/2ltrYDFfLuD+Jj4Bv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DdnsUAAADdAAAADwAAAAAAAAAA&#10;AAAAAAChAgAAZHJzL2Rvd25yZXYueG1sUEsFBgAAAAAEAAQA+QAAAJMDAAAAAA==&#10;" strokeweight="2.25pt"/>
                  <v:line id="Line 18" o:spid="_x0000_s1094" style="position:absolute;flip:y;visibility:visible;mso-wrap-style:square" from="113,3430" to="340,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Hsp8kAAADdAAAADwAAAGRycy9kb3ducmV2LnhtbESPS2sCQRCE70L+w9CCl6CzMUuUjbMS&#10;NA+FIPg45Nju9D7ITs+yM9H13zsBwWNRXV91zeadqcWJWldZVvA0ikAQZ1ZXXCg47D+GUxDOI2us&#10;LZOCCzmYpw+9GSbannlLp50vRICwS1BB6X2TSOmykgy6kW2Ig5fb1qAPsi2kbvEc4KaW4yh6kQYr&#10;Dg0lNrQoKfvd/ZnwxjLery/Hr8/J5n2Rfefr+DFa/Sg16HdvryA8df5+fEuvtILncRzD/5qAAJl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Sx7KfJAAAA3QAAAA8AAAAA&#10;AAAAAAAAAAAAoQIAAGRycy9kb3ducmV2LnhtbFBLBQYAAAAABAAEAPkAAACXAwAAAAA=&#10;" strokeweight="2.25pt"/>
                </v:group>
                <v:rect id="Rectangle 19" o:spid="_x0000_s1095" style="position:absolute;left:6438;top:15348;width:298;height: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D6cgA&#10;AADdAAAADwAAAGRycy9kb3ducmV2LnhtbESPT2vCQBTE7wW/w/KE3uqmWkVTN1JaxGIPYvTS22v2&#10;5Q/Nvk2zq0Y/vSsUPA4z8xtmvuhMLY7UusqygudBBII4s7riQsF+t3yagnAeWWNtmRScycEi6T3M&#10;Mdb2xFs6pr4QAcIuRgWl900spctKMugGtiEOXm5bgz7ItpC6xVOAm1oOo2giDVYcFkps6L2k7Dc9&#10;GAWryazOzx9f365LR5c/zNY/+w0q9djv3l5BeOr8Pfzf/tQKRsOXMdzehCc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w8PpyAAAAN0AAAAPAAAAAAAAAAAAAAAAAJgCAABk&#10;cnMvZG93bnJldi54bWxQSwUGAAAAAAQABAD1AAAAjQMAAAAA&#10;" fillcolor="#bbe0e3" strokeweight="1.5pt"/>
                <v:rect id="Rectangle 20" o:spid="_x0000_s1096" style="position:absolute;left:4959;top:15348;width:294;height: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dnsgA&#10;AADdAAAADwAAAGRycy9kb3ducmV2LnhtbESPzWvCQBTE7wX/h+UJ3nTjB6FNs4q0FMUepKkXb8/s&#10;ywfNvk2zq8b+9d2C0OMwM79h0lVvGnGhztWWFUwnEQji3OqaSwWHz7fxIwjnkTU2lknBjRysloOH&#10;FBNtr/xBl8yXIkDYJaig8r5NpHR5RQbdxLbEwStsZ9AH2ZVSd3gNcNPIWRTF0mDNYaHCll4qyr+y&#10;s1GwiZ+a4vb6fnR9Nv/5xnx3OuxRqdGwXz+D8NT7//C9vdUK5rNFDH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V2eyAAAAN0AAAAPAAAAAAAAAAAAAAAAAJgCAABk&#10;cnMvZG93bnJldi54bWxQSwUGAAAAAAQABAD1AAAAjQMAAAAA&#10;" fillcolor="#bbe0e3" strokeweight="1.5pt"/>
                <v:line id="Line 21" o:spid="_x0000_s1097" style="position:absolute;visibility:visible;mso-wrap-style:square" from="5253,16829" to="5551,16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Cf+MYAAADdAAAADwAAAGRycy9kb3ducmV2LnhtbESPT2vCQBTE7wW/w/IEb3WjllpSVxHB&#10;P/TWWITeHtlnEpN9G3c3mn77bqHgcZiZ3zCLVW8acSPnK8sKJuMEBHFudcWFgq/j9vkNhA/IGhvL&#10;pOCHPKyWg6cFptre+ZNuWShEhLBPUUEZQptK6fOSDPqxbYmjd7bOYIjSFVI7vEe4aeQ0SV6lwYrj&#10;QoktbUrK66wzCk5dxt+Xeusa7Hb7/fl0rf3sQ6nRsF+/gwjUh0f4v33QCmbTlz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gn/jGAAAA3QAAAA8AAAAAAAAA&#10;AAAAAAAAoQIAAGRycy9kb3ducmV2LnhtbFBLBQYAAAAABAAEAPkAAACUAwAAAAA=&#10;" strokeweight="1.5pt"/>
                <v:line id="Line 22" o:spid="_x0000_s1098" style="position:absolute;flip:x;visibility:visible;mso-wrap-style:square" from="6139,16829" to="6438,16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46s8EAAADdAAAADwAAAGRycy9kb3ducmV2LnhtbERPz2vCMBS+D/wfwhO8zdRuiFSjiCAo&#10;7rCp4PXRvDbF5qUkma3/vTkMdvz4fq82g23Fg3xoHCuYTTMQxKXTDdcKrpf9+wJEiMgaW8ek4EkB&#10;NuvR2woL7Xr+occ51iKFcChQgYmxK6QMpSGLYeo64sRVzluMCfpaao99CretzLNsLi02nBoMdrQz&#10;VN7Pv1aBPJ76b7/Pr1VdHTp3O5qveT8oNRkP2yWISEP8F/+5D1rBR/6Z5qY36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zjqzwQAAAN0AAAAPAAAAAAAAAAAAAAAA&#10;AKECAABkcnMvZG93bnJldi54bWxQSwUGAAAAAAQABAD5AAAAjwMAAAAA&#10;" strokeweight="1.5pt"/>
                <v:shape id="Text Box 10" o:spid="_x0000_s1099" type="#_x0000_t202" style="position:absolute;left:39414;top:24015;width:1251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alcUA&#10;AADdAAAADwAAAGRycy9kb3ducmV2LnhtbESPQWsCMRSE74L/ITyhF9GsWym6NYqIpd6ktojH5+Z1&#10;d3HzsiRR139vBMHjMDPfMLNFa2pxIecrywpGwwQEcW51xYWCv9+vwQSED8gaa8uk4EYeFvNuZ4aZ&#10;tlf+ocsuFCJC2GeooAyhyaT0eUkG/dA2xNH7t85giNIVUju8RripZZokH9JgxXGhxIZWJeWn3dko&#10;OJzXt23ff6d6dXT7/jafHmmslXrrtctPEIHa8Ao/2xut4D0dT+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VqVxQAAAN0AAAAPAAAAAAAAAAAAAAAAAJgCAABkcnMv&#10;ZG93bnJldi54bWxQSwUGAAAAAAQABAD1AAAAigMAAAAA&#10;" filled="f" fillcolor="#bbe0e3" stroked="f">
                  <v:textbox inset="1.65967mm,.82981mm,1.65967mm,.82981mm">
                    <w:txbxContent>
                      <w:p w:rsidR="00822A91" w:rsidRDefault="00822A91" w:rsidP="00822A91">
                        <w:pPr>
                          <w:spacing w:before="0"/>
                          <w:jc w:val="center"/>
                          <w:rPr>
                            <w:sz w:val="16"/>
                            <w:szCs w:val="16"/>
                          </w:rPr>
                        </w:pPr>
                        <w:r>
                          <w:rPr>
                            <w:sz w:val="16"/>
                            <w:szCs w:val="16"/>
                          </w:rPr>
                          <w:t>ARNS ground station</w:t>
                        </w:r>
                      </w:p>
                    </w:txbxContent>
                  </v:textbox>
                </v:shape>
                <w10:anchorlock/>
              </v:group>
            </w:pict>
          </mc:Fallback>
        </mc:AlternateContent>
      </w:r>
    </w:p>
    <w:p w:rsidR="00822A91" w:rsidRDefault="00822A91" w:rsidP="00822A91"/>
    <w:p w:rsidR="00822A91" w:rsidRPr="005B0786" w:rsidRDefault="00822A91" w:rsidP="00822A91">
      <w:pPr>
        <w:keepNext/>
        <w:keepLines/>
        <w:spacing w:before="200"/>
        <w:ind w:left="1134" w:hanging="1134"/>
        <w:outlineLvl w:val="2"/>
        <w:rPr>
          <w:b/>
          <w:lang w:val="en-US"/>
        </w:rPr>
      </w:pPr>
      <w:r w:rsidRPr="005B0786">
        <w:rPr>
          <w:b/>
          <w:lang w:val="en-US"/>
        </w:rPr>
        <w:t>3.4.1.2</w:t>
      </w:r>
      <w:r w:rsidRPr="005B0786">
        <w:rPr>
          <w:b/>
          <w:lang w:val="en-US"/>
        </w:rPr>
        <w:tab/>
        <w:t>Case 2 – Airborne ARNS to MS user terminals</w:t>
      </w:r>
    </w:p>
    <w:p w:rsidR="00822A91" w:rsidRPr="005B0786" w:rsidRDefault="00822A91" w:rsidP="00822A91">
      <w:pPr>
        <w:rPr>
          <w:lang w:val="en-US"/>
        </w:rPr>
      </w:pPr>
      <w:r w:rsidRPr="005B0786">
        <w:rPr>
          <w:lang w:val="en-US"/>
        </w:rPr>
        <w:t>In this case the ARNS transmitter is located in an airplane which can operate at altitudes up to 10 000 m. The MS receiver antenna is located at 1.5 m height above the ground. Both line-of-sight and obstructed scenarios could be assumed. For LOS cases free-space propagation could be used. Maximum radiated power from the aircraft transmitter is 30-35 dBW e.r.p.</w:t>
      </w:r>
    </w:p>
    <w:p w:rsidR="00822A91" w:rsidRPr="005B0786" w:rsidRDefault="00822A91" w:rsidP="00822A91">
      <w:pPr>
        <w:keepNext/>
        <w:keepLines/>
        <w:spacing w:before="480" w:after="120"/>
        <w:jc w:val="center"/>
        <w:rPr>
          <w:caps/>
          <w:sz w:val="20"/>
          <w:lang w:val="en-US"/>
        </w:rPr>
      </w:pPr>
      <w:r w:rsidRPr="005B0786">
        <w:rPr>
          <w:caps/>
          <w:sz w:val="20"/>
          <w:lang w:val="en-US"/>
        </w:rPr>
        <w:lastRenderedPageBreak/>
        <w:t>Figure 3.4.1.2</w:t>
      </w:r>
    </w:p>
    <w:p w:rsidR="00822A91" w:rsidRPr="005B0786" w:rsidRDefault="00822A91" w:rsidP="00822A91">
      <w:pPr>
        <w:keepNext/>
        <w:keepLines/>
        <w:spacing w:before="0" w:after="240"/>
        <w:jc w:val="center"/>
        <w:rPr>
          <w:rFonts w:ascii="Times New Roman Bold" w:hAnsi="Times New Roman Bold"/>
          <w:b/>
          <w:sz w:val="20"/>
          <w:lang w:val="en-US"/>
        </w:rPr>
      </w:pPr>
      <w:r w:rsidRPr="005B0786">
        <w:rPr>
          <w:rFonts w:ascii="Times New Roman Bold" w:hAnsi="Times New Roman Bold"/>
          <w:b/>
          <w:sz w:val="20"/>
          <w:lang w:val="en-US"/>
        </w:rPr>
        <w:t>Interference case 2 – ARNS airborne transmitter to MS user terminal</w:t>
      </w:r>
    </w:p>
    <w:p w:rsidR="00822A91" w:rsidRDefault="00822A91" w:rsidP="00822A91">
      <w:pPr>
        <w:jc w:val="center"/>
      </w:pPr>
      <w:r>
        <w:rPr>
          <w:noProof/>
          <w:lang w:val="en-US" w:eastAsia="zh-CN"/>
        </w:rPr>
        <mc:AlternateContent>
          <mc:Choice Requires="wpc">
            <w:drawing>
              <wp:inline distT="0" distB="0" distL="0" distR="0" wp14:anchorId="416693C7" wp14:editId="17400DAA">
                <wp:extent cx="5400040" cy="2936240"/>
                <wp:effectExtent l="0" t="0" r="10160" b="16510"/>
                <wp:docPr id="1728" name="Canvas 2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719" name="Text Box 25"/>
                        <wps:cNvSpPr txBox="1">
                          <a:spLocks noChangeArrowheads="1"/>
                        </wps:cNvSpPr>
                        <wps:spPr bwMode="auto">
                          <a:xfrm>
                            <a:off x="4093730" y="2362132"/>
                            <a:ext cx="1306310" cy="4281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jc w:val="center"/>
                                <w:rPr>
                                  <w:rFonts w:ascii="Arial" w:hAnsi="Arial" w:cs="Arial"/>
                                  <w:color w:val="000000"/>
                                  <w:sz w:val="20"/>
                                  <w:lang w:val="en-US"/>
                                </w:rPr>
                              </w:pPr>
                              <w:r>
                                <w:rPr>
                                  <w:rFonts w:ascii="Arial" w:hAnsi="Arial" w:cs="Arial"/>
                                  <w:color w:val="000000"/>
                                  <w:sz w:val="20"/>
                                  <w:lang w:val="en-US"/>
                                </w:rPr>
                                <w:t>ARNS ground station</w:t>
                              </w:r>
                            </w:p>
                          </w:txbxContent>
                        </wps:txbx>
                        <wps:bodyPr rot="0" vert="horz" wrap="square" lIns="59748" tIns="29873" rIns="59748" bIns="29873" anchor="t" anchorCtr="0" upright="1">
                          <a:spAutoFit/>
                        </wps:bodyPr>
                      </wps:wsp>
                      <pic:pic xmlns:pic="http://schemas.openxmlformats.org/drawingml/2006/picture">
                        <pic:nvPicPr>
                          <pic:cNvPr id="1720" name="Picture 26"/>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752628" y="337405"/>
                            <a:ext cx="628305" cy="435206"/>
                          </a:xfrm>
                          <a:prstGeom prst="rect">
                            <a:avLst/>
                          </a:prstGeom>
                          <a:noFill/>
                          <a:extLst>
                            <a:ext uri="{909E8E84-426E-40DD-AFC4-6F175D3DCCD1}">
                              <a14:hiddenFill xmlns:a14="http://schemas.microsoft.com/office/drawing/2010/main">
                                <a:solidFill>
                                  <a:srgbClr val="FFFFFF"/>
                                </a:solidFill>
                              </a14:hiddenFill>
                            </a:ext>
                          </a:extLst>
                        </pic:spPr>
                      </pic:pic>
                      <wps:wsp>
                        <wps:cNvPr id="1721" name="Line 27"/>
                        <wps:cNvCnPr/>
                        <wps:spPr bwMode="auto">
                          <a:xfrm flipH="1">
                            <a:off x="682305" y="675109"/>
                            <a:ext cx="3184024" cy="1124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2" name="Line 28"/>
                        <wps:cNvCnPr/>
                        <wps:spPr bwMode="auto">
                          <a:xfrm>
                            <a:off x="4093830" y="787611"/>
                            <a:ext cx="454803" cy="10123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3" name="Text Box 29"/>
                        <wps:cNvSpPr txBox="1">
                          <a:spLocks noChangeArrowheads="1"/>
                        </wps:cNvSpPr>
                        <wps:spPr bwMode="auto">
                          <a:xfrm>
                            <a:off x="3297724" y="0"/>
                            <a:ext cx="1813013" cy="4600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20"/>
                                  <w:lang w:val="en-US"/>
                                </w:rPr>
                              </w:pPr>
                              <w:r>
                                <w:rPr>
                                  <w:rFonts w:ascii="Arial" w:hAnsi="Arial" w:cs="Arial"/>
                                  <w:color w:val="000000"/>
                                  <w:sz w:val="20"/>
                                  <w:lang w:val="en-US"/>
                                </w:rPr>
                                <w:t>ARNS airborne transmitter</w:t>
                              </w:r>
                            </w:p>
                          </w:txbxContent>
                        </wps:txbx>
                        <wps:bodyPr rot="0" vert="horz" wrap="square" lIns="59748" tIns="29873" rIns="59748" bIns="29873" anchor="t" anchorCtr="0" upright="1">
                          <a:noAutofit/>
                        </wps:bodyPr>
                      </wps:wsp>
                      <wps:wsp>
                        <wps:cNvPr id="1724" name="Text Box 30"/>
                        <wps:cNvSpPr txBox="1">
                          <a:spLocks noChangeArrowheads="1"/>
                        </wps:cNvSpPr>
                        <wps:spPr bwMode="auto">
                          <a:xfrm>
                            <a:off x="0" y="2362332"/>
                            <a:ext cx="1250809" cy="3377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20"/>
                                  <w:lang w:val="en-US"/>
                                </w:rPr>
                              </w:pPr>
                              <w:r>
                                <w:rPr>
                                  <w:rFonts w:ascii="Arial" w:hAnsi="Arial" w:cs="Arial"/>
                                  <w:color w:val="000000"/>
                                  <w:sz w:val="20"/>
                                  <w:lang w:val="en-US"/>
                                </w:rPr>
                                <w:t>MS user terminal</w:t>
                              </w:r>
                            </w:p>
                          </w:txbxContent>
                        </wps:txbx>
                        <wps:bodyPr rot="0" vert="horz" wrap="square" lIns="59748" tIns="29873" rIns="59748" bIns="29873" anchor="t" anchorCtr="0" upright="1">
                          <a:noAutofit/>
                        </wps:bodyPr>
                      </wps:wsp>
                      <wps:wsp>
                        <wps:cNvPr id="1725" name="Text Box 31"/>
                        <wps:cNvSpPr txBox="1">
                          <a:spLocks noChangeArrowheads="1"/>
                        </wps:cNvSpPr>
                        <wps:spPr bwMode="auto">
                          <a:xfrm>
                            <a:off x="1705713" y="787611"/>
                            <a:ext cx="1250909" cy="3374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sz w:val="20"/>
                                  <w:lang w:val="en-US"/>
                                </w:rPr>
                              </w:pPr>
                              <w:r>
                                <w:rPr>
                                  <w:rFonts w:ascii="Arial" w:hAnsi="Arial" w:cs="Arial"/>
                                  <w:sz w:val="20"/>
                                  <w:lang w:val="en-US"/>
                                </w:rPr>
                                <w:t>Interfering path</w:t>
                              </w:r>
                            </w:p>
                          </w:txbxContent>
                        </wps:txbx>
                        <wps:bodyPr rot="0" vert="horz" wrap="square" lIns="59748" tIns="29873" rIns="59748" bIns="29873" anchor="t" anchorCtr="0" upright="1">
                          <a:noAutofit/>
                        </wps:bodyPr>
                      </wps:wsp>
                      <pic:pic xmlns:pic="http://schemas.openxmlformats.org/drawingml/2006/picture">
                        <pic:nvPicPr>
                          <pic:cNvPr id="1726" name="Picture 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27402" y="1912426"/>
                            <a:ext cx="437103" cy="433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7" name="Picture 3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548634" y="1912426"/>
                            <a:ext cx="480404" cy="48900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77" o:spid="_x0000_s1100" editas="canvas" style="width:425.2pt;height:231.2pt;mso-position-horizontal-relative:char;mso-position-vertical-relative:line" coordsize="54000,2936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">
                <v:shape id="_x0000_s1101" type="#_x0000_t75" style="position:absolute;width:54000;height:29362;visibility:visible;mso-wrap-style:square" stroked="t">
                  <v:fill o:detectmouseclick="t"/>
                  <v:path o:connecttype="none"/>
                </v:shape>
                <v:shape id="Text Box 25" o:spid="_x0000_s1102" type="#_x0000_t202" style="position:absolute;left:40937;top:23621;width:13063;height:4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fOcMA&#10;AADdAAAADwAAAGRycy9kb3ducmV2LnhtbERPS2sCMRC+C/6HMEJvmrUHH1ujFKFSaA+6W3oeNtPN&#10;0s1kTVJN/31TELzNx/eczS7ZXlzIh86xgvmsAEHcON1xq+CjfpmuQISIrLF3TAp+KcBuOx5tsNTu&#10;yie6VLEVOYRDiQpMjEMpZWgMWQwzNxBn7st5izFD30rt8ZrDbS8fi2IhLXacGwwOtDfUfFc/VkE6&#10;vp/XwXxW9SK1J47Lt8NBeqUeJun5CUSkFO/im/tV5/nL+Rr+v8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JfOcMAAADdAAAADwAAAAAAAAAAAAAAAACYAgAAZHJzL2Rv&#10;d25yZXYueG1sUEsFBgAAAAAEAAQA9QAAAIgDAAAAAA==&#10;" filled="f" fillcolor="#bbe0e3" stroked="f">
                  <v:textbox style="mso-fit-shape-to-text:t" inset="1.65967mm,.82981mm,1.65967mm,.82981mm">
                    <w:txbxContent>
                      <w:p w:rsidR="00822A91" w:rsidRDefault="00822A91" w:rsidP="00822A91">
                        <w:pPr>
                          <w:jc w:val="center"/>
                          <w:rPr>
                            <w:rFonts w:ascii="Arial" w:hAnsi="Arial" w:cs="Arial"/>
                            <w:color w:val="000000"/>
                            <w:sz w:val="20"/>
                            <w:lang w:val="en-US"/>
                          </w:rPr>
                        </w:pPr>
                        <w:r>
                          <w:rPr>
                            <w:rFonts w:ascii="Arial" w:hAnsi="Arial" w:cs="Arial"/>
                            <w:color w:val="000000"/>
                            <w:sz w:val="20"/>
                            <w:lang w:val="en-US"/>
                          </w:rPr>
                          <w:t>ARNS ground station</w:t>
                        </w:r>
                      </w:p>
                    </w:txbxContent>
                  </v:textbox>
                </v:shape>
                <v:shape id="Picture 26" o:spid="_x0000_s1103" type="#_x0000_t75" style="position:absolute;left:37526;top:3374;width:6283;height:4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0+bzHAAAA3QAAAA8AAABkcnMvZG93bnJldi54bWxEj09rwzAMxe+Dfgejwm6r0x62ktUtJWyw&#10;HjZYW0aOwlb+0FjOYrfJvv10GOwm8Z7e+2mzm3ynbjTENrCB5SIDRWyDa7k2cD69PqxBxYTssAtM&#10;Bn4owm47u9tg7sLIn3Q7plpJCMccDTQp9bnW0TbkMS5CTyxaFQaPSdah1m7AUcJ9p1dZ9qg9tiwN&#10;DfZUNGQvx6s38F197X1l1x/v5XSy5cuhGLOyMOZ+Pu2fQSWa0r/57/rNCf7TSvjlGxlBb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0+bzHAAAA3QAAAA8AAAAAAAAAAAAA&#10;AAAAnwIAAGRycy9kb3ducmV2LnhtbFBLBQYAAAAABAAEAPcAAACTAwAAAAA=&#10;">
                  <v:imagedata r:id="rId90" o:title=""/>
                  <o:lock v:ext="edit" aspectratio="f"/>
                </v:shape>
                <v:line id="Line 27" o:spid="_x0000_s1104" style="position:absolute;flip:x;visibility:visible;mso-wrap-style:square" from="6823,6751" to="38663,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woMYAAADdAAAADwAAAGRycy9kb3ducmV2LnhtbESPT2vCQBDF70K/wzKFXoJuVKgaXaXa&#10;CkLpwT8Hj0N2TEKzsyE71fTbd4WCtxne+715s1h1rlZXakPl2cBwkIIizr2tuDBwOm77U1BBkC3W&#10;nsnALwVYLZ96C8ysv/GergcpVAzhkKGBUqTJtA55SQ7DwDfEUbv41qHEtS20bfEWw12tR2n6qh1W&#10;HC+U2NCmpPz78ONije0Xv4/HydrpJJnRx1k+Uy3GvDx3b3NQQp08zP/0zkZuMhrC/Zs4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fsKDGAAAA3QAAAA8AAAAAAAAA&#10;AAAAAAAAoQIAAGRycy9kb3ducmV2LnhtbFBLBQYAAAAABAAEAPkAAACUAwAAAAA=&#10;">
                  <v:stroke endarrow="block"/>
                </v:line>
                <v:line id="Line 28" o:spid="_x0000_s1105" style="position:absolute;visibility:visible;mso-wrap-style:square" from="40938,7876" to="45486,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O2ZsQAAADdAAAADwAAAGRycy9kb3ducmV2LnhtbERPyWrDMBC9F/oPYgq9NXJ8qBM3Sig1&#10;hR6aQBZynloTy8QaGUt11L+vAoHc5vHWWayi7cRIg28dK5hOMhDEtdMtNwoO+8+XGQgfkDV2jknB&#10;H3lYLR8fFlhqd+EtjbvQiBTCvkQFJoS+lNLXhiz6ieuJE3dyg8WQ4NBIPeAlhdtO5ln2Ki22nBoM&#10;9vRhqD7vfq2CwlRbWcjqe7+pxnY6j+t4/Jkr9fwU399ABIrhLr65v3SaX+Q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7ZmxAAAAN0AAAAPAAAAAAAAAAAA&#10;AAAAAKECAABkcnMvZG93bnJldi54bWxQSwUGAAAAAAQABAD5AAAAkgMAAAAA&#10;">
                  <v:stroke endarrow="block"/>
                </v:line>
                <v:shape id="Text Box 29" o:spid="_x0000_s1106" type="#_x0000_t202" style="position:absolute;left:32977;width:18130;height: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t88MA&#10;AADdAAAADwAAAGRycy9kb3ducmV2LnhtbERPTWsCMRC9F/wPYQQvUrOuou1qFJEWvYlaSo/jZtxd&#10;3EyWJOr675uC0Ns83ufMl62pxY2crywrGA4SEMS51RUXCr6On69vIHxA1lhbJgUP8rBcdF7mmGl7&#10;5z3dDqEQMYR9hgrKEJpMSp+XZNAPbEMcubN1BkOErpDa4T2Gm1qmSTKRBiuODSU2tC4pvxyuRsHP&#10;9eOx6/tNqtcn993f5e8nGmulet12NQMRqA3/4qd7q+P8aTqC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2t88MAAADdAAAADwAAAAAAAAAAAAAAAACYAgAAZHJzL2Rv&#10;d25yZXYueG1sUEsFBgAAAAAEAAQA9QAAAIgDAAAAAA==&#10;" filled="f" fillcolor="#bbe0e3" stroked="f">
                  <v:textbox inset="1.65967mm,.82981mm,1.65967mm,.82981mm">
                    <w:txbxContent>
                      <w:p w:rsidR="00822A91" w:rsidRDefault="00822A91" w:rsidP="00822A91">
                        <w:pPr>
                          <w:rPr>
                            <w:rFonts w:ascii="Arial" w:hAnsi="Arial" w:cs="Arial"/>
                            <w:color w:val="000000"/>
                            <w:sz w:val="20"/>
                            <w:lang w:val="en-US"/>
                          </w:rPr>
                        </w:pPr>
                        <w:r>
                          <w:rPr>
                            <w:rFonts w:ascii="Arial" w:hAnsi="Arial" w:cs="Arial"/>
                            <w:color w:val="000000"/>
                            <w:sz w:val="20"/>
                            <w:lang w:val="en-US"/>
                          </w:rPr>
                          <w:t>ARNS airborne transmitter</w:t>
                        </w:r>
                      </w:p>
                    </w:txbxContent>
                  </v:textbox>
                </v:shape>
                <v:shape id="Text Box 30" o:spid="_x0000_s1107" type="#_x0000_t202" style="position:absolute;top:23623;width:12508;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1h8QA&#10;AADdAAAADwAAAGRycy9kb3ducmV2LnhtbERPTWvCQBC9C/6HZQq9SN00BGujq4i02JtopfQ4Zsck&#10;NDsbdlcT/71bELzN433OfNmbRlzI+dqygtdxAoK4sLrmUsHh+/NlCsIHZI2NZVJwJQ/LxXAwx1zb&#10;jnd02YdSxBD2OSqoQmhzKX1RkUE/ti1x5E7WGQwRulJqh10MN41Mk2QiDdYcGypsaV1R8bc/GwW/&#10;54/rduQ3qV4f3c9oW7wfKdNKPT/1qxmIQH14iO/uLx3nv6UZ/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NYfEAAAA3QAAAA8AAAAAAAAAAAAAAAAAmAIAAGRycy9k&#10;b3ducmV2LnhtbFBLBQYAAAAABAAEAPUAAACJAwAAAAA=&#10;" filled="f" fillcolor="#bbe0e3" stroked="f">
                  <v:textbox inset="1.65967mm,.82981mm,1.65967mm,.82981mm">
                    <w:txbxContent>
                      <w:p w:rsidR="00822A91" w:rsidRDefault="00822A91" w:rsidP="00822A91">
                        <w:pPr>
                          <w:rPr>
                            <w:rFonts w:ascii="Arial" w:hAnsi="Arial" w:cs="Arial"/>
                            <w:color w:val="000000"/>
                            <w:sz w:val="20"/>
                            <w:lang w:val="en-US"/>
                          </w:rPr>
                        </w:pPr>
                        <w:r>
                          <w:rPr>
                            <w:rFonts w:ascii="Arial" w:hAnsi="Arial" w:cs="Arial"/>
                            <w:color w:val="000000"/>
                            <w:sz w:val="20"/>
                            <w:lang w:val="en-US"/>
                          </w:rPr>
                          <w:t>MS user terminal</w:t>
                        </w:r>
                      </w:p>
                    </w:txbxContent>
                  </v:textbox>
                </v:shape>
                <v:shape id="Text Box 31" o:spid="_x0000_s1108" type="#_x0000_t202" style="position:absolute;left:17057;top:7876;width:12509;height:3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QHMQA&#10;AADdAAAADwAAAGRycy9kb3ducmV2LnhtbERPS2sCMRC+F/wPYQQvUrMuPtrVKCItehO1lB7Hzbi7&#10;uJksSdT13zcFobf5+J4zX7amFjdyvrKsYDhIQBDnVldcKPg6fr6+gfABWWNtmRQ8yMNy0XmZY6bt&#10;nfd0O4RCxBD2GSooQ2gyKX1ekkE/sA1x5M7WGQwRukJqh/cYbmqZJslEGqw4NpTY0Lqk/HK4GgU/&#10;14/Hru83qV6f3Hd/l7+faKSV6nXb1QxEoDb8i5/urY7zp+kY/r6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okBzEAAAA3QAAAA8AAAAAAAAAAAAAAAAAmAIAAGRycy9k&#10;b3ducmV2LnhtbFBLBQYAAAAABAAEAPUAAACJAwAAAAA=&#10;" filled="f" fillcolor="#bbe0e3" stroked="f">
                  <v:textbox inset="1.65967mm,.82981mm,1.65967mm,.82981mm">
                    <w:txbxContent>
                      <w:p w:rsidR="00822A91" w:rsidRDefault="00822A91" w:rsidP="00822A91">
                        <w:pPr>
                          <w:rPr>
                            <w:rFonts w:ascii="Arial" w:hAnsi="Arial" w:cs="Arial"/>
                            <w:sz w:val="20"/>
                            <w:lang w:val="en-US"/>
                          </w:rPr>
                        </w:pPr>
                        <w:r>
                          <w:rPr>
                            <w:rFonts w:ascii="Arial" w:hAnsi="Arial" w:cs="Arial"/>
                            <w:sz w:val="20"/>
                            <w:lang w:val="en-US"/>
                          </w:rPr>
                          <w:t>Interfering path</w:t>
                        </w:r>
                      </w:p>
                    </w:txbxContent>
                  </v:textbox>
                </v:shape>
                <v:shape id="Picture 32" o:spid="_x0000_s1109" type="#_x0000_t75" style="position:absolute;left:2274;top:19124;width:4371;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w9PCAAAA3QAAAA8AAABkcnMvZG93bnJldi54bWxET9tqwkAQfS/4D8sIvjWbBLQas4YgCGJL&#10;wcsHDNkxCWZnQ3bV+PfdQqFvczjXyYvRdOJBg2stK0iiGARxZXXLtYLLefe+BOE8ssbOMil4kYNi&#10;M3nLMdP2yUd6nHwtQgi7DBU03veZlK5qyKCLbE8cuKsdDPoAh1rqAZ8h3HQyjeOFNNhyaGiwp21D&#10;1e10Nwrs7Xs1JvN7Gaef2B1e2rk0+VJqNh3LNQhPo/8X/7n3Osz/SBfw+004QW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sPTwgAAAN0AAAAPAAAAAAAAAAAAAAAAAJ8C&#10;AABkcnMvZG93bnJldi54bWxQSwUGAAAAAAQABAD3AAAAjgMAAAAA&#10;">
                  <v:imagedata r:id="rId93" o:title=""/>
                </v:shape>
                <v:shape id="Picture 33" o:spid="_x0000_s1110" type="#_x0000_t75" style="position:absolute;left:45486;top:19124;width:4804;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N37BAAAA3QAAAA8AAABkcnMvZG93bnJldi54bWxET01rwkAQvRf6H5Yp9FY3eqiSuooogtem&#10;itdJdpoEs7NLdozJv+8WCr3N433Oeju6Tg3Ux9azgfksA0VcedtybeD8dXxbgYqCbLHzTAYmirDd&#10;PD+tMbf+wZ80FFKrFMIxRwONSMi1jlVDDuPMB+LEffveoSTY19r2+EjhrtOLLHvXDltODQ0G2jdU&#10;3Yq7MxCuIu50PpbXyyUcwjCVq2IqjXl9GXcfoIRG+Rf/uU82zV8ulvD7TTpBb3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zN37BAAAA3QAAAA8AAAAAAAAAAAAAAAAAnwIA&#10;AGRycy9kb3ducmV2LnhtbFBLBQYAAAAABAAEAPcAAACNAwAAAAA=&#10;">
                  <v:imagedata r:id="rId91" o:title=""/>
                </v:shape>
                <w10:anchorlock/>
              </v:group>
            </w:pict>
          </mc:Fallback>
        </mc:AlternateContent>
      </w:r>
    </w:p>
    <w:p w:rsidR="00822A91" w:rsidRDefault="00822A91" w:rsidP="00822A91">
      <w:pPr>
        <w:keepNext/>
        <w:keepLines/>
        <w:spacing w:before="200"/>
        <w:ind w:left="1134" w:hanging="1134"/>
        <w:outlineLvl w:val="2"/>
        <w:rPr>
          <w:b/>
        </w:rPr>
      </w:pPr>
    </w:p>
    <w:p w:rsidR="00822A91" w:rsidRPr="005B0786" w:rsidRDefault="00822A91" w:rsidP="00822A91">
      <w:pPr>
        <w:keepNext/>
        <w:keepLines/>
        <w:spacing w:before="200"/>
        <w:ind w:left="1134" w:hanging="1134"/>
        <w:outlineLvl w:val="2"/>
        <w:rPr>
          <w:b/>
          <w:lang w:val="en-US"/>
        </w:rPr>
      </w:pPr>
      <w:r w:rsidRPr="005B0786">
        <w:rPr>
          <w:b/>
          <w:lang w:val="en-US"/>
        </w:rPr>
        <w:t>3.4.1.3</w:t>
      </w:r>
      <w:r w:rsidRPr="005B0786">
        <w:rPr>
          <w:b/>
          <w:lang w:val="en-US"/>
        </w:rPr>
        <w:tab/>
        <w:t>Case 3 - ARNS ground stations to MS base stations</w:t>
      </w:r>
    </w:p>
    <w:p w:rsidR="00822A91" w:rsidRPr="005B0786" w:rsidRDefault="00822A91" w:rsidP="00822A91">
      <w:pPr>
        <w:rPr>
          <w:lang w:val="en-US"/>
        </w:rPr>
      </w:pPr>
      <w:r w:rsidRPr="005B0786">
        <w:rPr>
          <w:lang w:val="en-US"/>
        </w:rPr>
        <w:t>In this case the interfering ARNS transmitter antenna is located at 15 m altitude pointing directly to the MS base station antenna which is located at 30 m height above the ground. Propagation model P.1546 could be used to calculate the propagation loss. Maximum radiated power from the ARNS ground transmitter is 48-82 dBWe.r.p.</w:t>
      </w:r>
    </w:p>
    <w:p w:rsidR="00822A91" w:rsidRPr="005B0786" w:rsidRDefault="00822A91" w:rsidP="00822A91">
      <w:pPr>
        <w:spacing w:before="360"/>
        <w:jc w:val="center"/>
        <w:rPr>
          <w:sz w:val="20"/>
          <w:lang w:val="en-US"/>
        </w:rPr>
      </w:pPr>
      <w:r w:rsidRPr="005B0786">
        <w:rPr>
          <w:sz w:val="20"/>
          <w:lang w:val="en-US"/>
        </w:rPr>
        <w:t>FIGURE 3.4.1.3</w:t>
      </w:r>
    </w:p>
    <w:p w:rsidR="00822A91" w:rsidRPr="005B0786" w:rsidRDefault="00822A91" w:rsidP="00822A91">
      <w:pPr>
        <w:jc w:val="center"/>
        <w:rPr>
          <w:rFonts w:ascii="Times New Roman Bold" w:hAnsi="Times New Roman Bold"/>
          <w:b/>
          <w:sz w:val="20"/>
          <w:lang w:val="en-US"/>
        </w:rPr>
      </w:pPr>
      <w:r w:rsidRPr="005B0786">
        <w:rPr>
          <w:rFonts w:ascii="Times New Roman Bold" w:hAnsi="Times New Roman Bold"/>
          <w:b/>
          <w:sz w:val="20"/>
          <w:lang w:val="en-US"/>
        </w:rPr>
        <w:t>Interference case 3 – ARNS ground stations to MS base stations</w:t>
      </w:r>
    </w:p>
    <w:p w:rsidR="00822A91" w:rsidRDefault="00822A91" w:rsidP="00822A91">
      <w:pPr>
        <w:keepNext/>
        <w:keepLines/>
        <w:spacing w:before="480" w:after="120"/>
        <w:jc w:val="center"/>
        <w:rPr>
          <w:rFonts w:eastAsia="MS Mincho"/>
          <w:caps/>
        </w:rPr>
      </w:pPr>
      <w:r>
        <w:rPr>
          <w:rFonts w:eastAsia="MS Mincho"/>
          <w:caps/>
          <w:noProof/>
          <w:lang w:val="en-US" w:eastAsia="zh-CN"/>
        </w:rPr>
        <mc:AlternateContent>
          <mc:Choice Requires="wpc">
            <w:drawing>
              <wp:inline distT="0" distB="0" distL="0" distR="0" wp14:anchorId="0F58FA78" wp14:editId="638D7A8D">
                <wp:extent cx="5400040" cy="2790190"/>
                <wp:effectExtent l="0" t="0" r="10160" b="10160"/>
                <wp:docPr id="1718" name="Canvas 2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698" name="Text Box 36"/>
                        <wps:cNvSpPr txBox="1">
                          <a:spLocks noChangeArrowheads="1"/>
                        </wps:cNvSpPr>
                        <wps:spPr bwMode="auto">
                          <a:xfrm>
                            <a:off x="4093735" y="2362176"/>
                            <a:ext cx="1306311" cy="17658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spacing w:before="0"/>
                                <w:jc w:val="center"/>
                                <w:rPr>
                                  <w:sz w:val="16"/>
                                  <w:szCs w:val="16"/>
                                </w:rPr>
                              </w:pPr>
                            </w:p>
                          </w:txbxContent>
                        </wps:txbx>
                        <wps:bodyPr rot="0" vert="horz" wrap="square" lIns="59748" tIns="29873" rIns="59748" bIns="29873" anchor="t" anchorCtr="0" upright="1">
                          <a:spAutoFit/>
                        </wps:bodyPr>
                      </wps:wsp>
                      <pic:pic xmlns:pic="http://schemas.openxmlformats.org/drawingml/2006/picture">
                        <pic:nvPicPr>
                          <pic:cNvPr id="1699" name="Picture 37"/>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752558" y="337411"/>
                            <a:ext cx="628293" cy="435214"/>
                          </a:xfrm>
                          <a:prstGeom prst="rect">
                            <a:avLst/>
                          </a:prstGeom>
                          <a:noFill/>
                          <a:extLst>
                            <a:ext uri="{909E8E84-426E-40DD-AFC4-6F175D3DCCD1}">
                              <a14:hiddenFill xmlns:a14="http://schemas.microsoft.com/office/drawing/2010/main">
                                <a:solidFill>
                                  <a:srgbClr val="FFFFFF"/>
                                </a:solidFill>
                              </a14:hiddenFill>
                            </a:ext>
                          </a:extLst>
                        </pic:spPr>
                      </pic:pic>
                      <wps:wsp>
                        <wps:cNvPr id="1700" name="Line 38"/>
                        <wps:cNvCnPr/>
                        <wps:spPr bwMode="auto">
                          <a:xfrm flipH="1" flipV="1">
                            <a:off x="799891" y="1600152"/>
                            <a:ext cx="3543261" cy="343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1" name="Line 39"/>
                        <wps:cNvCnPr/>
                        <wps:spPr bwMode="auto">
                          <a:xfrm flipH="1" flipV="1">
                            <a:off x="4114854" y="914429"/>
                            <a:ext cx="342896" cy="9145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2" name="Text Box 40"/>
                        <wps:cNvSpPr txBox="1">
                          <a:spLocks noChangeArrowheads="1"/>
                        </wps:cNvSpPr>
                        <wps:spPr bwMode="auto">
                          <a:xfrm>
                            <a:off x="3297663" y="0"/>
                            <a:ext cx="1812980" cy="4600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20"/>
                                  <w:lang w:val="en-US"/>
                                </w:rPr>
                              </w:pPr>
                              <w:r>
                                <w:rPr>
                                  <w:rFonts w:ascii="Arial" w:hAnsi="Arial" w:cs="Arial"/>
                                  <w:caps/>
                                  <w:color w:val="000000"/>
                                  <w:sz w:val="20"/>
                                  <w:lang w:val="en-US"/>
                                </w:rPr>
                                <w:t xml:space="preserve">ARNS </w:t>
                              </w:r>
                              <w:r>
                                <w:rPr>
                                  <w:rFonts w:ascii="Arial" w:hAnsi="Arial" w:cs="Arial"/>
                                  <w:color w:val="000000"/>
                                  <w:sz w:val="20"/>
                                  <w:lang w:val="en-US"/>
                                </w:rPr>
                                <w:t>airborne receiver</w:t>
                              </w:r>
                            </w:p>
                          </w:txbxContent>
                        </wps:txbx>
                        <wps:bodyPr rot="0" vert="horz" wrap="square" lIns="59748" tIns="29873" rIns="59748" bIns="29873" anchor="t" anchorCtr="0" upright="1">
                          <a:noAutofit/>
                        </wps:bodyPr>
                      </wps:wsp>
                      <wps:wsp>
                        <wps:cNvPr id="1703" name="Text Box 41"/>
                        <wps:cNvSpPr txBox="1">
                          <a:spLocks noChangeArrowheads="1"/>
                        </wps:cNvSpPr>
                        <wps:spPr bwMode="auto">
                          <a:xfrm>
                            <a:off x="0" y="2400377"/>
                            <a:ext cx="2162076" cy="3378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20"/>
                                  <w:lang w:val="en-US"/>
                                </w:rPr>
                              </w:pPr>
                              <w:r>
                                <w:rPr>
                                  <w:rFonts w:ascii="Arial" w:hAnsi="Arial" w:cs="Arial"/>
                                  <w:caps/>
                                  <w:color w:val="000000"/>
                                  <w:sz w:val="20"/>
                                  <w:lang w:val="en-US"/>
                                </w:rPr>
                                <w:t xml:space="preserve">MS </w:t>
                              </w:r>
                              <w:r>
                                <w:rPr>
                                  <w:rFonts w:ascii="Arial" w:hAnsi="Arial" w:cs="Arial"/>
                                  <w:color w:val="000000"/>
                                  <w:sz w:val="20"/>
                                  <w:lang w:val="en-US"/>
                                </w:rPr>
                                <w:t>base station</w:t>
                              </w:r>
                            </w:p>
                          </w:txbxContent>
                        </wps:txbx>
                        <wps:bodyPr rot="0" vert="horz" wrap="square" lIns="59748" tIns="29873" rIns="59748" bIns="29873" anchor="t" anchorCtr="0" upright="1">
                          <a:noAutofit/>
                        </wps:bodyPr>
                      </wps:wsp>
                      <wps:wsp>
                        <wps:cNvPr id="1704" name="Text Box 42"/>
                        <wps:cNvSpPr txBox="1">
                          <a:spLocks noChangeArrowheads="1"/>
                        </wps:cNvSpPr>
                        <wps:spPr bwMode="auto">
                          <a:xfrm>
                            <a:off x="2046577" y="1196939"/>
                            <a:ext cx="1819680" cy="4858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sz w:val="20"/>
                                  <w:lang w:val="en-US"/>
                                </w:rPr>
                              </w:pPr>
                              <w:r>
                                <w:rPr>
                                  <w:rFonts w:ascii="Arial" w:hAnsi="Arial" w:cs="Arial"/>
                                  <w:sz w:val="20"/>
                                  <w:lang w:val="en-US"/>
                                </w:rPr>
                                <w:t>interfering path</w:t>
                              </w:r>
                            </w:p>
                          </w:txbxContent>
                        </wps:txbx>
                        <wps:bodyPr rot="0" vert="horz" wrap="square" lIns="59748" tIns="29873" rIns="59748" bIns="29873" anchor="t" anchorCtr="0" upright="1">
                          <a:noAutofit/>
                        </wps:bodyPr>
                      </wps:wsp>
                      <pic:pic xmlns:pic="http://schemas.openxmlformats.org/drawingml/2006/picture">
                        <pic:nvPicPr>
                          <pic:cNvPr id="1705" name="Picture 4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548549" y="1912462"/>
                            <a:ext cx="480395" cy="489016"/>
                          </a:xfrm>
                          <a:prstGeom prst="rect">
                            <a:avLst/>
                          </a:prstGeom>
                          <a:noFill/>
                          <a:extLst>
                            <a:ext uri="{909E8E84-426E-40DD-AFC4-6F175D3DCCD1}">
                              <a14:hiddenFill xmlns:a14="http://schemas.microsoft.com/office/drawing/2010/main">
                                <a:solidFill>
                                  <a:srgbClr val="FFFFFF"/>
                                </a:solidFill>
                              </a14:hiddenFill>
                            </a:ext>
                          </a:extLst>
                        </pic:spPr>
                      </pic:pic>
                      <wps:wsp>
                        <wps:cNvPr id="1706" name="Rectangle 3278"/>
                        <wps:cNvSpPr>
                          <a:spLocks noChangeArrowheads="1"/>
                        </wps:cNvSpPr>
                        <wps:spPr bwMode="auto">
                          <a:xfrm>
                            <a:off x="555094" y="1534850"/>
                            <a:ext cx="58799" cy="915530"/>
                          </a:xfrm>
                          <a:prstGeom prst="rect">
                            <a:avLst/>
                          </a:prstGeom>
                          <a:solidFill>
                            <a:srgbClr val="808080"/>
                          </a:solidFill>
                          <a:ln w="28575">
                            <a:solidFill>
                              <a:srgbClr val="000000"/>
                            </a:solidFill>
                            <a:miter lim="800000"/>
                            <a:headEnd/>
                            <a:tailEnd/>
                          </a:ln>
                        </wps:spPr>
                        <wps:bodyPr rot="0" vert="horz" wrap="square" lIns="91440" tIns="45720" rIns="91440" bIns="45720" anchor="ctr" anchorCtr="0" upright="1">
                          <a:noAutofit/>
                        </wps:bodyPr>
                      </wps:wsp>
                      <wpg:wgp>
                        <wpg:cNvPr id="1707" name="Group 45"/>
                        <wpg:cNvGrpSpPr>
                          <a:grpSpLocks/>
                        </wpg:cNvGrpSpPr>
                        <wpg:grpSpPr bwMode="auto">
                          <a:xfrm>
                            <a:off x="200598" y="2185270"/>
                            <a:ext cx="295297" cy="265109"/>
                            <a:chOff x="113" y="3430"/>
                            <a:chExt cx="454" cy="408"/>
                          </a:xfrm>
                        </wpg:grpSpPr>
                        <wps:wsp>
                          <wps:cNvPr id="1708" name="Line 46"/>
                          <wps:cNvCnPr/>
                          <wps:spPr bwMode="auto">
                            <a:xfrm>
                              <a:off x="113" y="3521"/>
                              <a:ext cx="0" cy="3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9" name="Line 47"/>
                          <wps:cNvCnPr/>
                          <wps:spPr bwMode="auto">
                            <a:xfrm>
                              <a:off x="113" y="3838"/>
                              <a:ext cx="45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0" name="Line 48"/>
                          <wps:cNvCnPr/>
                          <wps:spPr bwMode="auto">
                            <a:xfrm flipV="1">
                              <a:off x="567" y="3521"/>
                              <a:ext cx="0" cy="31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1" name="Line 49"/>
                          <wps:cNvCnPr/>
                          <wps:spPr bwMode="auto">
                            <a:xfrm flipH="1" flipV="1">
                              <a:off x="340" y="3430"/>
                              <a:ext cx="227" cy="9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2" name="Line 50"/>
                          <wps:cNvCnPr/>
                          <wps:spPr bwMode="auto">
                            <a:xfrm flipV="1">
                              <a:off x="113" y="3430"/>
                              <a:ext cx="227" cy="9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s:wsp>
                        <wps:cNvPr id="1713" name="Rectangle 51"/>
                        <wps:cNvSpPr>
                          <a:spLocks noChangeArrowheads="1"/>
                        </wps:cNvSpPr>
                        <wps:spPr bwMode="auto">
                          <a:xfrm>
                            <a:off x="643793" y="1534850"/>
                            <a:ext cx="29800" cy="148105"/>
                          </a:xfrm>
                          <a:prstGeom prst="rect">
                            <a:avLst/>
                          </a:prstGeom>
                          <a:solidFill>
                            <a:srgbClr val="BBE0E3"/>
                          </a:solidFill>
                          <a:ln w="19050">
                            <a:solidFill>
                              <a:srgbClr val="000000"/>
                            </a:solidFill>
                            <a:miter lim="800000"/>
                            <a:headEnd/>
                            <a:tailEnd/>
                          </a:ln>
                        </wps:spPr>
                        <wps:bodyPr rot="0" vert="horz" wrap="square" lIns="91440" tIns="45720" rIns="91440" bIns="45720" anchor="ctr" anchorCtr="0" upright="1">
                          <a:noAutofit/>
                        </wps:bodyPr>
                      </wps:wsp>
                      <wps:wsp>
                        <wps:cNvPr id="1714" name="Rectangle 52"/>
                        <wps:cNvSpPr>
                          <a:spLocks noChangeArrowheads="1"/>
                        </wps:cNvSpPr>
                        <wps:spPr bwMode="auto">
                          <a:xfrm>
                            <a:off x="495894" y="1534850"/>
                            <a:ext cx="29400" cy="148105"/>
                          </a:xfrm>
                          <a:prstGeom prst="rect">
                            <a:avLst/>
                          </a:prstGeom>
                          <a:solidFill>
                            <a:srgbClr val="BBE0E3"/>
                          </a:solidFill>
                          <a:ln w="19050">
                            <a:solidFill>
                              <a:srgbClr val="000000"/>
                            </a:solidFill>
                            <a:miter lim="800000"/>
                            <a:headEnd/>
                            <a:tailEnd/>
                          </a:ln>
                        </wps:spPr>
                        <wps:bodyPr rot="0" vert="horz" wrap="square" lIns="91440" tIns="45720" rIns="91440" bIns="45720" anchor="ctr" anchorCtr="0" upright="1">
                          <a:noAutofit/>
                        </wps:bodyPr>
                      </wps:wsp>
                      <wps:wsp>
                        <wps:cNvPr id="1715" name="Line 53"/>
                        <wps:cNvCnPr/>
                        <wps:spPr bwMode="auto">
                          <a:xfrm>
                            <a:off x="525294" y="1682954"/>
                            <a:ext cx="29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54"/>
                        <wps:cNvCnPr/>
                        <wps:spPr bwMode="auto">
                          <a:xfrm flipH="1">
                            <a:off x="613893" y="1682954"/>
                            <a:ext cx="29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7" name="Text Box 10"/>
                        <wps:cNvSpPr txBox="1">
                          <a:spLocks noChangeArrowheads="1"/>
                        </wps:cNvSpPr>
                        <wps:spPr bwMode="auto">
                          <a:xfrm>
                            <a:off x="3999856" y="2401577"/>
                            <a:ext cx="1250986" cy="3378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spacing w:before="0"/>
                                <w:jc w:val="center"/>
                                <w:rPr>
                                  <w:sz w:val="16"/>
                                  <w:szCs w:val="16"/>
                                </w:rPr>
                              </w:pPr>
                              <w:r>
                                <w:rPr>
                                  <w:sz w:val="16"/>
                                  <w:szCs w:val="16"/>
                                </w:rPr>
                                <w:t>ARNS ground station</w:t>
                              </w:r>
                            </w:p>
                          </w:txbxContent>
                        </wps:txbx>
                        <wps:bodyPr rot="0" vert="horz" wrap="square" lIns="59748" tIns="29873" rIns="59748" bIns="29873" anchor="t" anchorCtr="0" upright="1">
                          <a:noAutofit/>
                        </wps:bodyPr>
                      </wps:wsp>
                    </wpc:wpc>
                  </a:graphicData>
                </a:graphic>
              </wp:inline>
            </w:drawing>
          </mc:Choice>
          <mc:Fallback>
            <w:pict>
              <v:group id="Canvas 276" o:spid="_x0000_s1111" editas="canvas" style="width:425.2pt;height:219.7pt;mso-position-horizontal-relative:char;mso-position-vertical-relative:line" coordsize="54000,2790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">
                <v:shape id="_x0000_s1112" type="#_x0000_t75" style="position:absolute;width:54000;height:27901;visibility:visible;mso-wrap-style:square" stroked="t">
                  <v:fill o:detectmouseclick="t"/>
                  <v:path o:connecttype="none"/>
                </v:shape>
                <v:shape id="Text Box 36" o:spid="_x0000_s1113" type="#_x0000_t202" style="position:absolute;left:40937;top:23621;width:13063;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2ZcUA&#10;AADdAAAADwAAAGRycy9kb3ducmV2LnhtbESPQU/DMAyF70j7D5EncWMpHAoryyY0iQkJDqybOFuN&#10;aSoap0vCFv49PiBxs/We3/u82hQ/qjPFNAQ2cLuoQBF3wQ7cGzgenm8eQKWMbHEMTAZ+KMFmPbta&#10;YWPDhfd0bnOvJIRTgwZczlOjdeoceUyLMBGL9hmixyxr7LWNeJFwP+q7qqq1x4GlweFEW0fdV/vt&#10;DZT3t9MyuY/2UJd+z/n+dbfT0ZjreXl6BJWp5H/z3/WLFfx6Kb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ZlxQAAAN0AAAAPAAAAAAAAAAAAAAAAAJgCAABkcnMv&#10;ZG93bnJldi54bWxQSwUGAAAAAAQABAD1AAAAigMAAAAA&#10;" filled="f" fillcolor="#bbe0e3" stroked="f">
                  <v:textbox style="mso-fit-shape-to-text:t" inset="1.65967mm,.82981mm,1.65967mm,.82981mm">
                    <w:txbxContent>
                      <w:p w:rsidR="00822A91" w:rsidRDefault="00822A91" w:rsidP="00822A91">
                        <w:pPr>
                          <w:spacing w:before="0"/>
                          <w:jc w:val="center"/>
                          <w:rPr>
                            <w:sz w:val="16"/>
                            <w:szCs w:val="16"/>
                          </w:rPr>
                        </w:pPr>
                      </w:p>
                    </w:txbxContent>
                  </v:textbox>
                </v:shape>
                <v:shape id="Picture 37" o:spid="_x0000_s1114" type="#_x0000_t75" style="position:absolute;left:37525;top:3374;width:6283;height:4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QllvEAAAA3QAAAA8AAABkcnMvZG93bnJldi54bWxET0trAjEQvhf8D2EEbzXbHkS3RpHFgh5a&#10;8EHZ45DMPuhmsm6iu/33jSB4m4/vOcv1YBtxo87XjhW8TRMQxNqZmksF59Pn6xyED8gGG8ek4I88&#10;rFejlyWmxvV8oNsxlCKGsE9RQRVCm0rpdUUW/dS1xJErXGcxRNiV0nTYx3DbyPckmUmLNceGClvK&#10;KtK/x6tVcCl+NrbQ8++vfDjpfLvP+iTPlJqMh80HiEBDeIof7p2J82eLBdy/iSf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QllvEAAAA3QAAAA8AAAAAAAAAAAAAAAAA&#10;nwIAAGRycy9kb3ducmV2LnhtbFBLBQYAAAAABAAEAPcAAACQAwAAAAA=&#10;">
                  <v:imagedata r:id="rId90" o:title=""/>
                  <o:lock v:ext="edit" aspectratio="f"/>
                </v:shape>
                <v:line id="Line 38" o:spid="_x0000_s1115" style="position:absolute;flip:x y;visibility:visible;mso-wrap-style:square" from="7998,16001" to="4343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Pk48YAAADdAAAADwAAAGRycy9kb3ducmV2LnhtbESPQW/CMAyF75P4D5En7TZSODDWEdCE&#10;hMSBC2zarm5jmkLjtE0o3b+fD5N2s/We3/u82oy+UQP1sQ5sYDbNQBGXwdZcGfj82D0vQcWEbLEJ&#10;TAZ+KMJmPXlYYW7DnY80nFKlJIRjjgZcSm2udSwdeYzT0BKLdg69xyRrX2nb413CfaPnWbbQHmuW&#10;BoctbR2V19PNGxiK2+zydTheY/HdvRZL120P3cKYp8fx/Q1UojH9m/+u91bwXzLhl2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T5OPGAAAA3QAAAA8AAAAAAAAA&#10;AAAAAAAAoQIAAGRycy9kb3ducmV2LnhtbFBLBQYAAAAABAAEAPkAAACUAwAAAAA=&#10;">
                  <v:stroke endarrow="block"/>
                </v:line>
                <v:line id="Line 39" o:spid="_x0000_s1116" style="position:absolute;flip:x y;visibility:visible;mso-wrap-style:square" from="41148,9144" to="44577,1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9BeMMAAADdAAAADwAAAGRycy9kb3ducmV2LnhtbERPPW/CMBDdkfofrKvUDZwwUBowCCEh&#10;dWABKrpe4iMOxOckNiH993UlpG739D5vuR5sLXrqfOVYQTpJQBAXTldcKvg67cZzED4ga6wdk4If&#10;8rBevYyWmGn34AP1x1CKGMI+QwUmhCaT0heGLPqJa4gjd3GdxRBhV0rd4SOG21pOk2QmLVYcGww2&#10;tDVU3I53q6DP7+n1vD/cfP7dfuRz02737Uypt9dhswARaAj/4qf7U8f570kKf9/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fQXjDAAAA3QAAAA8AAAAAAAAAAAAA&#10;AAAAoQIAAGRycy9kb3ducmV2LnhtbFBLBQYAAAAABAAEAPkAAACRAwAAAAA=&#10;">
                  <v:stroke endarrow="block"/>
                </v:line>
                <v:shape id="Text Box 40" o:spid="_x0000_s1117" type="#_x0000_t202" style="position:absolute;left:32976;width:18130;height:4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UCMMA&#10;AADdAAAADwAAAGRycy9kb3ducmV2LnhtbERPTYvCMBC9C/6HMMJeRFPLsqvVKCK7rDdZFfE4NmNb&#10;bCYliVr//UZY8DaP9zmzRWtqcSPnK8sKRsMEBHFudcWFgv3uezAG4QOyxtoyKXiQh8W825lhpu2d&#10;f+m2DYWIIewzVFCG0GRS+rwkg35oG+LIna0zGCJ0hdQO7zHc1DJNkg9psOLYUGJDq5Lyy/ZqFByv&#10;X49N3/+kenVyh/4mn5zoXSv11muXUxCB2vAS/7vXOs7/TFJ4fh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RUCMMAAADdAAAADwAAAAAAAAAAAAAAAACYAgAAZHJzL2Rv&#10;d25yZXYueG1sUEsFBgAAAAAEAAQA9QAAAIgDAAAAAA==&#10;" filled="f" fillcolor="#bbe0e3" stroked="f">
                  <v:textbox inset="1.65967mm,.82981mm,1.65967mm,.82981mm">
                    <w:txbxContent>
                      <w:p w:rsidR="00822A91" w:rsidRDefault="00822A91" w:rsidP="00822A91">
                        <w:pPr>
                          <w:rPr>
                            <w:rFonts w:ascii="Arial" w:hAnsi="Arial" w:cs="Arial"/>
                            <w:color w:val="000000"/>
                            <w:sz w:val="20"/>
                            <w:lang w:val="en-US"/>
                          </w:rPr>
                        </w:pPr>
                        <w:r>
                          <w:rPr>
                            <w:rFonts w:ascii="Arial" w:hAnsi="Arial" w:cs="Arial"/>
                            <w:caps/>
                            <w:color w:val="000000"/>
                            <w:sz w:val="20"/>
                            <w:lang w:val="en-US"/>
                          </w:rPr>
                          <w:t xml:space="preserve">ARNS </w:t>
                        </w:r>
                        <w:r>
                          <w:rPr>
                            <w:rFonts w:ascii="Arial" w:hAnsi="Arial" w:cs="Arial"/>
                            <w:color w:val="000000"/>
                            <w:sz w:val="20"/>
                            <w:lang w:val="en-US"/>
                          </w:rPr>
                          <w:t>airborne receiver</w:t>
                        </w:r>
                      </w:p>
                    </w:txbxContent>
                  </v:textbox>
                </v:shape>
                <v:shape id="Text Box 41" o:spid="_x0000_s1118" type="#_x0000_t202" style="position:absolute;top:24003;width:2162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jxk8QA&#10;AADdAAAADwAAAGRycy9kb3ducmV2LnhtbERPTWvCQBC9C/0PyxS8iG5qpa0xGxFpqTepleJxzI5J&#10;aHY27K4a/70rCN7m8T4nm3emESdyvras4GWUgCAurK65VLD9/Rp+gPABWWNjmRRcyMM8f+plmGp7&#10;5h86bUIpYgj7FBVUIbSplL6oyKAf2ZY4cgfrDIYIXSm1w3MMN40cJ8mbNFhzbKiwpWVFxf/maBTs&#10;jp+X9cB/j/Vy7/4G62K6p4lWqv/cLWYgAnXhIb67VzrOf09e4fZ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48ZPEAAAA3QAAAA8AAAAAAAAAAAAAAAAAmAIAAGRycy9k&#10;b3ducmV2LnhtbFBLBQYAAAAABAAEAPUAAACJAwAAAAA=&#10;" filled="f" fillcolor="#bbe0e3" stroked="f">
                  <v:textbox inset="1.65967mm,.82981mm,1.65967mm,.82981mm">
                    <w:txbxContent>
                      <w:p w:rsidR="00822A91" w:rsidRDefault="00822A91" w:rsidP="00822A91">
                        <w:pPr>
                          <w:rPr>
                            <w:rFonts w:ascii="Arial" w:hAnsi="Arial" w:cs="Arial"/>
                            <w:color w:val="000000"/>
                            <w:sz w:val="20"/>
                            <w:lang w:val="en-US"/>
                          </w:rPr>
                        </w:pPr>
                        <w:r>
                          <w:rPr>
                            <w:rFonts w:ascii="Arial" w:hAnsi="Arial" w:cs="Arial"/>
                            <w:caps/>
                            <w:color w:val="000000"/>
                            <w:sz w:val="20"/>
                            <w:lang w:val="en-US"/>
                          </w:rPr>
                          <w:t xml:space="preserve">MS </w:t>
                        </w:r>
                        <w:r>
                          <w:rPr>
                            <w:rFonts w:ascii="Arial" w:hAnsi="Arial" w:cs="Arial"/>
                            <w:color w:val="000000"/>
                            <w:sz w:val="20"/>
                            <w:lang w:val="en-US"/>
                          </w:rPr>
                          <w:t>base station</w:t>
                        </w:r>
                      </w:p>
                    </w:txbxContent>
                  </v:textbox>
                </v:shape>
                <v:shape id="Text Box 42" o:spid="_x0000_s1119" type="#_x0000_t202" style="position:absolute;left:20465;top:11969;width:18197;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Fp58QA&#10;AADdAAAADwAAAGRycy9kb3ducmV2LnhtbERPTWvCQBC9C/0PyxS8iNk0iG2jqxSptDfRFulxkh2T&#10;0Oxs2F1j/PfdguBtHu9zluvBtKIn5xvLCp6SFARxaXXDlYLvr+30BYQPyBpby6TgSh7Wq4fREnNt&#10;L7yn/hAqEUPY56igDqHLpfRlTQZ9YjviyJ2sMxgidJXUDi8x3LQyS9O5NNhwbKixo01N5e/hbBT8&#10;nN+vu4n/yPSmcMfJrnwtaKaVGj8ObwsQgYZwF9/cnzrOf05n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aefEAAAA3QAAAA8AAAAAAAAAAAAAAAAAmAIAAGRycy9k&#10;b3ducmV2LnhtbFBLBQYAAAAABAAEAPUAAACJAwAAAAA=&#10;" filled="f" fillcolor="#bbe0e3" stroked="f">
                  <v:textbox inset="1.65967mm,.82981mm,1.65967mm,.82981mm">
                    <w:txbxContent>
                      <w:p w:rsidR="00822A91" w:rsidRDefault="00822A91" w:rsidP="00822A91">
                        <w:pPr>
                          <w:rPr>
                            <w:rFonts w:ascii="Arial" w:hAnsi="Arial" w:cs="Arial"/>
                            <w:sz w:val="20"/>
                            <w:lang w:val="en-US"/>
                          </w:rPr>
                        </w:pPr>
                        <w:r>
                          <w:rPr>
                            <w:rFonts w:ascii="Arial" w:hAnsi="Arial" w:cs="Arial"/>
                            <w:sz w:val="20"/>
                            <w:lang w:val="en-US"/>
                          </w:rPr>
                          <w:t>interfering path</w:t>
                        </w:r>
                      </w:p>
                    </w:txbxContent>
                  </v:textbox>
                </v:shape>
                <v:shape id="Picture 43" o:spid="_x0000_s1120" type="#_x0000_t75" style="position:absolute;left:45485;top:19124;width:4804;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YUPLBAAAA3QAAAA8AAABkcnMvZG93bnJldi54bWxET01rwkAQvRf6H5YpeKsbC7YSXUUUwWtT&#10;xeskO01Cs7NLdhqTf98tFHqbx/uczW50nRqoj61nA4t5Boq48rbl2sDl4/S8AhUF2WLnmQxMFGG3&#10;fXzYYG79nd9pKKRWKYRjjgYakZBrHauGHMa5D8SJ+/S9Q0mwr7Xt8Z7CXadfsuxVO2w5NTQY6NBQ&#10;9VV8OwPhJuLOl1N5u17DMQxTuSqm0pjZ07hfgxIa5V/85z7bNP8tW8LvN+kEv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YUPLBAAAA3QAAAA8AAAAAAAAAAAAAAAAAnwIA&#10;AGRycy9kb3ducmV2LnhtbFBLBQYAAAAABAAEAPcAAACNAwAAAAA=&#10;">
                  <v:imagedata r:id="rId91" o:title=""/>
                </v:shape>
                <v:rect id="Rectangle 3278" o:spid="_x0000_s1121" style="position:absolute;left:5550;top:15348;width:588;height:9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N+MIA&#10;AADdAAAADwAAAGRycy9kb3ducmV2LnhtbERPzWrCQBC+F/oOywi91V09ZCW6igilFbxofYBJdpqE&#10;ZmdDdjWxT+8KQm/z8f3OajO6VlypD41nA7OpAkFcettwZeD8/fG+ABEissXWMxm4UYDN+vVlhbn1&#10;Ax/peoqVSCEccjRQx9jlUoayJodh6jvixP343mFMsK+k7XFI4a6Vc6Uy6bDh1FBjR7uayt/TxRmY&#10;64tGXZ7/mkWmPw/FUBz2qjDmbTJulyAijfFf/HR/2TRfqwwe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034wgAAAN0AAAAPAAAAAAAAAAAAAAAAAJgCAABkcnMvZG93&#10;bnJldi54bWxQSwUGAAAAAAQABAD1AAAAhwMAAAAA&#10;" fillcolor="gray" strokeweight="2.25pt"/>
                <v:group id="Group 45" o:spid="_x0000_s1122" style="position:absolute;left:2005;top:21852;width:2953;height:2651" coordorigin="113,3430" coordsize="454,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line id="Line 46" o:spid="_x0000_s1123" style="position:absolute;visibility:visible;mso-wrap-style:square" from="113,3521" to="113,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FMUAAADdAAAADwAAAGRycy9kb3ducmV2LnhtbESPQWsCMRCF74X+hzCF3mpSkbasRimC&#10;sAc9uJV6HTbjZnEzWTeprv++cyj0NsN78943i9UYOnWlIbWRLbxODCjiOrqWGwuHr83LB6iUkR12&#10;kcnCnRKslo8PCyxcvPGerlVulIRwKtCCz7kvtE61p4BpEnti0U5xCJhlHRrtBrxJeOj01Jg3HbBl&#10;afDY09pTfa5+goXZrvTuOG7Tdm/Kb2ovs/WlitY+P42fc1CZxvxv/rsuneC/G8GVb2QE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BFMUAAADdAAAADwAAAAAAAAAA&#10;AAAAAAChAgAAZHJzL2Rvd25yZXYueG1sUEsFBgAAAAAEAAQA+QAAAJMDAAAAAA==&#10;" strokeweight="2.25pt"/>
                  <v:line id="Line 47" o:spid="_x0000_s1124" style="position:absolute;visibility:visible;mso-wrap-style:square" from="113,3838" to="567,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kj8IAAADdAAAADwAAAGRycy9kb3ducmV2LnhtbERPTWsCMRC9C/6HMII3TSxi62oUEQp7&#10;0INraa/DZrpZupmsm6jbf98IQm/zeJ+z3vauETfqQu1Zw2yqQBCX3tRcafg4v0/eQISIbLDxTBp+&#10;KcB2MxysMTP+zie6FbESKYRDhhpsjG0mZSgtOQxT3xIn7tt3DmOCXSVNh/cU7hr5otRCOqw5NVhs&#10;aW+p/CmuTsP8mFvz1R/C4aTyT6ov8/2l8FqPR/1uBSJSH//FT3du0vxXtYTHN+k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Ukj8IAAADdAAAADwAAAAAAAAAAAAAA&#10;AAChAgAAZHJzL2Rvd25yZXYueG1sUEsFBgAAAAAEAAQA+QAAAJADAAAAAA==&#10;" strokeweight="2.25pt"/>
                  <v:line id="Line 48" o:spid="_x0000_s1125" style="position:absolute;flip:y;visibility:visible;mso-wrap-style:square" from="567,3521" to="567,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glccAAADdAAAADwAAAGRycy9kb3ducmV2LnhtbESPT2vCQBDF74LfYRmhF9GNRVSiq4j9&#10;p1AK1R56HLNjEszOhuxW47d3DkJv85j3e/NmsWpdpS7UhNKzgdEwAUWceVtybuDn8DaYgQoR2WLl&#10;mQzcKMBq2e0sMLX+yt902cdcSQiHFA0UMdap1iEryGEY+ppYdiffOIwim1zbBq8S7ir9nCQT7bBk&#10;uVBgTZuCsvP+z0mNl/Fhdzt+vE+/XjfZ52k37ifbX2Oeeu16DipSG//ND3prhZuOpL98IyPo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5uCVxwAAAN0AAAAPAAAAAAAA&#10;AAAAAAAAAKECAABkcnMvZG93bnJldi54bWxQSwUGAAAAAAQABAD5AAAAlQMAAAAA&#10;" strokeweight="2.25pt"/>
                  <v:line id="Line 49" o:spid="_x0000_s1126" style="position:absolute;flip:x y;visibility:visible;mso-wrap-style:square" from="340,3430" to="56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LsQ8IAAADdAAAADwAAAGRycy9kb3ducmV2LnhtbERPTWvCQBC9F/wPywi91U16sCW6SggI&#10;pRdtFPQ4ZMckmJ0Nma1J/71bKPQ2j/c56+3kOnWnQVrPBtJFAoq48rbl2sDpuHt5ByUB2WLnmQz8&#10;kMB2M3taY2b9yF90L0OtYghLhgaaEPpMa6kacigL3xNH7uoHhyHCodZ2wDGGu06/JslSO2w5NjTY&#10;U9FQdSu/nYHbWS7lJZdiPEuR7I+fMh3yypjn+ZSvQAWawr/4z/1h4/y3NIXfb+IJe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LsQ8IAAADdAAAADwAAAAAAAAAAAAAA&#10;AAChAgAAZHJzL2Rvd25yZXYueG1sUEsFBgAAAAAEAAQA+QAAAJADAAAAAA==&#10;" strokeweight="2.25pt"/>
                  <v:line id="Line 50" o:spid="_x0000_s1127" style="position:absolute;flip:y;visibility:visible;mso-wrap-style:square" from="113,3430" to="340,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jbeccAAADdAAAADwAAAGRycy9kb3ducmV2LnhtbESPT4vCMBDF78J+hzALXkRTRVapRhH/&#10;C7Kwuoc9js3YFptJaaLWb2+EBW8zvPd782Y8rU0hblS53LKCbicCQZxYnXOq4Pe4ag9BOI+ssbBM&#10;Ch7kYDr5aIwx1vbOP3Q7+FSEEHYxKsi8L2MpXZKRQdexJXHQzrYy6MNapVJXeA/hppC9KPqSBnMO&#10;FzIsaZ5RcjlcTaix6B93j9NmPfhezpP9eddvRds/pZqf9WwEwlPt3+Z/eqsDN+j24PVNGEF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eNt5xwAAAN0AAAAPAAAAAAAA&#10;AAAAAAAAAKECAABkcnMvZG93bnJldi54bWxQSwUGAAAAAAQABAD5AAAAlQMAAAAA&#10;" strokeweight="2.25pt"/>
                </v:group>
                <v:rect id="Rectangle 51" o:spid="_x0000_s1128" style="position:absolute;left:6437;top:15348;width:298;height: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0N8QA&#10;AADdAAAADwAAAGRycy9kb3ducmV2LnhtbERPS2vCQBC+F/wPywi96UYFH6mriCItehCjl96m2TEJ&#10;zc7G7Fajv94VhN7m43vOdN6YUlyodoVlBb1uBII4tbrgTMHxsO6MQTiPrLG0TApu5GA+a71NMdb2&#10;ynu6JD4TIYRdjApy76tYSpfmZNB1bUUcuJOtDfoA60zqGq8h3JSyH0VDabDg0JBjRcuc0t/kzyj4&#10;HE7K0221/XZNMrifMd38HHeo1Hu7WXyA8NT4f/HL/aXD/FFvAM9vw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9DfEAAAA3QAAAA8AAAAAAAAAAAAAAAAAmAIAAGRycy9k&#10;b3ducmV2LnhtbFBLBQYAAAAABAAEAPUAAACJAwAAAAA=&#10;" fillcolor="#bbe0e3" strokeweight="1.5pt"/>
                <v:rect id="Rectangle 52" o:spid="_x0000_s1129" style="position:absolute;left:4958;top:15348;width:294;height: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sQ8UA&#10;AADdAAAADwAAAGRycy9kb3ducmV2LnhtbERPS2vCQBC+C/0PyxS86cYHto2uIopU9FBMvfQ2Zsck&#10;mJ2N2VVjf323IHibj+85k1ljSnGl2hWWFfS6EQji1OqCMwX771XnHYTzyBpLy6TgTg5m05fWBGNt&#10;b7yja+IzEULYxagg976KpXRpTgZd11bEgTva2qAPsM6krvEWwk0p+1E0kgYLDg05VrTIKT0lF6Pg&#10;c/RRHu/L7Y9rksHvGdPNYf+FSrVfm/kYhKfGP8UP91qH+W+9Ifx/E0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2xDxQAAAN0AAAAPAAAAAAAAAAAAAAAAAJgCAABkcnMv&#10;ZG93bnJldi54bWxQSwUGAAAAAAQABAD1AAAAigMAAAAA&#10;" fillcolor="#bbe0e3" strokeweight="1.5pt"/>
                <v:line id="Line 53" o:spid="_x0000_s1130" style="position:absolute;visibility:visible;mso-wrap-style:square" from="5252,16829" to="5550,16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uJcMAAADdAAAADwAAAGRycy9kb3ducmV2LnhtbERPS2vCQBC+C/0PyxR6041KH0RXEUEt&#10;3hqL0NuQHZOY7Gzc3Wj6791Cwdt8fM+ZL3vTiCs5X1lWMB4lIIhzqysuFHwfNsMPED4ga2wsk4Jf&#10;8rBcPA3mmGp74y+6ZqEQMYR9igrKENpUSp+XZNCPbEscuZN1BkOErpDa4S2Gm0ZOkuRNGqw4NpTY&#10;0rqkvM46o+DYZfxzrjeuwW67252Ol9pP90q9PPerGYhAfXiI/92fOs5/H7/C3zfxBLm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riXDAAAA3QAAAA8AAAAAAAAAAAAA&#10;AAAAoQIAAGRycy9kb3ducmV2LnhtbFBLBQYAAAAABAAEAPkAAACRAwAAAAA=&#10;" strokeweight="1.5pt"/>
                <v:line id="Line 54" o:spid="_x0000_s1131" style="position:absolute;flip:x;visibility:visible;mso-wrap-style:square" from="6138,16829" to="6437,16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Ba8IAAADdAAAADwAAAGRycy9kb3ducmV2LnhtbERPTYvCMBC9L/gfwgh7W1M91KUaRQRB&#10;2T24KngdmmlTbCYlibb+e7OwsLd5vM9Zrgfbigf50DhWMJ1kIIhLpxuuFVzOu49PECEia2wdk4In&#10;BVivRm9LLLTr+Ycep1iLFMKhQAUmxq6QMpSGLIaJ64gTVzlvMSboa6k99inctnKWZbm02HBqMNjR&#10;1lB5O92tAnn46o9+N7tUdbXv3PVgvvN+UOp9PGwWICIN8V/8597rNH8+zeH3m3SC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EBa8IAAADdAAAADwAAAAAAAAAAAAAA&#10;AAChAgAAZHJzL2Rvd25yZXYueG1sUEsFBgAAAAAEAAQA+QAAAJADAAAAAA==&#10;" strokeweight="1.5pt"/>
                <v:shape id="Text Box 10" o:spid="_x0000_s1132" type="#_x0000_t202" style="position:absolute;left:39998;top:24015;width:12510;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hTcMA&#10;AADdAAAADwAAAGRycy9kb3ducmV2LnhtbERPS4vCMBC+C/6HMMJeRFNl8VGNIuKy3kR3EY9jM9uW&#10;bSYliVr/vREEb/PxPWe+bEwlruR8aVnBoJ+AIM6sLjlX8Pvz1ZuA8AFZY2WZFNzJw3LRbs0x1fbG&#10;e7oeQi5iCPsUFRQh1KmUPivIoO/bmjhyf9YZDBG6XGqHtxhuKjlMkpE0WHJsKLCmdUHZ/+FiFJwu&#10;m/uu67+Hen12x+4um57pUyv10WlWMxCBmvAWv9xbHeePB2N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phTcMAAADdAAAADwAAAAAAAAAAAAAAAACYAgAAZHJzL2Rv&#10;d25yZXYueG1sUEsFBgAAAAAEAAQA9QAAAIgDAAAAAA==&#10;" filled="f" fillcolor="#bbe0e3" stroked="f">
                  <v:textbox inset="1.65967mm,.82981mm,1.65967mm,.82981mm">
                    <w:txbxContent>
                      <w:p w:rsidR="00822A91" w:rsidRDefault="00822A91" w:rsidP="00822A91">
                        <w:pPr>
                          <w:spacing w:before="0"/>
                          <w:jc w:val="center"/>
                          <w:rPr>
                            <w:sz w:val="16"/>
                            <w:szCs w:val="16"/>
                          </w:rPr>
                        </w:pPr>
                        <w:r>
                          <w:rPr>
                            <w:sz w:val="16"/>
                            <w:szCs w:val="16"/>
                          </w:rPr>
                          <w:t>ARNS ground station</w:t>
                        </w:r>
                      </w:p>
                    </w:txbxContent>
                  </v:textbox>
                </v:shape>
                <w10:anchorlock/>
              </v:group>
            </w:pict>
          </mc:Fallback>
        </mc:AlternateContent>
      </w:r>
    </w:p>
    <w:p w:rsidR="00822A91" w:rsidRDefault="00822A91" w:rsidP="00822A91">
      <w:pPr>
        <w:overflowPunct/>
        <w:autoSpaceDE/>
        <w:autoSpaceDN/>
        <w:adjustRightInd/>
        <w:spacing w:before="0"/>
        <w:textAlignment w:val="auto"/>
        <w:rPr>
          <w:b/>
        </w:rPr>
      </w:pPr>
    </w:p>
    <w:p w:rsidR="00822A91" w:rsidRPr="005B0786" w:rsidRDefault="00822A91" w:rsidP="00822A91">
      <w:pPr>
        <w:keepNext/>
        <w:keepLines/>
        <w:spacing w:before="200"/>
        <w:ind w:left="1134" w:hanging="1134"/>
        <w:outlineLvl w:val="2"/>
        <w:rPr>
          <w:b/>
          <w:lang w:val="en-US"/>
        </w:rPr>
      </w:pPr>
      <w:r w:rsidRPr="005B0786">
        <w:rPr>
          <w:b/>
          <w:lang w:val="en-US"/>
        </w:rPr>
        <w:lastRenderedPageBreak/>
        <w:t>3.4.1.4</w:t>
      </w:r>
      <w:r w:rsidRPr="005B0786">
        <w:rPr>
          <w:b/>
          <w:lang w:val="en-US"/>
        </w:rPr>
        <w:tab/>
        <w:t>Case 4 – ARNS ground stations to MS user terminals</w:t>
      </w:r>
    </w:p>
    <w:p w:rsidR="00822A91" w:rsidRPr="005B0786" w:rsidRDefault="00822A91" w:rsidP="00822A91">
      <w:pPr>
        <w:rPr>
          <w:lang w:val="en-US"/>
        </w:rPr>
      </w:pPr>
      <w:r w:rsidRPr="005B0786">
        <w:rPr>
          <w:lang w:val="en-US"/>
        </w:rPr>
        <w:t>In this case the interfering ARNS transmitter antenna is located at 15 m altitude pointing directly to the MS user terminal antenna which is located at 1.5 m height above the ground. Propagation model P.1546 could be used to calculate the propagation loss. Maximum radiated power from the ARNS ground transmitter is 48-82 dBWe.r.p.</w:t>
      </w:r>
    </w:p>
    <w:p w:rsidR="00822A91" w:rsidRPr="005B0786" w:rsidRDefault="00822A91" w:rsidP="00822A91">
      <w:pPr>
        <w:keepNext/>
        <w:keepLines/>
        <w:spacing w:before="480" w:after="120"/>
        <w:jc w:val="center"/>
        <w:rPr>
          <w:caps/>
          <w:sz w:val="20"/>
          <w:lang w:val="en-US"/>
        </w:rPr>
      </w:pPr>
      <w:r w:rsidRPr="005B0786">
        <w:rPr>
          <w:caps/>
          <w:sz w:val="20"/>
          <w:lang w:val="en-US"/>
        </w:rPr>
        <w:t>Figure 3.4.1.4</w:t>
      </w:r>
    </w:p>
    <w:p w:rsidR="00822A91" w:rsidRPr="005B0786" w:rsidRDefault="00822A91" w:rsidP="00822A91">
      <w:pPr>
        <w:keepNext/>
        <w:keepLines/>
        <w:spacing w:before="0"/>
        <w:jc w:val="center"/>
        <w:rPr>
          <w:rFonts w:ascii="Times New Roman Bold" w:hAnsi="Times New Roman Bold"/>
          <w:b/>
          <w:sz w:val="20"/>
          <w:lang w:val="en-US"/>
        </w:rPr>
      </w:pPr>
      <w:r w:rsidRPr="005B0786">
        <w:rPr>
          <w:rFonts w:ascii="Times New Roman Bold" w:hAnsi="Times New Roman Bold"/>
          <w:b/>
          <w:sz w:val="20"/>
          <w:lang w:val="en-US"/>
        </w:rPr>
        <w:t>Interference case 4 – ARNS ground stations to MS user terminals</w:t>
      </w:r>
    </w:p>
    <w:p w:rsidR="00822A91" w:rsidRDefault="00822A91" w:rsidP="00822A91">
      <w:pPr>
        <w:keepNext/>
        <w:keepLines/>
        <w:spacing w:before="480" w:after="120"/>
        <w:jc w:val="center"/>
        <w:rPr>
          <w:caps/>
          <w:sz w:val="20"/>
        </w:rPr>
      </w:pPr>
      <w:r>
        <w:rPr>
          <w:caps/>
          <w:noProof/>
          <w:sz w:val="20"/>
          <w:lang w:val="en-US" w:eastAsia="zh-CN"/>
        </w:rPr>
        <mc:AlternateContent>
          <mc:Choice Requires="wpc">
            <w:drawing>
              <wp:inline distT="0" distB="0" distL="0" distR="0" wp14:anchorId="45A34C76" wp14:editId="24B93185">
                <wp:extent cx="5400040" cy="2994660"/>
                <wp:effectExtent l="0" t="0" r="10160" b="15240"/>
                <wp:docPr id="1697" name="Canvas 2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688" name="Text Box 57"/>
                        <wps:cNvSpPr txBox="1">
                          <a:spLocks noChangeArrowheads="1"/>
                        </wps:cNvSpPr>
                        <wps:spPr bwMode="auto">
                          <a:xfrm>
                            <a:off x="3886229" y="2362247"/>
                            <a:ext cx="1513811" cy="3111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jc w:val="center"/>
                                <w:rPr>
                                  <w:rFonts w:ascii="Arial" w:hAnsi="Arial" w:cs="Arial"/>
                                  <w:color w:val="000000"/>
                                  <w:sz w:val="20"/>
                                  <w:lang w:val="en-US"/>
                                </w:rPr>
                              </w:pPr>
                              <w:r>
                                <w:rPr>
                                  <w:rFonts w:ascii="Arial" w:hAnsi="Arial" w:cs="Arial"/>
                                  <w:caps/>
                                  <w:color w:val="000000"/>
                                  <w:lang w:val="en-US"/>
                                </w:rPr>
                                <w:t xml:space="preserve">ARNS </w:t>
                              </w:r>
                              <w:r>
                                <w:rPr>
                                  <w:rFonts w:ascii="Arial" w:hAnsi="Arial" w:cs="Arial"/>
                                  <w:color w:val="000000"/>
                                  <w:sz w:val="20"/>
                                  <w:lang w:val="en-US"/>
                                </w:rPr>
                                <w:t>ground station</w:t>
                              </w:r>
                            </w:p>
                          </w:txbxContent>
                        </wps:txbx>
                        <wps:bodyPr rot="0" vert="horz" wrap="square" lIns="59748" tIns="29873" rIns="59748" bIns="29873" anchor="t" anchorCtr="0" upright="1">
                          <a:spAutoFit/>
                        </wps:bodyPr>
                      </wps:wsp>
                      <pic:pic xmlns:pic="http://schemas.openxmlformats.org/drawingml/2006/picture">
                        <pic:nvPicPr>
                          <pic:cNvPr id="1689" name="Picture 58"/>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3752628" y="337407"/>
                            <a:ext cx="628305" cy="435209"/>
                          </a:xfrm>
                          <a:prstGeom prst="rect">
                            <a:avLst/>
                          </a:prstGeom>
                          <a:noFill/>
                          <a:extLst>
                            <a:ext uri="{909E8E84-426E-40DD-AFC4-6F175D3DCCD1}">
                              <a14:hiddenFill xmlns:a14="http://schemas.microsoft.com/office/drawing/2010/main">
                                <a:solidFill>
                                  <a:srgbClr val="FFFFFF"/>
                                </a:solidFill>
                              </a14:hiddenFill>
                            </a:ext>
                          </a:extLst>
                        </pic:spPr>
                      </pic:pic>
                      <wps:wsp>
                        <wps:cNvPr id="1690" name="Line 59"/>
                        <wps:cNvCnPr/>
                        <wps:spPr bwMode="auto">
                          <a:xfrm flipH="1" flipV="1">
                            <a:off x="685705" y="1943239"/>
                            <a:ext cx="3657527"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1" name="Line 60"/>
                        <wps:cNvCnPr/>
                        <wps:spPr bwMode="auto">
                          <a:xfrm flipH="1" flipV="1">
                            <a:off x="4114930" y="914418"/>
                            <a:ext cx="342903" cy="9145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2" name="Text Box 61"/>
                        <wps:cNvSpPr txBox="1">
                          <a:spLocks noChangeArrowheads="1"/>
                        </wps:cNvSpPr>
                        <wps:spPr bwMode="auto">
                          <a:xfrm>
                            <a:off x="2705120" y="0"/>
                            <a:ext cx="2666620" cy="4596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20"/>
                                  <w:lang w:val="en-US"/>
                                </w:rPr>
                              </w:pPr>
                              <w:r>
                                <w:rPr>
                                  <w:rFonts w:ascii="Arial" w:hAnsi="Arial" w:cs="Arial"/>
                                  <w:caps/>
                                  <w:color w:val="000000"/>
                                  <w:lang w:val="en-US"/>
                                </w:rPr>
                                <w:t xml:space="preserve">ARNS </w:t>
                              </w:r>
                              <w:r>
                                <w:rPr>
                                  <w:rFonts w:ascii="Arial" w:hAnsi="Arial" w:cs="Arial"/>
                                  <w:color w:val="000000"/>
                                  <w:sz w:val="20"/>
                                  <w:lang w:val="en-US"/>
                                </w:rPr>
                                <w:t>airborne receiver</w:t>
                              </w:r>
                            </w:p>
                          </w:txbxContent>
                        </wps:txbx>
                        <wps:bodyPr rot="0" vert="horz" wrap="square" lIns="59748" tIns="29873" rIns="59748" bIns="29873" anchor="t" anchorCtr="0" upright="1">
                          <a:noAutofit/>
                        </wps:bodyPr>
                      </wps:wsp>
                      <wps:wsp>
                        <wps:cNvPr id="1693" name="Text Box 62"/>
                        <wps:cNvSpPr txBox="1">
                          <a:spLocks noChangeArrowheads="1"/>
                        </wps:cNvSpPr>
                        <wps:spPr bwMode="auto">
                          <a:xfrm>
                            <a:off x="0" y="2400248"/>
                            <a:ext cx="2143116" cy="44830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color w:val="000000"/>
                                  <w:sz w:val="20"/>
                                  <w:lang w:val="en-US"/>
                                </w:rPr>
                              </w:pPr>
                              <w:r>
                                <w:rPr>
                                  <w:rFonts w:ascii="Arial" w:hAnsi="Arial" w:cs="Arial"/>
                                  <w:caps/>
                                  <w:color w:val="000000"/>
                                  <w:lang w:val="en-US"/>
                                </w:rPr>
                                <w:t xml:space="preserve">MS </w:t>
                              </w:r>
                              <w:r>
                                <w:rPr>
                                  <w:rFonts w:ascii="Arial" w:hAnsi="Arial" w:cs="Arial"/>
                                  <w:color w:val="000000"/>
                                  <w:sz w:val="20"/>
                                  <w:lang w:val="en-US"/>
                                </w:rPr>
                                <w:t>user terminal</w:t>
                              </w:r>
                            </w:p>
                          </w:txbxContent>
                        </wps:txbx>
                        <wps:bodyPr rot="0" vert="horz" wrap="square" lIns="59748" tIns="29873" rIns="59748" bIns="29873" anchor="t" anchorCtr="0" upright="1">
                          <a:noAutofit/>
                        </wps:bodyPr>
                      </wps:wsp>
                      <wps:wsp>
                        <wps:cNvPr id="1694" name="Text Box 63"/>
                        <wps:cNvSpPr txBox="1">
                          <a:spLocks noChangeArrowheads="1"/>
                        </wps:cNvSpPr>
                        <wps:spPr bwMode="auto">
                          <a:xfrm>
                            <a:off x="1638312" y="1371527"/>
                            <a:ext cx="1669912" cy="5410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rPr>
                                  <w:rFonts w:ascii="Arial" w:hAnsi="Arial" w:cs="Arial"/>
                                  <w:sz w:val="20"/>
                                  <w:lang w:val="en-US"/>
                                </w:rPr>
                              </w:pPr>
                              <w:r>
                                <w:rPr>
                                  <w:rFonts w:ascii="Arial" w:hAnsi="Arial" w:cs="Arial"/>
                                  <w:sz w:val="20"/>
                                  <w:lang w:val="en-US"/>
                                </w:rPr>
                                <w:t>interfering path</w:t>
                              </w:r>
                            </w:p>
                          </w:txbxContent>
                        </wps:txbx>
                        <wps:bodyPr rot="0" vert="horz" wrap="square" lIns="59748" tIns="29873" rIns="59748" bIns="29873" anchor="t" anchorCtr="0" upright="1">
                          <a:noAutofit/>
                        </wps:bodyPr>
                      </wps:wsp>
                      <pic:pic xmlns:pic="http://schemas.openxmlformats.org/drawingml/2006/picture">
                        <pic:nvPicPr>
                          <pic:cNvPr id="1695" name="Picture 6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548634" y="1912438"/>
                            <a:ext cx="480404" cy="489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6" name="Picture 6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28702" y="1943239"/>
                            <a:ext cx="437603" cy="43310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256" o:spid="_x0000_s1133" editas="canvas" style="width:425.2pt;height:235.8pt;mso-position-horizontal-relative:char;mso-position-vertical-relative:line" coordsize="54000,2994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">
                <v:shape id="_x0000_s1134" type="#_x0000_t75" style="position:absolute;width:54000;height:29946;visibility:visible;mso-wrap-style:square" stroked="t">
                  <v:fill o:detectmouseclick="t"/>
                  <v:path o:connecttype="none"/>
                </v:shape>
                <v:shape id="Text Box 57" o:spid="_x0000_s1135" type="#_x0000_t202" style="position:absolute;left:38862;top:23622;width:15138;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uMUA&#10;AADdAAAADwAAAGRycy9kb3ducmV2LnhtbESPQU/DMAyF70j8h8iTuLF0HMpWlk0IiQkJDqybdrYa&#10;01Q0TknCFv49PiBxs/We3/u83hY/qjPFNAQ2sJhXoIi7YAfuDRwPz7dLUCkjWxwDk4EfSrDdXF+t&#10;sbHhwns6t7lXEsKpQQMu56nROnWOPKZ5mIhF+wjRY5Y19tpGvEi4H/VdVdXa48DS4HCiJ0fdZ/vt&#10;DZT3t69Vcqf2UJd+z/n+dbfT0ZibWXl8AJWp5H/z3/WLFfx6Kb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WC4xQAAAN0AAAAPAAAAAAAAAAAAAAAAAJgCAABkcnMv&#10;ZG93bnJldi54bWxQSwUGAAAAAAQABAD1AAAAigMAAAAA&#10;" filled="f" fillcolor="#bbe0e3" stroked="f">
                  <v:textbox style="mso-fit-shape-to-text:t" inset="1.65967mm,.82981mm,1.65967mm,.82981mm">
                    <w:txbxContent>
                      <w:p w:rsidR="00822A91" w:rsidRDefault="00822A91" w:rsidP="00822A91">
                        <w:pPr>
                          <w:jc w:val="center"/>
                          <w:rPr>
                            <w:rFonts w:ascii="Arial" w:hAnsi="Arial" w:cs="Arial"/>
                            <w:color w:val="000000"/>
                            <w:sz w:val="20"/>
                            <w:lang w:val="en-US"/>
                          </w:rPr>
                        </w:pPr>
                        <w:r>
                          <w:rPr>
                            <w:rFonts w:ascii="Arial" w:hAnsi="Arial" w:cs="Arial"/>
                            <w:caps/>
                            <w:color w:val="000000"/>
                            <w:lang w:val="en-US"/>
                          </w:rPr>
                          <w:t xml:space="preserve">ARNS </w:t>
                        </w:r>
                        <w:r>
                          <w:rPr>
                            <w:rFonts w:ascii="Arial" w:hAnsi="Arial" w:cs="Arial"/>
                            <w:color w:val="000000"/>
                            <w:sz w:val="20"/>
                            <w:lang w:val="en-US"/>
                          </w:rPr>
                          <w:t>ground station</w:t>
                        </w:r>
                      </w:p>
                    </w:txbxContent>
                  </v:textbox>
                </v:shape>
                <v:shape id="Picture 58" o:spid="_x0000_s1136" type="#_x0000_t75" style="position:absolute;left:37526;top:3374;width:6283;height:4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JAIbEAAAA3QAAAA8AAABkcnMvZG93bnJldi54bWxET0trwkAQvgv+h2UK3nTTHiSmriJBoT1Y&#10;qCklx2F38qDZ2ZjdmvTfdwsFb/PxPWe7n2wnbjT41rGCx1UCglg703Kt4KM4LVMQPiAb7ByTgh/y&#10;sN/NZ1vMjBv5nW6XUIsYwj5DBU0IfSal1w1Z9CvXE0eucoPFEOFQSzPgGMNtJ5+SZC0tthwbGuwp&#10;b0h/Xb6tgmv1ebCVTt/O5VTo8viaj0mZK7V4mA7PIAJN4S7+d7+YOH+dbuDvm3iC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JAIbEAAAA3QAAAA8AAAAAAAAAAAAAAAAA&#10;nwIAAGRycy9kb3ducmV2LnhtbFBLBQYAAAAABAAEAPcAAACQAwAAAAA=&#10;">
                  <v:imagedata r:id="rId90" o:title=""/>
                  <o:lock v:ext="edit" aspectratio="f"/>
                </v:shape>
                <v:line id="Line 59" o:spid="_x0000_s1137" style="position:absolute;flip:x y;visibility:visible;mso-wrap-style:square" from="6857,19432" to="43432,1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cYAAADdAAAADwAAAGRycy9kb3ducmV2LnhtbESPQW/CMAyF75P4D5En7TZSdqigI6AJ&#10;CWkHLsC0Xd3Gazoap21C6f49PkzazdZ7fu/zejv5Vo00xCawgcU8A0VcBdtwbeDjvH9egooJ2WIb&#10;mAz8UoTtZvawxsKGGx9pPKVaSQjHAg24lLpC61g58hjnoSMW7TsMHpOsQ63tgDcJ961+ybJce2xY&#10;Ghx2tHNUXU5Xb2Asr4ufz8PxEsuvflUuXb879LkxT4/T2yuoRFP6N/9dv1vBz1fCL9/ICHp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fvnGAAAA3QAAAA8AAAAAAAAA&#10;AAAAAAAAoQIAAGRycy9kb3ducmV2LnhtbFBLBQYAAAAABAAEAPkAAACUAwAAAAA=&#10;">
                  <v:stroke endarrow="block"/>
                </v:line>
                <v:line id="Line 60" o:spid="_x0000_s1138" style="position:absolute;flip:x y;visibility:visible;mso-wrap-style:square" from="41149,9144" to="44578,1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bYsMAAADdAAAADwAAAGRycy9kb3ducmV2LnhtbERPTWvCQBC9C/0PyxS86SYegqauUoRC&#10;D17UotdJdppNzc4m2TWm/74rFLzN433OejvaRgzU+9qxgnSegCAuna65UvB1+pgtQfiArLFxTAp+&#10;ycN28zJZY67dnQ80HEMlYgj7HBWYENpcSl8asujnriWO3LfrLYYI+0rqHu8x3DZykSSZtFhzbDDY&#10;0s5QeT3erIKhuKU/5/3h6otLtyqWptvtu0yp6ev4/gYi0Bie4n/3p47zs1UKj2/iC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022LDAAAA3QAAAA8AAAAAAAAAAAAA&#10;AAAAoQIAAGRycy9kb3ducmV2LnhtbFBLBQYAAAAABAAEAPkAAACRAwAAAAA=&#10;">
                  <v:stroke endarrow="block"/>
                </v:line>
                <v:shape id="Text Box 61" o:spid="_x0000_s1139" type="#_x0000_t202" style="position:absolute;left:27051;width:26666;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EsIA&#10;AADdAAAADwAAAGRycy9kb3ducmV2LnhtbERPS4vCMBC+C/sfwix4EU0tIto1yiKK3sQH4nFsZtuy&#10;zaQkUeu/NwsL3ubje85s0Zpa3Mn5yrKC4SABQZxbXXGh4HRc9ycgfEDWWFsmBU/ysJh/dGaYafvg&#10;Pd0PoRAxhH2GCsoQmkxKn5dk0A9sQxy5H+sMhghdIbXDRww3tUyTZCwNVhwbSmxoWVL+e7gZBZfb&#10;6rnr+U2ql1d37u3y6ZVGWqnuZ/v9BSJQG97if/dWx/njaQp/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84SwgAAAN0AAAAPAAAAAAAAAAAAAAAAAJgCAABkcnMvZG93&#10;bnJldi54bWxQSwUGAAAAAAQABAD1AAAAhwMAAAAA&#10;" filled="f" fillcolor="#bbe0e3" stroked="f">
                  <v:textbox inset="1.65967mm,.82981mm,1.65967mm,.82981mm">
                    <w:txbxContent>
                      <w:p w:rsidR="00822A91" w:rsidRDefault="00822A91" w:rsidP="00822A91">
                        <w:pPr>
                          <w:rPr>
                            <w:rFonts w:ascii="Arial" w:hAnsi="Arial" w:cs="Arial"/>
                            <w:color w:val="000000"/>
                            <w:sz w:val="20"/>
                            <w:lang w:val="en-US"/>
                          </w:rPr>
                        </w:pPr>
                        <w:r>
                          <w:rPr>
                            <w:rFonts w:ascii="Arial" w:hAnsi="Arial" w:cs="Arial"/>
                            <w:caps/>
                            <w:color w:val="000000"/>
                            <w:lang w:val="en-US"/>
                          </w:rPr>
                          <w:t xml:space="preserve">ARNS </w:t>
                        </w:r>
                        <w:r>
                          <w:rPr>
                            <w:rFonts w:ascii="Arial" w:hAnsi="Arial" w:cs="Arial"/>
                            <w:color w:val="000000"/>
                            <w:sz w:val="20"/>
                            <w:lang w:val="en-US"/>
                          </w:rPr>
                          <w:t>airborne receiver</w:t>
                        </w:r>
                      </w:p>
                    </w:txbxContent>
                  </v:textbox>
                </v:shape>
                <v:shape id="Text Box 62" o:spid="_x0000_s1140" type="#_x0000_t202" style="position:absolute;top:24002;width:21431;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icQA&#10;AADdAAAADwAAAGRycy9kb3ducmV2LnhtbERPTWvCQBC9C/6HZQq9iG5qJWjqKiIt7U0apfQ4ZqdJ&#10;aHY27G5M/PddQehtHu9z1tvBNOJCzteWFTzNEhDEhdU1lwpOx7fpEoQPyBoby6TgSh62m/FojZm2&#10;PX/SJQ+liCHsM1RQhdBmUvqiIoN+ZlviyP1YZzBE6EqpHfYx3DRyniSpNFhzbKiwpX1FxW/eGQXf&#10;3ev1MPHvc70/u6/JoVidaaGVenwYdi8gAg3hX3x3f+g4P109w+2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a4nEAAAA3QAAAA8AAAAAAAAAAAAAAAAAmAIAAGRycy9k&#10;b3ducmV2LnhtbFBLBQYAAAAABAAEAPUAAACJAwAAAAA=&#10;" filled="f" fillcolor="#bbe0e3" stroked="f">
                  <v:textbox inset="1.65967mm,.82981mm,1.65967mm,.82981mm">
                    <w:txbxContent>
                      <w:p w:rsidR="00822A91" w:rsidRDefault="00822A91" w:rsidP="00822A91">
                        <w:pPr>
                          <w:rPr>
                            <w:rFonts w:ascii="Arial" w:hAnsi="Arial" w:cs="Arial"/>
                            <w:color w:val="000000"/>
                            <w:sz w:val="20"/>
                            <w:lang w:val="en-US"/>
                          </w:rPr>
                        </w:pPr>
                        <w:r>
                          <w:rPr>
                            <w:rFonts w:ascii="Arial" w:hAnsi="Arial" w:cs="Arial"/>
                            <w:caps/>
                            <w:color w:val="000000"/>
                            <w:lang w:val="en-US"/>
                          </w:rPr>
                          <w:t xml:space="preserve">MS </w:t>
                        </w:r>
                        <w:r>
                          <w:rPr>
                            <w:rFonts w:ascii="Arial" w:hAnsi="Arial" w:cs="Arial"/>
                            <w:color w:val="000000"/>
                            <w:sz w:val="20"/>
                            <w:lang w:val="en-US"/>
                          </w:rPr>
                          <w:t>user terminal</w:t>
                        </w:r>
                      </w:p>
                    </w:txbxContent>
                  </v:textbox>
                </v:shape>
                <v:shape id="Text Box 63" o:spid="_x0000_s1141" type="#_x0000_t202" style="position:absolute;left:16383;top:13715;width:16699;height: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z/cQA&#10;AADdAAAADwAAAGRycy9kb3ducmV2LnhtbERPTWvCQBC9F/wPywhepG4UEY2uIqHF3kKtFI+T7DQJ&#10;zc6G3TXGf98tFHqbx/uc3WEwrejJ+caygvksAUFcWt1wpeDy8fq8BuEDssbWMil4kIfDfvS0w1Tb&#10;O79Tfw6ViCHsU1RQh9ClUvqyJoN+ZjviyH1ZZzBE6CqpHd5juGnlIklW0mDDsaHGjrKayu/zzSi4&#10;3l4e+dSfFjor3Oc0LzcFLbVSk/Fw3IIINIR/8Z/7Tcf5q80S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68/3EAAAA3QAAAA8AAAAAAAAAAAAAAAAAmAIAAGRycy9k&#10;b3ducmV2LnhtbFBLBQYAAAAABAAEAPUAAACJAwAAAAA=&#10;" filled="f" fillcolor="#bbe0e3" stroked="f">
                  <v:textbox inset="1.65967mm,.82981mm,1.65967mm,.82981mm">
                    <w:txbxContent>
                      <w:p w:rsidR="00822A91" w:rsidRDefault="00822A91" w:rsidP="00822A91">
                        <w:pPr>
                          <w:rPr>
                            <w:rFonts w:ascii="Arial" w:hAnsi="Arial" w:cs="Arial"/>
                            <w:sz w:val="20"/>
                            <w:lang w:val="en-US"/>
                          </w:rPr>
                        </w:pPr>
                        <w:r>
                          <w:rPr>
                            <w:rFonts w:ascii="Arial" w:hAnsi="Arial" w:cs="Arial"/>
                            <w:sz w:val="20"/>
                            <w:lang w:val="en-US"/>
                          </w:rPr>
                          <w:t>interfering path</w:t>
                        </w:r>
                      </w:p>
                    </w:txbxContent>
                  </v:textbox>
                </v:shape>
                <v:shape id="Picture 64" o:spid="_x0000_s1142" type="#_x0000_t75" style="position:absolute;left:45486;top:19124;width:4804;height:4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zyujBAAAA3QAAAA8AAABkcnMvZG93bnJldi54bWxET01rwkAQvRf6H5Yp9FY3Fio2dRVRBK+m&#10;itdJdpqEZmeX7DQm/94tFHqbx/uc1WZ0nRqoj61nA/NZBoq48rbl2sD58/CyBBUF2WLnmQxMFGGz&#10;fnxYYW79jU80FFKrFMIxRwONSMi1jlVDDuPMB+LEffneoSTY19r2eEvhrtOvWbbQDltODQ0G2jVU&#10;fRc/zkC4irjj+VBeL5ewD8NULoupNOb5adx+gBIa5V/85z7aNH/x/ga/36QT9P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zyujBAAAA3QAAAA8AAAAAAAAAAAAAAAAAnwIA&#10;AGRycy9kb3ducmV2LnhtbFBLBQYAAAAABAAEAPcAAACNAwAAAAA=&#10;">
                  <v:imagedata r:id="rId91" o:title=""/>
                </v:shape>
                <v:shape id="Picture 65" o:spid="_x0000_s1143" type="#_x0000_t75" style="position:absolute;left:2287;top:19432;width:4376;height: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gBanBAAAA3QAAAA8AAABkcnMvZG93bnJldi54bWxET9uKwjAQfRf8hzALvmnagkWraRFhYXFF&#10;8PIBQzPbFptJaaLWvzcLgm9zONdZF4NpxZ1611hWEM8iEMSl1Q1XCi7n7+kChPPIGlvLpOBJDop8&#10;PFpjpu2Dj3Q/+UqEEHYZKqi97zIpXVmTQTezHXHg/mxv0AfYV1L3+AjhppVJFKXSYMOhocaOtjWV&#10;19PNKLDXw3KI57dNlPxiu3tq55J4r9Tka9isQHga/Ef8dv/oMD9dpvD/TThB5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gBanBAAAA3QAAAA8AAAAAAAAAAAAAAAAAnwIA&#10;AGRycy9kb3ducmV2LnhtbFBLBQYAAAAABAAEAPcAAACNAwAAAAA=&#10;">
                  <v:imagedata r:id="rId93" o:title=""/>
                </v:shape>
                <w10:anchorlock/>
              </v:group>
            </w:pict>
          </mc:Fallback>
        </mc:AlternateContent>
      </w:r>
    </w:p>
    <w:p w:rsidR="00822A91" w:rsidRDefault="00822A91" w:rsidP="00822A91"/>
    <w:p w:rsidR="00822A91" w:rsidRPr="00D54D93" w:rsidRDefault="00822A91" w:rsidP="00822A91">
      <w:pPr>
        <w:keepNext/>
        <w:keepLines/>
        <w:spacing w:before="200"/>
        <w:ind w:left="1134" w:hanging="1134"/>
        <w:outlineLvl w:val="1"/>
        <w:rPr>
          <w:rStyle w:val="Heading3CharChar1"/>
          <w:lang w:val="en-US"/>
        </w:rPr>
      </w:pPr>
      <w:r w:rsidRPr="00D54D93">
        <w:rPr>
          <w:rStyle w:val="Heading3CharChar1"/>
          <w:lang w:val="en-US"/>
        </w:rPr>
        <w:t>3.4.2</w:t>
      </w:r>
      <w:r w:rsidRPr="00D54D93">
        <w:rPr>
          <w:rStyle w:val="Heading3CharChar1"/>
          <w:lang w:val="en-US"/>
        </w:rPr>
        <w:tab/>
        <w:t>Relevant cases for MS FDD usage in Region 1</w:t>
      </w:r>
    </w:p>
    <w:p w:rsidR="00822A91" w:rsidRPr="005B0786" w:rsidRDefault="00822A91" w:rsidP="00822A91">
      <w:pPr>
        <w:rPr>
          <w:lang w:val="en-US"/>
        </w:rPr>
      </w:pPr>
      <w:r w:rsidRPr="005B0786">
        <w:rPr>
          <w:lang w:val="en-US"/>
        </w:rPr>
        <w:t>If a FDD frequency arrangement according to ECC DEC (09)03 is used not all scenarios above are relevant. Since there will be a frequency separation between the interfering ARNS transmitter and the interfered with MS receiver.</w:t>
      </w:r>
      <w:r w:rsidR="00964276">
        <w:rPr>
          <w:lang w:val="en-US"/>
        </w:rPr>
        <w:t xml:space="preserve"> </w:t>
      </w:r>
      <w:r w:rsidRPr="005B0786">
        <w:rPr>
          <w:lang w:val="en-US"/>
        </w:rPr>
        <w:t>From the figure below it can be concluded that only two of the four described interference cases will be relevant for each interference direction.</w:t>
      </w:r>
      <w:r w:rsidR="00964276">
        <w:rPr>
          <w:lang w:val="en-US"/>
        </w:rPr>
        <w:t xml:space="preserve"> </w:t>
      </w:r>
    </w:p>
    <w:p w:rsidR="00822A91" w:rsidRPr="005B0786" w:rsidRDefault="00822A91" w:rsidP="00822A91">
      <w:pPr>
        <w:keepNext/>
        <w:keepLines/>
        <w:spacing w:before="480" w:after="120"/>
        <w:jc w:val="center"/>
        <w:rPr>
          <w:caps/>
          <w:sz w:val="20"/>
          <w:lang w:val="en-US"/>
        </w:rPr>
      </w:pPr>
      <w:r w:rsidRPr="005B0786">
        <w:rPr>
          <w:caps/>
          <w:sz w:val="20"/>
          <w:lang w:val="en-US"/>
        </w:rPr>
        <w:lastRenderedPageBreak/>
        <w:t>Figure 3.4.2</w:t>
      </w:r>
    </w:p>
    <w:p w:rsidR="00822A91" w:rsidRDefault="00822A91" w:rsidP="00822A91">
      <w:pPr>
        <w:keepNext/>
        <w:keepLines/>
        <w:spacing w:before="0" w:after="120"/>
        <w:jc w:val="center"/>
        <w:rPr>
          <w:rFonts w:ascii="Times New Roman Bold" w:hAnsi="Times New Roman Bold"/>
          <w:b/>
          <w:sz w:val="20"/>
        </w:rPr>
      </w:pPr>
      <w:r w:rsidRPr="005B0786">
        <w:rPr>
          <w:rFonts w:ascii="Times New Roman Bold" w:hAnsi="Times New Roman Bold"/>
          <w:b/>
          <w:sz w:val="20"/>
          <w:lang w:val="en-US"/>
        </w:rPr>
        <w:t>Relevant interference cases for Region 1 when the ECC REC (09)03 FDD plan</w:t>
      </w:r>
      <w:r w:rsidRPr="005B0786">
        <w:rPr>
          <w:rFonts w:ascii="Times New Roman Bold" w:hAnsi="Times New Roman Bold"/>
          <w:b/>
          <w:sz w:val="20"/>
          <w:lang w:val="en-US"/>
        </w:rPr>
        <w:br/>
        <w:t xml:space="preserve">is used for MS and Rec. </w:t>
      </w:r>
      <w:r>
        <w:rPr>
          <w:rFonts w:ascii="Times New Roman Bold" w:hAnsi="Times New Roman Bold"/>
          <w:b/>
          <w:sz w:val="20"/>
        </w:rPr>
        <w:t>ITU-R M.1830 for ARNS</w:t>
      </w:r>
    </w:p>
    <w:p w:rsidR="00822A91" w:rsidRDefault="00822A91" w:rsidP="00822A91">
      <w:r>
        <w:rPr>
          <w:noProof/>
          <w:lang w:val="en-US" w:eastAsia="zh-CN"/>
        </w:rPr>
        <mc:AlternateContent>
          <mc:Choice Requires="wpc">
            <w:drawing>
              <wp:inline distT="0" distB="0" distL="0" distR="0" wp14:anchorId="6FAD8F4F" wp14:editId="705FBB4A">
                <wp:extent cx="6120765" cy="2472690"/>
                <wp:effectExtent l="0" t="0" r="13335" b="22860"/>
                <wp:docPr id="1687" name="Canvas 2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82" name="Rectangle 68"/>
                        <wps:cNvSpPr>
                          <a:spLocks noChangeArrowheads="1"/>
                        </wps:cNvSpPr>
                        <wps:spPr bwMode="auto">
                          <a:xfrm>
                            <a:off x="1565317"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83" name="Rectangle 69"/>
                        <wps:cNvSpPr>
                          <a:spLocks noChangeArrowheads="1"/>
                        </wps:cNvSpPr>
                        <wps:spPr bwMode="auto">
                          <a:xfrm>
                            <a:off x="1626717" y="359313"/>
                            <a:ext cx="622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84" name="Rectangle 70"/>
                        <wps:cNvSpPr>
                          <a:spLocks noChangeArrowheads="1"/>
                        </wps:cNvSpPr>
                        <wps:spPr bwMode="auto">
                          <a:xfrm>
                            <a:off x="1688918"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85" name="Rectangle 71"/>
                        <wps:cNvSpPr>
                          <a:spLocks noChangeArrowheads="1"/>
                        </wps:cNvSpPr>
                        <wps:spPr bwMode="auto">
                          <a:xfrm>
                            <a:off x="1751019"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86" name="Rectangle 72"/>
                        <wps:cNvSpPr>
                          <a:spLocks noChangeArrowheads="1"/>
                        </wps:cNvSpPr>
                        <wps:spPr bwMode="auto">
                          <a:xfrm>
                            <a:off x="1812419"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87" name="Rectangle 73"/>
                        <wps:cNvSpPr>
                          <a:spLocks noChangeArrowheads="1"/>
                        </wps:cNvSpPr>
                        <wps:spPr bwMode="auto">
                          <a:xfrm>
                            <a:off x="1874520" y="359313"/>
                            <a:ext cx="615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88" name="Rectangle 74"/>
                        <wps:cNvSpPr>
                          <a:spLocks noChangeArrowheads="1"/>
                        </wps:cNvSpPr>
                        <wps:spPr bwMode="auto">
                          <a:xfrm>
                            <a:off x="1936021"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89" name="Rectangle 75"/>
                        <wps:cNvSpPr>
                          <a:spLocks noChangeArrowheads="1"/>
                        </wps:cNvSpPr>
                        <wps:spPr bwMode="auto">
                          <a:xfrm>
                            <a:off x="1998121"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90" name="Rectangle 76"/>
                        <wps:cNvSpPr>
                          <a:spLocks noChangeArrowheads="1"/>
                        </wps:cNvSpPr>
                        <wps:spPr bwMode="auto">
                          <a:xfrm>
                            <a:off x="2059522" y="359313"/>
                            <a:ext cx="622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91" name="Rectangle 77"/>
                        <wps:cNvSpPr>
                          <a:spLocks noChangeArrowheads="1"/>
                        </wps:cNvSpPr>
                        <wps:spPr bwMode="auto">
                          <a:xfrm>
                            <a:off x="2121723"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92" name="Rectangle 78"/>
                        <wps:cNvSpPr>
                          <a:spLocks noChangeArrowheads="1"/>
                        </wps:cNvSpPr>
                        <wps:spPr bwMode="auto">
                          <a:xfrm>
                            <a:off x="2183123"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93" name="Rectangle 79"/>
                        <wps:cNvSpPr>
                          <a:spLocks noChangeArrowheads="1"/>
                        </wps:cNvSpPr>
                        <wps:spPr bwMode="auto">
                          <a:xfrm>
                            <a:off x="2245224" y="359313"/>
                            <a:ext cx="622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94" name="Rectangle 80"/>
                        <wps:cNvSpPr>
                          <a:spLocks noChangeArrowheads="1"/>
                        </wps:cNvSpPr>
                        <wps:spPr bwMode="auto">
                          <a:xfrm>
                            <a:off x="2307425"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95" name="Rectangle 81"/>
                        <wps:cNvSpPr>
                          <a:spLocks noChangeArrowheads="1"/>
                        </wps:cNvSpPr>
                        <wps:spPr bwMode="auto">
                          <a:xfrm>
                            <a:off x="2368825"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96" name="Rectangle 82"/>
                        <wps:cNvSpPr>
                          <a:spLocks noChangeArrowheads="1"/>
                        </wps:cNvSpPr>
                        <wps:spPr bwMode="auto">
                          <a:xfrm>
                            <a:off x="2430926" y="359313"/>
                            <a:ext cx="615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97" name="Rectangle 83"/>
                        <wps:cNvSpPr>
                          <a:spLocks noChangeArrowheads="1"/>
                        </wps:cNvSpPr>
                        <wps:spPr bwMode="auto">
                          <a:xfrm>
                            <a:off x="2492426"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98" name="Rectangle 84"/>
                        <wps:cNvSpPr>
                          <a:spLocks noChangeArrowheads="1"/>
                        </wps:cNvSpPr>
                        <wps:spPr bwMode="auto">
                          <a:xfrm>
                            <a:off x="2554527"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99" name="Rectangle 85"/>
                        <wps:cNvSpPr>
                          <a:spLocks noChangeArrowheads="1"/>
                        </wps:cNvSpPr>
                        <wps:spPr bwMode="auto">
                          <a:xfrm>
                            <a:off x="2615928"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00" name="Rectangle 86"/>
                        <wps:cNvSpPr>
                          <a:spLocks noChangeArrowheads="1"/>
                        </wps:cNvSpPr>
                        <wps:spPr bwMode="auto">
                          <a:xfrm>
                            <a:off x="2678028" y="359313"/>
                            <a:ext cx="622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01" name="Rectangle 87"/>
                        <wps:cNvSpPr>
                          <a:spLocks noChangeArrowheads="1"/>
                        </wps:cNvSpPr>
                        <wps:spPr bwMode="auto">
                          <a:xfrm>
                            <a:off x="2740229"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02" name="Rectangle 88"/>
                        <wps:cNvSpPr>
                          <a:spLocks noChangeArrowheads="1"/>
                        </wps:cNvSpPr>
                        <wps:spPr bwMode="auto">
                          <a:xfrm>
                            <a:off x="2801630"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03" name="Rectangle 89"/>
                        <wps:cNvSpPr>
                          <a:spLocks noChangeArrowheads="1"/>
                        </wps:cNvSpPr>
                        <wps:spPr bwMode="auto">
                          <a:xfrm>
                            <a:off x="2863730" y="359313"/>
                            <a:ext cx="615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04" name="Rectangle 90"/>
                        <wps:cNvSpPr>
                          <a:spLocks noChangeArrowheads="1"/>
                        </wps:cNvSpPr>
                        <wps:spPr bwMode="auto">
                          <a:xfrm>
                            <a:off x="2925231"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05" name="Rectangle 91"/>
                        <wps:cNvSpPr>
                          <a:spLocks noChangeArrowheads="1"/>
                        </wps:cNvSpPr>
                        <wps:spPr bwMode="auto">
                          <a:xfrm>
                            <a:off x="2987332"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06" name="Rectangle 92"/>
                        <wps:cNvSpPr>
                          <a:spLocks noChangeArrowheads="1"/>
                        </wps:cNvSpPr>
                        <wps:spPr bwMode="auto">
                          <a:xfrm>
                            <a:off x="3048732"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07" name="Rectangle 93"/>
                        <wps:cNvSpPr>
                          <a:spLocks noChangeArrowheads="1"/>
                        </wps:cNvSpPr>
                        <wps:spPr bwMode="auto">
                          <a:xfrm>
                            <a:off x="3110933"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08" name="Rectangle 94"/>
                        <wps:cNvSpPr>
                          <a:spLocks noChangeArrowheads="1"/>
                        </wps:cNvSpPr>
                        <wps:spPr bwMode="auto">
                          <a:xfrm>
                            <a:off x="3173034"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09" name="Rectangle 95"/>
                        <wps:cNvSpPr>
                          <a:spLocks noChangeArrowheads="1"/>
                        </wps:cNvSpPr>
                        <wps:spPr bwMode="auto">
                          <a:xfrm>
                            <a:off x="3234434"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10" name="Rectangle 96"/>
                        <wps:cNvSpPr>
                          <a:spLocks noChangeArrowheads="1"/>
                        </wps:cNvSpPr>
                        <wps:spPr bwMode="auto">
                          <a:xfrm>
                            <a:off x="3296535" y="359313"/>
                            <a:ext cx="615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11" name="Rectangle 97"/>
                        <wps:cNvSpPr>
                          <a:spLocks noChangeArrowheads="1"/>
                        </wps:cNvSpPr>
                        <wps:spPr bwMode="auto">
                          <a:xfrm>
                            <a:off x="3358036"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12" name="Rectangle 98"/>
                        <wps:cNvSpPr>
                          <a:spLocks noChangeArrowheads="1"/>
                        </wps:cNvSpPr>
                        <wps:spPr bwMode="auto">
                          <a:xfrm>
                            <a:off x="4100044" y="359313"/>
                            <a:ext cx="622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13" name="Rectangle 99"/>
                        <wps:cNvSpPr>
                          <a:spLocks noChangeArrowheads="1"/>
                        </wps:cNvSpPr>
                        <wps:spPr bwMode="auto">
                          <a:xfrm>
                            <a:off x="4162244"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14" name="Rectangle 100"/>
                        <wps:cNvSpPr>
                          <a:spLocks noChangeArrowheads="1"/>
                        </wps:cNvSpPr>
                        <wps:spPr bwMode="auto">
                          <a:xfrm>
                            <a:off x="4223645"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15" name="Rectangle 101"/>
                        <wps:cNvSpPr>
                          <a:spLocks noChangeArrowheads="1"/>
                        </wps:cNvSpPr>
                        <wps:spPr bwMode="auto">
                          <a:xfrm>
                            <a:off x="4285746" y="359313"/>
                            <a:ext cx="615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16" name="Rectangle 102"/>
                        <wps:cNvSpPr>
                          <a:spLocks noChangeArrowheads="1"/>
                        </wps:cNvSpPr>
                        <wps:spPr bwMode="auto">
                          <a:xfrm>
                            <a:off x="4347246"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17" name="Rectangle 103"/>
                        <wps:cNvSpPr>
                          <a:spLocks noChangeArrowheads="1"/>
                        </wps:cNvSpPr>
                        <wps:spPr bwMode="auto">
                          <a:xfrm>
                            <a:off x="4409347"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18" name="Rectangle 104"/>
                        <wps:cNvSpPr>
                          <a:spLocks noChangeArrowheads="1"/>
                        </wps:cNvSpPr>
                        <wps:spPr bwMode="auto">
                          <a:xfrm>
                            <a:off x="4470747"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19" name="Rectangle 105"/>
                        <wps:cNvSpPr>
                          <a:spLocks noChangeArrowheads="1"/>
                        </wps:cNvSpPr>
                        <wps:spPr bwMode="auto">
                          <a:xfrm>
                            <a:off x="4532848" y="359313"/>
                            <a:ext cx="622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20" name="Rectangle 106"/>
                        <wps:cNvSpPr>
                          <a:spLocks noChangeArrowheads="1"/>
                        </wps:cNvSpPr>
                        <wps:spPr bwMode="auto">
                          <a:xfrm>
                            <a:off x="4595049"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21" name="Rectangle 107"/>
                        <wps:cNvSpPr>
                          <a:spLocks noChangeArrowheads="1"/>
                        </wps:cNvSpPr>
                        <wps:spPr bwMode="auto">
                          <a:xfrm>
                            <a:off x="4656449"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22" name="Rectangle 108"/>
                        <wps:cNvSpPr>
                          <a:spLocks noChangeArrowheads="1"/>
                        </wps:cNvSpPr>
                        <wps:spPr bwMode="auto">
                          <a:xfrm>
                            <a:off x="4718550" y="359313"/>
                            <a:ext cx="615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23" name="Rectangle 109"/>
                        <wps:cNvSpPr>
                          <a:spLocks noChangeArrowheads="1"/>
                        </wps:cNvSpPr>
                        <wps:spPr bwMode="auto">
                          <a:xfrm>
                            <a:off x="4780051"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24" name="Rectangle 110"/>
                        <wps:cNvSpPr>
                          <a:spLocks noChangeArrowheads="1"/>
                        </wps:cNvSpPr>
                        <wps:spPr bwMode="auto">
                          <a:xfrm>
                            <a:off x="4842151"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25" name="Rectangle 111"/>
                        <wps:cNvSpPr>
                          <a:spLocks noChangeArrowheads="1"/>
                        </wps:cNvSpPr>
                        <wps:spPr bwMode="auto">
                          <a:xfrm>
                            <a:off x="4903552"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26" name="Rectangle 112"/>
                        <wps:cNvSpPr>
                          <a:spLocks noChangeArrowheads="1"/>
                        </wps:cNvSpPr>
                        <wps:spPr bwMode="auto">
                          <a:xfrm>
                            <a:off x="4965653" y="359313"/>
                            <a:ext cx="615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27" name="Rectangle 113"/>
                        <wps:cNvSpPr>
                          <a:spLocks noChangeArrowheads="1"/>
                        </wps:cNvSpPr>
                        <wps:spPr bwMode="auto">
                          <a:xfrm>
                            <a:off x="5027153"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587" name="Rectangle 114"/>
                        <wps:cNvSpPr>
                          <a:spLocks noChangeArrowheads="1"/>
                        </wps:cNvSpPr>
                        <wps:spPr bwMode="auto">
                          <a:xfrm>
                            <a:off x="5089254"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588" name="Rectangle 115"/>
                        <wps:cNvSpPr>
                          <a:spLocks noChangeArrowheads="1"/>
                        </wps:cNvSpPr>
                        <wps:spPr bwMode="auto">
                          <a:xfrm>
                            <a:off x="5151355" y="359313"/>
                            <a:ext cx="615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589" name="Rectangle 116"/>
                        <wps:cNvSpPr>
                          <a:spLocks noChangeArrowheads="1"/>
                        </wps:cNvSpPr>
                        <wps:spPr bwMode="auto">
                          <a:xfrm>
                            <a:off x="5212855"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590" name="Rectangle 117"/>
                        <wps:cNvSpPr>
                          <a:spLocks noChangeArrowheads="1"/>
                        </wps:cNvSpPr>
                        <wps:spPr bwMode="auto">
                          <a:xfrm>
                            <a:off x="5274956"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591" name="Rectangle 118"/>
                        <wps:cNvSpPr>
                          <a:spLocks noChangeArrowheads="1"/>
                        </wps:cNvSpPr>
                        <wps:spPr bwMode="auto">
                          <a:xfrm>
                            <a:off x="5336357" y="359313"/>
                            <a:ext cx="622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592" name="Rectangle 119"/>
                        <wps:cNvSpPr>
                          <a:spLocks noChangeArrowheads="1"/>
                        </wps:cNvSpPr>
                        <wps:spPr bwMode="auto">
                          <a:xfrm>
                            <a:off x="5398557"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593" name="Rectangle 120"/>
                        <wps:cNvSpPr>
                          <a:spLocks noChangeArrowheads="1"/>
                        </wps:cNvSpPr>
                        <wps:spPr bwMode="auto">
                          <a:xfrm>
                            <a:off x="5459958"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594" name="Rectangle 121"/>
                        <wps:cNvSpPr>
                          <a:spLocks noChangeArrowheads="1"/>
                        </wps:cNvSpPr>
                        <wps:spPr bwMode="auto">
                          <a:xfrm>
                            <a:off x="5522059"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595" name="Rectangle 122"/>
                        <wps:cNvSpPr>
                          <a:spLocks noChangeArrowheads="1"/>
                        </wps:cNvSpPr>
                        <wps:spPr bwMode="auto">
                          <a:xfrm>
                            <a:off x="5584159" y="359313"/>
                            <a:ext cx="615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596" name="Rectangle 123"/>
                        <wps:cNvSpPr>
                          <a:spLocks noChangeArrowheads="1"/>
                        </wps:cNvSpPr>
                        <wps:spPr bwMode="auto">
                          <a:xfrm>
                            <a:off x="5645660"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597" name="Rectangle 124"/>
                        <wps:cNvSpPr>
                          <a:spLocks noChangeArrowheads="1"/>
                        </wps:cNvSpPr>
                        <wps:spPr bwMode="auto">
                          <a:xfrm>
                            <a:off x="5707761"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598" name="Rectangle 125"/>
                        <wps:cNvSpPr>
                          <a:spLocks noChangeArrowheads="1"/>
                        </wps:cNvSpPr>
                        <wps:spPr bwMode="auto">
                          <a:xfrm>
                            <a:off x="5769161" y="359313"/>
                            <a:ext cx="622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599" name="Rectangle 126"/>
                        <wps:cNvSpPr>
                          <a:spLocks noChangeArrowheads="1"/>
                        </wps:cNvSpPr>
                        <wps:spPr bwMode="auto">
                          <a:xfrm>
                            <a:off x="5831362" y="359313"/>
                            <a:ext cx="614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64" name="Rectangle 127"/>
                        <wps:cNvSpPr>
                          <a:spLocks noChangeArrowheads="1"/>
                        </wps:cNvSpPr>
                        <wps:spPr bwMode="auto">
                          <a:xfrm>
                            <a:off x="5892763" y="359313"/>
                            <a:ext cx="621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65" name="Rectangle 128"/>
                        <wps:cNvSpPr>
                          <a:spLocks noChangeArrowheads="1"/>
                        </wps:cNvSpPr>
                        <wps:spPr bwMode="auto">
                          <a:xfrm>
                            <a:off x="3420136" y="359313"/>
                            <a:ext cx="61401" cy="247309"/>
                          </a:xfrm>
                          <a:prstGeom prst="rect">
                            <a:avLst/>
                          </a:prstGeom>
                          <a:solidFill>
                            <a:srgbClr val="FFB612"/>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66" name="Rectangle 129"/>
                        <wps:cNvSpPr>
                          <a:spLocks noChangeArrowheads="1"/>
                        </wps:cNvSpPr>
                        <wps:spPr bwMode="auto">
                          <a:xfrm>
                            <a:off x="3481537" y="359313"/>
                            <a:ext cx="62201" cy="247309"/>
                          </a:xfrm>
                          <a:prstGeom prst="rect">
                            <a:avLst/>
                          </a:prstGeom>
                          <a:solidFill>
                            <a:srgbClr val="FFB612"/>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67" name="Rectangle 130"/>
                        <wps:cNvSpPr>
                          <a:spLocks noChangeArrowheads="1"/>
                        </wps:cNvSpPr>
                        <wps:spPr bwMode="auto">
                          <a:xfrm>
                            <a:off x="3543738" y="359313"/>
                            <a:ext cx="61401" cy="247309"/>
                          </a:xfrm>
                          <a:prstGeom prst="rect">
                            <a:avLst/>
                          </a:prstGeom>
                          <a:solidFill>
                            <a:srgbClr val="FFB612"/>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68" name="Rectangle 131"/>
                        <wps:cNvSpPr>
                          <a:spLocks noChangeArrowheads="1"/>
                        </wps:cNvSpPr>
                        <wps:spPr bwMode="auto">
                          <a:xfrm>
                            <a:off x="3605138" y="359313"/>
                            <a:ext cx="62101" cy="247309"/>
                          </a:xfrm>
                          <a:prstGeom prst="rect">
                            <a:avLst/>
                          </a:prstGeom>
                          <a:solidFill>
                            <a:srgbClr val="FFB612"/>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69" name="Rectangle 132"/>
                        <wps:cNvSpPr>
                          <a:spLocks noChangeArrowheads="1"/>
                        </wps:cNvSpPr>
                        <wps:spPr bwMode="auto">
                          <a:xfrm>
                            <a:off x="3667239" y="359313"/>
                            <a:ext cx="62101" cy="247309"/>
                          </a:xfrm>
                          <a:prstGeom prst="rect">
                            <a:avLst/>
                          </a:prstGeom>
                          <a:solidFill>
                            <a:srgbClr val="FFB612"/>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70" name="Rectangle 133"/>
                        <wps:cNvSpPr>
                          <a:spLocks noChangeArrowheads="1"/>
                        </wps:cNvSpPr>
                        <wps:spPr bwMode="auto">
                          <a:xfrm>
                            <a:off x="3729340" y="359313"/>
                            <a:ext cx="61501" cy="247309"/>
                          </a:xfrm>
                          <a:prstGeom prst="rect">
                            <a:avLst/>
                          </a:prstGeom>
                          <a:solidFill>
                            <a:srgbClr val="FFB612"/>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71" name="Rectangle 134"/>
                        <wps:cNvSpPr>
                          <a:spLocks noChangeArrowheads="1"/>
                        </wps:cNvSpPr>
                        <wps:spPr bwMode="auto">
                          <a:xfrm>
                            <a:off x="3790840" y="359313"/>
                            <a:ext cx="62101" cy="247309"/>
                          </a:xfrm>
                          <a:prstGeom prst="rect">
                            <a:avLst/>
                          </a:prstGeom>
                          <a:solidFill>
                            <a:srgbClr val="FFB612"/>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72" name="Rectangle 135"/>
                        <wps:cNvSpPr>
                          <a:spLocks noChangeArrowheads="1"/>
                        </wps:cNvSpPr>
                        <wps:spPr bwMode="auto">
                          <a:xfrm>
                            <a:off x="3852941" y="359313"/>
                            <a:ext cx="61401" cy="247309"/>
                          </a:xfrm>
                          <a:prstGeom prst="rect">
                            <a:avLst/>
                          </a:prstGeom>
                          <a:solidFill>
                            <a:srgbClr val="FFB612"/>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73" name="Rectangle 136"/>
                        <wps:cNvSpPr>
                          <a:spLocks noChangeArrowheads="1"/>
                        </wps:cNvSpPr>
                        <wps:spPr bwMode="auto">
                          <a:xfrm>
                            <a:off x="3914342" y="359313"/>
                            <a:ext cx="62201" cy="247309"/>
                          </a:xfrm>
                          <a:prstGeom prst="rect">
                            <a:avLst/>
                          </a:prstGeom>
                          <a:solidFill>
                            <a:srgbClr val="FFB612"/>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74" name="Rectangle 137"/>
                        <wps:cNvSpPr>
                          <a:spLocks noChangeArrowheads="1"/>
                        </wps:cNvSpPr>
                        <wps:spPr bwMode="auto">
                          <a:xfrm>
                            <a:off x="3976542" y="359313"/>
                            <a:ext cx="61401" cy="247309"/>
                          </a:xfrm>
                          <a:prstGeom prst="rect">
                            <a:avLst/>
                          </a:prstGeom>
                          <a:solidFill>
                            <a:srgbClr val="FFB612"/>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75" name="Rectangle 138"/>
                        <wps:cNvSpPr>
                          <a:spLocks noChangeArrowheads="1"/>
                        </wps:cNvSpPr>
                        <wps:spPr bwMode="auto">
                          <a:xfrm>
                            <a:off x="4037943" y="359313"/>
                            <a:ext cx="62101" cy="247309"/>
                          </a:xfrm>
                          <a:prstGeom prst="rect">
                            <a:avLst/>
                          </a:prstGeom>
                          <a:solidFill>
                            <a:srgbClr val="FFB612"/>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76" name="Text Box 139"/>
                        <wps:cNvSpPr txBox="1">
                          <a:spLocks noChangeArrowheads="1"/>
                        </wps:cNvSpPr>
                        <wps:spPr bwMode="auto">
                          <a:xfrm>
                            <a:off x="1303214" y="0"/>
                            <a:ext cx="571306" cy="260309"/>
                          </a:xfrm>
                          <a:prstGeom prst="rect">
                            <a:avLst/>
                          </a:prstGeom>
                          <a:noFill/>
                          <a:ln>
                            <a:noFill/>
                          </a:ln>
                          <a:extLst>
                            <a:ext uri="{909E8E84-426E-40DD-AFC4-6F175D3DCCD1}">
                              <a14:hiddenFill xmlns:a14="http://schemas.microsoft.com/office/drawing/2010/main">
                                <a:solidFill>
                                  <a:srgbClr val="D3007B"/>
                                </a:solidFill>
                              </a14:hiddenFill>
                            </a:ext>
                            <a:ext uri="{91240B29-F687-4F45-9708-019B960494DF}">
                              <a14:hiddenLine xmlns:a14="http://schemas.microsoft.com/office/drawing/2010/main" w="9525">
                                <a:solidFill>
                                  <a:srgbClr val="484742"/>
                                </a:solidFill>
                                <a:miter lim="800000"/>
                                <a:headEnd/>
                                <a:tailEnd/>
                              </a14:hiddenLine>
                            </a:ext>
                          </a:extLst>
                        </wps:spPr>
                        <wps:txbx>
                          <w:txbxContent>
                            <w:p w:rsidR="00822A91" w:rsidRDefault="00822A91" w:rsidP="00822A91">
                              <w:pPr>
                                <w:rPr>
                                  <w:rFonts w:ascii="Arial" w:hAnsi="Arial" w:cs="Arial"/>
                                  <w:color w:val="484742"/>
                                  <w:sz w:val="16"/>
                                  <w:szCs w:val="16"/>
                                  <w:lang w:val="en-US"/>
                                </w:rPr>
                              </w:pPr>
                              <w:r>
                                <w:rPr>
                                  <w:rFonts w:ascii="Arial" w:hAnsi="Arial" w:cs="Arial"/>
                                  <w:color w:val="484742"/>
                                  <w:sz w:val="16"/>
                                  <w:szCs w:val="16"/>
                                  <w:lang w:val="en-US"/>
                                </w:rPr>
                                <w:t>791 MHz</w:t>
                              </w:r>
                            </w:p>
                          </w:txbxContent>
                        </wps:txbx>
                        <wps:bodyPr rot="0" vert="horz" wrap="square" lIns="74066" tIns="37033" rIns="74066" bIns="37033" anchor="t" anchorCtr="0" upright="1">
                          <a:noAutofit/>
                        </wps:bodyPr>
                      </wps:wsp>
                      <wps:wsp>
                        <wps:cNvPr id="77" name="Text Box 140"/>
                        <wps:cNvSpPr txBox="1">
                          <a:spLocks noChangeArrowheads="1"/>
                        </wps:cNvSpPr>
                        <wps:spPr bwMode="auto">
                          <a:xfrm>
                            <a:off x="3132033" y="0"/>
                            <a:ext cx="685407" cy="272710"/>
                          </a:xfrm>
                          <a:prstGeom prst="rect">
                            <a:avLst/>
                          </a:prstGeom>
                          <a:noFill/>
                          <a:ln>
                            <a:noFill/>
                          </a:ln>
                          <a:extLst>
                            <a:ext uri="{909E8E84-426E-40DD-AFC4-6F175D3DCCD1}">
                              <a14:hiddenFill xmlns:a14="http://schemas.microsoft.com/office/drawing/2010/main">
                                <a:solidFill>
                                  <a:srgbClr val="D3007B"/>
                                </a:solidFill>
                              </a14:hiddenFill>
                            </a:ext>
                            <a:ext uri="{91240B29-F687-4F45-9708-019B960494DF}">
                              <a14:hiddenLine xmlns:a14="http://schemas.microsoft.com/office/drawing/2010/main" w="9525">
                                <a:solidFill>
                                  <a:srgbClr val="484742"/>
                                </a:solidFill>
                                <a:miter lim="800000"/>
                                <a:headEnd/>
                                <a:tailEnd/>
                              </a14:hiddenLine>
                            </a:ext>
                          </a:extLst>
                        </wps:spPr>
                        <wps:txbx>
                          <w:txbxContent>
                            <w:p w:rsidR="00822A91" w:rsidRDefault="00822A91" w:rsidP="00822A91">
                              <w:pPr>
                                <w:spacing w:before="0"/>
                                <w:jc w:val="center"/>
                                <w:rPr>
                                  <w:rFonts w:ascii="Arial" w:hAnsi="Arial" w:cs="Arial"/>
                                  <w:i/>
                                  <w:sz w:val="16"/>
                                  <w:szCs w:val="16"/>
                                  <w:lang w:val="en-AU"/>
                                </w:rPr>
                              </w:pPr>
                            </w:p>
                          </w:txbxContent>
                        </wps:txbx>
                        <wps:bodyPr rot="0" vert="horz" wrap="square" lIns="74066" tIns="37033" rIns="74066" bIns="37033" anchor="t" anchorCtr="0" upright="1">
                          <a:noAutofit/>
                        </wps:bodyPr>
                      </wps:wsp>
                      <wps:wsp>
                        <wps:cNvPr id="78" name="Text Box 141"/>
                        <wps:cNvSpPr txBox="1">
                          <a:spLocks noChangeArrowheads="1"/>
                        </wps:cNvSpPr>
                        <wps:spPr bwMode="auto">
                          <a:xfrm>
                            <a:off x="3817441" y="0"/>
                            <a:ext cx="800108" cy="266510"/>
                          </a:xfrm>
                          <a:prstGeom prst="rect">
                            <a:avLst/>
                          </a:prstGeom>
                          <a:noFill/>
                          <a:ln>
                            <a:noFill/>
                          </a:ln>
                          <a:extLst>
                            <a:ext uri="{909E8E84-426E-40DD-AFC4-6F175D3DCCD1}">
                              <a14:hiddenFill xmlns:a14="http://schemas.microsoft.com/office/drawing/2010/main">
                                <a:solidFill>
                                  <a:srgbClr val="D3007B"/>
                                </a:solidFill>
                              </a14:hiddenFill>
                            </a:ext>
                            <a:ext uri="{91240B29-F687-4F45-9708-019B960494DF}">
                              <a14:hiddenLine xmlns:a14="http://schemas.microsoft.com/office/drawing/2010/main" w="9525">
                                <a:solidFill>
                                  <a:srgbClr val="484742"/>
                                </a:solidFill>
                                <a:miter lim="800000"/>
                                <a:headEnd/>
                                <a:tailEnd/>
                              </a14:hiddenLine>
                            </a:ext>
                          </a:extLst>
                        </wps:spPr>
                        <wps:txbx>
                          <w:txbxContent>
                            <w:p w:rsidR="00822A91" w:rsidRDefault="00822A91" w:rsidP="00822A91">
                              <w:pPr>
                                <w:spacing w:before="0"/>
                                <w:jc w:val="center"/>
                                <w:rPr>
                                  <w:rFonts w:ascii="Arial" w:hAnsi="Arial" w:cs="Arial"/>
                                  <w:i/>
                                  <w:sz w:val="16"/>
                                  <w:szCs w:val="16"/>
                                  <w:lang w:val="en-AU"/>
                                </w:rPr>
                              </w:pPr>
                            </w:p>
                          </w:txbxContent>
                        </wps:txbx>
                        <wps:bodyPr rot="0" vert="horz" wrap="square" lIns="74066" tIns="37033" rIns="74066" bIns="37033" anchor="t" anchorCtr="0" upright="1">
                          <a:noAutofit/>
                        </wps:bodyPr>
                      </wps:wsp>
                      <wps:wsp>
                        <wps:cNvPr id="79" name="Text Box 142"/>
                        <wps:cNvSpPr txBox="1">
                          <a:spLocks noChangeArrowheads="1"/>
                        </wps:cNvSpPr>
                        <wps:spPr bwMode="auto">
                          <a:xfrm>
                            <a:off x="5303656" y="0"/>
                            <a:ext cx="817109" cy="271310"/>
                          </a:xfrm>
                          <a:prstGeom prst="rect">
                            <a:avLst/>
                          </a:prstGeom>
                          <a:noFill/>
                          <a:ln>
                            <a:noFill/>
                          </a:ln>
                          <a:extLst>
                            <a:ext uri="{909E8E84-426E-40DD-AFC4-6F175D3DCCD1}">
                              <a14:hiddenFill xmlns:a14="http://schemas.microsoft.com/office/drawing/2010/main">
                                <a:solidFill>
                                  <a:srgbClr val="D3007B"/>
                                </a:solidFill>
                              </a14:hiddenFill>
                            </a:ext>
                            <a:ext uri="{91240B29-F687-4F45-9708-019B960494DF}">
                              <a14:hiddenLine xmlns:a14="http://schemas.microsoft.com/office/drawing/2010/main" w="9525">
                                <a:solidFill>
                                  <a:srgbClr val="484742"/>
                                </a:solidFill>
                                <a:miter lim="800000"/>
                                <a:headEnd/>
                                <a:tailEnd/>
                              </a14:hiddenLine>
                            </a:ext>
                          </a:extLst>
                        </wps:spPr>
                        <wps:txbx>
                          <w:txbxContent>
                            <w:p w:rsidR="00822A91" w:rsidRDefault="00822A91" w:rsidP="00822A91">
                              <w:pPr>
                                <w:spacing w:before="0"/>
                                <w:jc w:val="center"/>
                                <w:rPr>
                                  <w:rFonts w:ascii="Arial" w:hAnsi="Arial" w:cs="Arial"/>
                                  <w:sz w:val="16"/>
                                  <w:szCs w:val="16"/>
                                  <w:lang w:val="en-AU"/>
                                </w:rPr>
                              </w:pPr>
                            </w:p>
                          </w:txbxContent>
                        </wps:txbx>
                        <wps:bodyPr rot="0" vert="horz" wrap="square" lIns="74066" tIns="37033" rIns="74066" bIns="37033" anchor="t" anchorCtr="0" upright="1">
                          <a:noAutofit/>
                        </wps:bodyPr>
                      </wps:wsp>
                      <wps:wsp>
                        <wps:cNvPr id="80" name="Line 143"/>
                        <wps:cNvCnPr/>
                        <wps:spPr bwMode="auto">
                          <a:xfrm>
                            <a:off x="1565317" y="235609"/>
                            <a:ext cx="0" cy="123705"/>
                          </a:xfrm>
                          <a:prstGeom prst="line">
                            <a:avLst/>
                          </a:prstGeom>
                          <a:noFill/>
                          <a:ln w="9525">
                            <a:solidFill>
                              <a:srgbClr val="48474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81" name="Line 144"/>
                        <wps:cNvCnPr/>
                        <wps:spPr bwMode="auto">
                          <a:xfrm>
                            <a:off x="3420136" y="235609"/>
                            <a:ext cx="0" cy="123705"/>
                          </a:xfrm>
                          <a:prstGeom prst="line">
                            <a:avLst/>
                          </a:prstGeom>
                          <a:noFill/>
                          <a:ln w="9525">
                            <a:solidFill>
                              <a:srgbClr val="48474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0" name="Line 145"/>
                        <wps:cNvCnPr/>
                        <wps:spPr bwMode="auto">
                          <a:xfrm>
                            <a:off x="4100044" y="235609"/>
                            <a:ext cx="0" cy="123705"/>
                          </a:xfrm>
                          <a:prstGeom prst="line">
                            <a:avLst/>
                          </a:prstGeom>
                          <a:noFill/>
                          <a:ln w="9525">
                            <a:solidFill>
                              <a:srgbClr val="48474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1" name="Line 146"/>
                        <wps:cNvCnPr/>
                        <wps:spPr bwMode="auto">
                          <a:xfrm>
                            <a:off x="5954863" y="235609"/>
                            <a:ext cx="0" cy="123705"/>
                          </a:xfrm>
                          <a:prstGeom prst="line">
                            <a:avLst/>
                          </a:prstGeom>
                          <a:noFill/>
                          <a:ln w="9525">
                            <a:solidFill>
                              <a:srgbClr val="48474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wpg:cNvPr id="1602" name="Group 147"/>
                        <wpg:cNvGrpSpPr>
                          <a:grpSpLocks/>
                        </wpg:cNvGrpSpPr>
                        <wpg:grpSpPr bwMode="auto">
                          <a:xfrm>
                            <a:off x="1531816" y="744727"/>
                            <a:ext cx="185102" cy="247309"/>
                            <a:chOff x="1200" y="2688"/>
                            <a:chExt cx="144" cy="192"/>
                          </a:xfrm>
                        </wpg:grpSpPr>
                        <wps:wsp>
                          <wps:cNvPr id="1603" name="Rectangle 148"/>
                          <wps:cNvSpPr>
                            <a:spLocks noChangeArrowheads="1"/>
                          </wps:cNvSpPr>
                          <wps:spPr bwMode="auto">
                            <a:xfrm>
                              <a:off x="1200"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04" name="Rectangle 149"/>
                          <wps:cNvSpPr>
                            <a:spLocks noChangeArrowheads="1"/>
                          </wps:cNvSpPr>
                          <wps:spPr bwMode="auto">
                            <a:xfrm>
                              <a:off x="1248"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05" name="Rectangle 150"/>
                          <wps:cNvSpPr>
                            <a:spLocks noChangeArrowheads="1"/>
                          </wps:cNvSpPr>
                          <wps:spPr bwMode="auto">
                            <a:xfrm>
                              <a:off x="1296"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g:wgp>
                        <wpg:cNvPr id="1606" name="Group 151"/>
                        <wpg:cNvGrpSpPr>
                          <a:grpSpLocks/>
                        </wpg:cNvGrpSpPr>
                        <wpg:grpSpPr bwMode="auto">
                          <a:xfrm>
                            <a:off x="1781719" y="744727"/>
                            <a:ext cx="185002" cy="247309"/>
                            <a:chOff x="1200" y="2688"/>
                            <a:chExt cx="144" cy="192"/>
                          </a:xfrm>
                        </wpg:grpSpPr>
                        <wps:wsp>
                          <wps:cNvPr id="1607" name="Rectangle 152"/>
                          <wps:cNvSpPr>
                            <a:spLocks noChangeArrowheads="1"/>
                          </wps:cNvSpPr>
                          <wps:spPr bwMode="auto">
                            <a:xfrm>
                              <a:off x="1200"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08" name="Rectangle 153"/>
                          <wps:cNvSpPr>
                            <a:spLocks noChangeArrowheads="1"/>
                          </wps:cNvSpPr>
                          <wps:spPr bwMode="auto">
                            <a:xfrm>
                              <a:off x="1248"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09" name="Rectangle 154"/>
                          <wps:cNvSpPr>
                            <a:spLocks noChangeArrowheads="1"/>
                          </wps:cNvSpPr>
                          <wps:spPr bwMode="auto">
                            <a:xfrm>
                              <a:off x="1296"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g:wgp>
                        <wpg:cNvPr id="1610" name="Group 155"/>
                        <wpg:cNvGrpSpPr>
                          <a:grpSpLocks/>
                        </wpg:cNvGrpSpPr>
                        <wpg:grpSpPr bwMode="auto">
                          <a:xfrm>
                            <a:off x="2031622" y="744727"/>
                            <a:ext cx="185602" cy="247309"/>
                            <a:chOff x="1200" y="2688"/>
                            <a:chExt cx="144" cy="192"/>
                          </a:xfrm>
                        </wpg:grpSpPr>
                        <wps:wsp>
                          <wps:cNvPr id="1611" name="Rectangle 156"/>
                          <wps:cNvSpPr>
                            <a:spLocks noChangeArrowheads="1"/>
                          </wps:cNvSpPr>
                          <wps:spPr bwMode="auto">
                            <a:xfrm>
                              <a:off x="1200"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12" name="Rectangle 157"/>
                          <wps:cNvSpPr>
                            <a:spLocks noChangeArrowheads="1"/>
                          </wps:cNvSpPr>
                          <wps:spPr bwMode="auto">
                            <a:xfrm>
                              <a:off x="1248"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13" name="Rectangle 158"/>
                          <wps:cNvSpPr>
                            <a:spLocks noChangeArrowheads="1"/>
                          </wps:cNvSpPr>
                          <wps:spPr bwMode="auto">
                            <a:xfrm>
                              <a:off x="1296"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g:wgp>
                        <wpg:cNvPr id="1614" name="Group 159"/>
                        <wpg:cNvGrpSpPr>
                          <a:grpSpLocks/>
                        </wpg:cNvGrpSpPr>
                        <wpg:grpSpPr bwMode="auto">
                          <a:xfrm>
                            <a:off x="2276024" y="742027"/>
                            <a:ext cx="185602" cy="247309"/>
                            <a:chOff x="1200" y="2688"/>
                            <a:chExt cx="144" cy="192"/>
                          </a:xfrm>
                        </wpg:grpSpPr>
                        <wps:wsp>
                          <wps:cNvPr id="1615" name="Rectangle 160"/>
                          <wps:cNvSpPr>
                            <a:spLocks noChangeArrowheads="1"/>
                          </wps:cNvSpPr>
                          <wps:spPr bwMode="auto">
                            <a:xfrm>
                              <a:off x="1200"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16" name="Rectangle 161"/>
                          <wps:cNvSpPr>
                            <a:spLocks noChangeArrowheads="1"/>
                          </wps:cNvSpPr>
                          <wps:spPr bwMode="auto">
                            <a:xfrm>
                              <a:off x="1248"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17" name="Rectangle 162"/>
                          <wps:cNvSpPr>
                            <a:spLocks noChangeArrowheads="1"/>
                          </wps:cNvSpPr>
                          <wps:spPr bwMode="auto">
                            <a:xfrm>
                              <a:off x="1296"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g:wgp>
                        <wpg:cNvPr id="1618" name="Group 163"/>
                        <wpg:cNvGrpSpPr>
                          <a:grpSpLocks/>
                        </wpg:cNvGrpSpPr>
                        <wpg:grpSpPr bwMode="auto">
                          <a:xfrm>
                            <a:off x="2521027" y="739227"/>
                            <a:ext cx="185702" cy="247409"/>
                            <a:chOff x="1200" y="2688"/>
                            <a:chExt cx="144" cy="192"/>
                          </a:xfrm>
                        </wpg:grpSpPr>
                        <wps:wsp>
                          <wps:cNvPr id="1619" name="Rectangle 164"/>
                          <wps:cNvSpPr>
                            <a:spLocks noChangeArrowheads="1"/>
                          </wps:cNvSpPr>
                          <wps:spPr bwMode="auto">
                            <a:xfrm>
                              <a:off x="1200"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20" name="Rectangle 165"/>
                          <wps:cNvSpPr>
                            <a:spLocks noChangeArrowheads="1"/>
                          </wps:cNvSpPr>
                          <wps:spPr bwMode="auto">
                            <a:xfrm>
                              <a:off x="1248"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21" name="Rectangle 166"/>
                          <wps:cNvSpPr>
                            <a:spLocks noChangeArrowheads="1"/>
                          </wps:cNvSpPr>
                          <wps:spPr bwMode="auto">
                            <a:xfrm>
                              <a:off x="1296"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s:wsp>
                        <wps:cNvPr id="1622" name="Text Box 167"/>
                        <wps:cNvSpPr txBox="1">
                          <a:spLocks noChangeArrowheads="1"/>
                        </wps:cNvSpPr>
                        <wps:spPr bwMode="auto">
                          <a:xfrm>
                            <a:off x="274403" y="655424"/>
                            <a:ext cx="1257413" cy="419815"/>
                          </a:xfrm>
                          <a:prstGeom prst="rect">
                            <a:avLst/>
                          </a:prstGeom>
                          <a:noFill/>
                          <a:ln>
                            <a:noFill/>
                          </a:ln>
                          <a:extLst>
                            <a:ext uri="{909E8E84-426E-40DD-AFC4-6F175D3DCCD1}">
                              <a14:hiddenFill xmlns:a14="http://schemas.microsoft.com/office/drawing/2010/main">
                                <a:solidFill>
                                  <a:srgbClr val="D3007B"/>
                                </a:solidFill>
                              </a14:hiddenFill>
                            </a:ext>
                            <a:ext uri="{91240B29-F687-4F45-9708-019B960494DF}">
                              <a14:hiddenLine xmlns:a14="http://schemas.microsoft.com/office/drawing/2010/main" w="9525">
                                <a:solidFill>
                                  <a:srgbClr val="484742"/>
                                </a:solidFill>
                                <a:miter lim="800000"/>
                                <a:headEnd/>
                                <a:tailEnd/>
                              </a14:hiddenLine>
                            </a:ext>
                          </a:extLst>
                        </wps:spPr>
                        <wps:txbx>
                          <w:txbxContent>
                            <w:p w:rsidR="00822A91" w:rsidRDefault="00822A91" w:rsidP="00822A91">
                              <w:pPr>
                                <w:rPr>
                                  <w:rFonts w:ascii="Arial" w:hAnsi="Arial" w:cs="Arial"/>
                                  <w:color w:val="484742"/>
                                  <w:sz w:val="18"/>
                                  <w:szCs w:val="18"/>
                                  <w:lang w:val="en-US"/>
                                </w:rPr>
                              </w:pPr>
                              <w:r>
                                <w:rPr>
                                  <w:rFonts w:ascii="Arial" w:hAnsi="Arial" w:cs="Arial"/>
                                  <w:color w:val="484742"/>
                                  <w:sz w:val="18"/>
                                  <w:szCs w:val="18"/>
                                  <w:lang w:val="en-US"/>
                                </w:rPr>
                                <w:t>RSBN (aircraft Tx)</w:t>
                              </w:r>
                            </w:p>
                          </w:txbxContent>
                        </wps:txbx>
                        <wps:bodyPr rot="0" vert="horz" wrap="square" lIns="74066" tIns="37033" rIns="74066" bIns="37033" anchor="t" anchorCtr="0" upright="1">
                          <a:noAutofit/>
                        </wps:bodyPr>
                      </wps:wsp>
                      <wpg:wgp>
                        <wpg:cNvPr id="1623" name="Group 168"/>
                        <wpg:cNvGrpSpPr>
                          <a:grpSpLocks/>
                        </wpg:cNvGrpSpPr>
                        <wpg:grpSpPr bwMode="auto">
                          <a:xfrm>
                            <a:off x="4190144" y="1138441"/>
                            <a:ext cx="185702" cy="247309"/>
                            <a:chOff x="1200" y="2688"/>
                            <a:chExt cx="144" cy="192"/>
                          </a:xfrm>
                        </wpg:grpSpPr>
                        <wps:wsp>
                          <wps:cNvPr id="1624" name="Rectangle 169"/>
                          <wps:cNvSpPr>
                            <a:spLocks noChangeArrowheads="1"/>
                          </wps:cNvSpPr>
                          <wps:spPr bwMode="auto">
                            <a:xfrm>
                              <a:off x="1200"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25" name="Rectangle 170"/>
                          <wps:cNvSpPr>
                            <a:spLocks noChangeArrowheads="1"/>
                          </wps:cNvSpPr>
                          <wps:spPr bwMode="auto">
                            <a:xfrm>
                              <a:off x="1248"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26" name="Rectangle 171"/>
                          <wps:cNvSpPr>
                            <a:spLocks noChangeArrowheads="1"/>
                          </wps:cNvSpPr>
                          <wps:spPr bwMode="auto">
                            <a:xfrm>
                              <a:off x="1296"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g:wgp>
                        <wpg:cNvPr id="1627" name="Group 172"/>
                        <wpg:cNvGrpSpPr>
                          <a:grpSpLocks/>
                        </wpg:cNvGrpSpPr>
                        <wpg:grpSpPr bwMode="auto">
                          <a:xfrm>
                            <a:off x="4249545" y="1172143"/>
                            <a:ext cx="185702" cy="246609"/>
                            <a:chOff x="1200" y="2688"/>
                            <a:chExt cx="144" cy="192"/>
                          </a:xfrm>
                        </wpg:grpSpPr>
                        <wps:wsp>
                          <wps:cNvPr id="1628" name="Rectangle 173"/>
                          <wps:cNvSpPr>
                            <a:spLocks noChangeArrowheads="1"/>
                          </wps:cNvSpPr>
                          <wps:spPr bwMode="auto">
                            <a:xfrm>
                              <a:off x="1200"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29" name="Rectangle 174"/>
                          <wps:cNvSpPr>
                            <a:spLocks noChangeArrowheads="1"/>
                          </wps:cNvSpPr>
                          <wps:spPr bwMode="auto">
                            <a:xfrm>
                              <a:off x="1248"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30" name="Rectangle 175"/>
                          <wps:cNvSpPr>
                            <a:spLocks noChangeArrowheads="1"/>
                          </wps:cNvSpPr>
                          <wps:spPr bwMode="auto">
                            <a:xfrm>
                              <a:off x="1296"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g:wgp>
                        <wpg:cNvPr id="1631" name="Group 176"/>
                        <wpg:cNvGrpSpPr>
                          <a:grpSpLocks/>
                        </wpg:cNvGrpSpPr>
                        <wpg:grpSpPr bwMode="auto">
                          <a:xfrm>
                            <a:off x="4347246" y="1200244"/>
                            <a:ext cx="185602" cy="247409"/>
                            <a:chOff x="1200" y="2688"/>
                            <a:chExt cx="144" cy="192"/>
                          </a:xfrm>
                        </wpg:grpSpPr>
                        <wps:wsp>
                          <wps:cNvPr id="1632" name="Rectangle 177"/>
                          <wps:cNvSpPr>
                            <a:spLocks noChangeArrowheads="1"/>
                          </wps:cNvSpPr>
                          <wps:spPr bwMode="auto">
                            <a:xfrm>
                              <a:off x="1200"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33" name="Rectangle 178"/>
                          <wps:cNvSpPr>
                            <a:spLocks noChangeArrowheads="1"/>
                          </wps:cNvSpPr>
                          <wps:spPr bwMode="auto">
                            <a:xfrm>
                              <a:off x="1248"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34" name="Rectangle 179"/>
                          <wps:cNvSpPr>
                            <a:spLocks noChangeArrowheads="1"/>
                          </wps:cNvSpPr>
                          <wps:spPr bwMode="auto">
                            <a:xfrm>
                              <a:off x="1296"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s:wsp>
                        <wps:cNvPr id="1635" name="Text Box 180"/>
                        <wps:cNvSpPr txBox="1">
                          <a:spLocks noChangeArrowheads="1"/>
                        </wps:cNvSpPr>
                        <wps:spPr bwMode="auto">
                          <a:xfrm>
                            <a:off x="274403" y="1076639"/>
                            <a:ext cx="3200334" cy="419715"/>
                          </a:xfrm>
                          <a:prstGeom prst="rect">
                            <a:avLst/>
                          </a:prstGeom>
                          <a:noFill/>
                          <a:ln>
                            <a:noFill/>
                          </a:ln>
                          <a:extLst>
                            <a:ext uri="{909E8E84-426E-40DD-AFC4-6F175D3DCCD1}">
                              <a14:hiddenFill xmlns:a14="http://schemas.microsoft.com/office/drawing/2010/main">
                                <a:solidFill>
                                  <a:srgbClr val="D3007B"/>
                                </a:solidFill>
                              </a14:hiddenFill>
                            </a:ext>
                            <a:ext uri="{91240B29-F687-4F45-9708-019B960494DF}">
                              <a14:hiddenLine xmlns:a14="http://schemas.microsoft.com/office/drawing/2010/main" w="9525">
                                <a:solidFill>
                                  <a:srgbClr val="484742"/>
                                </a:solidFill>
                                <a:miter lim="800000"/>
                                <a:headEnd/>
                                <a:tailEnd/>
                              </a14:hiddenLine>
                            </a:ext>
                          </a:extLst>
                        </wps:spPr>
                        <wps:txbx>
                          <w:txbxContent>
                            <w:p w:rsidR="00822A91" w:rsidRDefault="00822A91" w:rsidP="00822A91">
                              <w:pPr>
                                <w:rPr>
                                  <w:rFonts w:ascii="Arial" w:hAnsi="Arial" w:cs="Arial"/>
                                  <w:color w:val="484742"/>
                                  <w:sz w:val="18"/>
                                  <w:szCs w:val="18"/>
                                  <w:lang w:val="en-US"/>
                                </w:rPr>
                              </w:pPr>
                              <w:r>
                                <w:rPr>
                                  <w:rFonts w:ascii="Arial" w:hAnsi="Arial" w:cs="Arial"/>
                                  <w:color w:val="484742"/>
                                  <w:sz w:val="18"/>
                                  <w:szCs w:val="18"/>
                                  <w:lang w:val="en-US"/>
                                </w:rPr>
                                <w:t>RLS 2 Type 2 - (ground Tx)</w:t>
                              </w:r>
                            </w:p>
                          </w:txbxContent>
                        </wps:txbx>
                        <wps:bodyPr rot="0" vert="horz" wrap="square" lIns="74066" tIns="37033" rIns="74066" bIns="37033" anchor="t" anchorCtr="0" upright="1">
                          <a:noAutofit/>
                        </wps:bodyPr>
                      </wps:wsp>
                      <wpg:wgp>
                        <wpg:cNvPr id="1636" name="Group 181"/>
                        <wpg:cNvGrpSpPr>
                          <a:grpSpLocks/>
                        </wpg:cNvGrpSpPr>
                        <wpg:grpSpPr bwMode="auto">
                          <a:xfrm>
                            <a:off x="3976542" y="1620059"/>
                            <a:ext cx="370704" cy="247409"/>
                            <a:chOff x="2976" y="3216"/>
                            <a:chExt cx="288" cy="192"/>
                          </a:xfrm>
                        </wpg:grpSpPr>
                        <wps:wsp>
                          <wps:cNvPr id="1637" name="Rectangle 182"/>
                          <wps:cNvSpPr>
                            <a:spLocks noChangeArrowheads="1"/>
                          </wps:cNvSpPr>
                          <wps:spPr bwMode="auto">
                            <a:xfrm>
                              <a:off x="2976"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38" name="Rectangle 183"/>
                          <wps:cNvSpPr>
                            <a:spLocks noChangeArrowheads="1"/>
                          </wps:cNvSpPr>
                          <wps:spPr bwMode="auto">
                            <a:xfrm>
                              <a:off x="3024"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39" name="Rectangle 184"/>
                          <wps:cNvSpPr>
                            <a:spLocks noChangeArrowheads="1"/>
                          </wps:cNvSpPr>
                          <wps:spPr bwMode="auto">
                            <a:xfrm>
                              <a:off x="3072"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40" name="Rectangle 185"/>
                          <wps:cNvSpPr>
                            <a:spLocks noChangeArrowheads="1"/>
                          </wps:cNvSpPr>
                          <wps:spPr bwMode="auto">
                            <a:xfrm>
                              <a:off x="3120"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41" name="Rectangle 186"/>
                          <wps:cNvSpPr>
                            <a:spLocks noChangeArrowheads="1"/>
                          </wps:cNvSpPr>
                          <wps:spPr bwMode="auto">
                            <a:xfrm>
                              <a:off x="3168"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42" name="Rectangle 187"/>
                          <wps:cNvSpPr>
                            <a:spLocks noChangeArrowheads="1"/>
                          </wps:cNvSpPr>
                          <wps:spPr bwMode="auto">
                            <a:xfrm>
                              <a:off x="3216"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g:wgp>
                        <wpg:cNvPr id="1643" name="Group 188"/>
                        <wpg:cNvGrpSpPr>
                          <a:grpSpLocks/>
                        </wpg:cNvGrpSpPr>
                        <wpg:grpSpPr bwMode="auto">
                          <a:xfrm>
                            <a:off x="4100044" y="1681861"/>
                            <a:ext cx="370704" cy="247409"/>
                            <a:chOff x="2976" y="3216"/>
                            <a:chExt cx="288" cy="192"/>
                          </a:xfrm>
                        </wpg:grpSpPr>
                        <wps:wsp>
                          <wps:cNvPr id="1644" name="Rectangle 189"/>
                          <wps:cNvSpPr>
                            <a:spLocks noChangeArrowheads="1"/>
                          </wps:cNvSpPr>
                          <wps:spPr bwMode="auto">
                            <a:xfrm>
                              <a:off x="2976"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45" name="Rectangle 190"/>
                          <wps:cNvSpPr>
                            <a:spLocks noChangeArrowheads="1"/>
                          </wps:cNvSpPr>
                          <wps:spPr bwMode="auto">
                            <a:xfrm>
                              <a:off x="3024"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46" name="Rectangle 191"/>
                          <wps:cNvSpPr>
                            <a:spLocks noChangeArrowheads="1"/>
                          </wps:cNvSpPr>
                          <wps:spPr bwMode="auto">
                            <a:xfrm>
                              <a:off x="3072"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47" name="Rectangle 192"/>
                          <wps:cNvSpPr>
                            <a:spLocks noChangeArrowheads="1"/>
                          </wps:cNvSpPr>
                          <wps:spPr bwMode="auto">
                            <a:xfrm>
                              <a:off x="3120"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48" name="Rectangle 193"/>
                          <wps:cNvSpPr>
                            <a:spLocks noChangeArrowheads="1"/>
                          </wps:cNvSpPr>
                          <wps:spPr bwMode="auto">
                            <a:xfrm>
                              <a:off x="3168"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49" name="Rectangle 194"/>
                          <wps:cNvSpPr>
                            <a:spLocks noChangeArrowheads="1"/>
                          </wps:cNvSpPr>
                          <wps:spPr bwMode="auto">
                            <a:xfrm>
                              <a:off x="3216"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g:wgp>
                        <wpg:cNvPr id="1650" name="Group 195"/>
                        <wpg:cNvGrpSpPr>
                          <a:grpSpLocks/>
                        </wpg:cNvGrpSpPr>
                        <wpg:grpSpPr bwMode="auto">
                          <a:xfrm>
                            <a:off x="4162244" y="1743763"/>
                            <a:ext cx="370604" cy="247309"/>
                            <a:chOff x="2976" y="3216"/>
                            <a:chExt cx="288" cy="192"/>
                          </a:xfrm>
                        </wpg:grpSpPr>
                        <wps:wsp>
                          <wps:cNvPr id="1651" name="Rectangle 196"/>
                          <wps:cNvSpPr>
                            <a:spLocks noChangeArrowheads="1"/>
                          </wps:cNvSpPr>
                          <wps:spPr bwMode="auto">
                            <a:xfrm>
                              <a:off x="2976"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52" name="Rectangle 197"/>
                          <wps:cNvSpPr>
                            <a:spLocks noChangeArrowheads="1"/>
                          </wps:cNvSpPr>
                          <wps:spPr bwMode="auto">
                            <a:xfrm>
                              <a:off x="3024"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53" name="Rectangle 198"/>
                          <wps:cNvSpPr>
                            <a:spLocks noChangeArrowheads="1"/>
                          </wps:cNvSpPr>
                          <wps:spPr bwMode="auto">
                            <a:xfrm>
                              <a:off x="3072"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54" name="Rectangle 199"/>
                          <wps:cNvSpPr>
                            <a:spLocks noChangeArrowheads="1"/>
                          </wps:cNvSpPr>
                          <wps:spPr bwMode="auto">
                            <a:xfrm>
                              <a:off x="3120"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55" name="Rectangle 200"/>
                          <wps:cNvSpPr>
                            <a:spLocks noChangeArrowheads="1"/>
                          </wps:cNvSpPr>
                          <wps:spPr bwMode="auto">
                            <a:xfrm>
                              <a:off x="3168"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56" name="Rectangle 201"/>
                          <wps:cNvSpPr>
                            <a:spLocks noChangeArrowheads="1"/>
                          </wps:cNvSpPr>
                          <wps:spPr bwMode="auto">
                            <a:xfrm>
                              <a:off x="3216"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g:wgp>
                        <wpg:cNvPr id="1657" name="Group 202"/>
                        <wpg:cNvGrpSpPr>
                          <a:grpSpLocks/>
                        </wpg:cNvGrpSpPr>
                        <wpg:grpSpPr bwMode="auto">
                          <a:xfrm>
                            <a:off x="5522059" y="1620059"/>
                            <a:ext cx="370704" cy="247409"/>
                            <a:chOff x="2976" y="3216"/>
                            <a:chExt cx="288" cy="192"/>
                          </a:xfrm>
                        </wpg:grpSpPr>
                        <wps:wsp>
                          <wps:cNvPr id="1658" name="Rectangle 203"/>
                          <wps:cNvSpPr>
                            <a:spLocks noChangeArrowheads="1"/>
                          </wps:cNvSpPr>
                          <wps:spPr bwMode="auto">
                            <a:xfrm>
                              <a:off x="2976"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59" name="Rectangle 204"/>
                          <wps:cNvSpPr>
                            <a:spLocks noChangeArrowheads="1"/>
                          </wps:cNvSpPr>
                          <wps:spPr bwMode="auto">
                            <a:xfrm>
                              <a:off x="3024"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60" name="Rectangle 205"/>
                          <wps:cNvSpPr>
                            <a:spLocks noChangeArrowheads="1"/>
                          </wps:cNvSpPr>
                          <wps:spPr bwMode="auto">
                            <a:xfrm>
                              <a:off x="3072"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61" name="Rectangle 206"/>
                          <wps:cNvSpPr>
                            <a:spLocks noChangeArrowheads="1"/>
                          </wps:cNvSpPr>
                          <wps:spPr bwMode="auto">
                            <a:xfrm>
                              <a:off x="3120"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62" name="Rectangle 207"/>
                          <wps:cNvSpPr>
                            <a:spLocks noChangeArrowheads="1"/>
                          </wps:cNvSpPr>
                          <wps:spPr bwMode="auto">
                            <a:xfrm>
                              <a:off x="3168"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63" name="Rectangle 208"/>
                          <wps:cNvSpPr>
                            <a:spLocks noChangeArrowheads="1"/>
                          </wps:cNvSpPr>
                          <wps:spPr bwMode="auto">
                            <a:xfrm>
                              <a:off x="3216" y="3216"/>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s:wsp>
                        <wps:cNvPr id="1664" name="Text Box 209"/>
                        <wps:cNvSpPr txBox="1">
                          <a:spLocks noChangeArrowheads="1"/>
                        </wps:cNvSpPr>
                        <wps:spPr bwMode="auto">
                          <a:xfrm>
                            <a:off x="277103" y="1571257"/>
                            <a:ext cx="2054822" cy="419815"/>
                          </a:xfrm>
                          <a:prstGeom prst="rect">
                            <a:avLst/>
                          </a:prstGeom>
                          <a:noFill/>
                          <a:ln>
                            <a:noFill/>
                          </a:ln>
                          <a:extLst>
                            <a:ext uri="{909E8E84-426E-40DD-AFC4-6F175D3DCCD1}">
                              <a14:hiddenFill xmlns:a14="http://schemas.microsoft.com/office/drawing/2010/main">
                                <a:solidFill>
                                  <a:srgbClr val="D3007B"/>
                                </a:solidFill>
                              </a14:hiddenFill>
                            </a:ext>
                            <a:ext uri="{91240B29-F687-4F45-9708-019B960494DF}">
                              <a14:hiddenLine xmlns:a14="http://schemas.microsoft.com/office/drawing/2010/main" w="9525">
                                <a:solidFill>
                                  <a:srgbClr val="484742"/>
                                </a:solidFill>
                                <a:miter lim="800000"/>
                                <a:headEnd/>
                                <a:tailEnd/>
                              </a14:hiddenLine>
                            </a:ext>
                          </a:extLst>
                        </wps:spPr>
                        <wps:txbx>
                          <w:txbxContent>
                            <w:p w:rsidR="00822A91" w:rsidRDefault="00822A91" w:rsidP="00822A91">
                              <w:pPr>
                                <w:rPr>
                                  <w:rFonts w:ascii="Arial" w:hAnsi="Arial" w:cs="Arial"/>
                                  <w:color w:val="484742"/>
                                  <w:sz w:val="18"/>
                                  <w:szCs w:val="18"/>
                                  <w:lang w:val="en-US"/>
                                </w:rPr>
                              </w:pPr>
                              <w:r>
                                <w:rPr>
                                  <w:rFonts w:ascii="Arial" w:hAnsi="Arial" w:cs="Arial"/>
                                  <w:color w:val="484742"/>
                                  <w:sz w:val="18"/>
                                  <w:szCs w:val="18"/>
                                  <w:lang w:val="en-US"/>
                                </w:rPr>
                                <w:t>RLS 1 Type 1 (ground Tx)</w:t>
                              </w:r>
                            </w:p>
                          </w:txbxContent>
                        </wps:txbx>
                        <wps:bodyPr rot="0" vert="horz" wrap="square" lIns="74066" tIns="37033" rIns="74066" bIns="37033" anchor="t" anchorCtr="0" upright="1">
                          <a:noAutofit/>
                        </wps:bodyPr>
                      </wps:wsp>
                      <wpg:wgp>
                        <wpg:cNvPr id="1665" name="Group 210"/>
                        <wpg:cNvGrpSpPr>
                          <a:grpSpLocks/>
                        </wpg:cNvGrpSpPr>
                        <wpg:grpSpPr bwMode="auto">
                          <a:xfrm>
                            <a:off x="4749250" y="2138078"/>
                            <a:ext cx="185702" cy="247409"/>
                            <a:chOff x="1200" y="2688"/>
                            <a:chExt cx="144" cy="192"/>
                          </a:xfrm>
                        </wpg:grpSpPr>
                        <wps:wsp>
                          <wps:cNvPr id="1666" name="Rectangle 211"/>
                          <wps:cNvSpPr>
                            <a:spLocks noChangeArrowheads="1"/>
                          </wps:cNvSpPr>
                          <wps:spPr bwMode="auto">
                            <a:xfrm>
                              <a:off x="1200"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67" name="Rectangle 212"/>
                          <wps:cNvSpPr>
                            <a:spLocks noChangeArrowheads="1"/>
                          </wps:cNvSpPr>
                          <wps:spPr bwMode="auto">
                            <a:xfrm>
                              <a:off x="1248"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68" name="Rectangle 213"/>
                          <wps:cNvSpPr>
                            <a:spLocks noChangeArrowheads="1"/>
                          </wps:cNvSpPr>
                          <wps:spPr bwMode="auto">
                            <a:xfrm>
                              <a:off x="1296"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g:wgp>
                        <wpg:cNvPr id="1669" name="Group 214"/>
                        <wpg:cNvGrpSpPr>
                          <a:grpSpLocks/>
                        </wpg:cNvGrpSpPr>
                        <wpg:grpSpPr bwMode="auto">
                          <a:xfrm>
                            <a:off x="4934952" y="2201980"/>
                            <a:ext cx="185002" cy="247409"/>
                            <a:chOff x="1200" y="2688"/>
                            <a:chExt cx="144" cy="192"/>
                          </a:xfrm>
                        </wpg:grpSpPr>
                        <wps:wsp>
                          <wps:cNvPr id="1670" name="Rectangle 215"/>
                          <wps:cNvSpPr>
                            <a:spLocks noChangeArrowheads="1"/>
                          </wps:cNvSpPr>
                          <wps:spPr bwMode="auto">
                            <a:xfrm>
                              <a:off x="1200"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71" name="Rectangle 216"/>
                          <wps:cNvSpPr>
                            <a:spLocks noChangeArrowheads="1"/>
                          </wps:cNvSpPr>
                          <wps:spPr bwMode="auto">
                            <a:xfrm>
                              <a:off x="1248"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72" name="Rectangle 217"/>
                          <wps:cNvSpPr>
                            <a:spLocks noChangeArrowheads="1"/>
                          </wps:cNvSpPr>
                          <wps:spPr bwMode="auto">
                            <a:xfrm>
                              <a:off x="1296"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g:wgp>
                        <wpg:cNvPr id="1673" name="Group 218"/>
                        <wpg:cNvGrpSpPr>
                          <a:grpSpLocks/>
                        </wpg:cNvGrpSpPr>
                        <wpg:grpSpPr bwMode="auto">
                          <a:xfrm>
                            <a:off x="5305656" y="2140178"/>
                            <a:ext cx="185702" cy="247309"/>
                            <a:chOff x="1200" y="2688"/>
                            <a:chExt cx="144" cy="192"/>
                          </a:xfrm>
                        </wpg:grpSpPr>
                        <wps:wsp>
                          <wps:cNvPr id="1674" name="Rectangle 219"/>
                          <wps:cNvSpPr>
                            <a:spLocks noChangeArrowheads="1"/>
                          </wps:cNvSpPr>
                          <wps:spPr bwMode="auto">
                            <a:xfrm>
                              <a:off x="1200"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75" name="Rectangle 220"/>
                          <wps:cNvSpPr>
                            <a:spLocks noChangeArrowheads="1"/>
                          </wps:cNvSpPr>
                          <wps:spPr bwMode="auto">
                            <a:xfrm>
                              <a:off x="1248"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76" name="Rectangle 221"/>
                          <wps:cNvSpPr>
                            <a:spLocks noChangeArrowheads="1"/>
                          </wps:cNvSpPr>
                          <wps:spPr bwMode="auto">
                            <a:xfrm>
                              <a:off x="1296"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g:wgp>
                        <wpg:cNvPr id="1677" name="Group 222"/>
                        <wpg:cNvGrpSpPr>
                          <a:grpSpLocks/>
                        </wpg:cNvGrpSpPr>
                        <wpg:grpSpPr bwMode="auto">
                          <a:xfrm>
                            <a:off x="5676360" y="2140178"/>
                            <a:ext cx="185702" cy="247309"/>
                            <a:chOff x="1200" y="2688"/>
                            <a:chExt cx="144" cy="192"/>
                          </a:xfrm>
                        </wpg:grpSpPr>
                        <wps:wsp>
                          <wps:cNvPr id="1678" name="Rectangle 223"/>
                          <wps:cNvSpPr>
                            <a:spLocks noChangeArrowheads="1"/>
                          </wps:cNvSpPr>
                          <wps:spPr bwMode="auto">
                            <a:xfrm>
                              <a:off x="1200"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79" name="Rectangle 224"/>
                          <wps:cNvSpPr>
                            <a:spLocks noChangeArrowheads="1"/>
                          </wps:cNvSpPr>
                          <wps:spPr bwMode="auto">
                            <a:xfrm>
                              <a:off x="1248"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80" name="Rectangle 225"/>
                          <wps:cNvSpPr>
                            <a:spLocks noChangeArrowheads="1"/>
                          </wps:cNvSpPr>
                          <wps:spPr bwMode="auto">
                            <a:xfrm>
                              <a:off x="1296" y="2688"/>
                              <a:ext cx="48" cy="192"/>
                            </a:xfrm>
                            <a:prstGeom prst="rect">
                              <a:avLst/>
                            </a:prstGeom>
                            <a:solidFill>
                              <a:srgbClr val="DD4814"/>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g:wgp>
                      <wps:wsp>
                        <wps:cNvPr id="1681" name="Text Box 226"/>
                        <wps:cNvSpPr txBox="1">
                          <a:spLocks noChangeArrowheads="1"/>
                        </wps:cNvSpPr>
                        <wps:spPr bwMode="auto">
                          <a:xfrm>
                            <a:off x="282603" y="2052975"/>
                            <a:ext cx="1934621" cy="419715"/>
                          </a:xfrm>
                          <a:prstGeom prst="rect">
                            <a:avLst/>
                          </a:prstGeom>
                          <a:noFill/>
                          <a:ln>
                            <a:noFill/>
                          </a:ln>
                          <a:extLst>
                            <a:ext uri="{909E8E84-426E-40DD-AFC4-6F175D3DCCD1}">
                              <a14:hiddenFill xmlns:a14="http://schemas.microsoft.com/office/drawing/2010/main">
                                <a:solidFill>
                                  <a:srgbClr val="D3007B"/>
                                </a:solidFill>
                              </a14:hiddenFill>
                            </a:ext>
                            <a:ext uri="{91240B29-F687-4F45-9708-019B960494DF}">
                              <a14:hiddenLine xmlns:a14="http://schemas.microsoft.com/office/drawing/2010/main" w="9525">
                                <a:solidFill>
                                  <a:srgbClr val="484742"/>
                                </a:solidFill>
                                <a:miter lim="800000"/>
                                <a:headEnd/>
                                <a:tailEnd/>
                              </a14:hiddenLine>
                            </a:ext>
                          </a:extLst>
                        </wps:spPr>
                        <wps:txbx>
                          <w:txbxContent>
                            <w:p w:rsidR="00822A91" w:rsidRDefault="00822A91" w:rsidP="00822A91">
                              <w:pPr>
                                <w:rPr>
                                  <w:rFonts w:ascii="Arial" w:hAnsi="Arial" w:cs="Arial"/>
                                  <w:color w:val="484742"/>
                                  <w:sz w:val="18"/>
                                  <w:szCs w:val="18"/>
                                  <w:lang w:val="en-US"/>
                                </w:rPr>
                              </w:pPr>
                              <w:r>
                                <w:rPr>
                                  <w:rFonts w:ascii="Arial" w:hAnsi="Arial" w:cs="Arial"/>
                                  <w:color w:val="484742"/>
                                  <w:sz w:val="18"/>
                                  <w:szCs w:val="18"/>
                                  <w:lang w:val="en-US"/>
                                </w:rPr>
                                <w:t>RLS 1 Type 2 (ground Tx)</w:t>
                              </w:r>
                            </w:p>
                          </w:txbxContent>
                        </wps:txbx>
                        <wps:bodyPr rot="0" vert="horz" wrap="square" lIns="74066" tIns="37033" rIns="74066" bIns="37033" anchor="t" anchorCtr="0" upright="1">
                          <a:noAutofit/>
                        </wps:bodyPr>
                      </wps:wsp>
                      <wps:wsp>
                        <wps:cNvPr id="1682" name="Rectangle 227"/>
                        <wps:cNvSpPr>
                          <a:spLocks noChangeArrowheads="1"/>
                        </wps:cNvSpPr>
                        <wps:spPr bwMode="auto">
                          <a:xfrm>
                            <a:off x="159702" y="342812"/>
                            <a:ext cx="62801" cy="247309"/>
                          </a:xfrm>
                          <a:prstGeom prst="rect">
                            <a:avLst/>
                          </a:prstGeom>
                          <a:solidFill>
                            <a:srgbClr val="CCCCCC"/>
                          </a:solidFill>
                          <a:ln w="9525">
                            <a:solidFill>
                              <a:srgbClr val="48474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ctr" anchorCtr="0" upright="1">
                          <a:noAutofit/>
                        </wps:bodyPr>
                      </wps:wsp>
                      <wps:wsp>
                        <wps:cNvPr id="1683" name="Text Box 228"/>
                        <wps:cNvSpPr txBox="1">
                          <a:spLocks noChangeArrowheads="1"/>
                        </wps:cNvSpPr>
                        <wps:spPr bwMode="auto">
                          <a:xfrm>
                            <a:off x="62101" y="228708"/>
                            <a:ext cx="1012411" cy="342912"/>
                          </a:xfrm>
                          <a:prstGeom prst="rect">
                            <a:avLst/>
                          </a:prstGeom>
                          <a:noFill/>
                          <a:ln>
                            <a:noFill/>
                          </a:ln>
                          <a:extLst>
                            <a:ext uri="{909E8E84-426E-40DD-AFC4-6F175D3DCCD1}">
                              <a14:hiddenFill xmlns:a14="http://schemas.microsoft.com/office/drawing/2010/main">
                                <a:solidFill>
                                  <a:srgbClr val="D3007B"/>
                                </a:solidFill>
                              </a14:hiddenFill>
                            </a:ext>
                            <a:ext uri="{91240B29-F687-4F45-9708-019B960494DF}">
                              <a14:hiddenLine xmlns:a14="http://schemas.microsoft.com/office/drawing/2010/main" w="9525">
                                <a:solidFill>
                                  <a:srgbClr val="484742"/>
                                </a:solidFill>
                                <a:miter lim="800000"/>
                                <a:headEnd/>
                                <a:tailEnd/>
                              </a14:hiddenLine>
                            </a:ext>
                          </a:extLst>
                        </wps:spPr>
                        <wps:txbx>
                          <w:txbxContent>
                            <w:p w:rsidR="00822A91" w:rsidRDefault="00822A91" w:rsidP="00822A91">
                              <w:pPr>
                                <w:jc w:val="center"/>
                                <w:rPr>
                                  <w:rFonts w:ascii="Arial" w:hAnsi="Arial" w:cs="Arial"/>
                                  <w:color w:val="484742"/>
                                  <w:sz w:val="23"/>
                                  <w:szCs w:val="28"/>
                                  <w:lang w:val="en-US"/>
                                </w:rPr>
                              </w:pPr>
                              <w:r>
                                <w:rPr>
                                  <w:rFonts w:ascii="Arial" w:hAnsi="Arial" w:cs="Arial"/>
                                  <w:color w:val="484742"/>
                                  <w:sz w:val="23"/>
                                  <w:szCs w:val="28"/>
                                  <w:lang w:val="en-US"/>
                                </w:rPr>
                                <w:t>= 1 MHz</w:t>
                              </w:r>
                            </w:p>
                          </w:txbxContent>
                        </wps:txbx>
                        <wps:bodyPr rot="0" vert="horz" wrap="square" lIns="74066" tIns="37033" rIns="74066" bIns="37033" anchor="t" anchorCtr="0" upright="1">
                          <a:noAutofit/>
                        </wps:bodyPr>
                      </wps:wsp>
                      <wps:wsp>
                        <wps:cNvPr id="1684" name="Text Box 229"/>
                        <wps:cNvSpPr txBox="1">
                          <a:spLocks noChangeArrowheads="1"/>
                        </wps:cNvSpPr>
                        <wps:spPr bwMode="auto">
                          <a:xfrm>
                            <a:off x="2164023" y="61802"/>
                            <a:ext cx="733908" cy="247309"/>
                          </a:xfrm>
                          <a:prstGeom prst="rect">
                            <a:avLst/>
                          </a:prstGeom>
                          <a:noFill/>
                          <a:ln>
                            <a:noFill/>
                          </a:ln>
                          <a:extLst>
                            <a:ext uri="{909E8E84-426E-40DD-AFC4-6F175D3DCCD1}">
                              <a14:hiddenFill xmlns:a14="http://schemas.microsoft.com/office/drawing/2010/main">
                                <a:solidFill>
                                  <a:srgbClr val="D3007B"/>
                                </a:solidFill>
                              </a14:hiddenFill>
                            </a:ext>
                            <a:ext uri="{91240B29-F687-4F45-9708-019B960494DF}">
                              <a14:hiddenLine xmlns:a14="http://schemas.microsoft.com/office/drawing/2010/main" w="9525">
                                <a:solidFill>
                                  <a:srgbClr val="484742"/>
                                </a:solidFill>
                                <a:miter lim="800000"/>
                                <a:headEnd/>
                                <a:tailEnd/>
                              </a14:hiddenLine>
                            </a:ext>
                          </a:extLst>
                        </wps:spPr>
                        <wps:txbx>
                          <w:txbxContent>
                            <w:p w:rsidR="00822A91" w:rsidRDefault="00822A91" w:rsidP="00822A91"/>
                          </w:txbxContent>
                        </wps:txbx>
                        <wps:bodyPr rot="0" vert="horz" wrap="square" lIns="74066" tIns="37033" rIns="74066" bIns="37033" anchor="t" anchorCtr="0" upright="1">
                          <a:noAutofit/>
                        </wps:bodyPr>
                      </wps:wsp>
                      <wps:wsp>
                        <wps:cNvPr id="1685" name="Text Box 230"/>
                        <wps:cNvSpPr txBox="1">
                          <a:spLocks noChangeArrowheads="1"/>
                        </wps:cNvSpPr>
                        <wps:spPr bwMode="auto">
                          <a:xfrm>
                            <a:off x="4503548" y="0"/>
                            <a:ext cx="1028811" cy="309111"/>
                          </a:xfrm>
                          <a:prstGeom prst="rect">
                            <a:avLst/>
                          </a:prstGeom>
                          <a:noFill/>
                          <a:ln>
                            <a:noFill/>
                          </a:ln>
                          <a:extLst>
                            <a:ext uri="{909E8E84-426E-40DD-AFC4-6F175D3DCCD1}">
                              <a14:hiddenFill xmlns:a14="http://schemas.microsoft.com/office/drawing/2010/main">
                                <a:solidFill>
                                  <a:srgbClr val="D3007B"/>
                                </a:solidFill>
                              </a14:hiddenFill>
                            </a:ext>
                            <a:ext uri="{91240B29-F687-4F45-9708-019B960494DF}">
                              <a14:hiddenLine xmlns:a14="http://schemas.microsoft.com/office/drawing/2010/main" w="9525">
                                <a:solidFill>
                                  <a:srgbClr val="484742"/>
                                </a:solidFill>
                                <a:miter lim="800000"/>
                                <a:headEnd/>
                                <a:tailEnd/>
                              </a14:hiddenLine>
                            </a:ext>
                          </a:extLst>
                        </wps:spPr>
                        <wps:txbx>
                          <w:txbxContent>
                            <w:p w:rsidR="00822A91" w:rsidRDefault="00822A91" w:rsidP="00822A91">
                              <w:pPr>
                                <w:jc w:val="center"/>
                                <w:rPr>
                                  <w:rFonts w:ascii="Arial" w:hAnsi="Arial" w:cs="Arial"/>
                                  <w:color w:val="484742"/>
                                  <w:sz w:val="23"/>
                                  <w:szCs w:val="28"/>
                                  <w:lang w:val="en-US"/>
                                </w:rPr>
                              </w:pPr>
                              <w:r>
                                <w:rPr>
                                  <w:rFonts w:ascii="Arial" w:hAnsi="Arial" w:cs="Arial"/>
                                  <w:color w:val="484742"/>
                                  <w:sz w:val="23"/>
                                  <w:szCs w:val="28"/>
                                  <w:lang w:val="en-US"/>
                                </w:rPr>
                                <w:t>Uplink</w:t>
                              </w:r>
                            </w:p>
                          </w:txbxContent>
                        </wps:txbx>
                        <wps:bodyPr rot="0" vert="horz" wrap="square" lIns="74066" tIns="37033" rIns="74066" bIns="37033" anchor="t" anchorCtr="0" upright="1">
                          <a:noAutofit/>
                        </wps:bodyPr>
                      </wps:wsp>
                      <wps:wsp>
                        <wps:cNvPr id="1686" name="Text Box 231"/>
                        <wps:cNvSpPr txBox="1">
                          <a:spLocks noChangeArrowheads="1"/>
                        </wps:cNvSpPr>
                        <wps:spPr bwMode="auto">
                          <a:xfrm>
                            <a:off x="1874520" y="0"/>
                            <a:ext cx="1257513" cy="309111"/>
                          </a:xfrm>
                          <a:prstGeom prst="rect">
                            <a:avLst/>
                          </a:prstGeom>
                          <a:noFill/>
                          <a:ln>
                            <a:noFill/>
                          </a:ln>
                          <a:extLst>
                            <a:ext uri="{909E8E84-426E-40DD-AFC4-6F175D3DCCD1}">
                              <a14:hiddenFill xmlns:a14="http://schemas.microsoft.com/office/drawing/2010/main">
                                <a:solidFill>
                                  <a:srgbClr val="D3007B"/>
                                </a:solidFill>
                              </a14:hiddenFill>
                            </a:ext>
                            <a:ext uri="{91240B29-F687-4F45-9708-019B960494DF}">
                              <a14:hiddenLine xmlns:a14="http://schemas.microsoft.com/office/drawing/2010/main" w="9525">
                                <a:solidFill>
                                  <a:srgbClr val="484742"/>
                                </a:solidFill>
                                <a:miter lim="800000"/>
                                <a:headEnd/>
                                <a:tailEnd/>
                              </a14:hiddenLine>
                            </a:ext>
                          </a:extLst>
                        </wps:spPr>
                        <wps:txbx>
                          <w:txbxContent>
                            <w:p w:rsidR="00822A91" w:rsidRDefault="00822A91" w:rsidP="00822A91">
                              <w:pPr>
                                <w:jc w:val="center"/>
                                <w:rPr>
                                  <w:rFonts w:ascii="Arial" w:hAnsi="Arial" w:cs="Arial"/>
                                  <w:color w:val="484742"/>
                                  <w:sz w:val="23"/>
                                  <w:szCs w:val="28"/>
                                  <w:lang w:val="en-US"/>
                                </w:rPr>
                              </w:pPr>
                              <w:r>
                                <w:rPr>
                                  <w:rFonts w:ascii="Arial" w:hAnsi="Arial" w:cs="Arial"/>
                                  <w:color w:val="484742"/>
                                  <w:sz w:val="23"/>
                                  <w:szCs w:val="28"/>
                                  <w:lang w:val="en-US"/>
                                </w:rPr>
                                <w:t>Downlink</w:t>
                              </w:r>
                            </w:p>
                            <w:p w:rsidR="00822A91" w:rsidRDefault="00822A91" w:rsidP="00822A91">
                              <w:pPr>
                                <w:spacing w:before="0"/>
                                <w:rPr>
                                  <w:sz w:val="14"/>
                                  <w:szCs w:val="14"/>
                                  <w:lang w:eastAsia="ko-KR"/>
                                </w:rPr>
                              </w:pPr>
                              <w:r>
                                <w:rPr>
                                  <w:sz w:val="14"/>
                                  <w:szCs w:val="14"/>
                                  <w:lang w:eastAsia="ko-KR"/>
                                </w:rPr>
                                <w:t>806 MHz</w:t>
                              </w:r>
                            </w:p>
                          </w:txbxContent>
                        </wps:txbx>
                        <wps:bodyPr rot="0" vert="horz" wrap="square" lIns="74066" tIns="37033" rIns="74066" bIns="37033" anchor="t" anchorCtr="0" upright="1">
                          <a:noAutofit/>
                        </wps:bodyPr>
                      </wps:wsp>
                    </wpc:wpc>
                  </a:graphicData>
                </a:graphic>
              </wp:inline>
            </w:drawing>
          </mc:Choice>
          <mc:Fallback>
            <w:pict>
              <v:group id="Canvas 246" o:spid="_x0000_s1144" editas="canvas" style="width:481.95pt;height:194.7pt;mso-position-horizontal-relative:char;mso-position-vertical-relative:line" coordsize="61207,2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">
                <v:shape id="_x0000_s1145" type="#_x0000_t75" style="position:absolute;width:61207;height:24726;visibility:visible;mso-wrap-style:square" stroked="t">
                  <v:fill o:detectmouseclick="t"/>
                  <v:path o:connecttype="none"/>
                </v:shape>
                <v:rect id="Rectangle 68" o:spid="_x0000_s1146" style="position:absolute;left:15653;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TncMA&#10;AADbAAAADwAAAGRycy9kb3ducmV2LnhtbESPUWvCMBSF3wf7D+EO9ramlSmlGssYDEWEYbcfcG2u&#10;bTG5KUmm9d+bwWCPh3POdzirerJGXMiHwbGCIstBELdOD9wp+P76eClBhIis0TgmBTcKUK8fH1ZY&#10;aXflA12a2IkE4VChgj7GsZIytD1ZDJkbiZN3ct5iTNJ3Unu8Jrg1cpbnC2lx4LTQ40jvPbXn5scq&#10;8FxwuTPb7vOYywE3e7ebb16Ven6a3pYgIk3xP/zX3moF5Qx+v6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HTncMAAADbAAAADwAAAAAAAAAAAAAAAACYAgAAZHJzL2Rv&#10;d25yZXYueG1sUEsFBgAAAAAEAAQA9QAAAIgDAAAAAA==&#10;" fillcolor="#ccc" strokecolor="#484742">
                  <v:shadow color="#ccc"/>
                </v:rect>
                <v:rect id="Rectangle 69" o:spid="_x0000_s1147" style="position:absolute;left:16267;top:3593;width:622;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2BsMA&#10;AADbAAAADwAAAGRycy9kb3ducmV2LnhtbESPUWvCMBSF3wX/Q7iCb5q4TSnVKGMwFBmI3X7Atblr&#10;y5qbkmRt/ffLYLDHwznnO5zdYbSt6MmHxrGG1VKBIC6dabjS8PH+ushAhIhssHVMGu4U4LCfTnaY&#10;GzfwlfoiViJBOOSooY6xy6UMZU0Ww9J1xMn7dN5iTNJX0ngcEty28kGpjbTYcFqosaOXmsqv4ttq&#10;8Lzi7NyeqstNyQaPb+68Pj5pPZ+Nz1sQkcb4H/5rn4yG7BF+v6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12BsMAAADbAAAADwAAAAAAAAAAAAAAAACYAgAAZHJzL2Rv&#10;d25yZXYueG1sUEsFBgAAAAAEAAQA9QAAAIgDAAAAAA==&#10;" fillcolor="#ccc" strokecolor="#484742">
                  <v:shadow color="#ccc"/>
                </v:rect>
                <v:rect id="Rectangle 70" o:spid="_x0000_s1148" style="position:absolute;left:16889;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ucsEA&#10;AADbAAAADwAAAGRycy9kb3ducmV2LnhtbESP0YrCMBRE3xf8h3CFfVtTF5VSjUWEpSKC6O4HXJtr&#10;W2xuSpLV+vdGEHwcZuYMs8h704orOd9YVjAeJSCIS6sbrhT8/f58pSB8QNbYWiYFd/KQLwcfC8y0&#10;vfGBrsdQiQhhn6GCOoQuk9KXNRn0I9sRR+9sncEQpaukdniLcNPK7ySZSYMNx4UaO1rXVF6O/0aB&#10;4zGn23ZT7U+JbLDY2e20mCj1OexXcxCB+vAOv9obrSCdwP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k7nLBAAAA2wAAAA8AAAAAAAAAAAAAAAAAmAIAAGRycy9kb3du&#10;cmV2LnhtbFBLBQYAAAAABAAEAPUAAACGAwAAAAA=&#10;" fillcolor="#ccc" strokecolor="#484742">
                  <v:shadow color="#ccc"/>
                </v:rect>
                <v:rect id="Rectangle 71" o:spid="_x0000_s1149" style="position:absolute;left:17510;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L6cMA&#10;AADbAAAADwAAAGRycy9kb3ducmV2LnhtbESPwWrDMBBE74X+g9hCb43s0ATjWDalEGJCoCTtB2ys&#10;jW1irYykxu7fR4VCj8PMvGGKajaDuJHzvWUF6SIBQdxY3XOr4Otz+5KB8AFZ42CZFPyQh6p8fCgw&#10;13biI91OoRURwj5HBV0IYy6lbzoy6Bd2JI7exTqDIUrXSu1winAzyGWSrKXBnuNChyO9d9RcT99G&#10;geOUs/1Qtx/nRPa4O9j9aveq1PPT/LYBEWgO/+G/dq0VZCv4/RJ/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hL6cMAAADbAAAADwAAAAAAAAAAAAAAAACYAgAAZHJzL2Rv&#10;d25yZXYueG1sUEsFBgAAAAAEAAQA9QAAAIgDAAAAAA==&#10;" fillcolor="#ccc" strokecolor="#484742">
                  <v:shadow color="#ccc"/>
                </v:rect>
                <v:rect id="Rectangle 72" o:spid="_x0000_s1150" style="position:absolute;left:18124;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VnsMA&#10;AADbAAAADwAAAGRycy9kb3ducmV2LnhtbESPwWrDMBBE74H+g9hCb4ns0AbjWDalEGJCoDTtB2ys&#10;jW1irYykxu7fR4VCj8PMvGGKajaDuJHzvWUF6SoBQdxY3XOr4Otzt8xA+ICscbBMCn7IQ1U+LArM&#10;tZ34g26n0IoIYZ+jgi6EMZfSNx0Z9Cs7EkfvYp3BEKVrpXY4RbgZ5DpJNtJgz3Ghw5HeOmqup2+j&#10;wHHK2WGo2/dzInvcH+3hZf+s1NPj/LoFEWgO/+G/dq0VZBv4/RJ/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rVnsMAAADbAAAADwAAAAAAAAAAAAAAAACYAgAAZHJzL2Rv&#10;d25yZXYueG1sUEsFBgAAAAAEAAQA9QAAAIgDAAAAAA==&#10;" fillcolor="#ccc" strokecolor="#484742">
                  <v:shadow color="#ccc"/>
                </v:rect>
                <v:rect id="Rectangle 73" o:spid="_x0000_s1151" style="position:absolute;left:18745;top:3593;width:615;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wBcMA&#10;AADbAAAADwAAAGRycy9kb3ducmV2LnhtbESPUWvCMBSF3wX/Q7iCb5o4Ni3VKGMwFBmI3X7Atblr&#10;y5qbkmRt/ffLYLDHwznnO5zdYbSt6MmHxrGG1VKBIC6dabjS8PH+ushAhIhssHVMGu4U4LCfTnaY&#10;GzfwlfoiViJBOOSooY6xy6UMZU0Ww9J1xMn7dN5iTNJX0ngcEty28kGptbTYcFqosaOXmsqv4ttq&#10;8Lzi7NyeqstNyQaPb+78dHzUej4bn7cgIo3xP/zXPhkN2QZ+v6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ZwBcMAAADbAAAADwAAAAAAAAAAAAAAAACYAgAAZHJzL2Rv&#10;d25yZXYueG1sUEsFBgAAAAAEAAQA9QAAAIgDAAAAAA==&#10;" fillcolor="#ccc" strokecolor="#484742">
                  <v:shadow color="#ccc"/>
                </v:rect>
                <v:rect id="Rectangle 74" o:spid="_x0000_s1152" style="position:absolute;left:19360;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kd78A&#10;AADbAAAADwAAAGRycy9kb3ducmV2LnhtbERPzYrCMBC+C/sOYRb2pqmiUqppWRZEkQWx+gBjM7bF&#10;ZlKSqN233xwEjx/f/7oYTCce5HxrWcF0koAgrqxuuVZwPm3GKQgfkDV2lknBH3ko8o/RGjNtn3yk&#10;RxlqEUPYZ6igCaHPpPRVQwb9xPbEkbtaZzBE6GqpHT5juOnkLEmW0mDLsaHBnn4aqm7l3ShwPOV0&#10;3+3qwyWRLW5/7X6xnSv19Tl8r0AEGsJb/HLvtII0jo1f4g+Q+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qeR3vwAAANsAAAAPAAAAAAAAAAAAAAAAAJgCAABkcnMvZG93bnJl&#10;di54bWxQSwUGAAAAAAQABAD1AAAAhAMAAAAA&#10;" fillcolor="#ccc" strokecolor="#484742">
                  <v:shadow color="#ccc"/>
                </v:rect>
                <v:rect id="Rectangle 75" o:spid="_x0000_s1153" style="position:absolute;left:19981;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7MMA&#10;AADbAAAADwAAAGRycy9kb3ducmV2LnhtbESPUWvCMBSF3wX/Q7iCb5o4NumqUcZgKDIQ637Atblr&#10;y5qbkmRt/ffLYLDHwznnO5ztfrSt6MmHxrGG1VKBIC6dabjS8HF9W2QgQkQ22DomDXcKsN9NJ1vM&#10;jRv4Qn0RK5EgHHLUUMfY5VKGsiaLYek64uR9Om8xJukraTwOCW5b+aDUWlpsOC3U2NFrTeVX8W01&#10;eF5xdmqP1fmmZIOHd3d6OjxqPZ+NLxsQkcb4H/5rH42G7Bl+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B7MMAAADbAAAADwAAAAAAAAAAAAAAAACYAgAAZHJzL2Rv&#10;d25yZXYueG1sUEsFBgAAAAAEAAQA9QAAAIgDAAAAAA==&#10;" fillcolor="#ccc" strokecolor="#484742">
                  <v:shadow color="#ccc"/>
                </v:rect>
                <v:rect id="Rectangle 76" o:spid="_x0000_s1154" style="position:absolute;left:20595;top:3593;width:622;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rL8A&#10;AADbAAAADwAAAGRycy9kb3ducmV2LnhtbERP3WrCMBS+F3yHcITdaVqZw3XGIsKoiDD8eYCz5qwt&#10;NiclyWp9e3MhePnx/a/ywbSiJ+cbywrSWQKCuLS64UrB5fw9XYLwAVlja5kU3MlDvh6PVphpe+Mj&#10;9adQiRjCPkMFdQhdJqUvazLoZ7YjjtyfdQZDhK6S2uEthptWzpPkQxpsODbU2NG2pvJ6+jcKHKe8&#10;3Le76uc3kQ0WB7tfFO9KvU2GzReIQEN4iZ/unVbwGdfHL/EH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Bn6svwAAANsAAAAPAAAAAAAAAAAAAAAAAJgCAABkcnMvZG93bnJl&#10;di54bWxQSwUGAAAAAAQABAD1AAAAhAMAAAAA&#10;" fillcolor="#ccc" strokecolor="#484742">
                  <v:shadow color="#ccc"/>
                </v:rect>
                <v:rect id="Rectangle 77" o:spid="_x0000_s1155" style="position:absolute;left:21217;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bN8EA&#10;AADbAAAADwAAAGRycy9kb3ducmV2LnhtbESP0YrCMBRE3xf8h3AF39a0ootWo4ggigjLun7Atbm2&#10;xeamJFHr3xtB8HGYmTPMbNGaWtzI+cqygrSfgCDOra64UHD8X3+PQfiArLG2TAoe5GEx73zNMNP2&#10;zn90O4RCRAj7DBWUITSZlD4vyaDv24Y4emfrDIYoXSG1w3uEm1oOkuRHGqw4LpTY0Kqk/HK4GgWO&#10;Ux7v6m3xe0pkhZu93Y02Q6V63XY5BRGoDZ/wu73VCiYpvL7EH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2zfBAAAA2wAAAA8AAAAAAAAAAAAAAAAAmAIAAGRycy9kb3du&#10;cmV2LnhtbFBLBQYAAAAABAAEAPUAAACGAwAAAAA=&#10;" fillcolor="#ccc" strokecolor="#484742">
                  <v:shadow color="#ccc"/>
                </v:rect>
                <v:rect id="Rectangle 78" o:spid="_x0000_s1156" style="position:absolute;left:21831;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FQMMA&#10;AADbAAAADwAAAGRycy9kb3ducmV2LnhtbESP0WrCQBRE3wv+w3ILvjWbSC02ZiNSKAYpFG0/4DZ7&#10;TUKzd8Pu1sS/dwuCj8PMnGGKzWR6cSbnO8sKsiQFQVxb3XGj4Pvr/WkFwgdkjb1lUnAhD5ty9lBg&#10;ru3IBzofQyMihH2OCtoQhlxKX7dk0Cd2II7eyTqDIUrXSO1wjHDTy0WavkiDHceFFgd6a6n+Pf4Z&#10;BY4zXu37qvn8SWWHuw+7X+6elZo/Tts1iEBTuIdv7UoreF3A/5f4A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hFQMMAAADbAAAADwAAAAAAAAAAAAAAAACYAgAAZHJzL2Rv&#10;d25yZXYueG1sUEsFBgAAAAAEAAQA9QAAAIgDAAAAAA==&#10;" fillcolor="#ccc" strokecolor="#484742">
                  <v:shadow color="#ccc"/>
                </v:rect>
                <v:rect id="Rectangle 79" o:spid="_x0000_s1157" style="position:absolute;left:22452;top:3593;width:622;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g28MA&#10;AADbAAAADwAAAGRycy9kb3ducmV2LnhtbESPUWvCMBSF3wX/Q7iDvWmqm0M7o4gwFBnIuv2Aa3PX&#10;liU3Jcna7t8bYeDj4ZzzHc56O1gjOvKhcaxgNs1AEJdON1wp+Pp8myxBhIis0TgmBX8UYLsZj9aY&#10;a9fzB3VFrESCcMhRQR1jm0sZyposhqlriZP37bzFmKSvpPbYJ7g1cp5lL9Jiw2mhxpb2NZU/xa9V&#10;4HnGy5M5VudLJhs8vLvT4vCs1OPDsHsFEWmI9/B/+6gVrJ7g9iX9A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Tg28MAAADbAAAADwAAAAAAAAAAAAAAAACYAgAAZHJzL2Rv&#10;d25yZXYueG1sUEsFBgAAAAAEAAQA9QAAAIgDAAAAAA==&#10;" fillcolor="#ccc" strokecolor="#484742">
                  <v:shadow color="#ccc"/>
                </v:rect>
                <v:rect id="Rectangle 80" o:spid="_x0000_s1158" style="position:absolute;left:23074;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4r8MA&#10;AADbAAAADwAAAGRycy9kb3ducmV2LnhtbESP3WrCQBSE7wu+w3IE75qNxRaNWYMUSkQKxZ8HOGaP&#10;STB7NuxuNb59tyB4OczMN0xeDKYTV3K+taxgmqQgiCurW64VHA9fr3MQPiBr7CyTgjt5KFajlxwz&#10;bW+8o+s+1CJC2GeooAmhz6T0VUMGfWJ74uidrTMYonS11A5vEW46+ZamH9Jgy3GhwZ4+G6ou+1+j&#10;wPGU59tuU/+cUtli+W237+VMqcl4WC9BBBrCM/xob7SCxQz+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14r8MAAADbAAAADwAAAAAAAAAAAAAAAACYAgAAZHJzL2Rv&#10;d25yZXYueG1sUEsFBgAAAAAEAAQA9QAAAIgDAAAAAA==&#10;" fillcolor="#ccc" strokecolor="#484742">
                  <v:shadow color="#ccc"/>
                </v:rect>
                <v:rect id="Rectangle 81" o:spid="_x0000_s1159" style="position:absolute;left:23688;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dNMMA&#10;AADbAAAADwAAAGRycy9kb3ducmV2LnhtbESP3WrCQBSE7wu+w3IE75qNRYvGrEEKJSKF4s8DHLPH&#10;JJg9G3a3mr59tyB4OczMN0xeDKYTN3K+taxgmqQgiCurW64VnI6frwsQPiBr7CyTgl/yUKxHLzlm&#10;2t55T7dDqEWEsM9QQRNCn0npq4YM+sT2xNG7WGcwROlqqR3eI9x08i1N36XBluNCgz19NFRdDz9G&#10;geMpL3bdtv4+p7LF8svu5uVMqcl42KxABBrCM/xob7WC5Rz+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HdNMMAAADbAAAADwAAAAAAAAAAAAAAAACYAgAAZHJzL2Rv&#10;d25yZXYueG1sUEsFBgAAAAAEAAQA9QAAAIgDAAAAAA==&#10;" fillcolor="#ccc" strokecolor="#484742">
                  <v:shadow color="#ccc"/>
                </v:rect>
                <v:rect id="Rectangle 82" o:spid="_x0000_s1160" style="position:absolute;left:24309;top:3593;width:615;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NDQ8MA&#10;AADbAAAADwAAAGRycy9kb3ducmV2LnhtbESPzWrDMBCE74W8g9hCb43s0oTUiRxCocSYQsjPA2yt&#10;jW1qrYyk2u7bV4FCjsPMfMNstpPpxEDOt5YVpPMEBHFldcu1gsv543kFwgdkjZ1lUvBLHrb57GGD&#10;mbYjH2k4hVpECPsMFTQh9JmUvmrIoJ/bnjh6V+sMhihdLbXDMcJNJ1+SZCkNthwXGuzpvaHq+/Rj&#10;FDhOeVV2RX34SmSL+09bLvavSj09Trs1iEBTuIf/24VW8LaE25f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NDQ8MAAADbAAAADwAAAAAAAAAAAAAAAACYAgAAZHJzL2Rv&#10;d25yZXYueG1sUEsFBgAAAAAEAAQA9QAAAIgDAAAAAA==&#10;" fillcolor="#ccc" strokecolor="#484742">
                  <v:shadow color="#ccc"/>
                </v:rect>
                <v:rect id="Rectangle 83" o:spid="_x0000_s1161" style="position:absolute;left:24924;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2MMA&#10;AADbAAAADwAAAGRycy9kb3ducmV2LnhtbESPUWvCMBSF3wX/Q7iDvWmqbE47o4gwFBnIuv2Aa3PX&#10;liU3Jcna7t8bYeDj4ZzzHc56O1gjOvKhcaxgNs1AEJdON1wp+Pp8myxBhIis0TgmBX8UYLsZj9aY&#10;a9fzB3VFrESCcMhRQR1jm0sZyposhqlriZP37bzFmKSvpPbYJ7g1cp5lC2mx4bRQY0v7msqf4tcq&#10;8Dzj5ckcq/Mlkw0e3t3p+fCk1OPDsHsFEWmI9/B/+6gVrF7g9iX9A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m2MMAAADbAAAADwAAAAAAAAAAAAAAAACYAgAAZHJzL2Rv&#10;d25yZXYueG1sUEsFBgAAAAAEAAQA9QAAAIgDAAAAAA==&#10;" fillcolor="#ccc" strokecolor="#484742">
                  <v:shadow color="#ccc"/>
                </v:rect>
                <v:rect id="Rectangle 84" o:spid="_x0000_s1162" style="position:absolute;left:25545;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yqr8A&#10;AADbAAAADwAAAGRycy9kb3ducmV2LnhtbERP3WrCMBS+F3yHcITdaVqZw3XGIsKoiDD8eYCz5qwt&#10;NiclyWp9e3MhePnx/a/ywbSiJ+cbywrSWQKCuLS64UrB5fw9XYLwAVlja5kU3MlDvh6PVphpe+Mj&#10;9adQiRjCPkMFdQhdJqUvazLoZ7YjjtyfdQZDhK6S2uEthptWzpPkQxpsODbU2NG2pvJ6+jcKHKe8&#10;3Le76uc3kQ0WB7tfFO9KvU2GzReIQEN4iZ/unVbwGcfGL/EH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cHKqvwAAANsAAAAPAAAAAAAAAAAAAAAAAJgCAABkcnMvZG93bnJl&#10;di54bWxQSwUGAAAAAAQABAD1AAAAhAMAAAAA&#10;" fillcolor="#ccc" strokecolor="#484742">
                  <v:shadow color="#ccc"/>
                </v:rect>
                <v:rect id="Rectangle 85" o:spid="_x0000_s1163" style="position:absolute;left:26159;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XMcEA&#10;AADbAAAADwAAAGRycy9kb3ducmV2LnhtbESP3YrCMBSE7wXfIRzBO01dVLQaRYRFEUH8eYBjc2yL&#10;zUlJota3N8LCXg4z8w0zXzamEk9yvrSsYNBPQBBnVpecK7icf3sTED4ga6wsk4I3eVgu2q05ptq+&#10;+EjPU8hFhLBPUUERQp1K6bOCDPq+rYmjd7POYIjS5VI7fEW4qeRPkoylwZLjQoE1rQvK7qeHUeB4&#10;wJNdtc0P10SWuNnb3WgzVKrbaVYzEIGa8B/+a2+1gukUvl/iD5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81zHBAAAA2wAAAA8AAAAAAAAAAAAAAAAAmAIAAGRycy9kb3du&#10;cmV2LnhtbFBLBQYAAAAABAAEAPUAAACGAwAAAAA=&#10;" fillcolor="#ccc" strokecolor="#484742">
                  <v:shadow color="#ccc"/>
                </v:rect>
                <v:rect id="Rectangle 86" o:spid="_x0000_s1164" style="position:absolute;left:26780;top:3593;width:622;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ip8MA&#10;AADcAAAADwAAAGRycy9kb3ducmV2LnhtbESP3WoCMRCF7wXfIYzQu5pYapGtUUQoihTEnweYbsbd&#10;xc1kSVLdvn3nQvBuhnPmnG/my9636kYxNYEtTMYGFHEZXMOVhfPp63UGKmVkh21gsvBHCZaL4WCO&#10;hQt3PtDtmCslIZwKtFDn3BVap7Imj2kcOmLRLiF6zLLGSruIdwn3rX4z5kN7bFgaauxoXVN5Pf56&#10;C5EnPNu122r/Y3SDm++wm27erX0Z9atPUJn6/DQ/rrdO8I3gyzMygV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eip8MAAADcAAAADwAAAAAAAAAAAAAAAACYAgAAZHJzL2Rv&#10;d25yZXYueG1sUEsFBgAAAAAEAAQA9QAAAIgDAAAAAA==&#10;" fillcolor="#ccc" strokecolor="#484742">
                  <v:shadow color="#ccc"/>
                </v:rect>
                <v:rect id="Rectangle 87" o:spid="_x0000_s1165" style="position:absolute;left:27402;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HPL8A&#10;AADcAAAADwAAAGRycy9kb3ducmV2LnhtbERP24rCMBB9F/yHMMK+aVJZRapRZGFRRBB1P2C2Gdti&#10;MylJ1O7fbwTBtzmc6yxWnW3EnXyoHWvIRgoEceFMzaWGn/P3cAYiRGSDjWPS8EcBVst+b4G5cQ8+&#10;0v0US5FCOOSooYqxzaUMRUUWw8i1xIm7OG8xJuhLaTw+Urht5FipqbRYc2qosKWviorr6WY1eM54&#10;tmu25eFXyRo3e7ebbD61/hh06zmISF18i1/urUnzVQbPZ9IF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ewc8vwAAANwAAAAPAAAAAAAAAAAAAAAAAJgCAABkcnMvZG93bnJl&#10;di54bWxQSwUGAAAAAAQABAD1AAAAhAMAAAAA&#10;" fillcolor="#ccc" strokecolor="#484742">
                  <v:shadow color="#ccc"/>
                </v:rect>
                <v:rect id="Rectangle 88" o:spid="_x0000_s1166" style="position:absolute;left:28016;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ZS78A&#10;AADcAAAADwAAAGRycy9kb3ducmV2LnhtbERP24rCMBB9F/yHMIJvmigq0jWKCKKIIHb3A2ab2bZs&#10;MylJ1Pr3ZmHBtzmc66w2nW3EnXyoHWuYjBUI4sKZmksNX5/70RJEiMgGG8ek4UkBNut+b4WZcQ++&#10;0j2PpUghHDLUUMXYZlKGoiKLYexa4sT9OG8xJuhLaTw+Urht5FSphbRYc2qosKVdRcVvfrMaPE94&#10;eWqO5eVbyRoPZ3eaH2ZaDwfd9gNEpC6+xf/uo0nz1RT+nkkX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qZlLvwAAANwAAAAPAAAAAAAAAAAAAAAAAJgCAABkcnMvZG93bnJl&#10;di54bWxQSwUGAAAAAAQABAD1AAAAhAMAAAAA&#10;" fillcolor="#ccc" strokecolor="#484742">
                  <v:shadow color="#ccc"/>
                </v:rect>
                <v:rect id="Rectangle 89" o:spid="_x0000_s1167" style="position:absolute;left:28637;top:3593;width:615;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80MAA&#10;AADcAAAADwAAAGRycy9kb3ducmV2LnhtbERP24rCMBB9X/Afwgi+rYmXFekaRQRRRFi8fMBsM9uW&#10;bSYliVr/3giCb3M415ktWluLK/lQOdYw6CsQxLkzFRcazqf15xREiMgGa8ek4U4BFvPOxwwz4258&#10;oOsxFiKFcMhQQxljk0kZ8pIshr5riBP357zFmKAvpPF4S+G2lkOlJtJixamhxIZWJeX/x4vV4HnA&#10;0129LX5+laxws3e7r81Y6163XX6DiNTGt/jl3po0X43g+Uy6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U80MAAAADcAAAADwAAAAAAAAAAAAAAAACYAgAAZHJzL2Rvd25y&#10;ZXYueG1sUEsFBgAAAAAEAAQA9QAAAIUDAAAAAA==&#10;" fillcolor="#ccc" strokecolor="#484742">
                  <v:shadow color="#ccc"/>
                </v:rect>
                <v:rect id="Rectangle 90" o:spid="_x0000_s1168" style="position:absolute;left:29252;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kpMEA&#10;AADcAAAADwAAAGRycy9kb3ducmV2LnhtbERP3WrCMBS+H/gO4Qi7WxOHG6UaRYRhKYMx9QGOzbEt&#10;NiclybR7+0UQdnc+vt+zXI+2F1fyoXOsYZYpEMS1Mx03Go6Hj5ccRIjIBnvHpOGXAqxXk6clFsbd&#10;+Juu+9iIFMKhQA1tjEMhZahbshgyNxAn7uy8xZigb6TxeEvhtpevSr1Lix2nhhYH2rZUX/Y/VoPn&#10;GedVXzZfJyU73H266m031/p5Om4WICKN8V/8cJcmzVdzuD+TL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MpKTBAAAA3AAAAA8AAAAAAAAAAAAAAAAAmAIAAGRycy9kb3du&#10;cmV2LnhtbFBLBQYAAAAABAAEAPUAAACGAwAAAAA=&#10;" fillcolor="#ccc" strokecolor="#484742">
                  <v:shadow color="#ccc"/>
                </v:rect>
                <v:rect id="Rectangle 91" o:spid="_x0000_s1169" style="position:absolute;left:29873;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ABP78A&#10;AADcAAAADwAAAGRycy9kb3ducmV2LnhtbERP24rCMBB9F/yHMIJvmiirSNcoIogiwmL1A2ab2bZs&#10;MylJVuvfG0HYtzmc6yzXnW3EjXyoHWuYjBUI4sKZmksN18tutAARIrLBxjFpeFCA9arfW2Jm3J3P&#10;dMtjKVIIhww1VDG2mZShqMhiGLuWOHE/zluMCfpSGo/3FG4bOVVqLi3WnBoqbGlbUfGb/1kNnie8&#10;ODaH8utbyRr3J3ec7T+0Hg66zSeISF38F7/dB5Pmqxm8nkkX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QAE/vwAAANwAAAAPAAAAAAAAAAAAAAAAAJgCAABkcnMvZG93bnJl&#10;di54bWxQSwUGAAAAAAQABAD1AAAAhAMAAAAA&#10;" fillcolor="#ccc" strokecolor="#484742">
                  <v:shadow color="#ccc"/>
                </v:rect>
                <v:rect id="Rectangle 92" o:spid="_x0000_s1170" style="position:absolute;left:30487;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fSL8A&#10;AADcAAAADwAAAGRycy9kb3ducmV2LnhtbERP24rCMBB9F/yHMIJvmii7Il2jiCCKCGL1A2ab2bZs&#10;MylJVuvfmwXBtzmc6yxWnW3EjXyoHWuYjBUI4sKZmksN18t2NAcRIrLBxjFpeFCA1bLfW2Bm3J3P&#10;dMtjKVIIhww1VDG2mZShqMhiGLuWOHE/zluMCfpSGo/3FG4bOVVqJi3WnBoqbGlTUfGb/1kNnic8&#10;PzT78vStZI27ozt87j60Hg669ReISF18i1/uvUnz1Qz+n0kX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kp9IvwAAANwAAAAPAAAAAAAAAAAAAAAAAJgCAABkcnMvZG93bnJl&#10;di54bWxQSwUGAAAAAAQABAD1AAAAhAMAAAAA&#10;" fillcolor="#ccc" strokecolor="#484742">
                  <v:shadow color="#ccc"/>
                </v:rect>
                <v:rect id="Rectangle 93" o:spid="_x0000_s1171" style="position:absolute;left:31109;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608AA&#10;AADcAAAADwAAAGRycy9kb3ducmV2LnhtbERP24rCMBB9X/Afwgi+rYmiq3SNIoIoIixePmC2mW3L&#10;NpOSRK1/bwTBtzmc68wWra3FlXyoHGsY9BUI4tyZigsN59P6cwoiRGSDtWPScKcAi3nnY4aZcTc+&#10;0PUYC5FCOGSooYyxyaQMeUkWQ981xIn7c95iTNAX0ni8pXBby6FSX9JixamhxIZWJeX/x4vV4HnA&#10;0129LX5+laxws3e78Wakda/bLr9BRGrjW/xyb02arybwfCZd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4608AAAADcAAAADwAAAAAAAAAAAAAAAACYAgAAZHJzL2Rvd25y&#10;ZXYueG1sUEsFBgAAAAAEAAQA9QAAAIUDAAAAAA==&#10;" fillcolor="#ccc" strokecolor="#484742">
                  <v:shadow color="#ccc"/>
                </v:rect>
                <v:rect id="Rectangle 94" o:spid="_x0000_s1172" style="position:absolute;left:31730;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uocMA&#10;AADcAAAADwAAAGRycy9kb3ducmV2LnhtbESP3WoCMRCF7wXfIYzQu5pYapGtUUQoihTEnweYbsbd&#10;xc1kSVLdvn3nQvBuhnPmnG/my9636kYxNYEtTMYGFHEZXMOVhfPp63UGKmVkh21gsvBHCZaL4WCO&#10;hQt3PtDtmCslIZwKtFDn3BVap7Imj2kcOmLRLiF6zLLGSruIdwn3rX4z5kN7bFgaauxoXVN5Pf56&#10;C5EnPNu122r/Y3SDm++wm27erX0Z9atPUJn6/DQ/rrdO8I3QyjMygV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GuocMAAADcAAAADwAAAAAAAAAAAAAAAACYAgAAZHJzL2Rv&#10;d25yZXYueG1sUEsFBgAAAAAEAAQA9QAAAIgDAAAAAA==&#10;" fillcolor="#ccc" strokecolor="#484742">
                  <v:shadow color="#ccc"/>
                </v:rect>
                <v:rect id="Rectangle 95" o:spid="_x0000_s1173" style="position:absolute;left:32344;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LOsEA&#10;AADcAAAADwAAAGRycy9kb3ducmV2LnhtbERP3WrCMBS+F3yHcITdaeLYpFajiDAUGcg6H+DYnLVl&#10;zUlJsrZ7+2Uw2N35+H7Pdj/aVvTkQ+NYw3KhQBCXzjRcabi9v8wzECEiG2wdk4ZvCrDfTSdbzI0b&#10;+I36IlYihXDIUUMdY5dLGcqaLIaF64gT9+G8xZigr6TxOKRw28pHpVbSYsOpocaOjjWVn8WX1eB5&#10;ydmlPVfXu5INnl7d5fn0pPXDbDxsQEQa47/4z302ab5aw+8z6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NCzrBAAAA3AAAAA8AAAAAAAAAAAAAAAAAmAIAAGRycy9kb3du&#10;cmV2LnhtbFBLBQYAAAAABAAEAPUAAACGAwAAAAA=&#10;" fillcolor="#ccc" strokecolor="#484742">
                  <v:shadow color="#ccc"/>
                </v:rect>
                <v:rect id="Rectangle 96" o:spid="_x0000_s1174" style="position:absolute;left:32965;top:3593;width:615;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0esQA&#10;AADcAAAADwAAAGRycy9kb3ducmV2LnhtbESP0WrCQBBF3wv+wzKCb3WT0haJrkGEEhGh1PYDxuyY&#10;BLOzYXer8e+dh0LfZrh37j2zKkfXqyuF2Hk2kM8zUMS1tx03Bn6+P54XoGJCtth7JgN3ilCuJ08r&#10;LKy/8Rddj6lREsKxQANtSkOhdaxbchjnfiAW7eyDwyRraLQNeJNw1+uXLHvXDjuWhhYH2rZUX46/&#10;zkDgnBf7ftd8njLdYXXw+7fq1ZjZdNwsQSUa07/573pnBT8XfHlGJt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uNHrEAAAA3AAAAA8AAAAAAAAAAAAAAAAAmAIAAGRycy9k&#10;b3ducmV2LnhtbFBLBQYAAAAABAAEAPUAAACJAwAAAAA=&#10;" fillcolor="#ccc" strokecolor="#484742">
                  <v:shadow color="#ccc"/>
                </v:rect>
                <v:rect id="Rectangle 97" o:spid="_x0000_s1175" style="position:absolute;left:33580;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R4cEA&#10;AADcAAAADwAAAGRycy9kb3ducmV2LnhtbERP3WrCMBS+H/gO4Qi7m2nHlFJNiwyGRYRh3QOcNce2&#10;2JyUJLPd2y+Dwe7Ox/d7duVsBnEn53vLCtJVAoK4sbrnVsHH5e0pA+EDssbBMin4Jg9lsXjYYa7t&#10;xGe616EVMYR9jgq6EMZcSt90ZNCv7Egcuat1BkOErpXa4RTDzSCfk2QjDfYcGzoc6bWj5lZ/GQWO&#10;U86OQ9W+fyayx8PJHteHF6Uel/N+CyLQHP7Ff+5Kx/lpCr/PxAt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ikeHBAAAA3AAAAA8AAAAAAAAAAAAAAAAAmAIAAGRycy9kb3du&#10;cmV2LnhtbFBLBQYAAAAABAAEAPUAAACGAwAAAAA=&#10;" fillcolor="#ccc" strokecolor="#484742">
                  <v:shadow color="#ccc"/>
                </v:rect>
                <v:rect id="Rectangle 98" o:spid="_x0000_s1176" style="position:absolute;left:41000;top:3593;width:622;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PlsEA&#10;AADcAAAADwAAAGRycy9kb3ducmV2LnhtbERP3WrCMBS+H/gO4Qi7m2llinSmRYRhKcLQ7QHOmmNb&#10;bE5KkrXd2y+Dwe7Ox/d79sVsejGS851lBekqAUFcW91xo+Dj/fVpB8IHZI29ZVLwTR6KfPGwx0zb&#10;iS80XkMjYgj7DBW0IQyZlL5uyaBf2YE4cjfrDIYIXSO1wymGm16uk2QrDXYcG1oc6NhSfb9+GQWO&#10;U95Vfdm8fSayw9PZVpvTs1KPy/nwAiLQHP7Ff+5Sx/npGn6fiR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wD5bBAAAA3AAAAA8AAAAAAAAAAAAAAAAAmAIAAGRycy9kb3du&#10;cmV2LnhtbFBLBQYAAAAABAAEAPUAAACGAwAAAAA=&#10;" fillcolor="#ccc" strokecolor="#484742">
                  <v:shadow color="#ccc"/>
                </v:rect>
                <v:rect id="Rectangle 99" o:spid="_x0000_s1177" style="position:absolute;left:41622;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qDcAA&#10;AADcAAAADwAAAGRycy9kb3ducmV2LnhtbERP24rCMBB9F/yHMIJvmnZdRapRRFgUWRCrHzA2Y1ts&#10;JiWJWv9+s7Cwb3M411muO9OIJzlfW1aQjhMQxIXVNZcKLuev0RyED8gaG8uk4E0e1qt+b4mZti8+&#10;0TMPpYgh7DNUUIXQZlL6oiKDfmxb4sjdrDMYInSl1A5fMdw08iNJZtJgzbGhwpa2FRX3/GEUOE55&#10;fmj25fGayBp33/Yw3X0qNRx0mwWIQF34F/+59zrOTyfw+0y8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yqDcAAAADcAAAADwAAAAAAAAAAAAAAAACYAgAAZHJzL2Rvd25y&#10;ZXYueG1sUEsFBgAAAAAEAAQA9QAAAIUDAAAAAA==&#10;" fillcolor="#ccc" strokecolor="#484742">
                  <v:shadow color="#ccc"/>
                </v:rect>
                <v:rect id="Rectangle 100" o:spid="_x0000_s1178" style="position:absolute;left:42236;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yecEA&#10;AADcAAAADwAAAGRycy9kb3ducmV2LnhtbERP3WrCMBS+F/YO4QjeaVpxQzqjyEAsZTCmPsBZc2yL&#10;zUlJYlvf3gwGuzsf3+/Z7EbTip6cbywrSBcJCOLS6oYrBZfzYb4G4QOyxtYyKXiQh932ZbLBTNuB&#10;v6k/hUrEEPYZKqhD6DIpfVmTQb+wHXHkrtYZDBG6SmqHQww3rVwmyZs02HBsqLGjj5rK2+luFDhO&#10;eV20efX1k8gGj5+2eD2ulJpNx/07iEBj+Bf/uXMd56cr+H0mXi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MnnBAAAA3AAAAA8AAAAAAAAAAAAAAAAAmAIAAGRycy9kb3du&#10;cmV2LnhtbFBLBQYAAAAABAAEAPUAAACGAwAAAAA=&#10;" fillcolor="#ccc" strokecolor="#484742">
                  <v:shadow color="#ccc"/>
                </v:rect>
                <v:rect id="Rectangle 101" o:spid="_x0000_s1179" style="position:absolute;left:42857;top:3593;width:615;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X4sEA&#10;AADcAAAADwAAAGRycy9kb3ducmV2LnhtbERP3WrCMBS+F3yHcITdadqxDumMIsKwlIFMfYCz5tgW&#10;m5OSZLZ7+0UQvDsf3+9ZbUbTiRs531pWkC4SEMSV1S3XCs6nz/kShA/IGjvLpOCPPGzW08kKc20H&#10;/qbbMdQihrDPUUETQp9L6auGDPqF7Ykjd7HOYIjQ1VI7HGK46eRrkrxLgy3HhgZ72jVUXY+/RoHj&#10;lJdlV9SHn0S2uP+yZbZ/U+plNm4/QAQaw1P8cBc6zk8zuD8TL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l+LBAAAA3AAAAA8AAAAAAAAAAAAAAAAAmAIAAGRycy9kb3du&#10;cmV2LnhtbFBLBQYAAAAABAAEAPUAAACGAwAAAAA=&#10;" fillcolor="#ccc" strokecolor="#484742">
                  <v:shadow color="#ccc"/>
                </v:rect>
                <v:rect id="Rectangle 102" o:spid="_x0000_s1180" style="position:absolute;left:43472;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JlcEA&#10;AADcAAAADwAAAGRycy9kb3ducmV2LnhtbERP22rCQBB9L/gPywh9q5uUGiR1FRGKIRTEywdMs2MS&#10;zM6G3a1J/74rCL7N4VxnuR5NJ27kfGtZQTpLQBBXVrdcKzifvt4WIHxA1thZJgV/5GG9mrwsMdd2&#10;4APdjqEWMYR9jgqaEPpcSl81ZNDPbE8cuYt1BkOErpba4RDDTSffkySTBluODQ32tG2ouh5/jQLH&#10;KS/Krqj3P4lscfdty/nuQ6nX6bj5BBFoDE/xw13oOD/N4P5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LCZXBAAAA3AAAAA8AAAAAAAAAAAAAAAAAmAIAAGRycy9kb3du&#10;cmV2LnhtbFBLBQYAAAAABAAEAPUAAACGAwAAAAA=&#10;" fillcolor="#ccc" strokecolor="#484742">
                  <v:shadow color="#ccc"/>
                </v:rect>
                <v:rect id="Rectangle 103" o:spid="_x0000_s1181" style="position:absolute;left:44093;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sDsAA&#10;AADcAAAADwAAAGRycy9kb3ducmV2LnhtbERP24rCMBB9F/yHMIJvmnZxVapRRFgUWRCrHzA2Y1ts&#10;JiWJWv9+s7Cwb3M411muO9OIJzlfW1aQjhMQxIXVNZcKLuev0RyED8gaG8uk4E0e1qt+b4mZti8+&#10;0TMPpYgh7DNUUIXQZlL6oiKDfmxb4sjdrDMYInSl1A5fMdw08iNJptJgzbGhwpa2FRX3/GEUOE55&#10;fmj25fGayBp33/bwuZsoNRx0mwWIQF34F/+59zrOT2fw+0y8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esDsAAAADcAAAADwAAAAAAAAAAAAAAAACYAgAAZHJzL2Rvd25y&#10;ZXYueG1sUEsFBgAAAAAEAAQA9QAAAIUDAAAAAA==&#10;" fillcolor="#ccc" strokecolor="#484742">
                  <v:shadow color="#ccc"/>
                </v:rect>
                <v:rect id="Rectangle 104" o:spid="_x0000_s1182" style="position:absolute;left:44707;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4fMQA&#10;AADcAAAADwAAAGRycy9kb3ducmV2LnhtbESP0WrCQBBF3wv+wzKCb3WT0haJrkGEEhGh1PYDxuyY&#10;BLOzYXer8e+dh0LfZrh37j2zKkfXqyuF2Hk2kM8zUMS1tx03Bn6+P54XoGJCtth7JgN3ilCuJ08r&#10;LKy/8Rddj6lREsKxQANtSkOhdaxbchjnfiAW7eyDwyRraLQNeJNw1+uXLHvXDjuWhhYH2rZUX46/&#10;zkDgnBf7ftd8njLdYXXw+7fq1ZjZdNwsQSUa07/573pnBT8XWnlGJt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YOHzEAAAA3AAAAA8AAAAAAAAAAAAAAAAAmAIAAGRycy9k&#10;b3ducmV2LnhtbFBLBQYAAAAABAAEAPUAAACJAwAAAAA=&#10;" fillcolor="#ccc" strokecolor="#484742">
                  <v:shadow color="#ccc"/>
                </v:rect>
                <v:rect id="Rectangle 105" o:spid="_x0000_s1183" style="position:absolute;left:45328;top:3593;width:622;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d58AA&#10;AADcAAAADwAAAGRycy9kb3ducmV2LnhtbERP24rCMBB9F/yHMIJvmnZxpVajiLAosiBePmBsxrbY&#10;TEoStf79ZmFh3+ZwrrNYdaYRT3K+tqwgHScgiAuray4VXM5fowyED8gaG8uk4E0eVst+b4G5ti8+&#10;0vMUShFD2OeooAqhzaX0RUUG/di2xJG7WWcwROhKqR2+Yrhp5EeSTKXBmmNDhS1tKirup4dR4Djl&#10;bN/sysM1kTVuv+3+cztRajjo1nMQgbrwL/5z73Scn87g95l4gV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Sd58AAAADcAAAADwAAAAAAAAAAAAAAAACYAgAAZHJzL2Rvd25y&#10;ZXYueG1sUEsFBgAAAAAEAAQA9QAAAIUDAAAAAA==&#10;" fillcolor="#ccc" strokecolor="#484742">
                  <v:shadow color="#ccc"/>
                </v:rect>
                <v:rect id="Rectangle 106" o:spid="_x0000_s1184" style="position:absolute;left:45950;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x8IA&#10;AADcAAAADwAAAGRycy9kb3ducmV2LnhtbESP0YoCMQxF34X9h5IF37SjqMhoFVlYFFkQdT8gO40z&#10;g9N0aKuOf795EHxLuDf3nizXnWvUnUKsPRsYDTNQxIW3NZcGfs/fgzmomJAtNp7JwJMirFcfvSXm&#10;1j/4SPdTKpWEcMzRQJVSm2sdi4ocxqFviUW7+OAwyRpKbQM+JNw1epxlM+2wZmmosKWviorr6eYM&#10;BB7xfN/sysNfpmvc/vj9dDsxpv/ZbRagEnXpbX5d76zgjwVf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v7HwgAAANwAAAAPAAAAAAAAAAAAAAAAAJgCAABkcnMvZG93&#10;bnJldi54bWxQSwUGAAAAAAQABAD1AAAAhwMAAAAA&#10;" fillcolor="#ccc" strokecolor="#484742">
                  <v:shadow color="#ccc"/>
                </v:rect>
                <v:rect id="Rectangle 107" o:spid="_x0000_s1185" style="position:absolute;left:46564;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bXMEA&#10;AADcAAAADwAAAGRycy9kb3ducmV2LnhtbERP3WrCMBS+H/gO4Qi7m2llinSmRYRhKcLQ7QHOmmNb&#10;bE5KkrXd2y+Dwe7Ox/d79sVsejGS851lBekqAUFcW91xo+Dj/fVpB8IHZI29ZVLwTR6KfPGwx0zb&#10;iS80XkMjYgj7DBW0IQyZlL5uyaBf2YE4cjfrDIYIXSO1wymGm16uk2QrDXYcG1oc6NhSfb9+GQWO&#10;U95Vfdm8fSayw9PZVpvTs1KPy/nwAiLQHP7Ff+5Sx/nrFH6fiR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OW1zBAAAA3AAAAA8AAAAAAAAAAAAAAAAAmAIAAGRycy9kb3du&#10;cmV2LnhtbFBLBQYAAAAABAAEAPUAAACGAwAAAAA=&#10;" fillcolor="#ccc" strokecolor="#484742">
                  <v:shadow color="#ccc"/>
                </v:rect>
                <v:rect id="Rectangle 108" o:spid="_x0000_s1186" style="position:absolute;left:47185;top:3593;width:615;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FK8EA&#10;AADcAAAADwAAAGRycy9kb3ducmV2LnhtbERP3WrCMBS+H+wdwhnsbqaWKVJNyxgMSxGGbg9wbI5t&#10;sTkpSdbWtzeDwe7Ox/d7dsVsejGS851lBctFAoK4trrjRsH318fLBoQPyBp7y6TgRh6K/PFhh5m2&#10;Ex9pPIVGxBD2GSpoQxgyKX3dkkG/sANx5C7WGQwRukZqh1MMN71Mk2QtDXYcG1oc6L2l+nr6MQoc&#10;L3lT9WXzeU5kh/uDrVb7V6Wen+a3LYhAc/gX/7lLHeenKfw+Ey+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xSvBAAAA3AAAAA8AAAAAAAAAAAAAAAAAmAIAAGRycy9kb3du&#10;cmV2LnhtbFBLBQYAAAAABAAEAPUAAACGAwAAAAA=&#10;" fillcolor="#ccc" strokecolor="#484742">
                  <v:shadow color="#ccc"/>
                </v:rect>
                <v:rect id="Rectangle 109" o:spid="_x0000_s1187" style="position:absolute;left:47800;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gsMEA&#10;AADcAAAADwAAAGRycy9kb3ducmV2LnhtbERP3WrCMBS+H/gO4Qy8m0mdG1JNRQajIoOh2wOcNce2&#10;rDkpSVbr25uB4N35+H7PejPaTgzkQ+tYQzZTIIgrZ1quNXx/vT8tQYSIbLBzTBouFGBTTB7WmBt3&#10;5gMNx1iLFMIhRw1NjH0uZagashhmridO3Ml5izFBX0vj8ZzCbSfnSr1Kiy2nhgZ7emuo+j3+WQ2e&#10;M17uu139+aNki+WH27+UC62nj+N2BSLSGO/im3tn0vz5M/w/ky6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QYLDBAAAA3AAAAA8AAAAAAAAAAAAAAAAAmAIAAGRycy9kb3du&#10;cmV2LnhtbFBLBQYAAAAABAAEAPUAAACGAwAAAAA=&#10;" fillcolor="#ccc" strokecolor="#484742">
                  <v:shadow color="#ccc"/>
                </v:rect>
                <v:rect id="Rectangle 110" o:spid="_x0000_s1188" style="position:absolute;left:48421;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4xMAA&#10;AADcAAAADwAAAGRycy9kb3ducmV2LnhtbERP3WrCMBS+H/gO4QjezdTihlSjiCAtMhhTH+DYHNti&#10;c1KSaOvbm8Fgd+fj+z2rzWBa8SDnG8sKZtMEBHFpdcOVgvNp/74A4QOyxtYyKXiSh8169LbCTNue&#10;f+hxDJWIIewzVFCH0GVS+rImg35qO+LIXa0zGCJ0ldQO+xhuWpkmyac02HBsqLGjXU3l7Xg3ChzP&#10;eHFoi+r7ksgG8y97+MjnSk3Gw3YJItAQ/sV/7kLH+ekcfp+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n4xMAAAADcAAAADwAAAAAAAAAAAAAAAACYAgAAZHJzL2Rvd25y&#10;ZXYueG1sUEsFBgAAAAAEAAQA9QAAAIUDAAAAAA==&#10;" fillcolor="#ccc" strokecolor="#484742">
                  <v:shadow color="#ccc"/>
                </v:rect>
                <v:rect id="Rectangle 111" o:spid="_x0000_s1189" style="position:absolute;left:49035;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dX8IA&#10;AADcAAAADwAAAGRycy9kb3ducmV2LnhtbERP3WrCMBS+F/YO4Qx2p2llDqnGIoJYymCs7gHOmmNb&#10;bE5KkrXd2y+Dwe7Ox/d79vlsejGS851lBekqAUFcW91xo+Djel5uQfiArLG3TAq+yUN+eFjsMdN2&#10;4ncaq9CIGMI+QwVtCEMmpa9bMuhXdiCO3M06gyFC10jtcIrhppfrJHmRBjuODS0OdGqpvldfRoHj&#10;lLdlXzRvn4ns8PJqy83lWamnx/m4AxFoDv/iP3eh4/z1Bn6fiR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V1fwgAAANwAAAAPAAAAAAAAAAAAAAAAAJgCAABkcnMvZG93&#10;bnJldi54bWxQSwUGAAAAAAQABAD1AAAAhwMAAAAA&#10;" fillcolor="#ccc" strokecolor="#484742">
                  <v:shadow color="#ccc"/>
                </v:rect>
                <v:rect id="Rectangle 112" o:spid="_x0000_s1190" style="position:absolute;left:49656;top:3593;width:615;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DKMIA&#10;AADcAAAADwAAAGRycy9kb3ducmV2LnhtbERP3WrCMBS+H+wdwhnsbqaVTaQaiwhiKYNh3QOcNce2&#10;2JyUJGu7t18GA+/Ox/d7tvlsejGS851lBekiAUFcW91xo+DzcnxZg/ABWWNvmRT8kId89/iwxUzb&#10;ic80VqERMYR9hgraEIZMSl+3ZNAv7EAcuat1BkOErpHa4RTDTS+XSbKSBjuODS0OdGipvlXfRoHj&#10;lNdlXzQfX4ns8PRuy7fTq1LPT/N+AyLQHO7if3eh4/zlCv6eiR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8MowgAAANwAAAAPAAAAAAAAAAAAAAAAAJgCAABkcnMvZG93&#10;bnJldi54bWxQSwUGAAAAAAQABAD1AAAAhwMAAAAA&#10;" fillcolor="#ccc" strokecolor="#484742">
                  <v:shadow color="#ccc"/>
                </v:rect>
                <v:rect id="Rectangle 113" o:spid="_x0000_s1191" style="position:absolute;left:50271;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ms8EA&#10;AADcAAAADwAAAGRycy9kb3ducmV2LnhtbERP3WrCMBS+H/gO4Qy8m0llblJNRQajIoOh2wOcNce2&#10;rDkpSVbr25uB4N35+H7PejPaTgzkQ+tYQzZTIIgrZ1quNXx/vT8tQYSIbLBzTBouFGBTTB7WmBt3&#10;5gMNx1iLFMIhRw1NjH0uZagashhmridO3Ml5izFBX0vj8ZzCbSfnSr1Iiy2nhgZ7emuo+j3+WQ2e&#10;M17uu139+aNki+WH2y/KZ62nj+N2BSLSGO/im3tn0vz5K/w/ky6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rZrPBAAAA3AAAAA8AAAAAAAAAAAAAAAAAmAIAAGRycy9kb3du&#10;cmV2LnhtbFBLBQYAAAAABAAEAPUAAACGAwAAAAA=&#10;" fillcolor="#ccc" strokecolor="#484742">
                  <v:shadow color="#ccc"/>
                </v:rect>
                <v:rect id="Rectangle 114" o:spid="_x0000_s1192" style="position:absolute;left:50892;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jWsIA&#10;AADdAAAADwAAAGRycy9kb3ducmV2LnhtbERP3WrCMBS+F/YO4Qx2p6ljnaUaZQyGRQbD6gMcm2Nb&#10;1pyUJGu7t18Ggnfn4/s9m91kOjGQ861lBctFAoK4srrlWsH59DHPQPiArLGzTAp+ycNu+zDbYK7t&#10;yEcaylCLGMI+RwVNCH0upa8aMugXtieO3NU6gyFCV0vtcIzhppPPSfIqDbYcGxrs6b2h6rv8MQoc&#10;Lzk7dEX9dUlki/tPe0j3L0o9PU5vaxCBpnAX39yFjvPTbAX/38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aNawgAAAN0AAAAPAAAAAAAAAAAAAAAAAJgCAABkcnMvZG93&#10;bnJldi54bWxQSwUGAAAAAAQABAD1AAAAhwMAAAAA&#10;" fillcolor="#ccc" strokecolor="#484742">
                  <v:shadow color="#ccc"/>
                </v:rect>
                <v:rect id="Rectangle 115" o:spid="_x0000_s1193" style="position:absolute;left:51513;top:3593;width:615;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KMQA&#10;AADdAAAADwAAAGRycy9kb3ducmV2LnhtbESP0WrCQBBF3wX/YRmhb7pRqoToKlIoihRKYz9gmh2T&#10;YHY27K6a/n3noeDbDPfOvWc2u8F16k4htp4NzGcZKOLK25ZrA9/n92kOKiZki51nMvBLEXbb8WiD&#10;hfUP/qJ7mWolIRwLNNCk1Bdax6ohh3Hme2LRLj44TLKGWtuADwl3nV5k2Uo7bFkaGuzpraHqWt6c&#10;gcBzzk/dsf78yXSLhw9/Wh5ejXmZDPs1qERDepr/r49W8Je54Mo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yjEAAAA3QAAAA8AAAAAAAAAAAAAAAAAmAIAAGRycy9k&#10;b3ducmV2LnhtbFBLBQYAAAAABAAEAPUAAACJAwAAAAA=&#10;" fillcolor="#ccc" strokecolor="#484742">
                  <v:shadow color="#ccc"/>
                </v:rect>
                <v:rect id="Rectangle 116" o:spid="_x0000_s1194" style="position:absolute;left:52128;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Ss8AA&#10;AADdAAAADwAAAGRycy9kb3ducmV2LnhtbERP24rCMBB9X/Afwgi+rami0u0aRQRRRBAvHzDbzLbF&#10;ZlKSqPXvjSD4Nodznem8NbW4kfOVZQWDfgKCOLe64kLB+bT6TkH4gKyxtkwKHuRhPut8TTHT9s4H&#10;uh1DIWII+wwVlCE0mZQ+L8mg79uGOHL/1hkMEbpCaof3GG5qOUySiTRYcWwosaFlSfnleDUKHA84&#10;3dabYv+XyArXO7sdr0dK9brt4hdEoDZ8xG/3Rsf54/QHXt/EE+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qSs8AAAADdAAAADwAAAAAAAAAAAAAAAACYAgAAZHJzL2Rvd25y&#10;ZXYueG1sUEsFBgAAAAAEAAQA9QAAAIUDAAAAAA==&#10;" fillcolor="#ccc" strokecolor="#484742">
                  <v:shadow color="#ccc"/>
                </v:rect>
                <v:rect id="Rectangle 117" o:spid="_x0000_s1195" style="position:absolute;left:52749;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t88QA&#10;AADdAAAADwAAAGRycy9kb3ducmV2LnhtbESP0WrCQBBF34X+wzKFvulGUUlTVykFUUQQtR8wzU6T&#10;0Oxs2F01/XvnQfBthnvn3jOLVe9adaUQG88GxqMMFHHpbcOVge/zepiDignZYuuZDPxThNXyZbDA&#10;wvobH+l6SpWSEI4FGqhT6gqtY1mTwzjyHbFovz44TLKGStuANwl3rZ5k2Vw7bFgaauzoq6by73Rx&#10;BgKPOd+12+rwk+kGN3u/m22mxry99p8foBL16Wl+XG+t4M/ehV++kR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5rfPEAAAA3QAAAA8AAAAAAAAAAAAAAAAAmAIAAGRycy9k&#10;b3ducmV2LnhtbFBLBQYAAAAABAAEAPUAAACJAwAAAAA=&#10;" fillcolor="#ccc" strokecolor="#484742">
                  <v:shadow color="#ccc"/>
                </v:rect>
                <v:rect id="Rectangle 118" o:spid="_x0000_s1196" style="position:absolute;left:53363;top:3593;width:622;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UIaMIA&#10;AADdAAAADwAAAGRycy9kb3ducmV2LnhtbERP3WrCMBS+F/YO4Qx2Z9OOddRqlDEYFhkMqw9wbI5t&#10;WXNSkky7t18Ggnfn4/s9q81kBnEh53vLCrIkBUHcWN1zq+B4+JgXIHxA1jhYJgW/5GGzfpitsNT2&#10;ynu61KEVMYR9iQq6EMZSSt90ZNAndiSO3Nk6gyFC10rt8BrDzSCf0/RVGuw5NnQ40ntHzXf9YxQ4&#10;zrjYDVX7dUplj9tPu8u3L0o9PU5vSxCBpnAX39yVjvPzRQb/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QhowgAAAN0AAAAPAAAAAAAAAAAAAAAAAJgCAABkcnMvZG93&#10;bnJldi54bWxQSwUGAAAAAAQABAD1AAAAhwMAAAAA&#10;" fillcolor="#ccc" strokecolor="#484742">
                  <v:shadow color="#ccc"/>
                </v:rect>
                <v:rect id="Rectangle 119" o:spid="_x0000_s1197" style="position:absolute;left:53985;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WH8AA&#10;AADdAAAADwAAAGRycy9kb3ducmV2LnhtbERP24rCMBB9F/yHMIJvmioqWo0iwqKIIF4+YGzGtthM&#10;SpLV7t9vBMG3OZzrLFaNqcSTnC8tKxj0ExDEmdUl5wqul5/eFIQPyBory6Tgjzyslu3WAlNtX3yi&#10;5znkIoawT1FBEUKdSumzggz6vq2JI3e3zmCI0OVSO3zFcFPJYZJMpMGSY0OBNW0Kyh7nX6PA8YCn&#10;+2qXH2+JLHF7sPvxdqRUt9Os5yACNeEr/rh3Os4fz4bw/iae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eWH8AAAADdAAAADwAAAAAAAAAAAAAAAACYAgAAZHJzL2Rvd25y&#10;ZXYueG1sUEsFBgAAAAAEAAQA9QAAAIUDAAAAAA==&#10;" fillcolor="#ccc" strokecolor="#484742">
                  <v:shadow color="#ccc"/>
                </v:rect>
                <v:rect id="Rectangle 120" o:spid="_x0000_s1198" style="position:absolute;left:54599;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zhMEA&#10;AADdAAAADwAAAGRycy9kb3ducmV2LnhtbERP24rCMBB9F/Yfwiz4pqm3xa1GEUEUEcTufsDYzLZl&#10;m0lJota/N4Lg2xzOdebL1tTiSs5XlhUM+gkI4tzqigsFvz+b3hSED8gaa8uk4E4elouPzhxTbW98&#10;omsWChFD2KeooAyhSaX0eUkGfd82xJH7s85giNAVUju8xXBTy2GSfEmDFceGEhtal5T/ZxejwPGA&#10;p/t6VxzPiaxwe7D7yXasVPezXc1ABGrDW/xy73ScP/kewfObe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rM4TBAAAA3QAAAA8AAAAAAAAAAAAAAAAAmAIAAGRycy9kb3du&#10;cmV2LnhtbFBLBQYAAAAABAAEAPUAAACGAwAAAAA=&#10;" fillcolor="#ccc" strokecolor="#484742">
                  <v:shadow color="#ccc"/>
                </v:rect>
                <v:rect id="Rectangle 121" o:spid="_x0000_s1199" style="position:absolute;left:55220;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8MMA&#10;AADdAAAADwAAAGRycy9kb3ducmV2LnhtbERP3WrCMBS+F3yHcITdadphpXamIsKwyEDW+QBnzVlb&#10;1pyUJNPu7ZfBYHfn4/s9u/1kBnEj53vLCtJVAoK4sbrnVsH17XmZg/ABWeNgmRR8k4d9OZ/tsND2&#10;zq90q0MrYgj7AhV0IYyFlL7pyKBf2ZE4ch/WGQwRulZqh/cYbgb5mCQbabDn2NDhSMeOms/6yyhw&#10;nHJ+Hqr28p7IHk8v9pyd1ko9LKbDE4hAU/gX/7krHedn2zX8fhN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r8MMAAADdAAAADwAAAAAAAAAAAAAAAACYAgAAZHJzL2Rv&#10;d25yZXYueG1sUEsFBgAAAAAEAAQA9QAAAIgDAAAAAA==&#10;" fillcolor="#ccc" strokecolor="#484742">
                  <v:shadow color="#ccc"/>
                </v:rect>
                <v:rect id="Rectangle 122" o:spid="_x0000_s1200" style="position:absolute;left:55841;top:3593;width:615;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Oa8IA&#10;AADdAAAADwAAAGRycy9kb3ducmV2LnhtbERP3WrCMBS+H+wdwhl4t6YOK1qNMgbDIgOx+gDH5tiW&#10;NSclyWz39stA8O58fL9nvR1NJ27kfGtZwTRJQRBXVrdcKzifPl8XIHxA1thZJgW/5GG7eX5aY67t&#10;wEe6laEWMYR9jgqaEPpcSl81ZNAntieO3NU6gyFCV0vtcIjhppNvaTqXBluODQ329NFQ9V3+GAWO&#10;p7zYd0V9uKSyxd2X3We7mVKTl/F9BSLQGB7iu7vQcX62zOD/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g5rwgAAAN0AAAAPAAAAAAAAAAAAAAAAAJgCAABkcnMvZG93&#10;bnJldi54bWxQSwUGAAAAAAQABAD1AAAAhwMAAAAA&#10;" fillcolor="#ccc" strokecolor="#484742">
                  <v:shadow color="#ccc"/>
                </v:rect>
                <v:rect id="Rectangle 123" o:spid="_x0000_s1201" style="position:absolute;left:56456;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QHMMA&#10;AADdAAAADwAAAGRycy9kb3ducmV2LnhtbERPS2rDMBDdF3IHMYHuatmhDolrOYRASDCFks8BptbU&#10;NrVGRlIT9/ZVodDdPN53ys1kBnEj53vLCrIkBUHcWN1zq+B62T+tQPiArHGwTAq+ycOmmj2UWGh7&#10;5xPdzqEVMYR9gQq6EMZCSt90ZNAndiSO3Id1BkOErpXa4T2Gm0Eu0nQpDfYcGzocaddR83n+Mgoc&#10;Z7yqh2P79p7KHg+vts4Pz0o9zqftC4hAU/gX/7mPOs7P10v4/Sae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yQHMMAAADdAAAADwAAAAAAAAAAAAAAAACYAgAAZHJzL2Rv&#10;d25yZXYueG1sUEsFBgAAAAAEAAQA9QAAAIgDAAAAAA==&#10;" fillcolor="#ccc" strokecolor="#484742">
                  <v:shadow color="#ccc"/>
                </v:rect>
                <v:rect id="Rectangle 124" o:spid="_x0000_s1202" style="position:absolute;left:57077;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1h8EA&#10;AADdAAAADwAAAGRycy9kb3ducmV2LnhtbERP24rCMBB9F/Yfwiz4pqmirluNIoIoIojd/YCxmW3L&#10;NpOSRK1/bwTBtzmc68yXranFlZyvLCsY9BMQxLnVFRcKfn82vSkIH5A11pZJwZ08LBcfnTmm2t74&#10;RNcsFCKGsE9RQRlCk0rp85IM+r5tiCP3Z53BEKErpHZ4i+GmlsMkmUiDFceGEhtal5T/ZxejwPGA&#10;p/t6VxzPiaxwe7D78XakVPezXc1ABGrDW/xy73ScP/7+gu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QNYfBAAAA3QAAAA8AAAAAAAAAAAAAAAAAmAIAAGRycy9kb3du&#10;cmV2LnhtbFBLBQYAAAAABAAEAPUAAACGAwAAAAA=&#10;" fillcolor="#ccc" strokecolor="#484742">
                  <v:shadow color="#ccc"/>
                </v:rect>
                <v:rect id="Rectangle 125" o:spid="_x0000_s1203" style="position:absolute;left:57691;top:3593;width:622;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9cQA&#10;AADdAAAADwAAAGRycy9kb3ducmV2LnhtbESP0WrCQBBF34X+wzKFvulGUUlTVykFUUQQtR8wzU6T&#10;0Oxs2F01/XvnQfBthnvn3jOLVe9adaUQG88GxqMMFHHpbcOVge/zepiDignZYuuZDPxThNXyZbDA&#10;wvobH+l6SpWSEI4FGqhT6gqtY1mTwzjyHbFovz44TLKGStuANwl3rZ5k2Vw7bFgaauzoq6by73Rx&#10;BgKPOd+12+rwk+kGN3u/m22mxry99p8foBL16Wl+XG+t4M/eBVe+kR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ofXEAAAA3QAAAA8AAAAAAAAAAAAAAAAAmAIAAGRycy9k&#10;b3ducmV2LnhtbFBLBQYAAAAABAAEAPUAAACJAwAAAAA=&#10;" fillcolor="#ccc" strokecolor="#484742">
                  <v:shadow color="#ccc"/>
                </v:rect>
                <v:rect id="Rectangle 126" o:spid="_x0000_s1204" style="position:absolute;left:58313;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EbsIA&#10;AADdAAAADwAAAGRycy9kb3ducmV2LnhtbERP3WrCMBS+H+wdwhG8m6lDR61GGQOxiDCsPsCxObbF&#10;5qQk0XZvvwiD3Z2P7/esNoNpxYOcbywrmE4SEMSl1Q1XCs6n7VsKwgdkja1lUvBDHjbr15cVZtr2&#10;fKRHESoRQ9hnqKAOocuk9GVNBv3EdsSRu1pnMEToKqkd9jHctPI9ST6kwYZjQ40dfdVU3oq7UeB4&#10;yum+zavvSyIb3B3sfr6bKTUeDZ9LEIGG8C/+c+c6zp8vFvD8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wRuwgAAAN0AAAAPAAAAAAAAAAAAAAAAAJgCAABkcnMvZG93&#10;bnJldi54bWxQSwUGAAAAAAQABAD1AAAAhwMAAAAA&#10;" fillcolor="#ccc" strokecolor="#484742">
                  <v:shadow color="#ccc"/>
                </v:rect>
                <v:rect id="Rectangle 127" o:spid="_x0000_s1205" style="position:absolute;left:58927;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IiMAA&#10;AADbAAAADwAAAGRycy9kb3ducmV2LnhtbESP0YrCMBRE3xf8h3AF39ZUUZFqFBFEkQWx+gHX5toW&#10;m5uSRK1/vxEEH4eZOcPMl62pxYOcrywrGPQTEMS51RUXCs6nze8UhA/IGmvLpOBFHpaLzs8cU22f&#10;fKRHFgoRIexTVFCG0KRS+rwkg75vG+LoXa0zGKJ0hdQOnxFuajlMkok0WHFcKLGhdUn5LbsbBY4H&#10;PN3Xu+JwSWSF2z+7H29HSvW67WoGIlAbvuFPe6cVTEbw/hJ/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gIiMAAAADbAAAADwAAAAAAAAAAAAAAAACYAgAAZHJzL2Rvd25y&#10;ZXYueG1sUEsFBgAAAAAEAAQA9QAAAIUDAAAAAA==&#10;" fillcolor="#ccc" strokecolor="#484742">
                  <v:shadow color="#ccc"/>
                </v:rect>
                <v:rect id="Rectangle 128" o:spid="_x0000_s1206" style="position:absolute;left:34201;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wG8QA&#10;AADbAAAADwAAAGRycy9kb3ducmV2LnhtbESPT2sCMRTE7wW/Q3iCl6JZpZWyblZEEER68R+9PjbP&#10;zbablzWJuv32TaHQ4zAzv2GKZW9bcScfGscKppMMBHHldMO1gtNxM34DESKyxtYxKfimAMty8FRg&#10;rt2D93Q/xFokCIccFZgYu1zKUBmyGCauI07exXmLMUlfS+3xkeC2lbMsm0uLDacFgx2tDVVfh5tV&#10;wPvrRzd9sf65NrvrpTm/95+mUmo07FcLEJH6+B/+a2+1gvkr/H5JP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OsBvEAAAA2wAAAA8AAAAAAAAAAAAAAAAAmAIAAGRycy9k&#10;b3ducmV2LnhtbFBLBQYAAAAABAAEAPUAAACJAwAAAAA=&#10;" fillcolor="#ffb612" strokecolor="#484742">
                  <v:shadow color="#ccc"/>
                </v:rect>
                <v:rect id="Rectangle 129" o:spid="_x0000_s1207" style="position:absolute;left:34815;top:3593;width:622;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ubMMA&#10;AADbAAAADwAAAGRycy9kb3ducmV2LnhtbESPQWsCMRSE74X+h/AKvRQ3a5FFVqOUgiDiRW3x+tg8&#10;N6ublzWJuv57Uyh4HGbmG2Y6720rruRD41jBMMtBEFdON1wr+NktBmMQISJrbB2TgjsFmM9eX6ZY&#10;anfjDV23sRYJwqFEBSbGrpQyVIYshsx1xMk7OG8xJulrqT3eEty28jPPC2mx4bRgsKNvQ9Vpe7EK&#10;eHPed8OR9R+1WZ0Pze+6P5pKqfe3/msCIlIfn+H/9lIrKAr4+5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wubMMAAADbAAAADwAAAAAAAAAAAAAAAACYAgAAZHJzL2Rv&#10;d25yZXYueG1sUEsFBgAAAAAEAAQA9QAAAIgDAAAAAA==&#10;" fillcolor="#ffb612" strokecolor="#484742">
                  <v:shadow color="#ccc"/>
                </v:rect>
                <v:rect id="Rectangle 130" o:spid="_x0000_s1208" style="position:absolute;left:35437;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L98MA&#10;AADbAAAADwAAAGRycy9kb3ducmV2LnhtbESPT2sCMRTE74LfITyhl6JZS1FZjSKFgpRe/IfXx+a5&#10;Wd28rEnU7bc3QsHjMDO/YWaL1tbiRj5UjhUMBxkI4sLpiksFu+13fwIiRGSNtWNS8EcBFvNuZ4a5&#10;dnde020TS5EgHHJUYGJscilDYchiGLiGOHlH5y3GJH0ptcd7gttafmTZSFqsOC0YbOjLUHHeXK0C&#10;Xl8OzfDT+vfS/FyO1f63PZlCqbdeu5yCiNTGV/i/vdIKRmN4fk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CL98MAAADbAAAADwAAAAAAAAAAAAAAAACYAgAAZHJzL2Rv&#10;d25yZXYueG1sUEsFBgAAAAAEAAQA9QAAAIgDAAAAAA==&#10;" fillcolor="#ffb612" strokecolor="#484742">
                  <v:shadow color="#ccc"/>
                </v:rect>
                <v:rect id="Rectangle 131" o:spid="_x0000_s1209" style="position:absolute;left:36051;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fhcEA&#10;AADbAAAADwAAAGRycy9kb3ducmV2LnhtbERPz2vCMBS+C/sfwhvsImvqEJGuUYYgjLFLq7Lro3lt&#10;ujUvNcm0+++Xg+Dx4/tdbic7iAv50DtWsMhyEMSN0z13Co6H/fMaRIjIGgfHpOCPAmw3D7MSC+2u&#10;XNGljp1IIRwKVGBiHAspQ2PIYsjcSJy41nmLMUHfSe3xmsLtIF/yfCUt9pwaDI60M9T81L9WAVfn&#10;r3GxtH7emY9z258+p2/TKPX0OL29gog0xbv45n7XClZpbPq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H4XBAAAA2wAAAA8AAAAAAAAAAAAAAAAAmAIAAGRycy9kb3du&#10;cmV2LnhtbFBLBQYAAAAABAAEAPUAAACGAwAAAAA=&#10;" fillcolor="#ffb612" strokecolor="#484742">
                  <v:shadow color="#ccc"/>
                </v:rect>
                <v:rect id="Rectangle 132" o:spid="_x0000_s1210" style="position:absolute;left:36672;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6HsMA&#10;AADbAAAADwAAAGRycy9kb3ducmV2LnhtbESPT2sCMRTE74LfITyhl6JZSxFdjSKFgpRe/IfXx+a5&#10;Wd28rEnU7bc3QsHjMDO/YWaL1tbiRj5UjhUMBxkI4sLpiksFu+13fwwiRGSNtWNS8EcBFvNuZ4a5&#10;dnde020TS5EgHHJUYGJscilDYchiGLiGOHlH5y3GJH0ptcd7gttafmTZSFqsOC0YbOjLUHHeXK0C&#10;Xl8OzfDT+vfS/FyO1f63PZlCqbdeu5yCiNTGV/i/vdIKRhN4fk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O6HsMAAADbAAAADwAAAAAAAAAAAAAAAACYAgAAZHJzL2Rv&#10;d25yZXYueG1sUEsFBgAAAAAEAAQA9QAAAIgDAAAAAA==&#10;" fillcolor="#ffb612" strokecolor="#484742">
                  <v:shadow color="#ccc"/>
                </v:rect>
                <v:rect id="Rectangle 133" o:spid="_x0000_s1211" style="position:absolute;left:37293;top:3593;width:615;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FXsEA&#10;AADbAAAADwAAAGRycy9kb3ducmV2LnhtbERPTWsCMRC9C/6HMIVepGa3SFu2RhFBKOJFrXgdknGz&#10;7WayJum6/vvmUOjx8b7ny8G1oqcQG88KymkBglh703Ct4PO4eXoDEROywdYzKbhThOViPJpjZfyN&#10;99QfUi1yCMcKFdiUukrKqC05jFPfEWfu4oPDlGGopQl4y+Gulc9F8SIdNpwbLHa0tqS/Dz9OAe+v&#10;566cuTCp7fZ6aU674ctqpR4fhtU7iERD+hf/uT+Mgte8Pn/JP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ghV7BAAAA2wAAAA8AAAAAAAAAAAAAAAAAmAIAAGRycy9kb3du&#10;cmV2LnhtbFBLBQYAAAAABAAEAPUAAACGAwAAAAA=&#10;" fillcolor="#ffb612" strokecolor="#484742">
                  <v:shadow color="#ccc"/>
                </v:rect>
                <v:rect id="Rectangle 134" o:spid="_x0000_s1212" style="position:absolute;left:37908;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gxcQA&#10;AADbAAAADwAAAGRycy9kb3ducmV2LnhtbESPQWsCMRSE7wX/Q3hCL6LZFdGyblZEKEjpRVvp9bF5&#10;brbdvKxJqtt/bwqFHoeZ+YYpN4PtxJV8aB0ryGcZCOLa6ZYbBe9vz9MnECEia+wck4IfCrCpRg8l&#10;Ftrd+EDXY2xEgnAoUIGJsS+kDLUhi2HmeuLknZ23GJP0jdQebwluOznPsqW02HJaMNjTzlD9dfy2&#10;Cvhw+ejzhfWTxrxczu3pdfg0tVKP42G7BhFpiP/hv/ZeK1jl8Psl/QB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sIMXEAAAA2wAAAA8AAAAAAAAAAAAAAAAAmAIAAGRycy9k&#10;b3ducmV2LnhtbFBLBQYAAAAABAAEAPUAAACJAwAAAAA=&#10;" fillcolor="#ffb612" strokecolor="#484742">
                  <v:shadow color="#ccc"/>
                </v:rect>
                <v:rect id="Rectangle 135" o:spid="_x0000_s1213" style="position:absolute;left:38529;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ssQA&#10;AADbAAAADwAAAGRycy9kb3ducmV2LnhtbESPQWsCMRSE70L/Q3gFL+JmV4qVrVGKIBTpRW3p9bF5&#10;brbdvOwmqW7/fSMIHoeZ+YZZrgfbijP50DhWUGQ5COLK6YZrBR/H7XQBIkRkja1jUvBHAdarh9ES&#10;S+0uvKfzIdYiQTiUqMDE2JVShsqQxZC5jjh5J+ctxiR9LbXHS4LbVs7yfC4tNpwWDHa0MVT9HH6t&#10;At73X13xZP2kNrv+1Hy+D9+mUmr8OLy+gIg0xHv41n7TCp5ncP2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rLEAAAA2wAAAA8AAAAAAAAAAAAAAAAAmAIAAGRycy9k&#10;b3ducmV2LnhtbFBLBQYAAAAABAAEAPUAAACJAwAAAAA=&#10;" fillcolor="#ffb612" strokecolor="#484742">
                  <v:shadow color="#ccc"/>
                </v:rect>
                <v:rect id="Rectangle 136" o:spid="_x0000_s1214" style="position:absolute;left:39143;top:3593;width:622;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bKcMA&#10;AADbAAAADwAAAGRycy9kb3ducmV2LnhtbESPQWsCMRSE7wX/Q3iFXopmrVJlNYoIQhEv2havj81z&#10;s3bzsiaprv/eCILHYWa+Yabz1tbiTD5UjhX0exkI4sLpiksFP9+r7hhEiMgaa8ek4EoB5rPOyxRz&#10;7S68pfMuliJBOOSowMTY5FKGwpDF0HMNcfIOzluMSfpSao+XBLe1/MiyT2mx4rRgsKGloeJv928V&#10;8Pa0b/pD699Lsz4dqt9NezSFUm+v7WICIlIbn+FH+0srGA3g/iX9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IbKcMAAADbAAAADwAAAAAAAAAAAAAAAACYAgAAZHJzL2Rv&#10;d25yZXYueG1sUEsFBgAAAAAEAAQA9QAAAIgDAAAAAA==&#10;" fillcolor="#ffb612" strokecolor="#484742">
                  <v:shadow color="#ccc"/>
                </v:rect>
                <v:rect id="Rectangle 137" o:spid="_x0000_s1215" style="position:absolute;left:39765;top:3593;width:614;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DXcQA&#10;AADbAAAADwAAAGRycy9kb3ducmV2LnhtbESPQWsCMRSE7wX/Q3hCL8XNWqSV1ayIIJTSi9rS62Pz&#10;3KxuXtYkXbf/vhGEHoeZ+YZZrgbbip58aBwrmGY5COLK6YZrBZ+H7WQOIkRkja1jUvBLAVbl6GGJ&#10;hXZX3lG/j7VIEA4FKjAxdoWUoTJkMWSuI07e0XmLMUlfS+3xmuC2lc95/iItNpwWDHa0MVSd9z9W&#10;Ae8u3910Zv1Tbd4vx+brYziZSqnH8bBegIg0xP/wvf2mFbzO4PYl/QB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bg13EAAAA2wAAAA8AAAAAAAAAAAAAAAAAmAIAAGRycy9k&#10;b3ducmV2LnhtbFBLBQYAAAAABAAEAPUAAACJAwAAAAA=&#10;" fillcolor="#ffb612" strokecolor="#484742">
                  <v:shadow color="#ccc"/>
                </v:rect>
                <v:rect id="Rectangle 138" o:spid="_x0000_s1216" style="position:absolute;left:40379;top:3593;width:621;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mxsMA&#10;AADbAAAADwAAAGRycy9kb3ducmV2LnhtbESPQWsCMRSE7wX/Q3iFXopmLVplNYoIQhEv2havj81z&#10;s3bzsiaprv/eCILHYWa+Yabz1tbiTD5UjhX0exkI4sLpiksFP9+r7hhEiMgaa8ek4EoB5rPOyxRz&#10;7S68pfMuliJBOOSowMTY5FKGwpDF0HMNcfIOzluMSfpSao+XBLe1/MiyT2mx4rRgsKGloeJv928V&#10;8Pa0b/oD699Lsz4dqt9NezSFUm+v7WICIlIbn+FH+0srGA3h/iX9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cmxsMAAADbAAAADwAAAAAAAAAAAAAAAACYAgAAZHJzL2Rv&#10;d25yZXYueG1sUEsFBgAAAAAEAAQA9QAAAIgDAAAAAA==&#10;" fillcolor="#ffb612" strokecolor="#484742">
                  <v:shadow color="#ccc"/>
                </v:rect>
                <v:shape id="Text Box 139" o:spid="_x0000_s1217" type="#_x0000_t202" style="position:absolute;left:13032;width:5713;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zEsQA&#10;AADbAAAADwAAAGRycy9kb3ducmV2LnhtbESPQWvCQBSE74X+h+UVequbeoglzUbEVGikQhuL50f2&#10;mQSzb0N2jfHfuwWhx2FmvmHS5WQ6MdLgWssKXmcRCOLK6pZrBb/7zcsbCOeRNXaWScGVHCyzx4cU&#10;E20v/ENj6WsRIOwSVNB43ydSuqohg25me+LgHe1g0Ac51FIPeAlw08l5FMXSYMthocGe1g1Vp/Js&#10;FKx0zofivMjHa7Hf7vKv+OO7QKWen6bVOwhPk/8P39ufWsEihr8v4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MxLEAAAA2wAAAA8AAAAAAAAAAAAAAAAAmAIAAGRycy9k&#10;b3ducmV2LnhtbFBLBQYAAAAABAAEAPUAAACJAwAAAAA=&#10;" filled="f" fillcolor="#d3007b" stroked="f" strokecolor="#484742">
                  <v:textbox inset="2.05739mm,1.0287mm,2.05739mm,1.0287mm">
                    <w:txbxContent>
                      <w:p w:rsidR="00822A91" w:rsidRDefault="00822A91" w:rsidP="00822A91">
                        <w:pPr>
                          <w:rPr>
                            <w:rFonts w:ascii="Arial" w:hAnsi="Arial" w:cs="Arial"/>
                            <w:color w:val="484742"/>
                            <w:sz w:val="16"/>
                            <w:szCs w:val="16"/>
                            <w:lang w:val="en-US"/>
                          </w:rPr>
                        </w:pPr>
                        <w:r>
                          <w:rPr>
                            <w:rFonts w:ascii="Arial" w:hAnsi="Arial" w:cs="Arial"/>
                            <w:color w:val="484742"/>
                            <w:sz w:val="16"/>
                            <w:szCs w:val="16"/>
                            <w:lang w:val="en-US"/>
                          </w:rPr>
                          <w:t>791 MHz</w:t>
                        </w:r>
                      </w:p>
                    </w:txbxContent>
                  </v:textbox>
                </v:shape>
                <v:shape id="Text Box 140" o:spid="_x0000_s1218" type="#_x0000_t202" style="position:absolute;left:31320;width:6854;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WicQA&#10;AADbAAAADwAAAGRycy9kb3ducmV2LnhtbESPQWvCQBSE70L/w/IKvdVNezAlzUbEtNCUChqL50f2&#10;mQSzb0N2jfHfdwuCx2FmvmHS5WQ6MdLgWssKXuYRCOLK6pZrBb/7z+c3EM4ja+wsk4IrOVhmD7MU&#10;E20vvKOx9LUIEHYJKmi87xMpXdWQQTe3PXHwjnYw6IMcaqkHvAS46eRrFC2kwZbDQoM9rRuqTuXZ&#10;KFjpnA/FOc7Ha7H/3uQ/i49tgUo9PU6rdxCeJn8P39pfWkEcw/+X8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lonEAAAA2wAAAA8AAAAAAAAAAAAAAAAAmAIAAGRycy9k&#10;b3ducmV2LnhtbFBLBQYAAAAABAAEAPUAAACJAwAAAAA=&#10;" filled="f" fillcolor="#d3007b" stroked="f" strokecolor="#484742">
                  <v:textbox inset="2.05739mm,1.0287mm,2.05739mm,1.0287mm">
                    <w:txbxContent>
                      <w:p w:rsidR="00822A91" w:rsidRDefault="00822A91" w:rsidP="00822A91">
                        <w:pPr>
                          <w:spacing w:before="0"/>
                          <w:jc w:val="center"/>
                          <w:rPr>
                            <w:rFonts w:ascii="Arial" w:hAnsi="Arial" w:cs="Arial"/>
                            <w:i/>
                            <w:sz w:val="16"/>
                            <w:szCs w:val="16"/>
                            <w:lang w:val="en-AU"/>
                          </w:rPr>
                        </w:pPr>
                      </w:p>
                    </w:txbxContent>
                  </v:textbox>
                </v:shape>
                <v:shape id="Text Box 141" o:spid="_x0000_s1219" type="#_x0000_t202" style="position:absolute;left:38174;width:8001;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C+8EA&#10;AADbAAAADwAAAGRycy9kb3ducmV2LnhtbERPy2rCQBTdF/yH4Qru6kQXsaSOIsZCIy1YLV1fMtck&#10;mLkTMpPX33cWhS4P573dj6YWPbWusqxgtYxAEOdWV1wo+L69Pb+AcB5ZY22ZFEzkYL+bPW0x0Xbg&#10;L+qvvhAhhF2CCkrvm0RKl5dk0C1tQxy4u20N+gDbQuoWhxBuarmOolgarDg0lNjQsaT8ce2MgoNO&#10;+SfrNmk/ZbfzZ/oRny4ZKrWYj4dXEJ5G/y/+c79rBZswNnw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KAvvBAAAA2wAAAA8AAAAAAAAAAAAAAAAAmAIAAGRycy9kb3du&#10;cmV2LnhtbFBLBQYAAAAABAAEAPUAAACGAwAAAAA=&#10;" filled="f" fillcolor="#d3007b" stroked="f" strokecolor="#484742">
                  <v:textbox inset="2.05739mm,1.0287mm,2.05739mm,1.0287mm">
                    <w:txbxContent>
                      <w:p w:rsidR="00822A91" w:rsidRDefault="00822A91" w:rsidP="00822A91">
                        <w:pPr>
                          <w:spacing w:before="0"/>
                          <w:jc w:val="center"/>
                          <w:rPr>
                            <w:rFonts w:ascii="Arial" w:hAnsi="Arial" w:cs="Arial"/>
                            <w:i/>
                            <w:sz w:val="16"/>
                            <w:szCs w:val="16"/>
                            <w:lang w:val="en-AU"/>
                          </w:rPr>
                        </w:pPr>
                      </w:p>
                    </w:txbxContent>
                  </v:textbox>
                </v:shape>
                <v:shape id="Text Box 142" o:spid="_x0000_s1220" type="#_x0000_t202" style="position:absolute;left:53036;width:8171;height:2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nYMQA&#10;AADbAAAADwAAAGRycy9kb3ducmV2LnhtbESPT2vCQBTE74LfYXmCt7rRg39SVxGj0BQFq6XnR/aZ&#10;BLNvQ3aN8dt3CwWPw8z8hlmuO1OJlhpXWlYwHkUgiDOrS84VfF/2b3MQziNrrCyTgic5WK/6vSXG&#10;2j74i9qzz0WAsItRQeF9HUvpsoIMupGtiYN3tY1BH2STS93gI8BNJSdRNJUGSw4LBda0LSi7ne9G&#10;wUYn/JPeZ0n7TC+fx+Qw3Z1SVGo46DbvIDx1/hX+b39oBbMF/H0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p2DEAAAA2wAAAA8AAAAAAAAAAAAAAAAAmAIAAGRycy9k&#10;b3ducmV2LnhtbFBLBQYAAAAABAAEAPUAAACJAwAAAAA=&#10;" filled="f" fillcolor="#d3007b" stroked="f" strokecolor="#484742">
                  <v:textbox inset="2.05739mm,1.0287mm,2.05739mm,1.0287mm">
                    <w:txbxContent>
                      <w:p w:rsidR="00822A91" w:rsidRDefault="00822A91" w:rsidP="00822A91">
                        <w:pPr>
                          <w:spacing w:before="0"/>
                          <w:jc w:val="center"/>
                          <w:rPr>
                            <w:rFonts w:ascii="Arial" w:hAnsi="Arial" w:cs="Arial"/>
                            <w:sz w:val="16"/>
                            <w:szCs w:val="16"/>
                            <w:lang w:val="en-AU"/>
                          </w:rPr>
                        </w:pPr>
                      </w:p>
                    </w:txbxContent>
                  </v:textbox>
                </v:shape>
                <v:line id="Line 143" o:spid="_x0000_s1221" style="position:absolute;visibility:visible;mso-wrap-style:square" from="15653,2356" to="15653,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UpsIAAADbAAAADwAAAGRycy9kb3ducmV2LnhtbERPPWvDMBDdC/kP4gJZSiPb0BKcyKYJ&#10;pAS8tGmXbod1sUytk2OptvPvo6HQ8fG+d+VsOzHS4FvHCtJ1AoK4drrlRsHX5/FpA8IHZI2dY1Jw&#10;Iw9lsXjYYa7dxB80nkMjYgj7HBWYEPpcSl8bsujXrieO3MUNFkOEQyP1gFMMt53MkuRFWmw5Nhjs&#10;6WCo/jn/WgXX/u3xvZLj/tmxTKuD3X/PmVFqtZxftyACzeFf/Oc+aQWbuD5+iT9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iUpsIAAADbAAAADwAAAAAAAAAAAAAA&#10;AAChAgAAZHJzL2Rvd25yZXYueG1sUEsFBgAAAAAEAAQA+QAAAJADAAAAAA==&#10;" strokecolor="#484742">
                  <v:stroke endarrow="block"/>
                  <v:shadow color="#ccc"/>
                </v:line>
                <v:line id="Line 144" o:spid="_x0000_s1222" style="position:absolute;visibility:visible;mso-wrap-style:square" from="34201,2356" to="34201,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xPcQAAADbAAAADwAAAGRycy9kb3ducmV2LnhtbESPQWvCQBSE70L/w/IKvYhuEqhIdJUm&#10;YCl4qdpLb4/sazY0+zbNrkn677sFweMwM98w2/1kWzFQ7xvHCtJlAoK4crrhWsHH5bBYg/ABWWPr&#10;mBT8kof97mG2xVy7kU80nEMtIoR9jgpMCF0upa8MWfRL1xFH78v1FkOUfS11j2OE21ZmSbKSFhuO&#10;CwY7Kg1V3+erVfDTvc7fj3Ionh3L9Fja4nPKjFJPj9PLBkSgKdzDt/abVrBO4f9L/AF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DE9xAAAANsAAAAPAAAAAAAAAAAA&#10;AAAAAKECAABkcnMvZG93bnJldi54bWxQSwUGAAAAAAQABAD5AAAAkgMAAAAA&#10;" strokecolor="#484742">
                  <v:stroke endarrow="block"/>
                  <v:shadow color="#ccc"/>
                </v:line>
                <v:line id="Line 145" o:spid="_x0000_s1223" style="position:absolute;visibility:visible;mso-wrap-style:square" from="41000,2356" to="41000,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ktMUAAADdAAAADwAAAGRycy9kb3ducmV2LnhtbESPQWvCQBCF7wX/wzKCl6IbhUqJrqJC&#10;RfDSWi/ehuyYDWZnY3Yb47/vHAq9zfDevPfNct37WnXUxiqwgekkA0VcBFtxaeD8/TF+BxUTssU6&#10;MBl4UoT1avCyxNyGB39Rd0qlkhCOORpwKTW51rFw5DFOQkMs2jW0HpOsbaltiw8J97WeZdlce6xY&#10;Ghw2tHNU3E4/3sC92b9+HnW3fQusp8ed3176mTNmNOw3C1CJ+vRv/rs+WMGfZ8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nktMUAAADdAAAADwAAAAAAAAAA&#10;AAAAAAChAgAAZHJzL2Rvd25yZXYueG1sUEsFBgAAAAAEAAQA+QAAAJMDAAAAAA==&#10;" strokecolor="#484742">
                  <v:stroke endarrow="block"/>
                  <v:shadow color="#ccc"/>
                </v:line>
                <v:line id="Line 146" o:spid="_x0000_s1224" style="position:absolute;visibility:visible;mso-wrap-style:square" from="59548,2356" to="59548,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VBL8QAAADdAAAADwAAAGRycy9kb3ducmV2LnhtbERPTWvCQBC9F/wPywheSt0kUJHoKjVQ&#10;EXJp1UtvQ3bMhmZn0+yapP++Wyj0No/3Odv9ZFsxUO8bxwrSZQKCuHK64VrB9fL6tAbhA7LG1jEp&#10;+CYP+93sYYu5diO/03AOtYgh7HNUYELocil9ZciiX7qOOHI311sMEfa11D2OMdy2MkuSlbTYcGww&#10;2FFhqPo8362Cr+74+FbK4fDsWKZlYQ8fU2aUWsynlw2IQFP4F/+5TzrOXyUp/H4TT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UEvxAAAAN0AAAAPAAAAAAAAAAAA&#10;AAAAAKECAABkcnMvZG93bnJldi54bWxQSwUGAAAAAAQABAD5AAAAkgMAAAAA&#10;" strokecolor="#484742">
                  <v:stroke endarrow="block"/>
                  <v:shadow color="#ccc"/>
                </v:line>
                <v:group id="Group 147" o:spid="_x0000_s1225" style="position:absolute;left:15318;top:7447;width:1851;height:2473" coordorigin="1200,2688" coordsize="1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rect id="Rectangle 148" o:spid="_x0000_s1226" style="position:absolute;left:1200;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NoMUA&#10;AADdAAAADwAAAGRycy9kb3ducmV2LnhtbESPQWvDMAyF74P+B6NCb6vTlrUlrRPKSGGXDZaOnUWs&#10;JqGxnNlOmv37eTDYTeK99+npmE+mEyM531pWsFomIIgrq1uuFXxczo97ED4ga+wsk4Jv8pBns4cj&#10;ptre+Z3GMtQiQtinqKAJoU+l9FVDBv3S9sRRu1pnMMTV1VI7vEe46eQ6SbbSYMvxQoM9PTdU3crB&#10;RMrXa9l/PhXFcL3sKnK7t701g1KL+XQ6gAg0hX/zX/pFx/rbZAO/38QR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A2gxQAAAN0AAAAPAAAAAAAAAAAAAAAAAJgCAABkcnMv&#10;ZG93bnJldi54bWxQSwUGAAAAAAQABAD1AAAAigMAAAAA&#10;" fillcolor="#dd4814" strokecolor="#484742">
                    <v:shadow color="#ccc"/>
                  </v:rect>
                  <v:rect id="Rectangle 149" o:spid="_x0000_s1227" style="position:absolute;left:1248;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V1MUA&#10;AADdAAAADwAAAGRycy9kb3ducmV2LnhtbESPQWvDMAyF74P+B6NCb6vT0rUlrRPKSGGXDZaOnUWs&#10;JqGxnNlOmv37eTDYTeK99+npmE+mEyM531pWsFomIIgrq1uuFXxczo97ED4ga+wsk4Jv8pBns4cj&#10;ptre+Z3GMtQiQtinqKAJoU+l9FVDBv3S9sRRu1pnMMTV1VI7vEe46eQ6SbbSYMvxQoM9PTdU3crB&#10;RMrXa9l/PhXFcL3sKnK7t701g1KL+XQ6gAg0hX/zX/pFx/rbZAO/38QR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ZXUxQAAAN0AAAAPAAAAAAAAAAAAAAAAAJgCAABkcnMv&#10;ZG93bnJldi54bWxQSwUGAAAAAAQABAD1AAAAigMAAAAA&#10;" fillcolor="#dd4814" strokecolor="#484742">
                    <v:shadow color="#ccc"/>
                  </v:rect>
                  <v:rect id="Rectangle 150" o:spid="_x0000_s1228" style="position:absolute;left:1296;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wT8QA&#10;AADdAAAADwAAAGRycy9kb3ducmV2LnhtbESPT4vCMBDF78J+hzAL3jR1wT90jSKLC14UbMXz0Ixt&#10;2WbSTVKt394IgrcZ3nu/ebNc96YRV3K+tqxgMk5AEBdW11wqOOW/owUIH5A1NpZJwZ08rFcfgyWm&#10;2t74SNcslCJC2KeooAqhTaX0RUUG/di2xFG7WGcwxNWVUju8Rbhp5FeSzKTBmuOFClv6qaj4yzoT&#10;Kf/7rD1Pt9vuks8LcvPDwppOqeFnv/kGEagPb/MrvdOx/iyZwvObOIJ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ME/EAAAA3QAAAA8AAAAAAAAAAAAAAAAAmAIAAGRycy9k&#10;b3ducmV2LnhtbFBLBQYAAAAABAAEAPUAAACJAwAAAAA=&#10;" fillcolor="#dd4814" strokecolor="#484742">
                    <v:shadow color="#ccc"/>
                  </v:rect>
                </v:group>
                <v:group id="Group 151" o:spid="_x0000_s1229" style="position:absolute;left:17817;top:7447;width:1850;height:2473" coordorigin="1200,2688" coordsize="1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rect id="Rectangle 152" o:spid="_x0000_s1230" style="position:absolute;left:1200;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8Lo8MA&#10;AADdAAAADwAAAGRycy9kb3ducmV2LnhtbESPQYvCMBCF7wv+hzCCtzV1QStdoyyLghcFq+x5aMa2&#10;bDOpSar13xtB8DbDe++bN4tVbxpxJedrywom4wQEcWF1zaWC03HzOQfhA7LGxjIpuJOH1XLwscBM&#10;2xsf6JqHUkQI+wwVVCG0mZS+qMigH9uWOGpn6wyGuLpSaoe3CDeN/EqSmTRYc7xQYUu/FRX/eWci&#10;5bLL27/pet2dj2lBLt3PremUGg37n28QgfrwNr/SWx3rz5IUnt/E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8Lo8MAAADdAAAADwAAAAAAAAAAAAAAAACYAgAAZHJzL2Rv&#10;d25yZXYueG1sUEsFBgAAAAAEAAQA9QAAAIgDAAAAAA==&#10;" fillcolor="#dd4814" strokecolor="#484742">
                    <v:shadow color="#ccc"/>
                  </v:rect>
                  <v:rect id="Rectangle 153" o:spid="_x0000_s1231" style="position:absolute;left:1248;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f0cUA&#10;AADdAAAADwAAAGRycy9kb3ducmV2LnhtbESPQWvDMAyF74X+B6PCbq2zwdqSxSmjdLDLBktLzyJW&#10;k7BYTm2nzf79dBjs9oSePr1X7CbXqxuF2Hk28LjKQBHX3nbcGDgd35ZbUDEhW+w9k4EfirAr57MC&#10;c+vv/EW3KjVKIBxzNNCmNORax7olh3HlB2LZXXxwmGQMjbYB7wJ3vX7KsrV22LF8aHGgfUv1dzU6&#10;oVw/quH8fDiMl+OmprD53Ho3GvOwmF5fQCWa0r/57/rdSvx1JnGljUj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J/RxQAAAN0AAAAPAAAAAAAAAAAAAAAAAJgCAABkcnMv&#10;ZG93bnJldi54bWxQSwUGAAAAAAQABAD1AAAAigMAAAAA&#10;" fillcolor="#dd4814" strokecolor="#484742">
                    <v:shadow color="#ccc"/>
                  </v:rect>
                  <v:rect id="Rectangle 154" o:spid="_x0000_s1232" style="position:absolute;left:1296;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6SsQA&#10;AADdAAAADwAAAGRycy9kb3ducmV2LnhtbESPT4vCMBDF78J+hzAL3jRdYf1TjbKIC14UrOJ5aMa2&#10;bDPpJqnWb28EwdsM773fvFmsOlOLKzlfWVbwNUxAEOdWV1woOB1/B1MQPiBrrC2Tgjt5WC0/egtM&#10;tb3xga5ZKESEsE9RQRlCk0rp85IM+qFtiKN2sc5giKsrpHZ4i3BTy1GSjKXBiuOFEhtal5T/Za2J&#10;lP9d1py/N5v2cpzk5Cb7qTWtUv3P7mcOIlAX3uZXeqtj/XEyg+c3c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cOkrEAAAA3QAAAA8AAAAAAAAAAAAAAAAAmAIAAGRycy9k&#10;b3ducmV2LnhtbFBLBQYAAAAABAAEAPUAAACJAwAAAAA=&#10;" fillcolor="#dd4814" strokecolor="#484742">
                    <v:shadow color="#ccc"/>
                  </v:rect>
                </v:group>
                <v:group id="Group 155" o:spid="_x0000_s1233" style="position:absolute;left:20316;top:7447;width:1856;height:2473" coordorigin="1200,2688" coordsize="1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rect id="Rectangle 156" o:spid="_x0000_s1234" style="position:absolute;left:1200;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kcMA&#10;AADdAAAADwAAAGRycy9kb3ducmV2LnhtbESPQYvCMBCF78L+hzDC3jStsCrVKCIKXhS2iuehGdti&#10;M+kmqdZ/bxYW9jbDe++bN8t1bxrxIOdrywrScQKCuLC65lLB5bwfzUH4gKyxsUwKXuRhvfoYLDHT&#10;9snf9MhDKSKEfYYKqhDaTEpfVGTQj21LHLWbdQZDXF0ptcNnhJtGTpJkKg3WHC9U2NK2ouKedyZS&#10;fo55e/3a7brbeVaQm53m1nRKfQ77zQJEoD78m//SBx3rT9MUfr+JI8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gkcMAAADdAAAADwAAAAAAAAAAAAAAAACYAgAAZHJzL2Rv&#10;d25yZXYueG1sUEsFBgAAAAAEAAQA9QAAAIgDAAAAAA==&#10;" fillcolor="#dd4814" strokecolor="#484742">
                    <v:shadow color="#ccc"/>
                  </v:rect>
                  <v:rect id="Rectangle 157" o:spid="_x0000_s1235" style="position:absolute;left:1248;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5sQA&#10;AADdAAAADwAAAGRycy9kb3ducmV2LnhtbESPQYvCMBCF74L/IYywN00VVqVrFFkUvKxgK3semrEt&#10;NpNukmr33xtB8DbDe++bN6tNbxpxI+drywqmkwQEcWF1zaWCc74fL0H4gKyxsUwK/snDZj0crDDV&#10;9s4numWhFBHCPkUFVQhtKqUvKjLoJ7YljtrFOoMhrq6U2uE9wk0jZ0kylwZrjhcqbOm7ouKadSZS&#10;/n6y9vdzt+su+aIgtzguremU+hj12y8QgfrwNr/SBx3rz6czeH4TR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PubEAAAA3QAAAA8AAAAAAAAAAAAAAAAAmAIAAGRycy9k&#10;b3ducmV2LnhtbFBLBQYAAAAABAAEAPUAAACJAwAAAAA=&#10;" fillcolor="#dd4814" strokecolor="#484742">
                    <v:shadow color="#ccc"/>
                  </v:rect>
                  <v:rect id="Rectangle 158" o:spid="_x0000_s1236" style="position:absolute;left:1296;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2bfcYA&#10;AADdAAAADwAAAGRycy9kb3ducmV2LnhtbESPzWrDMBCE74W+g9hCbo3shvzgRDaluNBLA3VCzou1&#10;sU2tlSvJifv2VSDQ2y4z8+3srphMLy7kfGdZQTpPQBDXVnfcKDge3p83IHxA1thbJgW/5KHIHx92&#10;mGl75S+6VKEREcI+QwVtCEMmpa9bMujndiCO2tk6gyGurpHa4TXCTS9fkmQlDXYcL7Q40FtL9Xc1&#10;mkj5+ayG07Isx/NhXZNb7zfWjErNnqbXLYhAU/g339MfOtZfpQu4fRNH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2bfcYAAADdAAAADwAAAAAAAAAAAAAAAACYAgAAZHJz&#10;L2Rvd25yZXYueG1sUEsFBgAAAAAEAAQA9QAAAIsDAAAAAA==&#10;" fillcolor="#dd4814" strokecolor="#484742">
                    <v:shadow color="#ccc"/>
                  </v:rect>
                </v:group>
                <v:group id="Group 159" o:spid="_x0000_s1237" style="position:absolute;left:22760;top:7420;width:1856;height:2473" coordorigin="1200,2688" coordsize="1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rect id="Rectangle 160" o:spid="_x0000_s1238" style="position:absolute;left:1200;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mksQA&#10;AADdAAAADwAAAGRycy9kb3ducmV2LnhtbESPT4vCMBDF78J+hzALe9NUwT90jSKLwl4UbGXPQzO2&#10;xWbSTVKt394IgrcZ3nu/ebNc96YRV3K+tqxgPEpAEBdW11wqOOW74QKED8gaG8uk4E4e1quPwRJT&#10;bW98pGsWShEh7FNUUIXQplL6oiKDfmRb4qidrTMY4upKqR3eItw0cpIkM2mw5nihwpZ+KiouWWci&#10;5X+ftX/T7bY75/OC3PywsKZT6uuz33yDCNSHt/mV/tWx/mw8hec3c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ppLEAAAA3QAAAA8AAAAAAAAAAAAAAAAAmAIAAGRycy9k&#10;b3ducmV2LnhtbFBLBQYAAAAABAAEAPUAAACJAwAAAAA=&#10;" fillcolor="#dd4814" strokecolor="#484742">
                    <v:shadow color="#ccc"/>
                  </v:rect>
                  <v:rect id="Rectangle 161" o:spid="_x0000_s1239" style="position:absolute;left:1248;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45cMA&#10;AADdAAAADwAAAGRycy9kb3ducmV2LnhtbESPQYvCMBCF7wv+hzCCtzV1wSrVKLIoeHFhq3gemrEt&#10;NpOapFr//UYQ9jbDe++bN8t1bxpxJ+drywom4wQEcWF1zaWC03H3OQfhA7LGxjIpeJKH9WrwscRM&#10;2wf/0j0PpYgQ9hkqqEJoMyl9UZFBP7YtcdQu1hkMcXWl1A4fEW4a+ZUkqTRYc7xQYUvfFRXXvDOR&#10;cjvk7Xm63XaX46wgN/uZW9MpNRr2mwWIQH34N7/Tex3rp5MUXt/E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o45cMAAADdAAAADwAAAAAAAAAAAAAAAACYAgAAZHJzL2Rv&#10;d25yZXYueG1sUEsFBgAAAAAEAAQA9QAAAIgDAAAAAA==&#10;" fillcolor="#dd4814" strokecolor="#484742">
                    <v:shadow color="#ccc"/>
                  </v:rect>
                  <v:rect id="Rectangle 162" o:spid="_x0000_s1240" style="position:absolute;left:1296;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dfsMA&#10;AADdAAAADwAAAGRycy9kb3ducmV2LnhtbESPQYvCMBCF78L+hzDC3jRVWCvVKCIKXhSsy56HZmyL&#10;zaSbpFr/vVlY8DbDe++bN8t1bxpxJ+drywom4wQEcWF1zaWC78t+NAfhA7LGxjIpeJKH9epjsMRM&#10;2wef6Z6HUkQI+wwVVCG0mZS+qMigH9uWOGpX6wyGuLpSaoePCDeNnCbJTBqsOV6osKVtRcUt70yk&#10;/B7z9udrt+uul7Qgl57m1nRKfQ77zQJEoD68zf/pg471Z5MU/r6JI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adfsMAAADdAAAADwAAAAAAAAAAAAAAAACYAgAAZHJzL2Rv&#10;d25yZXYueG1sUEsFBgAAAAAEAAQA9QAAAIgDAAAAAA==&#10;" fillcolor="#dd4814" strokecolor="#484742">
                    <v:shadow color="#ccc"/>
                  </v:rect>
                </v:group>
                <v:group id="Group 163" o:spid="_x0000_s1241" style="position:absolute;left:25210;top:7392;width:1857;height:2474" coordorigin="1200,2688" coordsize="1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rect id="Rectangle 164" o:spid="_x0000_s1242" style="position:absolute;left:1200;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sl8QA&#10;AADdAAAADwAAAGRycy9kb3ducmV2LnhtbESPQYvCMBCF74L/IYywN00VVt1qlEVc2IuCVfY8NGNb&#10;bCbdJNX6740geJvhvffNm+W6M7W4kvOVZQXjUQKCOLe64kLB6fgznIPwAVljbZkU3MnDetXvLTHV&#10;9sYHumahEBHCPkUFZQhNKqXPSzLoR7YhjtrZOoMhrq6Q2uEtwk0tJ0kylQYrjhdKbGhTUn7JWhMp&#10;/7us+fvcbtvzcZaTm+3n1rRKfQy67wWIQF14m1/pXx3rT8df8Pwmj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FrJfEAAAA3QAAAA8AAAAAAAAAAAAAAAAAmAIAAGRycy9k&#10;b3ducmV2LnhtbFBLBQYAAAAABAAEAPUAAACJAwAAAAA=&#10;" fillcolor="#dd4814" strokecolor="#484742">
                    <v:shadow color="#ccc"/>
                  </v:rect>
                  <v:rect id="Rectangle 165" o:spid="_x0000_s1243" style="position:absolute;left:1248;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Pt8QA&#10;AADdAAAADwAAAGRycy9kb3ducmV2LnhtbESPQWvCQBCF74X+h2UEb3WjUJXUVaRY6KWCUXoesmMS&#10;zM6muxuN/75zELy9Yd58895qM7hWXSnExrOB6SQDRVx623Bl4HT8eluCignZYuuZDNwpwmb9+rLC&#10;3PobH+hapEoJhGOOBuqUulzrWNbkME58Ryy7sw8Ok4yh0jbgTeCu1bMsm2uHDcuHGjv6rKm8FL0T&#10;yt9P0f2+73b9+bgoKSz2S+96Y8ajYfsBKtGQnubH9beV+POZ5Jc2Ik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z7fEAAAA3QAAAA8AAAAAAAAAAAAAAAAAmAIAAGRycy9k&#10;b3ducmV2LnhtbFBLBQYAAAAABAAEAPUAAACJAwAAAAA=&#10;" fillcolor="#dd4814" strokecolor="#484742">
                    <v:shadow color="#ccc"/>
                  </v:rect>
                  <v:rect id="Rectangle 166" o:spid="_x0000_s1244" style="position:absolute;left:1296;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qLMQA&#10;AADdAAAADwAAAGRycy9kb3ducmV2LnhtbESPQYvCMBCF74L/IYywN00VVqVrFFkUvKxgK3semrEt&#10;NpNukmr33xtB8DbDe++bN6tNbxpxI+drywqmkwQEcWF1zaWCc74fL0H4gKyxsUwK/snDZj0crDDV&#10;9s4numWhFBHCPkUFVQhtKqUvKjLoJ7YljtrFOoMhrq6U2uE9wk0jZ0kylwZrjhcqbOm7ouKadSZS&#10;/n6y9vdzt+su+aIgtzguremU+hj12y8QgfrwNr/SBx3rz2dTeH4TR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faizEAAAA3QAAAA8AAAAAAAAAAAAAAAAAmAIAAGRycy9k&#10;b3ducmV2LnhtbFBLBQYAAAAABAAEAPUAAACJAwAAAAA=&#10;" fillcolor="#dd4814" strokecolor="#484742">
                    <v:shadow color="#ccc"/>
                  </v:rect>
                </v:group>
                <v:shape id="Text Box 167" o:spid="_x0000_s1245" type="#_x0000_t202" style="position:absolute;left:2744;top:6554;width:12574;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6fbMMA&#10;AADdAAAADwAAAGRycy9kb3ducmV2LnhtbERPTWvCQBC9F/wPywje6sYcYomuIsZCIy20Kp6H7JgE&#10;s7Mhu8b4791Cobd5vM9ZrgfTiJ46V1tWMJtGIIgLq2suFZyO769vIJxH1thYJgUPcrBejV6WmGp7&#10;5x/qD74UIYRdigoq79tUSldUZNBNbUscuIvtDPoAu1LqDu8h3DQyjqJEGqw5NFTY0rai4nq4GQUb&#10;nfE5v82z/pEf91/ZZ7L7zlGpyXjYLEB4Gvy/+M/9ocP8JI7h95tw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6fbMMAAADdAAAADwAAAAAAAAAAAAAAAACYAgAAZHJzL2Rv&#10;d25yZXYueG1sUEsFBgAAAAAEAAQA9QAAAIgDAAAAAA==&#10;" filled="f" fillcolor="#d3007b" stroked="f" strokecolor="#484742">
                  <v:textbox inset="2.05739mm,1.0287mm,2.05739mm,1.0287mm">
                    <w:txbxContent>
                      <w:p w:rsidR="00822A91" w:rsidRDefault="00822A91" w:rsidP="00822A91">
                        <w:pPr>
                          <w:rPr>
                            <w:rFonts w:ascii="Arial" w:hAnsi="Arial" w:cs="Arial"/>
                            <w:color w:val="484742"/>
                            <w:sz w:val="18"/>
                            <w:szCs w:val="18"/>
                            <w:lang w:val="en-US"/>
                          </w:rPr>
                        </w:pPr>
                        <w:r>
                          <w:rPr>
                            <w:rFonts w:ascii="Arial" w:hAnsi="Arial" w:cs="Arial"/>
                            <w:color w:val="484742"/>
                            <w:sz w:val="18"/>
                            <w:szCs w:val="18"/>
                            <w:lang w:val="en-US"/>
                          </w:rPr>
                          <w:t>RSBN (aircraft Tx)</w:t>
                        </w:r>
                      </w:p>
                    </w:txbxContent>
                  </v:textbox>
                </v:shape>
                <v:group id="Group 168" o:spid="_x0000_s1246" style="position:absolute;left:41901;top:11384;width:1857;height:2473" coordorigin="1200,2688" coordsize="1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rect id="Rectangle 169" o:spid="_x0000_s1247" style="position:absolute;left:1200;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JtMYA&#10;AADdAAAADwAAAGRycy9kb3ducmV2LnhtbESPzWrDMBCE74W8g9hAbo1ckybBiRJKcKCXFuqEnBdr&#10;Y5taK1eSf/r2VaHQ2y4z8+3s/jiZVgzkfGNZwdMyAUFcWt1wpeB6OT9uQfiArLG1TAq+ycPxMHvY&#10;Y6btyB80FKESEcI+QwV1CF0mpS9rMuiXtiOO2t06gyGurpLa4RjhppVpkqylwYbjhRo7OtVUfha9&#10;iZSvt6K7Ped5f79sSnKb9601vVKL+fSyAxFoCv/mv/SrjvXX6Qp+v4k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jJtMYAAADdAAAADwAAAAAAAAAAAAAAAACYAgAAZHJz&#10;L2Rvd25yZXYueG1sUEsFBgAAAAAEAAQA9QAAAIsDAAAAAA==&#10;" fillcolor="#dd4814" strokecolor="#484742">
                    <v:shadow color="#ccc"/>
                  </v:rect>
                  <v:rect id="Rectangle 170" o:spid="_x0000_s1248" style="position:absolute;left:1248;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sL8UA&#10;AADdAAAADwAAAGRycy9kb3ducmV2LnhtbESPQWvCQBCF7wX/wzKCt7oxkCipq5SSghcLjdLzkB2T&#10;0Oxs3N1o/PfdQqG3Gd5737zZ7ifTixs531lWsFomIIhrqztuFJxP788bED4ga+wtk4IHedjvZk9b&#10;LLS98yfdqtCICGFfoII2hKGQ0tctGfRLOxBH7WKdwRBX10jt8B7hppdpkuTSYMfxQosDvbVUf1ej&#10;iZTrsRq+srIcL6d1TW79sbFmVGoxn15fQASawr/5L33QsX6eZvD7TRx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GwvxQAAAN0AAAAPAAAAAAAAAAAAAAAAAJgCAABkcnMv&#10;ZG93bnJldi54bWxQSwUGAAAAAAQABAD1AAAAigMAAAAA&#10;" fillcolor="#dd4814" strokecolor="#484742">
                    <v:shadow color="#ccc"/>
                  </v:rect>
                  <v:rect id="Rectangle 171" o:spid="_x0000_s1249" style="position:absolute;left:1296;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yWMMA&#10;AADdAAAADwAAAGRycy9kb3ducmV2LnhtbESPQYvCMBCF7wv+hzCCtzVdwSpdoyyi4MUFq3gemrEt&#10;20xqkmr99xtB8DbDe++bN4tVbxpxI+drywq+xgkI4sLqmksFp+P2cw7CB2SNjWVS8CAPq+XgY4GZ&#10;tnc+0C0PpYgQ9hkqqEJoMyl9UZFBP7YtcdQu1hkMcXWl1A7vEW4aOUmSVBqsOV6osKV1RcVf3plI&#10;ue7z9jzdbLrLcVaQm/3OremUGg37n28QgfrwNr/SOx3rp5MUnt/E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byWMMAAADdAAAADwAAAAAAAAAAAAAAAACYAgAAZHJzL2Rv&#10;d25yZXYueG1sUEsFBgAAAAAEAAQA9QAAAIgDAAAAAA==&#10;" fillcolor="#dd4814" strokecolor="#484742">
                    <v:shadow color="#ccc"/>
                  </v:rect>
                </v:group>
                <v:group id="Group 172" o:spid="_x0000_s1250" style="position:absolute;left:42495;top:11721;width:1857;height:2466" coordorigin="1200,2688" coordsize="1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rect id="Rectangle 173" o:spid="_x0000_s1251" style="position:absolute;left:1200;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DscQA&#10;AADdAAAADwAAAGRycy9kb3ducmV2LnhtbESPQWvCQBCF74X+h2UEb3WjUJXUVaRY6KWCUXoesmMS&#10;zM6muxuN/75zELy9Yd58895qM7hWXSnExrOB6SQDRVx623Bl4HT8eluCignZYuuZDNwpwmb9+rLC&#10;3PobH+hapEoJhGOOBuqUulzrWNbkME58Ryy7sw8Ok4yh0jbgTeCu1bMsm2uHDcuHGjv6rKm8FL0T&#10;yt9P0f2+73b9+bgoKSz2S+96Y8ajYfsBKtGQnubH9beV+POZxJU2Ik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lw7HEAAAA3QAAAA8AAAAAAAAAAAAAAAAAmAIAAGRycy9k&#10;b3ducmV2LnhtbFBLBQYAAAAABAAEAPUAAACJAwAAAAA=&#10;" fillcolor="#dd4814" strokecolor="#484742">
                    <v:shadow color="#ccc"/>
                  </v:rect>
                  <v:rect id="Rectangle 174" o:spid="_x0000_s1252" style="position:absolute;left:1248;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KsQA&#10;AADdAAAADwAAAGRycy9kb3ducmV2LnhtbESPQYvCMBCF78L+hzCCN00VVt1qlEVc8KJglT0PzdgW&#10;m0lNUu3++40geJvhvffNm+W6M7W4k/OVZQXjUQKCOLe64kLB+fQznIPwAVljbZkU/JGH9eqjt8RU&#10;2wcf6Z6FQkQI+xQVlCE0qZQ+L8mgH9mGOGoX6wyGuLpCaoePCDe1nCTJVBqsOF4osaFNSfk1a02k&#10;3PZZ8/u53baX0ywnNzvMrWmVGvS77wWIQF14m1/pnY71p5MveH4TR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ZirEAAAA3QAAAA8AAAAAAAAAAAAAAAAAmAIAAGRycy9k&#10;b3ducmV2LnhtbFBLBQYAAAAABAAEAPUAAACJAwAAAAA=&#10;" fillcolor="#dd4814" strokecolor="#484742">
                    <v:shadow color="#ccc"/>
                  </v:rect>
                  <v:rect id="Rectangle 175" o:spid="_x0000_s1253" style="position:absolute;left:1296;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ZasUA&#10;AADdAAAADwAAAGRycy9kb3ducmV2LnhtbESPQWvCQBCF70L/wzIFb7qxpSqpq5RiwUsLJtLzkB2T&#10;YHY23d1o+u87h4K3N8ybb97b7EbXqSuF2Ho2sJhnoIgrb1uuDZzKj9kaVEzIFjvPZOCXIuy2D5MN&#10;5tbf+EjXItVKIBxzNNCk1Odax6ohh3Hue2LZnX1wmGQMtbYBbwJ3nX7KsqV22LJ8aLCn94aqSzE4&#10;ofx8Fv33y34/nMtVRWH1tfZuMGb6OL69gko0prv5//pgJf7yWfJLG5G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llqxQAAAN0AAAAPAAAAAAAAAAAAAAAAAJgCAABkcnMv&#10;ZG93bnJldi54bWxQSwUGAAAAAAQABAD1AAAAigMAAAAA&#10;" fillcolor="#dd4814" strokecolor="#484742">
                    <v:shadow color="#ccc"/>
                  </v:rect>
                </v:group>
                <v:group id="Group 176" o:spid="_x0000_s1254" style="position:absolute;left:43472;top:12002;width:1856;height:2474" coordorigin="1200,2688" coordsize="1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rect id="Rectangle 177" o:spid="_x0000_s1255" style="position:absolute;left:1200;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ihsYA&#10;AADdAAAADwAAAGRycy9kb3ducmV2LnhtbESPzWrDMBCE74W8g9hAbo1chybBiRJKcKCXFuqEnBdr&#10;Y5taK1eSf/r2VaHQ2y4z8+3s/jiZVgzkfGNZwdMyAUFcWt1wpeB6OT9uQfiArLG1TAq+ycPxMHvY&#10;Y6btyB80FKESEcI+QwV1CF0mpS9rMuiXtiOO2t06gyGurpLa4RjhppVpkqylwYbjhRo7OtVUfha9&#10;iZSvt6K7Ped5f79sSnKb9601vVKL+fSyAxFoCv/mv/SrjvXXqxR+v4k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RihsYAAADdAAAADwAAAAAAAAAAAAAAAACYAgAAZHJz&#10;L2Rvd25yZXYueG1sUEsFBgAAAAAEAAQA9QAAAIsDAAAAAA==&#10;" fillcolor="#dd4814" strokecolor="#484742">
                    <v:shadow color="#ccc"/>
                  </v:rect>
                  <v:rect id="Rectangle 178" o:spid="_x0000_s1256" style="position:absolute;left:1248;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HHcYA&#10;AADdAAAADwAAAGRycy9kb3ducmV2LnhtbESPzWrDMBCE74W8g9hAbo3cmibBiRJKcSCXFuqEnBdr&#10;Y5taK1eSf/L2VaHQ2y4z8+3s7jCZVgzkfGNZwdMyAUFcWt1wpeByPj5uQPiArLG1TAru5OGwnz3s&#10;MNN25E8ailCJCGGfoYI6hC6T0pc1GfRL2xFH7WadwRBXV0ntcIxw08rnJFlJgw3HCzV29FZT+VX0&#10;JlK+34vu+pLn/e28LsmtPzbW9Eot5tPrFkSgKfyb/9InHeuv0hR+v4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jHHcYAAADdAAAADwAAAAAAAAAAAAAAAACYAgAAZHJz&#10;L2Rvd25yZXYueG1sUEsFBgAAAAAEAAQA9QAAAIsDAAAAAA==&#10;" fillcolor="#dd4814" strokecolor="#484742">
                    <v:shadow color="#ccc"/>
                  </v:rect>
                  <v:rect id="Rectangle 179" o:spid="_x0000_s1257" style="position:absolute;left:1296;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facUA&#10;AADdAAAADwAAAGRycy9kb3ducmV2LnhtbESPQWvCQBCF7wX/wzKCt7pptSqpq0hR8GLBRHoesmMS&#10;mp2NuxuN/94tFLzN8N775s1y3ZtGXMn52rKCt3ECgriwuuZSwSnfvS5A+ICssbFMCu7kYb0avCwx&#10;1fbGR7pmoRQRwj5FBVUIbSqlLyoy6Me2JY7a2TqDIa6ulNrhLcJNI9+TZCYN1hwvVNjSV0XFb9aZ&#10;SLkcsvbnY7vtzvm8IDf/XljTKTUa9ptPEIH68DT/p/c61p9NpvD3TRxB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V9pxQAAAN0AAAAPAAAAAAAAAAAAAAAAAJgCAABkcnMv&#10;ZG93bnJldi54bWxQSwUGAAAAAAQABAD1AAAAigMAAAAA&#10;" fillcolor="#dd4814" strokecolor="#484742">
                    <v:shadow color="#ccc"/>
                  </v:rect>
                </v:group>
                <v:shape id="Text Box 180" o:spid="_x0000_s1258" type="#_x0000_t202" style="position:absolute;left:2744;top:10766;width:32003;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xcQA&#10;AADdAAAADwAAAGRycy9kb3ducmV2LnhtbERP22rCQBB9F/oPyxT6phtbmkp0FTEtNMWCN3wesmMS&#10;zM6G7Brj33cLgm9zONeZLXpTi45aV1lWMB5FIIhzqysuFBz2X8MJCOeRNdaWScGNHCzmT4MZJtpe&#10;eUvdzhcihLBLUEHpfZNI6fKSDLqRbYgDd7KtQR9gW0jd4jWEm1q+RlEsDVYcGkpsaFVSft5djIKl&#10;TvmYXT7S7pbtf37Tdfy5yVCpl+d+OQXhqfcP8d39rcP8+O0d/r8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kcXEAAAA3QAAAA8AAAAAAAAAAAAAAAAAmAIAAGRycy9k&#10;b3ducmV2LnhtbFBLBQYAAAAABAAEAPUAAACJAwAAAAA=&#10;" filled="f" fillcolor="#d3007b" stroked="f" strokecolor="#484742">
                  <v:textbox inset="2.05739mm,1.0287mm,2.05739mm,1.0287mm">
                    <w:txbxContent>
                      <w:p w:rsidR="00822A91" w:rsidRDefault="00822A91" w:rsidP="00822A91">
                        <w:pPr>
                          <w:rPr>
                            <w:rFonts w:ascii="Arial" w:hAnsi="Arial" w:cs="Arial"/>
                            <w:color w:val="484742"/>
                            <w:sz w:val="18"/>
                            <w:szCs w:val="18"/>
                            <w:lang w:val="en-US"/>
                          </w:rPr>
                        </w:pPr>
                        <w:r>
                          <w:rPr>
                            <w:rFonts w:ascii="Arial" w:hAnsi="Arial" w:cs="Arial"/>
                            <w:color w:val="484742"/>
                            <w:sz w:val="18"/>
                            <w:szCs w:val="18"/>
                            <w:lang w:val="en-US"/>
                          </w:rPr>
                          <w:t>RLS 2 Type 2 - (ground Tx)</w:t>
                        </w:r>
                      </w:p>
                    </w:txbxContent>
                  </v:textbox>
                </v:shape>
                <v:group id="Group 181" o:spid="_x0000_s1259" style="position:absolute;left:39765;top:16200;width:3707;height:2474" coordorigin="2976,3216" coordsize="28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rect id="Rectangle 182" o:spid="_x0000_s1260" style="position:absolute;left:2976;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BHsQA&#10;AADdAAAADwAAAGRycy9kb3ducmV2LnhtbESPQWvCQBCF70L/wzJCb7rRUiPRVYooeLFgLD0P2TEJ&#10;Zmfj7kbjv3cLBW8zvPe+ebNc96YRN3K+tqxgMk5AEBdW11wq+DntRnMQPiBrbCyTggd5WK/eBkvM&#10;tL3zkW55KEWEsM9QQRVCm0npi4oM+rFtiaN2ts5giKsrpXZ4j3DTyGmSzKTBmuOFClvaVFRc8s5E&#10;yvWQt7+f2213PqUFufR7bk2n1Puw/1qACNSHl/k/vdex/uwjhb9v4gh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jwR7EAAAA3QAAAA8AAAAAAAAAAAAAAAAAmAIAAGRycy9k&#10;b3ducmV2LnhtbFBLBQYAAAAABAAEAPUAAACJAwAAAAA=&#10;" fillcolor="#dd4814" strokecolor="#484742">
                    <v:shadow color="#ccc"/>
                  </v:rect>
                  <v:rect id="Rectangle 183" o:spid="_x0000_s1261" style="position:absolute;left:3024;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VbMUA&#10;AADdAAAADwAAAGRycy9kb3ducmV2LnhtbESPQWvCQBCF70L/wzIFb7qxpSqpq5RiwUsLJtLzkB2T&#10;YHY23d1o+u87h4K3N8ybb97b7EbXqSuF2Ho2sJhnoIgrb1uuDZzKj9kaVEzIFjvPZOCXIuy2D5MN&#10;5tbf+EjXItVKIBxzNNCk1Odax6ohh3Hue2LZnX1wmGQMtbYBbwJ3nX7KsqV22LJ8aLCn94aqSzE4&#10;ofx8Fv33y34/nMtVRWH1tfZuMGb6OL69gko0prv5//pgJf7yWeJKG5G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VsxQAAAN0AAAAPAAAAAAAAAAAAAAAAAJgCAABkcnMv&#10;ZG93bnJldi54bWxQSwUGAAAAAAQABAD1AAAAigMAAAAA&#10;" fillcolor="#dd4814" strokecolor="#484742">
                    <v:shadow color="#ccc"/>
                  </v:rect>
                  <v:rect id="Rectangle 184" o:spid="_x0000_s1262" style="position:absolute;left:3072;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w98UA&#10;AADdAAAADwAAAGRycy9kb3ducmV2LnhtbESPT2vCQBDF7wW/wzJCb3Vji/+iq5RiwYsFo3gesmMS&#10;zM7G3Y3Gb+8KBW8zvPd+82ax6kwtruR8ZVnBcJCAIM6trrhQcNj/fkxB+ICssbZMCu7kYbXsvS0w&#10;1fbGO7pmoRARwj5FBWUITSqlz0sy6Ae2IY7ayTqDIa6ukNrhLcJNLT+TZCwNVhwvlNjQT0n5OWtN&#10;pFy2WXMcrdftaT/JyU3+pta0Sr33u+85iEBdeJn/0xsd64+/ZvD8Jo4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PD3xQAAAN0AAAAPAAAAAAAAAAAAAAAAAJgCAABkcnMv&#10;ZG93bnJldi54bWxQSwUGAAAAAAQABAD1AAAAigMAAAAA&#10;" fillcolor="#dd4814" strokecolor="#484742">
                    <v:shadow color="#ccc"/>
                  </v:rect>
                  <v:rect id="Rectangle 185" o:spid="_x0000_s1263" style="position:absolute;left:3120;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qF8UA&#10;AADdAAAADwAAAGRycy9kb3ducmV2LnhtbESPQWvCQBCF70L/wzIFb7qxtCqpq5RiwUsLJtLzkB2T&#10;YHY23d1o+u87h4K3N8ybb97b7EbXqSuF2Ho2sJhnoIgrb1uuDZzKj9kaVEzIFjvPZOCXIuy2D5MN&#10;5tbf+EjXItVKIBxzNNCk1Odax6ohh3Hue2LZnX1wmGQMtbYBbwJ3nX7KsqV22LJ8aLCn94aqSzE4&#10;ofx8Fv33y34/nMtVRWH1tfZuMGb6OL69gko0prv5//pgJf7yWfJLG5G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CoXxQAAAN0AAAAPAAAAAAAAAAAAAAAAAJgCAABkcnMv&#10;ZG93bnJldi54bWxQSwUGAAAAAAQABAD1AAAAigMAAAAA&#10;" fillcolor="#dd4814" strokecolor="#484742">
                    <v:shadow color="#ccc"/>
                  </v:rect>
                  <v:rect id="Rectangle 186" o:spid="_x0000_s1264" style="position:absolute;left:3168;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PjMUA&#10;AADdAAAADwAAAGRycy9kb3ducmV2LnhtbESPzWrDMBCE74W+g9hCbo3skj+cyKYUF3ppoE7IebE2&#10;tqm1ciU5cd++CgR622Vmvp3dFZPpxYWc7ywrSOcJCOLa6o4bBcfD+/MGhA/IGnvLpOCXPBT548MO&#10;M22v/EWXKjQiQthnqKANYcik9HVLBv3cDsRRO1tnMMTVNVI7vEa46eVLkqykwY7jhRYHemup/q5G&#10;Eyk/n9VwWpbleD6sa3Lr/caaUanZ0/S6BRFoCv/me/pDx/qrRQq3b+II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I+MxQAAAN0AAAAPAAAAAAAAAAAAAAAAAJgCAABkcnMv&#10;ZG93bnJldi54bWxQSwUGAAAAAAQABAD1AAAAigMAAAAA&#10;" fillcolor="#dd4814" strokecolor="#484742">
                    <v:shadow color="#ccc"/>
                  </v:rect>
                  <v:rect id="Rectangle 187" o:spid="_x0000_s1265" style="position:absolute;left:3216;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R+8YA&#10;AADdAAAADwAAAGRycy9kb3ducmV2LnhtbESPzWrDMBCE74W8g9hAbo1ckybBiRJKcKCXFuqEnBdr&#10;Y5taK1eSf/r2VaHQ2y4z8+3s/jiZVgzkfGNZwdMyAUFcWt1wpeB6OT9uQfiArLG1TAq+ycPxMHvY&#10;Y6btyB80FKESEcI+QwV1CF0mpS9rMuiXtiOO2t06gyGurpLa4RjhppVpkqylwYbjhRo7OtVUfha9&#10;iZSvt6K7Ped5f79sSnKb9601vVKL+fSyAxFoCv/mv/SrjvXXqxR+v4k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IR+8YAAADdAAAADwAAAAAAAAAAAAAAAACYAgAAZHJz&#10;L2Rvd25yZXYueG1sUEsFBgAAAAAEAAQA9QAAAIsDAAAAAA==&#10;" fillcolor="#dd4814" strokecolor="#484742">
                    <v:shadow color="#ccc"/>
                  </v:rect>
                </v:group>
                <v:group id="Group 188" o:spid="_x0000_s1266" style="position:absolute;left:41000;top:16818;width:3707;height:2474" coordorigin="2976,3216" coordsize="28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rect id="Rectangle 189" o:spid="_x0000_s1267" style="position:absolute;left:2976;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sFMYA&#10;AADdAAAADwAAAGRycy9kb3ducmV2LnhtbESPzWrDMBCE74W8g9hAbo3c4ibBiRJKcSCXFuqEnBdr&#10;Y5taK1eSf/L2VaHQ2y4z8+3s7jCZVgzkfGNZwdMyAUFcWt1wpeByPj5uQPiArLG1TAru5OGwnz3s&#10;MNN25E8ailCJCGGfoYI6hC6T0pc1GfRL2xFH7WadwRBXV0ntcIxw08rnJFlJgw3HCzV29FZT+VX0&#10;JlK+34vu+pLn/e28LsmtPzbW9Eot5tPrFkSgKfyb/9InHeuv0hR+v4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csFMYAAADdAAAADwAAAAAAAAAAAAAAAACYAgAAZHJz&#10;L2Rvd25yZXYueG1sUEsFBgAAAAAEAAQA9QAAAIsDAAAAAA==&#10;" fillcolor="#dd4814" strokecolor="#484742">
                    <v:shadow color="#ccc"/>
                  </v:rect>
                  <v:rect id="Rectangle 190" o:spid="_x0000_s1268" style="position:absolute;left:3024;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j8YA&#10;AADdAAAADwAAAGRycy9kb3ducmV2LnhtbESPzWrDMBCE74W8g9hAbo3cEifBiRJKcSCXFuqEnBdr&#10;Y5taK1eSf/r2VaHQ2y4z8+3s/jiZVgzkfGNZwdMyAUFcWt1wpeB6OT1uQfiArLG1TAq+ycPxMHvY&#10;Y6btyB80FKESEcI+QwV1CF0mpS9rMuiXtiOO2t06gyGurpLa4RjhppXPSbKWBhuOF2rs6LWm8rPo&#10;TaR8vRXdLc3z/n7ZlOQ271treqUW8+llByLQFP7Nf+mzjvXXqxR+v4k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Jj8YAAADdAAAADwAAAAAAAAAAAAAAAACYAgAAZHJz&#10;L2Rvd25yZXYueG1sUEsFBgAAAAAEAAQA9QAAAIsDAAAAAA==&#10;" fillcolor="#dd4814" strokecolor="#484742">
                    <v:shadow color="#ccc"/>
                  </v:rect>
                  <v:rect id="Rectangle 191" o:spid="_x0000_s1269" style="position:absolute;left:3072;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X+MUA&#10;AADdAAAADwAAAGRycy9kb3ducmV2LnhtbESPQWvCQBCF7wX/wzIFb3VT0ShpNiJFwUsLjeJ5yI5J&#10;aHY23d1o/PddodDbDO+9b97km9F04krOt5YVvM4SEMSV1S3XCk7H/csahA/IGjvLpOBOHjbF5CnH&#10;TNsbf9G1DLWIEPYZKmhC6DMpfdWQQT+zPXHULtYZDHF1tdQObxFuOjlPklQabDleaLCn94aq73Iw&#10;kfLzUfbn5W43XI6ritzqc23NoNT0edy+gQg0hn/zX/qgY/10kcLjmziC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Rf4xQAAAN0AAAAPAAAAAAAAAAAAAAAAAJgCAABkcnMv&#10;ZG93bnJldi54bWxQSwUGAAAAAAQABAD1AAAAigMAAAAA&#10;" fillcolor="#dd4814" strokecolor="#484742">
                    <v:shadow color="#ccc"/>
                  </v:rect>
                  <v:rect id="Rectangle 192" o:spid="_x0000_s1270" style="position:absolute;left:3120;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yY8QA&#10;AADdAAAADwAAAGRycy9kb3ducmV2LnhtbESPQWvCQBCF70L/wzJCb7pRWiPRVYooeLFgLD0P2TEJ&#10;Zmfj7kbjv3cLBW8zvPe+ebNc96YRN3K+tqxgMk5AEBdW11wq+DntRnMQPiBrbCyTggd5WK/eBkvM&#10;tL3zkW55KEWEsM9QQRVCm0npi4oM+rFtiaN2ts5giKsrpXZ4j3DTyGmSzKTBmuOFClvaVFRc8s5E&#10;yvWQt7+f2213PqUFufR7bk2n1Puw/1qACNSHl/k/vdex/uwjhb9v4gh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smPEAAAA3QAAAA8AAAAAAAAAAAAAAAAAmAIAAGRycy9k&#10;b3ducmV2LnhtbFBLBQYAAAAABAAEAPUAAACJAwAAAAA=&#10;" fillcolor="#dd4814" strokecolor="#484742">
                    <v:shadow color="#ccc"/>
                  </v:rect>
                  <v:rect id="Rectangle 193" o:spid="_x0000_s1271" style="position:absolute;left:3168;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mEcUA&#10;AADdAAAADwAAAGRycy9kb3ducmV2LnhtbESPQWvCQBCF70L/wzIFb7qxtCqpq5RiwUsLJtLzkB2T&#10;YHY23d1o+u87h4K3N8ybb97b7EbXqSuF2Ho2sJhnoIgrb1uuDZzKj9kaVEzIFjvPZOCXIuy2D5MN&#10;5tbf+EjXItVKIBxzNNCk1Odax6ohh3Hue2LZnX1wmGQMtbYBbwJ3nX7KsqV22LJ8aLCn94aqSzE4&#10;ofx8Fv33y34/nMtVRWH1tfZuMGb6OL69gko0prv5//pgJf7yWeJKG5G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iYRxQAAAN0AAAAPAAAAAAAAAAAAAAAAAJgCAABkcnMv&#10;ZG93bnJldi54bWxQSwUGAAAAAAQABAD1AAAAigMAAAAA&#10;" fillcolor="#dd4814" strokecolor="#484742">
                    <v:shadow color="#ccc"/>
                  </v:rect>
                  <v:rect id="Rectangle 194" o:spid="_x0000_s1272" style="position:absolute;left:3216;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DisUA&#10;AADdAAAADwAAAGRycy9kb3ducmV2LnhtbESPT2vCQBDF7wW/wzJCb3Vjqf+iq5RiwYsFo3gesmMS&#10;zM7G3Y3Gb+8KBW8zvPd+82ax6kwtruR8ZVnBcJCAIM6trrhQcNj/fkxB+ICssbZMCu7kYbXsvS0w&#10;1fbGO7pmoRARwj5FBWUITSqlz0sy6Ae2IY7ayTqDIa6ukNrhLcJNLT+TZCwNVhwvlNjQT0n5OWtN&#10;pFy2WXMcrdftaT/JyU3+pta0Sr33u+85iEBdeJn/0xsd64+/ZvD8Jo4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OKxQAAAN0AAAAPAAAAAAAAAAAAAAAAAJgCAABkcnMv&#10;ZG93bnJldi54bWxQSwUGAAAAAAQABAD1AAAAigMAAAAA&#10;" fillcolor="#dd4814" strokecolor="#484742">
                    <v:shadow color="#ccc"/>
                  </v:rect>
                </v:group>
                <v:group id="Group 195" o:spid="_x0000_s1273" style="position:absolute;left:41622;top:17437;width:3706;height:2473" coordorigin="2976,3216" coordsize="28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rect id="Rectangle 196" o:spid="_x0000_s1274" style="position:absolute;left:2976;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ZUcQA&#10;AADdAAAADwAAAGRycy9kb3ducmV2LnhtbESPT4vCMBDF78J+hzALe9NUwT90jSKLwl4UbGXPQzO2&#10;xWbSTVKt394IgrcZ3nu/ebNc96YRV3K+tqxgPEpAEBdW11wqOOW74QKED8gaG8uk4E4e1quPwRJT&#10;bW98pGsWShEh7FNUUIXQplL6oiKDfmRb4qidrTMY4upKqR3eItw0cpIkM2mw5nihwpZ+KiouWWci&#10;5X+ftX/T7bY75/OC3PywsKZT6uuz33yDCNSHt/mV/tWx/mw6huc3c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GVHEAAAA3QAAAA8AAAAAAAAAAAAAAAAAmAIAAGRycy9k&#10;b3ducmV2LnhtbFBLBQYAAAAABAAEAPUAAACJAwAAAAA=&#10;" fillcolor="#dd4814" strokecolor="#484742">
                    <v:shadow color="#ccc"/>
                  </v:rect>
                  <v:rect id="Rectangle 197" o:spid="_x0000_s1275" style="position:absolute;left:3024;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HJsUA&#10;AADdAAAADwAAAGRycy9kb3ducmV2LnhtbESPQWvCQBCF7wX/wzKCt7oxkCipq5SSghcLjdLzkB2T&#10;0Oxs3N1o/PfdQqG3Gd5737zZ7ifTixs531lWsFomIIhrqztuFJxP788bED4ga+wtk4IHedjvZk9b&#10;LLS98yfdqtCICGFfoII2hKGQ0tctGfRLOxBH7WKdwRBX10jt8B7hppdpkuTSYMfxQosDvbVUf1ej&#10;iZTrsRq+srIcL6d1TW79sbFmVGoxn15fQASawr/5L33QsX6epfD7TRx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4cmxQAAAN0AAAAPAAAAAAAAAAAAAAAAAJgCAABkcnMv&#10;ZG93bnJldi54bWxQSwUGAAAAAAQABAD1AAAAigMAAAAA&#10;" fillcolor="#dd4814" strokecolor="#484742">
                    <v:shadow color="#ccc"/>
                  </v:rect>
                  <v:rect id="Rectangle 198" o:spid="_x0000_s1276" style="position:absolute;left:3072;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ivcYA&#10;AADdAAAADwAAAGRycy9kb3ducmV2LnhtbESPzWrDMBCE74W8g9hAbo3cBifBiRJKcSCXFuqEnBdr&#10;Y5taK1eSf/r2VaHQ2y4z8+3s/jiZVgzkfGNZwdMyAUFcWt1wpeB6OT1uQfiArLG1TAq+ycPxMHvY&#10;Y6btyB80FKESEcI+QwV1CF0mpS9rMuiXtiOO2t06gyGurpLa4RjhppXPSbKWBhuOF2rs6LWm8rPo&#10;TaR8vRXdLc3z/n7ZlOQ271treqUW8+llByLQFP7Nf+mzjvXX6Qp+v4k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ivcYAAADdAAAADwAAAAAAAAAAAAAAAACYAgAAZHJz&#10;L2Rvd25yZXYueG1sUEsFBgAAAAAEAAQA9QAAAIsDAAAAAA==&#10;" fillcolor="#dd4814" strokecolor="#484742">
                    <v:shadow color="#ccc"/>
                  </v:rect>
                  <v:rect id="Rectangle 199" o:spid="_x0000_s1277" style="position:absolute;left:3120;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6ycYA&#10;AADdAAAADwAAAGRycy9kb3ducmV2LnhtbESPzWrDMBCE74W8g9hAbo3cEifBiRJKcSCXFuqEnBdr&#10;Y5taK1eSf/r2VaHQ2y4z8+3s/jiZVgzkfGNZwdMyAUFcWt1wpeB6OT1uQfiArLG1TAq+ycPxMHvY&#10;Y6btyB80FKESEcI+QwV1CF0mpS9rMuiXtiOO2t06gyGurpLa4RjhppXPSbKWBhuOF2rs6LWm8rPo&#10;TaR8vRXdLc3z/n7ZlOQ271treqUW8+llByLQFP7Nf+mzjvXX6Qp+v4k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66ycYAAADdAAAADwAAAAAAAAAAAAAAAACYAgAAZHJz&#10;L2Rvd25yZXYueG1sUEsFBgAAAAAEAAQA9QAAAIsDAAAAAA==&#10;" fillcolor="#dd4814" strokecolor="#484742">
                    <v:shadow color="#ccc"/>
                  </v:rect>
                  <v:rect id="Rectangle 200" o:spid="_x0000_s1278" style="position:absolute;left:3168;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fUsMA&#10;AADdAAAADwAAAGRycy9kb3ducmV2LnhtbESPQYvCMBCF78L+hzALe9NUoSrVKLIo7GUFq3gemrEt&#10;NpNukmr33xtB8DbDe++bN8t1bxpxI+drywrGowQEcWF1zaWC03E3nIPwAVljY5kU/JOH9epjsMRM&#10;2zsf6JaHUkQI+wwVVCG0mZS+qMigH9mWOGoX6wyGuLpSaof3CDeNnCTJVBqsOV6osKXviopr3plI&#10;+fvN23O63XaX46wgN9vPremU+vrsNwsQgfrwNr/SPzrWn6YpPL+JI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IfUsMAAADdAAAADwAAAAAAAAAAAAAAAACYAgAAZHJzL2Rv&#10;d25yZXYueG1sUEsFBgAAAAAEAAQA9QAAAIgDAAAAAA==&#10;" fillcolor="#dd4814" strokecolor="#484742">
                    <v:shadow color="#ccc"/>
                  </v:rect>
                  <v:rect id="Rectangle 201" o:spid="_x0000_s1279" style="position:absolute;left:3216;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BJcMA&#10;AADdAAAADwAAAGRycy9kb3ducmV2LnhtbESPQYvCMBCF78L+hzALe9PUBatUo8jiwl4UrOJ5aMa2&#10;2Ey6Sar13xtB8DbDe++bN4tVbxpxJedrywrGowQEcWF1zaWC4+F3OAPhA7LGxjIpuJOH1fJjsMBM&#10;2xvv6ZqHUkQI+wwVVCG0mZS+qMigH9mWOGpn6wyGuLpSaoe3CDeN/E6SVBqsOV6osKWfiopL3plI&#10;+d/m7Wmy2XTnw7QgN93NrOmU+vrs13MQgfrwNr/SfzrWTycpPL+JI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CBJcMAAADdAAAADwAAAAAAAAAAAAAAAACYAgAAZHJzL2Rv&#10;d25yZXYueG1sUEsFBgAAAAAEAAQA9QAAAIgDAAAAAA==&#10;" fillcolor="#dd4814" strokecolor="#484742">
                    <v:shadow color="#ccc"/>
                  </v:rect>
                </v:group>
                <v:group id="Group 202" o:spid="_x0000_s1280" style="position:absolute;left:55220;top:16200;width:3707;height:2474" coordorigin="2976,3216" coordsize="28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rect id="Rectangle 203" o:spid="_x0000_s1281" style="position:absolute;left:2976;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wzMQA&#10;AADdAAAADwAAAGRycy9kb3ducmV2LnhtbESPT2vCQBDF7wW/wzKCt7qx4B+iq0ix0EsLjeJ5yI5J&#10;MDsbdzcav33nUOjtDfPmN+9tdoNr1Z1CbDwbmE0zUMSltw1XBk7Hj9cVqJiQLbaeycCTIuy2o5cN&#10;5tY/+IfuRaqUQDjmaKBOqcu1jmVNDuPUd8Syu/jgMMkYKm0DPgTuWv2WZQvtsGH5UGNH7zWV16J3&#10;Qrl9Fd15fjj0l+OypLD8XnnXGzMZD/s1qERD+jf/XX9aib+YS1xpIxL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jsMzEAAAA3QAAAA8AAAAAAAAAAAAAAAAAmAIAAGRycy9k&#10;b3ducmV2LnhtbFBLBQYAAAAABAAEAPUAAACJAwAAAAA=&#10;" fillcolor="#dd4814" strokecolor="#484742">
                    <v:shadow color="#ccc"/>
                  </v:rect>
                  <v:rect id="Rectangle 204" o:spid="_x0000_s1282" style="position:absolute;left:3024;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8QA&#10;AADdAAAADwAAAGRycy9kb3ducmV2LnhtbESPT4vCMBDF74LfIcyCN01X8F/XKCIKXlzYKp6HZmzL&#10;NpOapFq/vREW9jbDe+83b5brztTiTs5XlhV8jhIQxLnVFRcKzqf9cA7CB2SNtWVS8CQP61W/t8RU&#10;2wf/0D0LhYgQ9ikqKENoUil9XpJBP7INcdSu1hkMcXWF1A4fEW5qOU6SqTRYcbxQYkPbkvLfrDWR&#10;cjtmzWWy27XX0ywnN/ueW9MqNfjoNl8gAnXh3/yXPuhYfzpZwPubOIJ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vFVfEAAAA3QAAAA8AAAAAAAAAAAAAAAAAmAIAAGRycy9k&#10;b3ducmV2LnhtbFBLBQYAAAAABAAEAPUAAACJAwAAAAA=&#10;" fillcolor="#dd4814" strokecolor="#484742">
                    <v:shadow color="#ccc"/>
                  </v:rect>
                  <v:rect id="Rectangle 205" o:spid="_x0000_s1283" style="position:absolute;left:3072;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2d8QA&#10;AADdAAAADwAAAGRycy9kb3ducmV2LnhtbESPQWvCQBCF70L/wzKF3nRjoVFSV5FioZcKRvE8ZMck&#10;NDub7m40/fedg+DtDfPmm/dWm9F16kohtp4NzGcZKOLK25ZrA6fj53QJKiZki51nMvBHETbrp8kK&#10;C+tvfKBrmWolEI4FGmhS6gutY9WQwzjzPbHsLj44TDKGWtuAN4G7Tr9mWa4dtiwfGuzpo6Hqpxyc&#10;UH6/y/78ttsNl+OiorDYL70bjHl5HrfvoBKN6WG+X39ZiZ/nkl/ai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dnfEAAAA3QAAAA8AAAAAAAAAAAAAAAAAmAIAAGRycy9k&#10;b3ducmV2LnhtbFBLBQYAAAAABAAEAPUAAACJAwAAAAA=&#10;" fillcolor="#dd4814" strokecolor="#484742">
                    <v:shadow color="#ccc"/>
                  </v:rect>
                  <v:rect id="Rectangle 206" o:spid="_x0000_s1284" style="position:absolute;left:3120;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7MMA&#10;AADdAAAADwAAAGRycy9kb3ducmV2LnhtbESPQYvCMBCF7wv+hzCCtzV1wSrVKLIoeHFhq3gemrEt&#10;NpOapFr//UYQ9jbDe++bN8t1bxpxJ+drywom4wQEcWF1zaWC03H3OQfhA7LGxjIpeJKH9WrwscRM&#10;2wf/0j0PpYgQ9hkqqEJoMyl9UZFBP7YtcdQu1hkMcXWl1A4fEW4a+ZUkqTRYc7xQYUvfFRXXvDOR&#10;cjvk7Xm63XaX46wgN/uZW9MpNRr2mwWIQH34N7/Tex3rp+kEXt/E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T7MMAAADdAAAADwAAAAAAAAAAAAAAAACYAgAAZHJzL2Rv&#10;d25yZXYueG1sUEsFBgAAAAAEAAQA9QAAAIgDAAAAAA==&#10;" fillcolor="#dd4814" strokecolor="#484742">
                    <v:shadow color="#ccc"/>
                  </v:rect>
                  <v:rect id="Rectangle 207" o:spid="_x0000_s1285" style="position:absolute;left:3168;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Nm8MA&#10;AADdAAAADwAAAGRycy9kb3ducmV2LnhtbESPQYvCMBCF7wv+hzCCtzVdwSpdoyyi4MUFq3gemrEt&#10;20xqkmr99xtB8DbDe++bN4tVbxpxI+drywq+xgkI4sLqmksFp+P2cw7CB2SNjWVS8CAPq+XgY4GZ&#10;tnc+0C0PpYgQ9hkqqEJoMyl9UZFBP7YtcdQu1hkMcXWl1A7vEW4aOUmSVBqsOV6osKV1RcVf3plI&#10;ue7z9jzdbLrLcVaQm/3OremUGg37n28QgfrwNr/SOx3rp+kEnt/E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dNm8MAAADdAAAADwAAAAAAAAAAAAAAAACYAgAAZHJzL2Rv&#10;d25yZXYueG1sUEsFBgAAAAAEAAQA9QAAAIgDAAAAAA==&#10;" fillcolor="#dd4814" strokecolor="#484742">
                    <v:shadow color="#ccc"/>
                  </v:rect>
                  <v:rect id="Rectangle 208" o:spid="_x0000_s1286" style="position:absolute;left:3216;top:3216;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oAMUA&#10;AADdAAAADwAAAGRycy9kb3ducmV2LnhtbESPQWvCQBCF7wX/wzIFb3VTxShpNiJFwUsLjeJ5yI5J&#10;aHY23d1o/PddodDbDO+9b97km9F04krOt5YVvM4SEMSV1S3XCk7H/csahA/IGjvLpOBOHjbF5CnH&#10;TNsbf9G1DLWIEPYZKmhC6DMpfdWQQT+zPXHULtYZDHF1tdQObxFuOjlPklQabDleaLCn94aq73Iw&#10;kfLzUfbn5W43XI6ritzqc23NoNT0edy+gQg0hn/zX/qgY/00XcDjmziC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gAxQAAAN0AAAAPAAAAAAAAAAAAAAAAAJgCAABkcnMv&#10;ZG93bnJldi54bWxQSwUGAAAAAAQABAD1AAAAigMAAAAA&#10;" fillcolor="#dd4814" strokecolor="#484742">
                    <v:shadow color="#ccc"/>
                  </v:rect>
                </v:group>
                <v:shape id="Text Box 209" o:spid="_x0000_s1287" type="#_x0000_t202" style="position:absolute;left:2771;top:15712;width:20548;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bQ8MA&#10;AADdAAAADwAAAGRycy9kb3ducmV2LnhtbERP22rCQBB9F/yHZYS+1Y1SoqSuIqaFRhS8lD4P2WkS&#10;zM6G7Brj33eFgm9zONdZrHpTi45aV1lWMBlHIIhzqysuFHyfP1/nIJxH1lhbJgV3crBaDgcLTLS9&#10;8ZG6ky9ECGGXoILS+yaR0uUlGXRj2xAH7te2Bn2AbSF1i7cQbmo5jaJYGqw4NJTY0Kak/HK6GgVr&#10;nfJPdp2l3T07b/fpLv44ZKjUy6hfv4Pw1Pun+N/9pcP8OH6Dx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EbQ8MAAADdAAAADwAAAAAAAAAAAAAAAACYAgAAZHJzL2Rv&#10;d25yZXYueG1sUEsFBgAAAAAEAAQA9QAAAIgDAAAAAA==&#10;" filled="f" fillcolor="#d3007b" stroked="f" strokecolor="#484742">
                  <v:textbox inset="2.05739mm,1.0287mm,2.05739mm,1.0287mm">
                    <w:txbxContent>
                      <w:p w:rsidR="00822A91" w:rsidRDefault="00822A91" w:rsidP="00822A91">
                        <w:pPr>
                          <w:rPr>
                            <w:rFonts w:ascii="Arial" w:hAnsi="Arial" w:cs="Arial"/>
                            <w:color w:val="484742"/>
                            <w:sz w:val="18"/>
                            <w:szCs w:val="18"/>
                            <w:lang w:val="en-US"/>
                          </w:rPr>
                        </w:pPr>
                        <w:r>
                          <w:rPr>
                            <w:rFonts w:ascii="Arial" w:hAnsi="Arial" w:cs="Arial"/>
                            <w:color w:val="484742"/>
                            <w:sz w:val="18"/>
                            <w:szCs w:val="18"/>
                            <w:lang w:val="en-US"/>
                          </w:rPr>
                          <w:t>RLS 1 Type 1 (ground Tx)</w:t>
                        </w:r>
                      </w:p>
                    </w:txbxContent>
                  </v:textbox>
                </v:shape>
                <v:group id="Group 210" o:spid="_x0000_s1288" style="position:absolute;left:47492;top:21380;width:1857;height:2474" coordorigin="1200,2688" coordsize="1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rect id="Rectangle 211" o:spid="_x0000_s1289" style="position:absolute;left:1200;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LmMMA&#10;AADdAAAADwAAAGRycy9kb3ducmV2LnhtbESPQYvCMBCF74L/IYzgTVMXrNI1yrIoeHHBKnsemrEt&#10;20xqkmr99xtB8DbDe++bN6tNbxpxI+drywpm0wQEcWF1zaWC82k3WYLwAVljY5kUPMjDZj0crDDT&#10;9s5HuuWhFBHCPkMFVQhtJqUvKjLop7YljtrFOoMhrq6U2uE9wk0jP5IklQZrjhcqbOm7ouIv70yk&#10;XA95+zvfbrvLaVGQW/wsremUGo/6r08QgfrwNr/Sex3rp2kKz2/iC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xLmMMAAADdAAAADwAAAAAAAAAAAAAAAACYAgAAZHJzL2Rv&#10;d25yZXYueG1sUEsFBgAAAAAEAAQA9QAAAIgDAAAAAA==&#10;" fillcolor="#dd4814" strokecolor="#484742">
                    <v:shadow color="#ccc"/>
                  </v:rect>
                  <v:rect id="Rectangle 212" o:spid="_x0000_s1290" style="position:absolute;left:1248;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uA8UA&#10;AADdAAAADwAAAGRycy9kb3ducmV2LnhtbESPQWvCQBCF7wX/wzKF3uqmhSYS3QQpCl4sNIrnITsm&#10;wexs3N1o/PfdQqG3Gd5737xZlZPpxY2c7ywreJsnIIhrqztuFBwP29cFCB+QNfaWScGDPJTF7GmF&#10;ubZ3/qZbFRoRIexzVNCGMORS+rolg35uB+Kona0zGOLqGqkd3iPc9PI9SVJpsON4ocWBPluqL9Vo&#10;IuW6r4bTx2Yzng9ZTS77WlgzKvXyPK2XIAJN4d/8l97pWD9NM/j9Jo4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O4DxQAAAN0AAAAPAAAAAAAAAAAAAAAAAJgCAABkcnMv&#10;ZG93bnJldi54bWxQSwUGAAAAAAQABAD1AAAAigMAAAAA&#10;" fillcolor="#dd4814" strokecolor="#484742">
                    <v:shadow color="#ccc"/>
                  </v:rect>
                  <v:rect id="Rectangle 213" o:spid="_x0000_s1291" style="position:absolute;left:1296;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96ccQA&#10;AADdAAAADwAAAGRycy9kb3ducmV2LnhtbESPQWvCQBCF70L/wzKF3nRjoVFSV5FioZcKRvE8ZMck&#10;NDub7m40/fedg+DtDfPmm/dWm9F16kohtp4NzGcZKOLK25ZrA6fj53QJKiZki51nMvBHETbrp8kK&#10;C+tvfKBrmWolEI4FGmhS6gutY9WQwzjzPbHsLj44TDKGWtuAN4G7Tr9mWa4dtiwfGuzpo6Hqpxyc&#10;UH6/y/78ttsNl+OiorDYL70bjHl5HrfvoBKN6WG+X39ZiZ/nElfai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PenHEAAAA3QAAAA8AAAAAAAAAAAAAAAAAmAIAAGRycy9k&#10;b3ducmV2LnhtbFBLBQYAAAAABAAEAPUAAACJAwAAAAA=&#10;" fillcolor="#dd4814" strokecolor="#484742">
                    <v:shadow color="#ccc"/>
                  </v:rect>
                </v:group>
                <v:group id="Group 214" o:spid="_x0000_s1292" style="position:absolute;left:49349;top:22019;width:1850;height:2474" coordorigin="1200,2688" coordsize="1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rect id="Rectangle 215" o:spid="_x0000_s1293" style="position:absolute;left:1200;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gqsQA&#10;AADdAAAADwAAAGRycy9kb3ducmV2LnhtbESPQWvCQBCF70L/wzKF3nRjoUZSV5FioZcKRvE8ZMck&#10;NDub7m40/fedg+DtDfPmm/dWm9F16kohtp4NzGcZKOLK25ZrA6fj53QJKiZki51nMvBHETbrp8kK&#10;C+tvfKBrmWolEI4FGmhS6gutY9WQwzjzPbHsLj44TDKGWtuAN4G7Tr9m2UI7bFk+NNjTR0PVTzk4&#10;ofx+l/35bbcbLse8opDvl94Nxrw8j9t3UInG9DDfr7+sxF/kkl/ai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g4KrEAAAA3QAAAA8AAAAAAAAAAAAAAAAAmAIAAGRycy9k&#10;b3ducmV2LnhtbFBLBQYAAAAABAAEAPUAAACJAwAAAAA=&#10;" fillcolor="#dd4814" strokecolor="#484742">
                    <v:shadow color="#ccc"/>
                  </v:rect>
                  <v:rect id="Rectangle 216" o:spid="_x0000_s1294" style="position:absolute;left:1248;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FMcMA&#10;AADdAAAADwAAAGRycy9kb3ducmV2LnhtbESPQYvCMBCF78L+hzDC3jRVWCvVKCIKXhSsy56HZmyL&#10;zaSbpFr/vVlY8DbDe++bN8t1bxpxJ+drywom4wQEcWF1zaWC78t+NAfhA7LGxjIpeJKH9epjsMRM&#10;2wef6Z6HUkQI+wwVVCG0mZS+qMigH9uWOGpX6wyGuLpSaoePCDeNnCbJTBqsOV6osKVtRcUt70yk&#10;/B7z9udrt+uul7Qgl57m1nRKfQ77zQJEoD68zf/pg471Z+kE/r6JI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xFMcMAAADdAAAADwAAAAAAAAAAAAAAAACYAgAAZHJzL2Rv&#10;d25yZXYueG1sUEsFBgAAAAAEAAQA9QAAAIgDAAAAAA==&#10;" fillcolor="#dd4814" strokecolor="#484742">
                    <v:shadow color="#ccc"/>
                  </v:rect>
                  <v:rect id="Rectangle 217" o:spid="_x0000_s1295" style="position:absolute;left:1296;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bRsMA&#10;AADdAAAADwAAAGRycy9kb3ducmV2LnhtbESPQYvCMBCF7wv+hzCCtzVdQStdoyyi4MUFq3gemrEt&#10;20xqkmr99xtB8DbDe++bN4tVbxpxI+drywq+xgkI4sLqmksFp+P2cw7CB2SNjWVS8CAPq+XgY4GZ&#10;tnc+0C0PpYgQ9hkqqEJoMyl9UZFBP7YtcdQu1hkMcXWl1A7vEW4aOUmSmTRYc7xQYUvrioq/vDOR&#10;ct3n7Xm62XSXY1qQS3/n1nRKjYb9zzeIQH14m1/pnY71Z+kEnt/E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7bRsMAAADdAAAADwAAAAAAAAAAAAAAAACYAgAAZHJzL2Rv&#10;d25yZXYueG1sUEsFBgAAAAAEAAQA9QAAAIgDAAAAAA==&#10;" fillcolor="#dd4814" strokecolor="#484742">
                    <v:shadow color="#ccc"/>
                  </v:rect>
                </v:group>
                <v:group id="Group 218" o:spid="_x0000_s1296" style="position:absolute;left:53056;top:21401;width:1857;height:2473" coordorigin="1200,2688" coordsize="1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rect id="Rectangle 219" o:spid="_x0000_s1297" style="position:absolute;left:1200;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mqcQA&#10;AADdAAAADwAAAGRycy9kb3ducmV2LnhtbESPQWvCQBCF70L/wzJCb7pRWiPRVYooeLFgLD0P2TEJ&#10;Zmfj7kbjv3cLBW8zvPe+ebNc96YRN3K+tqxgMk5AEBdW11wq+DntRnMQPiBrbCyTggd5WK/eBkvM&#10;tL3zkW55KEWEsM9QQRVCm0npi4oM+rFtiaN2ts5giKsrpXZ4j3DTyGmSzKTBmuOFClvaVFRc8s5E&#10;yvWQt7+f2213PqUFufR7bk2n1Puw/1qACNSHl/k/vdex/iz9gL9v4gh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b5qnEAAAA3QAAAA8AAAAAAAAAAAAAAAAAmAIAAGRycy9k&#10;b3ducmV2LnhtbFBLBQYAAAAABAAEAPUAAACJAwAAAAA=&#10;" fillcolor="#dd4814" strokecolor="#484742">
                    <v:shadow color="#ccc"/>
                  </v:rect>
                  <v:rect id="Rectangle 220" o:spid="_x0000_s1298" style="position:absolute;left:1248;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DMsMA&#10;AADdAAAADwAAAGRycy9kb3ducmV2LnhtbESPQYvCMBCF78L+hzALe9PUBa1Uo8jiwl4UrOJ5aMa2&#10;2Ey6Sar13xtB8DbDe++bN4tVbxpxJedrywrGowQEcWF1zaWC4+F3OAPhA7LGxjIpuJOH1fJjsMBM&#10;2xvv6ZqHUkQI+wwVVCG0mZS+qMigH9mWOGpn6wyGuLpSaoe3CDeN/E6SqTRYc7xQYUs/FRWXvDOR&#10;8r/N29Nks+nOh7Qgl+5m1nRKfX326zmIQH14m1/pPx3rT9MJPL+JI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dDMsMAAADdAAAADwAAAAAAAAAAAAAAAACYAgAAZHJzL2Rv&#10;d25yZXYueG1sUEsFBgAAAAAEAAQA9QAAAIgDAAAAAA==&#10;" fillcolor="#dd4814" strokecolor="#484742">
                    <v:shadow color="#ccc"/>
                  </v:rect>
                  <v:rect id="Rectangle 221" o:spid="_x0000_s1299" style="position:absolute;left:1296;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dRcUA&#10;AADdAAAADwAAAGRycy9kb3ducmV2LnhtbESPQWvCQBCF7wX/wzKF3uqmhSYS3QQpCl4sNIrnITsm&#10;wexs3N1o/PfdQqG3Gd5737xZlZPpxY2c7ywreJsnIIhrqztuFBwP29cFCB+QNfaWScGDPJTF7GmF&#10;ubZ3/qZbFRoRIexzVNCGMORS+rolg35uB+Kona0zGOLqGqkd3iPc9PI9SVJpsON4ocWBPluqL9Vo&#10;IuW6r4bTx2Yzng9ZTS77WlgzKvXyPK2XIAJN4d/8l97pWD/NUvj9Jo4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d1FxQAAAN0AAAAPAAAAAAAAAAAAAAAAAJgCAABkcnMv&#10;ZG93bnJldi54bWxQSwUGAAAAAAQABAD1AAAAigMAAAAA&#10;" fillcolor="#dd4814" strokecolor="#484742">
                    <v:shadow color="#ccc"/>
                  </v:rect>
                </v:group>
                <v:group id="Group 222" o:spid="_x0000_s1300" style="position:absolute;left:56763;top:21401;width:1857;height:2473" coordorigin="1200,2688" coordsize="14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rect id="Rectangle 223" o:spid="_x0000_s1301" style="position:absolute;left:1200;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srMQA&#10;AADdAAAADwAAAGRycy9kb3ducmV2LnhtbESPQWvCQBCF70L/wzKF3nRjoUZSV5FioZcKRvE8ZMck&#10;NDub7m40/fedg+DtDfPmm/dWm9F16kohtp4NzGcZKOLK25ZrA6fj53QJKiZki51nMvBHETbrp8kK&#10;C+tvfKBrmWolEI4FGmhS6gutY9WQwzjzPbHsLj44TDKGWtuAN4G7Tr9m2UI7bFk+NNjTR0PVTzk4&#10;ofx+l/35bbcbLse8opDvl94Nxrw8j9t3UInG9DDfr7+sxF/kElfai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W7KzEAAAA3QAAAA8AAAAAAAAAAAAAAAAAmAIAAGRycy9k&#10;b3ducmV2LnhtbFBLBQYAAAAABAAEAPUAAACJAwAAAAA=&#10;" fillcolor="#dd4814" strokecolor="#484742">
                    <v:shadow color="#ccc"/>
                  </v:rect>
                  <v:rect id="Rectangle 224" o:spid="_x0000_s1302" style="position:absolute;left:1248;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JN8UA&#10;AADdAAAADwAAAGRycy9kb3ducmV2LnhtbESPT2vCQBDF74LfYRnBm25a0Ng0q0hR8NKCsfQ8ZCd/&#10;aHY27m40/fbdQsHbDO+937zJd6PpxI2cby0reFomIIhLq1uuFXxejosNCB+QNXaWScEPedhtp5Mc&#10;M23vfKZbEWoRIewzVNCE0GdS+rIhg35pe+KoVdYZDHF1tdQO7xFuOvmcJGtpsOV4ocGe3hoqv4vB&#10;RMr1vei/VofDUF3Sklz6sbFmUGo+G/evIAKN4WH+T590rL9OX+DvmziC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kk3xQAAAN0AAAAPAAAAAAAAAAAAAAAAAJgCAABkcnMv&#10;ZG93bnJldi54bWxQSwUGAAAAAAQABAD1AAAAigMAAAAA&#10;" fillcolor="#dd4814" strokecolor="#484742">
                    <v:shadow color="#ccc"/>
                  </v:rect>
                  <v:rect id="Rectangle 225" o:spid="_x0000_s1303" style="position:absolute;left:1296;top:2688;width:48;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QjcUA&#10;AADdAAAADwAAAGRycy9kb3ducmV2LnhtbESPQWvDMAyF74P9B6PBbqvTwdqQ1S1ldLDLCk1KzyJW&#10;k7BYzmynzf79dCj09oSePr232kyuVxcKsfNsYD7LQBHX3nbcGDhWny85qJiQLfaeycAfRdisHx9W&#10;WFh/5QNdytQogXAs0ECb0lBoHeuWHMaZH4hld/bBYZIxNNoGvArc9fo1yxbaYcfyocWBPlqqf8rR&#10;CeX3uxxOb7vdeK6WNYXlPvduNOb5adq+g0o0pbv5dv1lJf4il/zSRiT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ZCNxQAAAN0AAAAPAAAAAAAAAAAAAAAAAJgCAABkcnMv&#10;ZG93bnJldi54bWxQSwUGAAAAAAQABAD1AAAAigMAAAAA&#10;" fillcolor="#dd4814" strokecolor="#484742">
                    <v:shadow color="#ccc"/>
                  </v:rect>
                </v:group>
                <v:shape id="Text Box 226" o:spid="_x0000_s1304" type="#_x0000_t202" style="position:absolute;left:2826;top:20529;width:19346;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eIcQA&#10;AADdAAAADwAAAGRycy9kb3ducmV2LnhtbERPTWvCQBC9F/wPyxR6qxt7SCW6htBYaIoFjaXnITsm&#10;wexsyK4x/nu3UOhtHu9z1ulkOjHS4FrLChbzCARxZXXLtYLv4/vzEoTzyBo7y6TgRg7SzexhjYm2&#10;Vz7QWPpahBB2CSpovO8TKV3VkEE3tz1x4E52MOgDHGqpB7yGcNPJlyiKpcGWQ0ODPb01VJ3Li1GQ&#10;6Zx/istrPt6K4+dXvou3+wKVenqcshUIT5P/F/+5P3SYHy8X8PtNO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aXiHEAAAA3QAAAA8AAAAAAAAAAAAAAAAAmAIAAGRycy9k&#10;b3ducmV2LnhtbFBLBQYAAAAABAAEAPUAAACJAwAAAAA=&#10;" filled="f" fillcolor="#d3007b" stroked="f" strokecolor="#484742">
                  <v:textbox inset="2.05739mm,1.0287mm,2.05739mm,1.0287mm">
                    <w:txbxContent>
                      <w:p w:rsidR="00822A91" w:rsidRDefault="00822A91" w:rsidP="00822A91">
                        <w:pPr>
                          <w:rPr>
                            <w:rFonts w:ascii="Arial" w:hAnsi="Arial" w:cs="Arial"/>
                            <w:color w:val="484742"/>
                            <w:sz w:val="18"/>
                            <w:szCs w:val="18"/>
                            <w:lang w:val="en-US"/>
                          </w:rPr>
                        </w:pPr>
                        <w:r>
                          <w:rPr>
                            <w:rFonts w:ascii="Arial" w:hAnsi="Arial" w:cs="Arial"/>
                            <w:color w:val="484742"/>
                            <w:sz w:val="18"/>
                            <w:szCs w:val="18"/>
                            <w:lang w:val="en-US"/>
                          </w:rPr>
                          <w:t>RLS 1 Type 2 (ground Tx)</w:t>
                        </w:r>
                      </w:p>
                    </w:txbxContent>
                  </v:textbox>
                </v:shape>
                <v:rect id="Rectangle 227" o:spid="_x0000_s1305" style="position:absolute;left:1597;top:3428;width:628;height:2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hvsIA&#10;AADdAAAADwAAAGRycy9kb3ducmV2LnhtbERP3WrCMBS+H/gO4Qi7W1NlSqlGkcGwFEFW9wBnzbEt&#10;NiclybR7eyMIuzsf3+9Zb0fTiys531lWMEtSEMS11R03Cr5Pn28ZCB+QNfaWScEfedhuJi9rzLW9&#10;8Rddq9CIGMI+RwVtCEMupa9bMugTOxBH7mydwRCha6R2eIvhppfzNF1Kgx3HhhYH+mipvlS/RoHj&#10;GWdlXzTHn1R2uD/YcrF/V+p1Ou5WIAKN4V/8dBc6zl9mc3h8E0+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2G+wgAAAN0AAAAPAAAAAAAAAAAAAAAAAJgCAABkcnMvZG93&#10;bnJldi54bWxQSwUGAAAAAAQABAD1AAAAhwMAAAAA&#10;" fillcolor="#ccc" strokecolor="#484742">
                  <v:shadow color="#ccc"/>
                </v:rect>
                <v:shape id="Text Box 228" o:spid="_x0000_s1306" type="#_x0000_t202" style="position:absolute;left:621;top:2287;width:1012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lzcMA&#10;AADdAAAADwAAAGRycy9kb3ducmV2LnhtbERPTWvCQBC9C/6HZYTe6qYWoqSuIkahEYVWi+chOyah&#10;2dmQXWP8912h4G0e73Pmy97UoqPWVZYVvI0jEMS51RUXCn5O29cZCOeRNdaWScGdHCwXw8EcE21v&#10;/E3d0RcihLBLUEHpfZNI6fKSDLqxbYgDd7GtQR9gW0jd4i2Em1pOoiiWBisODSU2tC4p/z1ejYKV&#10;TvmcXadpd89Ou0O6jzdfGSr1MupXHyA89f4p/nd/6jA/nr3D45tw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lzcMAAADdAAAADwAAAAAAAAAAAAAAAACYAgAAZHJzL2Rv&#10;d25yZXYueG1sUEsFBgAAAAAEAAQA9QAAAIgDAAAAAA==&#10;" filled="f" fillcolor="#d3007b" stroked="f" strokecolor="#484742">
                  <v:textbox inset="2.05739mm,1.0287mm,2.05739mm,1.0287mm">
                    <w:txbxContent>
                      <w:p w:rsidR="00822A91" w:rsidRDefault="00822A91" w:rsidP="00822A91">
                        <w:pPr>
                          <w:jc w:val="center"/>
                          <w:rPr>
                            <w:rFonts w:ascii="Arial" w:hAnsi="Arial" w:cs="Arial"/>
                            <w:color w:val="484742"/>
                            <w:sz w:val="23"/>
                            <w:szCs w:val="28"/>
                            <w:lang w:val="en-US"/>
                          </w:rPr>
                        </w:pPr>
                        <w:r>
                          <w:rPr>
                            <w:rFonts w:ascii="Arial" w:hAnsi="Arial" w:cs="Arial"/>
                            <w:color w:val="484742"/>
                            <w:sz w:val="23"/>
                            <w:szCs w:val="28"/>
                            <w:lang w:val="en-US"/>
                          </w:rPr>
                          <w:t>= 1 MHz</w:t>
                        </w:r>
                      </w:p>
                    </w:txbxContent>
                  </v:textbox>
                </v:shape>
                <v:shape id="Text Box 229" o:spid="_x0000_s1307" type="#_x0000_t202" style="position:absolute;left:21640;top:618;width:7339;height:2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9ucMA&#10;AADdAAAADwAAAGRycy9kb3ducmV2LnhtbERPTWvCQBC9C/6HZYTe6qZSoqSuIkahEYVWi+chOyah&#10;2dmQXWP8912h4G0e73Pmy97UoqPWVZYVvI0jEMS51RUXCn5O29cZCOeRNdaWScGdHCwXw8EcE21v&#10;/E3d0RcihLBLUEHpfZNI6fKSDLqxbYgDd7GtQR9gW0jd4i2Em1pOoiiWBisODSU2tC4p/z1ejYKV&#10;TvmcXadpd89Ou0O6jzdfGSr1MupXHyA89f4p/nd/6jA/nr3D45tw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39ucMAAADdAAAADwAAAAAAAAAAAAAAAACYAgAAZHJzL2Rv&#10;d25yZXYueG1sUEsFBgAAAAAEAAQA9QAAAIgDAAAAAA==&#10;" filled="f" fillcolor="#d3007b" stroked="f" strokecolor="#484742">
                  <v:textbox inset="2.05739mm,1.0287mm,2.05739mm,1.0287mm">
                    <w:txbxContent>
                      <w:p w:rsidR="00822A91" w:rsidRDefault="00822A91" w:rsidP="00822A91"/>
                    </w:txbxContent>
                  </v:textbox>
                </v:shape>
                <v:shape id="Text Box 230" o:spid="_x0000_s1308" type="#_x0000_t202" style="position:absolute;left:45035;width:10288;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YIsMA&#10;AADdAAAADwAAAGRycy9kb3ducmV2LnhtbERPTWvCQBC9C/6HZYTe6qZCo6SuIkahEYVWi+chOyah&#10;2dmQXWP8912h4G0e73Pmy97UoqPWVZYVvI0jEMS51RUXCn5O29cZCOeRNdaWScGdHCwXw8EcE21v&#10;/E3d0RcihLBLUEHpfZNI6fKSDLqxbYgDd7GtQR9gW0jd4i2Em1pOoiiWBisODSU2tC4p/z1ejYKV&#10;TvmcXadpd89Ou0O6jzdfGSr1MupXHyA89f4p/nd/6jA/nr3D45tw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YIsMAAADdAAAADwAAAAAAAAAAAAAAAACYAgAAZHJzL2Rv&#10;d25yZXYueG1sUEsFBgAAAAAEAAQA9QAAAIgDAAAAAA==&#10;" filled="f" fillcolor="#d3007b" stroked="f" strokecolor="#484742">
                  <v:textbox inset="2.05739mm,1.0287mm,2.05739mm,1.0287mm">
                    <w:txbxContent>
                      <w:p w:rsidR="00822A91" w:rsidRDefault="00822A91" w:rsidP="00822A91">
                        <w:pPr>
                          <w:jc w:val="center"/>
                          <w:rPr>
                            <w:rFonts w:ascii="Arial" w:hAnsi="Arial" w:cs="Arial"/>
                            <w:color w:val="484742"/>
                            <w:sz w:val="23"/>
                            <w:szCs w:val="28"/>
                            <w:lang w:val="en-US"/>
                          </w:rPr>
                        </w:pPr>
                        <w:r>
                          <w:rPr>
                            <w:rFonts w:ascii="Arial" w:hAnsi="Arial" w:cs="Arial"/>
                            <w:color w:val="484742"/>
                            <w:sz w:val="23"/>
                            <w:szCs w:val="28"/>
                            <w:lang w:val="en-US"/>
                          </w:rPr>
                          <w:t>Uplink</w:t>
                        </w:r>
                      </w:p>
                    </w:txbxContent>
                  </v:textbox>
                </v:shape>
                <v:shape id="Text Box 231" o:spid="_x0000_s1309" type="#_x0000_t202" style="position:absolute;left:18745;width:12575;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GVcMA&#10;AADdAAAADwAAAGRycy9kb3ducmV2LnhtbERPTWvCQBC9F/oflin0ppt6SCV1FTEVmqKgsXgesmMS&#10;zM6G7Brjv3cFobd5vM+ZLQbTiJ46V1tW8DGOQBAXVtdcKvg7rEdTEM4ja2wsk4IbOVjMX19mmGh7&#10;5T31uS9FCGGXoILK+zaR0hUVGXRj2xIH7mQ7gz7ArpS6w2sIN42cRFEsDdYcGipsaVVRcc4vRsFS&#10;p3zMLp9pf8sOv9t0E3/vMlTq/W1YfoHwNPh/8dP9o8P8eBrD45tw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PGVcMAAADdAAAADwAAAAAAAAAAAAAAAACYAgAAZHJzL2Rv&#10;d25yZXYueG1sUEsFBgAAAAAEAAQA9QAAAIgDAAAAAA==&#10;" filled="f" fillcolor="#d3007b" stroked="f" strokecolor="#484742">
                  <v:textbox inset="2.05739mm,1.0287mm,2.05739mm,1.0287mm">
                    <w:txbxContent>
                      <w:p w:rsidR="00822A91" w:rsidRDefault="00822A91" w:rsidP="00822A91">
                        <w:pPr>
                          <w:jc w:val="center"/>
                          <w:rPr>
                            <w:rFonts w:ascii="Arial" w:hAnsi="Arial" w:cs="Arial"/>
                            <w:color w:val="484742"/>
                            <w:sz w:val="23"/>
                            <w:szCs w:val="28"/>
                            <w:lang w:val="en-US"/>
                          </w:rPr>
                        </w:pPr>
                        <w:r>
                          <w:rPr>
                            <w:rFonts w:ascii="Arial" w:hAnsi="Arial" w:cs="Arial"/>
                            <w:color w:val="484742"/>
                            <w:sz w:val="23"/>
                            <w:szCs w:val="28"/>
                            <w:lang w:val="en-US"/>
                          </w:rPr>
                          <w:t>Downlink</w:t>
                        </w:r>
                      </w:p>
                      <w:p w:rsidR="00822A91" w:rsidRDefault="00822A91" w:rsidP="00822A91">
                        <w:pPr>
                          <w:spacing w:before="0"/>
                          <w:rPr>
                            <w:sz w:val="14"/>
                            <w:szCs w:val="14"/>
                            <w:lang w:eastAsia="ko-KR"/>
                          </w:rPr>
                        </w:pPr>
                        <w:r>
                          <w:rPr>
                            <w:sz w:val="14"/>
                            <w:szCs w:val="14"/>
                            <w:lang w:eastAsia="ko-KR"/>
                          </w:rPr>
                          <w:t>806 MHz</w:t>
                        </w:r>
                      </w:p>
                    </w:txbxContent>
                  </v:textbox>
                </v:shape>
                <w10:anchorlock/>
              </v:group>
            </w:pict>
          </mc:Fallback>
        </mc:AlternateContent>
      </w:r>
    </w:p>
    <w:p w:rsidR="00822A91" w:rsidRDefault="00822A91" w:rsidP="00822A91"/>
    <w:p w:rsidR="00822A91" w:rsidRPr="005B0786" w:rsidRDefault="00822A91" w:rsidP="00822A91">
      <w:pPr>
        <w:rPr>
          <w:lang w:val="en-US"/>
        </w:rPr>
      </w:pPr>
      <w:r w:rsidRPr="005B0786">
        <w:rPr>
          <w:lang w:val="en-US"/>
        </w:rPr>
        <w:t>For the interference direction from ARNS to MS only Cases 2 and 4 will be relevant if the FDD plan is used, hence only these two cases has to be considered.</w:t>
      </w:r>
    </w:p>
    <w:p w:rsidR="00822A91" w:rsidRPr="005B0786" w:rsidRDefault="00822A91" w:rsidP="00822A91">
      <w:pPr>
        <w:pStyle w:val="Heading1"/>
        <w:rPr>
          <w:lang w:val="en-US"/>
        </w:rPr>
      </w:pPr>
      <w:bookmarkStart w:id="72" w:name="_Toc275229135"/>
      <w:bookmarkStart w:id="73" w:name="_Toc314215522"/>
      <w:bookmarkStart w:id="74" w:name="_Toc314216080"/>
      <w:r w:rsidRPr="005B0786">
        <w:rPr>
          <w:lang w:val="en-US"/>
        </w:rPr>
        <w:t>4</w:t>
      </w:r>
      <w:r w:rsidRPr="005B0786">
        <w:rPr>
          <w:lang w:val="en-US"/>
        </w:rPr>
        <w:tab/>
        <w:t>Studies and results of compatibility studies between different IMT systems</w:t>
      </w:r>
      <w:bookmarkEnd w:id="72"/>
      <w:bookmarkEnd w:id="73"/>
      <w:bookmarkEnd w:id="74"/>
    </w:p>
    <w:p w:rsidR="00822A91" w:rsidRPr="005B0786" w:rsidRDefault="00822A91" w:rsidP="00822A91">
      <w:pPr>
        <w:pStyle w:val="Heading2"/>
        <w:rPr>
          <w:lang w:val="en-US"/>
        </w:rPr>
      </w:pPr>
      <w:bookmarkStart w:id="75" w:name="_Toc314215523"/>
      <w:bookmarkStart w:id="76" w:name="_Toc314216081"/>
      <w:r w:rsidRPr="005B0786">
        <w:rPr>
          <w:lang w:val="en-US"/>
        </w:rPr>
        <w:t>4.1</w:t>
      </w:r>
      <w:r w:rsidRPr="005B0786">
        <w:rPr>
          <w:lang w:val="en-US"/>
        </w:rPr>
        <w:tab/>
      </w:r>
      <w:r w:rsidRPr="005B0786">
        <w:rPr>
          <w:rFonts w:hint="eastAsia"/>
          <w:lang w:val="en-US"/>
        </w:rPr>
        <w:t xml:space="preserve">Studies and </w:t>
      </w:r>
      <w:r w:rsidRPr="005B0786">
        <w:rPr>
          <w:lang w:val="en-US"/>
        </w:rPr>
        <w:t>r</w:t>
      </w:r>
      <w:r w:rsidRPr="005B0786">
        <w:rPr>
          <w:rFonts w:hint="eastAsia"/>
          <w:lang w:val="en-US"/>
        </w:rPr>
        <w:t xml:space="preserve">esults of </w:t>
      </w:r>
      <w:r w:rsidRPr="005B0786">
        <w:rPr>
          <w:lang w:val="en-US"/>
        </w:rPr>
        <w:t xml:space="preserve">compatibility studies between LTE </w:t>
      </w:r>
      <w:r w:rsidRPr="005B0786">
        <w:rPr>
          <w:rFonts w:hint="eastAsia"/>
          <w:lang w:val="en-US"/>
        </w:rPr>
        <w:t>F</w:t>
      </w:r>
      <w:r w:rsidRPr="005B0786">
        <w:rPr>
          <w:lang w:val="en-US"/>
        </w:rPr>
        <w:t xml:space="preserve">DD and LTE </w:t>
      </w:r>
      <w:r w:rsidRPr="005B0786">
        <w:rPr>
          <w:rFonts w:hint="eastAsia"/>
          <w:lang w:val="en-US"/>
        </w:rPr>
        <w:t>T</w:t>
      </w:r>
      <w:r w:rsidRPr="005B0786">
        <w:rPr>
          <w:lang w:val="en-US"/>
        </w:rPr>
        <w:t>DD</w:t>
      </w:r>
      <w:bookmarkEnd w:id="75"/>
      <w:bookmarkEnd w:id="76"/>
    </w:p>
    <w:p w:rsidR="00822A91" w:rsidRPr="005B0786" w:rsidRDefault="00822A91" w:rsidP="00822A91">
      <w:pPr>
        <w:pStyle w:val="Heading3"/>
        <w:rPr>
          <w:lang w:val="en-US"/>
        </w:rPr>
      </w:pPr>
      <w:r w:rsidRPr="005B0786">
        <w:rPr>
          <w:lang w:val="en-US"/>
        </w:rPr>
        <w:t>4.1.1</w:t>
      </w:r>
      <w:r w:rsidRPr="005B0786">
        <w:rPr>
          <w:lang w:val="en-US"/>
        </w:rPr>
        <w:tab/>
      </w:r>
      <w:r w:rsidRPr="005B0786">
        <w:rPr>
          <w:rFonts w:hint="eastAsia"/>
          <w:lang w:val="en-US"/>
        </w:rPr>
        <w:t>Deterministic analysis results</w:t>
      </w:r>
    </w:p>
    <w:p w:rsidR="00822A91" w:rsidRPr="005B0786" w:rsidRDefault="00822A91" w:rsidP="00822A91">
      <w:pPr>
        <w:rPr>
          <w:rFonts w:eastAsia="SimSun"/>
          <w:lang w:val="en-US" w:eastAsia="zh-CN"/>
        </w:rPr>
      </w:pPr>
      <w:r w:rsidRPr="005B0786">
        <w:rPr>
          <w:rFonts w:eastAsia="MS Mincho"/>
          <w:lang w:val="en-US"/>
        </w:rPr>
        <w:t>This section analyse</w:t>
      </w:r>
      <w:r w:rsidRPr="005B0786">
        <w:rPr>
          <w:rFonts w:eastAsia="SimSun" w:hint="eastAsia"/>
          <w:lang w:val="en-US" w:eastAsia="zh-CN"/>
        </w:rPr>
        <w:t>s</w:t>
      </w:r>
      <w:r w:rsidRPr="005B0786">
        <w:rPr>
          <w:rFonts w:eastAsia="MS Mincho"/>
          <w:lang w:val="en-US"/>
        </w:rPr>
        <w:t xml:space="preserve"> the BTS to BTS interference and UE to UE interference and discusses isolation requirements to limit the impact of the interference.</w:t>
      </w:r>
    </w:p>
    <w:p w:rsidR="00822A91" w:rsidRPr="005B0786" w:rsidRDefault="00822A91" w:rsidP="00822A91">
      <w:pPr>
        <w:pStyle w:val="Heading4"/>
        <w:rPr>
          <w:lang w:val="en-US"/>
        </w:rPr>
      </w:pPr>
      <w:r w:rsidRPr="005B0786">
        <w:rPr>
          <w:lang w:val="en-US"/>
        </w:rPr>
        <w:t>4.1.1.1</w:t>
      </w:r>
      <w:r w:rsidRPr="005B0786">
        <w:rPr>
          <w:lang w:val="en-US"/>
        </w:rPr>
        <w:tab/>
      </w:r>
      <w:r w:rsidRPr="005B0786">
        <w:rPr>
          <w:rFonts w:hint="eastAsia"/>
          <w:lang w:val="en-US"/>
        </w:rPr>
        <w:t>BTS to BTS interference (BTS-BTS)</w:t>
      </w:r>
    </w:p>
    <w:p w:rsidR="00822A91" w:rsidRPr="005B0786" w:rsidRDefault="00822A91" w:rsidP="00822A91">
      <w:pPr>
        <w:rPr>
          <w:lang w:val="en-US"/>
        </w:rPr>
      </w:pPr>
      <w:r w:rsidRPr="005B0786">
        <w:rPr>
          <w:rFonts w:hint="eastAsia"/>
          <w:lang w:val="en-US"/>
        </w:rPr>
        <w:t xml:space="preserve">Two cases are considered: </w:t>
      </w:r>
      <w:r w:rsidRPr="005B0786">
        <w:rPr>
          <w:lang w:val="en-US"/>
        </w:rPr>
        <w:t>coordinated deployment</w:t>
      </w:r>
      <w:r w:rsidRPr="005B0786">
        <w:rPr>
          <w:rFonts w:hint="eastAsia"/>
          <w:lang w:val="en-US"/>
        </w:rPr>
        <w:t xml:space="preserve"> (</w:t>
      </w:r>
      <w:r w:rsidRPr="005B0786">
        <w:rPr>
          <w:lang w:val="en-US"/>
        </w:rPr>
        <w:t>co-sited base stations</w:t>
      </w:r>
      <w:r w:rsidRPr="005B0786">
        <w:rPr>
          <w:rFonts w:hint="eastAsia"/>
          <w:lang w:val="en-US"/>
        </w:rPr>
        <w:t xml:space="preserve">) </w:t>
      </w:r>
      <w:r w:rsidRPr="005B0786">
        <w:rPr>
          <w:lang w:val="en-US"/>
        </w:rPr>
        <w:t>and covere</w:t>
      </w:r>
      <w:r w:rsidRPr="005B0786">
        <w:rPr>
          <w:rFonts w:hint="eastAsia"/>
          <w:lang w:val="en-US"/>
        </w:rPr>
        <w:t xml:space="preserve">d </w:t>
      </w:r>
      <w:r w:rsidRPr="005B0786">
        <w:rPr>
          <w:lang w:val="en-US"/>
        </w:rPr>
        <w:t xml:space="preserve">in the </w:t>
      </w:r>
      <w:r w:rsidRPr="005B0786">
        <w:rPr>
          <w:rFonts w:hint="eastAsia"/>
          <w:lang w:val="en-US"/>
        </w:rPr>
        <w:t>s</w:t>
      </w:r>
      <w:r w:rsidRPr="005B0786">
        <w:rPr>
          <w:lang w:val="en-US"/>
        </w:rPr>
        <w:t>ame geographical area</w:t>
      </w:r>
      <w:r w:rsidRPr="005B0786">
        <w:rPr>
          <w:rFonts w:hint="eastAsia"/>
          <w:lang w:val="en-US"/>
        </w:rPr>
        <w:t xml:space="preserve"> (</w:t>
      </w:r>
      <w:r w:rsidRPr="005B0786">
        <w:rPr>
          <w:lang w:val="en-US"/>
        </w:rPr>
        <w:t>c</w:t>
      </w:r>
      <w:r w:rsidRPr="005B0786">
        <w:rPr>
          <w:rFonts w:hint="eastAsia"/>
          <w:lang w:val="en-US"/>
        </w:rPr>
        <w:t xml:space="preserve">o-area base stations). </w:t>
      </w:r>
    </w:p>
    <w:p w:rsidR="00822A91" w:rsidRPr="005B0786" w:rsidRDefault="00822A91" w:rsidP="00822A91">
      <w:pPr>
        <w:overflowPunct/>
        <w:autoSpaceDE/>
        <w:autoSpaceDN/>
        <w:adjustRightInd/>
        <w:spacing w:before="0"/>
        <w:textAlignment w:val="auto"/>
        <w:rPr>
          <w:b/>
          <w:sz w:val="21"/>
          <w:szCs w:val="21"/>
          <w:lang w:val="en-US"/>
        </w:rPr>
      </w:pPr>
      <w:r w:rsidRPr="005B0786">
        <w:rPr>
          <w:b/>
          <w:sz w:val="21"/>
          <w:szCs w:val="21"/>
          <w:lang w:val="en-US"/>
        </w:rPr>
        <w:br w:type="page"/>
      </w:r>
    </w:p>
    <w:p w:rsidR="00822A91" w:rsidRPr="005B0786" w:rsidRDefault="00822A91" w:rsidP="00822A91">
      <w:pPr>
        <w:keepNext/>
        <w:keepLines/>
        <w:spacing w:before="200"/>
        <w:outlineLvl w:val="2"/>
        <w:rPr>
          <w:b/>
          <w:szCs w:val="24"/>
          <w:lang w:val="en-US"/>
        </w:rPr>
      </w:pPr>
      <w:r w:rsidRPr="005B0786">
        <w:rPr>
          <w:rFonts w:hint="eastAsia"/>
          <w:b/>
          <w:szCs w:val="24"/>
          <w:lang w:val="en-US"/>
        </w:rPr>
        <w:lastRenderedPageBreak/>
        <w:t>C</w:t>
      </w:r>
      <w:r w:rsidRPr="005B0786">
        <w:rPr>
          <w:b/>
          <w:szCs w:val="24"/>
          <w:lang w:val="en-US"/>
        </w:rPr>
        <w:t>o-sited</w:t>
      </w:r>
    </w:p>
    <w:p w:rsidR="00822A91" w:rsidRPr="005B0786" w:rsidRDefault="00822A91" w:rsidP="00822A91">
      <w:pPr>
        <w:spacing w:line="360" w:lineRule="auto"/>
        <w:rPr>
          <w:lang w:val="en-US"/>
        </w:rPr>
      </w:pPr>
      <w:r w:rsidRPr="005B0786">
        <w:rPr>
          <w:rFonts w:hint="eastAsia"/>
          <w:lang w:val="en-US"/>
        </w:rPr>
        <w:t>One example of computation with 0</w:t>
      </w:r>
      <w:r w:rsidRPr="005B0786">
        <w:rPr>
          <w:lang w:val="en-US"/>
        </w:rPr>
        <w:t xml:space="preserve"> </w:t>
      </w:r>
      <w:r w:rsidRPr="005B0786">
        <w:rPr>
          <w:rFonts w:hint="eastAsia"/>
          <w:lang w:val="en-US"/>
        </w:rPr>
        <w:t>MHz guard band:</w:t>
      </w:r>
    </w:p>
    <w:tbl>
      <w:tblPr>
        <w:tblW w:w="5000" w:type="pct"/>
        <w:jc w:val="center"/>
        <w:tblLayout w:type="fixed"/>
        <w:tblLook w:val="0000" w:firstRow="0" w:lastRow="0" w:firstColumn="0" w:lastColumn="0" w:noHBand="0" w:noVBand="0"/>
      </w:tblPr>
      <w:tblGrid>
        <w:gridCol w:w="675"/>
        <w:gridCol w:w="4534"/>
        <w:gridCol w:w="818"/>
        <w:gridCol w:w="838"/>
        <w:gridCol w:w="2990"/>
      </w:tblGrid>
      <w:tr w:rsidR="00822A91" w:rsidTr="00404285">
        <w:trPr>
          <w:trHeight w:val="312"/>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22A91" w:rsidRDefault="00822A91" w:rsidP="004103D6">
            <w:pPr>
              <w:pStyle w:val="Tablehead"/>
            </w:pPr>
            <w:r>
              <w:t>Item</w:t>
            </w:r>
          </w:p>
        </w:tc>
        <w:tc>
          <w:tcPr>
            <w:tcW w:w="2300"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pStyle w:val="Tablehead"/>
            </w:pPr>
            <w:r>
              <w:t>Description</w:t>
            </w:r>
          </w:p>
        </w:tc>
        <w:tc>
          <w:tcPr>
            <w:tcW w:w="415"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pStyle w:val="Tablehead"/>
            </w:pPr>
            <w:r>
              <w:t>Units</w:t>
            </w:r>
          </w:p>
        </w:tc>
        <w:tc>
          <w:tcPr>
            <w:tcW w:w="425"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pStyle w:val="Tablehead"/>
            </w:pPr>
            <w:r>
              <w:t>Value</w:t>
            </w:r>
          </w:p>
        </w:tc>
        <w:tc>
          <w:tcPr>
            <w:tcW w:w="1517"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pStyle w:val="Tablehead"/>
            </w:pPr>
            <w:r>
              <w:t>Reference / comments</w:t>
            </w:r>
          </w:p>
        </w:tc>
      </w:tr>
      <w:tr w:rsidR="00822A91" w:rsidTr="004103D6">
        <w:trPr>
          <w:trHeight w:val="312"/>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Cs/>
                <w:sz w:val="20"/>
              </w:rPr>
            </w:pPr>
            <w:r>
              <w:rPr>
                <w:bCs/>
                <w:sz w:val="20"/>
              </w:rPr>
              <w:t>A</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outlineLvl w:val="2"/>
              <w:rPr>
                <w:bCs/>
                <w:sz w:val="20"/>
              </w:rPr>
            </w:pPr>
            <w:r>
              <w:rPr>
                <w:bCs/>
                <w:i/>
                <w:iCs/>
                <w:sz w:val="20"/>
              </w:rPr>
              <w:t xml:space="preserve">Tx emission power </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jc w:val="center"/>
              <w:outlineLvl w:val="2"/>
              <w:rPr>
                <w:bCs/>
                <w:sz w:val="20"/>
              </w:rPr>
            </w:pPr>
            <w:r>
              <w:rPr>
                <w:bCs/>
                <w:sz w:val="20"/>
              </w:rPr>
              <w:t>dBm</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jc w:val="center"/>
              <w:outlineLvl w:val="2"/>
              <w:rPr>
                <w:bCs/>
                <w:sz w:val="20"/>
              </w:rPr>
            </w:pPr>
            <w:r>
              <w:rPr>
                <w:bCs/>
                <w:sz w:val="20"/>
              </w:rPr>
              <w:t>43</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outlineLvl w:val="2"/>
              <w:rPr>
                <w:bCs/>
                <w:sz w:val="20"/>
              </w:rPr>
            </w:pPr>
            <w:r>
              <w:rPr>
                <w:bCs/>
                <w:sz w:val="20"/>
              </w:rPr>
              <w:t>Interferer</w:t>
            </w:r>
          </w:p>
        </w:tc>
      </w:tr>
      <w:tr w:rsidR="00822A91" w:rsidTr="004103D6">
        <w:trPr>
          <w:trHeight w:val="312"/>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Cs/>
                <w:sz w:val="20"/>
              </w:rPr>
            </w:pPr>
            <w:r>
              <w:rPr>
                <w:bCs/>
                <w:sz w:val="20"/>
              </w:rPr>
              <w:t>B</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Cs/>
                <w:sz w:val="20"/>
              </w:rPr>
            </w:pPr>
            <w:r>
              <w:rPr>
                <w:bCs/>
                <w:sz w:val="20"/>
              </w:rPr>
              <w:t>Rx channel bandwidth</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jc w:val="center"/>
              <w:outlineLvl w:val="2"/>
              <w:rPr>
                <w:sz w:val="20"/>
              </w:rPr>
            </w:pPr>
            <w:r>
              <w:rPr>
                <w:sz w:val="20"/>
              </w:rPr>
              <w:t>MHz</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jc w:val="center"/>
              <w:outlineLvl w:val="2"/>
              <w:rPr>
                <w:sz w:val="20"/>
              </w:rPr>
            </w:pPr>
            <w:r>
              <w:rPr>
                <w:sz w:val="20"/>
              </w:rPr>
              <w:t>5</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outlineLvl w:val="2"/>
              <w:rPr>
                <w:sz w:val="20"/>
              </w:rPr>
            </w:pPr>
            <w:r>
              <w:rPr>
                <w:sz w:val="20"/>
              </w:rPr>
              <w:t>Interfered with</w:t>
            </w:r>
          </w:p>
        </w:tc>
      </w:tr>
      <w:tr w:rsidR="00822A91" w:rsidTr="004103D6">
        <w:trPr>
          <w:trHeight w:val="312"/>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Cs/>
                <w:sz w:val="20"/>
              </w:rPr>
            </w:pPr>
            <w:r>
              <w:rPr>
                <w:bCs/>
                <w:sz w:val="20"/>
              </w:rPr>
              <w:t>C</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Cs/>
                <w:sz w:val="20"/>
              </w:rPr>
            </w:pPr>
            <w:r>
              <w:rPr>
                <w:bCs/>
                <w:sz w:val="20"/>
              </w:rPr>
              <w:t>Guard band</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jc w:val="center"/>
              <w:outlineLvl w:val="2"/>
              <w:rPr>
                <w:sz w:val="20"/>
              </w:rPr>
            </w:pPr>
            <w:r>
              <w:rPr>
                <w:sz w:val="20"/>
              </w:rPr>
              <w:t>MHz</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jc w:val="center"/>
              <w:outlineLvl w:val="2"/>
              <w:rPr>
                <w:sz w:val="20"/>
              </w:rPr>
            </w:pPr>
            <w:r>
              <w:rPr>
                <w:sz w:val="20"/>
              </w:rPr>
              <w:t>0</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outlineLvl w:val="2"/>
              <w:rPr>
                <w:sz w:val="20"/>
              </w:rPr>
            </w:pPr>
          </w:p>
        </w:tc>
      </w:tr>
      <w:tr w:rsidR="00822A91" w:rsidTr="004103D6">
        <w:trPr>
          <w:trHeight w:val="312"/>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Rx Effective LTE carrier occupancy (RxBW)</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MHz</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4.5</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3GPP TS 36.104</w:t>
            </w:r>
          </w:p>
        </w:tc>
      </w:tr>
      <w:tr w:rsidR="00822A91" w:rsidTr="004103D6">
        <w:trPr>
          <w:trHeight w:val="312"/>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rFonts w:eastAsia="SimSun"/>
                <w:b/>
                <w:bCs/>
                <w:sz w:val="20"/>
              </w:rPr>
              <w:t xml:space="preserve">　</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
                <w:i/>
                <w:iCs/>
                <w:sz w:val="20"/>
              </w:rPr>
            </w:pPr>
            <w:r>
              <w:rPr>
                <w:b/>
                <w:i/>
                <w:iCs/>
                <w:sz w:val="20"/>
              </w:rPr>
              <w:t>Allowable interference power</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rFonts w:eastAsia="SimSun"/>
                <w:b/>
                <w:bCs/>
                <w:sz w:val="20"/>
              </w:rPr>
              <w:t xml:space="preserve">　</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rFonts w:eastAsia="SimSun"/>
                <w:b/>
                <w:bCs/>
                <w:sz w:val="20"/>
              </w:rPr>
              <w:t xml:space="preserve">　</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p>
        </w:tc>
      </w:tr>
      <w:tr w:rsidR="00822A91" w:rsidRPr="000739B3" w:rsidTr="004103D6">
        <w:trPr>
          <w:trHeight w:val="312"/>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E</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Ambient thermal noise floor</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dBm/Hz</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–174</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Pr="005B0786" w:rsidRDefault="00822A91" w:rsidP="004103D6">
            <w:pPr>
              <w:spacing w:before="20" w:after="20"/>
              <w:rPr>
                <w:sz w:val="20"/>
                <w:lang w:val="en-US"/>
              </w:rPr>
            </w:pPr>
            <w:r w:rsidRPr="005B0786">
              <w:rPr>
                <w:sz w:val="20"/>
                <w:lang w:val="en-US"/>
              </w:rPr>
              <w:t>*man made noise is not considered</w:t>
            </w:r>
          </w:p>
        </w:tc>
      </w:tr>
      <w:tr w:rsidR="00822A91" w:rsidTr="004103D6">
        <w:trPr>
          <w:trHeight w:val="312"/>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F</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Receiver noise figure (NF)</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5</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Ref: TR 36.942</w:t>
            </w:r>
          </w:p>
        </w:tc>
      </w:tr>
      <w:tr w:rsidR="00822A91" w:rsidTr="004103D6">
        <w:trPr>
          <w:trHeight w:val="312"/>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G</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System noise floor (SNF)</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dBm</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–102.5</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–174 dBm/Hz + 10*log(Rx_BW_Hz) + NF_dB</w:t>
            </w:r>
          </w:p>
        </w:tc>
      </w:tr>
      <w:tr w:rsidR="00822A91" w:rsidTr="004103D6">
        <w:trPr>
          <w:trHeight w:val="312"/>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H</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Allowable Rx sensitivity reduction</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1</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i/>
                <w:iCs/>
                <w:sz w:val="20"/>
              </w:rPr>
            </w:pPr>
            <w:r>
              <w:rPr>
                <w:i/>
                <w:iCs/>
                <w:sz w:val="20"/>
              </w:rPr>
              <w:t>I/N = –6 dB</w:t>
            </w:r>
          </w:p>
        </w:tc>
      </w:tr>
      <w:tr w:rsidR="00822A91" w:rsidTr="004103D6">
        <w:trPr>
          <w:trHeight w:val="312"/>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I</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Pr="005B0786" w:rsidRDefault="00822A91" w:rsidP="004103D6">
            <w:pPr>
              <w:spacing w:before="20" w:after="20"/>
              <w:rPr>
                <w:b/>
                <w:bCs/>
                <w:i/>
                <w:sz w:val="20"/>
                <w:lang w:val="en-US"/>
              </w:rPr>
            </w:pPr>
            <w:r w:rsidRPr="005B0786">
              <w:rPr>
                <w:b/>
                <w:bCs/>
                <w:i/>
                <w:sz w:val="20"/>
                <w:lang w:val="en-US"/>
              </w:rPr>
              <w:t>Allowable interference level at receiver</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dBm</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sz w:val="20"/>
              </w:rPr>
              <w:t>–</w:t>
            </w:r>
            <w:r>
              <w:rPr>
                <w:b/>
                <w:bCs/>
                <w:sz w:val="20"/>
              </w:rPr>
              <w:t>108.5</w:t>
            </w:r>
          </w:p>
        </w:tc>
        <w:tc>
          <w:tcPr>
            <w:tcW w:w="1517"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spacing w:before="20" w:after="20"/>
              <w:rPr>
                <w:sz w:val="20"/>
              </w:rPr>
            </w:pPr>
            <w:r>
              <w:rPr>
                <w:sz w:val="20"/>
              </w:rPr>
              <w:t>= g + 10*LOG(10^(h/10)-1)</w:t>
            </w:r>
          </w:p>
        </w:tc>
      </w:tr>
      <w:tr w:rsidR="00822A91" w:rsidTr="004103D6">
        <w:trPr>
          <w:trHeight w:val="312"/>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K</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MCL</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30</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p>
        </w:tc>
      </w:tr>
      <w:tr w:rsidR="00822A91" w:rsidTr="004103D6">
        <w:trPr>
          <w:trHeight w:val="312"/>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L</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ACIR</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42.6</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p>
        </w:tc>
      </w:tr>
      <w:tr w:rsidR="00822A91" w:rsidTr="004103D6">
        <w:trPr>
          <w:trHeight w:val="312"/>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M</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Pr="005B0786" w:rsidRDefault="00822A91" w:rsidP="004103D6">
            <w:pPr>
              <w:spacing w:before="20" w:after="20"/>
              <w:rPr>
                <w:b/>
                <w:bCs/>
                <w:sz w:val="20"/>
                <w:lang w:val="en-US"/>
              </w:rPr>
            </w:pPr>
            <w:r w:rsidRPr="005B0786">
              <w:rPr>
                <w:b/>
                <w:i/>
                <w:iCs/>
                <w:sz w:val="20"/>
                <w:lang w:val="en-US"/>
              </w:rPr>
              <w:t>Tx emissions in Rx spectrum block considering ACIR and MCL</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dBm</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sz w:val="20"/>
              </w:rPr>
              <w:t>–</w:t>
            </w:r>
            <w:r>
              <w:rPr>
                <w:b/>
                <w:bCs/>
                <w:sz w:val="20"/>
              </w:rPr>
              <w:t>29.6</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 a- k- l</w:t>
            </w:r>
          </w:p>
        </w:tc>
      </w:tr>
      <w:tr w:rsidR="00822A91" w:rsidTr="004103D6">
        <w:trPr>
          <w:trHeight w:val="312"/>
          <w:jc w:val="center"/>
        </w:trPr>
        <w:tc>
          <w:tcPr>
            <w:tcW w:w="342" w:type="pct"/>
            <w:tcBorders>
              <w:top w:val="nil"/>
              <w:left w:val="single" w:sz="4" w:space="0" w:color="auto"/>
              <w:bottom w:val="single" w:sz="4" w:space="0" w:color="auto"/>
              <w:right w:val="single" w:sz="4" w:space="0" w:color="auto"/>
            </w:tcBorders>
            <w:shd w:val="clear" w:color="auto" w:fill="CCFFCC"/>
            <w:noWrap/>
            <w:vAlign w:val="center"/>
          </w:tcPr>
          <w:p w:rsidR="00822A91" w:rsidRDefault="00822A91" w:rsidP="004103D6">
            <w:pPr>
              <w:spacing w:before="20" w:after="20"/>
              <w:jc w:val="center"/>
              <w:rPr>
                <w:b/>
                <w:bCs/>
                <w:sz w:val="20"/>
              </w:rPr>
            </w:pPr>
            <w:r>
              <w:rPr>
                <w:b/>
                <w:bCs/>
                <w:sz w:val="20"/>
              </w:rPr>
              <w:t>N</w:t>
            </w:r>
          </w:p>
        </w:tc>
        <w:tc>
          <w:tcPr>
            <w:tcW w:w="2300" w:type="pct"/>
            <w:tcBorders>
              <w:top w:val="nil"/>
              <w:left w:val="nil"/>
              <w:bottom w:val="single" w:sz="4" w:space="0" w:color="auto"/>
              <w:right w:val="single" w:sz="4" w:space="0" w:color="auto"/>
            </w:tcBorders>
            <w:shd w:val="clear" w:color="auto" w:fill="CCFFCC"/>
            <w:noWrap/>
            <w:vAlign w:val="center"/>
          </w:tcPr>
          <w:p w:rsidR="00822A91" w:rsidRDefault="00822A91" w:rsidP="004103D6">
            <w:pPr>
              <w:spacing w:before="20" w:after="20"/>
              <w:rPr>
                <w:b/>
                <w:bCs/>
                <w:sz w:val="20"/>
              </w:rPr>
            </w:pPr>
            <w:r>
              <w:rPr>
                <w:b/>
                <w:bCs/>
                <w:sz w:val="20"/>
              </w:rPr>
              <w:t>Required additional ACIR isolation</w:t>
            </w:r>
          </w:p>
        </w:tc>
        <w:tc>
          <w:tcPr>
            <w:tcW w:w="415" w:type="pct"/>
            <w:tcBorders>
              <w:top w:val="nil"/>
              <w:left w:val="nil"/>
              <w:bottom w:val="single" w:sz="4" w:space="0" w:color="auto"/>
              <w:right w:val="single" w:sz="4" w:space="0" w:color="auto"/>
            </w:tcBorders>
            <w:shd w:val="clear" w:color="auto" w:fill="CCFFCC"/>
            <w:noWrap/>
            <w:vAlign w:val="center"/>
          </w:tcPr>
          <w:p w:rsidR="00822A91" w:rsidRDefault="00822A91" w:rsidP="004103D6">
            <w:pPr>
              <w:spacing w:before="20" w:after="20"/>
              <w:jc w:val="center"/>
              <w:rPr>
                <w:b/>
                <w:bCs/>
                <w:sz w:val="20"/>
              </w:rPr>
            </w:pPr>
            <w:r>
              <w:rPr>
                <w:b/>
                <w:bCs/>
                <w:sz w:val="20"/>
              </w:rPr>
              <w:t>dB</w:t>
            </w:r>
          </w:p>
        </w:tc>
        <w:tc>
          <w:tcPr>
            <w:tcW w:w="425" w:type="pct"/>
            <w:tcBorders>
              <w:top w:val="nil"/>
              <w:left w:val="nil"/>
              <w:bottom w:val="single" w:sz="4" w:space="0" w:color="auto"/>
              <w:right w:val="single" w:sz="4" w:space="0" w:color="auto"/>
            </w:tcBorders>
            <w:shd w:val="clear" w:color="auto" w:fill="CCFFCC"/>
            <w:noWrap/>
            <w:vAlign w:val="center"/>
          </w:tcPr>
          <w:p w:rsidR="00822A91" w:rsidRDefault="00822A91" w:rsidP="004103D6">
            <w:pPr>
              <w:spacing w:before="20" w:after="20"/>
              <w:jc w:val="center"/>
              <w:rPr>
                <w:b/>
                <w:bCs/>
                <w:sz w:val="20"/>
              </w:rPr>
            </w:pPr>
            <w:r>
              <w:rPr>
                <w:b/>
                <w:bCs/>
                <w:sz w:val="20"/>
              </w:rPr>
              <w:t>78.9</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 m- i</w:t>
            </w:r>
          </w:p>
        </w:tc>
      </w:tr>
    </w:tbl>
    <w:p w:rsidR="00822A91" w:rsidRDefault="00822A91" w:rsidP="00822A91">
      <w:pPr>
        <w:overflowPunct/>
        <w:autoSpaceDE/>
        <w:autoSpaceDN/>
        <w:adjustRightInd/>
        <w:spacing w:before="0"/>
        <w:textAlignment w:val="auto"/>
        <w:rPr>
          <w:b/>
          <w:sz w:val="21"/>
          <w:szCs w:val="21"/>
        </w:rPr>
      </w:pPr>
    </w:p>
    <w:p w:rsidR="00822A91" w:rsidRDefault="00822A91" w:rsidP="00822A91">
      <w:pPr>
        <w:keepNext/>
        <w:keepLines/>
        <w:spacing w:before="200"/>
        <w:outlineLvl w:val="2"/>
        <w:rPr>
          <w:b/>
          <w:szCs w:val="24"/>
        </w:rPr>
      </w:pPr>
      <w:r>
        <w:rPr>
          <w:rFonts w:hint="eastAsia"/>
          <w:b/>
          <w:szCs w:val="24"/>
        </w:rPr>
        <w:t>C</w:t>
      </w:r>
      <w:r>
        <w:rPr>
          <w:b/>
          <w:szCs w:val="24"/>
        </w:rPr>
        <w:t>o</w:t>
      </w:r>
      <w:r>
        <w:rPr>
          <w:rFonts w:hint="eastAsia"/>
          <w:b/>
          <w:szCs w:val="24"/>
        </w:rPr>
        <w:t>-</w:t>
      </w:r>
      <w:r>
        <w:rPr>
          <w:b/>
          <w:szCs w:val="24"/>
        </w:rPr>
        <w:t>area</w:t>
      </w:r>
    </w:p>
    <w:p w:rsidR="00822A91" w:rsidRPr="005B0786" w:rsidRDefault="00822A91" w:rsidP="00822A91">
      <w:pPr>
        <w:spacing w:line="360" w:lineRule="auto"/>
        <w:rPr>
          <w:lang w:val="en-US"/>
        </w:rPr>
      </w:pPr>
      <w:r w:rsidRPr="005B0786">
        <w:rPr>
          <w:rFonts w:hint="eastAsia"/>
          <w:lang w:val="en-US"/>
        </w:rPr>
        <w:t>One example of computation with 0</w:t>
      </w:r>
      <w:r w:rsidRPr="005B0786">
        <w:rPr>
          <w:lang w:val="en-US"/>
        </w:rPr>
        <w:t xml:space="preserve"> </w:t>
      </w:r>
      <w:r w:rsidRPr="005B0786">
        <w:rPr>
          <w:rFonts w:hint="eastAsia"/>
          <w:lang w:val="en-US"/>
        </w:rPr>
        <w:t>MHz guard band:</w:t>
      </w:r>
    </w:p>
    <w:tbl>
      <w:tblPr>
        <w:tblW w:w="5000" w:type="pct"/>
        <w:tblLayout w:type="fixed"/>
        <w:tblLook w:val="0000" w:firstRow="0" w:lastRow="0" w:firstColumn="0" w:lastColumn="0" w:noHBand="0" w:noVBand="0"/>
      </w:tblPr>
      <w:tblGrid>
        <w:gridCol w:w="674"/>
        <w:gridCol w:w="4535"/>
        <w:gridCol w:w="818"/>
        <w:gridCol w:w="838"/>
        <w:gridCol w:w="2990"/>
      </w:tblGrid>
      <w:tr w:rsidR="00822A91" w:rsidTr="00404285">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22A91" w:rsidRDefault="00822A91" w:rsidP="004103D6">
            <w:pPr>
              <w:pStyle w:val="Tablehead"/>
            </w:pPr>
            <w:r>
              <w:t>Item</w:t>
            </w:r>
          </w:p>
        </w:tc>
        <w:tc>
          <w:tcPr>
            <w:tcW w:w="2301"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pStyle w:val="Tablehead"/>
            </w:pPr>
            <w:r>
              <w:t>Description</w:t>
            </w:r>
          </w:p>
        </w:tc>
        <w:tc>
          <w:tcPr>
            <w:tcW w:w="415"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pStyle w:val="Tablehead"/>
            </w:pPr>
            <w:r>
              <w:t>Units</w:t>
            </w:r>
          </w:p>
        </w:tc>
        <w:tc>
          <w:tcPr>
            <w:tcW w:w="425"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pStyle w:val="Tablehead"/>
            </w:pPr>
            <w:r>
              <w:t>Value</w:t>
            </w:r>
          </w:p>
        </w:tc>
        <w:tc>
          <w:tcPr>
            <w:tcW w:w="1517"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pStyle w:val="Tablehead"/>
            </w:pPr>
            <w:r>
              <w:t>Reference / comments</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Cs/>
                <w:sz w:val="20"/>
              </w:rPr>
            </w:pPr>
            <w:r>
              <w:rPr>
                <w:bCs/>
                <w:sz w:val="20"/>
              </w:rPr>
              <w:t>A</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Cs/>
                <w:sz w:val="20"/>
              </w:rPr>
            </w:pPr>
            <w:r>
              <w:rPr>
                <w:b/>
                <w:i/>
                <w:iCs/>
                <w:sz w:val="20"/>
              </w:rPr>
              <w:t xml:space="preserve">Tx emission power </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jc w:val="center"/>
              <w:outlineLvl w:val="2"/>
              <w:rPr>
                <w:sz w:val="20"/>
              </w:rPr>
            </w:pPr>
            <w:r>
              <w:rPr>
                <w:sz w:val="20"/>
              </w:rPr>
              <w:t>dBm</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jc w:val="center"/>
              <w:outlineLvl w:val="2"/>
              <w:rPr>
                <w:sz w:val="20"/>
              </w:rPr>
            </w:pPr>
            <w:r>
              <w:rPr>
                <w:sz w:val="20"/>
              </w:rPr>
              <w:t>43</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outlineLvl w:val="2"/>
              <w:rPr>
                <w:sz w:val="20"/>
              </w:rPr>
            </w:pPr>
            <w:r>
              <w:rPr>
                <w:sz w:val="20"/>
              </w:rPr>
              <w:t>Interferer</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Cs/>
                <w:sz w:val="20"/>
              </w:rPr>
            </w:pPr>
            <w:r>
              <w:rPr>
                <w:bCs/>
                <w:sz w:val="20"/>
              </w:rPr>
              <w:t>B</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Cs/>
                <w:sz w:val="20"/>
              </w:rPr>
            </w:pPr>
            <w:r>
              <w:rPr>
                <w:bCs/>
                <w:sz w:val="20"/>
              </w:rPr>
              <w:t>Rx channel bandwidth</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jc w:val="center"/>
              <w:outlineLvl w:val="2"/>
              <w:rPr>
                <w:sz w:val="20"/>
              </w:rPr>
            </w:pPr>
            <w:r>
              <w:rPr>
                <w:sz w:val="20"/>
              </w:rPr>
              <w:t>MHz</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jc w:val="center"/>
              <w:outlineLvl w:val="2"/>
              <w:rPr>
                <w:sz w:val="20"/>
              </w:rPr>
            </w:pPr>
            <w:r>
              <w:rPr>
                <w:sz w:val="20"/>
              </w:rPr>
              <w:t>5</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outlineLvl w:val="2"/>
              <w:rPr>
                <w:sz w:val="20"/>
              </w:rPr>
            </w:pPr>
            <w:r>
              <w:rPr>
                <w:sz w:val="20"/>
              </w:rPr>
              <w:t>Interfered with</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Cs/>
                <w:sz w:val="20"/>
              </w:rPr>
            </w:pPr>
            <w:r>
              <w:rPr>
                <w:bCs/>
                <w:sz w:val="20"/>
              </w:rPr>
              <w:t>C</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Cs/>
                <w:sz w:val="20"/>
              </w:rPr>
            </w:pPr>
            <w:r>
              <w:rPr>
                <w:bCs/>
                <w:sz w:val="20"/>
              </w:rPr>
              <w:t>Guard band</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jc w:val="center"/>
              <w:outlineLvl w:val="2"/>
              <w:rPr>
                <w:sz w:val="20"/>
              </w:rPr>
            </w:pPr>
            <w:r>
              <w:rPr>
                <w:sz w:val="20"/>
              </w:rPr>
              <w:t>MHz</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jc w:val="center"/>
              <w:outlineLvl w:val="2"/>
              <w:rPr>
                <w:sz w:val="20"/>
              </w:rPr>
            </w:pPr>
            <w:r>
              <w:rPr>
                <w:sz w:val="20"/>
              </w:rPr>
              <w:t>0</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outlineLvl w:val="2"/>
              <w:rPr>
                <w:sz w:val="20"/>
              </w:rPr>
            </w:pPr>
            <w:r>
              <w:rPr>
                <w:rFonts w:eastAsia="SimSun"/>
                <w:sz w:val="20"/>
              </w:rPr>
              <w:t xml:space="preserve">　</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Rx effective LTE carrier occupancy (RxBW)</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MHz</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4.5</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 xml:space="preserve">3GPP TS 36.104 </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rFonts w:eastAsia="SimSun"/>
                <w:b/>
                <w:bCs/>
                <w:sz w:val="20"/>
              </w:rPr>
              <w:t xml:space="preserve">　</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
                <w:i/>
                <w:iCs/>
                <w:sz w:val="20"/>
              </w:rPr>
            </w:pPr>
            <w:r>
              <w:rPr>
                <w:b/>
                <w:i/>
                <w:iCs/>
                <w:sz w:val="20"/>
              </w:rPr>
              <w:t>Allowable interference power</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rFonts w:eastAsia="SimSun"/>
                <w:b/>
                <w:bCs/>
                <w:sz w:val="20"/>
              </w:rPr>
              <w:t xml:space="preserve">　</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rFonts w:eastAsia="SimSun"/>
                <w:b/>
                <w:bCs/>
                <w:sz w:val="20"/>
              </w:rPr>
              <w:t xml:space="preserve">　</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rFonts w:eastAsia="SimSun"/>
                <w:sz w:val="20"/>
              </w:rPr>
              <w:t xml:space="preserve">　</w:t>
            </w:r>
          </w:p>
        </w:tc>
      </w:tr>
      <w:tr w:rsidR="00822A91" w:rsidRPr="000739B3"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E</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Ambient thermal noise floor</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dBm/Hz</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–174</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Pr="005B0786" w:rsidRDefault="00822A91" w:rsidP="004103D6">
            <w:pPr>
              <w:spacing w:before="20" w:after="20"/>
              <w:rPr>
                <w:sz w:val="20"/>
                <w:lang w:val="en-US"/>
              </w:rPr>
            </w:pPr>
            <w:r w:rsidRPr="005B0786">
              <w:rPr>
                <w:sz w:val="20"/>
                <w:lang w:val="en-US"/>
              </w:rPr>
              <w:t>*man made noise is not considered</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F</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Receiver noise figure (NF)</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5</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Ref: TR 36.942</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G</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System noise floor (SNF)</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dBm</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–102.5</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–174 dBm/Hz + 10*log(Rx_BW_Hz) + NF_dB</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H</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Allowable Rx sensitivity reduction</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1</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i/>
                <w:iCs/>
                <w:sz w:val="20"/>
              </w:rPr>
            </w:pPr>
            <w:r>
              <w:rPr>
                <w:i/>
                <w:iCs/>
                <w:sz w:val="20"/>
              </w:rPr>
              <w:t>I/N = –6 dB</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I</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Pr="005B0786" w:rsidRDefault="00822A91" w:rsidP="004103D6">
            <w:pPr>
              <w:spacing w:before="20" w:after="20"/>
              <w:rPr>
                <w:b/>
                <w:bCs/>
                <w:sz w:val="20"/>
                <w:lang w:val="en-US"/>
              </w:rPr>
            </w:pPr>
            <w:r w:rsidRPr="005B0786">
              <w:rPr>
                <w:b/>
                <w:i/>
                <w:iCs/>
                <w:sz w:val="20"/>
                <w:lang w:val="en-US"/>
              </w:rPr>
              <w:t>Allowable interference level at receiver</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dBm</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sz w:val="20"/>
              </w:rPr>
              <w:t>–</w:t>
            </w:r>
            <w:r>
              <w:rPr>
                <w:b/>
                <w:bCs/>
                <w:sz w:val="20"/>
              </w:rPr>
              <w:t>108.5</w:t>
            </w:r>
          </w:p>
        </w:tc>
        <w:tc>
          <w:tcPr>
            <w:tcW w:w="1517"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spacing w:before="20" w:after="20"/>
              <w:rPr>
                <w:sz w:val="20"/>
              </w:rPr>
            </w:pPr>
            <w:r>
              <w:rPr>
                <w:sz w:val="20"/>
              </w:rPr>
              <w:t>= g + 10*LOG(10^(h/10)-1)</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K</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MCL</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67</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rFonts w:eastAsia="SimSun"/>
                <w:sz w:val="20"/>
              </w:rPr>
              <w:t xml:space="preserve">　</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L</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ACIR</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42.6</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M</w:t>
            </w:r>
          </w:p>
        </w:tc>
        <w:tc>
          <w:tcPr>
            <w:tcW w:w="2300" w:type="pct"/>
            <w:tcBorders>
              <w:top w:val="single" w:sz="4" w:space="0" w:color="auto"/>
              <w:left w:val="nil"/>
              <w:bottom w:val="single" w:sz="4" w:space="0" w:color="auto"/>
              <w:right w:val="single" w:sz="4" w:space="0" w:color="auto"/>
            </w:tcBorders>
            <w:shd w:val="clear" w:color="auto" w:fill="auto"/>
            <w:noWrap/>
            <w:vAlign w:val="center"/>
          </w:tcPr>
          <w:p w:rsidR="00822A91" w:rsidRPr="005B0786" w:rsidRDefault="00822A91" w:rsidP="004103D6">
            <w:pPr>
              <w:spacing w:before="20" w:after="20"/>
              <w:rPr>
                <w:b/>
                <w:bCs/>
                <w:sz w:val="20"/>
                <w:lang w:val="en-US"/>
              </w:rPr>
            </w:pPr>
            <w:r w:rsidRPr="005B0786">
              <w:rPr>
                <w:b/>
                <w:i/>
                <w:iCs/>
                <w:sz w:val="20"/>
                <w:lang w:val="en-US"/>
              </w:rPr>
              <w:t>Tx emissions in Rx spectrum block considering ACIR and MCL</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dBm</w:t>
            </w:r>
          </w:p>
        </w:tc>
        <w:tc>
          <w:tcPr>
            <w:tcW w:w="42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sz w:val="20"/>
              </w:rPr>
              <w:t>–</w:t>
            </w:r>
            <w:r>
              <w:rPr>
                <w:b/>
                <w:bCs/>
                <w:sz w:val="20"/>
              </w:rPr>
              <w:t>66.6</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 xml:space="preserve"> = a- k- l</w:t>
            </w:r>
          </w:p>
        </w:tc>
      </w:tr>
      <w:tr w:rsidR="00822A91" w:rsidTr="004103D6">
        <w:trPr>
          <w:trHeight w:val="312"/>
        </w:trPr>
        <w:tc>
          <w:tcPr>
            <w:tcW w:w="342" w:type="pct"/>
            <w:tcBorders>
              <w:top w:val="nil"/>
              <w:left w:val="single" w:sz="4" w:space="0" w:color="auto"/>
              <w:bottom w:val="single" w:sz="4" w:space="0" w:color="auto"/>
              <w:right w:val="single" w:sz="4" w:space="0" w:color="auto"/>
            </w:tcBorders>
            <w:shd w:val="clear" w:color="auto" w:fill="CCFFCC"/>
            <w:noWrap/>
            <w:vAlign w:val="center"/>
          </w:tcPr>
          <w:p w:rsidR="00822A91" w:rsidRDefault="00822A91" w:rsidP="004103D6">
            <w:pPr>
              <w:spacing w:before="20" w:after="20"/>
              <w:jc w:val="center"/>
              <w:rPr>
                <w:b/>
                <w:bCs/>
                <w:sz w:val="20"/>
              </w:rPr>
            </w:pPr>
            <w:r>
              <w:rPr>
                <w:b/>
                <w:bCs/>
                <w:sz w:val="20"/>
              </w:rPr>
              <w:t>N</w:t>
            </w:r>
          </w:p>
        </w:tc>
        <w:tc>
          <w:tcPr>
            <w:tcW w:w="2300" w:type="pct"/>
            <w:tcBorders>
              <w:top w:val="nil"/>
              <w:left w:val="nil"/>
              <w:bottom w:val="single" w:sz="4" w:space="0" w:color="auto"/>
              <w:right w:val="single" w:sz="4" w:space="0" w:color="auto"/>
            </w:tcBorders>
            <w:shd w:val="clear" w:color="auto" w:fill="CCFFCC"/>
            <w:noWrap/>
            <w:vAlign w:val="center"/>
          </w:tcPr>
          <w:p w:rsidR="00822A91" w:rsidRDefault="00822A91" w:rsidP="004103D6">
            <w:pPr>
              <w:spacing w:before="20" w:after="20"/>
              <w:rPr>
                <w:b/>
                <w:bCs/>
                <w:sz w:val="20"/>
              </w:rPr>
            </w:pPr>
            <w:r>
              <w:rPr>
                <w:b/>
                <w:bCs/>
                <w:sz w:val="20"/>
              </w:rPr>
              <w:t>Required additional ACIR isolation</w:t>
            </w:r>
          </w:p>
        </w:tc>
        <w:tc>
          <w:tcPr>
            <w:tcW w:w="415" w:type="pct"/>
            <w:tcBorders>
              <w:top w:val="nil"/>
              <w:left w:val="nil"/>
              <w:bottom w:val="single" w:sz="4" w:space="0" w:color="auto"/>
              <w:right w:val="single" w:sz="4" w:space="0" w:color="auto"/>
            </w:tcBorders>
            <w:shd w:val="clear" w:color="auto" w:fill="CCFFCC"/>
            <w:noWrap/>
            <w:vAlign w:val="center"/>
          </w:tcPr>
          <w:p w:rsidR="00822A91" w:rsidRDefault="00822A91" w:rsidP="004103D6">
            <w:pPr>
              <w:spacing w:before="20" w:after="20"/>
              <w:jc w:val="center"/>
              <w:rPr>
                <w:b/>
                <w:bCs/>
                <w:sz w:val="20"/>
              </w:rPr>
            </w:pPr>
            <w:r>
              <w:rPr>
                <w:b/>
                <w:bCs/>
                <w:sz w:val="20"/>
              </w:rPr>
              <w:t>dB</w:t>
            </w:r>
          </w:p>
        </w:tc>
        <w:tc>
          <w:tcPr>
            <w:tcW w:w="425" w:type="pct"/>
            <w:tcBorders>
              <w:top w:val="nil"/>
              <w:left w:val="nil"/>
              <w:bottom w:val="single" w:sz="4" w:space="0" w:color="auto"/>
              <w:right w:val="single" w:sz="4" w:space="0" w:color="auto"/>
            </w:tcBorders>
            <w:shd w:val="clear" w:color="auto" w:fill="CCFFCC"/>
            <w:noWrap/>
            <w:vAlign w:val="center"/>
          </w:tcPr>
          <w:p w:rsidR="00822A91" w:rsidRDefault="00822A91" w:rsidP="004103D6">
            <w:pPr>
              <w:spacing w:before="20" w:after="20"/>
              <w:jc w:val="center"/>
              <w:rPr>
                <w:b/>
                <w:bCs/>
                <w:sz w:val="20"/>
              </w:rPr>
            </w:pPr>
            <w:r>
              <w:rPr>
                <w:b/>
                <w:bCs/>
                <w:sz w:val="20"/>
              </w:rPr>
              <w:t>41.9</w:t>
            </w:r>
          </w:p>
        </w:tc>
        <w:tc>
          <w:tcPr>
            <w:tcW w:w="1517" w:type="pct"/>
            <w:tcBorders>
              <w:top w:val="single" w:sz="4" w:space="0" w:color="auto"/>
              <w:left w:val="nil"/>
              <w:bottom w:val="single" w:sz="4" w:space="0" w:color="auto"/>
              <w:right w:val="single" w:sz="4" w:space="0" w:color="auto"/>
            </w:tcBorders>
            <w:shd w:val="clear" w:color="auto" w:fill="auto"/>
            <w:noWrap/>
            <w:vAlign w:val="center"/>
          </w:tcPr>
          <w:p w:rsidR="00822A91" w:rsidRDefault="00964276" w:rsidP="004103D6">
            <w:pPr>
              <w:spacing w:before="20" w:after="20"/>
              <w:rPr>
                <w:sz w:val="20"/>
              </w:rPr>
            </w:pPr>
            <w:r>
              <w:rPr>
                <w:sz w:val="20"/>
              </w:rPr>
              <w:t xml:space="preserve">  </w:t>
            </w:r>
            <w:r w:rsidR="00822A91">
              <w:rPr>
                <w:sz w:val="20"/>
              </w:rPr>
              <w:t>= m- i</w:t>
            </w:r>
          </w:p>
        </w:tc>
      </w:tr>
    </w:tbl>
    <w:p w:rsidR="00822A91" w:rsidRDefault="00822A91" w:rsidP="00822A91">
      <w:pPr>
        <w:pStyle w:val="Heading4"/>
      </w:pPr>
      <w:r>
        <w:lastRenderedPageBreak/>
        <w:t>4.1.1.2</w:t>
      </w:r>
      <w:r>
        <w:tab/>
      </w:r>
      <w:r>
        <w:rPr>
          <w:rFonts w:hint="eastAsia"/>
        </w:rPr>
        <w:t xml:space="preserve">UE </w:t>
      </w:r>
      <w:r>
        <w:t>to UE interference (</w:t>
      </w:r>
      <w:r>
        <w:rPr>
          <w:rFonts w:hint="eastAsia"/>
        </w:rPr>
        <w:t>UE- UE</w:t>
      </w:r>
      <w:r>
        <w:t>)</w:t>
      </w:r>
    </w:p>
    <w:p w:rsidR="00822A91" w:rsidRPr="005B0786" w:rsidRDefault="00822A91" w:rsidP="00822A91">
      <w:pPr>
        <w:rPr>
          <w:lang w:val="en-US"/>
        </w:rPr>
      </w:pPr>
      <w:r w:rsidRPr="005B0786">
        <w:rPr>
          <w:rFonts w:hint="eastAsia"/>
          <w:lang w:val="en-US"/>
        </w:rPr>
        <w:t>T</w:t>
      </w:r>
      <w:r w:rsidRPr="005B0786">
        <w:rPr>
          <w:lang w:val="en-US"/>
        </w:rPr>
        <w:t>he deterministic analysis found below has been compl</w:t>
      </w:r>
      <w:r w:rsidRPr="005B0786">
        <w:rPr>
          <w:rFonts w:hint="eastAsia"/>
          <w:lang w:val="en-US"/>
        </w:rPr>
        <w:t>e</w:t>
      </w:r>
      <w:r w:rsidRPr="005B0786">
        <w:rPr>
          <w:lang w:val="en-US"/>
        </w:rPr>
        <w:t xml:space="preserve">ted with a qualitative discussion of the relevance of </w:t>
      </w:r>
      <w:r w:rsidRPr="005B0786">
        <w:rPr>
          <w:rFonts w:hint="eastAsia"/>
          <w:lang w:val="en-US"/>
        </w:rPr>
        <w:t>the worst</w:t>
      </w:r>
      <w:r w:rsidRPr="005B0786">
        <w:rPr>
          <w:lang w:val="en-US"/>
        </w:rPr>
        <w:t xml:space="preserve"> </w:t>
      </w:r>
      <w:r w:rsidRPr="005B0786">
        <w:rPr>
          <w:rFonts w:hint="eastAsia"/>
          <w:lang w:val="en-US"/>
        </w:rPr>
        <w:t>case</w:t>
      </w:r>
      <w:r w:rsidRPr="005B0786">
        <w:rPr>
          <w:lang w:val="en-US"/>
        </w:rPr>
        <w:t xml:space="preserve">. </w:t>
      </w:r>
      <w:r w:rsidRPr="005B0786">
        <w:rPr>
          <w:rFonts w:hint="eastAsia"/>
          <w:lang w:val="en-US"/>
        </w:rPr>
        <w:t xml:space="preserve">1m </w:t>
      </w:r>
      <w:r w:rsidRPr="005B0786">
        <w:rPr>
          <w:lang w:val="en-US"/>
        </w:rPr>
        <w:t>physical separation</w:t>
      </w:r>
      <w:r w:rsidRPr="005B0786">
        <w:rPr>
          <w:rFonts w:hint="eastAsia"/>
          <w:lang w:val="en-US"/>
        </w:rPr>
        <w:t xml:space="preserve"> is assumed and the max Tx emission power is adopted</w:t>
      </w:r>
      <w:r w:rsidRPr="005B0786">
        <w:rPr>
          <w:lang w:val="en-US"/>
        </w:rPr>
        <w:t>.</w:t>
      </w:r>
    </w:p>
    <w:p w:rsidR="00822A91" w:rsidRPr="005B0786" w:rsidRDefault="00822A91" w:rsidP="00D54D93">
      <w:pPr>
        <w:spacing w:before="0"/>
        <w:rPr>
          <w:lang w:val="en-US"/>
        </w:rPr>
      </w:pPr>
    </w:p>
    <w:tbl>
      <w:tblPr>
        <w:tblW w:w="5000" w:type="pct"/>
        <w:tblLayout w:type="fixed"/>
        <w:tblLook w:val="0000" w:firstRow="0" w:lastRow="0" w:firstColumn="0" w:lastColumn="0" w:noHBand="0" w:noVBand="0"/>
      </w:tblPr>
      <w:tblGrid>
        <w:gridCol w:w="674"/>
        <w:gridCol w:w="3877"/>
        <w:gridCol w:w="818"/>
        <w:gridCol w:w="986"/>
        <w:gridCol w:w="3500"/>
      </w:tblGrid>
      <w:tr w:rsidR="00822A91" w:rsidTr="00404285">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822A91" w:rsidRDefault="00822A91" w:rsidP="004103D6">
            <w:pPr>
              <w:pStyle w:val="Tablehead"/>
            </w:pPr>
            <w:r>
              <w:t>Item</w:t>
            </w:r>
          </w:p>
        </w:tc>
        <w:tc>
          <w:tcPr>
            <w:tcW w:w="1967"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pStyle w:val="Tablehead"/>
            </w:pPr>
            <w:r>
              <w:t>Description</w:t>
            </w:r>
          </w:p>
        </w:tc>
        <w:tc>
          <w:tcPr>
            <w:tcW w:w="415"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pStyle w:val="Tablehead"/>
            </w:pPr>
            <w:r>
              <w:t>Units</w:t>
            </w:r>
          </w:p>
        </w:tc>
        <w:tc>
          <w:tcPr>
            <w:tcW w:w="500"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pStyle w:val="Tablehead"/>
            </w:pPr>
            <w:r>
              <w:t>Value</w:t>
            </w:r>
          </w:p>
        </w:tc>
        <w:tc>
          <w:tcPr>
            <w:tcW w:w="1776"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pStyle w:val="Tablehead"/>
            </w:pPr>
            <w:r>
              <w:t>Reference / comments</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Cs/>
                <w:sz w:val="20"/>
              </w:rPr>
            </w:pPr>
            <w:r>
              <w:rPr>
                <w:bCs/>
                <w:sz w:val="20"/>
              </w:rPr>
              <w:t>A</w:t>
            </w:r>
          </w:p>
        </w:tc>
        <w:tc>
          <w:tcPr>
            <w:tcW w:w="196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Cs/>
                <w:sz w:val="20"/>
              </w:rPr>
            </w:pPr>
            <w:r>
              <w:rPr>
                <w:b/>
                <w:i/>
                <w:iCs/>
                <w:sz w:val="20"/>
              </w:rPr>
              <w:t xml:space="preserve">Tx emission power </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dBm</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23</w:t>
            </w:r>
          </w:p>
        </w:tc>
        <w:tc>
          <w:tcPr>
            <w:tcW w:w="1776"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
                <w:bCs/>
                <w:sz w:val="20"/>
              </w:rPr>
            </w:pPr>
            <w:r>
              <w:rPr>
                <w:b/>
                <w:bCs/>
                <w:sz w:val="20"/>
              </w:rPr>
              <w:t>Interferer</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Cs/>
                <w:sz w:val="20"/>
              </w:rPr>
            </w:pPr>
            <w:r>
              <w:rPr>
                <w:bCs/>
                <w:sz w:val="20"/>
              </w:rPr>
              <w:t>B</w:t>
            </w:r>
          </w:p>
        </w:tc>
        <w:tc>
          <w:tcPr>
            <w:tcW w:w="196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Cs/>
                <w:sz w:val="20"/>
              </w:rPr>
            </w:pPr>
            <w:r>
              <w:rPr>
                <w:bCs/>
                <w:sz w:val="20"/>
              </w:rPr>
              <w:t>Rx channel bandwidth</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jc w:val="center"/>
              <w:outlineLvl w:val="2"/>
              <w:rPr>
                <w:sz w:val="20"/>
              </w:rPr>
            </w:pPr>
            <w:r>
              <w:rPr>
                <w:sz w:val="20"/>
              </w:rPr>
              <w:t>MHz</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5</w:t>
            </w:r>
          </w:p>
        </w:tc>
        <w:tc>
          <w:tcPr>
            <w:tcW w:w="1776"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
                <w:bCs/>
                <w:sz w:val="20"/>
              </w:rPr>
            </w:pPr>
            <w:r>
              <w:rPr>
                <w:b/>
                <w:bCs/>
                <w:sz w:val="20"/>
              </w:rPr>
              <w:t>Interfered with</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Cs/>
                <w:sz w:val="20"/>
              </w:rPr>
            </w:pPr>
            <w:r>
              <w:rPr>
                <w:bCs/>
                <w:sz w:val="20"/>
              </w:rPr>
              <w:t>C</w:t>
            </w:r>
          </w:p>
        </w:tc>
        <w:tc>
          <w:tcPr>
            <w:tcW w:w="196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Cs/>
                <w:sz w:val="20"/>
              </w:rPr>
            </w:pPr>
            <w:r>
              <w:rPr>
                <w:bCs/>
                <w:sz w:val="20"/>
              </w:rPr>
              <w:t>Guard band</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keepNext/>
              <w:keepLines/>
              <w:widowControl w:val="0"/>
              <w:tabs>
                <w:tab w:val="left" w:pos="567"/>
                <w:tab w:val="left" w:leader="dot" w:pos="7938"/>
                <w:tab w:val="left" w:pos="8160"/>
                <w:tab w:val="center" w:pos="9526"/>
              </w:tabs>
              <w:spacing w:before="20" w:after="20" w:line="360" w:lineRule="auto"/>
              <w:ind w:left="567" w:hanging="567"/>
              <w:jc w:val="center"/>
              <w:outlineLvl w:val="2"/>
              <w:rPr>
                <w:sz w:val="20"/>
              </w:rPr>
            </w:pPr>
            <w:r>
              <w:rPr>
                <w:sz w:val="20"/>
              </w:rPr>
              <w:t>MHz</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0</w:t>
            </w:r>
          </w:p>
        </w:tc>
        <w:tc>
          <w:tcPr>
            <w:tcW w:w="1776"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
                <w:bCs/>
                <w:sz w:val="20"/>
              </w:rPr>
            </w:pPr>
            <w:r>
              <w:rPr>
                <w:rFonts w:eastAsia="SimSun"/>
                <w:b/>
                <w:bCs/>
                <w:sz w:val="20"/>
              </w:rPr>
              <w:t xml:space="preserve">　</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w:t>
            </w:r>
          </w:p>
        </w:tc>
        <w:tc>
          <w:tcPr>
            <w:tcW w:w="196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Rx effective LTE carrier occupancy (RxBW)</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MHz</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4.5</w:t>
            </w:r>
          </w:p>
        </w:tc>
        <w:tc>
          <w:tcPr>
            <w:tcW w:w="1776"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 xml:space="preserve">3GPP TS 36.104 </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rFonts w:eastAsia="SimSun"/>
                <w:b/>
                <w:bCs/>
                <w:sz w:val="20"/>
              </w:rPr>
              <w:t xml:space="preserve">　</w:t>
            </w:r>
          </w:p>
        </w:tc>
        <w:tc>
          <w:tcPr>
            <w:tcW w:w="196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
                <w:i/>
                <w:iCs/>
                <w:sz w:val="20"/>
              </w:rPr>
            </w:pPr>
            <w:r>
              <w:rPr>
                <w:b/>
                <w:i/>
                <w:iCs/>
                <w:sz w:val="20"/>
              </w:rPr>
              <w:t>Allowable interference power</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rFonts w:eastAsia="SimSun"/>
                <w:b/>
                <w:bCs/>
                <w:sz w:val="20"/>
              </w:rPr>
              <w:t xml:space="preserve">　</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rFonts w:eastAsia="SimSun"/>
                <w:b/>
                <w:bCs/>
                <w:sz w:val="20"/>
              </w:rPr>
              <w:t xml:space="preserve">　</w:t>
            </w:r>
          </w:p>
        </w:tc>
        <w:tc>
          <w:tcPr>
            <w:tcW w:w="1776"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rFonts w:eastAsia="SimSun"/>
                <w:sz w:val="20"/>
              </w:rPr>
              <w:t xml:space="preserve">　</w:t>
            </w:r>
          </w:p>
        </w:tc>
      </w:tr>
      <w:tr w:rsidR="00822A91" w:rsidRPr="000739B3"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E</w:t>
            </w:r>
          </w:p>
        </w:tc>
        <w:tc>
          <w:tcPr>
            <w:tcW w:w="196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Ambient thermal noise floor</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dBm/Hz</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–174</w:t>
            </w:r>
          </w:p>
        </w:tc>
        <w:tc>
          <w:tcPr>
            <w:tcW w:w="1776" w:type="pct"/>
            <w:tcBorders>
              <w:top w:val="single" w:sz="4" w:space="0" w:color="auto"/>
              <w:left w:val="nil"/>
              <w:bottom w:val="single" w:sz="4" w:space="0" w:color="auto"/>
              <w:right w:val="single" w:sz="4" w:space="0" w:color="auto"/>
            </w:tcBorders>
            <w:shd w:val="clear" w:color="auto" w:fill="auto"/>
            <w:noWrap/>
            <w:vAlign w:val="center"/>
          </w:tcPr>
          <w:p w:rsidR="00822A91" w:rsidRPr="005B0786" w:rsidRDefault="00822A91" w:rsidP="004103D6">
            <w:pPr>
              <w:spacing w:before="20" w:after="20"/>
              <w:rPr>
                <w:sz w:val="20"/>
                <w:lang w:val="en-US"/>
              </w:rPr>
            </w:pPr>
            <w:r w:rsidRPr="005B0786">
              <w:rPr>
                <w:sz w:val="20"/>
                <w:lang w:val="en-US"/>
              </w:rPr>
              <w:t>*man made is not considered</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F</w:t>
            </w:r>
          </w:p>
        </w:tc>
        <w:tc>
          <w:tcPr>
            <w:tcW w:w="196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Receiver noise figure (NF)</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9</w:t>
            </w:r>
          </w:p>
        </w:tc>
        <w:tc>
          <w:tcPr>
            <w:tcW w:w="1776"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Ref: TR 36.942</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G</w:t>
            </w:r>
          </w:p>
        </w:tc>
        <w:tc>
          <w:tcPr>
            <w:tcW w:w="196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System noise floor (SNF)</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dBm</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–98.5</w:t>
            </w:r>
          </w:p>
        </w:tc>
        <w:tc>
          <w:tcPr>
            <w:tcW w:w="1776"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–174 dBm/Hz + 10*log(Rx_BW_Hz) + NF_dB</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H</w:t>
            </w:r>
          </w:p>
        </w:tc>
        <w:tc>
          <w:tcPr>
            <w:tcW w:w="196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Allowable Rx sensitivity reduction</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1</w:t>
            </w:r>
          </w:p>
        </w:tc>
        <w:tc>
          <w:tcPr>
            <w:tcW w:w="1776"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i/>
                <w:iCs/>
                <w:sz w:val="20"/>
              </w:rPr>
            </w:pPr>
            <w:r>
              <w:rPr>
                <w:i/>
                <w:iCs/>
                <w:sz w:val="20"/>
              </w:rPr>
              <w:t>I/N = –6 dB</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I</w:t>
            </w:r>
          </w:p>
        </w:tc>
        <w:tc>
          <w:tcPr>
            <w:tcW w:w="1967" w:type="pct"/>
            <w:tcBorders>
              <w:top w:val="single" w:sz="4" w:space="0" w:color="auto"/>
              <w:left w:val="nil"/>
              <w:bottom w:val="single" w:sz="4" w:space="0" w:color="auto"/>
              <w:right w:val="single" w:sz="4" w:space="0" w:color="auto"/>
            </w:tcBorders>
            <w:shd w:val="clear" w:color="auto" w:fill="auto"/>
            <w:noWrap/>
            <w:vAlign w:val="center"/>
          </w:tcPr>
          <w:p w:rsidR="00822A91" w:rsidRPr="005B0786" w:rsidRDefault="00822A91" w:rsidP="004103D6">
            <w:pPr>
              <w:spacing w:before="20" w:after="20"/>
              <w:rPr>
                <w:b/>
                <w:bCs/>
                <w:sz w:val="20"/>
                <w:lang w:val="en-US"/>
              </w:rPr>
            </w:pPr>
            <w:r w:rsidRPr="005B0786">
              <w:rPr>
                <w:b/>
                <w:bCs/>
                <w:sz w:val="20"/>
                <w:lang w:val="en-US"/>
              </w:rPr>
              <w:t>A</w:t>
            </w:r>
            <w:r w:rsidRPr="005B0786">
              <w:rPr>
                <w:b/>
                <w:i/>
                <w:iCs/>
                <w:sz w:val="20"/>
                <w:lang w:val="en-US"/>
              </w:rPr>
              <w:t>llowable interference level at receiver</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dBm</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sz w:val="20"/>
              </w:rPr>
              <w:t>–</w:t>
            </w:r>
            <w:r>
              <w:rPr>
                <w:b/>
                <w:bCs/>
                <w:sz w:val="20"/>
              </w:rPr>
              <w:t>104.5</w:t>
            </w:r>
          </w:p>
        </w:tc>
        <w:tc>
          <w:tcPr>
            <w:tcW w:w="1776" w:type="pct"/>
            <w:tcBorders>
              <w:top w:val="single" w:sz="4" w:space="0" w:color="auto"/>
              <w:left w:val="nil"/>
              <w:bottom w:val="single" w:sz="4" w:space="0" w:color="auto"/>
              <w:right w:val="single" w:sz="4" w:space="0" w:color="auto"/>
            </w:tcBorders>
            <w:shd w:val="clear" w:color="auto" w:fill="auto"/>
            <w:noWrap/>
            <w:vAlign w:val="bottom"/>
          </w:tcPr>
          <w:p w:rsidR="00822A91" w:rsidRDefault="00822A91" w:rsidP="004103D6">
            <w:pPr>
              <w:spacing w:before="20" w:after="20"/>
              <w:rPr>
                <w:sz w:val="20"/>
              </w:rPr>
            </w:pPr>
            <w:r>
              <w:rPr>
                <w:sz w:val="20"/>
              </w:rPr>
              <w:t>= g + 10*LOG(10^(h/10)-1)</w:t>
            </w: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K</w:t>
            </w:r>
          </w:p>
        </w:tc>
        <w:tc>
          <w:tcPr>
            <w:tcW w:w="196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MCL</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32</w:t>
            </w:r>
          </w:p>
        </w:tc>
        <w:tc>
          <w:tcPr>
            <w:tcW w:w="1776"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L</w:t>
            </w:r>
          </w:p>
        </w:tc>
        <w:tc>
          <w:tcPr>
            <w:tcW w:w="1967"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ACIR</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dB</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sz w:val="20"/>
              </w:rPr>
            </w:pPr>
            <w:r>
              <w:rPr>
                <w:sz w:val="20"/>
              </w:rPr>
              <w:t>28.5</w:t>
            </w:r>
          </w:p>
        </w:tc>
        <w:tc>
          <w:tcPr>
            <w:tcW w:w="1776"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b/>
                <w:sz w:val="20"/>
              </w:rPr>
            </w:pPr>
          </w:p>
        </w:tc>
      </w:tr>
      <w:tr w:rsidR="00822A91" w:rsidTr="004103D6">
        <w:trPr>
          <w:trHeight w:val="312"/>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M</w:t>
            </w:r>
          </w:p>
        </w:tc>
        <w:tc>
          <w:tcPr>
            <w:tcW w:w="1967" w:type="pct"/>
            <w:tcBorders>
              <w:top w:val="single" w:sz="4" w:space="0" w:color="auto"/>
              <w:left w:val="nil"/>
              <w:bottom w:val="single" w:sz="4" w:space="0" w:color="auto"/>
              <w:right w:val="single" w:sz="4" w:space="0" w:color="auto"/>
            </w:tcBorders>
            <w:shd w:val="clear" w:color="auto" w:fill="auto"/>
            <w:noWrap/>
            <w:vAlign w:val="center"/>
          </w:tcPr>
          <w:p w:rsidR="00822A91" w:rsidRPr="005B0786" w:rsidRDefault="00822A91" w:rsidP="004103D6">
            <w:pPr>
              <w:spacing w:before="20" w:after="20"/>
              <w:rPr>
                <w:b/>
                <w:bCs/>
                <w:sz w:val="20"/>
                <w:lang w:val="en-US"/>
              </w:rPr>
            </w:pPr>
            <w:r w:rsidRPr="005B0786">
              <w:rPr>
                <w:b/>
                <w:i/>
                <w:iCs/>
                <w:sz w:val="20"/>
                <w:lang w:val="en-US"/>
              </w:rPr>
              <w:t>Tx emissions in Rx spectrum block considering ACIR and MCL</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dBm</w:t>
            </w:r>
          </w:p>
        </w:tc>
        <w:tc>
          <w:tcPr>
            <w:tcW w:w="500"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sz w:val="20"/>
              </w:rPr>
              <w:t>–</w:t>
            </w:r>
            <w:r>
              <w:rPr>
                <w:b/>
                <w:bCs/>
                <w:sz w:val="20"/>
              </w:rPr>
              <w:t>45.5</w:t>
            </w:r>
          </w:p>
        </w:tc>
        <w:tc>
          <w:tcPr>
            <w:tcW w:w="1776"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 xml:space="preserve"> = a- k- l</w:t>
            </w:r>
          </w:p>
        </w:tc>
      </w:tr>
      <w:tr w:rsidR="00822A91" w:rsidTr="004103D6">
        <w:trPr>
          <w:trHeight w:val="312"/>
        </w:trPr>
        <w:tc>
          <w:tcPr>
            <w:tcW w:w="342" w:type="pct"/>
            <w:tcBorders>
              <w:top w:val="nil"/>
              <w:left w:val="single" w:sz="4" w:space="0" w:color="auto"/>
              <w:bottom w:val="single" w:sz="4" w:space="0" w:color="auto"/>
              <w:right w:val="single" w:sz="4" w:space="0" w:color="auto"/>
            </w:tcBorders>
            <w:shd w:val="clear" w:color="auto" w:fill="CCFFCC"/>
            <w:noWrap/>
            <w:vAlign w:val="center"/>
          </w:tcPr>
          <w:p w:rsidR="00822A91" w:rsidRDefault="00822A91" w:rsidP="004103D6">
            <w:pPr>
              <w:spacing w:before="20" w:after="20"/>
              <w:jc w:val="center"/>
              <w:rPr>
                <w:b/>
                <w:bCs/>
                <w:sz w:val="20"/>
              </w:rPr>
            </w:pPr>
            <w:r>
              <w:rPr>
                <w:b/>
                <w:bCs/>
                <w:sz w:val="20"/>
              </w:rPr>
              <w:t>N</w:t>
            </w:r>
          </w:p>
        </w:tc>
        <w:tc>
          <w:tcPr>
            <w:tcW w:w="1967" w:type="pct"/>
            <w:tcBorders>
              <w:top w:val="nil"/>
              <w:left w:val="nil"/>
              <w:bottom w:val="single" w:sz="4" w:space="0" w:color="auto"/>
              <w:right w:val="single" w:sz="4" w:space="0" w:color="auto"/>
            </w:tcBorders>
            <w:shd w:val="clear" w:color="auto" w:fill="CCFFCC"/>
            <w:noWrap/>
            <w:vAlign w:val="center"/>
          </w:tcPr>
          <w:p w:rsidR="00822A91" w:rsidRDefault="00822A91" w:rsidP="004103D6">
            <w:pPr>
              <w:spacing w:before="20" w:after="20"/>
              <w:rPr>
                <w:b/>
                <w:bCs/>
                <w:sz w:val="20"/>
              </w:rPr>
            </w:pPr>
            <w:r>
              <w:rPr>
                <w:b/>
                <w:bCs/>
                <w:sz w:val="20"/>
              </w:rPr>
              <w:t>Required additional ACIR isolation</w:t>
            </w:r>
          </w:p>
        </w:tc>
        <w:tc>
          <w:tcPr>
            <w:tcW w:w="415" w:type="pct"/>
            <w:tcBorders>
              <w:top w:val="nil"/>
              <w:left w:val="nil"/>
              <w:bottom w:val="single" w:sz="4" w:space="0" w:color="auto"/>
              <w:right w:val="single" w:sz="4" w:space="0" w:color="auto"/>
            </w:tcBorders>
            <w:shd w:val="clear" w:color="auto" w:fill="CCFFCC"/>
            <w:noWrap/>
            <w:vAlign w:val="center"/>
          </w:tcPr>
          <w:p w:rsidR="00822A91" w:rsidRDefault="00822A91" w:rsidP="004103D6">
            <w:pPr>
              <w:spacing w:before="20" w:after="20"/>
              <w:jc w:val="center"/>
              <w:rPr>
                <w:b/>
                <w:bCs/>
                <w:sz w:val="20"/>
              </w:rPr>
            </w:pPr>
            <w:r>
              <w:rPr>
                <w:b/>
                <w:bCs/>
                <w:sz w:val="20"/>
              </w:rPr>
              <w:t>dB</w:t>
            </w:r>
          </w:p>
        </w:tc>
        <w:tc>
          <w:tcPr>
            <w:tcW w:w="500" w:type="pct"/>
            <w:tcBorders>
              <w:top w:val="nil"/>
              <w:left w:val="nil"/>
              <w:bottom w:val="single" w:sz="4" w:space="0" w:color="auto"/>
              <w:right w:val="single" w:sz="4" w:space="0" w:color="auto"/>
            </w:tcBorders>
            <w:shd w:val="clear" w:color="auto" w:fill="auto"/>
            <w:noWrap/>
            <w:vAlign w:val="center"/>
          </w:tcPr>
          <w:p w:rsidR="00822A91" w:rsidRDefault="00822A91" w:rsidP="004103D6">
            <w:pPr>
              <w:spacing w:before="20" w:after="20"/>
              <w:jc w:val="center"/>
              <w:rPr>
                <w:b/>
                <w:bCs/>
                <w:sz w:val="20"/>
              </w:rPr>
            </w:pPr>
            <w:r>
              <w:rPr>
                <w:b/>
                <w:bCs/>
                <w:sz w:val="20"/>
              </w:rPr>
              <w:t>67.5</w:t>
            </w:r>
          </w:p>
        </w:tc>
        <w:tc>
          <w:tcPr>
            <w:tcW w:w="1776" w:type="pct"/>
            <w:tcBorders>
              <w:top w:val="single" w:sz="4" w:space="0" w:color="auto"/>
              <w:left w:val="nil"/>
              <w:bottom w:val="single" w:sz="4" w:space="0" w:color="auto"/>
              <w:right w:val="single" w:sz="4" w:space="0" w:color="auto"/>
            </w:tcBorders>
            <w:shd w:val="clear" w:color="auto" w:fill="auto"/>
            <w:noWrap/>
            <w:vAlign w:val="center"/>
          </w:tcPr>
          <w:p w:rsidR="00822A91" w:rsidRDefault="00822A91" w:rsidP="004103D6">
            <w:pPr>
              <w:spacing w:before="20" w:after="20"/>
              <w:rPr>
                <w:sz w:val="20"/>
              </w:rPr>
            </w:pPr>
            <w:r>
              <w:rPr>
                <w:sz w:val="20"/>
              </w:rPr>
              <w:t xml:space="preserve"> = m- i</w:t>
            </w:r>
          </w:p>
        </w:tc>
      </w:tr>
    </w:tbl>
    <w:p w:rsidR="00822A91" w:rsidRDefault="00822A91" w:rsidP="00822A91">
      <w:pPr>
        <w:pStyle w:val="Heading4"/>
      </w:pPr>
      <w:r>
        <w:t>4.1.1.3</w:t>
      </w:r>
      <w:r>
        <w:tab/>
      </w:r>
      <w:r>
        <w:rPr>
          <w:rFonts w:hint="eastAsia"/>
        </w:rPr>
        <w:t>Discussions and mitigation methods</w:t>
      </w:r>
    </w:p>
    <w:p w:rsidR="00822A91" w:rsidRPr="005B0786" w:rsidRDefault="00822A91" w:rsidP="00822A91">
      <w:pPr>
        <w:rPr>
          <w:lang w:val="en-US"/>
        </w:rPr>
      </w:pPr>
      <w:r w:rsidRPr="005B0786">
        <w:rPr>
          <w:rFonts w:hint="eastAsia"/>
          <w:lang w:val="en-US"/>
        </w:rPr>
        <w:t xml:space="preserve">The above section provides the interference analysis of </w:t>
      </w:r>
      <w:r w:rsidRPr="005B0786">
        <w:rPr>
          <w:lang w:val="en-US"/>
        </w:rPr>
        <w:t>BTS to BTS and UE to UE interference</w:t>
      </w:r>
      <w:r w:rsidRPr="005B0786">
        <w:rPr>
          <w:rFonts w:hint="eastAsia"/>
          <w:lang w:val="en-US"/>
        </w:rPr>
        <w:t xml:space="preserve"> and additional isolations needed for successful compatibility. The following techniques can be considered: space isolation and spectrum isolation, etc. The key observations are summarized as following:</w:t>
      </w:r>
    </w:p>
    <w:p w:rsidR="00822A91" w:rsidRPr="005B0786" w:rsidRDefault="00822A91" w:rsidP="00822A91">
      <w:pPr>
        <w:pStyle w:val="enumlev1"/>
        <w:rPr>
          <w:b/>
          <w:bCs/>
          <w:lang w:val="en-US"/>
        </w:rPr>
      </w:pPr>
      <w:r w:rsidRPr="00D54D93">
        <w:rPr>
          <w:lang w:val="en-US"/>
        </w:rPr>
        <w:t>–</w:t>
      </w:r>
      <w:r w:rsidRPr="005B0786">
        <w:rPr>
          <w:b/>
          <w:bCs/>
          <w:lang w:val="en-US"/>
        </w:rPr>
        <w:tab/>
      </w:r>
      <w:r w:rsidRPr="005B0786">
        <w:rPr>
          <w:rFonts w:hint="eastAsia"/>
          <w:b/>
          <w:bCs/>
          <w:lang w:val="en-US"/>
        </w:rPr>
        <w:t xml:space="preserve">BTS to BTS interference: </w:t>
      </w:r>
    </w:p>
    <w:p w:rsidR="00822A91" w:rsidRPr="005B0786" w:rsidRDefault="00822A91" w:rsidP="00822A91">
      <w:pPr>
        <w:pStyle w:val="enumlev2"/>
        <w:rPr>
          <w:lang w:val="en-US"/>
        </w:rPr>
      </w:pPr>
      <w:r w:rsidRPr="005B0786">
        <w:rPr>
          <w:bCs/>
          <w:lang w:val="en-US"/>
        </w:rPr>
        <w:t>i)</w:t>
      </w:r>
      <w:r w:rsidRPr="005B0786">
        <w:rPr>
          <w:b/>
          <w:lang w:val="en-US"/>
        </w:rPr>
        <w:tab/>
      </w:r>
      <w:r w:rsidRPr="005B0786">
        <w:rPr>
          <w:rFonts w:hint="eastAsia"/>
          <w:b/>
          <w:lang w:val="en-US"/>
        </w:rPr>
        <w:t>Co-sited scenario:</w:t>
      </w:r>
      <w:r w:rsidRPr="005B0786">
        <w:rPr>
          <w:rFonts w:hint="eastAsia"/>
          <w:lang w:val="en-US"/>
        </w:rPr>
        <w:t xml:space="preserve"> If there is no </w:t>
      </w:r>
      <w:r w:rsidRPr="005B0786">
        <w:rPr>
          <w:lang w:val="en-US"/>
        </w:rPr>
        <w:t>guard</w:t>
      </w:r>
      <w:r w:rsidRPr="005B0786">
        <w:rPr>
          <w:rFonts w:hint="eastAsia"/>
          <w:lang w:val="en-US"/>
        </w:rPr>
        <w:t xml:space="preserve"> band</w:t>
      </w:r>
      <w:r w:rsidRPr="005B0786">
        <w:rPr>
          <w:lang w:val="en-US"/>
        </w:rPr>
        <w:t xml:space="preserve"> between IMT systems</w:t>
      </w:r>
      <w:r w:rsidRPr="005B0786">
        <w:rPr>
          <w:rFonts w:hint="eastAsia"/>
          <w:lang w:val="en-US"/>
        </w:rPr>
        <w:t>, t</w:t>
      </w:r>
      <w:r w:rsidRPr="005B0786">
        <w:rPr>
          <w:lang w:val="en-US"/>
        </w:rPr>
        <w:t xml:space="preserve">he </w:t>
      </w:r>
      <w:r w:rsidRPr="005B0786">
        <w:rPr>
          <w:rFonts w:hint="eastAsia"/>
          <w:lang w:val="en-US"/>
        </w:rPr>
        <w:t xml:space="preserve">additional </w:t>
      </w:r>
      <w:r w:rsidRPr="005B0786">
        <w:rPr>
          <w:lang w:val="en-US"/>
        </w:rPr>
        <w:t>AC</w:t>
      </w:r>
      <w:r w:rsidRPr="005B0786">
        <w:rPr>
          <w:rFonts w:hint="eastAsia"/>
          <w:lang w:val="en-US"/>
        </w:rPr>
        <w:t>I</w:t>
      </w:r>
      <w:r w:rsidRPr="005B0786">
        <w:rPr>
          <w:lang w:val="en-US"/>
        </w:rPr>
        <w:t xml:space="preserve">R isolation requirement is </w:t>
      </w:r>
      <w:r w:rsidRPr="005B0786">
        <w:rPr>
          <w:rFonts w:hint="eastAsia"/>
          <w:lang w:val="en-US"/>
        </w:rPr>
        <w:t>78.9</w:t>
      </w:r>
      <w:r w:rsidRPr="005B0786">
        <w:rPr>
          <w:lang w:val="en-US"/>
        </w:rPr>
        <w:t xml:space="preserve"> dB</w:t>
      </w:r>
      <w:r w:rsidRPr="005B0786">
        <w:rPr>
          <w:rFonts w:hint="eastAsia"/>
          <w:lang w:val="en-US"/>
        </w:rPr>
        <w:t xml:space="preserve">. If </w:t>
      </w:r>
      <w:r w:rsidRPr="005B0786">
        <w:rPr>
          <w:lang w:val="en-US"/>
        </w:rPr>
        <w:t xml:space="preserve">the </w:t>
      </w:r>
      <w:r w:rsidRPr="005B0786">
        <w:rPr>
          <w:rFonts w:hint="eastAsia"/>
          <w:lang w:val="en-US"/>
        </w:rPr>
        <w:t>guard band is 5</w:t>
      </w:r>
      <w:r w:rsidRPr="005B0786">
        <w:rPr>
          <w:lang w:val="en-US"/>
        </w:rPr>
        <w:t> </w:t>
      </w:r>
      <w:r w:rsidRPr="005B0786">
        <w:rPr>
          <w:rFonts w:hint="eastAsia"/>
          <w:lang w:val="en-US"/>
        </w:rPr>
        <w:t>MHz, the required additional ACIR isolation requirement is reduced to 76.5</w:t>
      </w:r>
      <w:r w:rsidRPr="005B0786">
        <w:rPr>
          <w:lang w:val="en-US"/>
        </w:rPr>
        <w:t> dB</w:t>
      </w:r>
      <w:r w:rsidRPr="005B0786">
        <w:rPr>
          <w:rFonts w:hint="eastAsia"/>
          <w:lang w:val="en-US"/>
        </w:rPr>
        <w:t>.</w:t>
      </w:r>
      <w:r w:rsidRPr="005B0786">
        <w:rPr>
          <w:lang w:val="en-US"/>
        </w:rPr>
        <w:t xml:space="preserve"> Normally, both space isolation and spectrum isolation, which include</w:t>
      </w:r>
      <w:r w:rsidRPr="005B0786">
        <w:rPr>
          <w:rFonts w:hint="eastAsia"/>
          <w:lang w:val="en-US"/>
        </w:rPr>
        <w:t>s</w:t>
      </w:r>
      <w:r w:rsidRPr="005B0786">
        <w:rPr>
          <w:lang w:val="en-US"/>
        </w:rPr>
        <w:t xml:space="preserve"> the </w:t>
      </w:r>
      <w:r w:rsidRPr="005B0786">
        <w:rPr>
          <w:rFonts w:hint="eastAsia"/>
          <w:lang w:val="en-US"/>
        </w:rPr>
        <w:t>appropriate RF</w:t>
      </w:r>
      <w:r w:rsidRPr="005B0786">
        <w:rPr>
          <w:lang w:val="en-US"/>
        </w:rPr>
        <w:t xml:space="preserve"> filter attenuation</w:t>
      </w:r>
      <w:r w:rsidRPr="005B0786">
        <w:rPr>
          <w:rFonts w:hint="eastAsia"/>
          <w:lang w:val="en-US"/>
        </w:rPr>
        <w:t xml:space="preserve"> requirement</w:t>
      </w:r>
      <w:r w:rsidRPr="005B0786">
        <w:rPr>
          <w:lang w:val="en-US"/>
        </w:rPr>
        <w:t xml:space="preserve"> and the </w:t>
      </w:r>
      <w:r w:rsidRPr="005B0786">
        <w:rPr>
          <w:rFonts w:hint="eastAsia"/>
          <w:lang w:val="en-US"/>
        </w:rPr>
        <w:t>guard-band</w:t>
      </w:r>
      <w:r w:rsidRPr="005B0786">
        <w:rPr>
          <w:lang w:val="en-US"/>
        </w:rPr>
        <w:t xml:space="preserve"> needed for the filter isolation,</w:t>
      </w:r>
      <w:r w:rsidRPr="005B0786">
        <w:rPr>
          <w:rFonts w:hint="eastAsia"/>
          <w:lang w:val="en-US"/>
        </w:rPr>
        <w:t xml:space="preserve"> could be used</w:t>
      </w:r>
      <w:r w:rsidRPr="005B0786">
        <w:rPr>
          <w:lang w:val="en-US"/>
        </w:rPr>
        <w:t xml:space="preserve">. Since an </w:t>
      </w:r>
      <w:r w:rsidRPr="005B0786">
        <w:rPr>
          <w:rFonts w:hint="eastAsia"/>
          <w:lang w:val="en-US"/>
        </w:rPr>
        <w:t>approp</w:t>
      </w:r>
      <w:r w:rsidRPr="005B0786">
        <w:rPr>
          <w:lang w:val="en-US"/>
        </w:rPr>
        <w:t>r</w:t>
      </w:r>
      <w:r w:rsidRPr="005B0786">
        <w:rPr>
          <w:rFonts w:hint="eastAsia"/>
          <w:lang w:val="en-US"/>
        </w:rPr>
        <w:t>iate</w:t>
      </w:r>
      <w:r w:rsidRPr="005B0786">
        <w:rPr>
          <w:lang w:val="en-US"/>
        </w:rPr>
        <w:t xml:space="preserve"> </w:t>
      </w:r>
      <w:r w:rsidRPr="005B0786">
        <w:rPr>
          <w:rFonts w:hint="eastAsia"/>
          <w:lang w:val="en-US"/>
        </w:rPr>
        <w:t>RF</w:t>
      </w:r>
      <w:r w:rsidRPr="005B0786">
        <w:rPr>
          <w:lang w:val="en-US"/>
        </w:rPr>
        <w:t xml:space="preserve"> filter for IMT base station </w:t>
      </w:r>
      <w:r w:rsidRPr="005B0786">
        <w:rPr>
          <w:rFonts w:hint="eastAsia"/>
          <w:lang w:val="en-US"/>
        </w:rPr>
        <w:t>might</w:t>
      </w:r>
      <w:r w:rsidRPr="005B0786">
        <w:rPr>
          <w:lang w:val="en-US"/>
        </w:rPr>
        <w:t xml:space="preserve"> achieve up to </w:t>
      </w:r>
      <w:r w:rsidRPr="005B0786">
        <w:rPr>
          <w:rFonts w:hint="eastAsia"/>
          <w:lang w:val="en-US"/>
        </w:rPr>
        <w:t>65</w:t>
      </w:r>
      <w:r w:rsidRPr="005B0786">
        <w:rPr>
          <w:lang w:val="en-US"/>
        </w:rPr>
        <w:t xml:space="preserve"> dB band-edge roll-off attenuation at </w:t>
      </w:r>
      <w:r w:rsidRPr="005B0786">
        <w:rPr>
          <w:rFonts w:hint="eastAsia"/>
          <w:lang w:val="en-US"/>
        </w:rPr>
        <w:t>5</w:t>
      </w:r>
      <w:r w:rsidRPr="005B0786">
        <w:rPr>
          <w:lang w:val="en-US"/>
        </w:rPr>
        <w:t> MHz, t</w:t>
      </w:r>
      <w:r w:rsidRPr="005B0786">
        <w:rPr>
          <w:rFonts w:hint="eastAsia"/>
          <w:lang w:val="en-US"/>
        </w:rPr>
        <w:t>he</w:t>
      </w:r>
      <w:r w:rsidRPr="005B0786">
        <w:rPr>
          <w:lang w:val="en-US"/>
        </w:rPr>
        <w:t> </w:t>
      </w:r>
      <w:r w:rsidRPr="005B0786">
        <w:rPr>
          <w:rFonts w:hint="eastAsia"/>
          <w:lang w:val="en-US"/>
        </w:rPr>
        <w:t xml:space="preserve">remaining additional isolation </w:t>
      </w:r>
      <w:r w:rsidRPr="005B0786">
        <w:rPr>
          <w:lang w:val="en-US"/>
        </w:rPr>
        <w:t>requirement</w:t>
      </w:r>
      <w:r w:rsidRPr="005B0786">
        <w:rPr>
          <w:rFonts w:hint="eastAsia"/>
          <w:lang w:val="en-US"/>
        </w:rPr>
        <w:t xml:space="preserve"> could be </w:t>
      </w:r>
      <w:r w:rsidRPr="005B0786">
        <w:rPr>
          <w:lang w:val="en-US"/>
        </w:rPr>
        <w:t xml:space="preserve">achieved </w:t>
      </w:r>
      <w:r w:rsidRPr="005B0786">
        <w:rPr>
          <w:rFonts w:hint="eastAsia"/>
          <w:lang w:val="en-US"/>
        </w:rPr>
        <w:t xml:space="preserve">by space isolation e.g. through vertical isolation. </w:t>
      </w:r>
    </w:p>
    <w:p w:rsidR="00822A91" w:rsidRPr="005B0786" w:rsidRDefault="00822A91" w:rsidP="00822A91">
      <w:pPr>
        <w:pStyle w:val="enumlev2"/>
        <w:rPr>
          <w:lang w:val="en-US"/>
        </w:rPr>
      </w:pPr>
      <w:r w:rsidRPr="005B0786">
        <w:rPr>
          <w:lang w:val="en-US"/>
        </w:rPr>
        <w:tab/>
        <w:t>Therefore</w:t>
      </w:r>
      <w:r w:rsidRPr="005B0786">
        <w:rPr>
          <w:rFonts w:hint="eastAsia"/>
          <w:lang w:val="en-US"/>
        </w:rPr>
        <w:t xml:space="preserve">, the additional </w:t>
      </w:r>
      <w:r w:rsidRPr="005B0786">
        <w:rPr>
          <w:lang w:val="en-US"/>
        </w:rPr>
        <w:t>AC</w:t>
      </w:r>
      <w:r w:rsidRPr="005B0786">
        <w:rPr>
          <w:rFonts w:hint="eastAsia"/>
          <w:lang w:val="en-US"/>
        </w:rPr>
        <w:t>I</w:t>
      </w:r>
      <w:r w:rsidRPr="005B0786">
        <w:rPr>
          <w:lang w:val="en-US"/>
        </w:rPr>
        <w:t>R isolation requirement</w:t>
      </w:r>
      <w:r w:rsidRPr="005B0786">
        <w:rPr>
          <w:rFonts w:hint="eastAsia"/>
          <w:lang w:val="en-US"/>
        </w:rPr>
        <w:t xml:space="preserve"> for IMT base station may</w:t>
      </w:r>
      <w:r w:rsidRPr="005B0786">
        <w:rPr>
          <w:lang w:val="en-US"/>
        </w:rPr>
        <w:t xml:space="preserve"> be achieved </w:t>
      </w:r>
      <w:r w:rsidRPr="005B0786">
        <w:rPr>
          <w:rFonts w:hint="eastAsia"/>
          <w:lang w:val="en-US"/>
        </w:rPr>
        <w:t>by a combination of 5</w:t>
      </w:r>
      <w:r w:rsidRPr="005B0786">
        <w:rPr>
          <w:lang w:val="en-US"/>
        </w:rPr>
        <w:t xml:space="preserve"> </w:t>
      </w:r>
      <w:r w:rsidRPr="005B0786">
        <w:rPr>
          <w:rFonts w:hint="eastAsia"/>
          <w:lang w:val="en-US"/>
        </w:rPr>
        <w:t>MHz guard-band, appropriate</w:t>
      </w:r>
      <w:r w:rsidRPr="005B0786">
        <w:rPr>
          <w:lang w:val="en-US"/>
        </w:rPr>
        <w:t xml:space="preserve"> RF filter</w:t>
      </w:r>
      <w:r w:rsidRPr="005B0786">
        <w:rPr>
          <w:rFonts w:hint="eastAsia"/>
          <w:lang w:val="en-US"/>
        </w:rPr>
        <w:t xml:space="preserve"> and </w:t>
      </w:r>
      <w:r w:rsidRPr="005B0786">
        <w:rPr>
          <w:lang w:val="en-US"/>
        </w:rPr>
        <w:t>space isolation</w:t>
      </w:r>
      <w:r w:rsidRPr="005B0786">
        <w:rPr>
          <w:rFonts w:hint="eastAsia"/>
          <w:lang w:val="en-US"/>
        </w:rPr>
        <w:t>. It should be pointed out that this case is under the assumption of co-sited scenario, which is the worst case in terms of interfering strength.</w:t>
      </w:r>
    </w:p>
    <w:p w:rsidR="00822A91" w:rsidRPr="005B0786" w:rsidRDefault="00822A91" w:rsidP="00822A91">
      <w:pPr>
        <w:overflowPunct/>
        <w:autoSpaceDE/>
        <w:autoSpaceDN/>
        <w:adjustRightInd/>
        <w:spacing w:before="0"/>
        <w:textAlignment w:val="auto"/>
        <w:rPr>
          <w:b/>
          <w:lang w:val="en-US"/>
        </w:rPr>
      </w:pPr>
      <w:r w:rsidRPr="005B0786">
        <w:rPr>
          <w:b/>
          <w:lang w:val="en-US"/>
        </w:rPr>
        <w:br w:type="page"/>
      </w:r>
    </w:p>
    <w:p w:rsidR="00822A91" w:rsidRPr="005B0786" w:rsidRDefault="00822A91" w:rsidP="00822A91">
      <w:pPr>
        <w:pStyle w:val="enumlev2"/>
        <w:rPr>
          <w:lang w:val="en-US"/>
        </w:rPr>
      </w:pPr>
      <w:r w:rsidRPr="005B0786">
        <w:rPr>
          <w:bCs/>
          <w:lang w:val="en-US"/>
        </w:rPr>
        <w:lastRenderedPageBreak/>
        <w:t>ii)</w:t>
      </w:r>
      <w:r w:rsidRPr="005B0786">
        <w:rPr>
          <w:b/>
          <w:lang w:val="en-US"/>
        </w:rPr>
        <w:tab/>
      </w:r>
      <w:r w:rsidRPr="005B0786">
        <w:rPr>
          <w:rFonts w:hint="eastAsia"/>
          <w:b/>
          <w:lang w:val="en-US"/>
        </w:rPr>
        <w:t>C</w:t>
      </w:r>
      <w:r w:rsidRPr="005B0786">
        <w:rPr>
          <w:b/>
          <w:lang w:val="en-US"/>
        </w:rPr>
        <w:t>o</w:t>
      </w:r>
      <w:r w:rsidRPr="005B0786">
        <w:rPr>
          <w:rFonts w:hint="eastAsia"/>
          <w:b/>
          <w:lang w:val="en-US"/>
        </w:rPr>
        <w:t>-</w:t>
      </w:r>
      <w:r w:rsidRPr="005B0786">
        <w:rPr>
          <w:b/>
          <w:lang w:val="en-US"/>
        </w:rPr>
        <w:t>area</w:t>
      </w:r>
      <w:r w:rsidRPr="005B0786">
        <w:rPr>
          <w:rFonts w:hint="eastAsia"/>
          <w:b/>
          <w:lang w:val="en-US"/>
        </w:rPr>
        <w:t xml:space="preserve">: </w:t>
      </w:r>
      <w:r w:rsidRPr="005B0786">
        <w:rPr>
          <w:rFonts w:hint="eastAsia"/>
          <w:lang w:val="en-US"/>
        </w:rPr>
        <w:t xml:space="preserve">If the FDD BTS and TDD BTS are </w:t>
      </w:r>
      <w:r w:rsidRPr="005B0786">
        <w:rPr>
          <w:lang w:val="en-US"/>
        </w:rPr>
        <w:t xml:space="preserve">covered in the </w:t>
      </w:r>
      <w:r w:rsidRPr="005B0786">
        <w:rPr>
          <w:rFonts w:hint="eastAsia"/>
          <w:lang w:val="en-US"/>
        </w:rPr>
        <w:t>s</w:t>
      </w:r>
      <w:r w:rsidRPr="005B0786">
        <w:rPr>
          <w:lang w:val="en-US"/>
        </w:rPr>
        <w:t>ame geographical area</w:t>
      </w:r>
      <w:r w:rsidRPr="005B0786">
        <w:rPr>
          <w:rFonts w:hint="eastAsia"/>
          <w:lang w:val="en-US"/>
        </w:rPr>
        <w:t>,</w:t>
      </w:r>
      <w:r w:rsidRPr="005B0786">
        <w:rPr>
          <w:lang w:val="en-US"/>
        </w:rPr>
        <w:t xml:space="preserve"> the</w:t>
      </w:r>
      <w:r w:rsidRPr="005B0786">
        <w:rPr>
          <w:rFonts w:hint="eastAsia"/>
          <w:lang w:val="en-US"/>
        </w:rPr>
        <w:t xml:space="preserve"> additional ACIR isolation is only 41.9</w:t>
      </w:r>
      <w:r w:rsidRPr="005B0786">
        <w:rPr>
          <w:lang w:val="en-US"/>
        </w:rPr>
        <w:t xml:space="preserve"> </w:t>
      </w:r>
      <w:r w:rsidRPr="005B0786">
        <w:rPr>
          <w:rFonts w:hint="eastAsia"/>
          <w:lang w:val="en-US"/>
        </w:rPr>
        <w:t>dB with 0 MHz guard band. If</w:t>
      </w:r>
      <w:r w:rsidRPr="005B0786">
        <w:rPr>
          <w:lang w:val="en-US"/>
        </w:rPr>
        <w:t xml:space="preserve"> the </w:t>
      </w:r>
      <w:r w:rsidRPr="005B0786">
        <w:rPr>
          <w:rFonts w:hint="eastAsia"/>
          <w:lang w:val="en-US"/>
        </w:rPr>
        <w:t>guard band is 5</w:t>
      </w:r>
      <w:r w:rsidRPr="005B0786">
        <w:rPr>
          <w:lang w:val="en-US"/>
        </w:rPr>
        <w:t> </w:t>
      </w:r>
      <w:r w:rsidRPr="005B0786">
        <w:rPr>
          <w:rFonts w:hint="eastAsia"/>
          <w:lang w:val="en-US"/>
        </w:rPr>
        <w:t>MHz, the required ACIR isolation requirement is reduced to 39.5</w:t>
      </w:r>
      <w:r w:rsidRPr="005B0786">
        <w:rPr>
          <w:lang w:val="en-US"/>
        </w:rPr>
        <w:t xml:space="preserve"> dB</w:t>
      </w:r>
      <w:r w:rsidRPr="005B0786">
        <w:rPr>
          <w:rFonts w:hint="eastAsia"/>
          <w:lang w:val="en-US"/>
        </w:rPr>
        <w:t xml:space="preserve">. Therefore, the additional </w:t>
      </w:r>
      <w:r w:rsidRPr="005B0786">
        <w:rPr>
          <w:lang w:val="en-US"/>
        </w:rPr>
        <w:t>AC</w:t>
      </w:r>
      <w:r w:rsidRPr="005B0786">
        <w:rPr>
          <w:rFonts w:hint="eastAsia"/>
          <w:lang w:val="en-US"/>
        </w:rPr>
        <w:t>I</w:t>
      </w:r>
      <w:r w:rsidRPr="005B0786">
        <w:rPr>
          <w:lang w:val="en-US"/>
        </w:rPr>
        <w:t>R isolation requirement</w:t>
      </w:r>
      <w:r w:rsidRPr="005B0786">
        <w:rPr>
          <w:rFonts w:hint="eastAsia"/>
          <w:lang w:val="en-US"/>
        </w:rPr>
        <w:t xml:space="preserve"> for IMT base station may</w:t>
      </w:r>
      <w:r w:rsidRPr="005B0786">
        <w:rPr>
          <w:lang w:val="en-US"/>
        </w:rPr>
        <w:t xml:space="preserve"> be achieved </w:t>
      </w:r>
      <w:r w:rsidRPr="005B0786">
        <w:rPr>
          <w:rFonts w:hint="eastAsia"/>
          <w:lang w:val="en-US"/>
        </w:rPr>
        <w:t>by a combination of 5</w:t>
      </w:r>
      <w:r w:rsidRPr="005B0786">
        <w:rPr>
          <w:lang w:val="en-US"/>
        </w:rPr>
        <w:t xml:space="preserve"> </w:t>
      </w:r>
      <w:r w:rsidRPr="005B0786">
        <w:rPr>
          <w:rFonts w:hint="eastAsia"/>
          <w:lang w:val="en-US"/>
        </w:rPr>
        <w:t>MHz guard-band</w:t>
      </w:r>
      <w:r w:rsidRPr="005B0786">
        <w:rPr>
          <w:lang w:val="en-US"/>
        </w:rPr>
        <w:t xml:space="preserve"> and </w:t>
      </w:r>
      <w:r w:rsidRPr="005B0786">
        <w:rPr>
          <w:rFonts w:hint="eastAsia"/>
          <w:lang w:val="en-US"/>
        </w:rPr>
        <w:t>appropriate</w:t>
      </w:r>
      <w:r w:rsidRPr="005B0786">
        <w:rPr>
          <w:lang w:val="en-US"/>
        </w:rPr>
        <w:t xml:space="preserve"> RF filter</w:t>
      </w:r>
      <w:r w:rsidRPr="005B0786">
        <w:rPr>
          <w:rFonts w:hint="eastAsia"/>
          <w:lang w:val="en-US"/>
        </w:rPr>
        <w:t>s which provide 40</w:t>
      </w:r>
      <w:r w:rsidRPr="005B0786">
        <w:rPr>
          <w:lang w:val="en-US"/>
        </w:rPr>
        <w:t xml:space="preserve"> dB</w:t>
      </w:r>
      <w:r w:rsidRPr="005B0786">
        <w:rPr>
          <w:rFonts w:hint="eastAsia"/>
          <w:lang w:val="en-US"/>
        </w:rPr>
        <w:t xml:space="preserve"> roll</w:t>
      </w:r>
      <w:r w:rsidRPr="005B0786">
        <w:rPr>
          <w:lang w:val="en-US"/>
        </w:rPr>
        <w:noBreakHyphen/>
      </w:r>
      <w:r w:rsidRPr="005B0786">
        <w:rPr>
          <w:rFonts w:hint="eastAsia"/>
          <w:lang w:val="en-US"/>
        </w:rPr>
        <w:t>off at 5</w:t>
      </w:r>
      <w:r w:rsidRPr="005B0786">
        <w:rPr>
          <w:lang w:val="en-US"/>
        </w:rPr>
        <w:t xml:space="preserve"> </w:t>
      </w:r>
      <w:r w:rsidRPr="005B0786">
        <w:rPr>
          <w:rFonts w:hint="eastAsia"/>
          <w:lang w:val="en-US"/>
        </w:rPr>
        <w:t xml:space="preserve">MHz offset. </w:t>
      </w:r>
    </w:p>
    <w:p w:rsidR="00822A91" w:rsidRPr="005B0786" w:rsidRDefault="00822A91" w:rsidP="00822A91">
      <w:pPr>
        <w:pStyle w:val="enumlev1"/>
        <w:rPr>
          <w:b/>
          <w:bCs/>
          <w:lang w:val="en-US"/>
        </w:rPr>
      </w:pPr>
      <w:r w:rsidRPr="00D54D93">
        <w:rPr>
          <w:lang w:val="en-US"/>
        </w:rPr>
        <w:t>–</w:t>
      </w:r>
      <w:r w:rsidRPr="005B0786">
        <w:rPr>
          <w:b/>
          <w:bCs/>
          <w:lang w:val="en-US"/>
        </w:rPr>
        <w:tab/>
      </w:r>
      <w:r w:rsidRPr="005B0786">
        <w:rPr>
          <w:rFonts w:hint="eastAsia"/>
          <w:b/>
          <w:bCs/>
          <w:lang w:val="en-US"/>
        </w:rPr>
        <w:t xml:space="preserve">UE to UE interference: </w:t>
      </w:r>
    </w:p>
    <w:p w:rsidR="00822A91" w:rsidRPr="005B0786" w:rsidRDefault="00822A91" w:rsidP="00822A91">
      <w:pPr>
        <w:pStyle w:val="enumlev2"/>
        <w:rPr>
          <w:lang w:val="en-US"/>
        </w:rPr>
      </w:pPr>
      <w:r w:rsidRPr="005B0786">
        <w:rPr>
          <w:lang w:val="en-US"/>
        </w:rPr>
        <w:t>i)</w:t>
      </w:r>
      <w:r w:rsidRPr="005B0786">
        <w:rPr>
          <w:lang w:val="en-US"/>
        </w:rPr>
        <w:tab/>
      </w:r>
      <w:r w:rsidRPr="005B0786">
        <w:rPr>
          <w:rFonts w:hint="eastAsia"/>
          <w:lang w:val="en-US"/>
        </w:rPr>
        <w:t>From the</w:t>
      </w:r>
      <w:r w:rsidRPr="005B0786">
        <w:rPr>
          <w:lang w:val="en-US"/>
        </w:rPr>
        <w:t xml:space="preserve"> </w:t>
      </w:r>
      <w:r w:rsidRPr="005B0786">
        <w:rPr>
          <w:rFonts w:hint="eastAsia"/>
          <w:lang w:val="en-US"/>
        </w:rPr>
        <w:t xml:space="preserve">above </w:t>
      </w:r>
      <w:r w:rsidRPr="005B0786">
        <w:rPr>
          <w:lang w:val="en-US"/>
        </w:rPr>
        <w:t xml:space="preserve">deterministic analysis for a separation distance of </w:t>
      </w:r>
      <w:r w:rsidRPr="005B0786">
        <w:rPr>
          <w:rFonts w:hint="eastAsia"/>
          <w:lang w:val="en-US"/>
        </w:rPr>
        <w:t xml:space="preserve">1 </w:t>
      </w:r>
      <w:r w:rsidRPr="005B0786">
        <w:rPr>
          <w:lang w:val="en-US"/>
        </w:rPr>
        <w:t xml:space="preserve">m, </w:t>
      </w:r>
      <w:r w:rsidRPr="005B0786">
        <w:rPr>
          <w:rFonts w:hint="eastAsia"/>
          <w:lang w:val="en-US"/>
        </w:rPr>
        <w:t xml:space="preserve">it can be </w:t>
      </w:r>
      <w:r w:rsidRPr="005B0786">
        <w:rPr>
          <w:lang w:val="en-US"/>
        </w:rPr>
        <w:t>concluded</w:t>
      </w:r>
      <w:r w:rsidRPr="005B0786">
        <w:rPr>
          <w:rFonts w:hint="eastAsia"/>
          <w:lang w:val="en-US"/>
        </w:rPr>
        <w:t xml:space="preserve"> that </w:t>
      </w:r>
      <w:r w:rsidRPr="005B0786">
        <w:rPr>
          <w:lang w:val="en-US"/>
        </w:rPr>
        <w:t>an additional isolation is needed.</w:t>
      </w:r>
      <w:r w:rsidRPr="005B0786">
        <w:rPr>
          <w:rFonts w:hint="eastAsia"/>
          <w:lang w:val="en-US"/>
        </w:rPr>
        <w:t xml:space="preserve"> This is the worst case which may </w:t>
      </w:r>
      <w:r w:rsidRPr="005B0786">
        <w:rPr>
          <w:lang w:val="en-US"/>
        </w:rPr>
        <w:t>occur</w:t>
      </w:r>
      <w:r w:rsidRPr="005B0786">
        <w:rPr>
          <w:rFonts w:hint="eastAsia"/>
          <w:lang w:val="en-US"/>
        </w:rPr>
        <w:t xml:space="preserve"> when </w:t>
      </w:r>
      <w:r w:rsidRPr="005B0786">
        <w:rPr>
          <w:lang w:val="en-US"/>
        </w:rPr>
        <w:t xml:space="preserve">two terminals </w:t>
      </w:r>
      <w:r w:rsidRPr="005B0786">
        <w:rPr>
          <w:rFonts w:hint="eastAsia"/>
          <w:lang w:val="en-US"/>
        </w:rPr>
        <w:t xml:space="preserve">are </w:t>
      </w:r>
      <w:r w:rsidRPr="005B0786">
        <w:rPr>
          <w:lang w:val="en-US"/>
        </w:rPr>
        <w:t>in close proximity</w:t>
      </w:r>
      <w:r w:rsidRPr="005B0786">
        <w:rPr>
          <w:rFonts w:hint="eastAsia"/>
          <w:lang w:val="en-US"/>
        </w:rPr>
        <w:t xml:space="preserve"> and one of the terminals</w:t>
      </w:r>
      <w:r w:rsidRPr="005B0786">
        <w:rPr>
          <w:lang w:val="en-US"/>
        </w:rPr>
        <w:t>’ transmit</w:t>
      </w:r>
      <w:r w:rsidRPr="005B0786">
        <w:rPr>
          <w:rFonts w:hint="eastAsia"/>
          <w:lang w:val="en-US"/>
        </w:rPr>
        <w:t xml:space="preserve"> power is very high </w:t>
      </w:r>
      <w:r w:rsidRPr="005B0786">
        <w:rPr>
          <w:lang w:val="en-US"/>
        </w:rPr>
        <w:t>, especially if they are at the border of the coverage area of their base station.</w:t>
      </w:r>
      <w:r w:rsidRPr="005B0786">
        <w:rPr>
          <w:rFonts w:hint="eastAsia"/>
          <w:lang w:val="en-US"/>
        </w:rPr>
        <w:t xml:space="preserve"> Therefore, d</w:t>
      </w:r>
      <w:r w:rsidRPr="005B0786">
        <w:rPr>
          <w:lang w:val="en-US"/>
        </w:rPr>
        <w:t>ue to the strong influence of the terminal distribution</w:t>
      </w:r>
      <w:r w:rsidRPr="005B0786">
        <w:rPr>
          <w:rFonts w:hint="eastAsia"/>
          <w:lang w:val="en-US"/>
        </w:rPr>
        <w:t>,</w:t>
      </w:r>
      <w:r w:rsidRPr="005B0786">
        <w:rPr>
          <w:lang w:val="en-US"/>
        </w:rPr>
        <w:t xml:space="preserve"> </w:t>
      </w:r>
      <w:r w:rsidRPr="005B0786">
        <w:rPr>
          <w:rFonts w:hint="eastAsia"/>
          <w:lang w:val="en-US"/>
        </w:rPr>
        <w:t>the Monte</w:t>
      </w:r>
      <w:r w:rsidRPr="005B0786">
        <w:rPr>
          <w:lang w:val="en-US"/>
        </w:rPr>
        <w:t>-</w:t>
      </w:r>
      <w:r w:rsidRPr="005B0786">
        <w:rPr>
          <w:rFonts w:hint="eastAsia"/>
          <w:lang w:val="en-US"/>
        </w:rPr>
        <w:t xml:space="preserve">Carlo simulation </w:t>
      </w:r>
      <w:r w:rsidRPr="005B0786">
        <w:rPr>
          <w:lang w:val="en-US"/>
        </w:rPr>
        <w:t>results can better show the real scenario</w:t>
      </w:r>
      <w:r w:rsidRPr="005B0786">
        <w:rPr>
          <w:rFonts w:hint="eastAsia"/>
          <w:lang w:val="en-US"/>
        </w:rPr>
        <w:t xml:space="preserve"> in actual network deployment, and t</w:t>
      </w:r>
      <w:r w:rsidRPr="005B0786">
        <w:rPr>
          <w:lang w:val="en-US"/>
        </w:rPr>
        <w:t xml:space="preserve">he Monte-Carlo </w:t>
      </w:r>
      <w:r w:rsidRPr="005B0786">
        <w:rPr>
          <w:rFonts w:hint="eastAsia"/>
          <w:lang w:val="en-US"/>
        </w:rPr>
        <w:t xml:space="preserve">method is adopted </w:t>
      </w:r>
      <w:r w:rsidRPr="005B0786">
        <w:rPr>
          <w:lang w:val="en-US"/>
        </w:rPr>
        <w:t xml:space="preserve">for analyzing the </w:t>
      </w:r>
      <w:r w:rsidRPr="005B0786">
        <w:rPr>
          <w:rFonts w:hint="eastAsia"/>
          <w:lang w:val="en-US"/>
        </w:rPr>
        <w:t xml:space="preserve">UE to UE </w:t>
      </w:r>
      <w:r w:rsidRPr="005B0786">
        <w:rPr>
          <w:lang w:val="en-US"/>
        </w:rPr>
        <w:t>interference</w:t>
      </w:r>
      <w:r w:rsidRPr="005B0786">
        <w:rPr>
          <w:rFonts w:hint="eastAsia"/>
          <w:lang w:val="en-US"/>
        </w:rPr>
        <w:t xml:space="preserve"> scenario</w:t>
      </w:r>
      <w:r w:rsidRPr="005B0786">
        <w:rPr>
          <w:lang w:val="en-US"/>
        </w:rPr>
        <w:t>.</w:t>
      </w:r>
    </w:p>
    <w:p w:rsidR="00822A91" w:rsidRPr="005B0786" w:rsidRDefault="00822A91" w:rsidP="00822A91">
      <w:pPr>
        <w:pStyle w:val="enumlev2"/>
        <w:rPr>
          <w:lang w:val="en-US"/>
        </w:rPr>
      </w:pPr>
      <w:r w:rsidRPr="005B0786">
        <w:rPr>
          <w:lang w:val="en-US"/>
        </w:rPr>
        <w:tab/>
        <w:t>The deterministic analysis also hints that in a hotspot scenario, where the distance between some terminals might be small, there is a non negligible probability of significant UE to UE interference if no system level mitigation techniques are applied. This hotspot scenario is analysed with a Monte-Carlo simulation and the results of the analysis are shown in section 4.1.2.4.</w:t>
      </w:r>
    </w:p>
    <w:p w:rsidR="00822A91" w:rsidRPr="005B0786" w:rsidRDefault="00822A91" w:rsidP="00822A91">
      <w:pPr>
        <w:pStyle w:val="Heading3"/>
        <w:rPr>
          <w:lang w:val="en-US"/>
        </w:rPr>
      </w:pPr>
      <w:r w:rsidRPr="005B0786">
        <w:rPr>
          <w:lang w:val="en-US"/>
        </w:rPr>
        <w:t>4.1.2</w:t>
      </w:r>
      <w:r w:rsidRPr="005B0786">
        <w:rPr>
          <w:lang w:val="en-US"/>
        </w:rPr>
        <w:tab/>
      </w:r>
      <w:r w:rsidRPr="005B0786">
        <w:rPr>
          <w:rFonts w:hint="eastAsia"/>
          <w:lang w:val="en-US"/>
        </w:rPr>
        <w:t>Monte</w:t>
      </w:r>
      <w:r w:rsidRPr="005B0786">
        <w:rPr>
          <w:lang w:val="en-US"/>
        </w:rPr>
        <w:t>-</w:t>
      </w:r>
      <w:r w:rsidRPr="005B0786">
        <w:rPr>
          <w:rFonts w:hint="eastAsia"/>
          <w:lang w:val="en-US"/>
        </w:rPr>
        <w:t>Carlo simulation results and analysis</w:t>
      </w:r>
    </w:p>
    <w:p w:rsidR="00822A91" w:rsidRPr="005B0786" w:rsidRDefault="00822A91" w:rsidP="00822A91">
      <w:pPr>
        <w:spacing w:after="120" w:line="300" w:lineRule="auto"/>
        <w:rPr>
          <w:rFonts w:eastAsia="SimSun"/>
          <w:lang w:val="en-US" w:eastAsia="zh-CN"/>
        </w:rPr>
      </w:pPr>
      <w:r w:rsidRPr="005B0786">
        <w:rPr>
          <w:rFonts w:eastAsia="MS Mincho"/>
          <w:lang w:val="en-US"/>
        </w:rPr>
        <w:t>B</w:t>
      </w:r>
      <w:r w:rsidRPr="005B0786">
        <w:rPr>
          <w:rFonts w:eastAsia="MS Mincho" w:hint="eastAsia"/>
          <w:lang w:val="en-US"/>
        </w:rPr>
        <w:t xml:space="preserve">ased on the method </w:t>
      </w:r>
      <w:r w:rsidRPr="005B0786">
        <w:rPr>
          <w:rFonts w:eastAsia="SimSun" w:hint="eastAsia"/>
          <w:lang w:val="en-US" w:eastAsia="zh-CN"/>
        </w:rPr>
        <w:t>above</w:t>
      </w:r>
      <w:r w:rsidRPr="005B0786">
        <w:rPr>
          <w:rFonts w:eastAsia="MS Mincho" w:hint="eastAsia"/>
          <w:lang w:val="en-US"/>
        </w:rPr>
        <w:t xml:space="preserve">, </w:t>
      </w:r>
      <w:r w:rsidRPr="005B0786">
        <w:rPr>
          <w:rFonts w:eastAsia="SimSun" w:hint="eastAsia"/>
          <w:lang w:val="en-US" w:eastAsia="zh-CN"/>
        </w:rPr>
        <w:t xml:space="preserve">simulation </w:t>
      </w:r>
      <w:r w:rsidRPr="005B0786">
        <w:rPr>
          <w:rFonts w:eastAsia="MS Mincho" w:hint="eastAsia"/>
          <w:lang w:val="en-US"/>
        </w:rPr>
        <w:t>result</w:t>
      </w:r>
      <w:r w:rsidRPr="005B0786">
        <w:rPr>
          <w:rFonts w:eastAsia="SimSun" w:hint="eastAsia"/>
          <w:lang w:val="en-US" w:eastAsia="zh-CN"/>
        </w:rPr>
        <w:t>s</w:t>
      </w:r>
      <w:r w:rsidRPr="005B0786">
        <w:rPr>
          <w:rFonts w:eastAsia="SimSun"/>
          <w:lang w:val="en-US" w:eastAsia="zh-CN"/>
        </w:rPr>
        <w:t xml:space="preserve"> </w:t>
      </w:r>
      <w:r w:rsidRPr="005B0786">
        <w:rPr>
          <w:rFonts w:eastAsia="SimSun" w:hint="eastAsia"/>
          <w:lang w:val="en-US" w:eastAsia="zh-CN"/>
        </w:rPr>
        <w:t xml:space="preserve">are </w:t>
      </w:r>
      <w:r w:rsidRPr="005B0786">
        <w:rPr>
          <w:rFonts w:eastAsia="SimSun"/>
          <w:lang w:val="en-US" w:eastAsia="zh-CN"/>
        </w:rPr>
        <w:t>summarized</w:t>
      </w:r>
      <w:r w:rsidRPr="005B0786">
        <w:rPr>
          <w:rFonts w:eastAsia="SimSun" w:hint="eastAsia"/>
          <w:lang w:val="en-US" w:eastAsia="zh-CN"/>
        </w:rPr>
        <w:t xml:space="preserve"> as follows</w:t>
      </w:r>
      <w:r w:rsidRPr="005B0786">
        <w:rPr>
          <w:rFonts w:eastAsia="MS Mincho" w:hint="eastAsia"/>
          <w:lang w:val="en-US"/>
        </w:rPr>
        <w:t>.</w:t>
      </w:r>
    </w:p>
    <w:p w:rsidR="00822A91" w:rsidRPr="005B0786" w:rsidRDefault="00822A91" w:rsidP="00822A91">
      <w:pPr>
        <w:keepNext/>
        <w:keepLines/>
        <w:tabs>
          <w:tab w:val="num" w:pos="2880"/>
        </w:tabs>
        <w:spacing w:before="200"/>
        <w:outlineLvl w:val="1"/>
        <w:rPr>
          <w:b/>
          <w:szCs w:val="24"/>
          <w:lang w:val="en-US"/>
        </w:rPr>
      </w:pPr>
      <w:r w:rsidRPr="005B0786">
        <w:rPr>
          <w:b/>
          <w:szCs w:val="24"/>
          <w:lang w:val="en-US"/>
        </w:rPr>
        <w:t>4.1.2.1</w:t>
      </w:r>
      <w:r w:rsidRPr="005B0786">
        <w:rPr>
          <w:b/>
          <w:szCs w:val="24"/>
          <w:lang w:val="en-US"/>
        </w:rPr>
        <w:tab/>
        <w:t>Case: BTS to UE interferen</w:t>
      </w:r>
      <w:r w:rsidRPr="005B0786">
        <w:rPr>
          <w:rFonts w:hint="eastAsia"/>
          <w:b/>
          <w:szCs w:val="24"/>
          <w:lang w:val="en-US"/>
        </w:rPr>
        <w:t>ce</w:t>
      </w:r>
    </w:p>
    <w:p w:rsidR="00822A91" w:rsidRPr="005B0786" w:rsidRDefault="00822A91" w:rsidP="00822A91">
      <w:pPr>
        <w:keepNext/>
        <w:keepLines/>
        <w:overflowPunct/>
        <w:autoSpaceDE/>
        <w:autoSpaceDN/>
        <w:adjustRightInd/>
        <w:spacing w:before="240" w:after="120"/>
        <w:jc w:val="center"/>
        <w:textAlignment w:val="auto"/>
        <w:rPr>
          <w:rFonts w:eastAsia="Batang"/>
          <w:bCs/>
          <w:sz w:val="20"/>
          <w:lang w:val="en-US" w:eastAsia="de-DE"/>
        </w:rPr>
      </w:pPr>
      <w:r w:rsidRPr="005B0786">
        <w:rPr>
          <w:rFonts w:eastAsia="SimSun"/>
          <w:bCs/>
          <w:sz w:val="20"/>
          <w:lang w:val="en-US" w:eastAsia="zh-CN"/>
        </w:rPr>
        <w:t xml:space="preserve">TABLE </w:t>
      </w:r>
      <w:r w:rsidRPr="005B0786">
        <w:rPr>
          <w:rFonts w:eastAsia="SimSun" w:hint="eastAsia"/>
          <w:bCs/>
          <w:sz w:val="20"/>
          <w:lang w:val="en-US" w:eastAsia="zh-CN"/>
        </w:rPr>
        <w:t>4</w:t>
      </w:r>
      <w:r w:rsidRPr="005B0786">
        <w:rPr>
          <w:rFonts w:eastAsia="SimSun"/>
          <w:bCs/>
          <w:sz w:val="20"/>
          <w:lang w:val="en-US" w:eastAsia="zh-CN"/>
        </w:rPr>
        <w:t>.1.2.1-1</w:t>
      </w:r>
    </w:p>
    <w:p w:rsidR="00822A91" w:rsidRDefault="00822A91" w:rsidP="00822A91">
      <w:pPr>
        <w:keepNext/>
        <w:keepLines/>
        <w:overflowPunct/>
        <w:autoSpaceDE/>
        <w:autoSpaceDN/>
        <w:adjustRightInd/>
        <w:spacing w:after="120"/>
        <w:jc w:val="center"/>
        <w:textAlignment w:val="auto"/>
        <w:rPr>
          <w:rFonts w:eastAsia="SimSun"/>
          <w:b/>
          <w:sz w:val="20"/>
          <w:lang w:eastAsia="zh-CN"/>
        </w:rPr>
      </w:pPr>
      <w:r>
        <w:rPr>
          <w:rFonts w:eastAsia="SimSun" w:hint="eastAsia"/>
          <w:b/>
          <w:sz w:val="20"/>
          <w:lang w:eastAsia="zh-CN"/>
        </w:rPr>
        <w:t xml:space="preserve">Average </w:t>
      </w:r>
      <w:r>
        <w:rPr>
          <w:rFonts w:eastAsia="SimSun"/>
          <w:b/>
          <w:sz w:val="20"/>
          <w:lang w:eastAsia="zh-CN"/>
        </w:rPr>
        <w:t>throughput</w:t>
      </w:r>
      <w:r>
        <w:rPr>
          <w:rFonts w:eastAsia="SimSun" w:hint="eastAsia"/>
          <w:b/>
          <w:sz w:val="20"/>
          <w:lang w:eastAsia="zh-CN"/>
        </w:rPr>
        <w:t xml:space="preserve"> loss</w:t>
      </w:r>
    </w:p>
    <w:tbl>
      <w:tblPr>
        <w:tblW w:w="4966" w:type="pct"/>
        <w:jc w:val="center"/>
        <w:tblInd w:w="-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9"/>
        <w:gridCol w:w="1080"/>
        <w:gridCol w:w="648"/>
        <w:gridCol w:w="987"/>
        <w:gridCol w:w="654"/>
        <w:gridCol w:w="902"/>
        <w:gridCol w:w="656"/>
        <w:gridCol w:w="985"/>
        <w:gridCol w:w="658"/>
        <w:gridCol w:w="987"/>
        <w:gridCol w:w="656"/>
        <w:gridCol w:w="826"/>
      </w:tblGrid>
      <w:tr w:rsidR="00822A91" w:rsidTr="004103D6">
        <w:trPr>
          <w:jc w:val="center"/>
        </w:trPr>
        <w:tc>
          <w:tcPr>
            <w:tcW w:w="2564" w:type="pct"/>
            <w:gridSpan w:val="6"/>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BTS Co-sited</w:t>
            </w:r>
          </w:p>
        </w:tc>
        <w:tc>
          <w:tcPr>
            <w:tcW w:w="2436" w:type="pct"/>
            <w:gridSpan w:val="6"/>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BTS Co-area</w:t>
            </w:r>
          </w:p>
        </w:tc>
      </w:tr>
      <w:tr w:rsidR="00822A91" w:rsidTr="004103D6">
        <w:trPr>
          <w:jc w:val="center"/>
        </w:trPr>
        <w:tc>
          <w:tcPr>
            <w:tcW w:w="935"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U</w:t>
            </w:r>
            <w:r>
              <w:rPr>
                <w:rFonts w:eastAsia="SimSun" w:hint="eastAsia"/>
                <w:sz w:val="18"/>
                <w:szCs w:val="18"/>
                <w:lang w:val="en-US" w:eastAsia="zh-CN"/>
              </w:rPr>
              <w:t>rban</w:t>
            </w:r>
          </w:p>
        </w:tc>
        <w:tc>
          <w:tcPr>
            <w:tcW w:w="835"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S</w:t>
            </w:r>
            <w:r>
              <w:rPr>
                <w:rFonts w:eastAsia="SimSun" w:hint="eastAsia"/>
                <w:sz w:val="18"/>
                <w:szCs w:val="18"/>
                <w:lang w:val="en-US" w:eastAsia="zh-CN"/>
              </w:rPr>
              <w:t>uburban</w:t>
            </w:r>
          </w:p>
        </w:tc>
        <w:tc>
          <w:tcPr>
            <w:tcW w:w="795"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R</w:t>
            </w:r>
            <w:r>
              <w:rPr>
                <w:rFonts w:eastAsia="SimSun" w:hint="eastAsia"/>
                <w:sz w:val="18"/>
                <w:szCs w:val="18"/>
                <w:lang w:val="en-US" w:eastAsia="zh-CN"/>
              </w:rPr>
              <w:t>ural</w:t>
            </w:r>
          </w:p>
        </w:tc>
        <w:tc>
          <w:tcPr>
            <w:tcW w:w="838"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U</w:t>
            </w:r>
            <w:r>
              <w:rPr>
                <w:rFonts w:eastAsia="SimSun" w:hint="eastAsia"/>
                <w:sz w:val="18"/>
                <w:szCs w:val="18"/>
                <w:lang w:val="en-US" w:eastAsia="zh-CN"/>
              </w:rPr>
              <w:t>rban</w:t>
            </w:r>
          </w:p>
        </w:tc>
        <w:tc>
          <w:tcPr>
            <w:tcW w:w="840"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suburban</w:t>
            </w:r>
          </w:p>
        </w:tc>
        <w:tc>
          <w:tcPr>
            <w:tcW w:w="758"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rural</w:t>
            </w:r>
          </w:p>
        </w:tc>
      </w:tr>
      <w:tr w:rsidR="00822A91" w:rsidTr="004103D6">
        <w:trPr>
          <w:jc w:val="center"/>
        </w:trPr>
        <w:tc>
          <w:tcPr>
            <w:tcW w:w="383"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552"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sz w:val="18"/>
                <w:szCs w:val="18"/>
                <w:lang w:val="en-US" w:eastAsia="zh-CN"/>
              </w:rPr>
              <w:t>Ave</w:t>
            </w:r>
            <w:r>
              <w:rPr>
                <w:rFonts w:eastAsia="SimSun" w:hint="eastAsia"/>
                <w:sz w:val="18"/>
                <w:szCs w:val="18"/>
                <w:lang w:val="en-US" w:eastAsia="zh-CN"/>
              </w:rPr>
              <w:t xml:space="preserve"> throughput loss</w:t>
            </w:r>
          </w:p>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w:t>
            </w:r>
          </w:p>
        </w:tc>
        <w:tc>
          <w:tcPr>
            <w:tcW w:w="331"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504"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sz w:val="18"/>
                <w:szCs w:val="18"/>
                <w:lang w:val="en-US" w:eastAsia="zh-CN"/>
              </w:rPr>
              <w:t>Ave</w:t>
            </w:r>
            <w:r>
              <w:rPr>
                <w:rFonts w:eastAsia="SimSun" w:hint="eastAsia"/>
                <w:sz w:val="18"/>
                <w:szCs w:val="18"/>
                <w:lang w:val="en-US" w:eastAsia="zh-CN"/>
              </w:rPr>
              <w:t xml:space="preserve"> throughput loss</w:t>
            </w:r>
          </w:p>
          <w:p w:rsidR="00822A91" w:rsidRDefault="00822A91" w:rsidP="004103D6">
            <w:pPr>
              <w:overflowPunct/>
              <w:autoSpaceDE/>
              <w:autoSpaceDN/>
              <w:adjustRightInd/>
              <w:spacing w:before="0"/>
              <w:ind w:leftChars="-57" w:left="-137"/>
              <w:jc w:val="center"/>
              <w:textAlignment w:val="auto"/>
              <w:rPr>
                <w:rFonts w:eastAsia="SimSun"/>
                <w:sz w:val="18"/>
                <w:szCs w:val="18"/>
                <w:lang w:val="en-US" w:eastAsia="zh-CN"/>
              </w:rPr>
            </w:pPr>
            <w:r>
              <w:rPr>
                <w:rFonts w:eastAsia="SimSun" w:hint="eastAsia"/>
                <w:sz w:val="18"/>
                <w:szCs w:val="18"/>
                <w:lang w:val="en-US" w:eastAsia="zh-CN"/>
              </w:rPr>
              <w:t>(%)</w:t>
            </w:r>
          </w:p>
        </w:tc>
        <w:tc>
          <w:tcPr>
            <w:tcW w:w="334"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61"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sz w:val="18"/>
                <w:szCs w:val="18"/>
                <w:lang w:val="en-US" w:eastAsia="zh-CN"/>
              </w:rPr>
              <w:t>Ave</w:t>
            </w:r>
            <w:r>
              <w:rPr>
                <w:rFonts w:eastAsia="SimSun" w:hint="eastAsia"/>
                <w:sz w:val="18"/>
                <w:szCs w:val="18"/>
                <w:lang w:val="en-US" w:eastAsia="zh-CN"/>
              </w:rPr>
              <w:t xml:space="preserve">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c>
          <w:tcPr>
            <w:tcW w:w="335"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503"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sz w:val="18"/>
                <w:szCs w:val="18"/>
                <w:lang w:val="en-US" w:eastAsia="zh-CN"/>
              </w:rPr>
              <w:t>Ave</w:t>
            </w:r>
            <w:r>
              <w:rPr>
                <w:rFonts w:eastAsia="SimSun" w:hint="eastAsia"/>
                <w:sz w:val="18"/>
                <w:szCs w:val="18"/>
                <w:lang w:val="en-US" w:eastAsia="zh-CN"/>
              </w:rPr>
              <w:t xml:space="preserve">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c>
          <w:tcPr>
            <w:tcW w:w="336"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504"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sz w:val="18"/>
                <w:szCs w:val="18"/>
                <w:lang w:val="en-US" w:eastAsia="zh-CN"/>
              </w:rPr>
              <w:t>Ave</w:t>
            </w:r>
            <w:r>
              <w:rPr>
                <w:rFonts w:eastAsia="SimSun" w:hint="eastAsia"/>
                <w:sz w:val="18"/>
                <w:szCs w:val="18"/>
                <w:lang w:val="en-US" w:eastAsia="zh-CN"/>
              </w:rPr>
              <w:t xml:space="preserve">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c>
          <w:tcPr>
            <w:tcW w:w="335"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23"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sz w:val="18"/>
                <w:szCs w:val="18"/>
                <w:lang w:val="en-US" w:eastAsia="zh-CN"/>
              </w:rPr>
              <w:t>Ave</w:t>
            </w:r>
            <w:r>
              <w:rPr>
                <w:rFonts w:eastAsia="SimSun" w:hint="eastAsia"/>
                <w:sz w:val="18"/>
                <w:szCs w:val="18"/>
                <w:lang w:val="en-US" w:eastAsia="zh-CN"/>
              </w:rPr>
              <w:t xml:space="preserve">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r>
      <w:tr w:rsidR="00822A91" w:rsidTr="004103D6">
        <w:trPr>
          <w:jc w:val="center"/>
        </w:trPr>
        <w:tc>
          <w:tcPr>
            <w:tcW w:w="383" w:type="pct"/>
          </w:tcPr>
          <w:p w:rsidR="00822A91" w:rsidRDefault="00822A91" w:rsidP="004103D6">
            <w:pPr>
              <w:jc w:val="center"/>
              <w:rPr>
                <w:rFonts w:ascii="SimSun" w:hAnsi="SimSun" w:cs="SimSun"/>
                <w:color w:val="000000"/>
                <w:sz w:val="18"/>
                <w:szCs w:val="18"/>
              </w:rPr>
            </w:pPr>
            <w:r>
              <w:rPr>
                <w:sz w:val="18"/>
                <w:szCs w:val="18"/>
              </w:rPr>
              <w:t>15</w:t>
            </w:r>
          </w:p>
        </w:tc>
        <w:tc>
          <w:tcPr>
            <w:tcW w:w="552" w:type="pct"/>
          </w:tcPr>
          <w:p w:rsidR="00822A91" w:rsidRDefault="00822A91" w:rsidP="004103D6">
            <w:pPr>
              <w:jc w:val="center"/>
              <w:rPr>
                <w:sz w:val="18"/>
                <w:szCs w:val="18"/>
              </w:rPr>
            </w:pPr>
            <w:r>
              <w:rPr>
                <w:sz w:val="18"/>
                <w:szCs w:val="18"/>
              </w:rPr>
              <w:t>14.7</w:t>
            </w:r>
          </w:p>
        </w:tc>
        <w:tc>
          <w:tcPr>
            <w:tcW w:w="331" w:type="pct"/>
          </w:tcPr>
          <w:p w:rsidR="00822A91" w:rsidRDefault="00822A91" w:rsidP="004103D6">
            <w:pPr>
              <w:jc w:val="center"/>
              <w:rPr>
                <w:rFonts w:ascii="SimSun" w:hAnsi="SimSun" w:cs="SimSun"/>
                <w:color w:val="000000"/>
                <w:sz w:val="18"/>
                <w:szCs w:val="18"/>
              </w:rPr>
            </w:pPr>
            <w:r>
              <w:rPr>
                <w:sz w:val="18"/>
                <w:szCs w:val="18"/>
              </w:rPr>
              <w:t>15</w:t>
            </w:r>
          </w:p>
        </w:tc>
        <w:tc>
          <w:tcPr>
            <w:tcW w:w="504" w:type="pct"/>
          </w:tcPr>
          <w:p w:rsidR="00822A91" w:rsidRDefault="00822A91" w:rsidP="004103D6">
            <w:pPr>
              <w:jc w:val="center"/>
              <w:rPr>
                <w:sz w:val="18"/>
                <w:szCs w:val="18"/>
              </w:rPr>
            </w:pPr>
            <w:r>
              <w:rPr>
                <w:sz w:val="18"/>
                <w:szCs w:val="18"/>
              </w:rPr>
              <w:t>10.1</w:t>
            </w:r>
          </w:p>
        </w:tc>
        <w:tc>
          <w:tcPr>
            <w:tcW w:w="334" w:type="pct"/>
          </w:tcPr>
          <w:p w:rsidR="00822A91" w:rsidRDefault="00822A91" w:rsidP="004103D6">
            <w:pPr>
              <w:jc w:val="center"/>
              <w:rPr>
                <w:rFonts w:ascii="SimSun" w:hAnsi="SimSun" w:cs="SimSun"/>
                <w:color w:val="000000"/>
                <w:sz w:val="18"/>
                <w:szCs w:val="18"/>
              </w:rPr>
            </w:pPr>
            <w:r>
              <w:rPr>
                <w:sz w:val="18"/>
                <w:szCs w:val="18"/>
              </w:rPr>
              <w:t>15</w:t>
            </w:r>
          </w:p>
        </w:tc>
        <w:tc>
          <w:tcPr>
            <w:tcW w:w="461" w:type="pct"/>
          </w:tcPr>
          <w:p w:rsidR="00822A91" w:rsidRDefault="00822A91" w:rsidP="004103D6">
            <w:pPr>
              <w:jc w:val="center"/>
              <w:rPr>
                <w:sz w:val="18"/>
                <w:szCs w:val="18"/>
              </w:rPr>
            </w:pPr>
            <w:r>
              <w:rPr>
                <w:sz w:val="18"/>
                <w:szCs w:val="18"/>
              </w:rPr>
              <w:t>9.8</w:t>
            </w:r>
          </w:p>
        </w:tc>
        <w:tc>
          <w:tcPr>
            <w:tcW w:w="335" w:type="pct"/>
          </w:tcPr>
          <w:p w:rsidR="00822A91" w:rsidRDefault="00822A91" w:rsidP="004103D6">
            <w:pPr>
              <w:jc w:val="center"/>
              <w:rPr>
                <w:rFonts w:ascii="SimSun" w:hAnsi="SimSun" w:cs="SimSun"/>
                <w:color w:val="000000"/>
                <w:sz w:val="18"/>
                <w:szCs w:val="18"/>
              </w:rPr>
            </w:pPr>
            <w:r>
              <w:rPr>
                <w:sz w:val="18"/>
                <w:szCs w:val="18"/>
              </w:rPr>
              <w:t>15</w:t>
            </w:r>
          </w:p>
        </w:tc>
        <w:tc>
          <w:tcPr>
            <w:tcW w:w="503" w:type="pct"/>
          </w:tcPr>
          <w:p w:rsidR="00822A91" w:rsidRDefault="00822A91" w:rsidP="004103D6">
            <w:pPr>
              <w:jc w:val="center"/>
              <w:rPr>
                <w:sz w:val="18"/>
                <w:szCs w:val="18"/>
              </w:rPr>
            </w:pPr>
            <w:r>
              <w:rPr>
                <w:sz w:val="18"/>
                <w:szCs w:val="18"/>
              </w:rPr>
              <w:t>11.7</w:t>
            </w:r>
          </w:p>
        </w:tc>
        <w:tc>
          <w:tcPr>
            <w:tcW w:w="336" w:type="pct"/>
          </w:tcPr>
          <w:p w:rsidR="00822A91" w:rsidRDefault="00822A91" w:rsidP="004103D6">
            <w:pPr>
              <w:jc w:val="center"/>
              <w:rPr>
                <w:rFonts w:ascii="SimSun" w:hAnsi="SimSun" w:cs="SimSun"/>
                <w:color w:val="000000"/>
                <w:sz w:val="18"/>
                <w:szCs w:val="18"/>
              </w:rPr>
            </w:pPr>
            <w:r>
              <w:rPr>
                <w:sz w:val="18"/>
                <w:szCs w:val="18"/>
              </w:rPr>
              <w:t>15</w:t>
            </w:r>
          </w:p>
        </w:tc>
        <w:tc>
          <w:tcPr>
            <w:tcW w:w="504" w:type="pct"/>
          </w:tcPr>
          <w:p w:rsidR="00822A91" w:rsidRDefault="00822A91" w:rsidP="004103D6">
            <w:pPr>
              <w:jc w:val="center"/>
              <w:rPr>
                <w:sz w:val="18"/>
                <w:szCs w:val="18"/>
              </w:rPr>
            </w:pPr>
            <w:r>
              <w:rPr>
                <w:sz w:val="18"/>
                <w:szCs w:val="18"/>
              </w:rPr>
              <w:t>10.7</w:t>
            </w:r>
          </w:p>
        </w:tc>
        <w:tc>
          <w:tcPr>
            <w:tcW w:w="335" w:type="pct"/>
          </w:tcPr>
          <w:p w:rsidR="00822A91" w:rsidRDefault="00822A91" w:rsidP="004103D6">
            <w:pPr>
              <w:jc w:val="center"/>
              <w:rPr>
                <w:rFonts w:ascii="SimSun" w:hAnsi="SimSun" w:cs="SimSun"/>
                <w:color w:val="000000"/>
                <w:sz w:val="18"/>
                <w:szCs w:val="18"/>
              </w:rPr>
            </w:pPr>
            <w:r>
              <w:rPr>
                <w:sz w:val="18"/>
                <w:szCs w:val="18"/>
              </w:rPr>
              <w:t>15</w:t>
            </w:r>
          </w:p>
        </w:tc>
        <w:tc>
          <w:tcPr>
            <w:tcW w:w="423" w:type="pct"/>
          </w:tcPr>
          <w:p w:rsidR="00822A91" w:rsidRDefault="00822A91" w:rsidP="004103D6">
            <w:pPr>
              <w:jc w:val="center"/>
              <w:rPr>
                <w:sz w:val="18"/>
                <w:szCs w:val="18"/>
              </w:rPr>
            </w:pPr>
            <w:r>
              <w:rPr>
                <w:sz w:val="18"/>
                <w:szCs w:val="18"/>
              </w:rPr>
              <w:t>10.</w:t>
            </w:r>
            <w:r>
              <w:rPr>
                <w:rFonts w:hint="eastAsia"/>
                <w:sz w:val="18"/>
                <w:szCs w:val="18"/>
              </w:rPr>
              <w:t>6</w:t>
            </w:r>
          </w:p>
        </w:tc>
      </w:tr>
      <w:tr w:rsidR="00822A91" w:rsidTr="004103D6">
        <w:trPr>
          <w:jc w:val="center"/>
        </w:trPr>
        <w:tc>
          <w:tcPr>
            <w:tcW w:w="383" w:type="pct"/>
          </w:tcPr>
          <w:p w:rsidR="00822A91" w:rsidRDefault="00822A91" w:rsidP="004103D6">
            <w:pPr>
              <w:jc w:val="center"/>
              <w:rPr>
                <w:rFonts w:ascii="SimSun" w:hAnsi="SimSun" w:cs="SimSun"/>
                <w:color w:val="000000"/>
                <w:sz w:val="18"/>
                <w:szCs w:val="18"/>
              </w:rPr>
            </w:pPr>
            <w:r>
              <w:rPr>
                <w:sz w:val="18"/>
                <w:szCs w:val="18"/>
              </w:rPr>
              <w:t>20</w:t>
            </w:r>
          </w:p>
        </w:tc>
        <w:tc>
          <w:tcPr>
            <w:tcW w:w="552" w:type="pct"/>
          </w:tcPr>
          <w:p w:rsidR="00822A91" w:rsidRDefault="00822A91" w:rsidP="004103D6">
            <w:pPr>
              <w:jc w:val="center"/>
              <w:rPr>
                <w:sz w:val="18"/>
                <w:szCs w:val="18"/>
              </w:rPr>
            </w:pPr>
            <w:r>
              <w:rPr>
                <w:sz w:val="18"/>
                <w:szCs w:val="18"/>
              </w:rPr>
              <w:t>8.1</w:t>
            </w:r>
          </w:p>
        </w:tc>
        <w:tc>
          <w:tcPr>
            <w:tcW w:w="331" w:type="pct"/>
          </w:tcPr>
          <w:p w:rsidR="00822A91" w:rsidRDefault="00822A91" w:rsidP="004103D6">
            <w:pPr>
              <w:jc w:val="center"/>
              <w:rPr>
                <w:rFonts w:ascii="SimSun" w:hAnsi="SimSun" w:cs="SimSun"/>
                <w:color w:val="000000"/>
                <w:sz w:val="18"/>
                <w:szCs w:val="18"/>
              </w:rPr>
            </w:pPr>
            <w:r>
              <w:rPr>
                <w:sz w:val="18"/>
                <w:szCs w:val="18"/>
              </w:rPr>
              <w:t>20</w:t>
            </w:r>
          </w:p>
        </w:tc>
        <w:tc>
          <w:tcPr>
            <w:tcW w:w="504" w:type="pct"/>
          </w:tcPr>
          <w:p w:rsidR="00822A91" w:rsidRDefault="00822A91" w:rsidP="004103D6">
            <w:pPr>
              <w:jc w:val="center"/>
              <w:rPr>
                <w:sz w:val="18"/>
                <w:szCs w:val="18"/>
              </w:rPr>
            </w:pPr>
            <w:r>
              <w:rPr>
                <w:sz w:val="18"/>
                <w:szCs w:val="18"/>
              </w:rPr>
              <w:t>4.8</w:t>
            </w:r>
          </w:p>
        </w:tc>
        <w:tc>
          <w:tcPr>
            <w:tcW w:w="334" w:type="pct"/>
          </w:tcPr>
          <w:p w:rsidR="00822A91" w:rsidRDefault="00822A91" w:rsidP="004103D6">
            <w:pPr>
              <w:jc w:val="center"/>
              <w:rPr>
                <w:rFonts w:ascii="SimSun" w:hAnsi="SimSun" w:cs="SimSun"/>
                <w:color w:val="000000"/>
                <w:sz w:val="18"/>
                <w:szCs w:val="18"/>
              </w:rPr>
            </w:pPr>
            <w:r>
              <w:rPr>
                <w:sz w:val="18"/>
                <w:szCs w:val="18"/>
              </w:rPr>
              <w:t>20</w:t>
            </w:r>
          </w:p>
        </w:tc>
        <w:tc>
          <w:tcPr>
            <w:tcW w:w="461" w:type="pct"/>
          </w:tcPr>
          <w:p w:rsidR="00822A91" w:rsidRDefault="00822A91" w:rsidP="004103D6">
            <w:pPr>
              <w:jc w:val="center"/>
              <w:rPr>
                <w:sz w:val="18"/>
                <w:szCs w:val="18"/>
              </w:rPr>
            </w:pPr>
            <w:r>
              <w:rPr>
                <w:sz w:val="18"/>
                <w:szCs w:val="18"/>
              </w:rPr>
              <w:t>4.6</w:t>
            </w:r>
          </w:p>
        </w:tc>
        <w:tc>
          <w:tcPr>
            <w:tcW w:w="335" w:type="pct"/>
          </w:tcPr>
          <w:p w:rsidR="00822A91" w:rsidRDefault="00822A91" w:rsidP="004103D6">
            <w:pPr>
              <w:jc w:val="center"/>
              <w:rPr>
                <w:rFonts w:ascii="SimSun" w:hAnsi="SimSun" w:cs="SimSun"/>
                <w:color w:val="000000"/>
                <w:sz w:val="18"/>
                <w:szCs w:val="18"/>
              </w:rPr>
            </w:pPr>
            <w:r>
              <w:rPr>
                <w:sz w:val="18"/>
                <w:szCs w:val="18"/>
              </w:rPr>
              <w:t>20</w:t>
            </w:r>
          </w:p>
        </w:tc>
        <w:tc>
          <w:tcPr>
            <w:tcW w:w="503" w:type="pct"/>
          </w:tcPr>
          <w:p w:rsidR="00822A91" w:rsidRDefault="00822A91" w:rsidP="004103D6">
            <w:pPr>
              <w:jc w:val="center"/>
              <w:rPr>
                <w:sz w:val="18"/>
                <w:szCs w:val="18"/>
              </w:rPr>
            </w:pPr>
            <w:r>
              <w:rPr>
                <w:sz w:val="18"/>
                <w:szCs w:val="18"/>
              </w:rPr>
              <w:t>6.5</w:t>
            </w:r>
          </w:p>
        </w:tc>
        <w:tc>
          <w:tcPr>
            <w:tcW w:w="336" w:type="pct"/>
          </w:tcPr>
          <w:p w:rsidR="00822A91" w:rsidRDefault="00822A91" w:rsidP="004103D6">
            <w:pPr>
              <w:jc w:val="center"/>
              <w:rPr>
                <w:rFonts w:ascii="SimSun" w:hAnsi="SimSun" w:cs="SimSun"/>
                <w:color w:val="000000"/>
                <w:sz w:val="18"/>
                <w:szCs w:val="18"/>
              </w:rPr>
            </w:pPr>
            <w:r>
              <w:rPr>
                <w:sz w:val="18"/>
                <w:szCs w:val="18"/>
              </w:rPr>
              <w:t>20</w:t>
            </w:r>
          </w:p>
        </w:tc>
        <w:tc>
          <w:tcPr>
            <w:tcW w:w="504" w:type="pct"/>
          </w:tcPr>
          <w:p w:rsidR="00822A91" w:rsidRDefault="00822A91" w:rsidP="004103D6">
            <w:pPr>
              <w:jc w:val="center"/>
              <w:rPr>
                <w:sz w:val="18"/>
                <w:szCs w:val="18"/>
              </w:rPr>
            </w:pPr>
            <w:r>
              <w:rPr>
                <w:sz w:val="18"/>
                <w:szCs w:val="18"/>
              </w:rPr>
              <w:t>5.7</w:t>
            </w:r>
          </w:p>
        </w:tc>
        <w:tc>
          <w:tcPr>
            <w:tcW w:w="335" w:type="pct"/>
          </w:tcPr>
          <w:p w:rsidR="00822A91" w:rsidRDefault="00822A91" w:rsidP="004103D6">
            <w:pPr>
              <w:jc w:val="center"/>
              <w:rPr>
                <w:color w:val="000000"/>
                <w:sz w:val="18"/>
                <w:szCs w:val="18"/>
              </w:rPr>
            </w:pPr>
            <w:r>
              <w:rPr>
                <w:sz w:val="18"/>
                <w:szCs w:val="18"/>
              </w:rPr>
              <w:t>20</w:t>
            </w:r>
          </w:p>
        </w:tc>
        <w:tc>
          <w:tcPr>
            <w:tcW w:w="423" w:type="pct"/>
          </w:tcPr>
          <w:p w:rsidR="00822A91" w:rsidRDefault="00822A91" w:rsidP="004103D6">
            <w:pPr>
              <w:jc w:val="center"/>
              <w:rPr>
                <w:sz w:val="18"/>
                <w:szCs w:val="18"/>
              </w:rPr>
            </w:pPr>
            <w:r>
              <w:rPr>
                <w:sz w:val="18"/>
                <w:szCs w:val="18"/>
              </w:rPr>
              <w:t>5.7</w:t>
            </w:r>
          </w:p>
        </w:tc>
      </w:tr>
      <w:tr w:rsidR="00822A91" w:rsidTr="004103D6">
        <w:trPr>
          <w:jc w:val="center"/>
        </w:trPr>
        <w:tc>
          <w:tcPr>
            <w:tcW w:w="383" w:type="pct"/>
          </w:tcPr>
          <w:p w:rsidR="00822A91" w:rsidRDefault="00822A91" w:rsidP="004103D6">
            <w:pPr>
              <w:jc w:val="center"/>
              <w:rPr>
                <w:rFonts w:ascii="SimSun" w:hAnsi="SimSun" w:cs="SimSun"/>
                <w:color w:val="000000"/>
                <w:sz w:val="18"/>
                <w:szCs w:val="18"/>
              </w:rPr>
            </w:pPr>
            <w:r>
              <w:rPr>
                <w:sz w:val="18"/>
                <w:szCs w:val="18"/>
              </w:rPr>
              <w:t>25</w:t>
            </w:r>
          </w:p>
        </w:tc>
        <w:tc>
          <w:tcPr>
            <w:tcW w:w="552" w:type="pct"/>
          </w:tcPr>
          <w:p w:rsidR="00822A91" w:rsidRDefault="00822A91" w:rsidP="004103D6">
            <w:pPr>
              <w:jc w:val="center"/>
              <w:rPr>
                <w:sz w:val="18"/>
                <w:szCs w:val="18"/>
              </w:rPr>
            </w:pPr>
            <w:r>
              <w:rPr>
                <w:sz w:val="18"/>
                <w:szCs w:val="18"/>
              </w:rPr>
              <w:t>3.8</w:t>
            </w:r>
          </w:p>
        </w:tc>
        <w:tc>
          <w:tcPr>
            <w:tcW w:w="331" w:type="pct"/>
          </w:tcPr>
          <w:p w:rsidR="00822A91" w:rsidRDefault="00822A91" w:rsidP="004103D6">
            <w:pPr>
              <w:jc w:val="center"/>
              <w:rPr>
                <w:rFonts w:ascii="SimSun" w:hAnsi="SimSun" w:cs="SimSun"/>
                <w:color w:val="000000"/>
                <w:sz w:val="18"/>
                <w:szCs w:val="18"/>
              </w:rPr>
            </w:pPr>
            <w:r>
              <w:rPr>
                <w:sz w:val="18"/>
                <w:szCs w:val="18"/>
              </w:rPr>
              <w:t>25</w:t>
            </w:r>
          </w:p>
        </w:tc>
        <w:tc>
          <w:tcPr>
            <w:tcW w:w="504" w:type="pct"/>
          </w:tcPr>
          <w:p w:rsidR="00822A91" w:rsidRDefault="00822A91" w:rsidP="004103D6">
            <w:pPr>
              <w:jc w:val="center"/>
              <w:rPr>
                <w:sz w:val="18"/>
                <w:szCs w:val="18"/>
              </w:rPr>
            </w:pPr>
            <w:r>
              <w:rPr>
                <w:sz w:val="18"/>
                <w:szCs w:val="18"/>
              </w:rPr>
              <w:t>2.1</w:t>
            </w:r>
          </w:p>
        </w:tc>
        <w:tc>
          <w:tcPr>
            <w:tcW w:w="334" w:type="pct"/>
          </w:tcPr>
          <w:p w:rsidR="00822A91" w:rsidRDefault="00822A91" w:rsidP="004103D6">
            <w:pPr>
              <w:jc w:val="center"/>
              <w:rPr>
                <w:color w:val="000000"/>
                <w:sz w:val="18"/>
                <w:szCs w:val="18"/>
              </w:rPr>
            </w:pPr>
            <w:r>
              <w:rPr>
                <w:sz w:val="18"/>
                <w:szCs w:val="18"/>
              </w:rPr>
              <w:t>25</w:t>
            </w:r>
          </w:p>
        </w:tc>
        <w:tc>
          <w:tcPr>
            <w:tcW w:w="461" w:type="pct"/>
          </w:tcPr>
          <w:p w:rsidR="00822A91" w:rsidRDefault="00822A91" w:rsidP="004103D6">
            <w:pPr>
              <w:jc w:val="center"/>
              <w:rPr>
                <w:sz w:val="18"/>
                <w:szCs w:val="18"/>
              </w:rPr>
            </w:pPr>
            <w:r>
              <w:rPr>
                <w:sz w:val="18"/>
                <w:szCs w:val="18"/>
              </w:rPr>
              <w:t>1.9</w:t>
            </w:r>
          </w:p>
        </w:tc>
        <w:tc>
          <w:tcPr>
            <w:tcW w:w="335" w:type="pct"/>
          </w:tcPr>
          <w:p w:rsidR="00822A91" w:rsidRDefault="00822A91" w:rsidP="004103D6">
            <w:pPr>
              <w:jc w:val="center"/>
              <w:rPr>
                <w:rFonts w:ascii="SimSun" w:hAnsi="SimSun" w:cs="SimSun"/>
                <w:color w:val="000000"/>
                <w:sz w:val="18"/>
                <w:szCs w:val="18"/>
              </w:rPr>
            </w:pPr>
            <w:r>
              <w:rPr>
                <w:sz w:val="18"/>
                <w:szCs w:val="18"/>
              </w:rPr>
              <w:t>25</w:t>
            </w:r>
          </w:p>
        </w:tc>
        <w:tc>
          <w:tcPr>
            <w:tcW w:w="503" w:type="pct"/>
          </w:tcPr>
          <w:p w:rsidR="00822A91" w:rsidRDefault="00822A91" w:rsidP="004103D6">
            <w:pPr>
              <w:jc w:val="center"/>
              <w:rPr>
                <w:sz w:val="18"/>
                <w:szCs w:val="18"/>
              </w:rPr>
            </w:pPr>
            <w:r>
              <w:rPr>
                <w:sz w:val="18"/>
                <w:szCs w:val="18"/>
              </w:rPr>
              <w:t>3.3</w:t>
            </w:r>
          </w:p>
        </w:tc>
        <w:tc>
          <w:tcPr>
            <w:tcW w:w="336" w:type="pct"/>
          </w:tcPr>
          <w:p w:rsidR="00822A91" w:rsidRDefault="00822A91" w:rsidP="004103D6">
            <w:pPr>
              <w:jc w:val="center"/>
              <w:rPr>
                <w:rFonts w:ascii="SimSun" w:hAnsi="SimSun" w:cs="SimSun"/>
                <w:color w:val="000000"/>
                <w:sz w:val="18"/>
                <w:szCs w:val="18"/>
              </w:rPr>
            </w:pPr>
            <w:r>
              <w:rPr>
                <w:sz w:val="18"/>
                <w:szCs w:val="18"/>
              </w:rPr>
              <w:t>25</w:t>
            </w:r>
          </w:p>
        </w:tc>
        <w:tc>
          <w:tcPr>
            <w:tcW w:w="504" w:type="pct"/>
          </w:tcPr>
          <w:p w:rsidR="00822A91" w:rsidRDefault="00822A91" w:rsidP="004103D6">
            <w:pPr>
              <w:jc w:val="center"/>
              <w:rPr>
                <w:sz w:val="18"/>
                <w:szCs w:val="18"/>
              </w:rPr>
            </w:pPr>
            <w:r>
              <w:rPr>
                <w:sz w:val="18"/>
                <w:szCs w:val="18"/>
              </w:rPr>
              <w:t>2.8</w:t>
            </w:r>
          </w:p>
        </w:tc>
        <w:tc>
          <w:tcPr>
            <w:tcW w:w="335" w:type="pct"/>
          </w:tcPr>
          <w:p w:rsidR="00822A91" w:rsidRDefault="00822A91" w:rsidP="004103D6">
            <w:pPr>
              <w:jc w:val="center"/>
              <w:rPr>
                <w:color w:val="000000"/>
                <w:sz w:val="18"/>
                <w:szCs w:val="18"/>
              </w:rPr>
            </w:pPr>
            <w:r>
              <w:rPr>
                <w:sz w:val="18"/>
                <w:szCs w:val="18"/>
              </w:rPr>
              <w:t>25</w:t>
            </w:r>
          </w:p>
        </w:tc>
        <w:tc>
          <w:tcPr>
            <w:tcW w:w="423" w:type="pct"/>
          </w:tcPr>
          <w:p w:rsidR="00822A91" w:rsidRDefault="00822A91" w:rsidP="004103D6">
            <w:pPr>
              <w:jc w:val="center"/>
              <w:rPr>
                <w:sz w:val="18"/>
                <w:szCs w:val="18"/>
              </w:rPr>
            </w:pPr>
            <w:r>
              <w:rPr>
                <w:sz w:val="18"/>
                <w:szCs w:val="18"/>
              </w:rPr>
              <w:t>2.9</w:t>
            </w:r>
          </w:p>
        </w:tc>
      </w:tr>
      <w:tr w:rsidR="00822A91" w:rsidTr="004103D6">
        <w:trPr>
          <w:jc w:val="center"/>
        </w:trPr>
        <w:tc>
          <w:tcPr>
            <w:tcW w:w="383" w:type="pct"/>
          </w:tcPr>
          <w:p w:rsidR="00822A91" w:rsidRDefault="00822A91" w:rsidP="004103D6">
            <w:pPr>
              <w:jc w:val="center"/>
              <w:rPr>
                <w:rFonts w:ascii="SimSun" w:hAnsi="SimSun" w:cs="SimSun"/>
                <w:color w:val="000000"/>
                <w:sz w:val="18"/>
                <w:szCs w:val="18"/>
              </w:rPr>
            </w:pPr>
            <w:r>
              <w:rPr>
                <w:sz w:val="18"/>
                <w:szCs w:val="18"/>
              </w:rPr>
              <w:t>30</w:t>
            </w:r>
          </w:p>
        </w:tc>
        <w:tc>
          <w:tcPr>
            <w:tcW w:w="552" w:type="pct"/>
          </w:tcPr>
          <w:p w:rsidR="00822A91" w:rsidRDefault="00822A91" w:rsidP="004103D6">
            <w:pPr>
              <w:jc w:val="center"/>
              <w:rPr>
                <w:sz w:val="18"/>
                <w:szCs w:val="18"/>
              </w:rPr>
            </w:pPr>
            <w:r>
              <w:rPr>
                <w:sz w:val="18"/>
                <w:szCs w:val="18"/>
              </w:rPr>
              <w:t>1.6</w:t>
            </w:r>
          </w:p>
        </w:tc>
        <w:tc>
          <w:tcPr>
            <w:tcW w:w="331" w:type="pct"/>
          </w:tcPr>
          <w:p w:rsidR="00822A91" w:rsidRDefault="00822A91" w:rsidP="004103D6">
            <w:pPr>
              <w:jc w:val="center"/>
              <w:rPr>
                <w:rFonts w:ascii="SimSun" w:hAnsi="SimSun" w:cs="SimSun"/>
                <w:color w:val="000000"/>
                <w:sz w:val="18"/>
                <w:szCs w:val="18"/>
              </w:rPr>
            </w:pPr>
            <w:r>
              <w:rPr>
                <w:sz w:val="18"/>
                <w:szCs w:val="18"/>
              </w:rPr>
              <w:t>30</w:t>
            </w:r>
          </w:p>
        </w:tc>
        <w:tc>
          <w:tcPr>
            <w:tcW w:w="504" w:type="pct"/>
          </w:tcPr>
          <w:p w:rsidR="00822A91" w:rsidRDefault="00822A91" w:rsidP="004103D6">
            <w:pPr>
              <w:jc w:val="center"/>
              <w:rPr>
                <w:sz w:val="18"/>
                <w:szCs w:val="18"/>
              </w:rPr>
            </w:pPr>
            <w:r>
              <w:rPr>
                <w:sz w:val="18"/>
                <w:szCs w:val="18"/>
              </w:rPr>
              <w:t>0.8</w:t>
            </w:r>
          </w:p>
        </w:tc>
        <w:tc>
          <w:tcPr>
            <w:tcW w:w="334" w:type="pct"/>
          </w:tcPr>
          <w:p w:rsidR="00822A91" w:rsidRDefault="00822A91" w:rsidP="004103D6">
            <w:pPr>
              <w:jc w:val="center"/>
              <w:rPr>
                <w:color w:val="000000"/>
                <w:sz w:val="18"/>
                <w:szCs w:val="18"/>
              </w:rPr>
            </w:pPr>
            <w:r>
              <w:rPr>
                <w:sz w:val="18"/>
                <w:szCs w:val="18"/>
              </w:rPr>
              <w:t>30</w:t>
            </w:r>
          </w:p>
        </w:tc>
        <w:tc>
          <w:tcPr>
            <w:tcW w:w="461" w:type="pct"/>
          </w:tcPr>
          <w:p w:rsidR="00822A91" w:rsidRDefault="00822A91" w:rsidP="004103D6">
            <w:pPr>
              <w:jc w:val="center"/>
              <w:rPr>
                <w:sz w:val="18"/>
                <w:szCs w:val="18"/>
              </w:rPr>
            </w:pPr>
            <w:r>
              <w:rPr>
                <w:sz w:val="18"/>
                <w:szCs w:val="18"/>
              </w:rPr>
              <w:t>0.7</w:t>
            </w:r>
          </w:p>
        </w:tc>
        <w:tc>
          <w:tcPr>
            <w:tcW w:w="335" w:type="pct"/>
          </w:tcPr>
          <w:p w:rsidR="00822A91" w:rsidRDefault="00822A91" w:rsidP="004103D6">
            <w:pPr>
              <w:jc w:val="center"/>
              <w:rPr>
                <w:rFonts w:ascii="SimSun" w:hAnsi="SimSun" w:cs="SimSun"/>
                <w:color w:val="000000"/>
                <w:sz w:val="18"/>
                <w:szCs w:val="18"/>
              </w:rPr>
            </w:pPr>
            <w:r>
              <w:rPr>
                <w:sz w:val="18"/>
                <w:szCs w:val="18"/>
              </w:rPr>
              <w:t>30</w:t>
            </w:r>
          </w:p>
        </w:tc>
        <w:tc>
          <w:tcPr>
            <w:tcW w:w="503" w:type="pct"/>
          </w:tcPr>
          <w:p w:rsidR="00822A91" w:rsidRDefault="00822A91" w:rsidP="004103D6">
            <w:pPr>
              <w:jc w:val="center"/>
              <w:rPr>
                <w:sz w:val="18"/>
                <w:szCs w:val="18"/>
              </w:rPr>
            </w:pPr>
            <w:r>
              <w:rPr>
                <w:sz w:val="18"/>
                <w:szCs w:val="18"/>
              </w:rPr>
              <w:t>1.5</w:t>
            </w:r>
          </w:p>
        </w:tc>
        <w:tc>
          <w:tcPr>
            <w:tcW w:w="336" w:type="pct"/>
          </w:tcPr>
          <w:p w:rsidR="00822A91" w:rsidRDefault="00822A91" w:rsidP="004103D6">
            <w:pPr>
              <w:jc w:val="center"/>
              <w:rPr>
                <w:rFonts w:ascii="SimSun" w:hAnsi="SimSun" w:cs="SimSun"/>
                <w:color w:val="000000"/>
                <w:sz w:val="18"/>
                <w:szCs w:val="18"/>
              </w:rPr>
            </w:pPr>
            <w:r>
              <w:rPr>
                <w:sz w:val="18"/>
                <w:szCs w:val="18"/>
              </w:rPr>
              <w:t>30</w:t>
            </w:r>
          </w:p>
        </w:tc>
        <w:tc>
          <w:tcPr>
            <w:tcW w:w="504" w:type="pct"/>
          </w:tcPr>
          <w:p w:rsidR="00822A91" w:rsidRDefault="00822A91" w:rsidP="004103D6">
            <w:pPr>
              <w:jc w:val="center"/>
              <w:rPr>
                <w:sz w:val="18"/>
                <w:szCs w:val="18"/>
              </w:rPr>
            </w:pPr>
            <w:r>
              <w:rPr>
                <w:sz w:val="18"/>
                <w:szCs w:val="18"/>
              </w:rPr>
              <w:t>1.2</w:t>
            </w:r>
          </w:p>
        </w:tc>
        <w:tc>
          <w:tcPr>
            <w:tcW w:w="335" w:type="pct"/>
          </w:tcPr>
          <w:p w:rsidR="00822A91" w:rsidRDefault="00822A91" w:rsidP="004103D6">
            <w:pPr>
              <w:jc w:val="center"/>
              <w:rPr>
                <w:color w:val="000000"/>
                <w:sz w:val="18"/>
                <w:szCs w:val="18"/>
              </w:rPr>
            </w:pPr>
            <w:r>
              <w:rPr>
                <w:sz w:val="18"/>
                <w:szCs w:val="18"/>
              </w:rPr>
              <w:t>30</w:t>
            </w:r>
          </w:p>
        </w:tc>
        <w:tc>
          <w:tcPr>
            <w:tcW w:w="423" w:type="pct"/>
          </w:tcPr>
          <w:p w:rsidR="00822A91" w:rsidRDefault="00822A91" w:rsidP="004103D6">
            <w:pPr>
              <w:jc w:val="center"/>
              <w:rPr>
                <w:sz w:val="18"/>
                <w:szCs w:val="18"/>
              </w:rPr>
            </w:pPr>
            <w:r>
              <w:rPr>
                <w:sz w:val="18"/>
                <w:szCs w:val="18"/>
              </w:rPr>
              <w:t>1.4</w:t>
            </w:r>
          </w:p>
        </w:tc>
      </w:tr>
      <w:tr w:rsidR="00822A91" w:rsidTr="004103D6">
        <w:trPr>
          <w:jc w:val="center"/>
        </w:trPr>
        <w:tc>
          <w:tcPr>
            <w:tcW w:w="383" w:type="pct"/>
          </w:tcPr>
          <w:p w:rsidR="00822A91" w:rsidRDefault="00822A91" w:rsidP="004103D6">
            <w:pPr>
              <w:jc w:val="center"/>
              <w:rPr>
                <w:color w:val="000000"/>
                <w:sz w:val="18"/>
                <w:szCs w:val="18"/>
              </w:rPr>
            </w:pPr>
            <w:r>
              <w:rPr>
                <w:sz w:val="18"/>
                <w:szCs w:val="18"/>
              </w:rPr>
              <w:t>35</w:t>
            </w:r>
          </w:p>
        </w:tc>
        <w:tc>
          <w:tcPr>
            <w:tcW w:w="552" w:type="pct"/>
          </w:tcPr>
          <w:p w:rsidR="00822A91" w:rsidRDefault="00822A91" w:rsidP="004103D6">
            <w:pPr>
              <w:jc w:val="center"/>
              <w:rPr>
                <w:sz w:val="18"/>
                <w:szCs w:val="18"/>
              </w:rPr>
            </w:pPr>
            <w:r>
              <w:rPr>
                <w:sz w:val="18"/>
                <w:szCs w:val="18"/>
              </w:rPr>
              <w:t>0.6</w:t>
            </w:r>
          </w:p>
        </w:tc>
        <w:tc>
          <w:tcPr>
            <w:tcW w:w="331" w:type="pct"/>
          </w:tcPr>
          <w:p w:rsidR="00822A91" w:rsidRDefault="00822A91" w:rsidP="004103D6">
            <w:pPr>
              <w:jc w:val="center"/>
              <w:rPr>
                <w:color w:val="000000"/>
                <w:sz w:val="18"/>
                <w:szCs w:val="18"/>
              </w:rPr>
            </w:pPr>
            <w:r>
              <w:rPr>
                <w:sz w:val="18"/>
                <w:szCs w:val="18"/>
              </w:rPr>
              <w:t>35</w:t>
            </w:r>
          </w:p>
        </w:tc>
        <w:tc>
          <w:tcPr>
            <w:tcW w:w="504" w:type="pct"/>
          </w:tcPr>
          <w:p w:rsidR="00822A91" w:rsidRDefault="00822A91" w:rsidP="004103D6">
            <w:pPr>
              <w:jc w:val="center"/>
              <w:rPr>
                <w:sz w:val="18"/>
                <w:szCs w:val="18"/>
              </w:rPr>
            </w:pPr>
            <w:r>
              <w:rPr>
                <w:sz w:val="18"/>
                <w:szCs w:val="18"/>
              </w:rPr>
              <w:t>0.3</w:t>
            </w:r>
          </w:p>
        </w:tc>
        <w:tc>
          <w:tcPr>
            <w:tcW w:w="334" w:type="pct"/>
          </w:tcPr>
          <w:p w:rsidR="00822A91" w:rsidRDefault="00822A91" w:rsidP="004103D6">
            <w:pPr>
              <w:jc w:val="center"/>
              <w:rPr>
                <w:color w:val="000000"/>
                <w:sz w:val="18"/>
                <w:szCs w:val="18"/>
              </w:rPr>
            </w:pPr>
            <w:r>
              <w:rPr>
                <w:sz w:val="18"/>
                <w:szCs w:val="18"/>
              </w:rPr>
              <w:t>35</w:t>
            </w:r>
          </w:p>
        </w:tc>
        <w:tc>
          <w:tcPr>
            <w:tcW w:w="461" w:type="pct"/>
          </w:tcPr>
          <w:p w:rsidR="00822A91" w:rsidRDefault="00822A91" w:rsidP="004103D6">
            <w:pPr>
              <w:jc w:val="center"/>
              <w:rPr>
                <w:sz w:val="18"/>
                <w:szCs w:val="18"/>
              </w:rPr>
            </w:pPr>
            <w:r>
              <w:rPr>
                <w:sz w:val="18"/>
                <w:szCs w:val="18"/>
              </w:rPr>
              <w:t>0.2</w:t>
            </w:r>
          </w:p>
        </w:tc>
        <w:tc>
          <w:tcPr>
            <w:tcW w:w="335" w:type="pct"/>
          </w:tcPr>
          <w:p w:rsidR="00822A91" w:rsidRDefault="00822A91" w:rsidP="004103D6">
            <w:pPr>
              <w:jc w:val="center"/>
              <w:rPr>
                <w:color w:val="000000"/>
                <w:sz w:val="18"/>
                <w:szCs w:val="18"/>
              </w:rPr>
            </w:pPr>
            <w:r>
              <w:rPr>
                <w:sz w:val="18"/>
                <w:szCs w:val="18"/>
              </w:rPr>
              <w:t>35</w:t>
            </w:r>
          </w:p>
        </w:tc>
        <w:tc>
          <w:tcPr>
            <w:tcW w:w="503" w:type="pct"/>
          </w:tcPr>
          <w:p w:rsidR="00822A91" w:rsidRDefault="00822A91" w:rsidP="004103D6">
            <w:pPr>
              <w:jc w:val="center"/>
              <w:rPr>
                <w:sz w:val="18"/>
                <w:szCs w:val="18"/>
              </w:rPr>
            </w:pPr>
            <w:r>
              <w:rPr>
                <w:sz w:val="18"/>
                <w:szCs w:val="18"/>
              </w:rPr>
              <w:t>0.6</w:t>
            </w:r>
          </w:p>
        </w:tc>
        <w:tc>
          <w:tcPr>
            <w:tcW w:w="336" w:type="pct"/>
          </w:tcPr>
          <w:p w:rsidR="00822A91" w:rsidRDefault="00822A91" w:rsidP="004103D6">
            <w:pPr>
              <w:jc w:val="center"/>
              <w:rPr>
                <w:color w:val="000000"/>
                <w:sz w:val="18"/>
                <w:szCs w:val="18"/>
              </w:rPr>
            </w:pPr>
            <w:r>
              <w:rPr>
                <w:sz w:val="18"/>
                <w:szCs w:val="18"/>
              </w:rPr>
              <w:t>35</w:t>
            </w:r>
          </w:p>
        </w:tc>
        <w:tc>
          <w:tcPr>
            <w:tcW w:w="504" w:type="pct"/>
          </w:tcPr>
          <w:p w:rsidR="00822A91" w:rsidRDefault="00822A91" w:rsidP="004103D6">
            <w:pPr>
              <w:jc w:val="center"/>
              <w:rPr>
                <w:sz w:val="18"/>
                <w:szCs w:val="18"/>
              </w:rPr>
            </w:pPr>
            <w:r>
              <w:rPr>
                <w:sz w:val="18"/>
                <w:szCs w:val="18"/>
              </w:rPr>
              <w:t>0.5</w:t>
            </w:r>
          </w:p>
        </w:tc>
        <w:tc>
          <w:tcPr>
            <w:tcW w:w="335" w:type="pct"/>
          </w:tcPr>
          <w:p w:rsidR="00822A91" w:rsidRDefault="00822A91" w:rsidP="004103D6">
            <w:pPr>
              <w:jc w:val="center"/>
              <w:rPr>
                <w:color w:val="000000"/>
                <w:sz w:val="18"/>
                <w:szCs w:val="18"/>
              </w:rPr>
            </w:pPr>
            <w:r>
              <w:rPr>
                <w:sz w:val="18"/>
                <w:szCs w:val="18"/>
              </w:rPr>
              <w:t>35</w:t>
            </w:r>
          </w:p>
        </w:tc>
        <w:tc>
          <w:tcPr>
            <w:tcW w:w="423" w:type="pct"/>
          </w:tcPr>
          <w:p w:rsidR="00822A91" w:rsidRDefault="00822A91" w:rsidP="004103D6">
            <w:pPr>
              <w:jc w:val="center"/>
              <w:rPr>
                <w:sz w:val="18"/>
                <w:szCs w:val="18"/>
              </w:rPr>
            </w:pPr>
            <w:r>
              <w:rPr>
                <w:sz w:val="18"/>
                <w:szCs w:val="18"/>
              </w:rPr>
              <w:t>0.6</w:t>
            </w:r>
          </w:p>
        </w:tc>
      </w:tr>
    </w:tbl>
    <w:p w:rsidR="00822A91" w:rsidRDefault="00822A91" w:rsidP="00822A91">
      <w:pPr>
        <w:keepNext/>
        <w:keepLines/>
        <w:overflowPunct/>
        <w:autoSpaceDE/>
        <w:autoSpaceDN/>
        <w:adjustRightInd/>
        <w:spacing w:before="360" w:after="120"/>
        <w:jc w:val="center"/>
        <w:textAlignment w:val="auto"/>
        <w:rPr>
          <w:rFonts w:eastAsia="SimSun"/>
          <w:bCs/>
          <w:sz w:val="21"/>
          <w:szCs w:val="21"/>
          <w:lang w:eastAsia="zh-CN"/>
        </w:rPr>
      </w:pPr>
    </w:p>
    <w:p w:rsidR="00D54D93" w:rsidRDefault="00D54D93">
      <w:pPr>
        <w:tabs>
          <w:tab w:val="clear" w:pos="794"/>
          <w:tab w:val="clear" w:pos="1191"/>
          <w:tab w:val="clear" w:pos="1588"/>
          <w:tab w:val="clear" w:pos="1985"/>
        </w:tabs>
        <w:overflowPunct/>
        <w:autoSpaceDE/>
        <w:autoSpaceDN/>
        <w:adjustRightInd/>
        <w:spacing w:before="0"/>
        <w:jc w:val="left"/>
        <w:textAlignment w:val="auto"/>
        <w:rPr>
          <w:rFonts w:eastAsia="SimSun"/>
          <w:sz w:val="20"/>
          <w:lang w:eastAsia="zh-CN"/>
        </w:rPr>
      </w:pPr>
      <w:r>
        <w:rPr>
          <w:rFonts w:eastAsia="SimSun"/>
          <w:sz w:val="20"/>
          <w:lang w:eastAsia="zh-CN"/>
        </w:rPr>
        <w:br w:type="page"/>
      </w:r>
    </w:p>
    <w:p w:rsidR="00822A91" w:rsidRPr="00D54D93" w:rsidRDefault="00822A91" w:rsidP="00822A91">
      <w:pPr>
        <w:pStyle w:val="TableNo"/>
        <w:rPr>
          <w:rFonts w:eastAsia="Batang"/>
          <w:sz w:val="20"/>
          <w:lang w:eastAsia="de-DE"/>
        </w:rPr>
      </w:pPr>
      <w:r w:rsidRPr="00D54D93">
        <w:rPr>
          <w:rFonts w:eastAsia="SimSun"/>
          <w:sz w:val="20"/>
          <w:lang w:eastAsia="zh-CN"/>
        </w:rPr>
        <w:lastRenderedPageBreak/>
        <w:t xml:space="preserve">TABLE </w:t>
      </w:r>
      <w:r w:rsidRPr="00D54D93">
        <w:rPr>
          <w:rFonts w:eastAsia="SimSun" w:hint="eastAsia"/>
          <w:sz w:val="20"/>
          <w:lang w:eastAsia="zh-CN"/>
        </w:rPr>
        <w:t>4</w:t>
      </w:r>
      <w:r w:rsidRPr="00D54D93">
        <w:rPr>
          <w:rFonts w:eastAsia="SimSun"/>
          <w:sz w:val="20"/>
          <w:lang w:eastAsia="zh-CN"/>
        </w:rPr>
        <w:t>.1.2.1</w:t>
      </w:r>
    </w:p>
    <w:p w:rsidR="00822A91" w:rsidRPr="00D54D93" w:rsidRDefault="00822A91" w:rsidP="00822A91">
      <w:pPr>
        <w:pStyle w:val="Tabletitle"/>
        <w:rPr>
          <w:rFonts w:eastAsia="SimSun"/>
          <w:sz w:val="20"/>
          <w:lang w:val="en-US" w:eastAsia="zh-CN"/>
        </w:rPr>
      </w:pPr>
      <w:r w:rsidRPr="00D54D93">
        <w:rPr>
          <w:rFonts w:eastAsia="SimSun" w:hint="eastAsia"/>
          <w:sz w:val="20"/>
          <w:lang w:val="en-US" w:eastAsia="zh-CN"/>
        </w:rPr>
        <w:t>25%</w:t>
      </w:r>
      <w:r w:rsidRPr="00D54D93">
        <w:rPr>
          <w:rFonts w:eastAsia="SimSun"/>
          <w:sz w:val="20"/>
          <w:lang w:val="en-US" w:eastAsia="zh-CN"/>
        </w:rPr>
        <w:t xml:space="preserve"> </w:t>
      </w:r>
      <w:r w:rsidRPr="00D54D93">
        <w:rPr>
          <w:rFonts w:eastAsia="SimSun" w:hint="eastAsia"/>
          <w:sz w:val="20"/>
          <w:lang w:val="en-US" w:eastAsia="zh-CN"/>
        </w:rPr>
        <w:t xml:space="preserve">CDF </w:t>
      </w:r>
      <w:r w:rsidRPr="00D54D93">
        <w:rPr>
          <w:rFonts w:eastAsia="SimSun"/>
          <w:sz w:val="20"/>
          <w:lang w:val="en-US" w:eastAsia="zh-CN"/>
        </w:rPr>
        <w:t>(</w:t>
      </w:r>
      <w:r w:rsidRPr="00D54D93">
        <w:rPr>
          <w:rFonts w:eastAsia="MS Mincho"/>
          <w:sz w:val="20"/>
          <w:lang w:val="en-US"/>
        </w:rPr>
        <w:t>cumulative distribution function</w:t>
      </w:r>
      <w:r w:rsidRPr="00D54D93">
        <w:rPr>
          <w:rFonts w:eastAsia="SimSun"/>
          <w:sz w:val="20"/>
          <w:lang w:val="en-US" w:eastAsia="zh-CN"/>
        </w:rPr>
        <w:t>) throughput</w:t>
      </w:r>
      <w:r w:rsidRPr="00D54D93">
        <w:rPr>
          <w:rFonts w:eastAsia="SimSun" w:hint="eastAsia"/>
          <w:sz w:val="20"/>
          <w:lang w:val="en-US" w:eastAsia="zh-CN"/>
        </w:rPr>
        <w:t xml:space="preserve"> loss</w:t>
      </w:r>
    </w:p>
    <w:tbl>
      <w:tblPr>
        <w:tblW w:w="4966" w:type="pct"/>
        <w:jc w:val="center"/>
        <w:tblInd w:w="-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9"/>
        <w:gridCol w:w="1082"/>
        <w:gridCol w:w="648"/>
        <w:gridCol w:w="987"/>
        <w:gridCol w:w="654"/>
        <w:gridCol w:w="902"/>
        <w:gridCol w:w="656"/>
        <w:gridCol w:w="985"/>
        <w:gridCol w:w="658"/>
        <w:gridCol w:w="987"/>
        <w:gridCol w:w="656"/>
        <w:gridCol w:w="824"/>
      </w:tblGrid>
      <w:tr w:rsidR="00822A91" w:rsidTr="004103D6">
        <w:trPr>
          <w:jc w:val="center"/>
        </w:trPr>
        <w:tc>
          <w:tcPr>
            <w:tcW w:w="2565" w:type="pct"/>
            <w:gridSpan w:val="6"/>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BTS Co-sited</w:t>
            </w:r>
          </w:p>
        </w:tc>
        <w:tc>
          <w:tcPr>
            <w:tcW w:w="2435" w:type="pct"/>
            <w:gridSpan w:val="6"/>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BTS Co-area</w:t>
            </w:r>
          </w:p>
        </w:tc>
      </w:tr>
      <w:tr w:rsidR="00822A91" w:rsidTr="004103D6">
        <w:trPr>
          <w:jc w:val="center"/>
        </w:trPr>
        <w:tc>
          <w:tcPr>
            <w:tcW w:w="935"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U</w:t>
            </w:r>
            <w:r>
              <w:rPr>
                <w:rFonts w:eastAsia="SimSun" w:hint="eastAsia"/>
                <w:sz w:val="18"/>
                <w:szCs w:val="18"/>
                <w:lang w:val="en-US" w:eastAsia="zh-CN"/>
              </w:rPr>
              <w:t>rban</w:t>
            </w:r>
          </w:p>
        </w:tc>
        <w:tc>
          <w:tcPr>
            <w:tcW w:w="835"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S</w:t>
            </w:r>
            <w:r>
              <w:rPr>
                <w:rFonts w:eastAsia="SimSun" w:hint="eastAsia"/>
                <w:sz w:val="18"/>
                <w:szCs w:val="18"/>
                <w:lang w:val="en-US" w:eastAsia="zh-CN"/>
              </w:rPr>
              <w:t>uburban</w:t>
            </w:r>
          </w:p>
        </w:tc>
        <w:tc>
          <w:tcPr>
            <w:tcW w:w="795"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R</w:t>
            </w:r>
            <w:r>
              <w:rPr>
                <w:rFonts w:eastAsia="SimSun" w:hint="eastAsia"/>
                <w:sz w:val="18"/>
                <w:szCs w:val="18"/>
                <w:lang w:val="en-US" w:eastAsia="zh-CN"/>
              </w:rPr>
              <w:t>ural</w:t>
            </w:r>
          </w:p>
        </w:tc>
        <w:tc>
          <w:tcPr>
            <w:tcW w:w="838"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U</w:t>
            </w:r>
            <w:r>
              <w:rPr>
                <w:rFonts w:eastAsia="SimSun" w:hint="eastAsia"/>
                <w:sz w:val="18"/>
                <w:szCs w:val="18"/>
                <w:lang w:val="en-US" w:eastAsia="zh-CN"/>
              </w:rPr>
              <w:t>rban</w:t>
            </w:r>
          </w:p>
        </w:tc>
        <w:tc>
          <w:tcPr>
            <w:tcW w:w="840"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suburban</w:t>
            </w:r>
          </w:p>
        </w:tc>
        <w:tc>
          <w:tcPr>
            <w:tcW w:w="756"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rural</w:t>
            </w:r>
          </w:p>
        </w:tc>
      </w:tr>
      <w:tr w:rsidR="00822A91" w:rsidTr="004103D6">
        <w:trPr>
          <w:jc w:val="center"/>
        </w:trPr>
        <w:tc>
          <w:tcPr>
            <w:tcW w:w="383"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553"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5% CDF throughput loss</w:t>
            </w:r>
          </w:p>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w:t>
            </w:r>
          </w:p>
        </w:tc>
        <w:tc>
          <w:tcPr>
            <w:tcW w:w="331"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504"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5% CDF throughput loss</w:t>
            </w:r>
          </w:p>
          <w:p w:rsidR="00822A91" w:rsidRDefault="00822A91" w:rsidP="004103D6">
            <w:pPr>
              <w:overflowPunct/>
              <w:autoSpaceDE/>
              <w:autoSpaceDN/>
              <w:adjustRightInd/>
              <w:spacing w:before="0"/>
              <w:ind w:leftChars="-57" w:left="-137"/>
              <w:jc w:val="center"/>
              <w:textAlignment w:val="auto"/>
              <w:rPr>
                <w:rFonts w:eastAsia="SimSun"/>
                <w:sz w:val="18"/>
                <w:szCs w:val="18"/>
                <w:lang w:val="en-US" w:eastAsia="zh-CN"/>
              </w:rPr>
            </w:pPr>
            <w:r>
              <w:rPr>
                <w:rFonts w:eastAsia="SimSun" w:hint="eastAsia"/>
                <w:sz w:val="18"/>
                <w:szCs w:val="18"/>
                <w:lang w:val="en-US" w:eastAsia="zh-CN"/>
              </w:rPr>
              <w:t>(%)</w:t>
            </w:r>
          </w:p>
        </w:tc>
        <w:tc>
          <w:tcPr>
            <w:tcW w:w="334"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61"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5% CDF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c>
          <w:tcPr>
            <w:tcW w:w="335"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503"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5% CDF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c>
          <w:tcPr>
            <w:tcW w:w="336"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504"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5% CDF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c>
          <w:tcPr>
            <w:tcW w:w="335"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21"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5% CDF</w:t>
            </w:r>
            <w:r>
              <w:rPr>
                <w:rFonts w:eastAsia="SimSun"/>
                <w:sz w:val="18"/>
                <w:szCs w:val="18"/>
                <w:lang w:val="en-US" w:eastAsia="zh-CN"/>
              </w:rPr>
              <w:t xml:space="preserve"> </w:t>
            </w:r>
            <w:r>
              <w:rPr>
                <w:rFonts w:eastAsia="SimSun" w:hint="eastAsia"/>
                <w:sz w:val="18"/>
                <w:szCs w:val="18"/>
                <w:lang w:val="en-US" w:eastAsia="zh-CN"/>
              </w:rPr>
              <w:t>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r>
      <w:tr w:rsidR="00822A91" w:rsidTr="004103D6">
        <w:trPr>
          <w:jc w:val="center"/>
        </w:trPr>
        <w:tc>
          <w:tcPr>
            <w:tcW w:w="383" w:type="pct"/>
          </w:tcPr>
          <w:p w:rsidR="00822A91" w:rsidRDefault="00822A91" w:rsidP="004103D6">
            <w:pPr>
              <w:jc w:val="center"/>
              <w:rPr>
                <w:rFonts w:ascii="SimSun" w:hAnsi="SimSun" w:cs="SimSun"/>
                <w:color w:val="000000"/>
                <w:sz w:val="18"/>
                <w:szCs w:val="18"/>
              </w:rPr>
            </w:pPr>
            <w:r>
              <w:rPr>
                <w:sz w:val="18"/>
                <w:szCs w:val="18"/>
              </w:rPr>
              <w:t>15</w:t>
            </w:r>
          </w:p>
        </w:tc>
        <w:tc>
          <w:tcPr>
            <w:tcW w:w="553" w:type="pct"/>
          </w:tcPr>
          <w:p w:rsidR="00822A91" w:rsidRDefault="00822A91" w:rsidP="004103D6">
            <w:pPr>
              <w:jc w:val="center"/>
              <w:rPr>
                <w:sz w:val="18"/>
                <w:szCs w:val="18"/>
              </w:rPr>
            </w:pPr>
            <w:r>
              <w:rPr>
                <w:sz w:val="18"/>
                <w:szCs w:val="18"/>
              </w:rPr>
              <w:t>38.9</w:t>
            </w:r>
          </w:p>
        </w:tc>
        <w:tc>
          <w:tcPr>
            <w:tcW w:w="331" w:type="pct"/>
          </w:tcPr>
          <w:p w:rsidR="00822A91" w:rsidRDefault="00822A91" w:rsidP="004103D6">
            <w:pPr>
              <w:jc w:val="center"/>
              <w:rPr>
                <w:rFonts w:ascii="SimSun" w:hAnsi="SimSun" w:cs="SimSun"/>
                <w:color w:val="000000"/>
                <w:sz w:val="18"/>
                <w:szCs w:val="18"/>
              </w:rPr>
            </w:pPr>
            <w:r>
              <w:rPr>
                <w:sz w:val="18"/>
                <w:szCs w:val="18"/>
              </w:rPr>
              <w:t>15</w:t>
            </w:r>
          </w:p>
        </w:tc>
        <w:tc>
          <w:tcPr>
            <w:tcW w:w="504" w:type="pct"/>
          </w:tcPr>
          <w:p w:rsidR="00822A91" w:rsidRDefault="00822A91" w:rsidP="004103D6">
            <w:pPr>
              <w:jc w:val="center"/>
              <w:rPr>
                <w:sz w:val="18"/>
                <w:szCs w:val="18"/>
              </w:rPr>
            </w:pPr>
            <w:r>
              <w:rPr>
                <w:sz w:val="18"/>
                <w:szCs w:val="18"/>
              </w:rPr>
              <w:t>24</w:t>
            </w:r>
          </w:p>
        </w:tc>
        <w:tc>
          <w:tcPr>
            <w:tcW w:w="334" w:type="pct"/>
          </w:tcPr>
          <w:p w:rsidR="00822A91" w:rsidRDefault="00822A91" w:rsidP="004103D6">
            <w:pPr>
              <w:jc w:val="center"/>
              <w:rPr>
                <w:rFonts w:ascii="SimSun" w:hAnsi="SimSun" w:cs="SimSun"/>
                <w:color w:val="000000"/>
                <w:sz w:val="18"/>
                <w:szCs w:val="18"/>
              </w:rPr>
            </w:pPr>
            <w:r>
              <w:rPr>
                <w:sz w:val="18"/>
                <w:szCs w:val="18"/>
              </w:rPr>
              <w:t>15</w:t>
            </w:r>
          </w:p>
        </w:tc>
        <w:tc>
          <w:tcPr>
            <w:tcW w:w="461" w:type="pct"/>
          </w:tcPr>
          <w:p w:rsidR="00822A91" w:rsidRDefault="00822A91" w:rsidP="004103D6">
            <w:pPr>
              <w:jc w:val="center"/>
              <w:rPr>
                <w:sz w:val="18"/>
                <w:szCs w:val="18"/>
              </w:rPr>
            </w:pPr>
            <w:r>
              <w:rPr>
                <w:sz w:val="18"/>
                <w:szCs w:val="18"/>
              </w:rPr>
              <w:t>21.4</w:t>
            </w:r>
          </w:p>
        </w:tc>
        <w:tc>
          <w:tcPr>
            <w:tcW w:w="335" w:type="pct"/>
          </w:tcPr>
          <w:p w:rsidR="00822A91" w:rsidRDefault="00822A91" w:rsidP="004103D6">
            <w:pPr>
              <w:jc w:val="center"/>
              <w:rPr>
                <w:rFonts w:ascii="SimSun" w:hAnsi="SimSun" w:cs="SimSun"/>
                <w:color w:val="000000"/>
                <w:sz w:val="18"/>
                <w:szCs w:val="18"/>
              </w:rPr>
            </w:pPr>
            <w:r>
              <w:rPr>
                <w:sz w:val="18"/>
                <w:szCs w:val="18"/>
              </w:rPr>
              <w:t>15</w:t>
            </w:r>
          </w:p>
        </w:tc>
        <w:tc>
          <w:tcPr>
            <w:tcW w:w="503" w:type="pct"/>
          </w:tcPr>
          <w:p w:rsidR="00822A91" w:rsidRDefault="00822A91" w:rsidP="004103D6">
            <w:pPr>
              <w:jc w:val="center"/>
              <w:rPr>
                <w:sz w:val="18"/>
                <w:szCs w:val="18"/>
              </w:rPr>
            </w:pPr>
            <w:r>
              <w:rPr>
                <w:sz w:val="18"/>
                <w:szCs w:val="18"/>
              </w:rPr>
              <w:t>40.7</w:t>
            </w:r>
          </w:p>
        </w:tc>
        <w:tc>
          <w:tcPr>
            <w:tcW w:w="336" w:type="pct"/>
          </w:tcPr>
          <w:p w:rsidR="00822A91" w:rsidRDefault="00822A91" w:rsidP="004103D6">
            <w:pPr>
              <w:jc w:val="center"/>
              <w:rPr>
                <w:rFonts w:ascii="SimSun" w:hAnsi="SimSun" w:cs="SimSun"/>
                <w:color w:val="000000"/>
                <w:sz w:val="18"/>
                <w:szCs w:val="18"/>
              </w:rPr>
            </w:pPr>
            <w:r>
              <w:rPr>
                <w:sz w:val="18"/>
                <w:szCs w:val="18"/>
              </w:rPr>
              <w:t>15</w:t>
            </w:r>
          </w:p>
        </w:tc>
        <w:tc>
          <w:tcPr>
            <w:tcW w:w="504" w:type="pct"/>
          </w:tcPr>
          <w:p w:rsidR="00822A91" w:rsidRDefault="00822A91" w:rsidP="004103D6">
            <w:pPr>
              <w:jc w:val="center"/>
              <w:rPr>
                <w:sz w:val="18"/>
                <w:szCs w:val="18"/>
              </w:rPr>
            </w:pPr>
            <w:r>
              <w:rPr>
                <w:sz w:val="18"/>
                <w:szCs w:val="18"/>
              </w:rPr>
              <w:t>42.2</w:t>
            </w:r>
          </w:p>
        </w:tc>
        <w:tc>
          <w:tcPr>
            <w:tcW w:w="335" w:type="pct"/>
          </w:tcPr>
          <w:p w:rsidR="00822A91" w:rsidRDefault="00822A91" w:rsidP="004103D6">
            <w:pPr>
              <w:jc w:val="center"/>
              <w:rPr>
                <w:rFonts w:ascii="SimSun" w:hAnsi="SimSun" w:cs="SimSun"/>
                <w:color w:val="000000"/>
                <w:sz w:val="18"/>
                <w:szCs w:val="18"/>
              </w:rPr>
            </w:pPr>
            <w:r>
              <w:rPr>
                <w:sz w:val="18"/>
                <w:szCs w:val="18"/>
              </w:rPr>
              <w:t>15</w:t>
            </w:r>
          </w:p>
        </w:tc>
        <w:tc>
          <w:tcPr>
            <w:tcW w:w="421" w:type="pct"/>
          </w:tcPr>
          <w:p w:rsidR="00822A91" w:rsidRDefault="00822A91" w:rsidP="004103D6">
            <w:pPr>
              <w:jc w:val="center"/>
              <w:rPr>
                <w:sz w:val="18"/>
                <w:szCs w:val="18"/>
              </w:rPr>
            </w:pPr>
            <w:r>
              <w:rPr>
                <w:sz w:val="18"/>
                <w:szCs w:val="18"/>
              </w:rPr>
              <w:t>44.5</w:t>
            </w:r>
          </w:p>
        </w:tc>
      </w:tr>
      <w:tr w:rsidR="00822A91" w:rsidTr="004103D6">
        <w:trPr>
          <w:jc w:val="center"/>
        </w:trPr>
        <w:tc>
          <w:tcPr>
            <w:tcW w:w="383" w:type="pct"/>
          </w:tcPr>
          <w:p w:rsidR="00822A91" w:rsidRDefault="00822A91" w:rsidP="004103D6">
            <w:pPr>
              <w:jc w:val="center"/>
              <w:rPr>
                <w:rFonts w:ascii="SimSun" w:hAnsi="SimSun" w:cs="SimSun"/>
                <w:color w:val="000000"/>
                <w:sz w:val="18"/>
                <w:szCs w:val="18"/>
              </w:rPr>
            </w:pPr>
            <w:r>
              <w:rPr>
                <w:sz w:val="18"/>
                <w:szCs w:val="18"/>
              </w:rPr>
              <w:t>20</w:t>
            </w:r>
          </w:p>
        </w:tc>
        <w:tc>
          <w:tcPr>
            <w:tcW w:w="553" w:type="pct"/>
          </w:tcPr>
          <w:p w:rsidR="00822A91" w:rsidRDefault="00822A91" w:rsidP="004103D6">
            <w:pPr>
              <w:jc w:val="center"/>
              <w:rPr>
                <w:sz w:val="18"/>
                <w:szCs w:val="18"/>
              </w:rPr>
            </w:pPr>
            <w:r>
              <w:rPr>
                <w:sz w:val="18"/>
                <w:szCs w:val="18"/>
              </w:rPr>
              <w:t>18.3</w:t>
            </w:r>
          </w:p>
        </w:tc>
        <w:tc>
          <w:tcPr>
            <w:tcW w:w="331" w:type="pct"/>
          </w:tcPr>
          <w:p w:rsidR="00822A91" w:rsidRDefault="00822A91" w:rsidP="004103D6">
            <w:pPr>
              <w:jc w:val="center"/>
              <w:rPr>
                <w:rFonts w:ascii="SimSun" w:hAnsi="SimSun" w:cs="SimSun"/>
                <w:color w:val="000000"/>
                <w:sz w:val="18"/>
                <w:szCs w:val="18"/>
              </w:rPr>
            </w:pPr>
            <w:r>
              <w:rPr>
                <w:sz w:val="18"/>
                <w:szCs w:val="18"/>
              </w:rPr>
              <w:t>20</w:t>
            </w:r>
          </w:p>
        </w:tc>
        <w:tc>
          <w:tcPr>
            <w:tcW w:w="504" w:type="pct"/>
          </w:tcPr>
          <w:p w:rsidR="00822A91" w:rsidRDefault="00822A91" w:rsidP="004103D6">
            <w:pPr>
              <w:jc w:val="center"/>
              <w:rPr>
                <w:sz w:val="18"/>
                <w:szCs w:val="18"/>
              </w:rPr>
            </w:pPr>
            <w:r>
              <w:rPr>
                <w:sz w:val="18"/>
                <w:szCs w:val="18"/>
              </w:rPr>
              <w:t>10.2</w:t>
            </w:r>
          </w:p>
        </w:tc>
        <w:tc>
          <w:tcPr>
            <w:tcW w:w="334" w:type="pct"/>
          </w:tcPr>
          <w:p w:rsidR="00822A91" w:rsidRDefault="00822A91" w:rsidP="004103D6">
            <w:pPr>
              <w:jc w:val="center"/>
              <w:rPr>
                <w:rFonts w:ascii="SimSun" w:hAnsi="SimSun" w:cs="SimSun"/>
                <w:color w:val="000000"/>
                <w:sz w:val="18"/>
                <w:szCs w:val="18"/>
              </w:rPr>
            </w:pPr>
            <w:r>
              <w:rPr>
                <w:sz w:val="18"/>
                <w:szCs w:val="18"/>
              </w:rPr>
              <w:t>20</w:t>
            </w:r>
          </w:p>
        </w:tc>
        <w:tc>
          <w:tcPr>
            <w:tcW w:w="461" w:type="pct"/>
          </w:tcPr>
          <w:p w:rsidR="00822A91" w:rsidRDefault="00822A91" w:rsidP="004103D6">
            <w:pPr>
              <w:jc w:val="center"/>
              <w:rPr>
                <w:sz w:val="18"/>
                <w:szCs w:val="18"/>
              </w:rPr>
            </w:pPr>
            <w:r>
              <w:rPr>
                <w:sz w:val="18"/>
                <w:szCs w:val="18"/>
              </w:rPr>
              <w:t>8.2</w:t>
            </w:r>
          </w:p>
        </w:tc>
        <w:tc>
          <w:tcPr>
            <w:tcW w:w="335" w:type="pct"/>
          </w:tcPr>
          <w:p w:rsidR="00822A91" w:rsidRDefault="00822A91" w:rsidP="004103D6">
            <w:pPr>
              <w:jc w:val="center"/>
              <w:rPr>
                <w:rFonts w:ascii="SimSun" w:hAnsi="SimSun" w:cs="SimSun"/>
                <w:color w:val="000000"/>
                <w:sz w:val="18"/>
                <w:szCs w:val="18"/>
              </w:rPr>
            </w:pPr>
            <w:r>
              <w:rPr>
                <w:sz w:val="18"/>
                <w:szCs w:val="18"/>
              </w:rPr>
              <w:t>20</w:t>
            </w:r>
          </w:p>
        </w:tc>
        <w:tc>
          <w:tcPr>
            <w:tcW w:w="503" w:type="pct"/>
          </w:tcPr>
          <w:p w:rsidR="00822A91" w:rsidRDefault="00822A91" w:rsidP="004103D6">
            <w:pPr>
              <w:jc w:val="center"/>
              <w:rPr>
                <w:sz w:val="18"/>
                <w:szCs w:val="18"/>
              </w:rPr>
            </w:pPr>
            <w:r>
              <w:rPr>
                <w:sz w:val="18"/>
                <w:szCs w:val="18"/>
              </w:rPr>
              <w:t>19.2</w:t>
            </w:r>
          </w:p>
        </w:tc>
        <w:tc>
          <w:tcPr>
            <w:tcW w:w="336" w:type="pct"/>
          </w:tcPr>
          <w:p w:rsidR="00822A91" w:rsidRDefault="00822A91" w:rsidP="004103D6">
            <w:pPr>
              <w:jc w:val="center"/>
              <w:rPr>
                <w:rFonts w:ascii="SimSun" w:hAnsi="SimSun" w:cs="SimSun"/>
                <w:color w:val="000000"/>
                <w:sz w:val="18"/>
                <w:szCs w:val="18"/>
              </w:rPr>
            </w:pPr>
            <w:r>
              <w:rPr>
                <w:sz w:val="18"/>
                <w:szCs w:val="18"/>
              </w:rPr>
              <w:t>20</w:t>
            </w:r>
          </w:p>
        </w:tc>
        <w:tc>
          <w:tcPr>
            <w:tcW w:w="504" w:type="pct"/>
          </w:tcPr>
          <w:p w:rsidR="00822A91" w:rsidRDefault="00822A91" w:rsidP="004103D6">
            <w:pPr>
              <w:jc w:val="center"/>
              <w:rPr>
                <w:sz w:val="18"/>
                <w:szCs w:val="18"/>
              </w:rPr>
            </w:pPr>
            <w:r>
              <w:rPr>
                <w:sz w:val="18"/>
                <w:szCs w:val="18"/>
              </w:rPr>
              <w:t>21.6</w:t>
            </w:r>
          </w:p>
        </w:tc>
        <w:tc>
          <w:tcPr>
            <w:tcW w:w="335" w:type="pct"/>
          </w:tcPr>
          <w:p w:rsidR="00822A91" w:rsidRDefault="00822A91" w:rsidP="004103D6">
            <w:pPr>
              <w:jc w:val="center"/>
              <w:rPr>
                <w:color w:val="000000"/>
                <w:sz w:val="18"/>
                <w:szCs w:val="18"/>
              </w:rPr>
            </w:pPr>
            <w:r>
              <w:rPr>
                <w:sz w:val="18"/>
                <w:szCs w:val="18"/>
              </w:rPr>
              <w:t>20</w:t>
            </w:r>
          </w:p>
        </w:tc>
        <w:tc>
          <w:tcPr>
            <w:tcW w:w="421" w:type="pct"/>
          </w:tcPr>
          <w:p w:rsidR="00822A91" w:rsidRDefault="00822A91" w:rsidP="004103D6">
            <w:pPr>
              <w:jc w:val="center"/>
              <w:rPr>
                <w:sz w:val="18"/>
                <w:szCs w:val="18"/>
              </w:rPr>
            </w:pPr>
            <w:r>
              <w:rPr>
                <w:sz w:val="18"/>
                <w:szCs w:val="18"/>
              </w:rPr>
              <w:t>23.2</w:t>
            </w:r>
          </w:p>
        </w:tc>
      </w:tr>
      <w:tr w:rsidR="00822A91" w:rsidTr="004103D6">
        <w:trPr>
          <w:jc w:val="center"/>
        </w:trPr>
        <w:tc>
          <w:tcPr>
            <w:tcW w:w="383" w:type="pct"/>
          </w:tcPr>
          <w:p w:rsidR="00822A91" w:rsidRDefault="00822A91" w:rsidP="004103D6">
            <w:pPr>
              <w:jc w:val="center"/>
              <w:rPr>
                <w:rFonts w:ascii="SimSun" w:hAnsi="SimSun" w:cs="SimSun"/>
                <w:color w:val="000000"/>
                <w:sz w:val="18"/>
                <w:szCs w:val="18"/>
              </w:rPr>
            </w:pPr>
            <w:r>
              <w:rPr>
                <w:sz w:val="18"/>
                <w:szCs w:val="18"/>
              </w:rPr>
              <w:t>25</w:t>
            </w:r>
          </w:p>
        </w:tc>
        <w:tc>
          <w:tcPr>
            <w:tcW w:w="553" w:type="pct"/>
          </w:tcPr>
          <w:p w:rsidR="00822A91" w:rsidRDefault="00822A91" w:rsidP="004103D6">
            <w:pPr>
              <w:jc w:val="center"/>
              <w:rPr>
                <w:sz w:val="18"/>
                <w:szCs w:val="18"/>
              </w:rPr>
            </w:pPr>
            <w:r>
              <w:rPr>
                <w:sz w:val="18"/>
                <w:szCs w:val="18"/>
              </w:rPr>
              <w:t>8</w:t>
            </w:r>
          </w:p>
        </w:tc>
        <w:tc>
          <w:tcPr>
            <w:tcW w:w="331" w:type="pct"/>
          </w:tcPr>
          <w:p w:rsidR="00822A91" w:rsidRDefault="00822A91" w:rsidP="004103D6">
            <w:pPr>
              <w:jc w:val="center"/>
              <w:rPr>
                <w:rFonts w:ascii="SimSun" w:hAnsi="SimSun" w:cs="SimSun"/>
                <w:color w:val="000000"/>
                <w:sz w:val="18"/>
                <w:szCs w:val="18"/>
              </w:rPr>
            </w:pPr>
            <w:r>
              <w:rPr>
                <w:sz w:val="18"/>
                <w:szCs w:val="18"/>
              </w:rPr>
              <w:t>25</w:t>
            </w:r>
          </w:p>
        </w:tc>
        <w:tc>
          <w:tcPr>
            <w:tcW w:w="504" w:type="pct"/>
          </w:tcPr>
          <w:p w:rsidR="00822A91" w:rsidRDefault="00822A91" w:rsidP="004103D6">
            <w:pPr>
              <w:jc w:val="center"/>
              <w:rPr>
                <w:sz w:val="18"/>
                <w:szCs w:val="18"/>
              </w:rPr>
            </w:pPr>
            <w:r>
              <w:rPr>
                <w:sz w:val="18"/>
                <w:szCs w:val="18"/>
              </w:rPr>
              <w:t>3.9</w:t>
            </w:r>
          </w:p>
        </w:tc>
        <w:tc>
          <w:tcPr>
            <w:tcW w:w="334" w:type="pct"/>
          </w:tcPr>
          <w:p w:rsidR="00822A91" w:rsidRDefault="00822A91" w:rsidP="004103D6">
            <w:pPr>
              <w:jc w:val="center"/>
              <w:rPr>
                <w:color w:val="000000"/>
                <w:sz w:val="18"/>
                <w:szCs w:val="18"/>
              </w:rPr>
            </w:pPr>
            <w:r>
              <w:rPr>
                <w:sz w:val="18"/>
                <w:szCs w:val="18"/>
              </w:rPr>
              <w:t>25</w:t>
            </w:r>
          </w:p>
        </w:tc>
        <w:tc>
          <w:tcPr>
            <w:tcW w:w="461" w:type="pct"/>
          </w:tcPr>
          <w:p w:rsidR="00822A91" w:rsidRDefault="00822A91" w:rsidP="004103D6">
            <w:pPr>
              <w:jc w:val="center"/>
              <w:rPr>
                <w:sz w:val="18"/>
                <w:szCs w:val="18"/>
              </w:rPr>
            </w:pPr>
            <w:r>
              <w:rPr>
                <w:sz w:val="18"/>
                <w:szCs w:val="18"/>
              </w:rPr>
              <w:t>2.5</w:t>
            </w:r>
          </w:p>
        </w:tc>
        <w:tc>
          <w:tcPr>
            <w:tcW w:w="335" w:type="pct"/>
          </w:tcPr>
          <w:p w:rsidR="00822A91" w:rsidRDefault="00822A91" w:rsidP="004103D6">
            <w:pPr>
              <w:jc w:val="center"/>
              <w:rPr>
                <w:rFonts w:ascii="SimSun" w:hAnsi="SimSun" w:cs="SimSun"/>
                <w:color w:val="000000"/>
                <w:sz w:val="18"/>
                <w:szCs w:val="18"/>
              </w:rPr>
            </w:pPr>
            <w:r>
              <w:rPr>
                <w:sz w:val="18"/>
                <w:szCs w:val="18"/>
              </w:rPr>
              <w:t>25</w:t>
            </w:r>
          </w:p>
        </w:tc>
        <w:tc>
          <w:tcPr>
            <w:tcW w:w="503" w:type="pct"/>
          </w:tcPr>
          <w:p w:rsidR="00822A91" w:rsidRDefault="00822A91" w:rsidP="004103D6">
            <w:pPr>
              <w:jc w:val="center"/>
              <w:rPr>
                <w:sz w:val="18"/>
                <w:szCs w:val="18"/>
              </w:rPr>
            </w:pPr>
            <w:r>
              <w:rPr>
                <w:sz w:val="18"/>
                <w:szCs w:val="18"/>
              </w:rPr>
              <w:t>8.5</w:t>
            </w:r>
          </w:p>
        </w:tc>
        <w:tc>
          <w:tcPr>
            <w:tcW w:w="336" w:type="pct"/>
          </w:tcPr>
          <w:p w:rsidR="00822A91" w:rsidRDefault="00822A91" w:rsidP="004103D6">
            <w:pPr>
              <w:jc w:val="center"/>
              <w:rPr>
                <w:rFonts w:ascii="SimSun" w:hAnsi="SimSun" w:cs="SimSun"/>
                <w:color w:val="000000"/>
                <w:sz w:val="18"/>
                <w:szCs w:val="18"/>
              </w:rPr>
            </w:pPr>
            <w:r>
              <w:rPr>
                <w:sz w:val="18"/>
                <w:szCs w:val="18"/>
              </w:rPr>
              <w:t>25</w:t>
            </w:r>
          </w:p>
        </w:tc>
        <w:tc>
          <w:tcPr>
            <w:tcW w:w="504" w:type="pct"/>
          </w:tcPr>
          <w:p w:rsidR="00822A91" w:rsidRDefault="00822A91" w:rsidP="004103D6">
            <w:pPr>
              <w:jc w:val="center"/>
              <w:rPr>
                <w:sz w:val="18"/>
                <w:szCs w:val="18"/>
              </w:rPr>
            </w:pPr>
            <w:r>
              <w:rPr>
                <w:sz w:val="18"/>
                <w:szCs w:val="18"/>
              </w:rPr>
              <w:t>10</w:t>
            </w:r>
          </w:p>
        </w:tc>
        <w:tc>
          <w:tcPr>
            <w:tcW w:w="335" w:type="pct"/>
          </w:tcPr>
          <w:p w:rsidR="00822A91" w:rsidRDefault="00822A91" w:rsidP="004103D6">
            <w:pPr>
              <w:jc w:val="center"/>
              <w:rPr>
                <w:color w:val="000000"/>
                <w:sz w:val="18"/>
                <w:szCs w:val="18"/>
              </w:rPr>
            </w:pPr>
            <w:r>
              <w:rPr>
                <w:sz w:val="18"/>
                <w:szCs w:val="18"/>
              </w:rPr>
              <w:t>25</w:t>
            </w:r>
          </w:p>
        </w:tc>
        <w:tc>
          <w:tcPr>
            <w:tcW w:w="421" w:type="pct"/>
          </w:tcPr>
          <w:p w:rsidR="00822A91" w:rsidRDefault="00822A91" w:rsidP="004103D6">
            <w:pPr>
              <w:jc w:val="center"/>
              <w:rPr>
                <w:sz w:val="18"/>
                <w:szCs w:val="18"/>
              </w:rPr>
            </w:pPr>
            <w:r>
              <w:rPr>
                <w:sz w:val="18"/>
                <w:szCs w:val="18"/>
              </w:rPr>
              <w:t>11.7</w:t>
            </w:r>
          </w:p>
        </w:tc>
      </w:tr>
      <w:tr w:rsidR="00822A91" w:rsidTr="004103D6">
        <w:trPr>
          <w:jc w:val="center"/>
        </w:trPr>
        <w:tc>
          <w:tcPr>
            <w:tcW w:w="383" w:type="pct"/>
          </w:tcPr>
          <w:p w:rsidR="00822A91" w:rsidRDefault="00822A91" w:rsidP="004103D6">
            <w:pPr>
              <w:jc w:val="center"/>
              <w:rPr>
                <w:rFonts w:ascii="SimSun" w:hAnsi="SimSun" w:cs="SimSun"/>
                <w:color w:val="000000"/>
                <w:sz w:val="18"/>
                <w:szCs w:val="18"/>
              </w:rPr>
            </w:pPr>
            <w:r>
              <w:rPr>
                <w:sz w:val="18"/>
                <w:szCs w:val="18"/>
              </w:rPr>
              <w:t>30</w:t>
            </w:r>
          </w:p>
        </w:tc>
        <w:tc>
          <w:tcPr>
            <w:tcW w:w="553" w:type="pct"/>
          </w:tcPr>
          <w:p w:rsidR="00822A91" w:rsidRDefault="00822A91" w:rsidP="004103D6">
            <w:pPr>
              <w:jc w:val="center"/>
              <w:rPr>
                <w:sz w:val="18"/>
                <w:szCs w:val="18"/>
              </w:rPr>
            </w:pPr>
            <w:r>
              <w:rPr>
                <w:sz w:val="18"/>
                <w:szCs w:val="18"/>
              </w:rPr>
              <w:t>2.6</w:t>
            </w:r>
          </w:p>
        </w:tc>
        <w:tc>
          <w:tcPr>
            <w:tcW w:w="331" w:type="pct"/>
          </w:tcPr>
          <w:p w:rsidR="00822A91" w:rsidRDefault="00822A91" w:rsidP="004103D6">
            <w:pPr>
              <w:jc w:val="center"/>
              <w:rPr>
                <w:rFonts w:ascii="SimSun" w:hAnsi="SimSun" w:cs="SimSun"/>
                <w:color w:val="000000"/>
                <w:sz w:val="18"/>
                <w:szCs w:val="18"/>
              </w:rPr>
            </w:pPr>
            <w:r>
              <w:rPr>
                <w:sz w:val="18"/>
                <w:szCs w:val="18"/>
              </w:rPr>
              <w:t>30</w:t>
            </w:r>
          </w:p>
        </w:tc>
        <w:tc>
          <w:tcPr>
            <w:tcW w:w="504" w:type="pct"/>
          </w:tcPr>
          <w:p w:rsidR="00822A91" w:rsidRDefault="00822A91" w:rsidP="004103D6">
            <w:pPr>
              <w:jc w:val="center"/>
              <w:rPr>
                <w:sz w:val="18"/>
                <w:szCs w:val="18"/>
              </w:rPr>
            </w:pPr>
            <w:r>
              <w:rPr>
                <w:sz w:val="18"/>
                <w:szCs w:val="18"/>
              </w:rPr>
              <w:t>1.3</w:t>
            </w:r>
          </w:p>
        </w:tc>
        <w:tc>
          <w:tcPr>
            <w:tcW w:w="334" w:type="pct"/>
          </w:tcPr>
          <w:p w:rsidR="00822A91" w:rsidRDefault="00822A91" w:rsidP="004103D6">
            <w:pPr>
              <w:jc w:val="center"/>
              <w:rPr>
                <w:color w:val="000000"/>
                <w:sz w:val="18"/>
                <w:szCs w:val="18"/>
              </w:rPr>
            </w:pPr>
            <w:r>
              <w:rPr>
                <w:sz w:val="18"/>
                <w:szCs w:val="18"/>
              </w:rPr>
              <w:t>30</w:t>
            </w:r>
          </w:p>
        </w:tc>
        <w:tc>
          <w:tcPr>
            <w:tcW w:w="461" w:type="pct"/>
          </w:tcPr>
          <w:p w:rsidR="00822A91" w:rsidRDefault="00822A91" w:rsidP="004103D6">
            <w:pPr>
              <w:jc w:val="center"/>
              <w:rPr>
                <w:sz w:val="18"/>
                <w:szCs w:val="18"/>
              </w:rPr>
            </w:pPr>
            <w:r>
              <w:rPr>
                <w:sz w:val="18"/>
                <w:szCs w:val="18"/>
              </w:rPr>
              <w:t>1.4</w:t>
            </w:r>
          </w:p>
        </w:tc>
        <w:tc>
          <w:tcPr>
            <w:tcW w:w="335" w:type="pct"/>
          </w:tcPr>
          <w:p w:rsidR="00822A91" w:rsidRDefault="00822A91" w:rsidP="004103D6">
            <w:pPr>
              <w:jc w:val="center"/>
              <w:rPr>
                <w:rFonts w:ascii="SimSun" w:hAnsi="SimSun" w:cs="SimSun"/>
                <w:color w:val="000000"/>
                <w:sz w:val="18"/>
                <w:szCs w:val="18"/>
              </w:rPr>
            </w:pPr>
            <w:r>
              <w:rPr>
                <w:sz w:val="18"/>
                <w:szCs w:val="18"/>
              </w:rPr>
              <w:t>30</w:t>
            </w:r>
          </w:p>
        </w:tc>
        <w:tc>
          <w:tcPr>
            <w:tcW w:w="503" w:type="pct"/>
          </w:tcPr>
          <w:p w:rsidR="00822A91" w:rsidRDefault="00822A91" w:rsidP="004103D6">
            <w:pPr>
              <w:jc w:val="center"/>
              <w:rPr>
                <w:sz w:val="18"/>
                <w:szCs w:val="18"/>
              </w:rPr>
            </w:pPr>
            <w:r>
              <w:rPr>
                <w:sz w:val="18"/>
                <w:szCs w:val="18"/>
              </w:rPr>
              <w:t>3.1</w:t>
            </w:r>
          </w:p>
        </w:tc>
        <w:tc>
          <w:tcPr>
            <w:tcW w:w="336" w:type="pct"/>
          </w:tcPr>
          <w:p w:rsidR="00822A91" w:rsidRDefault="00822A91" w:rsidP="004103D6">
            <w:pPr>
              <w:jc w:val="center"/>
              <w:rPr>
                <w:rFonts w:ascii="SimSun" w:hAnsi="SimSun" w:cs="SimSun"/>
                <w:color w:val="000000"/>
                <w:sz w:val="18"/>
                <w:szCs w:val="18"/>
              </w:rPr>
            </w:pPr>
            <w:r>
              <w:rPr>
                <w:sz w:val="18"/>
                <w:szCs w:val="18"/>
              </w:rPr>
              <w:t>30</w:t>
            </w:r>
          </w:p>
        </w:tc>
        <w:tc>
          <w:tcPr>
            <w:tcW w:w="504" w:type="pct"/>
          </w:tcPr>
          <w:p w:rsidR="00822A91" w:rsidRDefault="00822A91" w:rsidP="004103D6">
            <w:pPr>
              <w:jc w:val="center"/>
              <w:rPr>
                <w:sz w:val="18"/>
                <w:szCs w:val="18"/>
              </w:rPr>
            </w:pPr>
            <w:r>
              <w:rPr>
                <w:sz w:val="18"/>
                <w:szCs w:val="18"/>
              </w:rPr>
              <w:t>4.0</w:t>
            </w:r>
          </w:p>
        </w:tc>
        <w:tc>
          <w:tcPr>
            <w:tcW w:w="335" w:type="pct"/>
          </w:tcPr>
          <w:p w:rsidR="00822A91" w:rsidRDefault="00822A91" w:rsidP="004103D6">
            <w:pPr>
              <w:jc w:val="center"/>
              <w:rPr>
                <w:color w:val="000000"/>
                <w:sz w:val="18"/>
                <w:szCs w:val="18"/>
              </w:rPr>
            </w:pPr>
            <w:r>
              <w:rPr>
                <w:sz w:val="18"/>
                <w:szCs w:val="18"/>
              </w:rPr>
              <w:t>30</w:t>
            </w:r>
          </w:p>
        </w:tc>
        <w:tc>
          <w:tcPr>
            <w:tcW w:w="421" w:type="pct"/>
          </w:tcPr>
          <w:p w:rsidR="00822A91" w:rsidRDefault="00822A91" w:rsidP="004103D6">
            <w:pPr>
              <w:jc w:val="center"/>
              <w:rPr>
                <w:sz w:val="18"/>
                <w:szCs w:val="18"/>
              </w:rPr>
            </w:pPr>
            <w:r>
              <w:rPr>
                <w:sz w:val="18"/>
                <w:szCs w:val="18"/>
              </w:rPr>
              <w:t>5</w:t>
            </w:r>
          </w:p>
        </w:tc>
      </w:tr>
      <w:tr w:rsidR="00822A91" w:rsidTr="004103D6">
        <w:trPr>
          <w:jc w:val="center"/>
        </w:trPr>
        <w:tc>
          <w:tcPr>
            <w:tcW w:w="383" w:type="pct"/>
          </w:tcPr>
          <w:p w:rsidR="00822A91" w:rsidRDefault="00822A91" w:rsidP="004103D6">
            <w:pPr>
              <w:jc w:val="center"/>
              <w:rPr>
                <w:color w:val="000000"/>
                <w:sz w:val="18"/>
                <w:szCs w:val="18"/>
              </w:rPr>
            </w:pPr>
            <w:r>
              <w:rPr>
                <w:sz w:val="18"/>
                <w:szCs w:val="18"/>
              </w:rPr>
              <w:t>35</w:t>
            </w:r>
          </w:p>
        </w:tc>
        <w:tc>
          <w:tcPr>
            <w:tcW w:w="553" w:type="pct"/>
          </w:tcPr>
          <w:p w:rsidR="00822A91" w:rsidRDefault="00822A91" w:rsidP="004103D6">
            <w:pPr>
              <w:jc w:val="center"/>
              <w:rPr>
                <w:sz w:val="18"/>
                <w:szCs w:val="18"/>
              </w:rPr>
            </w:pPr>
            <w:r>
              <w:rPr>
                <w:sz w:val="18"/>
                <w:szCs w:val="18"/>
              </w:rPr>
              <w:t>1.0</w:t>
            </w:r>
          </w:p>
        </w:tc>
        <w:tc>
          <w:tcPr>
            <w:tcW w:w="331" w:type="pct"/>
          </w:tcPr>
          <w:p w:rsidR="00822A91" w:rsidRDefault="00822A91" w:rsidP="004103D6">
            <w:pPr>
              <w:jc w:val="center"/>
              <w:rPr>
                <w:color w:val="000000"/>
                <w:sz w:val="18"/>
                <w:szCs w:val="18"/>
              </w:rPr>
            </w:pPr>
            <w:r>
              <w:rPr>
                <w:sz w:val="18"/>
                <w:szCs w:val="18"/>
              </w:rPr>
              <w:t>35</w:t>
            </w:r>
          </w:p>
        </w:tc>
        <w:tc>
          <w:tcPr>
            <w:tcW w:w="504" w:type="pct"/>
          </w:tcPr>
          <w:p w:rsidR="00822A91" w:rsidRDefault="00822A91" w:rsidP="004103D6">
            <w:pPr>
              <w:jc w:val="center"/>
              <w:rPr>
                <w:sz w:val="18"/>
                <w:szCs w:val="18"/>
              </w:rPr>
            </w:pPr>
            <w:r>
              <w:rPr>
                <w:sz w:val="18"/>
                <w:szCs w:val="18"/>
              </w:rPr>
              <w:t>0.3</w:t>
            </w:r>
          </w:p>
        </w:tc>
        <w:tc>
          <w:tcPr>
            <w:tcW w:w="334" w:type="pct"/>
          </w:tcPr>
          <w:p w:rsidR="00822A91" w:rsidRDefault="00822A91" w:rsidP="004103D6">
            <w:pPr>
              <w:jc w:val="center"/>
              <w:rPr>
                <w:color w:val="000000"/>
                <w:sz w:val="18"/>
                <w:szCs w:val="18"/>
              </w:rPr>
            </w:pPr>
            <w:r>
              <w:rPr>
                <w:sz w:val="18"/>
                <w:szCs w:val="18"/>
              </w:rPr>
              <w:t>35</w:t>
            </w:r>
          </w:p>
        </w:tc>
        <w:tc>
          <w:tcPr>
            <w:tcW w:w="461" w:type="pct"/>
          </w:tcPr>
          <w:p w:rsidR="00822A91" w:rsidRDefault="00822A91" w:rsidP="004103D6">
            <w:pPr>
              <w:jc w:val="center"/>
              <w:rPr>
                <w:sz w:val="18"/>
                <w:szCs w:val="18"/>
              </w:rPr>
            </w:pPr>
            <w:r>
              <w:rPr>
                <w:sz w:val="18"/>
                <w:szCs w:val="18"/>
              </w:rPr>
              <w:t>0.1</w:t>
            </w:r>
          </w:p>
        </w:tc>
        <w:tc>
          <w:tcPr>
            <w:tcW w:w="335" w:type="pct"/>
          </w:tcPr>
          <w:p w:rsidR="00822A91" w:rsidRDefault="00822A91" w:rsidP="004103D6">
            <w:pPr>
              <w:jc w:val="center"/>
              <w:rPr>
                <w:color w:val="000000"/>
                <w:sz w:val="18"/>
                <w:szCs w:val="18"/>
              </w:rPr>
            </w:pPr>
            <w:r>
              <w:rPr>
                <w:sz w:val="18"/>
                <w:szCs w:val="18"/>
              </w:rPr>
              <w:t>35</w:t>
            </w:r>
          </w:p>
        </w:tc>
        <w:tc>
          <w:tcPr>
            <w:tcW w:w="503" w:type="pct"/>
          </w:tcPr>
          <w:p w:rsidR="00822A91" w:rsidRDefault="00822A91" w:rsidP="004103D6">
            <w:pPr>
              <w:jc w:val="center"/>
              <w:rPr>
                <w:sz w:val="18"/>
                <w:szCs w:val="18"/>
              </w:rPr>
            </w:pPr>
            <w:r>
              <w:rPr>
                <w:sz w:val="18"/>
                <w:szCs w:val="18"/>
              </w:rPr>
              <w:t>0.9</w:t>
            </w:r>
          </w:p>
        </w:tc>
        <w:tc>
          <w:tcPr>
            <w:tcW w:w="336" w:type="pct"/>
          </w:tcPr>
          <w:p w:rsidR="00822A91" w:rsidRDefault="00822A91" w:rsidP="004103D6">
            <w:pPr>
              <w:jc w:val="center"/>
              <w:rPr>
                <w:color w:val="000000"/>
                <w:sz w:val="18"/>
                <w:szCs w:val="18"/>
              </w:rPr>
            </w:pPr>
            <w:r>
              <w:rPr>
                <w:sz w:val="18"/>
                <w:szCs w:val="18"/>
              </w:rPr>
              <w:t>35</w:t>
            </w:r>
          </w:p>
        </w:tc>
        <w:tc>
          <w:tcPr>
            <w:tcW w:w="504" w:type="pct"/>
          </w:tcPr>
          <w:p w:rsidR="00822A91" w:rsidRDefault="00822A91" w:rsidP="004103D6">
            <w:pPr>
              <w:jc w:val="center"/>
              <w:rPr>
                <w:sz w:val="18"/>
                <w:szCs w:val="18"/>
              </w:rPr>
            </w:pPr>
            <w:r>
              <w:rPr>
                <w:sz w:val="18"/>
                <w:szCs w:val="18"/>
              </w:rPr>
              <w:t>1.3</w:t>
            </w:r>
          </w:p>
        </w:tc>
        <w:tc>
          <w:tcPr>
            <w:tcW w:w="335" w:type="pct"/>
          </w:tcPr>
          <w:p w:rsidR="00822A91" w:rsidRDefault="00822A91" w:rsidP="004103D6">
            <w:pPr>
              <w:jc w:val="center"/>
              <w:rPr>
                <w:color w:val="000000"/>
                <w:sz w:val="18"/>
                <w:szCs w:val="18"/>
              </w:rPr>
            </w:pPr>
            <w:r>
              <w:rPr>
                <w:sz w:val="18"/>
                <w:szCs w:val="18"/>
              </w:rPr>
              <w:t>35</w:t>
            </w:r>
          </w:p>
        </w:tc>
        <w:tc>
          <w:tcPr>
            <w:tcW w:w="421" w:type="pct"/>
          </w:tcPr>
          <w:p w:rsidR="00822A91" w:rsidRDefault="00822A91" w:rsidP="004103D6">
            <w:pPr>
              <w:jc w:val="center"/>
              <w:rPr>
                <w:sz w:val="18"/>
                <w:szCs w:val="18"/>
              </w:rPr>
            </w:pPr>
            <w:r>
              <w:rPr>
                <w:sz w:val="18"/>
                <w:szCs w:val="18"/>
              </w:rPr>
              <w:t>1.9</w:t>
            </w:r>
          </w:p>
        </w:tc>
      </w:tr>
    </w:tbl>
    <w:p w:rsidR="00822A91" w:rsidRDefault="00822A91" w:rsidP="00D54D93">
      <w:pPr>
        <w:pStyle w:val="FigureNo"/>
        <w:keepNext w:val="0"/>
        <w:keepLines w:val="0"/>
        <w:rPr>
          <w:rFonts w:eastAsia="SimSun"/>
          <w:lang w:eastAsia="zh-CN"/>
        </w:rPr>
      </w:pPr>
      <w:r>
        <w:rPr>
          <w:rFonts w:eastAsia="SimSun"/>
          <w:lang w:eastAsia="zh-CN"/>
        </w:rPr>
        <w:t>FIGURE 4.1.2.1-1</w:t>
      </w:r>
    </w:p>
    <w:p w:rsidR="00822A91" w:rsidRPr="005B0786" w:rsidRDefault="00822A91" w:rsidP="00D54D93">
      <w:pPr>
        <w:pStyle w:val="Figuretitle"/>
        <w:keepNext w:val="0"/>
        <w:rPr>
          <w:lang w:val="en-US"/>
        </w:rPr>
      </w:pPr>
      <w:r w:rsidRPr="005B0786">
        <w:rPr>
          <w:rFonts w:eastAsia="Batang" w:hint="eastAsia"/>
          <w:lang w:val="en-US" w:eastAsia="zh-CN"/>
        </w:rPr>
        <w:t>5</w:t>
      </w:r>
      <w:r w:rsidRPr="005B0786">
        <w:rPr>
          <w:rFonts w:eastAsia="Batang"/>
          <w:lang w:val="en-US" w:eastAsia="zh-CN"/>
        </w:rPr>
        <w:t xml:space="preserve"> </w:t>
      </w:r>
      <w:r w:rsidRPr="005B0786">
        <w:rPr>
          <w:rFonts w:eastAsia="Batang" w:hint="eastAsia"/>
          <w:lang w:val="en-US" w:eastAsia="zh-CN"/>
        </w:rPr>
        <w:t>MHz LTE</w:t>
      </w:r>
      <w:r>
        <w:rPr>
          <w:rFonts w:eastAsia="Batang"/>
          <w:lang w:val="en-US" w:eastAsia="zh-CN"/>
        </w:rPr>
        <w:t xml:space="preserve">, </w:t>
      </w:r>
      <w:r w:rsidRPr="005B0786">
        <w:rPr>
          <w:rFonts w:eastAsia="SimSun" w:hint="eastAsia"/>
          <w:lang w:val="en-US" w:eastAsia="zh-CN"/>
        </w:rPr>
        <w:t>Co-</w:t>
      </w:r>
      <w:r w:rsidRPr="005B0786">
        <w:rPr>
          <w:rFonts w:eastAsia="SimSun"/>
          <w:lang w:val="en-US" w:eastAsia="zh-CN"/>
        </w:rPr>
        <w:t>s</w:t>
      </w:r>
      <w:r w:rsidRPr="005B0786">
        <w:rPr>
          <w:rFonts w:eastAsia="SimSun" w:hint="eastAsia"/>
          <w:lang w:val="en-US" w:eastAsia="zh-CN"/>
        </w:rPr>
        <w:t>ited</w:t>
      </w:r>
      <w:r>
        <w:rPr>
          <w:rFonts w:eastAsia="Batang"/>
          <w:lang w:val="en-US" w:eastAsia="zh-CN"/>
        </w:rPr>
        <w:t xml:space="preserve">, </w:t>
      </w:r>
      <w:r w:rsidRPr="005B0786">
        <w:rPr>
          <w:rFonts w:eastAsia="SimSun" w:hint="eastAsia"/>
          <w:lang w:val="en-US" w:eastAsia="zh-CN"/>
        </w:rPr>
        <w:t>average throughput loss</w:t>
      </w:r>
    </w:p>
    <w:p w:rsidR="00822A91" w:rsidRDefault="00822A91" w:rsidP="00D54D93">
      <w:pPr>
        <w:overflowPunct/>
        <w:autoSpaceDE/>
        <w:autoSpaceDN/>
        <w:adjustRightInd/>
        <w:spacing w:before="240" w:after="120"/>
        <w:jc w:val="center"/>
        <w:textAlignment w:val="auto"/>
        <w:rPr>
          <w:rFonts w:eastAsia="Batang"/>
          <w:b/>
          <w:sz w:val="20"/>
          <w:lang w:eastAsia="de-DE"/>
        </w:rPr>
      </w:pPr>
      <w:r>
        <w:rPr>
          <w:rFonts w:eastAsia="Batang"/>
          <w:b/>
          <w:sz w:val="20"/>
          <w:lang w:eastAsia="de-DE"/>
        </w:rPr>
        <w:object w:dxaOrig="5345" w:dyaOrig="4175">
          <v:shape id="_x0000_i1056" type="#_x0000_t75" style="width:249.25pt;height:208.35pt" o:ole="">
            <v:imagedata r:id="rId94" o:title=""/>
          </v:shape>
          <o:OLEObject Type="Embed" ProgID="Origin50.Graph" ShapeID="_x0000_i1056" DrawAspect="Content" ObjectID="_1387959418" r:id="rId95"/>
        </w:object>
      </w:r>
    </w:p>
    <w:p w:rsidR="00822A91" w:rsidRDefault="00822A91" w:rsidP="00D54D93">
      <w:pPr>
        <w:pStyle w:val="FigureNo"/>
        <w:keepNext w:val="0"/>
        <w:keepLines w:val="0"/>
        <w:rPr>
          <w:rFonts w:eastAsia="SimSun"/>
          <w:lang w:eastAsia="zh-CN"/>
        </w:rPr>
      </w:pPr>
    </w:p>
    <w:p w:rsidR="00D54D93" w:rsidRDefault="00D54D93">
      <w:pPr>
        <w:tabs>
          <w:tab w:val="clear" w:pos="794"/>
          <w:tab w:val="clear" w:pos="1191"/>
          <w:tab w:val="clear" w:pos="1588"/>
          <w:tab w:val="clear" w:pos="1985"/>
        </w:tabs>
        <w:overflowPunct/>
        <w:autoSpaceDE/>
        <w:autoSpaceDN/>
        <w:adjustRightInd/>
        <w:spacing w:before="0"/>
        <w:jc w:val="left"/>
        <w:textAlignment w:val="auto"/>
        <w:rPr>
          <w:rFonts w:eastAsia="SimSun"/>
          <w:caps/>
          <w:sz w:val="18"/>
          <w:lang w:val="en-US" w:eastAsia="zh-CN"/>
        </w:rPr>
      </w:pPr>
      <w:r>
        <w:rPr>
          <w:rFonts w:eastAsia="SimSun"/>
          <w:lang w:val="en-US" w:eastAsia="zh-CN"/>
        </w:rPr>
        <w:br w:type="page"/>
      </w:r>
    </w:p>
    <w:p w:rsidR="00822A91" w:rsidRPr="005B0786" w:rsidRDefault="00822A91" w:rsidP="00D54D93">
      <w:pPr>
        <w:pStyle w:val="FigureNo"/>
        <w:keepNext w:val="0"/>
        <w:keepLines w:val="0"/>
        <w:rPr>
          <w:rFonts w:eastAsia="SimSun"/>
          <w:lang w:val="en-US" w:eastAsia="zh-CN"/>
        </w:rPr>
      </w:pPr>
      <w:r w:rsidRPr="005B0786">
        <w:rPr>
          <w:rFonts w:eastAsia="SimSun"/>
          <w:lang w:val="en-US" w:eastAsia="zh-CN"/>
        </w:rPr>
        <w:lastRenderedPageBreak/>
        <w:t>FIGURE 4.1.2.1-2</w:t>
      </w:r>
    </w:p>
    <w:p w:rsidR="00822A91" w:rsidRPr="005B0786" w:rsidRDefault="00822A91" w:rsidP="00D54D93">
      <w:pPr>
        <w:pStyle w:val="Figuretitle"/>
        <w:keepNext w:val="0"/>
        <w:rPr>
          <w:rFonts w:eastAsia="SimSun"/>
          <w:lang w:val="en-US" w:eastAsia="zh-CN"/>
        </w:rPr>
      </w:pPr>
      <w:r w:rsidRPr="005B0786">
        <w:rPr>
          <w:rFonts w:eastAsia="Batang" w:hint="eastAsia"/>
          <w:lang w:val="en-US" w:eastAsia="zh-CN"/>
        </w:rPr>
        <w:t>5</w:t>
      </w:r>
      <w:r w:rsidRPr="005B0786">
        <w:rPr>
          <w:rFonts w:eastAsia="Batang"/>
          <w:lang w:val="en-US" w:eastAsia="zh-CN"/>
        </w:rPr>
        <w:t xml:space="preserve"> </w:t>
      </w:r>
      <w:r w:rsidRPr="005B0786">
        <w:rPr>
          <w:rFonts w:eastAsia="Batang" w:hint="eastAsia"/>
          <w:lang w:val="en-US" w:eastAsia="zh-CN"/>
        </w:rPr>
        <w:t>MHz LTE</w:t>
      </w:r>
      <w:r>
        <w:rPr>
          <w:rFonts w:eastAsia="Batang"/>
          <w:lang w:val="en-US" w:eastAsia="zh-CN"/>
        </w:rPr>
        <w:t xml:space="preserve">, </w:t>
      </w:r>
      <w:r w:rsidRPr="005B0786">
        <w:rPr>
          <w:rFonts w:eastAsia="SimSun" w:hint="eastAsia"/>
          <w:lang w:val="en-US" w:eastAsia="zh-CN"/>
        </w:rPr>
        <w:t>Co-</w:t>
      </w:r>
      <w:r w:rsidRPr="005B0786">
        <w:rPr>
          <w:rFonts w:eastAsia="SimSun"/>
          <w:lang w:val="en-US" w:eastAsia="zh-CN"/>
        </w:rPr>
        <w:t>s</w:t>
      </w:r>
      <w:r w:rsidRPr="005B0786">
        <w:rPr>
          <w:rFonts w:eastAsia="SimSun" w:hint="eastAsia"/>
          <w:lang w:val="en-US" w:eastAsia="zh-CN"/>
        </w:rPr>
        <w:t>ited</w:t>
      </w:r>
      <w:r>
        <w:rPr>
          <w:rFonts w:eastAsia="Batang"/>
          <w:lang w:val="en-US" w:eastAsia="zh-CN"/>
        </w:rPr>
        <w:t xml:space="preserve">, </w:t>
      </w:r>
      <w:r w:rsidRPr="005B0786">
        <w:rPr>
          <w:rFonts w:eastAsia="SimSun" w:hint="eastAsia"/>
          <w:lang w:val="en-US" w:eastAsia="zh-CN"/>
        </w:rPr>
        <w:t>5% CDF throughput loss</w:t>
      </w:r>
    </w:p>
    <w:p w:rsidR="00822A91" w:rsidRDefault="00822A91" w:rsidP="00D54D93">
      <w:pPr>
        <w:spacing w:after="120"/>
        <w:jc w:val="center"/>
        <w:rPr>
          <w:rFonts w:eastAsia="SimSun"/>
          <w:lang w:eastAsia="zh-CN"/>
        </w:rPr>
      </w:pPr>
      <w:r>
        <w:rPr>
          <w:rFonts w:eastAsia="MS Mincho"/>
        </w:rPr>
        <w:object w:dxaOrig="5388" w:dyaOrig="4220">
          <v:shape id="_x0000_i1057" type="#_x0000_t75" style="width:270pt;height:212.2pt" o:ole="">
            <v:imagedata r:id="rId96" o:title=""/>
          </v:shape>
          <o:OLEObject Type="Embed" ProgID="Origin50.Graph" ShapeID="_x0000_i1057" DrawAspect="Content" ObjectID="_1387959419" r:id="rId97"/>
        </w:object>
      </w:r>
    </w:p>
    <w:p w:rsidR="00822A91" w:rsidRPr="005B0786" w:rsidRDefault="00822A91" w:rsidP="00D54D93">
      <w:pPr>
        <w:pStyle w:val="FigureNo"/>
        <w:keepNext w:val="0"/>
        <w:keepLines w:val="0"/>
        <w:rPr>
          <w:rFonts w:eastAsia="SimSun"/>
          <w:lang w:val="en-US" w:eastAsia="zh-CN"/>
        </w:rPr>
      </w:pPr>
      <w:r w:rsidRPr="005B0786">
        <w:rPr>
          <w:rFonts w:eastAsia="SimSun"/>
          <w:lang w:val="en-US" w:eastAsia="zh-CN"/>
        </w:rPr>
        <w:t xml:space="preserve">FIGURE 4.1.2.1-3 </w:t>
      </w:r>
    </w:p>
    <w:p w:rsidR="00822A91" w:rsidRPr="005B0786" w:rsidRDefault="00822A91" w:rsidP="00D54D93">
      <w:pPr>
        <w:pStyle w:val="Figuretitle"/>
        <w:keepNext w:val="0"/>
        <w:rPr>
          <w:rFonts w:eastAsia="SimSun"/>
          <w:lang w:val="en-US" w:eastAsia="zh-CN"/>
        </w:rPr>
      </w:pPr>
      <w:r w:rsidRPr="005B0786">
        <w:rPr>
          <w:rFonts w:eastAsia="Batang" w:hint="eastAsia"/>
          <w:lang w:val="en-US" w:eastAsia="zh-CN"/>
        </w:rPr>
        <w:t>5</w:t>
      </w:r>
      <w:r w:rsidRPr="005B0786">
        <w:rPr>
          <w:rFonts w:eastAsia="Batang"/>
          <w:lang w:val="en-US" w:eastAsia="zh-CN"/>
        </w:rPr>
        <w:t xml:space="preserve"> </w:t>
      </w:r>
      <w:r w:rsidRPr="005B0786">
        <w:rPr>
          <w:rFonts w:eastAsia="Batang" w:hint="eastAsia"/>
          <w:lang w:val="en-US" w:eastAsia="zh-CN"/>
        </w:rPr>
        <w:t>MHz LTE</w:t>
      </w:r>
      <w:r>
        <w:rPr>
          <w:rFonts w:eastAsia="Batang"/>
          <w:lang w:val="en-US" w:eastAsia="zh-CN"/>
        </w:rPr>
        <w:t xml:space="preserve">, </w:t>
      </w:r>
      <w:r w:rsidRPr="005B0786">
        <w:rPr>
          <w:rFonts w:eastAsia="SimSun" w:hint="eastAsia"/>
          <w:lang w:val="en-US" w:eastAsia="zh-CN"/>
        </w:rPr>
        <w:t>Co-area</w:t>
      </w:r>
      <w:r>
        <w:rPr>
          <w:rFonts w:eastAsia="Batang"/>
          <w:lang w:val="en-US" w:eastAsia="zh-CN"/>
        </w:rPr>
        <w:t xml:space="preserve">, </w:t>
      </w:r>
      <w:r w:rsidRPr="005B0786">
        <w:rPr>
          <w:rFonts w:eastAsia="SimSun" w:hint="eastAsia"/>
          <w:lang w:val="en-US" w:eastAsia="zh-CN"/>
        </w:rPr>
        <w:t>average throughput loss</w:t>
      </w:r>
    </w:p>
    <w:p w:rsidR="00822A91" w:rsidRDefault="00822A91" w:rsidP="00D54D93">
      <w:pPr>
        <w:jc w:val="center"/>
      </w:pPr>
      <w:r>
        <w:object w:dxaOrig="5338" w:dyaOrig="4093">
          <v:shape id="_x0000_i1058" type="#_x0000_t75" style="width:269.45pt;height:204pt" o:ole="">
            <v:imagedata r:id="rId98" o:title=""/>
          </v:shape>
          <o:OLEObject Type="Embed" ProgID="Origin50.Graph" ShapeID="_x0000_i1058" DrawAspect="Content" ObjectID="_1387959420" r:id="rId99"/>
        </w:object>
      </w:r>
    </w:p>
    <w:p w:rsidR="00822A91" w:rsidRDefault="00822A91" w:rsidP="00D54D93">
      <w:pPr>
        <w:overflowPunct/>
        <w:autoSpaceDE/>
        <w:autoSpaceDN/>
        <w:adjustRightInd/>
        <w:spacing w:before="480" w:after="120"/>
        <w:jc w:val="center"/>
        <w:textAlignment w:val="auto"/>
        <w:rPr>
          <w:rFonts w:eastAsia="SimSun"/>
          <w:bCs/>
          <w:sz w:val="21"/>
          <w:szCs w:val="21"/>
          <w:lang w:eastAsia="zh-CN"/>
        </w:rPr>
      </w:pPr>
    </w:p>
    <w:p w:rsidR="00D54D93" w:rsidRDefault="00D54D93">
      <w:pPr>
        <w:tabs>
          <w:tab w:val="clear" w:pos="794"/>
          <w:tab w:val="clear" w:pos="1191"/>
          <w:tab w:val="clear" w:pos="1588"/>
          <w:tab w:val="clear" w:pos="1985"/>
        </w:tabs>
        <w:overflowPunct/>
        <w:autoSpaceDE/>
        <w:autoSpaceDN/>
        <w:adjustRightInd/>
        <w:spacing w:before="0"/>
        <w:jc w:val="left"/>
        <w:textAlignment w:val="auto"/>
        <w:rPr>
          <w:rFonts w:eastAsia="SimSun"/>
          <w:caps/>
          <w:sz w:val="18"/>
          <w:lang w:val="en-US" w:eastAsia="zh-CN"/>
        </w:rPr>
      </w:pPr>
      <w:r>
        <w:rPr>
          <w:rFonts w:eastAsia="SimSun"/>
          <w:lang w:val="en-US" w:eastAsia="zh-CN"/>
        </w:rPr>
        <w:br w:type="page"/>
      </w:r>
    </w:p>
    <w:p w:rsidR="00822A91" w:rsidRPr="005B0786" w:rsidRDefault="00822A91" w:rsidP="00D54D93">
      <w:pPr>
        <w:pStyle w:val="FigureNo"/>
        <w:keepNext w:val="0"/>
        <w:keepLines w:val="0"/>
        <w:rPr>
          <w:rFonts w:eastAsia="SimSun"/>
          <w:lang w:val="en-US" w:eastAsia="zh-CN"/>
        </w:rPr>
      </w:pPr>
      <w:r w:rsidRPr="005B0786">
        <w:rPr>
          <w:rFonts w:eastAsia="SimSun"/>
          <w:lang w:val="en-US" w:eastAsia="zh-CN"/>
        </w:rPr>
        <w:lastRenderedPageBreak/>
        <w:t>FIGURE 4.1.2.1-4</w:t>
      </w:r>
    </w:p>
    <w:p w:rsidR="00822A91" w:rsidRPr="005B0786" w:rsidRDefault="00822A91" w:rsidP="00D54D93">
      <w:pPr>
        <w:pStyle w:val="Figuretitle"/>
        <w:keepNext w:val="0"/>
        <w:rPr>
          <w:rFonts w:eastAsia="Batang"/>
          <w:lang w:val="en-US" w:eastAsia="zh-CN"/>
        </w:rPr>
      </w:pPr>
      <w:r w:rsidRPr="005B0786">
        <w:rPr>
          <w:rFonts w:eastAsia="Batang" w:hint="eastAsia"/>
          <w:lang w:val="en-US" w:eastAsia="zh-CN"/>
        </w:rPr>
        <w:t>5</w:t>
      </w:r>
      <w:r w:rsidRPr="005B0786">
        <w:rPr>
          <w:rFonts w:eastAsia="Batang"/>
          <w:lang w:val="en-US" w:eastAsia="zh-CN"/>
        </w:rPr>
        <w:t xml:space="preserve"> </w:t>
      </w:r>
      <w:r w:rsidRPr="005B0786">
        <w:rPr>
          <w:rFonts w:eastAsia="Batang" w:hint="eastAsia"/>
          <w:lang w:val="en-US" w:eastAsia="zh-CN"/>
        </w:rPr>
        <w:t>MHz LTE</w:t>
      </w:r>
      <w:r>
        <w:rPr>
          <w:rFonts w:eastAsia="Batang"/>
          <w:lang w:val="en-US" w:eastAsia="zh-CN"/>
        </w:rPr>
        <w:t xml:space="preserve">, </w:t>
      </w:r>
      <w:r w:rsidRPr="005B0786">
        <w:rPr>
          <w:rFonts w:eastAsia="SimSun" w:hint="eastAsia"/>
          <w:lang w:val="en-US" w:eastAsia="zh-CN"/>
        </w:rPr>
        <w:t>Co-area</w:t>
      </w:r>
      <w:r>
        <w:rPr>
          <w:rFonts w:eastAsia="Batang"/>
          <w:lang w:val="en-US" w:eastAsia="zh-CN"/>
        </w:rPr>
        <w:t xml:space="preserve">, </w:t>
      </w:r>
      <w:r w:rsidRPr="005B0786">
        <w:rPr>
          <w:rFonts w:eastAsia="SimSun" w:hint="eastAsia"/>
          <w:lang w:val="en-US" w:eastAsia="zh-CN"/>
        </w:rPr>
        <w:t>5% CDF throughput loss</w:t>
      </w:r>
    </w:p>
    <w:p w:rsidR="00822A91" w:rsidRDefault="00822A91" w:rsidP="00D54D93">
      <w:pPr>
        <w:jc w:val="center"/>
      </w:pPr>
      <w:r>
        <w:object w:dxaOrig="5393" w:dyaOrig="4175">
          <v:shape id="_x0000_i1059" type="#_x0000_t75" style="width:270pt;height:208.35pt" o:ole="">
            <v:imagedata r:id="rId100" o:title=""/>
          </v:shape>
          <o:OLEObject Type="Embed" ProgID="Origin50.Graph" ShapeID="_x0000_i1059" DrawAspect="Content" ObjectID="_1387959421" r:id="rId101"/>
        </w:object>
      </w:r>
    </w:p>
    <w:p w:rsidR="00822A91" w:rsidRDefault="00822A91" w:rsidP="00822A91">
      <w:pPr>
        <w:overflowPunct/>
        <w:autoSpaceDE/>
        <w:autoSpaceDN/>
        <w:adjustRightInd/>
        <w:spacing w:before="0"/>
        <w:textAlignment w:val="auto"/>
        <w:rPr>
          <w:b/>
          <w:sz w:val="21"/>
          <w:szCs w:val="21"/>
        </w:rPr>
      </w:pPr>
    </w:p>
    <w:p w:rsidR="00822A91" w:rsidRPr="005B0786" w:rsidRDefault="00822A91" w:rsidP="00822A91">
      <w:pPr>
        <w:pStyle w:val="Heading4"/>
        <w:rPr>
          <w:lang w:val="en-US"/>
        </w:rPr>
      </w:pPr>
      <w:r w:rsidRPr="005B0786">
        <w:rPr>
          <w:lang w:val="en-US"/>
        </w:rPr>
        <w:t>4.1.2.2</w:t>
      </w:r>
      <w:r w:rsidRPr="005B0786">
        <w:rPr>
          <w:lang w:val="en-US"/>
        </w:rPr>
        <w:tab/>
        <w:t>Case</w:t>
      </w:r>
      <w:r w:rsidRPr="005B0786">
        <w:rPr>
          <w:rFonts w:hint="eastAsia"/>
          <w:lang w:val="en-US"/>
        </w:rPr>
        <w:t>:</w:t>
      </w:r>
      <w:r w:rsidRPr="005B0786">
        <w:rPr>
          <w:lang w:val="en-US"/>
        </w:rPr>
        <w:t xml:space="preserve"> </w:t>
      </w:r>
      <w:r w:rsidRPr="005B0786">
        <w:rPr>
          <w:rFonts w:hint="eastAsia"/>
          <w:lang w:val="en-US"/>
        </w:rPr>
        <w:t>UE</w:t>
      </w:r>
      <w:r w:rsidRPr="005B0786">
        <w:rPr>
          <w:lang w:val="en-US"/>
        </w:rPr>
        <w:t xml:space="preserve"> to </w:t>
      </w:r>
      <w:r w:rsidRPr="005B0786">
        <w:rPr>
          <w:rFonts w:hint="eastAsia"/>
          <w:lang w:val="en-US"/>
        </w:rPr>
        <w:t>BTS</w:t>
      </w:r>
      <w:r w:rsidRPr="005B0786">
        <w:rPr>
          <w:lang w:val="en-US"/>
        </w:rPr>
        <w:t xml:space="preserve"> interferen</w:t>
      </w:r>
      <w:r w:rsidRPr="005B0786">
        <w:rPr>
          <w:rFonts w:hint="eastAsia"/>
          <w:lang w:val="en-US"/>
        </w:rPr>
        <w:t>ce</w:t>
      </w:r>
    </w:p>
    <w:p w:rsidR="00822A91" w:rsidRPr="005B0786" w:rsidRDefault="00822A91" w:rsidP="00822A91">
      <w:pPr>
        <w:pStyle w:val="TableNo"/>
        <w:rPr>
          <w:rFonts w:eastAsia="SimSun"/>
          <w:lang w:val="en-US" w:eastAsia="zh-CN"/>
        </w:rPr>
      </w:pPr>
      <w:r w:rsidRPr="005B0786">
        <w:rPr>
          <w:rFonts w:eastAsia="SimSun"/>
          <w:lang w:val="en-US" w:eastAsia="zh-CN"/>
        </w:rPr>
        <w:t xml:space="preserve">TABLE </w:t>
      </w:r>
      <w:r w:rsidRPr="005B0786">
        <w:rPr>
          <w:rFonts w:eastAsia="SimSun" w:hint="eastAsia"/>
          <w:lang w:val="en-US" w:eastAsia="zh-CN"/>
        </w:rPr>
        <w:t>4</w:t>
      </w:r>
      <w:r w:rsidRPr="005B0786">
        <w:rPr>
          <w:rFonts w:eastAsia="SimSun"/>
          <w:lang w:val="en-US" w:eastAsia="zh-CN"/>
        </w:rPr>
        <w:t>.1.2.2</w:t>
      </w:r>
      <w:r w:rsidRPr="005B0786">
        <w:rPr>
          <w:rFonts w:eastAsia="SimSun" w:hint="eastAsia"/>
          <w:lang w:val="en-US" w:eastAsia="zh-CN"/>
        </w:rPr>
        <w:t>-</w:t>
      </w:r>
      <w:r w:rsidRPr="005B0786">
        <w:rPr>
          <w:rFonts w:eastAsia="SimSun"/>
          <w:lang w:val="en-US" w:eastAsia="zh-CN"/>
        </w:rPr>
        <w:t>1</w:t>
      </w:r>
    </w:p>
    <w:p w:rsidR="00822A91" w:rsidRDefault="00822A91" w:rsidP="00822A91">
      <w:pPr>
        <w:pStyle w:val="Tabletitle"/>
        <w:rPr>
          <w:rFonts w:eastAsia="SimSun"/>
          <w:lang w:eastAsia="zh-CN"/>
        </w:rPr>
      </w:pPr>
      <w:r>
        <w:rPr>
          <w:rFonts w:eastAsia="SimSun" w:hint="eastAsia"/>
          <w:lang w:eastAsia="zh-CN"/>
        </w:rPr>
        <w:t>Average throughput loss</w:t>
      </w:r>
    </w:p>
    <w:tbl>
      <w:tblPr>
        <w:tblW w:w="5000" w:type="pct"/>
        <w:jc w:val="center"/>
        <w:tblInd w:w="-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984"/>
        <w:gridCol w:w="704"/>
        <w:gridCol w:w="978"/>
        <w:gridCol w:w="648"/>
        <w:gridCol w:w="924"/>
        <w:gridCol w:w="658"/>
        <w:gridCol w:w="978"/>
        <w:gridCol w:w="694"/>
        <w:gridCol w:w="889"/>
        <w:gridCol w:w="739"/>
        <w:gridCol w:w="917"/>
      </w:tblGrid>
      <w:tr w:rsidR="00822A91" w:rsidTr="004103D6">
        <w:trPr>
          <w:jc w:val="center"/>
        </w:trPr>
        <w:tc>
          <w:tcPr>
            <w:tcW w:w="2527" w:type="pct"/>
            <w:gridSpan w:val="6"/>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BTS Co-sited</w:t>
            </w:r>
          </w:p>
        </w:tc>
        <w:tc>
          <w:tcPr>
            <w:tcW w:w="2473" w:type="pct"/>
            <w:gridSpan w:val="6"/>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BTS Co-area</w:t>
            </w:r>
          </w:p>
        </w:tc>
      </w:tr>
      <w:tr w:rsidR="00822A91" w:rsidTr="004103D6">
        <w:trPr>
          <w:jc w:val="center"/>
        </w:trPr>
        <w:tc>
          <w:tcPr>
            <w:tcW w:w="876"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U</w:t>
            </w:r>
            <w:r>
              <w:rPr>
                <w:rFonts w:eastAsia="SimSun" w:hint="eastAsia"/>
                <w:sz w:val="18"/>
                <w:szCs w:val="18"/>
                <w:lang w:val="en-US" w:eastAsia="zh-CN"/>
              </w:rPr>
              <w:t>rban</w:t>
            </w:r>
          </w:p>
        </w:tc>
        <w:tc>
          <w:tcPr>
            <w:tcW w:w="853"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S</w:t>
            </w:r>
            <w:r>
              <w:rPr>
                <w:rFonts w:eastAsia="SimSun" w:hint="eastAsia"/>
                <w:sz w:val="18"/>
                <w:szCs w:val="18"/>
                <w:lang w:val="en-US" w:eastAsia="zh-CN"/>
              </w:rPr>
              <w:t>uburban</w:t>
            </w:r>
          </w:p>
        </w:tc>
        <w:tc>
          <w:tcPr>
            <w:tcW w:w="798"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R</w:t>
            </w:r>
            <w:r>
              <w:rPr>
                <w:rFonts w:eastAsia="SimSun" w:hint="eastAsia"/>
                <w:sz w:val="18"/>
                <w:szCs w:val="18"/>
                <w:lang w:val="en-US" w:eastAsia="zh-CN"/>
              </w:rPr>
              <w:t>ural</w:t>
            </w:r>
          </w:p>
        </w:tc>
        <w:tc>
          <w:tcPr>
            <w:tcW w:w="830"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U</w:t>
            </w:r>
            <w:r>
              <w:rPr>
                <w:rFonts w:eastAsia="SimSun" w:hint="eastAsia"/>
                <w:sz w:val="18"/>
                <w:szCs w:val="18"/>
                <w:lang w:val="en-US" w:eastAsia="zh-CN"/>
              </w:rPr>
              <w:t>rban</w:t>
            </w:r>
          </w:p>
        </w:tc>
        <w:tc>
          <w:tcPr>
            <w:tcW w:w="803"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S</w:t>
            </w:r>
            <w:r>
              <w:rPr>
                <w:rFonts w:eastAsia="SimSun" w:hint="eastAsia"/>
                <w:sz w:val="18"/>
                <w:szCs w:val="18"/>
                <w:lang w:val="en-US" w:eastAsia="zh-CN"/>
              </w:rPr>
              <w:t>uburban</w:t>
            </w:r>
          </w:p>
        </w:tc>
        <w:tc>
          <w:tcPr>
            <w:tcW w:w="840"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rural</w:t>
            </w:r>
          </w:p>
        </w:tc>
      </w:tr>
      <w:tr w:rsidR="00822A91" w:rsidTr="004103D6">
        <w:trPr>
          <w:jc w:val="center"/>
        </w:trPr>
        <w:tc>
          <w:tcPr>
            <w:tcW w:w="377"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98"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sz w:val="18"/>
                <w:szCs w:val="18"/>
                <w:lang w:val="en-US" w:eastAsia="zh-CN"/>
              </w:rPr>
              <w:t>Ave</w:t>
            </w:r>
            <w:r>
              <w:rPr>
                <w:rFonts w:eastAsia="SimSun" w:hint="eastAsia"/>
                <w:sz w:val="18"/>
                <w:szCs w:val="18"/>
                <w:lang w:val="en-US" w:eastAsia="zh-CN"/>
              </w:rPr>
              <w:t xml:space="preserve"> throughput loss</w:t>
            </w:r>
          </w:p>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w:t>
            </w:r>
          </w:p>
        </w:tc>
        <w:tc>
          <w:tcPr>
            <w:tcW w:w="357"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96"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sz w:val="18"/>
                <w:szCs w:val="18"/>
                <w:lang w:val="en-US" w:eastAsia="zh-CN"/>
              </w:rPr>
              <w:t>Ave</w:t>
            </w:r>
            <w:r>
              <w:rPr>
                <w:rFonts w:eastAsia="SimSun" w:hint="eastAsia"/>
                <w:sz w:val="18"/>
                <w:szCs w:val="18"/>
                <w:lang w:val="en-US" w:eastAsia="zh-CN"/>
              </w:rPr>
              <w:t xml:space="preserve"> throughput loss</w:t>
            </w:r>
          </w:p>
          <w:p w:rsidR="00822A91" w:rsidRDefault="00822A91" w:rsidP="004103D6">
            <w:pPr>
              <w:overflowPunct/>
              <w:autoSpaceDE/>
              <w:autoSpaceDN/>
              <w:adjustRightInd/>
              <w:spacing w:before="0"/>
              <w:ind w:leftChars="-57" w:left="-137"/>
              <w:jc w:val="center"/>
              <w:textAlignment w:val="auto"/>
              <w:rPr>
                <w:rFonts w:eastAsia="SimSun"/>
                <w:sz w:val="18"/>
                <w:szCs w:val="18"/>
                <w:lang w:val="en-US" w:eastAsia="zh-CN"/>
              </w:rPr>
            </w:pPr>
            <w:r>
              <w:rPr>
                <w:rFonts w:eastAsia="SimSun" w:hint="eastAsia"/>
                <w:sz w:val="18"/>
                <w:szCs w:val="18"/>
                <w:lang w:val="en-US" w:eastAsia="zh-CN"/>
              </w:rPr>
              <w:t>(%)</w:t>
            </w:r>
          </w:p>
        </w:tc>
        <w:tc>
          <w:tcPr>
            <w:tcW w:w="329"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69"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sz w:val="18"/>
                <w:szCs w:val="18"/>
                <w:lang w:val="en-US" w:eastAsia="zh-CN"/>
              </w:rPr>
              <w:t>Ave</w:t>
            </w:r>
            <w:r>
              <w:rPr>
                <w:rFonts w:eastAsia="SimSun" w:hint="eastAsia"/>
                <w:sz w:val="18"/>
                <w:szCs w:val="18"/>
                <w:lang w:val="en-US" w:eastAsia="zh-CN"/>
              </w:rPr>
              <w:t xml:space="preserve">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c>
          <w:tcPr>
            <w:tcW w:w="334"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96"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sz w:val="18"/>
                <w:szCs w:val="18"/>
                <w:lang w:val="en-US" w:eastAsia="zh-CN"/>
              </w:rPr>
              <w:t>Ave</w:t>
            </w:r>
            <w:r>
              <w:rPr>
                <w:rFonts w:eastAsia="SimSun" w:hint="eastAsia"/>
                <w:sz w:val="18"/>
                <w:szCs w:val="18"/>
                <w:lang w:val="en-US" w:eastAsia="zh-CN"/>
              </w:rPr>
              <w:t xml:space="preserve">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c>
          <w:tcPr>
            <w:tcW w:w="352"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51"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sz w:val="18"/>
                <w:szCs w:val="18"/>
                <w:lang w:val="en-US" w:eastAsia="zh-CN"/>
              </w:rPr>
              <w:t>Ave</w:t>
            </w:r>
            <w:r>
              <w:rPr>
                <w:rFonts w:eastAsia="SimSun" w:hint="eastAsia"/>
                <w:sz w:val="18"/>
                <w:szCs w:val="18"/>
                <w:lang w:val="en-US" w:eastAsia="zh-CN"/>
              </w:rPr>
              <w:t xml:space="preserve">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c>
          <w:tcPr>
            <w:tcW w:w="375"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65"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sz w:val="18"/>
                <w:szCs w:val="18"/>
                <w:lang w:val="en-US" w:eastAsia="zh-CN"/>
              </w:rPr>
              <w:t>Ave</w:t>
            </w:r>
            <w:r>
              <w:rPr>
                <w:rFonts w:eastAsia="SimSun" w:hint="eastAsia"/>
                <w:sz w:val="18"/>
                <w:szCs w:val="18"/>
                <w:lang w:val="en-US" w:eastAsia="zh-CN"/>
              </w:rPr>
              <w:t xml:space="preserve">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r>
      <w:tr w:rsidR="00822A91" w:rsidTr="004103D6">
        <w:trPr>
          <w:jc w:val="center"/>
        </w:trPr>
        <w:tc>
          <w:tcPr>
            <w:tcW w:w="377" w:type="pct"/>
          </w:tcPr>
          <w:p w:rsidR="00822A91" w:rsidRDefault="00822A91" w:rsidP="004103D6">
            <w:pPr>
              <w:jc w:val="center"/>
              <w:rPr>
                <w:sz w:val="18"/>
                <w:szCs w:val="18"/>
              </w:rPr>
            </w:pPr>
            <w:r>
              <w:rPr>
                <w:rFonts w:hint="eastAsia"/>
                <w:sz w:val="18"/>
                <w:szCs w:val="18"/>
              </w:rPr>
              <w:t>10</w:t>
            </w:r>
          </w:p>
        </w:tc>
        <w:tc>
          <w:tcPr>
            <w:tcW w:w="498" w:type="pct"/>
          </w:tcPr>
          <w:p w:rsidR="00822A91" w:rsidRDefault="00822A91" w:rsidP="004103D6">
            <w:pPr>
              <w:jc w:val="center"/>
              <w:rPr>
                <w:sz w:val="18"/>
                <w:szCs w:val="18"/>
              </w:rPr>
            </w:pPr>
            <w:r>
              <w:rPr>
                <w:sz w:val="18"/>
                <w:szCs w:val="18"/>
              </w:rPr>
              <w:t>23.1</w:t>
            </w:r>
          </w:p>
        </w:tc>
        <w:tc>
          <w:tcPr>
            <w:tcW w:w="357" w:type="pct"/>
          </w:tcPr>
          <w:p w:rsidR="00822A91" w:rsidRDefault="00822A91" w:rsidP="004103D6">
            <w:pPr>
              <w:jc w:val="center"/>
              <w:rPr>
                <w:sz w:val="18"/>
                <w:szCs w:val="18"/>
              </w:rPr>
            </w:pPr>
            <w:r>
              <w:rPr>
                <w:rFonts w:hint="eastAsia"/>
                <w:sz w:val="18"/>
                <w:szCs w:val="18"/>
              </w:rPr>
              <w:t>10</w:t>
            </w:r>
          </w:p>
        </w:tc>
        <w:tc>
          <w:tcPr>
            <w:tcW w:w="496" w:type="pct"/>
          </w:tcPr>
          <w:p w:rsidR="00822A91" w:rsidRDefault="00822A91" w:rsidP="004103D6">
            <w:pPr>
              <w:jc w:val="center"/>
              <w:rPr>
                <w:sz w:val="18"/>
                <w:szCs w:val="18"/>
              </w:rPr>
            </w:pPr>
            <w:r>
              <w:rPr>
                <w:sz w:val="18"/>
                <w:szCs w:val="18"/>
              </w:rPr>
              <w:t>10.5</w:t>
            </w:r>
          </w:p>
        </w:tc>
        <w:tc>
          <w:tcPr>
            <w:tcW w:w="329" w:type="pct"/>
          </w:tcPr>
          <w:p w:rsidR="00822A91" w:rsidRDefault="00822A91" w:rsidP="004103D6">
            <w:pPr>
              <w:jc w:val="center"/>
              <w:rPr>
                <w:sz w:val="18"/>
                <w:szCs w:val="18"/>
              </w:rPr>
            </w:pPr>
            <w:r>
              <w:rPr>
                <w:rFonts w:hint="eastAsia"/>
                <w:sz w:val="18"/>
                <w:szCs w:val="18"/>
              </w:rPr>
              <w:t>10</w:t>
            </w:r>
          </w:p>
        </w:tc>
        <w:tc>
          <w:tcPr>
            <w:tcW w:w="469" w:type="pct"/>
          </w:tcPr>
          <w:p w:rsidR="00822A91" w:rsidRDefault="00822A91" w:rsidP="004103D6">
            <w:pPr>
              <w:jc w:val="center"/>
              <w:rPr>
                <w:sz w:val="18"/>
                <w:szCs w:val="18"/>
              </w:rPr>
            </w:pPr>
            <w:r>
              <w:rPr>
                <w:sz w:val="18"/>
                <w:szCs w:val="18"/>
              </w:rPr>
              <w:t>8.0</w:t>
            </w:r>
          </w:p>
        </w:tc>
        <w:tc>
          <w:tcPr>
            <w:tcW w:w="334" w:type="pct"/>
          </w:tcPr>
          <w:p w:rsidR="00822A91" w:rsidRDefault="00822A91" w:rsidP="004103D6">
            <w:pPr>
              <w:jc w:val="center"/>
              <w:rPr>
                <w:sz w:val="18"/>
                <w:szCs w:val="18"/>
              </w:rPr>
            </w:pPr>
            <w:r>
              <w:rPr>
                <w:rFonts w:hint="eastAsia"/>
                <w:sz w:val="18"/>
                <w:szCs w:val="18"/>
              </w:rPr>
              <w:t>10</w:t>
            </w:r>
          </w:p>
        </w:tc>
        <w:tc>
          <w:tcPr>
            <w:tcW w:w="496" w:type="pct"/>
          </w:tcPr>
          <w:p w:rsidR="00822A91" w:rsidRDefault="00822A91" w:rsidP="004103D6">
            <w:pPr>
              <w:jc w:val="center"/>
              <w:rPr>
                <w:sz w:val="18"/>
                <w:szCs w:val="18"/>
              </w:rPr>
            </w:pPr>
            <w:r>
              <w:rPr>
                <w:sz w:val="18"/>
                <w:szCs w:val="18"/>
              </w:rPr>
              <w:t>26.1</w:t>
            </w:r>
          </w:p>
        </w:tc>
        <w:tc>
          <w:tcPr>
            <w:tcW w:w="352" w:type="pct"/>
          </w:tcPr>
          <w:p w:rsidR="00822A91" w:rsidRDefault="00822A91" w:rsidP="004103D6">
            <w:pPr>
              <w:jc w:val="center"/>
              <w:rPr>
                <w:sz w:val="18"/>
                <w:szCs w:val="18"/>
              </w:rPr>
            </w:pPr>
            <w:r>
              <w:rPr>
                <w:rFonts w:hint="eastAsia"/>
                <w:sz w:val="18"/>
                <w:szCs w:val="18"/>
              </w:rPr>
              <w:t>10</w:t>
            </w:r>
          </w:p>
        </w:tc>
        <w:tc>
          <w:tcPr>
            <w:tcW w:w="451" w:type="pct"/>
          </w:tcPr>
          <w:p w:rsidR="00822A91" w:rsidRDefault="00822A91" w:rsidP="004103D6">
            <w:pPr>
              <w:jc w:val="center"/>
              <w:rPr>
                <w:sz w:val="18"/>
                <w:szCs w:val="18"/>
              </w:rPr>
            </w:pPr>
            <w:r>
              <w:rPr>
                <w:sz w:val="18"/>
                <w:szCs w:val="18"/>
              </w:rPr>
              <w:t>15.6</w:t>
            </w:r>
          </w:p>
        </w:tc>
        <w:tc>
          <w:tcPr>
            <w:tcW w:w="375" w:type="pct"/>
          </w:tcPr>
          <w:p w:rsidR="00822A91" w:rsidRDefault="00822A91" w:rsidP="004103D6">
            <w:pPr>
              <w:jc w:val="center"/>
              <w:rPr>
                <w:sz w:val="18"/>
                <w:szCs w:val="18"/>
              </w:rPr>
            </w:pPr>
            <w:r>
              <w:rPr>
                <w:rFonts w:hint="eastAsia"/>
                <w:sz w:val="18"/>
                <w:szCs w:val="18"/>
              </w:rPr>
              <w:t>10</w:t>
            </w:r>
          </w:p>
        </w:tc>
        <w:tc>
          <w:tcPr>
            <w:tcW w:w="465" w:type="pct"/>
          </w:tcPr>
          <w:p w:rsidR="00822A91" w:rsidRDefault="00822A91" w:rsidP="004103D6">
            <w:pPr>
              <w:jc w:val="center"/>
              <w:rPr>
                <w:sz w:val="18"/>
                <w:szCs w:val="18"/>
              </w:rPr>
            </w:pPr>
            <w:r>
              <w:rPr>
                <w:sz w:val="18"/>
                <w:szCs w:val="18"/>
              </w:rPr>
              <w:t>13.</w:t>
            </w:r>
            <w:r>
              <w:rPr>
                <w:rFonts w:hint="eastAsia"/>
                <w:sz w:val="18"/>
                <w:szCs w:val="18"/>
              </w:rPr>
              <w:t>6</w:t>
            </w:r>
          </w:p>
        </w:tc>
      </w:tr>
      <w:tr w:rsidR="00822A91" w:rsidTr="004103D6">
        <w:trPr>
          <w:jc w:val="center"/>
        </w:trPr>
        <w:tc>
          <w:tcPr>
            <w:tcW w:w="377" w:type="pct"/>
          </w:tcPr>
          <w:p w:rsidR="00822A91" w:rsidRDefault="00822A91" w:rsidP="004103D6">
            <w:pPr>
              <w:jc w:val="center"/>
              <w:rPr>
                <w:rFonts w:ascii="SimSun" w:hAnsi="SimSun" w:cs="SimSun"/>
                <w:color w:val="000000"/>
                <w:sz w:val="18"/>
                <w:szCs w:val="18"/>
              </w:rPr>
            </w:pPr>
            <w:r>
              <w:rPr>
                <w:sz w:val="18"/>
                <w:szCs w:val="18"/>
              </w:rPr>
              <w:t>15</w:t>
            </w:r>
          </w:p>
        </w:tc>
        <w:tc>
          <w:tcPr>
            <w:tcW w:w="498" w:type="pct"/>
          </w:tcPr>
          <w:p w:rsidR="00822A91" w:rsidRDefault="00822A91" w:rsidP="004103D6">
            <w:pPr>
              <w:jc w:val="center"/>
              <w:rPr>
                <w:sz w:val="18"/>
                <w:szCs w:val="18"/>
              </w:rPr>
            </w:pPr>
            <w:r>
              <w:rPr>
                <w:sz w:val="18"/>
                <w:szCs w:val="18"/>
              </w:rPr>
              <w:t>13.8</w:t>
            </w:r>
          </w:p>
        </w:tc>
        <w:tc>
          <w:tcPr>
            <w:tcW w:w="357" w:type="pct"/>
          </w:tcPr>
          <w:p w:rsidR="00822A91" w:rsidRDefault="00822A91" w:rsidP="004103D6">
            <w:pPr>
              <w:jc w:val="center"/>
              <w:rPr>
                <w:rFonts w:ascii="SimSun" w:hAnsi="SimSun" w:cs="SimSun"/>
                <w:color w:val="000000"/>
                <w:sz w:val="18"/>
                <w:szCs w:val="18"/>
              </w:rPr>
            </w:pPr>
            <w:r>
              <w:rPr>
                <w:sz w:val="18"/>
                <w:szCs w:val="18"/>
              </w:rPr>
              <w:t>15</w:t>
            </w:r>
          </w:p>
        </w:tc>
        <w:tc>
          <w:tcPr>
            <w:tcW w:w="496" w:type="pct"/>
          </w:tcPr>
          <w:p w:rsidR="00822A91" w:rsidRDefault="00822A91" w:rsidP="004103D6">
            <w:pPr>
              <w:jc w:val="center"/>
              <w:rPr>
                <w:sz w:val="18"/>
                <w:szCs w:val="18"/>
              </w:rPr>
            </w:pPr>
            <w:r>
              <w:rPr>
                <w:sz w:val="18"/>
                <w:szCs w:val="18"/>
              </w:rPr>
              <w:t>5.0</w:t>
            </w:r>
          </w:p>
        </w:tc>
        <w:tc>
          <w:tcPr>
            <w:tcW w:w="329" w:type="pct"/>
          </w:tcPr>
          <w:p w:rsidR="00822A91" w:rsidRDefault="00822A91" w:rsidP="004103D6">
            <w:pPr>
              <w:jc w:val="center"/>
              <w:rPr>
                <w:rFonts w:ascii="SimSun" w:hAnsi="SimSun" w:cs="SimSun"/>
                <w:color w:val="000000"/>
                <w:sz w:val="18"/>
                <w:szCs w:val="18"/>
              </w:rPr>
            </w:pPr>
            <w:r>
              <w:rPr>
                <w:sz w:val="18"/>
                <w:szCs w:val="18"/>
              </w:rPr>
              <w:t>15</w:t>
            </w:r>
          </w:p>
        </w:tc>
        <w:tc>
          <w:tcPr>
            <w:tcW w:w="469" w:type="pct"/>
          </w:tcPr>
          <w:p w:rsidR="00822A91" w:rsidRDefault="00822A91" w:rsidP="004103D6">
            <w:pPr>
              <w:jc w:val="center"/>
              <w:rPr>
                <w:sz w:val="18"/>
                <w:szCs w:val="18"/>
              </w:rPr>
            </w:pPr>
            <w:r>
              <w:rPr>
                <w:sz w:val="18"/>
                <w:szCs w:val="18"/>
              </w:rPr>
              <w:t>3.6</w:t>
            </w:r>
          </w:p>
        </w:tc>
        <w:tc>
          <w:tcPr>
            <w:tcW w:w="334" w:type="pct"/>
          </w:tcPr>
          <w:p w:rsidR="00822A91" w:rsidRDefault="00822A91" w:rsidP="004103D6">
            <w:pPr>
              <w:jc w:val="center"/>
              <w:rPr>
                <w:rFonts w:ascii="SimSun" w:hAnsi="SimSun" w:cs="SimSun"/>
                <w:color w:val="000000"/>
                <w:sz w:val="18"/>
                <w:szCs w:val="18"/>
              </w:rPr>
            </w:pPr>
            <w:r>
              <w:rPr>
                <w:sz w:val="18"/>
                <w:szCs w:val="18"/>
              </w:rPr>
              <w:t>15</w:t>
            </w:r>
          </w:p>
        </w:tc>
        <w:tc>
          <w:tcPr>
            <w:tcW w:w="496" w:type="pct"/>
          </w:tcPr>
          <w:p w:rsidR="00822A91" w:rsidRDefault="00822A91" w:rsidP="004103D6">
            <w:pPr>
              <w:jc w:val="center"/>
              <w:rPr>
                <w:sz w:val="18"/>
                <w:szCs w:val="18"/>
              </w:rPr>
            </w:pPr>
            <w:r>
              <w:rPr>
                <w:sz w:val="18"/>
                <w:szCs w:val="18"/>
              </w:rPr>
              <w:t>16.4</w:t>
            </w:r>
          </w:p>
        </w:tc>
        <w:tc>
          <w:tcPr>
            <w:tcW w:w="352" w:type="pct"/>
          </w:tcPr>
          <w:p w:rsidR="00822A91" w:rsidRDefault="00822A91" w:rsidP="004103D6">
            <w:pPr>
              <w:jc w:val="center"/>
              <w:rPr>
                <w:rFonts w:ascii="SimSun" w:hAnsi="SimSun" w:cs="SimSun"/>
                <w:color w:val="000000"/>
                <w:sz w:val="18"/>
                <w:szCs w:val="18"/>
              </w:rPr>
            </w:pPr>
            <w:r>
              <w:rPr>
                <w:sz w:val="18"/>
                <w:szCs w:val="18"/>
              </w:rPr>
              <w:t>15</w:t>
            </w:r>
          </w:p>
        </w:tc>
        <w:tc>
          <w:tcPr>
            <w:tcW w:w="451" w:type="pct"/>
          </w:tcPr>
          <w:p w:rsidR="00822A91" w:rsidRDefault="00822A91" w:rsidP="004103D6">
            <w:pPr>
              <w:jc w:val="center"/>
              <w:rPr>
                <w:sz w:val="18"/>
                <w:szCs w:val="18"/>
              </w:rPr>
            </w:pPr>
            <w:r>
              <w:rPr>
                <w:sz w:val="18"/>
                <w:szCs w:val="18"/>
              </w:rPr>
              <w:t>8.6</w:t>
            </w:r>
          </w:p>
        </w:tc>
        <w:tc>
          <w:tcPr>
            <w:tcW w:w="375" w:type="pct"/>
          </w:tcPr>
          <w:p w:rsidR="00822A91" w:rsidRDefault="00822A91" w:rsidP="004103D6">
            <w:pPr>
              <w:jc w:val="center"/>
              <w:rPr>
                <w:rFonts w:ascii="SimSun" w:hAnsi="SimSun" w:cs="SimSun"/>
                <w:color w:val="000000"/>
                <w:sz w:val="18"/>
                <w:szCs w:val="18"/>
              </w:rPr>
            </w:pPr>
            <w:r>
              <w:rPr>
                <w:sz w:val="18"/>
                <w:szCs w:val="18"/>
              </w:rPr>
              <w:t>15</w:t>
            </w:r>
          </w:p>
        </w:tc>
        <w:tc>
          <w:tcPr>
            <w:tcW w:w="465" w:type="pct"/>
          </w:tcPr>
          <w:p w:rsidR="00822A91" w:rsidRDefault="00822A91" w:rsidP="004103D6">
            <w:pPr>
              <w:jc w:val="center"/>
              <w:rPr>
                <w:sz w:val="18"/>
                <w:szCs w:val="18"/>
              </w:rPr>
            </w:pPr>
            <w:r>
              <w:rPr>
                <w:sz w:val="18"/>
                <w:szCs w:val="18"/>
              </w:rPr>
              <w:t>7.4</w:t>
            </w:r>
          </w:p>
        </w:tc>
      </w:tr>
      <w:tr w:rsidR="00822A91" w:rsidTr="004103D6">
        <w:trPr>
          <w:jc w:val="center"/>
        </w:trPr>
        <w:tc>
          <w:tcPr>
            <w:tcW w:w="377" w:type="pct"/>
          </w:tcPr>
          <w:p w:rsidR="00822A91" w:rsidRDefault="00822A91" w:rsidP="004103D6">
            <w:pPr>
              <w:jc w:val="center"/>
              <w:rPr>
                <w:rFonts w:ascii="SimSun" w:hAnsi="SimSun" w:cs="SimSun"/>
                <w:color w:val="000000"/>
                <w:sz w:val="18"/>
                <w:szCs w:val="18"/>
              </w:rPr>
            </w:pPr>
            <w:r>
              <w:rPr>
                <w:sz w:val="18"/>
                <w:szCs w:val="18"/>
              </w:rPr>
              <w:t>20</w:t>
            </w:r>
          </w:p>
        </w:tc>
        <w:tc>
          <w:tcPr>
            <w:tcW w:w="498" w:type="pct"/>
          </w:tcPr>
          <w:p w:rsidR="00822A91" w:rsidRDefault="00822A91" w:rsidP="004103D6">
            <w:pPr>
              <w:jc w:val="center"/>
              <w:rPr>
                <w:sz w:val="18"/>
                <w:szCs w:val="18"/>
              </w:rPr>
            </w:pPr>
            <w:r>
              <w:rPr>
                <w:sz w:val="18"/>
                <w:szCs w:val="18"/>
              </w:rPr>
              <w:t>7.7</w:t>
            </w:r>
          </w:p>
        </w:tc>
        <w:tc>
          <w:tcPr>
            <w:tcW w:w="357" w:type="pct"/>
          </w:tcPr>
          <w:p w:rsidR="00822A91" w:rsidRDefault="00822A91" w:rsidP="004103D6">
            <w:pPr>
              <w:jc w:val="center"/>
              <w:rPr>
                <w:rFonts w:ascii="SimSun" w:hAnsi="SimSun" w:cs="SimSun"/>
                <w:color w:val="000000"/>
                <w:sz w:val="18"/>
                <w:szCs w:val="18"/>
              </w:rPr>
            </w:pPr>
            <w:r>
              <w:rPr>
                <w:sz w:val="18"/>
                <w:szCs w:val="18"/>
              </w:rPr>
              <w:t>20</w:t>
            </w:r>
          </w:p>
        </w:tc>
        <w:tc>
          <w:tcPr>
            <w:tcW w:w="496" w:type="pct"/>
          </w:tcPr>
          <w:p w:rsidR="00822A91" w:rsidRDefault="00822A91" w:rsidP="004103D6">
            <w:pPr>
              <w:jc w:val="center"/>
              <w:rPr>
                <w:sz w:val="18"/>
                <w:szCs w:val="18"/>
              </w:rPr>
            </w:pPr>
            <w:r>
              <w:rPr>
                <w:sz w:val="18"/>
                <w:szCs w:val="18"/>
              </w:rPr>
              <w:t>2.2</w:t>
            </w:r>
          </w:p>
        </w:tc>
        <w:tc>
          <w:tcPr>
            <w:tcW w:w="329" w:type="pct"/>
          </w:tcPr>
          <w:p w:rsidR="00822A91" w:rsidRDefault="00822A91" w:rsidP="004103D6">
            <w:pPr>
              <w:jc w:val="center"/>
              <w:rPr>
                <w:rFonts w:ascii="SimSun" w:hAnsi="SimSun" w:cs="SimSun"/>
                <w:color w:val="000000"/>
                <w:sz w:val="18"/>
                <w:szCs w:val="18"/>
              </w:rPr>
            </w:pPr>
            <w:r>
              <w:rPr>
                <w:sz w:val="18"/>
                <w:szCs w:val="18"/>
              </w:rPr>
              <w:t>20</w:t>
            </w:r>
          </w:p>
        </w:tc>
        <w:tc>
          <w:tcPr>
            <w:tcW w:w="469" w:type="pct"/>
          </w:tcPr>
          <w:p w:rsidR="00822A91" w:rsidRDefault="00822A91" w:rsidP="004103D6">
            <w:pPr>
              <w:jc w:val="center"/>
              <w:rPr>
                <w:sz w:val="18"/>
                <w:szCs w:val="18"/>
              </w:rPr>
            </w:pPr>
            <w:r>
              <w:rPr>
                <w:sz w:val="18"/>
                <w:szCs w:val="18"/>
              </w:rPr>
              <w:t>1.5</w:t>
            </w:r>
          </w:p>
        </w:tc>
        <w:tc>
          <w:tcPr>
            <w:tcW w:w="334" w:type="pct"/>
          </w:tcPr>
          <w:p w:rsidR="00822A91" w:rsidRDefault="00822A91" w:rsidP="004103D6">
            <w:pPr>
              <w:jc w:val="center"/>
              <w:rPr>
                <w:rFonts w:ascii="SimSun" w:hAnsi="SimSun" w:cs="SimSun"/>
                <w:color w:val="000000"/>
                <w:sz w:val="18"/>
                <w:szCs w:val="18"/>
              </w:rPr>
            </w:pPr>
            <w:r>
              <w:rPr>
                <w:sz w:val="18"/>
                <w:szCs w:val="18"/>
              </w:rPr>
              <w:t>20</w:t>
            </w:r>
          </w:p>
        </w:tc>
        <w:tc>
          <w:tcPr>
            <w:tcW w:w="496" w:type="pct"/>
          </w:tcPr>
          <w:p w:rsidR="00822A91" w:rsidRDefault="00822A91" w:rsidP="004103D6">
            <w:pPr>
              <w:jc w:val="center"/>
              <w:rPr>
                <w:sz w:val="18"/>
                <w:szCs w:val="18"/>
              </w:rPr>
            </w:pPr>
            <w:r>
              <w:rPr>
                <w:sz w:val="18"/>
                <w:szCs w:val="18"/>
              </w:rPr>
              <w:t>10.0</w:t>
            </w:r>
          </w:p>
        </w:tc>
        <w:tc>
          <w:tcPr>
            <w:tcW w:w="352" w:type="pct"/>
          </w:tcPr>
          <w:p w:rsidR="00822A91" w:rsidRDefault="00822A91" w:rsidP="004103D6">
            <w:pPr>
              <w:jc w:val="center"/>
              <w:rPr>
                <w:rFonts w:ascii="SimSun" w:hAnsi="SimSun" w:cs="SimSun"/>
                <w:color w:val="000000"/>
                <w:sz w:val="18"/>
                <w:szCs w:val="18"/>
              </w:rPr>
            </w:pPr>
            <w:r>
              <w:rPr>
                <w:sz w:val="18"/>
                <w:szCs w:val="18"/>
              </w:rPr>
              <w:t>20</w:t>
            </w:r>
          </w:p>
        </w:tc>
        <w:tc>
          <w:tcPr>
            <w:tcW w:w="451" w:type="pct"/>
          </w:tcPr>
          <w:p w:rsidR="00822A91" w:rsidRDefault="00822A91" w:rsidP="004103D6">
            <w:pPr>
              <w:jc w:val="center"/>
              <w:rPr>
                <w:sz w:val="18"/>
                <w:szCs w:val="18"/>
              </w:rPr>
            </w:pPr>
            <w:r>
              <w:rPr>
                <w:sz w:val="18"/>
                <w:szCs w:val="18"/>
              </w:rPr>
              <w:t>4.4</w:t>
            </w:r>
          </w:p>
        </w:tc>
        <w:tc>
          <w:tcPr>
            <w:tcW w:w="375" w:type="pct"/>
          </w:tcPr>
          <w:p w:rsidR="00822A91" w:rsidRDefault="00822A91" w:rsidP="004103D6">
            <w:pPr>
              <w:jc w:val="center"/>
              <w:rPr>
                <w:color w:val="000000"/>
                <w:sz w:val="18"/>
                <w:szCs w:val="18"/>
              </w:rPr>
            </w:pPr>
            <w:r>
              <w:rPr>
                <w:sz w:val="18"/>
                <w:szCs w:val="18"/>
              </w:rPr>
              <w:t>20</w:t>
            </w:r>
          </w:p>
        </w:tc>
        <w:tc>
          <w:tcPr>
            <w:tcW w:w="465" w:type="pct"/>
          </w:tcPr>
          <w:p w:rsidR="00822A91" w:rsidRDefault="00822A91" w:rsidP="004103D6">
            <w:pPr>
              <w:jc w:val="center"/>
              <w:rPr>
                <w:sz w:val="18"/>
                <w:szCs w:val="18"/>
              </w:rPr>
            </w:pPr>
            <w:r>
              <w:rPr>
                <w:sz w:val="18"/>
                <w:szCs w:val="18"/>
              </w:rPr>
              <w:t>3.7</w:t>
            </w:r>
          </w:p>
        </w:tc>
      </w:tr>
      <w:tr w:rsidR="00822A91" w:rsidTr="004103D6">
        <w:trPr>
          <w:jc w:val="center"/>
        </w:trPr>
        <w:tc>
          <w:tcPr>
            <w:tcW w:w="377" w:type="pct"/>
          </w:tcPr>
          <w:p w:rsidR="00822A91" w:rsidRDefault="00822A91" w:rsidP="004103D6">
            <w:pPr>
              <w:jc w:val="center"/>
              <w:rPr>
                <w:rFonts w:ascii="SimSun" w:hAnsi="SimSun" w:cs="SimSun"/>
                <w:color w:val="000000"/>
                <w:sz w:val="18"/>
                <w:szCs w:val="18"/>
              </w:rPr>
            </w:pPr>
            <w:r>
              <w:rPr>
                <w:sz w:val="18"/>
                <w:szCs w:val="18"/>
              </w:rPr>
              <w:t>25</w:t>
            </w:r>
          </w:p>
        </w:tc>
        <w:tc>
          <w:tcPr>
            <w:tcW w:w="498" w:type="pct"/>
          </w:tcPr>
          <w:p w:rsidR="00822A91" w:rsidRDefault="00822A91" w:rsidP="004103D6">
            <w:pPr>
              <w:jc w:val="center"/>
              <w:rPr>
                <w:sz w:val="18"/>
                <w:szCs w:val="18"/>
              </w:rPr>
            </w:pPr>
            <w:r>
              <w:rPr>
                <w:sz w:val="18"/>
                <w:szCs w:val="18"/>
              </w:rPr>
              <w:t>4.0</w:t>
            </w:r>
          </w:p>
        </w:tc>
        <w:tc>
          <w:tcPr>
            <w:tcW w:w="357" w:type="pct"/>
          </w:tcPr>
          <w:p w:rsidR="00822A91" w:rsidRDefault="00822A91" w:rsidP="004103D6">
            <w:pPr>
              <w:jc w:val="center"/>
              <w:rPr>
                <w:rFonts w:ascii="SimSun" w:hAnsi="SimSun" w:cs="SimSun"/>
                <w:color w:val="000000"/>
                <w:sz w:val="18"/>
                <w:szCs w:val="18"/>
              </w:rPr>
            </w:pPr>
            <w:r>
              <w:rPr>
                <w:sz w:val="18"/>
                <w:szCs w:val="18"/>
              </w:rPr>
              <w:t>25</w:t>
            </w:r>
          </w:p>
        </w:tc>
        <w:tc>
          <w:tcPr>
            <w:tcW w:w="496" w:type="pct"/>
          </w:tcPr>
          <w:p w:rsidR="00822A91" w:rsidRDefault="00822A91" w:rsidP="004103D6">
            <w:pPr>
              <w:jc w:val="center"/>
              <w:rPr>
                <w:sz w:val="18"/>
                <w:szCs w:val="18"/>
              </w:rPr>
            </w:pPr>
            <w:r>
              <w:rPr>
                <w:sz w:val="18"/>
                <w:szCs w:val="18"/>
              </w:rPr>
              <w:t>0.9</w:t>
            </w:r>
          </w:p>
        </w:tc>
        <w:tc>
          <w:tcPr>
            <w:tcW w:w="329" w:type="pct"/>
          </w:tcPr>
          <w:p w:rsidR="00822A91" w:rsidRDefault="00822A91" w:rsidP="004103D6">
            <w:pPr>
              <w:jc w:val="center"/>
              <w:rPr>
                <w:color w:val="000000"/>
                <w:sz w:val="18"/>
                <w:szCs w:val="18"/>
              </w:rPr>
            </w:pPr>
            <w:r>
              <w:rPr>
                <w:sz w:val="18"/>
                <w:szCs w:val="18"/>
              </w:rPr>
              <w:t>25</w:t>
            </w:r>
          </w:p>
        </w:tc>
        <w:tc>
          <w:tcPr>
            <w:tcW w:w="469" w:type="pct"/>
          </w:tcPr>
          <w:p w:rsidR="00822A91" w:rsidRDefault="00822A91" w:rsidP="004103D6">
            <w:pPr>
              <w:jc w:val="center"/>
              <w:rPr>
                <w:sz w:val="18"/>
                <w:szCs w:val="18"/>
              </w:rPr>
            </w:pPr>
            <w:r>
              <w:rPr>
                <w:sz w:val="18"/>
                <w:szCs w:val="18"/>
              </w:rPr>
              <w:t>0.6</w:t>
            </w:r>
          </w:p>
        </w:tc>
        <w:tc>
          <w:tcPr>
            <w:tcW w:w="334" w:type="pct"/>
          </w:tcPr>
          <w:p w:rsidR="00822A91" w:rsidRDefault="00822A91" w:rsidP="004103D6">
            <w:pPr>
              <w:jc w:val="center"/>
              <w:rPr>
                <w:rFonts w:ascii="SimSun" w:hAnsi="SimSun" w:cs="SimSun"/>
                <w:color w:val="000000"/>
                <w:sz w:val="18"/>
                <w:szCs w:val="18"/>
              </w:rPr>
            </w:pPr>
            <w:r>
              <w:rPr>
                <w:sz w:val="18"/>
                <w:szCs w:val="18"/>
              </w:rPr>
              <w:t>25</w:t>
            </w:r>
          </w:p>
        </w:tc>
        <w:tc>
          <w:tcPr>
            <w:tcW w:w="496" w:type="pct"/>
          </w:tcPr>
          <w:p w:rsidR="00822A91" w:rsidRDefault="00822A91" w:rsidP="004103D6">
            <w:pPr>
              <w:jc w:val="center"/>
              <w:rPr>
                <w:sz w:val="18"/>
                <w:szCs w:val="18"/>
              </w:rPr>
            </w:pPr>
            <w:r>
              <w:rPr>
                <w:sz w:val="18"/>
                <w:szCs w:val="18"/>
              </w:rPr>
              <w:t>5.6</w:t>
            </w:r>
          </w:p>
        </w:tc>
        <w:tc>
          <w:tcPr>
            <w:tcW w:w="352" w:type="pct"/>
          </w:tcPr>
          <w:p w:rsidR="00822A91" w:rsidRDefault="00822A91" w:rsidP="004103D6">
            <w:pPr>
              <w:jc w:val="center"/>
              <w:rPr>
                <w:rFonts w:ascii="SimSun" w:hAnsi="SimSun" w:cs="SimSun"/>
                <w:color w:val="000000"/>
                <w:sz w:val="18"/>
                <w:szCs w:val="18"/>
              </w:rPr>
            </w:pPr>
            <w:r>
              <w:rPr>
                <w:sz w:val="18"/>
                <w:szCs w:val="18"/>
              </w:rPr>
              <w:t>25</w:t>
            </w:r>
          </w:p>
        </w:tc>
        <w:tc>
          <w:tcPr>
            <w:tcW w:w="451" w:type="pct"/>
          </w:tcPr>
          <w:p w:rsidR="00822A91" w:rsidRDefault="00822A91" w:rsidP="004103D6">
            <w:pPr>
              <w:jc w:val="center"/>
              <w:rPr>
                <w:sz w:val="18"/>
                <w:szCs w:val="18"/>
              </w:rPr>
            </w:pPr>
            <w:r>
              <w:rPr>
                <w:sz w:val="18"/>
                <w:szCs w:val="18"/>
              </w:rPr>
              <w:t>2.1</w:t>
            </w:r>
          </w:p>
        </w:tc>
        <w:tc>
          <w:tcPr>
            <w:tcW w:w="375" w:type="pct"/>
          </w:tcPr>
          <w:p w:rsidR="00822A91" w:rsidRDefault="00822A91" w:rsidP="004103D6">
            <w:pPr>
              <w:jc w:val="center"/>
              <w:rPr>
                <w:color w:val="000000"/>
                <w:sz w:val="18"/>
                <w:szCs w:val="18"/>
              </w:rPr>
            </w:pPr>
            <w:r>
              <w:rPr>
                <w:sz w:val="18"/>
                <w:szCs w:val="18"/>
              </w:rPr>
              <w:t>25</w:t>
            </w:r>
          </w:p>
        </w:tc>
        <w:tc>
          <w:tcPr>
            <w:tcW w:w="465" w:type="pct"/>
          </w:tcPr>
          <w:p w:rsidR="00822A91" w:rsidRDefault="00822A91" w:rsidP="004103D6">
            <w:pPr>
              <w:jc w:val="center"/>
              <w:rPr>
                <w:sz w:val="18"/>
                <w:szCs w:val="18"/>
              </w:rPr>
            </w:pPr>
            <w:r>
              <w:rPr>
                <w:sz w:val="18"/>
                <w:szCs w:val="18"/>
              </w:rPr>
              <w:t>1.7</w:t>
            </w:r>
          </w:p>
        </w:tc>
      </w:tr>
      <w:tr w:rsidR="00822A91" w:rsidTr="004103D6">
        <w:trPr>
          <w:jc w:val="center"/>
        </w:trPr>
        <w:tc>
          <w:tcPr>
            <w:tcW w:w="377" w:type="pct"/>
          </w:tcPr>
          <w:p w:rsidR="00822A91" w:rsidRDefault="00822A91" w:rsidP="004103D6">
            <w:pPr>
              <w:jc w:val="center"/>
              <w:rPr>
                <w:rFonts w:ascii="SimSun" w:hAnsi="SimSun" w:cs="SimSun"/>
                <w:color w:val="000000"/>
                <w:sz w:val="18"/>
                <w:szCs w:val="18"/>
              </w:rPr>
            </w:pPr>
            <w:r>
              <w:rPr>
                <w:sz w:val="18"/>
                <w:szCs w:val="18"/>
              </w:rPr>
              <w:t>30</w:t>
            </w:r>
          </w:p>
        </w:tc>
        <w:tc>
          <w:tcPr>
            <w:tcW w:w="498" w:type="pct"/>
          </w:tcPr>
          <w:p w:rsidR="00822A91" w:rsidRDefault="00822A91" w:rsidP="004103D6">
            <w:pPr>
              <w:jc w:val="center"/>
              <w:rPr>
                <w:sz w:val="18"/>
                <w:szCs w:val="18"/>
              </w:rPr>
            </w:pPr>
            <w:r>
              <w:rPr>
                <w:sz w:val="18"/>
                <w:szCs w:val="18"/>
              </w:rPr>
              <w:t>1.9</w:t>
            </w:r>
          </w:p>
        </w:tc>
        <w:tc>
          <w:tcPr>
            <w:tcW w:w="357" w:type="pct"/>
          </w:tcPr>
          <w:p w:rsidR="00822A91" w:rsidRDefault="00822A91" w:rsidP="004103D6">
            <w:pPr>
              <w:jc w:val="center"/>
              <w:rPr>
                <w:rFonts w:ascii="SimSun" w:hAnsi="SimSun" w:cs="SimSun"/>
                <w:color w:val="000000"/>
                <w:sz w:val="18"/>
                <w:szCs w:val="18"/>
              </w:rPr>
            </w:pPr>
            <w:r>
              <w:rPr>
                <w:sz w:val="18"/>
                <w:szCs w:val="18"/>
              </w:rPr>
              <w:t>30</w:t>
            </w:r>
          </w:p>
        </w:tc>
        <w:tc>
          <w:tcPr>
            <w:tcW w:w="496" w:type="pct"/>
          </w:tcPr>
          <w:p w:rsidR="00822A91" w:rsidRDefault="00822A91" w:rsidP="004103D6">
            <w:pPr>
              <w:jc w:val="center"/>
              <w:rPr>
                <w:sz w:val="18"/>
                <w:szCs w:val="18"/>
              </w:rPr>
            </w:pPr>
            <w:r>
              <w:rPr>
                <w:sz w:val="18"/>
                <w:szCs w:val="18"/>
              </w:rPr>
              <w:t>0.3</w:t>
            </w:r>
          </w:p>
        </w:tc>
        <w:tc>
          <w:tcPr>
            <w:tcW w:w="329" w:type="pct"/>
          </w:tcPr>
          <w:p w:rsidR="00822A91" w:rsidRDefault="00822A91" w:rsidP="004103D6">
            <w:pPr>
              <w:jc w:val="center"/>
              <w:rPr>
                <w:color w:val="000000"/>
                <w:sz w:val="18"/>
                <w:szCs w:val="18"/>
              </w:rPr>
            </w:pPr>
            <w:r>
              <w:rPr>
                <w:sz w:val="18"/>
                <w:szCs w:val="18"/>
              </w:rPr>
              <w:t>30</w:t>
            </w:r>
          </w:p>
        </w:tc>
        <w:tc>
          <w:tcPr>
            <w:tcW w:w="469" w:type="pct"/>
          </w:tcPr>
          <w:p w:rsidR="00822A91" w:rsidRDefault="00822A91" w:rsidP="004103D6">
            <w:pPr>
              <w:jc w:val="center"/>
              <w:rPr>
                <w:sz w:val="18"/>
                <w:szCs w:val="18"/>
              </w:rPr>
            </w:pPr>
            <w:r>
              <w:rPr>
                <w:sz w:val="18"/>
                <w:szCs w:val="18"/>
              </w:rPr>
              <w:t>0.2</w:t>
            </w:r>
          </w:p>
        </w:tc>
        <w:tc>
          <w:tcPr>
            <w:tcW w:w="334" w:type="pct"/>
          </w:tcPr>
          <w:p w:rsidR="00822A91" w:rsidRDefault="00822A91" w:rsidP="004103D6">
            <w:pPr>
              <w:jc w:val="center"/>
              <w:rPr>
                <w:rFonts w:ascii="SimSun" w:hAnsi="SimSun" w:cs="SimSun"/>
                <w:color w:val="000000"/>
                <w:sz w:val="18"/>
                <w:szCs w:val="18"/>
              </w:rPr>
            </w:pPr>
            <w:r>
              <w:rPr>
                <w:sz w:val="18"/>
                <w:szCs w:val="18"/>
              </w:rPr>
              <w:t>30</w:t>
            </w:r>
          </w:p>
        </w:tc>
        <w:tc>
          <w:tcPr>
            <w:tcW w:w="496" w:type="pct"/>
          </w:tcPr>
          <w:p w:rsidR="00822A91" w:rsidRDefault="00822A91" w:rsidP="004103D6">
            <w:pPr>
              <w:jc w:val="center"/>
              <w:rPr>
                <w:sz w:val="18"/>
                <w:szCs w:val="18"/>
              </w:rPr>
            </w:pPr>
            <w:r>
              <w:rPr>
                <w:sz w:val="18"/>
                <w:szCs w:val="18"/>
              </w:rPr>
              <w:t>2.8</w:t>
            </w:r>
          </w:p>
        </w:tc>
        <w:tc>
          <w:tcPr>
            <w:tcW w:w="352" w:type="pct"/>
          </w:tcPr>
          <w:p w:rsidR="00822A91" w:rsidRDefault="00822A91" w:rsidP="004103D6">
            <w:pPr>
              <w:jc w:val="center"/>
              <w:rPr>
                <w:rFonts w:ascii="SimSun" w:hAnsi="SimSun" w:cs="SimSun"/>
                <w:color w:val="000000"/>
                <w:sz w:val="18"/>
                <w:szCs w:val="18"/>
              </w:rPr>
            </w:pPr>
            <w:r>
              <w:rPr>
                <w:sz w:val="18"/>
                <w:szCs w:val="18"/>
              </w:rPr>
              <w:t>30</w:t>
            </w:r>
          </w:p>
        </w:tc>
        <w:tc>
          <w:tcPr>
            <w:tcW w:w="451" w:type="pct"/>
          </w:tcPr>
          <w:p w:rsidR="00822A91" w:rsidRDefault="00822A91" w:rsidP="004103D6">
            <w:pPr>
              <w:jc w:val="center"/>
              <w:rPr>
                <w:sz w:val="18"/>
                <w:szCs w:val="18"/>
              </w:rPr>
            </w:pPr>
            <w:r>
              <w:rPr>
                <w:sz w:val="18"/>
                <w:szCs w:val="18"/>
              </w:rPr>
              <w:t>0.9</w:t>
            </w:r>
          </w:p>
        </w:tc>
        <w:tc>
          <w:tcPr>
            <w:tcW w:w="375" w:type="pct"/>
          </w:tcPr>
          <w:p w:rsidR="00822A91" w:rsidRDefault="00822A91" w:rsidP="004103D6">
            <w:pPr>
              <w:jc w:val="center"/>
              <w:rPr>
                <w:color w:val="000000"/>
                <w:sz w:val="18"/>
                <w:szCs w:val="18"/>
              </w:rPr>
            </w:pPr>
            <w:r>
              <w:rPr>
                <w:sz w:val="18"/>
                <w:szCs w:val="18"/>
              </w:rPr>
              <w:t>30</w:t>
            </w:r>
          </w:p>
        </w:tc>
        <w:tc>
          <w:tcPr>
            <w:tcW w:w="465" w:type="pct"/>
          </w:tcPr>
          <w:p w:rsidR="00822A91" w:rsidRDefault="00822A91" w:rsidP="004103D6">
            <w:pPr>
              <w:jc w:val="center"/>
              <w:rPr>
                <w:sz w:val="18"/>
                <w:szCs w:val="18"/>
              </w:rPr>
            </w:pPr>
            <w:r>
              <w:rPr>
                <w:sz w:val="18"/>
                <w:szCs w:val="18"/>
              </w:rPr>
              <w:t>0.7</w:t>
            </w:r>
          </w:p>
        </w:tc>
      </w:tr>
      <w:tr w:rsidR="00822A91" w:rsidTr="004103D6">
        <w:trPr>
          <w:jc w:val="center"/>
        </w:trPr>
        <w:tc>
          <w:tcPr>
            <w:tcW w:w="377" w:type="pct"/>
          </w:tcPr>
          <w:p w:rsidR="00822A91" w:rsidRDefault="00822A91" w:rsidP="004103D6">
            <w:pPr>
              <w:jc w:val="center"/>
              <w:rPr>
                <w:color w:val="000000"/>
                <w:sz w:val="18"/>
                <w:szCs w:val="18"/>
              </w:rPr>
            </w:pPr>
            <w:r>
              <w:rPr>
                <w:sz w:val="18"/>
                <w:szCs w:val="18"/>
              </w:rPr>
              <w:t>35</w:t>
            </w:r>
          </w:p>
        </w:tc>
        <w:tc>
          <w:tcPr>
            <w:tcW w:w="498" w:type="pct"/>
          </w:tcPr>
          <w:p w:rsidR="00822A91" w:rsidRDefault="00822A91" w:rsidP="004103D6">
            <w:pPr>
              <w:jc w:val="center"/>
              <w:rPr>
                <w:sz w:val="18"/>
                <w:szCs w:val="18"/>
              </w:rPr>
            </w:pPr>
            <w:r>
              <w:rPr>
                <w:sz w:val="18"/>
                <w:szCs w:val="18"/>
              </w:rPr>
              <w:t>0.8</w:t>
            </w:r>
          </w:p>
        </w:tc>
        <w:tc>
          <w:tcPr>
            <w:tcW w:w="357" w:type="pct"/>
          </w:tcPr>
          <w:p w:rsidR="00822A91" w:rsidRDefault="00822A91" w:rsidP="004103D6">
            <w:pPr>
              <w:jc w:val="center"/>
              <w:rPr>
                <w:color w:val="000000"/>
                <w:sz w:val="18"/>
                <w:szCs w:val="18"/>
              </w:rPr>
            </w:pPr>
            <w:r>
              <w:rPr>
                <w:sz w:val="18"/>
                <w:szCs w:val="18"/>
              </w:rPr>
              <w:t>35</w:t>
            </w:r>
          </w:p>
        </w:tc>
        <w:tc>
          <w:tcPr>
            <w:tcW w:w="496" w:type="pct"/>
          </w:tcPr>
          <w:p w:rsidR="00822A91" w:rsidRDefault="00822A91" w:rsidP="004103D6">
            <w:pPr>
              <w:jc w:val="center"/>
              <w:rPr>
                <w:sz w:val="18"/>
                <w:szCs w:val="18"/>
              </w:rPr>
            </w:pPr>
            <w:r>
              <w:rPr>
                <w:sz w:val="18"/>
                <w:szCs w:val="18"/>
              </w:rPr>
              <w:t>0.1</w:t>
            </w:r>
          </w:p>
        </w:tc>
        <w:tc>
          <w:tcPr>
            <w:tcW w:w="329" w:type="pct"/>
          </w:tcPr>
          <w:p w:rsidR="00822A91" w:rsidRDefault="00822A91" w:rsidP="004103D6">
            <w:pPr>
              <w:jc w:val="center"/>
              <w:rPr>
                <w:color w:val="000000"/>
                <w:sz w:val="18"/>
                <w:szCs w:val="18"/>
              </w:rPr>
            </w:pPr>
            <w:r>
              <w:rPr>
                <w:sz w:val="18"/>
                <w:szCs w:val="18"/>
              </w:rPr>
              <w:t>35</w:t>
            </w:r>
          </w:p>
        </w:tc>
        <w:tc>
          <w:tcPr>
            <w:tcW w:w="469" w:type="pct"/>
          </w:tcPr>
          <w:p w:rsidR="00822A91" w:rsidRDefault="00822A91" w:rsidP="004103D6">
            <w:pPr>
              <w:jc w:val="center"/>
              <w:rPr>
                <w:sz w:val="18"/>
                <w:szCs w:val="18"/>
              </w:rPr>
            </w:pPr>
            <w:r>
              <w:rPr>
                <w:sz w:val="18"/>
                <w:szCs w:val="18"/>
              </w:rPr>
              <w:t>0.1</w:t>
            </w:r>
          </w:p>
        </w:tc>
        <w:tc>
          <w:tcPr>
            <w:tcW w:w="334" w:type="pct"/>
          </w:tcPr>
          <w:p w:rsidR="00822A91" w:rsidRDefault="00822A91" w:rsidP="004103D6">
            <w:pPr>
              <w:jc w:val="center"/>
              <w:rPr>
                <w:color w:val="000000"/>
                <w:sz w:val="18"/>
                <w:szCs w:val="18"/>
              </w:rPr>
            </w:pPr>
            <w:r>
              <w:rPr>
                <w:sz w:val="18"/>
                <w:szCs w:val="18"/>
              </w:rPr>
              <w:t>35</w:t>
            </w:r>
          </w:p>
        </w:tc>
        <w:tc>
          <w:tcPr>
            <w:tcW w:w="496" w:type="pct"/>
          </w:tcPr>
          <w:p w:rsidR="00822A91" w:rsidRDefault="00822A91" w:rsidP="004103D6">
            <w:pPr>
              <w:jc w:val="center"/>
              <w:rPr>
                <w:sz w:val="18"/>
                <w:szCs w:val="18"/>
              </w:rPr>
            </w:pPr>
            <w:r>
              <w:rPr>
                <w:sz w:val="18"/>
                <w:szCs w:val="18"/>
              </w:rPr>
              <w:t>1.3</w:t>
            </w:r>
          </w:p>
        </w:tc>
        <w:tc>
          <w:tcPr>
            <w:tcW w:w="352" w:type="pct"/>
          </w:tcPr>
          <w:p w:rsidR="00822A91" w:rsidRDefault="00822A91" w:rsidP="004103D6">
            <w:pPr>
              <w:jc w:val="center"/>
              <w:rPr>
                <w:color w:val="000000"/>
                <w:sz w:val="18"/>
                <w:szCs w:val="18"/>
              </w:rPr>
            </w:pPr>
            <w:r>
              <w:rPr>
                <w:sz w:val="18"/>
                <w:szCs w:val="18"/>
              </w:rPr>
              <w:t>35</w:t>
            </w:r>
          </w:p>
        </w:tc>
        <w:tc>
          <w:tcPr>
            <w:tcW w:w="451" w:type="pct"/>
          </w:tcPr>
          <w:p w:rsidR="00822A91" w:rsidRDefault="00822A91" w:rsidP="004103D6">
            <w:pPr>
              <w:jc w:val="center"/>
              <w:rPr>
                <w:sz w:val="18"/>
                <w:szCs w:val="18"/>
              </w:rPr>
            </w:pPr>
            <w:r>
              <w:rPr>
                <w:sz w:val="18"/>
                <w:szCs w:val="18"/>
              </w:rPr>
              <w:t>0.3</w:t>
            </w:r>
          </w:p>
        </w:tc>
        <w:tc>
          <w:tcPr>
            <w:tcW w:w="375" w:type="pct"/>
          </w:tcPr>
          <w:p w:rsidR="00822A91" w:rsidRDefault="00822A91" w:rsidP="004103D6">
            <w:pPr>
              <w:jc w:val="center"/>
              <w:rPr>
                <w:color w:val="000000"/>
                <w:sz w:val="18"/>
                <w:szCs w:val="18"/>
              </w:rPr>
            </w:pPr>
            <w:r>
              <w:rPr>
                <w:sz w:val="18"/>
                <w:szCs w:val="18"/>
              </w:rPr>
              <w:t>35</w:t>
            </w:r>
          </w:p>
        </w:tc>
        <w:tc>
          <w:tcPr>
            <w:tcW w:w="465" w:type="pct"/>
          </w:tcPr>
          <w:p w:rsidR="00822A91" w:rsidRDefault="00822A91" w:rsidP="004103D6">
            <w:pPr>
              <w:jc w:val="center"/>
              <w:rPr>
                <w:sz w:val="18"/>
                <w:szCs w:val="18"/>
              </w:rPr>
            </w:pPr>
            <w:r>
              <w:rPr>
                <w:sz w:val="18"/>
                <w:szCs w:val="18"/>
              </w:rPr>
              <w:t>0.3</w:t>
            </w:r>
          </w:p>
        </w:tc>
      </w:tr>
    </w:tbl>
    <w:p w:rsidR="00822A91" w:rsidRDefault="00822A91" w:rsidP="00822A91">
      <w:pPr>
        <w:pStyle w:val="TableNo"/>
        <w:rPr>
          <w:rFonts w:eastAsia="SimSun"/>
          <w:lang w:eastAsia="zh-CN"/>
        </w:rPr>
      </w:pPr>
      <w:r>
        <w:rPr>
          <w:rFonts w:eastAsia="SimSun"/>
          <w:lang w:eastAsia="zh-CN"/>
        </w:rPr>
        <w:t xml:space="preserve">TABLE </w:t>
      </w:r>
      <w:r>
        <w:rPr>
          <w:rFonts w:eastAsia="SimSun" w:hint="eastAsia"/>
          <w:lang w:eastAsia="zh-CN"/>
        </w:rPr>
        <w:t>4</w:t>
      </w:r>
      <w:r>
        <w:rPr>
          <w:rFonts w:eastAsia="SimSun"/>
          <w:lang w:eastAsia="zh-CN"/>
        </w:rPr>
        <w:t>.1.2.2</w:t>
      </w:r>
      <w:r>
        <w:rPr>
          <w:rFonts w:eastAsia="SimSun" w:hint="eastAsia"/>
          <w:lang w:eastAsia="zh-CN"/>
        </w:rPr>
        <w:t>-</w:t>
      </w:r>
      <w:r>
        <w:rPr>
          <w:rFonts w:eastAsia="SimSun"/>
          <w:lang w:eastAsia="zh-CN"/>
        </w:rPr>
        <w:t xml:space="preserve">2 </w:t>
      </w:r>
    </w:p>
    <w:p w:rsidR="00822A91" w:rsidRDefault="00822A91" w:rsidP="00822A91">
      <w:pPr>
        <w:pStyle w:val="Tabletitle"/>
        <w:rPr>
          <w:rFonts w:eastAsia="SimSun"/>
          <w:lang w:eastAsia="zh-CN"/>
        </w:rPr>
      </w:pPr>
      <w:r>
        <w:rPr>
          <w:rFonts w:eastAsia="SimSun" w:hint="eastAsia"/>
          <w:lang w:eastAsia="zh-CN"/>
        </w:rPr>
        <w:t>5%</w:t>
      </w:r>
      <w:r>
        <w:rPr>
          <w:rFonts w:eastAsia="SimSun"/>
          <w:lang w:eastAsia="zh-CN"/>
        </w:rPr>
        <w:t xml:space="preserve"> </w:t>
      </w:r>
      <w:r>
        <w:rPr>
          <w:rFonts w:eastAsia="SimSun" w:hint="eastAsia"/>
          <w:lang w:eastAsia="zh-CN"/>
        </w:rPr>
        <w:t>CDF throughput loss</w:t>
      </w:r>
    </w:p>
    <w:tbl>
      <w:tblPr>
        <w:tblW w:w="5000" w:type="pct"/>
        <w:jc w:val="center"/>
        <w:tblInd w:w="-1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986"/>
        <w:gridCol w:w="704"/>
        <w:gridCol w:w="978"/>
        <w:gridCol w:w="648"/>
        <w:gridCol w:w="924"/>
        <w:gridCol w:w="658"/>
        <w:gridCol w:w="978"/>
        <w:gridCol w:w="694"/>
        <w:gridCol w:w="889"/>
        <w:gridCol w:w="739"/>
        <w:gridCol w:w="915"/>
      </w:tblGrid>
      <w:tr w:rsidR="00822A91" w:rsidTr="004103D6">
        <w:trPr>
          <w:jc w:val="center"/>
        </w:trPr>
        <w:tc>
          <w:tcPr>
            <w:tcW w:w="2528" w:type="pct"/>
            <w:gridSpan w:val="6"/>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BTS Co-sited</w:t>
            </w:r>
          </w:p>
        </w:tc>
        <w:tc>
          <w:tcPr>
            <w:tcW w:w="2472" w:type="pct"/>
            <w:gridSpan w:val="6"/>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BTS Co-area</w:t>
            </w:r>
          </w:p>
        </w:tc>
      </w:tr>
      <w:tr w:rsidR="00822A91" w:rsidTr="004103D6">
        <w:trPr>
          <w:jc w:val="center"/>
        </w:trPr>
        <w:tc>
          <w:tcPr>
            <w:tcW w:w="877"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U</w:t>
            </w:r>
            <w:r>
              <w:rPr>
                <w:rFonts w:eastAsia="SimSun" w:hint="eastAsia"/>
                <w:sz w:val="18"/>
                <w:szCs w:val="18"/>
                <w:lang w:val="en-US" w:eastAsia="zh-CN"/>
              </w:rPr>
              <w:t>rban</w:t>
            </w:r>
          </w:p>
        </w:tc>
        <w:tc>
          <w:tcPr>
            <w:tcW w:w="853"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S</w:t>
            </w:r>
            <w:r>
              <w:rPr>
                <w:rFonts w:eastAsia="SimSun" w:hint="eastAsia"/>
                <w:sz w:val="18"/>
                <w:szCs w:val="18"/>
                <w:lang w:val="en-US" w:eastAsia="zh-CN"/>
              </w:rPr>
              <w:t>uburban</w:t>
            </w:r>
          </w:p>
        </w:tc>
        <w:tc>
          <w:tcPr>
            <w:tcW w:w="798"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R</w:t>
            </w:r>
            <w:r>
              <w:rPr>
                <w:rFonts w:eastAsia="SimSun" w:hint="eastAsia"/>
                <w:sz w:val="18"/>
                <w:szCs w:val="18"/>
                <w:lang w:val="en-US" w:eastAsia="zh-CN"/>
              </w:rPr>
              <w:t>ural</w:t>
            </w:r>
          </w:p>
        </w:tc>
        <w:tc>
          <w:tcPr>
            <w:tcW w:w="830"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U</w:t>
            </w:r>
            <w:r>
              <w:rPr>
                <w:rFonts w:eastAsia="SimSun" w:hint="eastAsia"/>
                <w:sz w:val="18"/>
                <w:szCs w:val="18"/>
                <w:lang w:val="en-US" w:eastAsia="zh-CN"/>
              </w:rPr>
              <w:t>rban</w:t>
            </w:r>
          </w:p>
        </w:tc>
        <w:tc>
          <w:tcPr>
            <w:tcW w:w="803"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sz w:val="18"/>
                <w:szCs w:val="18"/>
                <w:lang w:val="en-US" w:eastAsia="zh-CN"/>
              </w:rPr>
              <w:t>S</w:t>
            </w:r>
            <w:r>
              <w:rPr>
                <w:rFonts w:eastAsia="SimSun" w:hint="eastAsia"/>
                <w:sz w:val="18"/>
                <w:szCs w:val="18"/>
                <w:lang w:val="en-US" w:eastAsia="zh-CN"/>
              </w:rPr>
              <w:t>uburban</w:t>
            </w:r>
          </w:p>
        </w:tc>
        <w:tc>
          <w:tcPr>
            <w:tcW w:w="839" w:type="pct"/>
            <w:gridSpan w:val="2"/>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rural</w:t>
            </w:r>
          </w:p>
        </w:tc>
      </w:tr>
      <w:tr w:rsidR="00822A91" w:rsidTr="004103D6">
        <w:trPr>
          <w:jc w:val="center"/>
        </w:trPr>
        <w:tc>
          <w:tcPr>
            <w:tcW w:w="377"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99"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5% CDF throughput loss</w:t>
            </w:r>
          </w:p>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w:t>
            </w:r>
          </w:p>
        </w:tc>
        <w:tc>
          <w:tcPr>
            <w:tcW w:w="357"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96"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5% CDF throughput loss</w:t>
            </w:r>
          </w:p>
          <w:p w:rsidR="00822A91" w:rsidRDefault="00822A91" w:rsidP="004103D6">
            <w:pPr>
              <w:overflowPunct/>
              <w:autoSpaceDE/>
              <w:autoSpaceDN/>
              <w:adjustRightInd/>
              <w:spacing w:before="0"/>
              <w:ind w:leftChars="-57" w:left="-137"/>
              <w:jc w:val="center"/>
              <w:textAlignment w:val="auto"/>
              <w:rPr>
                <w:rFonts w:eastAsia="SimSun"/>
                <w:sz w:val="18"/>
                <w:szCs w:val="18"/>
                <w:lang w:val="en-US" w:eastAsia="zh-CN"/>
              </w:rPr>
            </w:pPr>
            <w:r>
              <w:rPr>
                <w:rFonts w:eastAsia="SimSun" w:hint="eastAsia"/>
                <w:sz w:val="18"/>
                <w:szCs w:val="18"/>
                <w:lang w:val="en-US" w:eastAsia="zh-CN"/>
              </w:rPr>
              <w:t>(%)</w:t>
            </w:r>
          </w:p>
        </w:tc>
        <w:tc>
          <w:tcPr>
            <w:tcW w:w="329"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69"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5% CDF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c>
          <w:tcPr>
            <w:tcW w:w="334"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96"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5% CDF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c>
          <w:tcPr>
            <w:tcW w:w="352"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51"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5% CDF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c>
          <w:tcPr>
            <w:tcW w:w="375" w:type="pct"/>
            <w:vAlign w:val="center"/>
          </w:tcPr>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ACIR</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(dB)</w:t>
            </w:r>
          </w:p>
        </w:tc>
        <w:tc>
          <w:tcPr>
            <w:tcW w:w="464" w:type="pct"/>
            <w:vAlign w:val="center"/>
          </w:tcPr>
          <w:p w:rsidR="00822A91" w:rsidRDefault="00822A91" w:rsidP="004103D6">
            <w:pPr>
              <w:overflowPunct/>
              <w:autoSpaceDE/>
              <w:autoSpaceDN/>
              <w:adjustRightInd/>
              <w:spacing w:before="0"/>
              <w:ind w:leftChars="-51" w:left="-122"/>
              <w:jc w:val="center"/>
              <w:textAlignment w:val="auto"/>
              <w:rPr>
                <w:rFonts w:eastAsia="SimSun"/>
                <w:sz w:val="18"/>
                <w:szCs w:val="18"/>
                <w:lang w:val="en-US" w:eastAsia="zh-CN"/>
              </w:rPr>
            </w:pPr>
            <w:r>
              <w:rPr>
                <w:rFonts w:eastAsia="SimSun" w:hint="eastAsia"/>
                <w:sz w:val="18"/>
                <w:szCs w:val="18"/>
                <w:lang w:val="en-US" w:eastAsia="zh-CN"/>
              </w:rPr>
              <w:t>5% CDF throughput loss</w:t>
            </w:r>
          </w:p>
          <w:p w:rsidR="00822A91" w:rsidRDefault="00822A91" w:rsidP="004103D6">
            <w:pPr>
              <w:overflowPunct/>
              <w:autoSpaceDE/>
              <w:autoSpaceDN/>
              <w:adjustRightInd/>
              <w:spacing w:before="0"/>
              <w:jc w:val="center"/>
              <w:textAlignment w:val="auto"/>
              <w:rPr>
                <w:rFonts w:eastAsia="SimSun"/>
                <w:sz w:val="18"/>
                <w:szCs w:val="18"/>
                <w:lang w:val="en-US" w:eastAsia="zh-CN"/>
              </w:rPr>
            </w:pPr>
            <w:r>
              <w:rPr>
                <w:rFonts w:eastAsia="SimSun" w:hint="eastAsia"/>
                <w:sz w:val="18"/>
                <w:szCs w:val="18"/>
                <w:lang w:val="en-US" w:eastAsia="zh-CN"/>
              </w:rPr>
              <w:t>(%)</w:t>
            </w:r>
          </w:p>
        </w:tc>
      </w:tr>
      <w:tr w:rsidR="00822A91" w:rsidTr="004103D6">
        <w:trPr>
          <w:jc w:val="center"/>
        </w:trPr>
        <w:tc>
          <w:tcPr>
            <w:tcW w:w="377" w:type="pct"/>
          </w:tcPr>
          <w:p w:rsidR="00822A91" w:rsidRDefault="00822A91" w:rsidP="004103D6">
            <w:pPr>
              <w:jc w:val="center"/>
              <w:rPr>
                <w:sz w:val="18"/>
                <w:szCs w:val="18"/>
              </w:rPr>
            </w:pPr>
            <w:r>
              <w:rPr>
                <w:rFonts w:hint="eastAsia"/>
                <w:sz w:val="18"/>
                <w:szCs w:val="18"/>
              </w:rPr>
              <w:t>10</w:t>
            </w:r>
          </w:p>
        </w:tc>
        <w:tc>
          <w:tcPr>
            <w:tcW w:w="499" w:type="pct"/>
          </w:tcPr>
          <w:p w:rsidR="00822A91" w:rsidRDefault="00822A91" w:rsidP="004103D6">
            <w:pPr>
              <w:jc w:val="center"/>
              <w:rPr>
                <w:sz w:val="18"/>
                <w:szCs w:val="18"/>
              </w:rPr>
            </w:pPr>
            <w:r>
              <w:rPr>
                <w:sz w:val="18"/>
                <w:szCs w:val="18"/>
              </w:rPr>
              <w:t>73.4</w:t>
            </w:r>
          </w:p>
        </w:tc>
        <w:tc>
          <w:tcPr>
            <w:tcW w:w="357" w:type="pct"/>
          </w:tcPr>
          <w:p w:rsidR="00822A91" w:rsidRDefault="00822A91" w:rsidP="004103D6">
            <w:pPr>
              <w:jc w:val="center"/>
              <w:rPr>
                <w:sz w:val="18"/>
                <w:szCs w:val="18"/>
              </w:rPr>
            </w:pPr>
            <w:r>
              <w:rPr>
                <w:rFonts w:hint="eastAsia"/>
                <w:sz w:val="18"/>
                <w:szCs w:val="18"/>
              </w:rPr>
              <w:t>10</w:t>
            </w:r>
          </w:p>
        </w:tc>
        <w:tc>
          <w:tcPr>
            <w:tcW w:w="496" w:type="pct"/>
          </w:tcPr>
          <w:p w:rsidR="00822A91" w:rsidRDefault="00822A91" w:rsidP="004103D6">
            <w:pPr>
              <w:jc w:val="center"/>
              <w:rPr>
                <w:sz w:val="18"/>
                <w:szCs w:val="18"/>
              </w:rPr>
            </w:pPr>
            <w:r>
              <w:rPr>
                <w:sz w:val="18"/>
                <w:szCs w:val="18"/>
              </w:rPr>
              <w:t>22.8</w:t>
            </w:r>
          </w:p>
        </w:tc>
        <w:tc>
          <w:tcPr>
            <w:tcW w:w="329" w:type="pct"/>
          </w:tcPr>
          <w:p w:rsidR="00822A91" w:rsidRDefault="00822A91" w:rsidP="004103D6">
            <w:pPr>
              <w:jc w:val="center"/>
              <w:rPr>
                <w:sz w:val="18"/>
                <w:szCs w:val="18"/>
              </w:rPr>
            </w:pPr>
            <w:r>
              <w:rPr>
                <w:rFonts w:hint="eastAsia"/>
                <w:sz w:val="18"/>
                <w:szCs w:val="18"/>
              </w:rPr>
              <w:t>10</w:t>
            </w:r>
          </w:p>
        </w:tc>
        <w:tc>
          <w:tcPr>
            <w:tcW w:w="469" w:type="pct"/>
          </w:tcPr>
          <w:p w:rsidR="00822A91" w:rsidRDefault="00822A91" w:rsidP="004103D6">
            <w:pPr>
              <w:jc w:val="center"/>
              <w:rPr>
                <w:sz w:val="18"/>
                <w:szCs w:val="18"/>
              </w:rPr>
            </w:pPr>
            <w:r>
              <w:rPr>
                <w:sz w:val="18"/>
                <w:szCs w:val="18"/>
              </w:rPr>
              <w:t>17.7</w:t>
            </w:r>
          </w:p>
        </w:tc>
        <w:tc>
          <w:tcPr>
            <w:tcW w:w="334" w:type="pct"/>
          </w:tcPr>
          <w:p w:rsidR="00822A91" w:rsidRDefault="00822A91" w:rsidP="004103D6">
            <w:pPr>
              <w:jc w:val="center"/>
              <w:rPr>
                <w:sz w:val="18"/>
                <w:szCs w:val="18"/>
              </w:rPr>
            </w:pPr>
            <w:r>
              <w:rPr>
                <w:rFonts w:hint="eastAsia"/>
                <w:sz w:val="18"/>
                <w:szCs w:val="18"/>
              </w:rPr>
              <w:t>10</w:t>
            </w:r>
          </w:p>
        </w:tc>
        <w:tc>
          <w:tcPr>
            <w:tcW w:w="496" w:type="pct"/>
          </w:tcPr>
          <w:p w:rsidR="00822A91" w:rsidRDefault="00822A91" w:rsidP="004103D6">
            <w:pPr>
              <w:jc w:val="center"/>
              <w:rPr>
                <w:sz w:val="18"/>
                <w:szCs w:val="18"/>
              </w:rPr>
            </w:pPr>
            <w:r>
              <w:rPr>
                <w:sz w:val="18"/>
                <w:szCs w:val="18"/>
              </w:rPr>
              <w:t>100</w:t>
            </w:r>
          </w:p>
        </w:tc>
        <w:tc>
          <w:tcPr>
            <w:tcW w:w="352" w:type="pct"/>
          </w:tcPr>
          <w:p w:rsidR="00822A91" w:rsidRDefault="00822A91" w:rsidP="004103D6">
            <w:pPr>
              <w:jc w:val="center"/>
              <w:rPr>
                <w:sz w:val="18"/>
                <w:szCs w:val="18"/>
              </w:rPr>
            </w:pPr>
            <w:r>
              <w:rPr>
                <w:rFonts w:hint="eastAsia"/>
                <w:sz w:val="18"/>
                <w:szCs w:val="18"/>
              </w:rPr>
              <w:t>10</w:t>
            </w:r>
          </w:p>
        </w:tc>
        <w:tc>
          <w:tcPr>
            <w:tcW w:w="451" w:type="pct"/>
          </w:tcPr>
          <w:p w:rsidR="00822A91" w:rsidRDefault="00822A91" w:rsidP="004103D6">
            <w:pPr>
              <w:jc w:val="center"/>
              <w:rPr>
                <w:sz w:val="18"/>
                <w:szCs w:val="18"/>
              </w:rPr>
            </w:pPr>
            <w:r>
              <w:rPr>
                <w:sz w:val="18"/>
                <w:szCs w:val="18"/>
              </w:rPr>
              <w:t>51.8</w:t>
            </w:r>
          </w:p>
        </w:tc>
        <w:tc>
          <w:tcPr>
            <w:tcW w:w="375" w:type="pct"/>
          </w:tcPr>
          <w:p w:rsidR="00822A91" w:rsidRDefault="00822A91" w:rsidP="004103D6">
            <w:pPr>
              <w:jc w:val="center"/>
              <w:rPr>
                <w:sz w:val="18"/>
                <w:szCs w:val="18"/>
              </w:rPr>
            </w:pPr>
            <w:r>
              <w:rPr>
                <w:rFonts w:hint="eastAsia"/>
                <w:sz w:val="18"/>
                <w:szCs w:val="18"/>
              </w:rPr>
              <w:t>10</w:t>
            </w:r>
          </w:p>
        </w:tc>
        <w:tc>
          <w:tcPr>
            <w:tcW w:w="464" w:type="pct"/>
          </w:tcPr>
          <w:p w:rsidR="00822A91" w:rsidRDefault="00822A91" w:rsidP="004103D6">
            <w:pPr>
              <w:jc w:val="center"/>
              <w:rPr>
                <w:sz w:val="18"/>
                <w:szCs w:val="18"/>
              </w:rPr>
            </w:pPr>
            <w:r>
              <w:rPr>
                <w:sz w:val="18"/>
                <w:szCs w:val="18"/>
              </w:rPr>
              <w:t>49.4</w:t>
            </w:r>
          </w:p>
        </w:tc>
      </w:tr>
      <w:tr w:rsidR="00822A91" w:rsidTr="004103D6">
        <w:trPr>
          <w:jc w:val="center"/>
        </w:trPr>
        <w:tc>
          <w:tcPr>
            <w:tcW w:w="377" w:type="pct"/>
          </w:tcPr>
          <w:p w:rsidR="00822A91" w:rsidRDefault="00822A91" w:rsidP="004103D6">
            <w:pPr>
              <w:jc w:val="center"/>
              <w:rPr>
                <w:rFonts w:ascii="SimSun" w:hAnsi="SimSun" w:cs="SimSun"/>
                <w:color w:val="000000"/>
                <w:sz w:val="18"/>
                <w:szCs w:val="18"/>
              </w:rPr>
            </w:pPr>
            <w:r>
              <w:rPr>
                <w:sz w:val="18"/>
                <w:szCs w:val="18"/>
              </w:rPr>
              <w:t>15</w:t>
            </w:r>
          </w:p>
        </w:tc>
        <w:tc>
          <w:tcPr>
            <w:tcW w:w="499" w:type="pct"/>
          </w:tcPr>
          <w:p w:rsidR="00822A91" w:rsidRDefault="00822A91" w:rsidP="004103D6">
            <w:pPr>
              <w:jc w:val="center"/>
              <w:rPr>
                <w:sz w:val="18"/>
                <w:szCs w:val="18"/>
              </w:rPr>
            </w:pPr>
            <w:r>
              <w:rPr>
                <w:sz w:val="18"/>
                <w:szCs w:val="18"/>
              </w:rPr>
              <w:t>37.5</w:t>
            </w:r>
          </w:p>
        </w:tc>
        <w:tc>
          <w:tcPr>
            <w:tcW w:w="357" w:type="pct"/>
          </w:tcPr>
          <w:p w:rsidR="00822A91" w:rsidRDefault="00822A91" w:rsidP="004103D6">
            <w:pPr>
              <w:jc w:val="center"/>
              <w:rPr>
                <w:rFonts w:ascii="SimSun" w:hAnsi="SimSun" w:cs="SimSun"/>
                <w:color w:val="000000"/>
                <w:sz w:val="18"/>
                <w:szCs w:val="18"/>
              </w:rPr>
            </w:pPr>
            <w:r>
              <w:rPr>
                <w:sz w:val="18"/>
                <w:szCs w:val="18"/>
              </w:rPr>
              <w:t>15</w:t>
            </w:r>
          </w:p>
        </w:tc>
        <w:tc>
          <w:tcPr>
            <w:tcW w:w="496" w:type="pct"/>
          </w:tcPr>
          <w:p w:rsidR="00822A91" w:rsidRDefault="00822A91" w:rsidP="004103D6">
            <w:pPr>
              <w:jc w:val="center"/>
              <w:rPr>
                <w:sz w:val="18"/>
                <w:szCs w:val="18"/>
              </w:rPr>
            </w:pPr>
            <w:r>
              <w:rPr>
                <w:sz w:val="18"/>
                <w:szCs w:val="18"/>
              </w:rPr>
              <w:t>9.2</w:t>
            </w:r>
          </w:p>
        </w:tc>
        <w:tc>
          <w:tcPr>
            <w:tcW w:w="329" w:type="pct"/>
          </w:tcPr>
          <w:p w:rsidR="00822A91" w:rsidRDefault="00822A91" w:rsidP="004103D6">
            <w:pPr>
              <w:jc w:val="center"/>
              <w:rPr>
                <w:rFonts w:ascii="SimSun" w:hAnsi="SimSun" w:cs="SimSun"/>
                <w:color w:val="000000"/>
                <w:sz w:val="18"/>
                <w:szCs w:val="18"/>
              </w:rPr>
            </w:pPr>
            <w:r>
              <w:rPr>
                <w:sz w:val="18"/>
                <w:szCs w:val="18"/>
              </w:rPr>
              <w:t>15</w:t>
            </w:r>
          </w:p>
        </w:tc>
        <w:tc>
          <w:tcPr>
            <w:tcW w:w="469" w:type="pct"/>
          </w:tcPr>
          <w:p w:rsidR="00822A91" w:rsidRDefault="00822A91" w:rsidP="004103D6">
            <w:pPr>
              <w:jc w:val="center"/>
              <w:rPr>
                <w:sz w:val="18"/>
                <w:szCs w:val="18"/>
              </w:rPr>
            </w:pPr>
            <w:r>
              <w:rPr>
                <w:sz w:val="18"/>
                <w:szCs w:val="18"/>
              </w:rPr>
              <w:t>6.5</w:t>
            </w:r>
          </w:p>
        </w:tc>
        <w:tc>
          <w:tcPr>
            <w:tcW w:w="334" w:type="pct"/>
          </w:tcPr>
          <w:p w:rsidR="00822A91" w:rsidRDefault="00822A91" w:rsidP="004103D6">
            <w:pPr>
              <w:jc w:val="center"/>
              <w:rPr>
                <w:rFonts w:ascii="SimSun" w:hAnsi="SimSun" w:cs="SimSun"/>
                <w:color w:val="000000"/>
                <w:sz w:val="18"/>
                <w:szCs w:val="18"/>
              </w:rPr>
            </w:pPr>
            <w:r>
              <w:rPr>
                <w:sz w:val="18"/>
                <w:szCs w:val="18"/>
              </w:rPr>
              <w:t>15</w:t>
            </w:r>
          </w:p>
        </w:tc>
        <w:tc>
          <w:tcPr>
            <w:tcW w:w="496" w:type="pct"/>
          </w:tcPr>
          <w:p w:rsidR="00822A91" w:rsidRDefault="00822A91" w:rsidP="004103D6">
            <w:pPr>
              <w:jc w:val="center"/>
              <w:rPr>
                <w:sz w:val="18"/>
                <w:szCs w:val="18"/>
              </w:rPr>
            </w:pPr>
            <w:r>
              <w:rPr>
                <w:sz w:val="18"/>
                <w:szCs w:val="18"/>
              </w:rPr>
              <w:t>61.4</w:t>
            </w:r>
          </w:p>
        </w:tc>
        <w:tc>
          <w:tcPr>
            <w:tcW w:w="352" w:type="pct"/>
          </w:tcPr>
          <w:p w:rsidR="00822A91" w:rsidRDefault="00822A91" w:rsidP="004103D6">
            <w:pPr>
              <w:jc w:val="center"/>
              <w:rPr>
                <w:rFonts w:ascii="SimSun" w:hAnsi="SimSun" w:cs="SimSun"/>
                <w:color w:val="000000"/>
                <w:sz w:val="18"/>
                <w:szCs w:val="18"/>
              </w:rPr>
            </w:pPr>
            <w:r>
              <w:rPr>
                <w:sz w:val="18"/>
                <w:szCs w:val="18"/>
              </w:rPr>
              <w:t>15</w:t>
            </w:r>
          </w:p>
        </w:tc>
        <w:tc>
          <w:tcPr>
            <w:tcW w:w="451" w:type="pct"/>
          </w:tcPr>
          <w:p w:rsidR="00822A91" w:rsidRDefault="00822A91" w:rsidP="004103D6">
            <w:pPr>
              <w:jc w:val="center"/>
              <w:rPr>
                <w:sz w:val="18"/>
                <w:szCs w:val="18"/>
              </w:rPr>
            </w:pPr>
            <w:r>
              <w:rPr>
                <w:sz w:val="18"/>
                <w:szCs w:val="18"/>
              </w:rPr>
              <w:t>22.8</w:t>
            </w:r>
          </w:p>
        </w:tc>
        <w:tc>
          <w:tcPr>
            <w:tcW w:w="375" w:type="pct"/>
          </w:tcPr>
          <w:p w:rsidR="00822A91" w:rsidRDefault="00822A91" w:rsidP="004103D6">
            <w:pPr>
              <w:jc w:val="center"/>
              <w:rPr>
                <w:rFonts w:ascii="SimSun" w:hAnsi="SimSun" w:cs="SimSun"/>
                <w:color w:val="000000"/>
                <w:sz w:val="18"/>
                <w:szCs w:val="18"/>
              </w:rPr>
            </w:pPr>
            <w:r>
              <w:rPr>
                <w:sz w:val="18"/>
                <w:szCs w:val="18"/>
              </w:rPr>
              <w:t>15</w:t>
            </w:r>
          </w:p>
        </w:tc>
        <w:tc>
          <w:tcPr>
            <w:tcW w:w="464" w:type="pct"/>
          </w:tcPr>
          <w:p w:rsidR="00822A91" w:rsidRDefault="00822A91" w:rsidP="004103D6">
            <w:pPr>
              <w:jc w:val="center"/>
              <w:rPr>
                <w:sz w:val="18"/>
                <w:szCs w:val="18"/>
              </w:rPr>
            </w:pPr>
            <w:r>
              <w:rPr>
                <w:sz w:val="18"/>
                <w:szCs w:val="18"/>
              </w:rPr>
              <w:t>22.2</w:t>
            </w:r>
          </w:p>
        </w:tc>
      </w:tr>
      <w:tr w:rsidR="00822A91" w:rsidTr="004103D6">
        <w:trPr>
          <w:jc w:val="center"/>
        </w:trPr>
        <w:tc>
          <w:tcPr>
            <w:tcW w:w="377" w:type="pct"/>
          </w:tcPr>
          <w:p w:rsidR="00822A91" w:rsidRDefault="00822A91" w:rsidP="004103D6">
            <w:pPr>
              <w:jc w:val="center"/>
              <w:rPr>
                <w:rFonts w:ascii="SimSun" w:hAnsi="SimSun" w:cs="SimSun"/>
                <w:color w:val="000000"/>
                <w:sz w:val="18"/>
                <w:szCs w:val="18"/>
              </w:rPr>
            </w:pPr>
            <w:r>
              <w:rPr>
                <w:sz w:val="18"/>
                <w:szCs w:val="18"/>
              </w:rPr>
              <w:t>20</w:t>
            </w:r>
          </w:p>
        </w:tc>
        <w:tc>
          <w:tcPr>
            <w:tcW w:w="499" w:type="pct"/>
          </w:tcPr>
          <w:p w:rsidR="00822A91" w:rsidRDefault="00822A91" w:rsidP="004103D6">
            <w:pPr>
              <w:jc w:val="center"/>
              <w:rPr>
                <w:sz w:val="18"/>
                <w:szCs w:val="18"/>
              </w:rPr>
            </w:pPr>
            <w:r>
              <w:rPr>
                <w:sz w:val="18"/>
                <w:szCs w:val="18"/>
              </w:rPr>
              <w:t>16.7</w:t>
            </w:r>
          </w:p>
        </w:tc>
        <w:tc>
          <w:tcPr>
            <w:tcW w:w="357" w:type="pct"/>
          </w:tcPr>
          <w:p w:rsidR="00822A91" w:rsidRDefault="00822A91" w:rsidP="004103D6">
            <w:pPr>
              <w:jc w:val="center"/>
              <w:rPr>
                <w:rFonts w:ascii="SimSun" w:hAnsi="SimSun" w:cs="SimSun"/>
                <w:color w:val="000000"/>
                <w:sz w:val="18"/>
                <w:szCs w:val="18"/>
              </w:rPr>
            </w:pPr>
            <w:r>
              <w:rPr>
                <w:sz w:val="18"/>
                <w:szCs w:val="18"/>
              </w:rPr>
              <w:t>20</w:t>
            </w:r>
          </w:p>
        </w:tc>
        <w:tc>
          <w:tcPr>
            <w:tcW w:w="496" w:type="pct"/>
          </w:tcPr>
          <w:p w:rsidR="00822A91" w:rsidRDefault="00822A91" w:rsidP="004103D6">
            <w:pPr>
              <w:jc w:val="center"/>
              <w:rPr>
                <w:sz w:val="18"/>
                <w:szCs w:val="18"/>
              </w:rPr>
            </w:pPr>
            <w:r>
              <w:rPr>
                <w:sz w:val="18"/>
                <w:szCs w:val="18"/>
              </w:rPr>
              <w:t>3.3</w:t>
            </w:r>
          </w:p>
        </w:tc>
        <w:tc>
          <w:tcPr>
            <w:tcW w:w="329" w:type="pct"/>
          </w:tcPr>
          <w:p w:rsidR="00822A91" w:rsidRDefault="00822A91" w:rsidP="004103D6">
            <w:pPr>
              <w:jc w:val="center"/>
              <w:rPr>
                <w:rFonts w:ascii="SimSun" w:hAnsi="SimSun" w:cs="SimSun"/>
                <w:color w:val="000000"/>
                <w:sz w:val="18"/>
                <w:szCs w:val="18"/>
              </w:rPr>
            </w:pPr>
            <w:r>
              <w:rPr>
                <w:sz w:val="18"/>
                <w:szCs w:val="18"/>
              </w:rPr>
              <w:t>20</w:t>
            </w:r>
          </w:p>
        </w:tc>
        <w:tc>
          <w:tcPr>
            <w:tcW w:w="469" w:type="pct"/>
          </w:tcPr>
          <w:p w:rsidR="00822A91" w:rsidRDefault="00822A91" w:rsidP="004103D6">
            <w:pPr>
              <w:jc w:val="center"/>
              <w:rPr>
                <w:sz w:val="18"/>
                <w:szCs w:val="18"/>
              </w:rPr>
            </w:pPr>
            <w:r>
              <w:rPr>
                <w:sz w:val="18"/>
                <w:szCs w:val="18"/>
              </w:rPr>
              <w:t>2.3</w:t>
            </w:r>
          </w:p>
        </w:tc>
        <w:tc>
          <w:tcPr>
            <w:tcW w:w="334" w:type="pct"/>
          </w:tcPr>
          <w:p w:rsidR="00822A91" w:rsidRDefault="00822A91" w:rsidP="004103D6">
            <w:pPr>
              <w:jc w:val="center"/>
              <w:rPr>
                <w:rFonts w:ascii="SimSun" w:hAnsi="SimSun" w:cs="SimSun"/>
                <w:color w:val="000000"/>
                <w:sz w:val="18"/>
                <w:szCs w:val="18"/>
              </w:rPr>
            </w:pPr>
            <w:r>
              <w:rPr>
                <w:sz w:val="18"/>
                <w:szCs w:val="18"/>
              </w:rPr>
              <w:t>20</w:t>
            </w:r>
          </w:p>
        </w:tc>
        <w:tc>
          <w:tcPr>
            <w:tcW w:w="496" w:type="pct"/>
          </w:tcPr>
          <w:p w:rsidR="00822A91" w:rsidRDefault="00822A91" w:rsidP="004103D6">
            <w:pPr>
              <w:jc w:val="center"/>
              <w:rPr>
                <w:sz w:val="18"/>
                <w:szCs w:val="18"/>
              </w:rPr>
            </w:pPr>
            <w:r>
              <w:rPr>
                <w:sz w:val="18"/>
                <w:szCs w:val="18"/>
              </w:rPr>
              <w:t>28.2</w:t>
            </w:r>
          </w:p>
        </w:tc>
        <w:tc>
          <w:tcPr>
            <w:tcW w:w="352" w:type="pct"/>
          </w:tcPr>
          <w:p w:rsidR="00822A91" w:rsidRDefault="00822A91" w:rsidP="004103D6">
            <w:pPr>
              <w:jc w:val="center"/>
              <w:rPr>
                <w:rFonts w:ascii="SimSun" w:hAnsi="SimSun" w:cs="SimSun"/>
                <w:color w:val="000000"/>
                <w:sz w:val="18"/>
                <w:szCs w:val="18"/>
              </w:rPr>
            </w:pPr>
            <w:r>
              <w:rPr>
                <w:sz w:val="18"/>
                <w:szCs w:val="18"/>
              </w:rPr>
              <w:t>20</w:t>
            </w:r>
          </w:p>
        </w:tc>
        <w:tc>
          <w:tcPr>
            <w:tcW w:w="451" w:type="pct"/>
          </w:tcPr>
          <w:p w:rsidR="00822A91" w:rsidRDefault="00822A91" w:rsidP="004103D6">
            <w:pPr>
              <w:jc w:val="center"/>
              <w:rPr>
                <w:sz w:val="18"/>
                <w:szCs w:val="18"/>
              </w:rPr>
            </w:pPr>
            <w:r>
              <w:rPr>
                <w:sz w:val="18"/>
                <w:szCs w:val="18"/>
              </w:rPr>
              <w:t>9.0</w:t>
            </w:r>
          </w:p>
        </w:tc>
        <w:tc>
          <w:tcPr>
            <w:tcW w:w="375" w:type="pct"/>
          </w:tcPr>
          <w:p w:rsidR="00822A91" w:rsidRDefault="00822A91" w:rsidP="004103D6">
            <w:pPr>
              <w:jc w:val="center"/>
              <w:rPr>
                <w:color w:val="000000"/>
                <w:sz w:val="18"/>
                <w:szCs w:val="18"/>
              </w:rPr>
            </w:pPr>
            <w:r>
              <w:rPr>
                <w:sz w:val="18"/>
                <w:szCs w:val="18"/>
              </w:rPr>
              <w:t>20</w:t>
            </w:r>
          </w:p>
        </w:tc>
        <w:tc>
          <w:tcPr>
            <w:tcW w:w="464" w:type="pct"/>
          </w:tcPr>
          <w:p w:rsidR="00822A91" w:rsidRDefault="00822A91" w:rsidP="004103D6">
            <w:pPr>
              <w:jc w:val="center"/>
              <w:rPr>
                <w:sz w:val="18"/>
                <w:szCs w:val="18"/>
              </w:rPr>
            </w:pPr>
            <w:r>
              <w:rPr>
                <w:sz w:val="18"/>
                <w:szCs w:val="18"/>
              </w:rPr>
              <w:t>8.1</w:t>
            </w:r>
          </w:p>
        </w:tc>
      </w:tr>
      <w:tr w:rsidR="00822A91" w:rsidTr="004103D6">
        <w:trPr>
          <w:jc w:val="center"/>
        </w:trPr>
        <w:tc>
          <w:tcPr>
            <w:tcW w:w="377" w:type="pct"/>
          </w:tcPr>
          <w:p w:rsidR="00822A91" w:rsidRDefault="00822A91" w:rsidP="004103D6">
            <w:pPr>
              <w:jc w:val="center"/>
              <w:rPr>
                <w:rFonts w:ascii="SimSun" w:hAnsi="SimSun" w:cs="SimSun"/>
                <w:color w:val="000000"/>
                <w:sz w:val="18"/>
                <w:szCs w:val="18"/>
              </w:rPr>
            </w:pPr>
            <w:r>
              <w:rPr>
                <w:sz w:val="18"/>
                <w:szCs w:val="18"/>
              </w:rPr>
              <w:t>25</w:t>
            </w:r>
          </w:p>
        </w:tc>
        <w:tc>
          <w:tcPr>
            <w:tcW w:w="499" w:type="pct"/>
          </w:tcPr>
          <w:p w:rsidR="00822A91" w:rsidRDefault="00822A91" w:rsidP="004103D6">
            <w:pPr>
              <w:jc w:val="center"/>
              <w:rPr>
                <w:sz w:val="18"/>
                <w:szCs w:val="18"/>
              </w:rPr>
            </w:pPr>
            <w:r>
              <w:rPr>
                <w:sz w:val="18"/>
                <w:szCs w:val="18"/>
              </w:rPr>
              <w:t>7.6</w:t>
            </w:r>
          </w:p>
        </w:tc>
        <w:tc>
          <w:tcPr>
            <w:tcW w:w="357" w:type="pct"/>
          </w:tcPr>
          <w:p w:rsidR="00822A91" w:rsidRDefault="00822A91" w:rsidP="004103D6">
            <w:pPr>
              <w:jc w:val="center"/>
              <w:rPr>
                <w:rFonts w:ascii="SimSun" w:hAnsi="SimSun" w:cs="SimSun"/>
                <w:color w:val="000000"/>
                <w:sz w:val="18"/>
                <w:szCs w:val="18"/>
              </w:rPr>
            </w:pPr>
            <w:r>
              <w:rPr>
                <w:sz w:val="18"/>
                <w:szCs w:val="18"/>
              </w:rPr>
              <w:t>25</w:t>
            </w:r>
          </w:p>
        </w:tc>
        <w:tc>
          <w:tcPr>
            <w:tcW w:w="496" w:type="pct"/>
          </w:tcPr>
          <w:p w:rsidR="00822A91" w:rsidRDefault="00822A91" w:rsidP="004103D6">
            <w:pPr>
              <w:jc w:val="center"/>
              <w:rPr>
                <w:sz w:val="18"/>
                <w:szCs w:val="18"/>
              </w:rPr>
            </w:pPr>
            <w:r>
              <w:rPr>
                <w:sz w:val="18"/>
                <w:szCs w:val="18"/>
              </w:rPr>
              <w:t>1.4</w:t>
            </w:r>
          </w:p>
        </w:tc>
        <w:tc>
          <w:tcPr>
            <w:tcW w:w="329" w:type="pct"/>
          </w:tcPr>
          <w:p w:rsidR="00822A91" w:rsidRDefault="00822A91" w:rsidP="004103D6">
            <w:pPr>
              <w:jc w:val="center"/>
              <w:rPr>
                <w:color w:val="000000"/>
                <w:sz w:val="18"/>
                <w:szCs w:val="18"/>
              </w:rPr>
            </w:pPr>
            <w:r>
              <w:rPr>
                <w:sz w:val="18"/>
                <w:szCs w:val="18"/>
              </w:rPr>
              <w:t>25</w:t>
            </w:r>
          </w:p>
        </w:tc>
        <w:tc>
          <w:tcPr>
            <w:tcW w:w="469" w:type="pct"/>
          </w:tcPr>
          <w:p w:rsidR="00822A91" w:rsidRDefault="00822A91" w:rsidP="004103D6">
            <w:pPr>
              <w:jc w:val="center"/>
              <w:rPr>
                <w:sz w:val="18"/>
                <w:szCs w:val="18"/>
              </w:rPr>
            </w:pPr>
            <w:r>
              <w:rPr>
                <w:sz w:val="18"/>
                <w:szCs w:val="18"/>
              </w:rPr>
              <w:t>0.7</w:t>
            </w:r>
          </w:p>
        </w:tc>
        <w:tc>
          <w:tcPr>
            <w:tcW w:w="334" w:type="pct"/>
          </w:tcPr>
          <w:p w:rsidR="00822A91" w:rsidRDefault="00822A91" w:rsidP="004103D6">
            <w:pPr>
              <w:jc w:val="center"/>
              <w:rPr>
                <w:rFonts w:ascii="SimSun" w:hAnsi="SimSun" w:cs="SimSun"/>
                <w:color w:val="000000"/>
                <w:sz w:val="18"/>
                <w:szCs w:val="18"/>
              </w:rPr>
            </w:pPr>
            <w:r>
              <w:rPr>
                <w:sz w:val="18"/>
                <w:szCs w:val="18"/>
              </w:rPr>
              <w:t>25</w:t>
            </w:r>
          </w:p>
        </w:tc>
        <w:tc>
          <w:tcPr>
            <w:tcW w:w="496" w:type="pct"/>
          </w:tcPr>
          <w:p w:rsidR="00822A91" w:rsidRDefault="00822A91" w:rsidP="004103D6">
            <w:pPr>
              <w:jc w:val="center"/>
              <w:rPr>
                <w:sz w:val="18"/>
                <w:szCs w:val="18"/>
              </w:rPr>
            </w:pPr>
            <w:r>
              <w:rPr>
                <w:sz w:val="18"/>
                <w:szCs w:val="18"/>
              </w:rPr>
              <w:t>11.1</w:t>
            </w:r>
          </w:p>
        </w:tc>
        <w:tc>
          <w:tcPr>
            <w:tcW w:w="352" w:type="pct"/>
          </w:tcPr>
          <w:p w:rsidR="00822A91" w:rsidRDefault="00822A91" w:rsidP="004103D6">
            <w:pPr>
              <w:jc w:val="center"/>
              <w:rPr>
                <w:rFonts w:ascii="SimSun" w:hAnsi="SimSun" w:cs="SimSun"/>
                <w:color w:val="000000"/>
                <w:sz w:val="18"/>
                <w:szCs w:val="18"/>
              </w:rPr>
            </w:pPr>
            <w:r>
              <w:rPr>
                <w:sz w:val="18"/>
                <w:szCs w:val="18"/>
              </w:rPr>
              <w:t>25</w:t>
            </w:r>
          </w:p>
        </w:tc>
        <w:tc>
          <w:tcPr>
            <w:tcW w:w="451" w:type="pct"/>
          </w:tcPr>
          <w:p w:rsidR="00822A91" w:rsidRDefault="00822A91" w:rsidP="004103D6">
            <w:pPr>
              <w:jc w:val="center"/>
              <w:rPr>
                <w:sz w:val="18"/>
                <w:szCs w:val="18"/>
              </w:rPr>
            </w:pPr>
            <w:r>
              <w:rPr>
                <w:sz w:val="18"/>
                <w:szCs w:val="18"/>
              </w:rPr>
              <w:t>3.7</w:t>
            </w:r>
          </w:p>
        </w:tc>
        <w:tc>
          <w:tcPr>
            <w:tcW w:w="375" w:type="pct"/>
          </w:tcPr>
          <w:p w:rsidR="00822A91" w:rsidRDefault="00822A91" w:rsidP="004103D6">
            <w:pPr>
              <w:jc w:val="center"/>
              <w:rPr>
                <w:color w:val="000000"/>
                <w:sz w:val="18"/>
                <w:szCs w:val="18"/>
              </w:rPr>
            </w:pPr>
            <w:r>
              <w:rPr>
                <w:sz w:val="18"/>
                <w:szCs w:val="18"/>
              </w:rPr>
              <w:t>25</w:t>
            </w:r>
          </w:p>
        </w:tc>
        <w:tc>
          <w:tcPr>
            <w:tcW w:w="464" w:type="pct"/>
          </w:tcPr>
          <w:p w:rsidR="00822A91" w:rsidRDefault="00822A91" w:rsidP="004103D6">
            <w:pPr>
              <w:jc w:val="center"/>
              <w:rPr>
                <w:sz w:val="18"/>
                <w:szCs w:val="18"/>
              </w:rPr>
            </w:pPr>
            <w:r>
              <w:rPr>
                <w:sz w:val="18"/>
                <w:szCs w:val="18"/>
              </w:rPr>
              <w:t>2.8</w:t>
            </w:r>
          </w:p>
        </w:tc>
      </w:tr>
      <w:tr w:rsidR="00822A91" w:rsidTr="004103D6">
        <w:trPr>
          <w:jc w:val="center"/>
        </w:trPr>
        <w:tc>
          <w:tcPr>
            <w:tcW w:w="377" w:type="pct"/>
          </w:tcPr>
          <w:p w:rsidR="00822A91" w:rsidRDefault="00822A91" w:rsidP="004103D6">
            <w:pPr>
              <w:jc w:val="center"/>
              <w:rPr>
                <w:rFonts w:ascii="SimSun" w:hAnsi="SimSun" w:cs="SimSun"/>
                <w:color w:val="000000"/>
                <w:sz w:val="18"/>
                <w:szCs w:val="18"/>
              </w:rPr>
            </w:pPr>
            <w:r>
              <w:rPr>
                <w:sz w:val="18"/>
                <w:szCs w:val="18"/>
              </w:rPr>
              <w:t>30</w:t>
            </w:r>
          </w:p>
        </w:tc>
        <w:tc>
          <w:tcPr>
            <w:tcW w:w="499" w:type="pct"/>
          </w:tcPr>
          <w:p w:rsidR="00822A91" w:rsidRDefault="00822A91" w:rsidP="004103D6">
            <w:pPr>
              <w:jc w:val="center"/>
              <w:rPr>
                <w:sz w:val="18"/>
                <w:szCs w:val="18"/>
              </w:rPr>
            </w:pPr>
            <w:r>
              <w:rPr>
                <w:sz w:val="18"/>
                <w:szCs w:val="18"/>
              </w:rPr>
              <w:t>2.8</w:t>
            </w:r>
          </w:p>
        </w:tc>
        <w:tc>
          <w:tcPr>
            <w:tcW w:w="357" w:type="pct"/>
          </w:tcPr>
          <w:p w:rsidR="00822A91" w:rsidRDefault="00822A91" w:rsidP="004103D6">
            <w:pPr>
              <w:jc w:val="center"/>
              <w:rPr>
                <w:rFonts w:ascii="SimSun" w:hAnsi="SimSun" w:cs="SimSun"/>
                <w:color w:val="000000"/>
                <w:sz w:val="18"/>
                <w:szCs w:val="18"/>
              </w:rPr>
            </w:pPr>
            <w:r>
              <w:rPr>
                <w:sz w:val="18"/>
                <w:szCs w:val="18"/>
              </w:rPr>
              <w:t>30</w:t>
            </w:r>
          </w:p>
        </w:tc>
        <w:tc>
          <w:tcPr>
            <w:tcW w:w="496" w:type="pct"/>
          </w:tcPr>
          <w:p w:rsidR="00822A91" w:rsidRDefault="00822A91" w:rsidP="004103D6">
            <w:pPr>
              <w:jc w:val="center"/>
              <w:rPr>
                <w:sz w:val="18"/>
                <w:szCs w:val="18"/>
              </w:rPr>
            </w:pPr>
            <w:r>
              <w:rPr>
                <w:sz w:val="18"/>
                <w:szCs w:val="18"/>
              </w:rPr>
              <w:t>0.7</w:t>
            </w:r>
          </w:p>
        </w:tc>
        <w:tc>
          <w:tcPr>
            <w:tcW w:w="329" w:type="pct"/>
          </w:tcPr>
          <w:p w:rsidR="00822A91" w:rsidRDefault="00822A91" w:rsidP="004103D6">
            <w:pPr>
              <w:jc w:val="center"/>
              <w:rPr>
                <w:color w:val="000000"/>
                <w:sz w:val="18"/>
                <w:szCs w:val="18"/>
              </w:rPr>
            </w:pPr>
            <w:r>
              <w:rPr>
                <w:sz w:val="18"/>
                <w:szCs w:val="18"/>
              </w:rPr>
              <w:t>30</w:t>
            </w:r>
          </w:p>
        </w:tc>
        <w:tc>
          <w:tcPr>
            <w:tcW w:w="469" w:type="pct"/>
          </w:tcPr>
          <w:p w:rsidR="00822A91" w:rsidRDefault="00822A91" w:rsidP="004103D6">
            <w:pPr>
              <w:jc w:val="center"/>
              <w:rPr>
                <w:sz w:val="18"/>
                <w:szCs w:val="18"/>
              </w:rPr>
            </w:pPr>
            <w:r>
              <w:rPr>
                <w:sz w:val="18"/>
                <w:szCs w:val="18"/>
              </w:rPr>
              <w:t>0.3</w:t>
            </w:r>
          </w:p>
        </w:tc>
        <w:tc>
          <w:tcPr>
            <w:tcW w:w="334" w:type="pct"/>
          </w:tcPr>
          <w:p w:rsidR="00822A91" w:rsidRDefault="00822A91" w:rsidP="004103D6">
            <w:pPr>
              <w:jc w:val="center"/>
              <w:rPr>
                <w:rFonts w:ascii="SimSun" w:hAnsi="SimSun" w:cs="SimSun"/>
                <w:color w:val="000000"/>
                <w:sz w:val="18"/>
                <w:szCs w:val="18"/>
              </w:rPr>
            </w:pPr>
            <w:r>
              <w:rPr>
                <w:sz w:val="18"/>
                <w:szCs w:val="18"/>
              </w:rPr>
              <w:t>30</w:t>
            </w:r>
          </w:p>
        </w:tc>
        <w:tc>
          <w:tcPr>
            <w:tcW w:w="496" w:type="pct"/>
          </w:tcPr>
          <w:p w:rsidR="00822A91" w:rsidRDefault="00822A91" w:rsidP="004103D6">
            <w:pPr>
              <w:jc w:val="center"/>
              <w:rPr>
                <w:sz w:val="18"/>
                <w:szCs w:val="18"/>
              </w:rPr>
            </w:pPr>
            <w:r>
              <w:rPr>
                <w:sz w:val="18"/>
                <w:szCs w:val="18"/>
              </w:rPr>
              <w:t>3.3</w:t>
            </w:r>
          </w:p>
        </w:tc>
        <w:tc>
          <w:tcPr>
            <w:tcW w:w="352" w:type="pct"/>
          </w:tcPr>
          <w:p w:rsidR="00822A91" w:rsidRDefault="00822A91" w:rsidP="004103D6">
            <w:pPr>
              <w:jc w:val="center"/>
              <w:rPr>
                <w:rFonts w:ascii="SimSun" w:hAnsi="SimSun" w:cs="SimSun"/>
                <w:color w:val="000000"/>
                <w:sz w:val="18"/>
                <w:szCs w:val="18"/>
              </w:rPr>
            </w:pPr>
            <w:r>
              <w:rPr>
                <w:sz w:val="18"/>
                <w:szCs w:val="18"/>
              </w:rPr>
              <w:t>30</w:t>
            </w:r>
          </w:p>
        </w:tc>
        <w:tc>
          <w:tcPr>
            <w:tcW w:w="451" w:type="pct"/>
          </w:tcPr>
          <w:p w:rsidR="00822A91" w:rsidRDefault="00822A91" w:rsidP="004103D6">
            <w:pPr>
              <w:jc w:val="center"/>
              <w:rPr>
                <w:sz w:val="18"/>
                <w:szCs w:val="18"/>
              </w:rPr>
            </w:pPr>
            <w:r>
              <w:rPr>
                <w:sz w:val="18"/>
                <w:szCs w:val="18"/>
              </w:rPr>
              <w:t>1.2</w:t>
            </w:r>
          </w:p>
        </w:tc>
        <w:tc>
          <w:tcPr>
            <w:tcW w:w="375" w:type="pct"/>
          </w:tcPr>
          <w:p w:rsidR="00822A91" w:rsidRDefault="00822A91" w:rsidP="004103D6">
            <w:pPr>
              <w:jc w:val="center"/>
              <w:rPr>
                <w:color w:val="000000"/>
                <w:sz w:val="18"/>
                <w:szCs w:val="18"/>
              </w:rPr>
            </w:pPr>
            <w:r>
              <w:rPr>
                <w:sz w:val="18"/>
                <w:szCs w:val="18"/>
              </w:rPr>
              <w:t>30</w:t>
            </w:r>
          </w:p>
        </w:tc>
        <w:tc>
          <w:tcPr>
            <w:tcW w:w="464" w:type="pct"/>
          </w:tcPr>
          <w:p w:rsidR="00822A91" w:rsidRDefault="00822A91" w:rsidP="004103D6">
            <w:pPr>
              <w:jc w:val="center"/>
              <w:rPr>
                <w:sz w:val="18"/>
                <w:szCs w:val="18"/>
              </w:rPr>
            </w:pPr>
            <w:r>
              <w:rPr>
                <w:sz w:val="18"/>
                <w:szCs w:val="18"/>
              </w:rPr>
              <w:t>0.7</w:t>
            </w:r>
          </w:p>
        </w:tc>
      </w:tr>
    </w:tbl>
    <w:p w:rsidR="00822A91" w:rsidRDefault="00822A91" w:rsidP="00822A91">
      <w:pPr>
        <w:pStyle w:val="FigureNo"/>
        <w:rPr>
          <w:rFonts w:eastAsia="Batang"/>
          <w:lang w:eastAsia="zh-CN"/>
        </w:rPr>
      </w:pPr>
      <w:r>
        <w:rPr>
          <w:rFonts w:eastAsia="SimSun"/>
          <w:lang w:eastAsia="zh-CN"/>
        </w:rPr>
        <w:lastRenderedPageBreak/>
        <w:t>FIGURE 4.1.2.2-1</w:t>
      </w:r>
    </w:p>
    <w:p w:rsidR="00822A91" w:rsidRPr="005B0786" w:rsidRDefault="00822A91" w:rsidP="00822A91">
      <w:pPr>
        <w:pStyle w:val="Figuretitle"/>
        <w:rPr>
          <w:lang w:val="en-US"/>
        </w:rPr>
      </w:pPr>
      <w:r w:rsidRPr="005B0786">
        <w:rPr>
          <w:rFonts w:eastAsia="Batang" w:hint="eastAsia"/>
          <w:lang w:val="en-US" w:eastAsia="zh-CN"/>
        </w:rPr>
        <w:t>5</w:t>
      </w:r>
      <w:r w:rsidRPr="005B0786">
        <w:rPr>
          <w:rFonts w:eastAsia="Batang"/>
          <w:lang w:val="en-US" w:eastAsia="zh-CN"/>
        </w:rPr>
        <w:t xml:space="preserve"> </w:t>
      </w:r>
      <w:r w:rsidRPr="005B0786">
        <w:rPr>
          <w:rFonts w:eastAsia="Batang" w:hint="eastAsia"/>
          <w:lang w:val="en-US" w:eastAsia="zh-CN"/>
        </w:rPr>
        <w:t>MHz LTE</w:t>
      </w:r>
      <w:r>
        <w:rPr>
          <w:rFonts w:eastAsia="Batang"/>
          <w:lang w:val="en-US" w:eastAsia="zh-CN"/>
        </w:rPr>
        <w:t xml:space="preserve">, </w:t>
      </w:r>
      <w:r w:rsidRPr="005B0786">
        <w:rPr>
          <w:rFonts w:eastAsia="SimSun" w:hint="eastAsia"/>
          <w:lang w:val="en-US" w:eastAsia="zh-CN"/>
        </w:rPr>
        <w:t>Co-sited</w:t>
      </w:r>
      <w:r>
        <w:rPr>
          <w:rFonts w:eastAsia="Batang"/>
          <w:lang w:val="en-US" w:eastAsia="zh-CN"/>
        </w:rPr>
        <w:t xml:space="preserve">, </w:t>
      </w:r>
      <w:r w:rsidRPr="005B0786">
        <w:rPr>
          <w:rFonts w:eastAsia="SimSun" w:hint="eastAsia"/>
          <w:lang w:val="en-US" w:eastAsia="zh-CN"/>
        </w:rPr>
        <w:t>average throughput loss</w:t>
      </w:r>
    </w:p>
    <w:p w:rsidR="00822A91" w:rsidRDefault="00822A91" w:rsidP="00822A91">
      <w:pPr>
        <w:keepNext/>
        <w:keepLines/>
        <w:jc w:val="center"/>
      </w:pPr>
      <w:r>
        <w:object w:dxaOrig="5343" w:dyaOrig="3962">
          <v:shape id="_x0000_i1060" type="#_x0000_t75" style="width:269.45pt;height:196.35pt" o:ole="">
            <v:imagedata r:id="rId102" o:title=""/>
          </v:shape>
          <o:OLEObject Type="Embed" ProgID="Origin50.Graph" ShapeID="_x0000_i1060" DrawAspect="Content" ObjectID="_1387959422" r:id="rId103"/>
        </w:object>
      </w:r>
    </w:p>
    <w:p w:rsidR="00822A91" w:rsidRDefault="00822A91" w:rsidP="00822A91">
      <w:pPr>
        <w:keepNext/>
        <w:keepLines/>
        <w:overflowPunct/>
        <w:autoSpaceDE/>
        <w:autoSpaceDN/>
        <w:adjustRightInd/>
        <w:spacing w:before="480" w:after="120"/>
        <w:jc w:val="center"/>
        <w:textAlignment w:val="auto"/>
        <w:rPr>
          <w:rFonts w:eastAsia="SimSun"/>
          <w:bCs/>
          <w:sz w:val="21"/>
          <w:szCs w:val="21"/>
          <w:lang w:eastAsia="zh-CN"/>
        </w:rPr>
      </w:pPr>
    </w:p>
    <w:p w:rsidR="00822A91" w:rsidRPr="005B0786" w:rsidRDefault="00822A91" w:rsidP="00822A91">
      <w:pPr>
        <w:pStyle w:val="FigureNo"/>
        <w:rPr>
          <w:rFonts w:eastAsia="Batang"/>
          <w:lang w:val="en-US" w:eastAsia="zh-CN"/>
        </w:rPr>
      </w:pPr>
      <w:r w:rsidRPr="005B0786">
        <w:rPr>
          <w:rFonts w:eastAsia="SimSun"/>
          <w:lang w:val="en-US" w:eastAsia="zh-CN"/>
        </w:rPr>
        <w:t>FIGURE 4.1.2.2-2</w:t>
      </w:r>
    </w:p>
    <w:p w:rsidR="00822A91" w:rsidRPr="005B0786" w:rsidRDefault="00822A91" w:rsidP="00822A91">
      <w:pPr>
        <w:pStyle w:val="Figuretitle"/>
        <w:rPr>
          <w:rFonts w:eastAsia="SimSun"/>
          <w:lang w:val="en-US" w:eastAsia="zh-CN"/>
        </w:rPr>
      </w:pPr>
      <w:r w:rsidRPr="005B0786">
        <w:rPr>
          <w:rFonts w:eastAsia="Batang" w:hint="eastAsia"/>
          <w:lang w:val="en-US" w:eastAsia="zh-CN"/>
        </w:rPr>
        <w:t>5</w:t>
      </w:r>
      <w:r w:rsidRPr="005B0786">
        <w:rPr>
          <w:rFonts w:eastAsia="Batang"/>
          <w:lang w:val="en-US" w:eastAsia="zh-CN"/>
        </w:rPr>
        <w:t xml:space="preserve"> </w:t>
      </w:r>
      <w:r w:rsidRPr="005B0786">
        <w:rPr>
          <w:rFonts w:eastAsia="Batang" w:hint="eastAsia"/>
          <w:lang w:val="en-US" w:eastAsia="zh-CN"/>
        </w:rPr>
        <w:t>MHz LTE</w:t>
      </w:r>
      <w:r>
        <w:rPr>
          <w:rFonts w:eastAsia="Batang"/>
          <w:lang w:val="en-US" w:eastAsia="zh-CN"/>
        </w:rPr>
        <w:t xml:space="preserve">, </w:t>
      </w:r>
      <w:r w:rsidRPr="005B0786">
        <w:rPr>
          <w:rFonts w:eastAsia="SimSun" w:hint="eastAsia"/>
          <w:lang w:val="en-US" w:eastAsia="zh-CN"/>
        </w:rPr>
        <w:t>Co-sited</w:t>
      </w:r>
      <w:r>
        <w:rPr>
          <w:rFonts w:eastAsia="Batang"/>
          <w:lang w:val="en-US" w:eastAsia="zh-CN"/>
        </w:rPr>
        <w:t xml:space="preserve">, </w:t>
      </w:r>
      <w:r w:rsidRPr="005B0786">
        <w:rPr>
          <w:rFonts w:eastAsia="SimSun" w:hint="eastAsia"/>
          <w:lang w:val="en-US" w:eastAsia="zh-CN"/>
        </w:rPr>
        <w:t>5% CDF throughput loss</w:t>
      </w:r>
    </w:p>
    <w:p w:rsidR="00822A91" w:rsidRDefault="00822A91" w:rsidP="00822A91">
      <w:pPr>
        <w:spacing w:after="120"/>
        <w:jc w:val="center"/>
        <w:rPr>
          <w:rFonts w:eastAsia="SimSun"/>
          <w:lang w:eastAsia="zh-CN"/>
        </w:rPr>
      </w:pPr>
      <w:r>
        <w:rPr>
          <w:rFonts w:eastAsia="MS Mincho"/>
        </w:rPr>
        <w:object w:dxaOrig="5465" w:dyaOrig="4089">
          <v:shape id="_x0000_i1061" type="#_x0000_t75" style="width:272.2pt;height:204pt" o:ole="">
            <v:imagedata r:id="rId104" o:title=""/>
          </v:shape>
          <o:OLEObject Type="Embed" ProgID="Origin50.Graph" ShapeID="_x0000_i1061" DrawAspect="Content" ObjectID="_1387959423" r:id="rId105"/>
        </w:object>
      </w:r>
    </w:p>
    <w:p w:rsidR="00822A91" w:rsidRPr="005B0786" w:rsidRDefault="00822A91" w:rsidP="00822A91">
      <w:pPr>
        <w:pStyle w:val="FigureNo"/>
        <w:rPr>
          <w:rFonts w:eastAsia="SimSun"/>
          <w:lang w:val="en-US" w:eastAsia="zh-CN"/>
        </w:rPr>
      </w:pPr>
      <w:r w:rsidRPr="005B0786">
        <w:rPr>
          <w:rFonts w:eastAsia="SimSun"/>
          <w:lang w:val="en-US" w:eastAsia="zh-CN"/>
        </w:rPr>
        <w:lastRenderedPageBreak/>
        <w:t>FIGURE 4.1.2.2-3</w:t>
      </w:r>
    </w:p>
    <w:p w:rsidR="00822A91" w:rsidRPr="005B0786" w:rsidRDefault="00822A91" w:rsidP="00822A91">
      <w:pPr>
        <w:pStyle w:val="Figuretitle"/>
        <w:rPr>
          <w:rFonts w:eastAsia="SimSun"/>
          <w:lang w:val="en-US" w:eastAsia="zh-CN"/>
        </w:rPr>
      </w:pPr>
      <w:r w:rsidRPr="005B0786">
        <w:rPr>
          <w:rFonts w:eastAsia="Batang" w:hint="eastAsia"/>
          <w:lang w:val="en-US" w:eastAsia="zh-CN"/>
        </w:rPr>
        <w:t>5</w:t>
      </w:r>
      <w:r w:rsidRPr="005B0786">
        <w:rPr>
          <w:rFonts w:eastAsia="Batang"/>
          <w:lang w:val="en-US" w:eastAsia="zh-CN"/>
        </w:rPr>
        <w:t xml:space="preserve"> </w:t>
      </w:r>
      <w:r w:rsidRPr="005B0786">
        <w:rPr>
          <w:rFonts w:eastAsia="Batang" w:hint="eastAsia"/>
          <w:lang w:val="en-US" w:eastAsia="zh-CN"/>
        </w:rPr>
        <w:t>MHz LTE</w:t>
      </w:r>
      <w:r>
        <w:rPr>
          <w:rFonts w:eastAsia="Batang"/>
          <w:lang w:val="en-US" w:eastAsia="zh-CN"/>
        </w:rPr>
        <w:t xml:space="preserve">, </w:t>
      </w:r>
      <w:r w:rsidRPr="005B0786">
        <w:rPr>
          <w:rFonts w:eastAsia="SimSun" w:hint="eastAsia"/>
          <w:lang w:val="en-US" w:eastAsia="zh-CN"/>
        </w:rPr>
        <w:t>Co-area</w:t>
      </w:r>
      <w:r>
        <w:rPr>
          <w:rFonts w:eastAsia="Batang"/>
          <w:lang w:val="en-US" w:eastAsia="zh-CN"/>
        </w:rPr>
        <w:t xml:space="preserve">, </w:t>
      </w:r>
      <w:r w:rsidRPr="005B0786">
        <w:rPr>
          <w:rFonts w:eastAsia="SimSun" w:hint="eastAsia"/>
          <w:lang w:val="en-US" w:eastAsia="zh-CN"/>
        </w:rPr>
        <w:t>average throughput loss</w:t>
      </w:r>
    </w:p>
    <w:p w:rsidR="00822A91" w:rsidRDefault="00822A91" w:rsidP="00822A91">
      <w:pPr>
        <w:keepNext/>
        <w:jc w:val="center"/>
      </w:pPr>
      <w:r>
        <w:object w:dxaOrig="5329" w:dyaOrig="4007">
          <v:shape id="_x0000_i1062" type="#_x0000_t75" style="width:266.2pt;height:200.75pt" o:ole="">
            <v:imagedata r:id="rId106" o:title=""/>
          </v:shape>
          <o:OLEObject Type="Embed" ProgID="Origin50.Graph" ShapeID="_x0000_i1062" DrawAspect="Content" ObjectID="_1387959424" r:id="rId107"/>
        </w:object>
      </w:r>
    </w:p>
    <w:p w:rsidR="00822A91" w:rsidRDefault="00822A91" w:rsidP="00822A91">
      <w:pPr>
        <w:keepNext/>
        <w:keepLines/>
        <w:overflowPunct/>
        <w:autoSpaceDE/>
        <w:autoSpaceDN/>
        <w:adjustRightInd/>
        <w:spacing w:before="480" w:after="120"/>
        <w:jc w:val="center"/>
        <w:textAlignment w:val="auto"/>
        <w:rPr>
          <w:rFonts w:eastAsia="SimSun"/>
          <w:bCs/>
          <w:sz w:val="21"/>
          <w:szCs w:val="21"/>
          <w:lang w:eastAsia="zh-CN"/>
        </w:rPr>
      </w:pPr>
    </w:p>
    <w:p w:rsidR="00822A91" w:rsidRPr="005B0786" w:rsidRDefault="00822A91" w:rsidP="00822A91">
      <w:pPr>
        <w:pStyle w:val="FigureNo"/>
        <w:rPr>
          <w:rFonts w:eastAsia="SimSun"/>
          <w:lang w:val="en-US" w:eastAsia="zh-CN"/>
        </w:rPr>
      </w:pPr>
      <w:r w:rsidRPr="005B0786">
        <w:rPr>
          <w:rFonts w:eastAsia="SimSun"/>
          <w:lang w:val="en-US" w:eastAsia="zh-CN"/>
        </w:rPr>
        <w:t>FIGURE 4.1.2.2-4</w:t>
      </w:r>
    </w:p>
    <w:p w:rsidR="00822A91" w:rsidRPr="005B0786" w:rsidRDefault="00822A91" w:rsidP="00822A91">
      <w:pPr>
        <w:pStyle w:val="Figuretitle"/>
        <w:rPr>
          <w:rFonts w:eastAsia="SimSun"/>
          <w:lang w:val="en-US" w:eastAsia="zh-CN"/>
        </w:rPr>
      </w:pPr>
      <w:r w:rsidRPr="005B0786">
        <w:rPr>
          <w:rFonts w:eastAsia="Batang" w:hint="eastAsia"/>
          <w:lang w:val="en-US" w:eastAsia="zh-CN"/>
        </w:rPr>
        <w:t>5</w:t>
      </w:r>
      <w:r w:rsidRPr="005B0786">
        <w:rPr>
          <w:rFonts w:eastAsia="Batang"/>
          <w:lang w:val="en-US" w:eastAsia="zh-CN"/>
        </w:rPr>
        <w:t xml:space="preserve"> </w:t>
      </w:r>
      <w:r w:rsidRPr="005B0786">
        <w:rPr>
          <w:rFonts w:eastAsia="Batang" w:hint="eastAsia"/>
          <w:lang w:val="en-US" w:eastAsia="zh-CN"/>
        </w:rPr>
        <w:t>MHz LTE</w:t>
      </w:r>
      <w:r>
        <w:rPr>
          <w:rFonts w:eastAsia="Batang"/>
          <w:lang w:val="en-US" w:eastAsia="zh-CN"/>
        </w:rPr>
        <w:t xml:space="preserve">, </w:t>
      </w:r>
      <w:r w:rsidRPr="005B0786">
        <w:rPr>
          <w:rFonts w:eastAsia="SimSun" w:hint="eastAsia"/>
          <w:lang w:val="en-US" w:eastAsia="zh-CN"/>
        </w:rPr>
        <w:t>Co-area</w:t>
      </w:r>
      <w:r>
        <w:rPr>
          <w:rFonts w:eastAsia="Batang"/>
          <w:lang w:val="en-US" w:eastAsia="zh-CN"/>
        </w:rPr>
        <w:t xml:space="preserve">, </w:t>
      </w:r>
      <w:r w:rsidRPr="005B0786">
        <w:rPr>
          <w:rFonts w:eastAsia="SimSun" w:hint="eastAsia"/>
          <w:lang w:val="en-US" w:eastAsia="zh-CN"/>
        </w:rPr>
        <w:t>5% CDF throughput loss</w:t>
      </w:r>
    </w:p>
    <w:p w:rsidR="00822A91" w:rsidRDefault="00822A91" w:rsidP="00822A91">
      <w:pPr>
        <w:spacing w:after="120"/>
        <w:jc w:val="center"/>
        <w:rPr>
          <w:rFonts w:eastAsia="SimSun"/>
          <w:lang w:eastAsia="zh-CN"/>
        </w:rPr>
      </w:pPr>
      <w:r>
        <w:rPr>
          <w:rFonts w:eastAsia="MS Mincho"/>
        </w:rPr>
        <w:object w:dxaOrig="5436" w:dyaOrig="4175">
          <v:shape id="_x0000_i1063" type="#_x0000_t75" style="width:270pt;height:208.35pt" o:ole="">
            <v:imagedata r:id="rId108" o:title=""/>
          </v:shape>
          <o:OLEObject Type="Embed" ProgID="Origin50.Graph" ShapeID="_x0000_i1063" DrawAspect="Content" ObjectID="_1387959425" r:id="rId109"/>
        </w:object>
      </w:r>
    </w:p>
    <w:p w:rsidR="00822A91" w:rsidRDefault="00822A91" w:rsidP="00822A91"/>
    <w:p w:rsidR="00822A91" w:rsidRPr="005B0786" w:rsidRDefault="00822A91" w:rsidP="00822A91">
      <w:pPr>
        <w:keepNext/>
        <w:keepLines/>
        <w:tabs>
          <w:tab w:val="num" w:pos="2880"/>
        </w:tabs>
        <w:spacing w:before="200"/>
        <w:outlineLvl w:val="1"/>
        <w:rPr>
          <w:b/>
          <w:szCs w:val="24"/>
          <w:lang w:val="en-US"/>
        </w:rPr>
      </w:pPr>
      <w:r w:rsidRPr="005B0786">
        <w:rPr>
          <w:b/>
          <w:szCs w:val="24"/>
          <w:lang w:val="en-US"/>
        </w:rPr>
        <w:t>4.1.2.3</w:t>
      </w:r>
      <w:r w:rsidRPr="005B0786">
        <w:rPr>
          <w:b/>
          <w:szCs w:val="24"/>
          <w:lang w:val="en-US"/>
        </w:rPr>
        <w:tab/>
        <w:t>Case</w:t>
      </w:r>
      <w:r w:rsidRPr="005B0786">
        <w:rPr>
          <w:rFonts w:hint="eastAsia"/>
          <w:b/>
          <w:szCs w:val="24"/>
          <w:lang w:val="en-US"/>
        </w:rPr>
        <w:t>:</w:t>
      </w:r>
      <w:r w:rsidRPr="005B0786">
        <w:rPr>
          <w:b/>
          <w:szCs w:val="24"/>
          <w:lang w:val="en-US"/>
        </w:rPr>
        <w:t xml:space="preserve"> </w:t>
      </w:r>
      <w:r w:rsidRPr="005B0786">
        <w:rPr>
          <w:rFonts w:hint="eastAsia"/>
          <w:b/>
          <w:szCs w:val="24"/>
          <w:lang w:val="en-US"/>
        </w:rPr>
        <w:t>UE</w:t>
      </w:r>
      <w:r w:rsidRPr="005B0786">
        <w:rPr>
          <w:b/>
          <w:szCs w:val="24"/>
          <w:lang w:val="en-US"/>
        </w:rPr>
        <w:t xml:space="preserve"> to </w:t>
      </w:r>
      <w:r w:rsidRPr="005B0786">
        <w:rPr>
          <w:rFonts w:hint="eastAsia"/>
          <w:b/>
          <w:szCs w:val="24"/>
          <w:lang w:val="en-US"/>
        </w:rPr>
        <w:t>UE</w:t>
      </w:r>
      <w:r w:rsidRPr="005B0786">
        <w:rPr>
          <w:b/>
          <w:szCs w:val="24"/>
          <w:lang w:val="en-US"/>
        </w:rPr>
        <w:t xml:space="preserve"> interferen</w:t>
      </w:r>
      <w:r w:rsidRPr="005B0786">
        <w:rPr>
          <w:rFonts w:hint="eastAsia"/>
          <w:b/>
          <w:szCs w:val="24"/>
          <w:lang w:val="en-US"/>
        </w:rPr>
        <w:t>ce</w:t>
      </w:r>
      <w:r w:rsidRPr="005B0786">
        <w:rPr>
          <w:b/>
          <w:szCs w:val="24"/>
          <w:lang w:val="en-US"/>
        </w:rPr>
        <w:t xml:space="preserve"> in macro cell</w:t>
      </w:r>
    </w:p>
    <w:p w:rsidR="00822A91" w:rsidRPr="005B0786" w:rsidRDefault="00822A91" w:rsidP="00822A91">
      <w:pPr>
        <w:rPr>
          <w:lang w:val="en-US"/>
        </w:rPr>
      </w:pPr>
      <w:r w:rsidRPr="005B0786">
        <w:rPr>
          <w:lang w:val="en-US"/>
        </w:rPr>
        <w:t xml:space="preserve">Lower than 0.1 % in all cases of Average and 5% CDF </w:t>
      </w:r>
      <w:r w:rsidRPr="005B0786">
        <w:rPr>
          <w:rFonts w:eastAsia="MS Mincho"/>
          <w:szCs w:val="24"/>
          <w:lang w:val="en-US"/>
        </w:rPr>
        <w:t>(cumulative distribution function)</w:t>
      </w:r>
      <w:r w:rsidRPr="005B0786">
        <w:rPr>
          <w:lang w:val="en-US"/>
        </w:rPr>
        <w:t xml:space="preserve"> throughput loss.</w:t>
      </w:r>
    </w:p>
    <w:p w:rsidR="00822A91" w:rsidRPr="005B0786" w:rsidRDefault="00822A91" w:rsidP="00822A91">
      <w:pPr>
        <w:pStyle w:val="FigureNo"/>
        <w:rPr>
          <w:rFonts w:eastAsia="Batang"/>
          <w:lang w:val="en-US" w:eastAsia="zh-CN"/>
        </w:rPr>
      </w:pPr>
      <w:r w:rsidRPr="005B0786">
        <w:rPr>
          <w:rFonts w:eastAsia="SimSun"/>
          <w:lang w:val="en-US" w:eastAsia="zh-CN"/>
        </w:rPr>
        <w:lastRenderedPageBreak/>
        <w:t>FIGURE 4.1.2.3-1</w:t>
      </w:r>
    </w:p>
    <w:p w:rsidR="00822A91" w:rsidRPr="005B0786" w:rsidRDefault="00822A91" w:rsidP="00822A91">
      <w:pPr>
        <w:pStyle w:val="Figuretitle"/>
        <w:rPr>
          <w:lang w:val="en-US"/>
        </w:rPr>
      </w:pPr>
      <w:r w:rsidRPr="005B0786">
        <w:rPr>
          <w:rFonts w:eastAsia="Batang" w:hint="eastAsia"/>
          <w:lang w:val="en-US" w:eastAsia="zh-CN"/>
        </w:rPr>
        <w:t>5</w:t>
      </w:r>
      <w:r w:rsidRPr="005B0786">
        <w:rPr>
          <w:rFonts w:eastAsia="Batang"/>
          <w:lang w:val="en-US" w:eastAsia="zh-CN"/>
        </w:rPr>
        <w:t xml:space="preserve"> </w:t>
      </w:r>
      <w:r w:rsidRPr="005B0786">
        <w:rPr>
          <w:rFonts w:eastAsia="Batang" w:hint="eastAsia"/>
          <w:lang w:val="en-US" w:eastAsia="zh-CN"/>
        </w:rPr>
        <w:t>MHz LTE</w:t>
      </w:r>
      <w:r>
        <w:rPr>
          <w:rFonts w:eastAsia="Batang"/>
          <w:lang w:val="en-US" w:eastAsia="zh-CN"/>
        </w:rPr>
        <w:t xml:space="preserve">, </w:t>
      </w:r>
      <w:r w:rsidRPr="005B0786">
        <w:rPr>
          <w:rFonts w:eastAsia="SimSun" w:hint="eastAsia"/>
          <w:lang w:val="en-US" w:eastAsia="zh-CN"/>
        </w:rPr>
        <w:t>Co-sited</w:t>
      </w:r>
      <w:r>
        <w:rPr>
          <w:rFonts w:eastAsia="Batang"/>
          <w:lang w:val="en-US" w:eastAsia="zh-CN"/>
        </w:rPr>
        <w:t xml:space="preserve">, </w:t>
      </w:r>
      <w:r w:rsidRPr="005B0786">
        <w:rPr>
          <w:rFonts w:eastAsia="SimSun" w:hint="eastAsia"/>
          <w:lang w:val="en-US" w:eastAsia="zh-CN"/>
        </w:rPr>
        <w:t>average throughput loss</w:t>
      </w:r>
    </w:p>
    <w:p w:rsidR="00822A91" w:rsidRDefault="00822A91" w:rsidP="00822A91">
      <w:pPr>
        <w:keepNext/>
        <w:keepLines/>
        <w:overflowPunct/>
        <w:autoSpaceDE/>
        <w:autoSpaceDN/>
        <w:adjustRightInd/>
        <w:spacing w:before="240" w:after="120"/>
        <w:jc w:val="center"/>
        <w:textAlignment w:val="auto"/>
      </w:pPr>
      <w:r>
        <w:object w:dxaOrig="5803" w:dyaOrig="4114">
          <v:shape id="_x0000_i1064" type="#_x0000_t75" style="width:289.65pt;height:204pt" o:ole="">
            <v:imagedata r:id="rId110" o:title=""/>
          </v:shape>
          <o:OLEObject Type="Embed" ProgID="Origin50.Graph" ShapeID="_x0000_i1064" DrawAspect="Content" ObjectID="_1387959426" r:id="rId111"/>
        </w:object>
      </w:r>
    </w:p>
    <w:p w:rsidR="00822A91" w:rsidRDefault="00822A91" w:rsidP="00822A91">
      <w:pPr>
        <w:keepNext/>
        <w:keepLines/>
        <w:overflowPunct/>
        <w:autoSpaceDE/>
        <w:autoSpaceDN/>
        <w:adjustRightInd/>
        <w:spacing w:before="480" w:after="120"/>
        <w:jc w:val="center"/>
        <w:textAlignment w:val="auto"/>
        <w:rPr>
          <w:rFonts w:eastAsia="SimSun"/>
          <w:bCs/>
          <w:sz w:val="21"/>
          <w:szCs w:val="21"/>
          <w:lang w:eastAsia="zh-CN"/>
        </w:rPr>
      </w:pPr>
    </w:p>
    <w:p w:rsidR="00822A91" w:rsidRPr="005B0786" w:rsidRDefault="00822A91" w:rsidP="00822A91">
      <w:pPr>
        <w:pStyle w:val="FigureNo"/>
        <w:rPr>
          <w:rFonts w:eastAsia="Batang"/>
          <w:lang w:val="en-US" w:eastAsia="zh-CN"/>
        </w:rPr>
      </w:pPr>
      <w:r w:rsidRPr="005B0786">
        <w:rPr>
          <w:rFonts w:eastAsia="SimSun"/>
          <w:lang w:val="en-US" w:eastAsia="zh-CN"/>
        </w:rPr>
        <w:t>FIGURE 4.1.2.3-2</w:t>
      </w:r>
    </w:p>
    <w:p w:rsidR="00822A91" w:rsidRPr="005B0786" w:rsidRDefault="00822A91" w:rsidP="00822A91">
      <w:pPr>
        <w:pStyle w:val="Figuretitle"/>
        <w:rPr>
          <w:rFonts w:eastAsia="SimSun"/>
          <w:lang w:val="en-US" w:eastAsia="zh-CN"/>
        </w:rPr>
      </w:pPr>
      <w:r w:rsidRPr="005B0786">
        <w:rPr>
          <w:rFonts w:eastAsia="Batang" w:hint="eastAsia"/>
          <w:lang w:val="en-US" w:eastAsia="zh-CN"/>
        </w:rPr>
        <w:t>5</w:t>
      </w:r>
      <w:r w:rsidRPr="005B0786">
        <w:rPr>
          <w:rFonts w:eastAsia="Batang"/>
          <w:lang w:val="en-US" w:eastAsia="zh-CN"/>
        </w:rPr>
        <w:t xml:space="preserve"> </w:t>
      </w:r>
      <w:r w:rsidRPr="005B0786">
        <w:rPr>
          <w:rFonts w:eastAsia="Batang" w:hint="eastAsia"/>
          <w:lang w:val="en-US" w:eastAsia="zh-CN"/>
        </w:rPr>
        <w:t>MHz LTE</w:t>
      </w:r>
      <w:r>
        <w:rPr>
          <w:rFonts w:eastAsia="Batang"/>
          <w:lang w:val="en-US" w:eastAsia="zh-CN"/>
        </w:rPr>
        <w:t xml:space="preserve">, </w:t>
      </w:r>
      <w:r w:rsidRPr="005B0786">
        <w:rPr>
          <w:rFonts w:eastAsia="SimSun" w:hint="eastAsia"/>
          <w:lang w:val="en-US" w:eastAsia="zh-CN"/>
        </w:rPr>
        <w:t>Co-sited</w:t>
      </w:r>
      <w:r>
        <w:rPr>
          <w:rFonts w:eastAsia="Batang"/>
          <w:lang w:val="en-US" w:eastAsia="zh-CN"/>
        </w:rPr>
        <w:t xml:space="preserve">, </w:t>
      </w:r>
      <w:r w:rsidRPr="005B0786">
        <w:rPr>
          <w:rFonts w:eastAsia="SimSun" w:hint="eastAsia"/>
          <w:lang w:val="en-US" w:eastAsia="zh-CN"/>
        </w:rPr>
        <w:t>5% CDF throughput loss</w:t>
      </w:r>
    </w:p>
    <w:p w:rsidR="00822A91" w:rsidRDefault="00822A91" w:rsidP="00822A91">
      <w:pPr>
        <w:overflowPunct/>
        <w:autoSpaceDE/>
        <w:autoSpaceDN/>
        <w:adjustRightInd/>
        <w:spacing w:before="0"/>
        <w:jc w:val="center"/>
        <w:textAlignment w:val="auto"/>
        <w:rPr>
          <w:rFonts w:eastAsia="SimSun"/>
          <w:lang w:eastAsia="zh-CN"/>
        </w:rPr>
      </w:pPr>
      <w:r>
        <w:object w:dxaOrig="5789" w:dyaOrig="4005">
          <v:shape id="_x0000_i1065" type="#_x0000_t75" style="width:290.75pt;height:199.1pt" o:ole="">
            <v:imagedata r:id="rId112" o:title=""/>
          </v:shape>
          <o:OLEObject Type="Embed" ProgID="Origin50.Graph" ShapeID="_x0000_i1065" DrawAspect="Content" ObjectID="_1387959427" r:id="rId113"/>
        </w:object>
      </w:r>
    </w:p>
    <w:p w:rsidR="00822A91" w:rsidRPr="005B0786" w:rsidRDefault="00822A91" w:rsidP="00822A91">
      <w:pPr>
        <w:pStyle w:val="FigureNo"/>
        <w:rPr>
          <w:rFonts w:eastAsia="SimSun"/>
          <w:lang w:val="en-US" w:eastAsia="zh-CN"/>
        </w:rPr>
      </w:pPr>
      <w:r w:rsidRPr="005B0786">
        <w:rPr>
          <w:rFonts w:eastAsia="SimSun"/>
          <w:lang w:val="en-US" w:eastAsia="zh-CN"/>
        </w:rPr>
        <w:lastRenderedPageBreak/>
        <w:t>FIGURE 4.1.2.3-3</w:t>
      </w:r>
    </w:p>
    <w:p w:rsidR="00822A91" w:rsidRPr="005B0786" w:rsidRDefault="00822A91" w:rsidP="00822A91">
      <w:pPr>
        <w:pStyle w:val="Figuretitle"/>
        <w:rPr>
          <w:rFonts w:eastAsia="SimSun"/>
          <w:lang w:val="en-US" w:eastAsia="zh-CN"/>
        </w:rPr>
      </w:pPr>
      <w:r w:rsidRPr="005B0786">
        <w:rPr>
          <w:rFonts w:eastAsia="Batang" w:hint="eastAsia"/>
          <w:lang w:val="en-US" w:eastAsia="zh-CN"/>
        </w:rPr>
        <w:t>5</w:t>
      </w:r>
      <w:r w:rsidRPr="005B0786">
        <w:rPr>
          <w:rFonts w:eastAsia="Batang"/>
          <w:lang w:val="en-US" w:eastAsia="zh-CN"/>
        </w:rPr>
        <w:t xml:space="preserve"> </w:t>
      </w:r>
      <w:r w:rsidRPr="005B0786">
        <w:rPr>
          <w:rFonts w:eastAsia="Batang" w:hint="eastAsia"/>
          <w:lang w:val="en-US" w:eastAsia="zh-CN"/>
        </w:rPr>
        <w:t>MHz LTE</w:t>
      </w:r>
      <w:r>
        <w:rPr>
          <w:rFonts w:eastAsia="Batang"/>
          <w:lang w:val="en-US" w:eastAsia="zh-CN"/>
        </w:rPr>
        <w:t xml:space="preserve">, </w:t>
      </w:r>
      <w:r w:rsidRPr="005B0786">
        <w:rPr>
          <w:rFonts w:eastAsia="SimSun" w:hint="eastAsia"/>
          <w:lang w:val="en-US" w:eastAsia="zh-CN"/>
        </w:rPr>
        <w:t xml:space="preserve">Co-area, average </w:t>
      </w:r>
      <w:r w:rsidRPr="005B0786">
        <w:rPr>
          <w:rFonts w:eastAsia="SimSun"/>
          <w:lang w:val="en-US" w:eastAsia="zh-CN"/>
        </w:rPr>
        <w:t>throughput</w:t>
      </w:r>
      <w:r w:rsidRPr="005B0786">
        <w:rPr>
          <w:rFonts w:eastAsia="SimSun" w:hint="eastAsia"/>
          <w:lang w:val="en-US" w:eastAsia="zh-CN"/>
        </w:rPr>
        <w:t xml:space="preserve"> loss</w:t>
      </w:r>
    </w:p>
    <w:p w:rsidR="00822A91" w:rsidRDefault="00822A91" w:rsidP="00822A91">
      <w:pPr>
        <w:keepNext/>
        <w:keepLines/>
        <w:jc w:val="center"/>
      </w:pPr>
      <w:r>
        <w:object w:dxaOrig="5780" w:dyaOrig="4186">
          <v:shape id="_x0000_i1066" type="#_x0000_t75" style="width:4in;height:209.45pt" o:ole="">
            <v:imagedata r:id="rId114" o:title=""/>
          </v:shape>
          <o:OLEObject Type="Embed" ProgID="Origin50.Graph" ShapeID="_x0000_i1066" DrawAspect="Content" ObjectID="_1387959428" r:id="rId115"/>
        </w:object>
      </w:r>
    </w:p>
    <w:p w:rsidR="00822A91" w:rsidRDefault="00822A91" w:rsidP="00822A91">
      <w:pPr>
        <w:keepNext/>
        <w:keepLines/>
        <w:overflowPunct/>
        <w:autoSpaceDE/>
        <w:autoSpaceDN/>
        <w:adjustRightInd/>
        <w:spacing w:before="600" w:after="120"/>
        <w:jc w:val="center"/>
        <w:textAlignment w:val="auto"/>
        <w:rPr>
          <w:rFonts w:eastAsia="SimSun"/>
          <w:bCs/>
          <w:sz w:val="21"/>
          <w:szCs w:val="21"/>
          <w:lang w:eastAsia="zh-CN"/>
        </w:rPr>
      </w:pPr>
    </w:p>
    <w:p w:rsidR="00822A91" w:rsidRPr="005B0786" w:rsidRDefault="00822A91" w:rsidP="00822A91">
      <w:pPr>
        <w:pStyle w:val="FigureNo"/>
        <w:rPr>
          <w:rFonts w:eastAsia="SimSun"/>
          <w:lang w:val="en-US" w:eastAsia="zh-CN"/>
        </w:rPr>
      </w:pPr>
      <w:r w:rsidRPr="005B0786">
        <w:rPr>
          <w:rFonts w:eastAsia="SimSun"/>
          <w:lang w:val="en-US" w:eastAsia="zh-CN"/>
        </w:rPr>
        <w:t>FIGURE 4.1.2.3-4</w:t>
      </w:r>
    </w:p>
    <w:p w:rsidR="00822A91" w:rsidRPr="005B0786" w:rsidRDefault="00822A91" w:rsidP="00822A91">
      <w:pPr>
        <w:pStyle w:val="Figuretitle"/>
        <w:rPr>
          <w:rFonts w:eastAsia="SimSun"/>
          <w:lang w:val="en-US" w:eastAsia="zh-CN"/>
        </w:rPr>
      </w:pPr>
      <w:r w:rsidRPr="005B0786">
        <w:rPr>
          <w:rFonts w:eastAsia="Batang" w:hint="eastAsia"/>
          <w:lang w:val="en-US" w:eastAsia="zh-CN"/>
        </w:rPr>
        <w:t>5</w:t>
      </w:r>
      <w:r w:rsidRPr="005B0786">
        <w:rPr>
          <w:rFonts w:eastAsia="Batang"/>
          <w:lang w:val="en-US" w:eastAsia="zh-CN"/>
        </w:rPr>
        <w:t xml:space="preserve"> </w:t>
      </w:r>
      <w:r w:rsidRPr="005B0786">
        <w:rPr>
          <w:rFonts w:eastAsia="Batang" w:hint="eastAsia"/>
          <w:lang w:val="en-US" w:eastAsia="zh-CN"/>
        </w:rPr>
        <w:t>MHz LTE</w:t>
      </w:r>
      <w:r>
        <w:rPr>
          <w:rFonts w:eastAsia="Batang"/>
          <w:lang w:val="en-US" w:eastAsia="zh-CN"/>
        </w:rPr>
        <w:t xml:space="preserve">, </w:t>
      </w:r>
      <w:r w:rsidRPr="005B0786">
        <w:rPr>
          <w:rFonts w:eastAsia="SimSun" w:hint="eastAsia"/>
          <w:lang w:val="en-US" w:eastAsia="zh-CN"/>
        </w:rPr>
        <w:t xml:space="preserve">Co-area, 5% CDF </w:t>
      </w:r>
      <w:r w:rsidRPr="005B0786">
        <w:rPr>
          <w:rFonts w:eastAsia="SimSun"/>
          <w:lang w:val="en-US" w:eastAsia="zh-CN"/>
        </w:rPr>
        <w:t>throughput</w:t>
      </w:r>
      <w:r w:rsidRPr="005B0786">
        <w:rPr>
          <w:rFonts w:eastAsia="SimSun" w:hint="eastAsia"/>
          <w:lang w:val="en-US" w:eastAsia="zh-CN"/>
        </w:rPr>
        <w:t xml:space="preserve"> loss</w:t>
      </w:r>
    </w:p>
    <w:p w:rsidR="00822A91" w:rsidRDefault="00822A91" w:rsidP="00822A91">
      <w:pPr>
        <w:keepNext/>
        <w:keepLines/>
        <w:overflowPunct/>
        <w:autoSpaceDE/>
        <w:autoSpaceDN/>
        <w:adjustRightInd/>
        <w:spacing w:before="240" w:after="120"/>
        <w:jc w:val="center"/>
        <w:textAlignment w:val="auto"/>
      </w:pPr>
      <w:r>
        <w:object w:dxaOrig="5785" w:dyaOrig="4154">
          <v:shape id="_x0000_i1067" type="#_x0000_t75" style="width:4in;height:207.25pt" o:ole="">
            <v:imagedata r:id="rId116" o:title=""/>
          </v:shape>
          <o:OLEObject Type="Embed" ProgID="Origin50.Graph" ShapeID="_x0000_i1067" DrawAspect="Content" ObjectID="_1387959429" r:id="rId117"/>
        </w:object>
      </w:r>
    </w:p>
    <w:p w:rsidR="00822A91" w:rsidRDefault="00822A91" w:rsidP="00822A91">
      <w:pPr>
        <w:overflowPunct/>
        <w:autoSpaceDE/>
        <w:autoSpaceDN/>
        <w:adjustRightInd/>
        <w:spacing w:before="0"/>
        <w:textAlignment w:val="auto"/>
        <w:rPr>
          <w:rFonts w:eastAsia="SimSun"/>
          <w:b/>
          <w:szCs w:val="24"/>
          <w:lang w:eastAsia="zh-CN"/>
        </w:rPr>
      </w:pPr>
      <w:r>
        <w:rPr>
          <w:rFonts w:eastAsia="SimSun"/>
          <w:b/>
          <w:szCs w:val="24"/>
          <w:lang w:eastAsia="zh-CN"/>
        </w:rPr>
        <w:br w:type="page"/>
      </w:r>
    </w:p>
    <w:p w:rsidR="00822A91" w:rsidRPr="005B0786" w:rsidRDefault="00822A91" w:rsidP="00822A91">
      <w:pPr>
        <w:pStyle w:val="Heading4"/>
        <w:rPr>
          <w:rFonts w:eastAsia="SimSun"/>
          <w:lang w:val="en-US" w:eastAsia="zh-CN"/>
        </w:rPr>
      </w:pPr>
      <w:r w:rsidRPr="005B0786">
        <w:rPr>
          <w:rFonts w:eastAsia="SimSun"/>
          <w:lang w:val="en-US" w:eastAsia="zh-CN"/>
        </w:rPr>
        <w:lastRenderedPageBreak/>
        <w:t>4.1.2.4</w:t>
      </w:r>
      <w:r w:rsidRPr="005B0786">
        <w:rPr>
          <w:rFonts w:eastAsia="SimSun"/>
          <w:lang w:val="en-US" w:eastAsia="zh-CN"/>
        </w:rPr>
        <w:tab/>
        <w:t>Case: UE to UE interference in hotspot scenario</w:t>
      </w:r>
    </w:p>
    <w:p w:rsidR="00822A91" w:rsidRDefault="00822A91" w:rsidP="00822A91">
      <w:pPr>
        <w:pStyle w:val="TableNo"/>
        <w:rPr>
          <w:rFonts w:eastAsia="SimSun"/>
          <w:lang w:eastAsia="zh-CN"/>
        </w:rPr>
      </w:pPr>
      <w:r>
        <w:rPr>
          <w:rFonts w:eastAsia="SimSun"/>
          <w:lang w:eastAsia="zh-CN"/>
        </w:rPr>
        <w:t>TABLE 4-5</w:t>
      </w:r>
    </w:p>
    <w:p w:rsidR="00822A91" w:rsidRDefault="00822A91" w:rsidP="00822A91">
      <w:pPr>
        <w:pStyle w:val="Tabletitle"/>
        <w:rPr>
          <w:rFonts w:eastAsia="SimSun"/>
          <w:lang w:eastAsia="zh-CN"/>
        </w:rPr>
      </w:pPr>
      <w:r>
        <w:rPr>
          <w:rFonts w:eastAsia="SimSun"/>
          <w:lang w:eastAsia="zh-CN"/>
        </w:rPr>
        <w:t>Average throughput loss</w:t>
      </w:r>
    </w:p>
    <w:tbl>
      <w:tblPr>
        <w:tblW w:w="4937" w:type="pct"/>
        <w:jc w:val="center"/>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1480"/>
        <w:gridCol w:w="817"/>
        <w:gridCol w:w="1537"/>
        <w:gridCol w:w="926"/>
        <w:gridCol w:w="1479"/>
        <w:gridCol w:w="983"/>
        <w:gridCol w:w="1689"/>
      </w:tblGrid>
      <w:tr w:rsidR="00822A91" w:rsidTr="004103D6">
        <w:trPr>
          <w:jc w:val="center"/>
        </w:trPr>
        <w:tc>
          <w:tcPr>
            <w:tcW w:w="2391" w:type="pct"/>
            <w:gridSpan w:val="4"/>
            <w:vAlign w:val="center"/>
          </w:tcPr>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25 m hotspot radius</w:t>
            </w:r>
          </w:p>
        </w:tc>
        <w:tc>
          <w:tcPr>
            <w:tcW w:w="2609" w:type="pct"/>
            <w:gridSpan w:val="4"/>
            <w:vAlign w:val="center"/>
          </w:tcPr>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50 m hotspot radius</w:t>
            </w:r>
          </w:p>
        </w:tc>
      </w:tr>
      <w:tr w:rsidR="00822A91" w:rsidTr="004103D6">
        <w:trPr>
          <w:jc w:val="center"/>
        </w:trPr>
        <w:tc>
          <w:tcPr>
            <w:tcW w:w="1181" w:type="pct"/>
            <w:gridSpan w:val="2"/>
            <w:vAlign w:val="center"/>
          </w:tcPr>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BTS Co-sited</w:t>
            </w:r>
          </w:p>
        </w:tc>
        <w:tc>
          <w:tcPr>
            <w:tcW w:w="1210" w:type="pct"/>
            <w:gridSpan w:val="2"/>
            <w:vAlign w:val="center"/>
          </w:tcPr>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BTS Co-area</w:t>
            </w:r>
          </w:p>
        </w:tc>
        <w:tc>
          <w:tcPr>
            <w:tcW w:w="1236" w:type="pct"/>
            <w:gridSpan w:val="2"/>
            <w:vAlign w:val="center"/>
          </w:tcPr>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BTS Co-sited</w:t>
            </w:r>
          </w:p>
        </w:tc>
        <w:tc>
          <w:tcPr>
            <w:tcW w:w="1373" w:type="pct"/>
            <w:gridSpan w:val="2"/>
            <w:vAlign w:val="center"/>
          </w:tcPr>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BTS Co-area</w:t>
            </w:r>
          </w:p>
        </w:tc>
      </w:tr>
      <w:tr w:rsidR="00822A91" w:rsidTr="004103D6">
        <w:trPr>
          <w:jc w:val="center"/>
        </w:trPr>
        <w:tc>
          <w:tcPr>
            <w:tcW w:w="421" w:type="pct"/>
            <w:vAlign w:val="center"/>
          </w:tcPr>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ACIR</w:t>
            </w:r>
          </w:p>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(dB)</w:t>
            </w:r>
          </w:p>
        </w:tc>
        <w:tc>
          <w:tcPr>
            <w:tcW w:w="760" w:type="pct"/>
            <w:vAlign w:val="center"/>
          </w:tcPr>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Avg. throughput loss (%)</w:t>
            </w:r>
          </w:p>
        </w:tc>
        <w:tc>
          <w:tcPr>
            <w:tcW w:w="420" w:type="pct"/>
            <w:vAlign w:val="center"/>
          </w:tcPr>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ACIR</w:t>
            </w:r>
          </w:p>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(dB)</w:t>
            </w:r>
          </w:p>
        </w:tc>
        <w:tc>
          <w:tcPr>
            <w:tcW w:w="790" w:type="pct"/>
            <w:vAlign w:val="center"/>
          </w:tcPr>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Avg. throughput loss (%)</w:t>
            </w:r>
          </w:p>
        </w:tc>
        <w:tc>
          <w:tcPr>
            <w:tcW w:w="476" w:type="pct"/>
            <w:vAlign w:val="center"/>
          </w:tcPr>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ACIR</w:t>
            </w:r>
          </w:p>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(dB)</w:t>
            </w:r>
          </w:p>
        </w:tc>
        <w:tc>
          <w:tcPr>
            <w:tcW w:w="760" w:type="pct"/>
            <w:vAlign w:val="center"/>
          </w:tcPr>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Avg. throughput loss (%)</w:t>
            </w:r>
          </w:p>
        </w:tc>
        <w:tc>
          <w:tcPr>
            <w:tcW w:w="505" w:type="pct"/>
            <w:vAlign w:val="center"/>
          </w:tcPr>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ACIR</w:t>
            </w:r>
          </w:p>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(dB)</w:t>
            </w:r>
          </w:p>
        </w:tc>
        <w:tc>
          <w:tcPr>
            <w:tcW w:w="868" w:type="pct"/>
            <w:vAlign w:val="center"/>
          </w:tcPr>
          <w:p w:rsidR="00822A91" w:rsidRDefault="00822A91" w:rsidP="004103D6">
            <w:pPr>
              <w:keepNext/>
              <w:keepLines/>
              <w:overflowPunct/>
              <w:autoSpaceDE/>
              <w:autoSpaceDN/>
              <w:adjustRightInd/>
              <w:spacing w:before="40" w:after="40"/>
              <w:jc w:val="center"/>
              <w:textAlignment w:val="auto"/>
              <w:rPr>
                <w:rFonts w:eastAsia="SimSun"/>
                <w:sz w:val="18"/>
                <w:szCs w:val="18"/>
                <w:lang w:eastAsia="zh-CN"/>
              </w:rPr>
            </w:pPr>
            <w:r>
              <w:rPr>
                <w:rFonts w:eastAsia="SimSun"/>
                <w:sz w:val="18"/>
                <w:szCs w:val="18"/>
                <w:lang w:eastAsia="zh-CN"/>
              </w:rPr>
              <w:t>Avg. throughput loss (%)</w:t>
            </w:r>
          </w:p>
        </w:tc>
      </w:tr>
      <w:tr w:rsidR="00822A91" w:rsidTr="004103D6">
        <w:trPr>
          <w:jc w:val="center"/>
        </w:trPr>
        <w:tc>
          <w:tcPr>
            <w:tcW w:w="421"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10</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8.7</w:t>
            </w:r>
          </w:p>
        </w:tc>
        <w:tc>
          <w:tcPr>
            <w:tcW w:w="42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10</w:t>
            </w:r>
          </w:p>
        </w:tc>
        <w:tc>
          <w:tcPr>
            <w:tcW w:w="79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9.7</w:t>
            </w:r>
          </w:p>
        </w:tc>
        <w:tc>
          <w:tcPr>
            <w:tcW w:w="476"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10</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5</w:t>
            </w:r>
          </w:p>
        </w:tc>
        <w:tc>
          <w:tcPr>
            <w:tcW w:w="505"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10</w:t>
            </w:r>
          </w:p>
        </w:tc>
        <w:tc>
          <w:tcPr>
            <w:tcW w:w="868" w:type="pct"/>
          </w:tcPr>
          <w:p w:rsidR="00822A91" w:rsidRDefault="00822A91" w:rsidP="004103D6">
            <w:pPr>
              <w:pStyle w:val="Tabletext"/>
              <w:jc w:val="center"/>
              <w:rPr>
                <w:rFonts w:eastAsia="SimSun"/>
                <w:sz w:val="18"/>
                <w:szCs w:val="18"/>
                <w:lang w:eastAsia="zh-CN"/>
              </w:rPr>
            </w:pPr>
            <w:r>
              <w:rPr>
                <w:rFonts w:eastAsia="SimSun"/>
                <w:sz w:val="18"/>
                <w:szCs w:val="18"/>
                <w:lang w:eastAsia="zh-CN"/>
              </w:rPr>
              <w:t>5</w:t>
            </w:r>
          </w:p>
        </w:tc>
      </w:tr>
      <w:tr w:rsidR="00822A91" w:rsidTr="004103D6">
        <w:trPr>
          <w:jc w:val="center"/>
        </w:trPr>
        <w:tc>
          <w:tcPr>
            <w:tcW w:w="421"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15</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7</w:t>
            </w:r>
          </w:p>
        </w:tc>
        <w:tc>
          <w:tcPr>
            <w:tcW w:w="42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15</w:t>
            </w:r>
          </w:p>
        </w:tc>
        <w:tc>
          <w:tcPr>
            <w:tcW w:w="79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7.2</w:t>
            </w:r>
          </w:p>
        </w:tc>
        <w:tc>
          <w:tcPr>
            <w:tcW w:w="476"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15</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3.1</w:t>
            </w:r>
          </w:p>
        </w:tc>
        <w:tc>
          <w:tcPr>
            <w:tcW w:w="505"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15</w:t>
            </w:r>
          </w:p>
        </w:tc>
        <w:tc>
          <w:tcPr>
            <w:tcW w:w="868" w:type="pct"/>
          </w:tcPr>
          <w:p w:rsidR="00822A91" w:rsidRDefault="00822A91" w:rsidP="004103D6">
            <w:pPr>
              <w:pStyle w:val="Tabletext"/>
              <w:jc w:val="center"/>
              <w:rPr>
                <w:rFonts w:eastAsia="SimSun"/>
                <w:sz w:val="18"/>
                <w:szCs w:val="18"/>
                <w:lang w:eastAsia="zh-CN"/>
              </w:rPr>
            </w:pPr>
            <w:r>
              <w:rPr>
                <w:rFonts w:eastAsia="SimSun"/>
                <w:sz w:val="18"/>
                <w:szCs w:val="18"/>
                <w:lang w:eastAsia="zh-CN"/>
              </w:rPr>
              <w:t>3.1</w:t>
            </w:r>
          </w:p>
        </w:tc>
      </w:tr>
      <w:tr w:rsidR="00822A91" w:rsidTr="004103D6">
        <w:trPr>
          <w:jc w:val="center"/>
        </w:trPr>
        <w:tc>
          <w:tcPr>
            <w:tcW w:w="421"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17.5</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4.8</w:t>
            </w:r>
          </w:p>
        </w:tc>
        <w:tc>
          <w:tcPr>
            <w:tcW w:w="42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17.5</w:t>
            </w:r>
          </w:p>
        </w:tc>
        <w:tc>
          <w:tcPr>
            <w:tcW w:w="79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5.</w:t>
            </w:r>
          </w:p>
        </w:tc>
        <w:tc>
          <w:tcPr>
            <w:tcW w:w="476"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20</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1.9</w:t>
            </w:r>
          </w:p>
        </w:tc>
        <w:tc>
          <w:tcPr>
            <w:tcW w:w="505"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20</w:t>
            </w:r>
          </w:p>
        </w:tc>
        <w:tc>
          <w:tcPr>
            <w:tcW w:w="868"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1.9</w:t>
            </w:r>
          </w:p>
        </w:tc>
      </w:tr>
      <w:tr w:rsidR="00822A91" w:rsidTr="004103D6">
        <w:trPr>
          <w:jc w:val="center"/>
        </w:trPr>
        <w:tc>
          <w:tcPr>
            <w:tcW w:w="421"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20</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3.75</w:t>
            </w:r>
          </w:p>
        </w:tc>
        <w:tc>
          <w:tcPr>
            <w:tcW w:w="42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20</w:t>
            </w:r>
          </w:p>
        </w:tc>
        <w:tc>
          <w:tcPr>
            <w:tcW w:w="79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3.8</w:t>
            </w:r>
          </w:p>
        </w:tc>
        <w:tc>
          <w:tcPr>
            <w:tcW w:w="476"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25</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w:t>
            </w:r>
          </w:p>
        </w:tc>
        <w:tc>
          <w:tcPr>
            <w:tcW w:w="505"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25</w:t>
            </w:r>
          </w:p>
        </w:tc>
        <w:tc>
          <w:tcPr>
            <w:tcW w:w="868"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w:t>
            </w:r>
          </w:p>
        </w:tc>
      </w:tr>
      <w:tr w:rsidR="00822A91" w:rsidTr="004103D6">
        <w:trPr>
          <w:jc w:val="center"/>
        </w:trPr>
        <w:tc>
          <w:tcPr>
            <w:tcW w:w="421"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25</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2.5</w:t>
            </w:r>
          </w:p>
        </w:tc>
        <w:tc>
          <w:tcPr>
            <w:tcW w:w="42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25</w:t>
            </w:r>
          </w:p>
        </w:tc>
        <w:tc>
          <w:tcPr>
            <w:tcW w:w="79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2.5</w:t>
            </w:r>
          </w:p>
        </w:tc>
        <w:tc>
          <w:tcPr>
            <w:tcW w:w="476" w:type="pct"/>
          </w:tcPr>
          <w:p w:rsidR="00822A91" w:rsidRDefault="00822A91" w:rsidP="004103D6">
            <w:pPr>
              <w:pStyle w:val="Tabletext"/>
              <w:jc w:val="center"/>
              <w:rPr>
                <w:rFonts w:eastAsia="SimSun"/>
                <w:sz w:val="18"/>
                <w:szCs w:val="18"/>
                <w:lang w:eastAsia="zh-CN"/>
              </w:rPr>
            </w:pPr>
            <w:r>
              <w:rPr>
                <w:rFonts w:eastAsia="SimSun"/>
                <w:sz w:val="18"/>
                <w:szCs w:val="18"/>
                <w:lang w:eastAsia="zh-CN"/>
              </w:rPr>
              <w:t>30</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0.8</w:t>
            </w:r>
          </w:p>
        </w:tc>
        <w:tc>
          <w:tcPr>
            <w:tcW w:w="505" w:type="pct"/>
          </w:tcPr>
          <w:p w:rsidR="00822A91" w:rsidRDefault="00822A91" w:rsidP="004103D6">
            <w:pPr>
              <w:pStyle w:val="Tabletext"/>
              <w:jc w:val="center"/>
              <w:rPr>
                <w:rFonts w:eastAsia="SimSun"/>
                <w:sz w:val="18"/>
                <w:szCs w:val="18"/>
                <w:lang w:eastAsia="zh-CN"/>
              </w:rPr>
            </w:pPr>
            <w:r>
              <w:rPr>
                <w:rFonts w:eastAsia="SimSun"/>
                <w:sz w:val="18"/>
                <w:szCs w:val="18"/>
                <w:lang w:eastAsia="zh-CN"/>
              </w:rPr>
              <w:t>30</w:t>
            </w:r>
          </w:p>
        </w:tc>
        <w:tc>
          <w:tcPr>
            <w:tcW w:w="868" w:type="pct"/>
          </w:tcPr>
          <w:p w:rsidR="00822A91" w:rsidRDefault="00822A91" w:rsidP="004103D6">
            <w:pPr>
              <w:pStyle w:val="Tabletext"/>
              <w:jc w:val="center"/>
              <w:rPr>
                <w:rFonts w:eastAsia="SimSun"/>
                <w:sz w:val="18"/>
                <w:szCs w:val="18"/>
                <w:lang w:eastAsia="zh-CN"/>
              </w:rPr>
            </w:pPr>
            <w:r>
              <w:rPr>
                <w:rFonts w:eastAsia="SimSun"/>
                <w:sz w:val="18"/>
                <w:szCs w:val="18"/>
                <w:lang w:eastAsia="zh-CN"/>
              </w:rPr>
              <w:t>0.8</w:t>
            </w:r>
          </w:p>
        </w:tc>
      </w:tr>
    </w:tbl>
    <w:p w:rsidR="00822A91" w:rsidRDefault="00822A91" w:rsidP="00822A91">
      <w:pPr>
        <w:pStyle w:val="TableNo"/>
        <w:rPr>
          <w:rFonts w:eastAsia="SimSun"/>
          <w:lang w:eastAsia="zh-CN"/>
        </w:rPr>
      </w:pPr>
    </w:p>
    <w:p w:rsidR="00822A91" w:rsidRDefault="00822A91" w:rsidP="00822A91">
      <w:pPr>
        <w:pStyle w:val="TableNo"/>
        <w:rPr>
          <w:rFonts w:eastAsia="SimSun"/>
          <w:lang w:eastAsia="zh-CN"/>
        </w:rPr>
      </w:pPr>
      <w:r>
        <w:rPr>
          <w:rFonts w:eastAsia="SimSun"/>
          <w:lang w:eastAsia="zh-CN"/>
        </w:rPr>
        <w:t>TABLE 4-6</w:t>
      </w:r>
    </w:p>
    <w:p w:rsidR="00822A91" w:rsidRDefault="00822A91" w:rsidP="00822A91">
      <w:pPr>
        <w:pStyle w:val="Tabletitle"/>
        <w:rPr>
          <w:rFonts w:eastAsia="SimSun"/>
          <w:lang w:eastAsia="zh-CN"/>
        </w:rPr>
      </w:pPr>
      <w:r>
        <w:rPr>
          <w:rFonts w:eastAsia="SimSun"/>
          <w:lang w:eastAsia="zh-CN"/>
        </w:rPr>
        <w:t>5% CDF throughput loss</w:t>
      </w:r>
    </w:p>
    <w:tbl>
      <w:tblPr>
        <w:tblW w:w="4937" w:type="pct"/>
        <w:jc w:val="center"/>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1480"/>
        <w:gridCol w:w="817"/>
        <w:gridCol w:w="1537"/>
        <w:gridCol w:w="926"/>
        <w:gridCol w:w="1479"/>
        <w:gridCol w:w="983"/>
        <w:gridCol w:w="1689"/>
      </w:tblGrid>
      <w:tr w:rsidR="00822A91" w:rsidTr="004103D6">
        <w:trPr>
          <w:jc w:val="center"/>
        </w:trPr>
        <w:tc>
          <w:tcPr>
            <w:tcW w:w="2391" w:type="pct"/>
            <w:gridSpan w:val="4"/>
            <w:vAlign w:val="center"/>
          </w:tcPr>
          <w:p w:rsidR="00822A91" w:rsidRDefault="00822A91" w:rsidP="004103D6">
            <w:pPr>
              <w:keepNext/>
              <w:keepLines/>
              <w:overflowPunct/>
              <w:autoSpaceDE/>
              <w:autoSpaceDN/>
              <w:adjustRightInd/>
              <w:spacing w:before="20" w:after="20"/>
              <w:textAlignment w:val="auto"/>
              <w:rPr>
                <w:rFonts w:eastAsia="SimSun"/>
                <w:sz w:val="18"/>
                <w:szCs w:val="18"/>
                <w:lang w:eastAsia="zh-CN"/>
              </w:rPr>
            </w:pPr>
            <w:r>
              <w:rPr>
                <w:rFonts w:eastAsia="SimSun"/>
                <w:sz w:val="18"/>
                <w:szCs w:val="18"/>
                <w:lang w:eastAsia="zh-CN"/>
              </w:rPr>
              <w:t>25 m hotspot radius</w:t>
            </w:r>
          </w:p>
        </w:tc>
        <w:tc>
          <w:tcPr>
            <w:tcW w:w="2609" w:type="pct"/>
            <w:gridSpan w:val="4"/>
            <w:vAlign w:val="center"/>
          </w:tcPr>
          <w:p w:rsidR="00822A91" w:rsidRDefault="00822A91" w:rsidP="004103D6">
            <w:pPr>
              <w:keepNext/>
              <w:keepLines/>
              <w:overflowPunct/>
              <w:autoSpaceDE/>
              <w:autoSpaceDN/>
              <w:adjustRightInd/>
              <w:spacing w:before="20" w:after="20"/>
              <w:textAlignment w:val="auto"/>
              <w:rPr>
                <w:rFonts w:eastAsia="SimSun"/>
                <w:sz w:val="18"/>
                <w:szCs w:val="18"/>
                <w:lang w:eastAsia="zh-CN"/>
              </w:rPr>
            </w:pPr>
            <w:r>
              <w:rPr>
                <w:rFonts w:eastAsia="SimSun"/>
                <w:sz w:val="18"/>
                <w:szCs w:val="18"/>
                <w:lang w:eastAsia="zh-CN"/>
              </w:rPr>
              <w:t>50 m hotspot radius</w:t>
            </w:r>
          </w:p>
        </w:tc>
      </w:tr>
      <w:tr w:rsidR="00822A91" w:rsidTr="004103D6">
        <w:trPr>
          <w:jc w:val="center"/>
        </w:trPr>
        <w:tc>
          <w:tcPr>
            <w:tcW w:w="1181" w:type="pct"/>
            <w:gridSpan w:val="2"/>
            <w:vAlign w:val="center"/>
          </w:tcPr>
          <w:p w:rsidR="00822A91" w:rsidRDefault="00822A91" w:rsidP="004103D6">
            <w:pPr>
              <w:keepNext/>
              <w:keepLines/>
              <w:overflowPunct/>
              <w:autoSpaceDE/>
              <w:autoSpaceDN/>
              <w:adjustRightInd/>
              <w:spacing w:before="20" w:after="20"/>
              <w:textAlignment w:val="auto"/>
              <w:rPr>
                <w:rFonts w:eastAsia="SimSun"/>
                <w:sz w:val="18"/>
                <w:szCs w:val="18"/>
                <w:lang w:eastAsia="zh-CN"/>
              </w:rPr>
            </w:pPr>
            <w:r>
              <w:rPr>
                <w:rFonts w:eastAsia="SimSun"/>
                <w:sz w:val="18"/>
                <w:szCs w:val="18"/>
                <w:lang w:eastAsia="zh-CN"/>
              </w:rPr>
              <w:t>BTS Co-sited</w:t>
            </w:r>
          </w:p>
        </w:tc>
        <w:tc>
          <w:tcPr>
            <w:tcW w:w="1210" w:type="pct"/>
            <w:gridSpan w:val="2"/>
            <w:vAlign w:val="center"/>
          </w:tcPr>
          <w:p w:rsidR="00822A91" w:rsidRDefault="00822A91" w:rsidP="004103D6">
            <w:pPr>
              <w:keepNext/>
              <w:keepLines/>
              <w:overflowPunct/>
              <w:autoSpaceDE/>
              <w:autoSpaceDN/>
              <w:adjustRightInd/>
              <w:spacing w:before="20" w:after="20"/>
              <w:textAlignment w:val="auto"/>
              <w:rPr>
                <w:rFonts w:eastAsia="SimSun"/>
                <w:sz w:val="18"/>
                <w:szCs w:val="18"/>
                <w:lang w:eastAsia="zh-CN"/>
              </w:rPr>
            </w:pPr>
            <w:r>
              <w:rPr>
                <w:rFonts w:eastAsia="SimSun"/>
                <w:sz w:val="18"/>
                <w:szCs w:val="18"/>
                <w:lang w:eastAsia="zh-CN"/>
              </w:rPr>
              <w:t>BTS Co-area</w:t>
            </w:r>
          </w:p>
        </w:tc>
        <w:tc>
          <w:tcPr>
            <w:tcW w:w="1236" w:type="pct"/>
            <w:gridSpan w:val="2"/>
            <w:vAlign w:val="center"/>
          </w:tcPr>
          <w:p w:rsidR="00822A91" w:rsidRDefault="00822A91" w:rsidP="004103D6">
            <w:pPr>
              <w:keepNext/>
              <w:keepLines/>
              <w:overflowPunct/>
              <w:autoSpaceDE/>
              <w:autoSpaceDN/>
              <w:adjustRightInd/>
              <w:spacing w:before="20" w:after="20"/>
              <w:textAlignment w:val="auto"/>
              <w:rPr>
                <w:rFonts w:eastAsia="SimSun"/>
                <w:sz w:val="18"/>
                <w:szCs w:val="18"/>
                <w:lang w:eastAsia="zh-CN"/>
              </w:rPr>
            </w:pPr>
            <w:r>
              <w:rPr>
                <w:rFonts w:eastAsia="SimSun"/>
                <w:sz w:val="18"/>
                <w:szCs w:val="18"/>
                <w:lang w:eastAsia="zh-CN"/>
              </w:rPr>
              <w:t>BTS Co-sited</w:t>
            </w:r>
          </w:p>
        </w:tc>
        <w:tc>
          <w:tcPr>
            <w:tcW w:w="1373" w:type="pct"/>
            <w:gridSpan w:val="2"/>
            <w:vAlign w:val="center"/>
          </w:tcPr>
          <w:p w:rsidR="00822A91" w:rsidRDefault="00822A91" w:rsidP="004103D6">
            <w:pPr>
              <w:keepNext/>
              <w:keepLines/>
              <w:overflowPunct/>
              <w:autoSpaceDE/>
              <w:autoSpaceDN/>
              <w:adjustRightInd/>
              <w:spacing w:before="20" w:after="20"/>
              <w:textAlignment w:val="auto"/>
              <w:rPr>
                <w:rFonts w:eastAsia="SimSun"/>
                <w:sz w:val="18"/>
                <w:szCs w:val="18"/>
                <w:lang w:eastAsia="zh-CN"/>
              </w:rPr>
            </w:pPr>
            <w:r>
              <w:rPr>
                <w:rFonts w:eastAsia="SimSun"/>
                <w:sz w:val="18"/>
                <w:szCs w:val="18"/>
                <w:lang w:eastAsia="zh-CN"/>
              </w:rPr>
              <w:t>BTS Co-area</w:t>
            </w:r>
          </w:p>
        </w:tc>
      </w:tr>
      <w:tr w:rsidR="00822A91" w:rsidTr="004103D6">
        <w:trPr>
          <w:jc w:val="center"/>
        </w:trPr>
        <w:tc>
          <w:tcPr>
            <w:tcW w:w="421" w:type="pct"/>
            <w:vAlign w:val="center"/>
          </w:tcPr>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ACIR</w:t>
            </w:r>
          </w:p>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(dB)</w:t>
            </w:r>
          </w:p>
        </w:tc>
        <w:tc>
          <w:tcPr>
            <w:tcW w:w="760" w:type="pct"/>
            <w:vAlign w:val="center"/>
          </w:tcPr>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5% CDF throughput loss</w:t>
            </w:r>
          </w:p>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w:t>
            </w:r>
          </w:p>
        </w:tc>
        <w:tc>
          <w:tcPr>
            <w:tcW w:w="420" w:type="pct"/>
            <w:vAlign w:val="center"/>
          </w:tcPr>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ACIR</w:t>
            </w:r>
          </w:p>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(dB)</w:t>
            </w:r>
          </w:p>
        </w:tc>
        <w:tc>
          <w:tcPr>
            <w:tcW w:w="790" w:type="pct"/>
            <w:vAlign w:val="center"/>
          </w:tcPr>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5% CDF throughput loss</w:t>
            </w:r>
          </w:p>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w:t>
            </w:r>
          </w:p>
        </w:tc>
        <w:tc>
          <w:tcPr>
            <w:tcW w:w="476" w:type="pct"/>
            <w:vAlign w:val="center"/>
          </w:tcPr>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ACIR</w:t>
            </w:r>
          </w:p>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(dB)</w:t>
            </w:r>
          </w:p>
        </w:tc>
        <w:tc>
          <w:tcPr>
            <w:tcW w:w="760" w:type="pct"/>
            <w:vAlign w:val="center"/>
          </w:tcPr>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5% CDF throughput loss</w:t>
            </w:r>
          </w:p>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w:t>
            </w:r>
          </w:p>
        </w:tc>
        <w:tc>
          <w:tcPr>
            <w:tcW w:w="505" w:type="pct"/>
            <w:vAlign w:val="center"/>
          </w:tcPr>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ACIR</w:t>
            </w:r>
          </w:p>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(dB)</w:t>
            </w:r>
          </w:p>
        </w:tc>
        <w:tc>
          <w:tcPr>
            <w:tcW w:w="868" w:type="pct"/>
            <w:vAlign w:val="center"/>
          </w:tcPr>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5% CDF throughput loss</w:t>
            </w:r>
          </w:p>
          <w:p w:rsidR="00822A91" w:rsidRDefault="00822A91" w:rsidP="004103D6">
            <w:pPr>
              <w:keepNext/>
              <w:keepLines/>
              <w:overflowPunct/>
              <w:autoSpaceDE/>
              <w:autoSpaceDN/>
              <w:adjustRightInd/>
              <w:spacing w:before="20" w:after="20"/>
              <w:jc w:val="center"/>
              <w:textAlignment w:val="auto"/>
              <w:rPr>
                <w:rFonts w:eastAsia="SimSun"/>
                <w:sz w:val="18"/>
                <w:szCs w:val="18"/>
                <w:lang w:eastAsia="zh-CN"/>
              </w:rPr>
            </w:pPr>
            <w:r>
              <w:rPr>
                <w:rFonts w:eastAsia="SimSun"/>
                <w:sz w:val="18"/>
                <w:szCs w:val="18"/>
                <w:lang w:eastAsia="zh-CN"/>
              </w:rPr>
              <w:t>(%)</w:t>
            </w:r>
          </w:p>
        </w:tc>
      </w:tr>
      <w:tr w:rsidR="00822A91" w:rsidTr="004103D6">
        <w:trPr>
          <w:jc w:val="center"/>
        </w:trPr>
        <w:tc>
          <w:tcPr>
            <w:tcW w:w="421"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15</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14.7</w:t>
            </w:r>
          </w:p>
        </w:tc>
        <w:tc>
          <w:tcPr>
            <w:tcW w:w="42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15</w:t>
            </w:r>
          </w:p>
        </w:tc>
        <w:tc>
          <w:tcPr>
            <w:tcW w:w="79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11.7</w:t>
            </w:r>
          </w:p>
        </w:tc>
        <w:tc>
          <w:tcPr>
            <w:tcW w:w="476"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10</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28</w:t>
            </w:r>
          </w:p>
        </w:tc>
        <w:tc>
          <w:tcPr>
            <w:tcW w:w="505"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10</w:t>
            </w:r>
          </w:p>
        </w:tc>
        <w:tc>
          <w:tcPr>
            <w:tcW w:w="868"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28</w:t>
            </w:r>
          </w:p>
        </w:tc>
      </w:tr>
      <w:tr w:rsidR="00822A91" w:rsidTr="004103D6">
        <w:trPr>
          <w:jc w:val="center"/>
        </w:trPr>
        <w:tc>
          <w:tcPr>
            <w:tcW w:w="421"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20</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32</w:t>
            </w:r>
          </w:p>
        </w:tc>
        <w:tc>
          <w:tcPr>
            <w:tcW w:w="42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20</w:t>
            </w:r>
          </w:p>
        </w:tc>
        <w:tc>
          <w:tcPr>
            <w:tcW w:w="79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33</w:t>
            </w:r>
          </w:p>
        </w:tc>
        <w:tc>
          <w:tcPr>
            <w:tcW w:w="476"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15</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15.6</w:t>
            </w:r>
          </w:p>
        </w:tc>
        <w:tc>
          <w:tcPr>
            <w:tcW w:w="505"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15</w:t>
            </w:r>
          </w:p>
        </w:tc>
        <w:tc>
          <w:tcPr>
            <w:tcW w:w="868"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15.4</w:t>
            </w:r>
          </w:p>
        </w:tc>
      </w:tr>
      <w:tr w:rsidR="00822A91" w:rsidTr="004103D6">
        <w:trPr>
          <w:jc w:val="center"/>
        </w:trPr>
        <w:tc>
          <w:tcPr>
            <w:tcW w:w="421"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25</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10</w:t>
            </w:r>
          </w:p>
        </w:tc>
        <w:tc>
          <w:tcPr>
            <w:tcW w:w="42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25</w:t>
            </w:r>
          </w:p>
        </w:tc>
        <w:tc>
          <w:tcPr>
            <w:tcW w:w="79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10</w:t>
            </w:r>
          </w:p>
        </w:tc>
        <w:tc>
          <w:tcPr>
            <w:tcW w:w="476"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20</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9.8</w:t>
            </w:r>
          </w:p>
        </w:tc>
        <w:tc>
          <w:tcPr>
            <w:tcW w:w="505"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20</w:t>
            </w:r>
          </w:p>
        </w:tc>
        <w:tc>
          <w:tcPr>
            <w:tcW w:w="868" w:type="pct"/>
          </w:tcPr>
          <w:p w:rsidR="00822A91" w:rsidRDefault="00822A91" w:rsidP="004103D6">
            <w:pPr>
              <w:pStyle w:val="Tabletext"/>
              <w:jc w:val="center"/>
              <w:rPr>
                <w:rFonts w:eastAsia="SimSun"/>
                <w:sz w:val="18"/>
                <w:szCs w:val="18"/>
                <w:lang w:eastAsia="zh-CN"/>
              </w:rPr>
            </w:pPr>
            <w:r>
              <w:rPr>
                <w:rFonts w:eastAsia="SimSun"/>
                <w:sz w:val="18"/>
                <w:szCs w:val="18"/>
                <w:lang w:eastAsia="zh-CN"/>
              </w:rPr>
              <w:t>9.6</w:t>
            </w:r>
          </w:p>
        </w:tc>
      </w:tr>
      <w:tr w:rsidR="00822A91" w:rsidTr="004103D6">
        <w:trPr>
          <w:jc w:val="center"/>
        </w:trPr>
        <w:tc>
          <w:tcPr>
            <w:tcW w:w="421" w:type="pct"/>
          </w:tcPr>
          <w:p w:rsidR="00822A91" w:rsidRDefault="00822A91" w:rsidP="004103D6">
            <w:pPr>
              <w:pStyle w:val="Tabletext"/>
              <w:jc w:val="center"/>
              <w:rPr>
                <w:rFonts w:eastAsia="SimSun"/>
                <w:sz w:val="18"/>
                <w:szCs w:val="18"/>
                <w:lang w:eastAsia="zh-CN"/>
              </w:rPr>
            </w:pPr>
            <w:r>
              <w:rPr>
                <w:rFonts w:eastAsia="SimSun"/>
                <w:sz w:val="18"/>
                <w:szCs w:val="18"/>
                <w:lang w:eastAsia="zh-CN"/>
              </w:rPr>
              <w:t>30</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5</w:t>
            </w:r>
          </w:p>
        </w:tc>
        <w:tc>
          <w:tcPr>
            <w:tcW w:w="42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30</w:t>
            </w:r>
          </w:p>
        </w:tc>
        <w:tc>
          <w:tcPr>
            <w:tcW w:w="79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5</w:t>
            </w:r>
          </w:p>
        </w:tc>
        <w:tc>
          <w:tcPr>
            <w:tcW w:w="476"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25</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5</w:t>
            </w:r>
          </w:p>
        </w:tc>
        <w:tc>
          <w:tcPr>
            <w:tcW w:w="505"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25</w:t>
            </w:r>
          </w:p>
        </w:tc>
        <w:tc>
          <w:tcPr>
            <w:tcW w:w="868" w:type="pct"/>
          </w:tcPr>
          <w:p w:rsidR="00822A91" w:rsidRDefault="00822A91" w:rsidP="004103D6">
            <w:pPr>
              <w:pStyle w:val="Tabletext"/>
              <w:jc w:val="center"/>
              <w:rPr>
                <w:rFonts w:eastAsia="SimSun"/>
                <w:sz w:val="18"/>
                <w:szCs w:val="18"/>
                <w:lang w:eastAsia="zh-CN"/>
              </w:rPr>
            </w:pPr>
            <w:r>
              <w:rPr>
                <w:rFonts w:eastAsia="SimSun"/>
                <w:sz w:val="18"/>
                <w:szCs w:val="18"/>
                <w:lang w:eastAsia="zh-CN"/>
              </w:rPr>
              <w:t>5</w:t>
            </w:r>
          </w:p>
        </w:tc>
      </w:tr>
      <w:tr w:rsidR="00822A91" w:rsidTr="004103D6">
        <w:trPr>
          <w:jc w:val="center"/>
        </w:trPr>
        <w:tc>
          <w:tcPr>
            <w:tcW w:w="421" w:type="pct"/>
          </w:tcPr>
          <w:p w:rsidR="00822A91" w:rsidRDefault="00822A91" w:rsidP="004103D6">
            <w:pPr>
              <w:pStyle w:val="Tabletext"/>
              <w:jc w:val="center"/>
              <w:rPr>
                <w:rFonts w:eastAsia="SimSun"/>
                <w:sz w:val="18"/>
                <w:szCs w:val="18"/>
                <w:lang w:eastAsia="zh-CN"/>
              </w:rPr>
            </w:pPr>
            <w:r>
              <w:rPr>
                <w:rFonts w:eastAsia="SimSun"/>
                <w:sz w:val="18"/>
                <w:szCs w:val="18"/>
                <w:lang w:eastAsia="zh-CN"/>
              </w:rPr>
              <w:t>35</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0.6</w:t>
            </w:r>
          </w:p>
        </w:tc>
        <w:tc>
          <w:tcPr>
            <w:tcW w:w="42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35</w:t>
            </w:r>
          </w:p>
        </w:tc>
        <w:tc>
          <w:tcPr>
            <w:tcW w:w="79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0.6</w:t>
            </w:r>
          </w:p>
        </w:tc>
        <w:tc>
          <w:tcPr>
            <w:tcW w:w="476" w:type="pct"/>
          </w:tcPr>
          <w:p w:rsidR="00822A91" w:rsidRDefault="00822A91" w:rsidP="004103D6">
            <w:pPr>
              <w:pStyle w:val="Tabletext"/>
              <w:jc w:val="center"/>
              <w:rPr>
                <w:rFonts w:eastAsia="SimSun"/>
                <w:sz w:val="18"/>
                <w:szCs w:val="18"/>
                <w:lang w:eastAsia="zh-CN"/>
              </w:rPr>
            </w:pPr>
            <w:r>
              <w:rPr>
                <w:rFonts w:eastAsia="SimSun"/>
                <w:sz w:val="18"/>
                <w:szCs w:val="18"/>
                <w:lang w:eastAsia="zh-CN"/>
              </w:rPr>
              <w:t>30</w:t>
            </w:r>
          </w:p>
        </w:tc>
        <w:tc>
          <w:tcPr>
            <w:tcW w:w="760"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2.7</w:t>
            </w:r>
          </w:p>
        </w:tc>
        <w:tc>
          <w:tcPr>
            <w:tcW w:w="505" w:type="pct"/>
          </w:tcPr>
          <w:p w:rsidR="00822A91" w:rsidRDefault="00822A91" w:rsidP="004103D6">
            <w:pPr>
              <w:pStyle w:val="Tabletext"/>
              <w:jc w:val="center"/>
              <w:rPr>
                <w:rFonts w:eastAsia="SimSun"/>
                <w:sz w:val="18"/>
                <w:szCs w:val="18"/>
                <w:lang w:eastAsia="zh-CN"/>
              </w:rPr>
            </w:pPr>
            <w:r>
              <w:rPr>
                <w:rFonts w:eastAsia="SimSun"/>
                <w:sz w:val="18"/>
                <w:szCs w:val="18"/>
                <w:lang w:eastAsia="zh-CN"/>
              </w:rPr>
              <w:t>30</w:t>
            </w:r>
          </w:p>
        </w:tc>
        <w:tc>
          <w:tcPr>
            <w:tcW w:w="868" w:type="pct"/>
          </w:tcPr>
          <w:p w:rsidR="00822A91" w:rsidRDefault="00822A91" w:rsidP="004103D6">
            <w:pPr>
              <w:pStyle w:val="Tabletext"/>
              <w:jc w:val="center"/>
              <w:rPr>
                <w:rFonts w:eastAsia="SimSun"/>
                <w:sz w:val="18"/>
                <w:szCs w:val="18"/>
                <w:lang w:eastAsia="zh-CN"/>
              </w:rPr>
            </w:pPr>
            <w:r>
              <w:rPr>
                <w:rFonts w:eastAsia="SimSun"/>
                <w:sz w:val="18"/>
                <w:szCs w:val="18"/>
                <w:lang w:eastAsia="zh-CN"/>
              </w:rPr>
              <w:t>2.5</w:t>
            </w:r>
          </w:p>
        </w:tc>
      </w:tr>
    </w:tbl>
    <w:p w:rsidR="00822A91" w:rsidRDefault="00822A91" w:rsidP="00822A91">
      <w:pPr>
        <w:pStyle w:val="FigureNo"/>
        <w:rPr>
          <w:rFonts w:eastAsia="SimSun"/>
          <w:lang w:eastAsia="zh-CN"/>
        </w:rPr>
      </w:pPr>
      <w:r>
        <w:rPr>
          <w:rFonts w:eastAsia="SimSun"/>
          <w:lang w:eastAsia="zh-CN"/>
        </w:rPr>
        <w:lastRenderedPageBreak/>
        <w:t>FIGURE 4-14</w:t>
      </w:r>
    </w:p>
    <w:p w:rsidR="00822A91" w:rsidRPr="005B0786" w:rsidRDefault="00822A91" w:rsidP="00822A91">
      <w:pPr>
        <w:pStyle w:val="Figuretitle"/>
        <w:rPr>
          <w:rFonts w:eastAsia="SimSun"/>
          <w:lang w:val="en-US" w:eastAsia="zh-CN"/>
        </w:rPr>
      </w:pPr>
      <w:r w:rsidRPr="005B0786">
        <w:rPr>
          <w:rFonts w:eastAsia="SimSun"/>
          <w:lang w:val="en-US" w:eastAsia="zh-CN"/>
        </w:rPr>
        <w:t>25 m hotspot radius, average throughput loss</w:t>
      </w:r>
    </w:p>
    <w:p w:rsidR="00822A91" w:rsidRDefault="00822A91" w:rsidP="00822A91">
      <w:pPr>
        <w:keepNext/>
        <w:keepLines/>
        <w:widowControl w:val="0"/>
        <w:overflowPunct/>
        <w:autoSpaceDE/>
        <w:autoSpaceDN/>
        <w:adjustRightInd/>
        <w:spacing w:before="240" w:after="120"/>
        <w:jc w:val="center"/>
        <w:textAlignment w:val="auto"/>
        <w:rPr>
          <w:rFonts w:eastAsia="SimSun"/>
          <w:sz w:val="21"/>
          <w:szCs w:val="21"/>
          <w:lang w:eastAsia="zh-CN"/>
        </w:rPr>
      </w:pPr>
      <w:r>
        <w:rPr>
          <w:rFonts w:eastAsia="SimSun"/>
          <w:sz w:val="21"/>
          <w:szCs w:val="21"/>
          <w:lang w:eastAsia="zh-CN"/>
        </w:rPr>
        <w:object w:dxaOrig="5576" w:dyaOrig="4037">
          <v:shape id="_x0000_i1068" type="#_x0000_t75" style="width:278.2pt;height:201.25pt" o:ole="">
            <v:imagedata r:id="rId118" o:title=""/>
          </v:shape>
          <o:OLEObject Type="Embed" ProgID="Origin50.Graph" ShapeID="_x0000_i1068" DrawAspect="Content" ObjectID="_1387959430" r:id="rId119"/>
        </w:object>
      </w:r>
    </w:p>
    <w:p w:rsidR="00822A91" w:rsidRDefault="00822A91" w:rsidP="00822A91">
      <w:pPr>
        <w:keepNext/>
        <w:keepLines/>
        <w:overflowPunct/>
        <w:autoSpaceDE/>
        <w:autoSpaceDN/>
        <w:adjustRightInd/>
        <w:spacing w:before="240" w:after="120"/>
        <w:jc w:val="center"/>
        <w:textAlignment w:val="auto"/>
        <w:rPr>
          <w:rFonts w:eastAsia="SimSun"/>
          <w:sz w:val="21"/>
          <w:szCs w:val="21"/>
          <w:lang w:eastAsia="zh-CN"/>
        </w:rPr>
      </w:pPr>
    </w:p>
    <w:p w:rsidR="00822A91" w:rsidRPr="005B0786" w:rsidRDefault="00822A91" w:rsidP="00822A91">
      <w:pPr>
        <w:pStyle w:val="FigureNo"/>
        <w:rPr>
          <w:rFonts w:eastAsia="SimSun"/>
          <w:lang w:val="en-US" w:eastAsia="zh-CN"/>
        </w:rPr>
      </w:pPr>
      <w:r w:rsidRPr="005B0786">
        <w:rPr>
          <w:rFonts w:eastAsia="SimSun"/>
          <w:lang w:val="en-US" w:eastAsia="zh-CN"/>
        </w:rPr>
        <w:t>FIGURE 4-15</w:t>
      </w:r>
    </w:p>
    <w:p w:rsidR="00822A91" w:rsidRPr="005B0786" w:rsidRDefault="00822A91" w:rsidP="00822A91">
      <w:pPr>
        <w:pStyle w:val="Figuretitle"/>
        <w:rPr>
          <w:rFonts w:eastAsia="SimSun"/>
          <w:lang w:val="en-US" w:eastAsia="zh-CN"/>
        </w:rPr>
      </w:pPr>
      <w:r w:rsidRPr="005B0786">
        <w:rPr>
          <w:rFonts w:eastAsia="SimSun"/>
          <w:lang w:val="en-US" w:eastAsia="zh-CN"/>
        </w:rPr>
        <w:t>25 m hotspot radius, 5% CDF throughput loss</w:t>
      </w:r>
    </w:p>
    <w:p w:rsidR="00822A91" w:rsidRDefault="00822A91" w:rsidP="00822A91">
      <w:pPr>
        <w:keepNext/>
        <w:keepLines/>
        <w:overflowPunct/>
        <w:autoSpaceDE/>
        <w:autoSpaceDN/>
        <w:adjustRightInd/>
        <w:spacing w:before="240" w:after="120"/>
        <w:jc w:val="center"/>
        <w:textAlignment w:val="auto"/>
        <w:rPr>
          <w:rFonts w:eastAsia="SimSun"/>
          <w:sz w:val="21"/>
          <w:szCs w:val="21"/>
          <w:lang w:eastAsia="zh-CN"/>
        </w:rPr>
      </w:pPr>
      <w:r>
        <w:rPr>
          <w:rFonts w:eastAsia="SimSun"/>
          <w:sz w:val="21"/>
          <w:szCs w:val="21"/>
          <w:lang w:eastAsia="zh-CN"/>
        </w:rPr>
        <w:object w:dxaOrig="5486" w:dyaOrig="4134">
          <v:shape id="_x0000_i1069" type="#_x0000_t75" style="width:273.25pt;height:206.2pt" o:ole="">
            <v:imagedata r:id="rId120" o:title=""/>
          </v:shape>
          <o:OLEObject Type="Embed" ProgID="Origin50.Graph" ShapeID="_x0000_i1069" DrawAspect="Content" ObjectID="_1387959431" r:id="rId121"/>
        </w:object>
      </w:r>
    </w:p>
    <w:p w:rsidR="00822A91" w:rsidRDefault="00822A91" w:rsidP="00822A91">
      <w:pPr>
        <w:overflowPunct/>
        <w:autoSpaceDE/>
        <w:autoSpaceDN/>
        <w:adjustRightInd/>
        <w:spacing w:before="0"/>
        <w:textAlignment w:val="auto"/>
        <w:rPr>
          <w:rFonts w:eastAsia="SimSun"/>
          <w:caps/>
          <w:sz w:val="20"/>
          <w:lang w:eastAsia="zh-CN"/>
        </w:rPr>
      </w:pPr>
      <w:r>
        <w:rPr>
          <w:rFonts w:eastAsia="SimSun"/>
          <w:lang w:eastAsia="zh-CN"/>
        </w:rPr>
        <w:br w:type="page"/>
      </w:r>
    </w:p>
    <w:p w:rsidR="00822A91" w:rsidRPr="005B0786" w:rsidRDefault="00822A91" w:rsidP="00822A91">
      <w:pPr>
        <w:pStyle w:val="FigureNo"/>
        <w:rPr>
          <w:rFonts w:eastAsia="SimSun"/>
          <w:lang w:val="en-US" w:eastAsia="zh-CN"/>
        </w:rPr>
      </w:pPr>
      <w:r w:rsidRPr="005B0786">
        <w:rPr>
          <w:rFonts w:eastAsia="SimSun"/>
          <w:lang w:val="en-US" w:eastAsia="zh-CN"/>
        </w:rPr>
        <w:lastRenderedPageBreak/>
        <w:t>FIGURE 4-16</w:t>
      </w:r>
    </w:p>
    <w:p w:rsidR="00822A91" w:rsidRPr="005B0786" w:rsidRDefault="00822A91" w:rsidP="00822A91">
      <w:pPr>
        <w:pStyle w:val="Figuretitle"/>
        <w:rPr>
          <w:rFonts w:eastAsia="SimSun"/>
          <w:lang w:val="en-US" w:eastAsia="zh-CN"/>
        </w:rPr>
      </w:pPr>
      <w:r w:rsidRPr="005B0786">
        <w:rPr>
          <w:rFonts w:eastAsia="SimSun"/>
          <w:lang w:val="en-US" w:eastAsia="zh-CN"/>
        </w:rPr>
        <w:t>50 m hotspot radius, average throughput loss</w:t>
      </w:r>
    </w:p>
    <w:p w:rsidR="00822A91" w:rsidRDefault="00822A91" w:rsidP="00822A91">
      <w:pPr>
        <w:keepNext/>
        <w:keepLines/>
        <w:overflowPunct/>
        <w:autoSpaceDE/>
        <w:autoSpaceDN/>
        <w:adjustRightInd/>
        <w:spacing w:before="240" w:after="120"/>
        <w:jc w:val="center"/>
        <w:textAlignment w:val="auto"/>
        <w:rPr>
          <w:rFonts w:eastAsia="SimSun"/>
          <w:sz w:val="21"/>
          <w:szCs w:val="21"/>
          <w:lang w:eastAsia="zh-CN"/>
        </w:rPr>
      </w:pPr>
      <w:r>
        <w:rPr>
          <w:rFonts w:eastAsia="SimSun"/>
          <w:sz w:val="21"/>
          <w:szCs w:val="21"/>
          <w:lang w:eastAsia="zh-CN"/>
        </w:rPr>
        <w:object w:dxaOrig="5488" w:dyaOrig="4139">
          <v:shape id="_x0000_i1070" type="#_x0000_t75" style="width:273.8pt;height:206.75pt" o:ole="">
            <v:imagedata r:id="rId122" o:title=""/>
          </v:shape>
          <o:OLEObject Type="Embed" ProgID="Origin50.Graph" ShapeID="_x0000_i1070" DrawAspect="Content" ObjectID="_1387959432" r:id="rId123"/>
        </w:object>
      </w:r>
    </w:p>
    <w:p w:rsidR="00822A91" w:rsidRDefault="00822A91" w:rsidP="00822A91">
      <w:pPr>
        <w:keepNext/>
        <w:keepLines/>
        <w:overflowPunct/>
        <w:autoSpaceDE/>
        <w:autoSpaceDN/>
        <w:adjustRightInd/>
        <w:spacing w:before="240" w:after="120"/>
        <w:jc w:val="center"/>
        <w:textAlignment w:val="auto"/>
        <w:rPr>
          <w:rFonts w:eastAsia="SimSun"/>
          <w:sz w:val="21"/>
          <w:szCs w:val="21"/>
          <w:lang w:eastAsia="zh-CN"/>
        </w:rPr>
      </w:pPr>
    </w:p>
    <w:p w:rsidR="00822A91" w:rsidRPr="005B0786" w:rsidRDefault="00822A91" w:rsidP="00822A91">
      <w:pPr>
        <w:pStyle w:val="FigureNo"/>
        <w:rPr>
          <w:rFonts w:eastAsia="SimSun"/>
          <w:lang w:val="en-US" w:eastAsia="zh-CN"/>
        </w:rPr>
      </w:pPr>
      <w:r w:rsidRPr="005B0786">
        <w:rPr>
          <w:rFonts w:eastAsia="SimSun"/>
          <w:lang w:val="en-US" w:eastAsia="zh-CN"/>
        </w:rPr>
        <w:t>FIGURE 4-17</w:t>
      </w:r>
    </w:p>
    <w:p w:rsidR="00822A91" w:rsidRPr="005B0786" w:rsidRDefault="00822A91" w:rsidP="00822A91">
      <w:pPr>
        <w:pStyle w:val="Figuretitle"/>
        <w:rPr>
          <w:rFonts w:eastAsia="SimSun"/>
          <w:lang w:val="en-US" w:eastAsia="zh-CN"/>
        </w:rPr>
      </w:pPr>
      <w:r w:rsidRPr="005B0786">
        <w:rPr>
          <w:rFonts w:eastAsia="SimSun"/>
          <w:lang w:val="en-US" w:eastAsia="zh-CN"/>
        </w:rPr>
        <w:t>50 m hotspot radius, 5% CDF throughput loss</w:t>
      </w:r>
    </w:p>
    <w:p w:rsidR="00822A91" w:rsidRDefault="00822A91" w:rsidP="00822A91">
      <w:pPr>
        <w:keepNext/>
        <w:keepLines/>
        <w:overflowPunct/>
        <w:autoSpaceDE/>
        <w:autoSpaceDN/>
        <w:adjustRightInd/>
        <w:spacing w:before="240" w:after="120"/>
        <w:jc w:val="center"/>
        <w:textAlignment w:val="auto"/>
        <w:rPr>
          <w:rFonts w:eastAsia="SimSun"/>
          <w:sz w:val="21"/>
          <w:szCs w:val="21"/>
          <w:lang w:eastAsia="zh-CN"/>
        </w:rPr>
      </w:pPr>
      <w:r>
        <w:rPr>
          <w:rFonts w:eastAsia="SimSun"/>
          <w:sz w:val="21"/>
          <w:szCs w:val="21"/>
          <w:lang w:eastAsia="zh-CN"/>
        </w:rPr>
        <w:object w:dxaOrig="5436" w:dyaOrig="4175">
          <v:shape id="_x0000_i1071" type="#_x0000_t75" style="width:270pt;height:208.35pt" o:ole="">
            <v:imagedata r:id="rId124" o:title=""/>
          </v:shape>
          <o:OLEObject Type="Embed" ProgID="Origin50.Graph" ShapeID="_x0000_i1071" DrawAspect="Content" ObjectID="_1387959433" r:id="rId125"/>
        </w:object>
      </w:r>
    </w:p>
    <w:p w:rsidR="00822A91" w:rsidRDefault="00822A91" w:rsidP="00822A91">
      <w:pPr>
        <w:rPr>
          <w:rFonts w:eastAsia="SimSun"/>
          <w:lang w:eastAsia="zh-CN"/>
        </w:rPr>
      </w:pPr>
    </w:p>
    <w:p w:rsidR="00822A91" w:rsidRDefault="00822A91" w:rsidP="00822A91">
      <w:pPr>
        <w:overflowPunct/>
        <w:autoSpaceDE/>
        <w:autoSpaceDN/>
        <w:adjustRightInd/>
        <w:spacing w:before="0"/>
        <w:textAlignment w:val="auto"/>
        <w:rPr>
          <w:b/>
          <w:szCs w:val="24"/>
        </w:rPr>
      </w:pPr>
      <w:r>
        <w:rPr>
          <w:b/>
          <w:szCs w:val="24"/>
        </w:rPr>
        <w:br w:type="page"/>
      </w:r>
    </w:p>
    <w:p w:rsidR="00822A91" w:rsidRPr="005B0786" w:rsidRDefault="00822A91" w:rsidP="00822A91">
      <w:pPr>
        <w:pStyle w:val="Heading2"/>
        <w:rPr>
          <w:lang w:val="en-US"/>
        </w:rPr>
      </w:pPr>
      <w:bookmarkStart w:id="77" w:name="_Toc314215524"/>
      <w:bookmarkStart w:id="78" w:name="_Toc314216082"/>
      <w:r w:rsidRPr="005B0786">
        <w:rPr>
          <w:lang w:val="en-US"/>
        </w:rPr>
        <w:lastRenderedPageBreak/>
        <w:t>4.2</w:t>
      </w:r>
      <w:r w:rsidRPr="005B0786">
        <w:rPr>
          <w:lang w:val="en-US"/>
        </w:rPr>
        <w:tab/>
        <w:t>Summary</w:t>
      </w:r>
      <w:bookmarkEnd w:id="77"/>
      <w:bookmarkEnd w:id="78"/>
    </w:p>
    <w:p w:rsidR="00822A91" w:rsidRPr="005B0786" w:rsidRDefault="00822A91" w:rsidP="00822A91">
      <w:pPr>
        <w:rPr>
          <w:lang w:val="en-US"/>
        </w:rPr>
      </w:pPr>
      <w:r w:rsidRPr="005B0786">
        <w:rPr>
          <w:rFonts w:hint="eastAsia"/>
          <w:lang w:val="en-US"/>
        </w:rPr>
        <w:t xml:space="preserve">The above section provides the interference analysis of </w:t>
      </w:r>
      <w:r w:rsidRPr="005B0786">
        <w:rPr>
          <w:lang w:val="en-US"/>
        </w:rPr>
        <w:t xml:space="preserve">BTS to </w:t>
      </w:r>
      <w:r w:rsidRPr="005B0786">
        <w:rPr>
          <w:rFonts w:hint="eastAsia"/>
          <w:lang w:val="en-US"/>
        </w:rPr>
        <w:t>UE, UE to BTS</w:t>
      </w:r>
      <w:r w:rsidRPr="005B0786">
        <w:rPr>
          <w:lang w:val="en-US"/>
        </w:rPr>
        <w:t xml:space="preserve"> and UE to UE interference</w:t>
      </w:r>
      <w:r w:rsidRPr="005B0786">
        <w:rPr>
          <w:rFonts w:hint="eastAsia"/>
          <w:lang w:val="en-US"/>
        </w:rPr>
        <w:t xml:space="preserve"> and additional isolations needed for successful compatibility. The key observations are summarized as following:</w:t>
      </w:r>
    </w:p>
    <w:p w:rsidR="00822A91" w:rsidRDefault="00822A91" w:rsidP="00822A91">
      <w:pPr>
        <w:pStyle w:val="headingb0"/>
      </w:pPr>
      <w:r>
        <w:rPr>
          <w:rFonts w:hint="eastAsia"/>
        </w:rPr>
        <w:t>BTS to UE interference</w:t>
      </w:r>
    </w:p>
    <w:p w:rsidR="00822A91" w:rsidRPr="005B0786" w:rsidRDefault="00822A91" w:rsidP="00822A91">
      <w:pPr>
        <w:rPr>
          <w:lang w:val="en-US"/>
        </w:rPr>
      </w:pPr>
      <w:r w:rsidRPr="005B0786">
        <w:rPr>
          <w:rFonts w:hint="eastAsia"/>
          <w:lang w:val="en-US"/>
        </w:rPr>
        <w:t xml:space="preserve">According to </w:t>
      </w:r>
      <w:r w:rsidRPr="005B0786">
        <w:rPr>
          <w:lang w:val="en-US"/>
        </w:rPr>
        <w:t>T</w:t>
      </w:r>
      <w:r w:rsidRPr="005B0786">
        <w:rPr>
          <w:rFonts w:hint="eastAsia"/>
          <w:lang w:val="en-US"/>
        </w:rPr>
        <w:t>able</w:t>
      </w:r>
      <w:r w:rsidRPr="005B0786">
        <w:rPr>
          <w:lang w:val="en-US"/>
        </w:rPr>
        <w:t>s</w:t>
      </w:r>
      <w:r w:rsidRPr="005B0786">
        <w:rPr>
          <w:rFonts w:hint="eastAsia"/>
          <w:lang w:val="en-US"/>
        </w:rPr>
        <w:t xml:space="preserve"> 4-1 and 4-2, the throughput loss will </w:t>
      </w:r>
      <w:r w:rsidRPr="005B0786">
        <w:rPr>
          <w:lang w:val="en-US"/>
        </w:rPr>
        <w:t>decrease</w:t>
      </w:r>
      <w:r w:rsidRPr="005B0786">
        <w:rPr>
          <w:rFonts w:hint="eastAsia"/>
          <w:lang w:val="en-US"/>
        </w:rPr>
        <w:t xml:space="preserve"> with the increase of ACIR.</w:t>
      </w:r>
      <w:r w:rsidRPr="005B0786">
        <w:rPr>
          <w:lang w:val="en-US"/>
        </w:rPr>
        <w:t xml:space="preserve"> W</w:t>
      </w:r>
      <w:r w:rsidRPr="005B0786">
        <w:rPr>
          <w:rFonts w:hint="eastAsia"/>
          <w:lang w:val="en-US"/>
        </w:rPr>
        <w:t>hen the ACIR value is small, the 5% CDF (</w:t>
      </w:r>
      <w:r w:rsidRPr="005B0786">
        <w:rPr>
          <w:lang w:val="en-US"/>
        </w:rPr>
        <w:t>the edge use</w:t>
      </w:r>
      <w:r w:rsidRPr="005B0786">
        <w:rPr>
          <w:rFonts w:hint="eastAsia"/>
          <w:lang w:val="en-US"/>
        </w:rPr>
        <w:t>)</w:t>
      </w:r>
      <w:r w:rsidRPr="005B0786">
        <w:rPr>
          <w:lang w:val="en-US"/>
        </w:rPr>
        <w:t xml:space="preserve"> throughput loss is far greater than the system average</w:t>
      </w:r>
      <w:r w:rsidRPr="005B0786">
        <w:rPr>
          <w:rFonts w:hint="eastAsia"/>
          <w:lang w:val="en-US"/>
        </w:rPr>
        <w:t xml:space="preserve">. As </w:t>
      </w:r>
      <w:r w:rsidRPr="005B0786">
        <w:rPr>
          <w:lang w:val="en-US"/>
        </w:rPr>
        <w:t xml:space="preserve">ACIR </w:t>
      </w:r>
      <w:r w:rsidRPr="005B0786">
        <w:rPr>
          <w:rFonts w:hint="eastAsia"/>
          <w:lang w:val="en-US"/>
        </w:rPr>
        <w:t xml:space="preserve">gradually </w:t>
      </w:r>
      <w:r w:rsidRPr="005B0786">
        <w:rPr>
          <w:lang w:val="en-US"/>
        </w:rPr>
        <w:t>increase</w:t>
      </w:r>
      <w:r w:rsidRPr="005B0786">
        <w:rPr>
          <w:rFonts w:hint="eastAsia"/>
          <w:lang w:val="en-US"/>
        </w:rPr>
        <w:t>s, the 5% CDF</w:t>
      </w:r>
      <w:r w:rsidRPr="005B0786">
        <w:rPr>
          <w:lang w:val="en-US"/>
        </w:rPr>
        <w:t xml:space="preserve"> throughput</w:t>
      </w:r>
      <w:r w:rsidRPr="005B0786">
        <w:rPr>
          <w:rFonts w:hint="eastAsia"/>
          <w:lang w:val="en-US"/>
        </w:rPr>
        <w:t xml:space="preserve"> loss gets closely to the average value</w:t>
      </w:r>
      <w:r w:rsidRPr="005B0786">
        <w:rPr>
          <w:lang w:val="en-US"/>
        </w:rPr>
        <w:t xml:space="preserve">. The simulation results show that </w:t>
      </w:r>
      <w:r w:rsidRPr="005B0786">
        <w:rPr>
          <w:rFonts w:hint="eastAsia"/>
          <w:lang w:val="en-US"/>
        </w:rPr>
        <w:t xml:space="preserve">in all scenarios the </w:t>
      </w:r>
      <w:r w:rsidRPr="005B0786">
        <w:rPr>
          <w:lang w:val="en-US"/>
        </w:rPr>
        <w:t>requirements</w:t>
      </w:r>
      <w:r w:rsidRPr="005B0786">
        <w:rPr>
          <w:rFonts w:hint="eastAsia"/>
          <w:lang w:val="en-US"/>
        </w:rPr>
        <w:t xml:space="preserve"> of</w:t>
      </w:r>
      <w:r w:rsidRPr="005B0786">
        <w:rPr>
          <w:lang w:val="en-US"/>
        </w:rPr>
        <w:t xml:space="preserve"> an average throughput loss &lt;5%</w:t>
      </w:r>
      <w:r w:rsidRPr="005B0786">
        <w:rPr>
          <w:rFonts w:hint="eastAsia"/>
          <w:lang w:val="en-US"/>
        </w:rPr>
        <w:t xml:space="preserve"> are met when ACIR is 25 dB, and the 5% CDF throughput loss </w:t>
      </w:r>
      <w:r w:rsidRPr="005B0786">
        <w:rPr>
          <w:lang w:val="en-US"/>
        </w:rPr>
        <w:t>&lt;5%</w:t>
      </w:r>
      <w:r w:rsidRPr="005B0786">
        <w:rPr>
          <w:rFonts w:hint="eastAsia"/>
          <w:lang w:val="en-US"/>
        </w:rPr>
        <w:t xml:space="preserve"> when ACIR is 31</w:t>
      </w:r>
      <w:r w:rsidRPr="005B0786">
        <w:rPr>
          <w:lang w:val="en-US"/>
        </w:rPr>
        <w:t> </w:t>
      </w:r>
      <w:r w:rsidRPr="005B0786">
        <w:rPr>
          <w:rFonts w:hint="eastAsia"/>
          <w:lang w:val="en-US"/>
        </w:rPr>
        <w:t>dB. These ACIR conditions are met even with a 0 MHz guard band, ACIR</w:t>
      </w:r>
      <w:r w:rsidRPr="005B0786">
        <w:rPr>
          <w:lang w:val="en-US"/>
        </w:rPr>
        <w:t xml:space="preserve"> </w:t>
      </w:r>
      <w:r w:rsidRPr="005B0786">
        <w:rPr>
          <w:rFonts w:hint="eastAsia"/>
          <w:lang w:val="en-US"/>
        </w:rPr>
        <w:t>=</w:t>
      </w:r>
      <w:r w:rsidRPr="005B0786">
        <w:rPr>
          <w:lang w:val="en-US"/>
        </w:rPr>
        <w:t xml:space="preserve"> </w:t>
      </w:r>
      <w:r w:rsidRPr="005B0786">
        <w:rPr>
          <w:rFonts w:hint="eastAsia"/>
          <w:lang w:val="en-US"/>
        </w:rPr>
        <w:t>32.7 dB, with a small margin, and with an ample margin, ACIR = 37 dB, when the guard band is 5 MHz.</w:t>
      </w:r>
    </w:p>
    <w:p w:rsidR="00822A91" w:rsidRDefault="00822A91" w:rsidP="00822A91">
      <w:pPr>
        <w:pStyle w:val="headingb0"/>
      </w:pPr>
      <w:r>
        <w:rPr>
          <w:rFonts w:hint="eastAsia"/>
        </w:rPr>
        <w:t>UE to BTS interference</w:t>
      </w:r>
    </w:p>
    <w:p w:rsidR="00822A91" w:rsidRPr="005B0786" w:rsidRDefault="00822A91" w:rsidP="00822A91">
      <w:pPr>
        <w:rPr>
          <w:lang w:val="en-US"/>
        </w:rPr>
      </w:pPr>
      <w:r w:rsidRPr="005B0786">
        <w:rPr>
          <w:rFonts w:hint="eastAsia"/>
          <w:lang w:val="en-US"/>
        </w:rPr>
        <w:t xml:space="preserve">According to </w:t>
      </w:r>
      <w:r w:rsidRPr="005B0786">
        <w:rPr>
          <w:lang w:val="en-US"/>
        </w:rPr>
        <w:t>T</w:t>
      </w:r>
      <w:r w:rsidRPr="005B0786">
        <w:rPr>
          <w:rFonts w:hint="eastAsia"/>
          <w:lang w:val="en-US"/>
        </w:rPr>
        <w:t>able</w:t>
      </w:r>
      <w:r w:rsidRPr="005B0786">
        <w:rPr>
          <w:lang w:val="en-US"/>
        </w:rPr>
        <w:t>s</w:t>
      </w:r>
      <w:r w:rsidRPr="005B0786">
        <w:rPr>
          <w:rFonts w:hint="eastAsia"/>
          <w:lang w:val="en-US"/>
        </w:rPr>
        <w:t xml:space="preserve"> 4-3 and 4-4, with the increase of ACIR, the throughput loss will </w:t>
      </w:r>
      <w:r w:rsidRPr="005B0786">
        <w:rPr>
          <w:lang w:val="en-US"/>
        </w:rPr>
        <w:t>decrease</w:t>
      </w:r>
      <w:r w:rsidRPr="005B0786">
        <w:rPr>
          <w:rFonts w:hint="eastAsia"/>
          <w:lang w:val="en-US"/>
        </w:rPr>
        <w:t>, and the 5% CDF</w:t>
      </w:r>
      <w:r w:rsidRPr="005B0786">
        <w:rPr>
          <w:lang w:val="en-US"/>
        </w:rPr>
        <w:t xml:space="preserve"> throughput</w:t>
      </w:r>
      <w:r w:rsidRPr="005B0786">
        <w:rPr>
          <w:rFonts w:hint="eastAsia"/>
          <w:lang w:val="en-US"/>
        </w:rPr>
        <w:t xml:space="preserve"> loss gets closely to the average value.</w:t>
      </w:r>
      <w:r w:rsidRPr="005B0786">
        <w:rPr>
          <w:lang w:val="en-US"/>
        </w:rPr>
        <w:t xml:space="preserve"> T</w:t>
      </w:r>
      <w:r w:rsidRPr="005B0786">
        <w:rPr>
          <w:rFonts w:hint="eastAsia"/>
          <w:lang w:val="en-US"/>
        </w:rPr>
        <w:t xml:space="preserve">he </w:t>
      </w:r>
      <w:r w:rsidRPr="005B0786">
        <w:rPr>
          <w:lang w:val="en-US"/>
        </w:rPr>
        <w:t>interference</w:t>
      </w:r>
      <w:r w:rsidRPr="005B0786">
        <w:rPr>
          <w:rFonts w:hint="eastAsia"/>
          <w:lang w:val="en-US"/>
        </w:rPr>
        <w:t xml:space="preserve"> is more severe in </w:t>
      </w:r>
      <w:r w:rsidRPr="005B0786">
        <w:rPr>
          <w:lang w:val="en-US"/>
        </w:rPr>
        <w:t xml:space="preserve">the </w:t>
      </w:r>
      <w:r w:rsidRPr="005B0786">
        <w:rPr>
          <w:rFonts w:hint="eastAsia"/>
          <w:lang w:val="en-US"/>
        </w:rPr>
        <w:t xml:space="preserve">urban scenario, </w:t>
      </w:r>
      <w:r w:rsidRPr="005B0786">
        <w:rPr>
          <w:lang w:val="en-US"/>
        </w:rPr>
        <w:t xml:space="preserve">where </w:t>
      </w:r>
      <w:r w:rsidRPr="005B0786">
        <w:rPr>
          <w:rFonts w:hint="eastAsia"/>
          <w:lang w:val="en-US"/>
        </w:rPr>
        <w:t xml:space="preserve">the </w:t>
      </w:r>
      <w:r w:rsidRPr="005B0786">
        <w:rPr>
          <w:lang w:val="en-US"/>
        </w:rPr>
        <w:t>requirements</w:t>
      </w:r>
      <w:r w:rsidRPr="005B0786">
        <w:rPr>
          <w:rFonts w:hint="eastAsia"/>
          <w:lang w:val="en-US"/>
        </w:rPr>
        <w:t xml:space="preserve"> of</w:t>
      </w:r>
      <w:r w:rsidRPr="005B0786">
        <w:rPr>
          <w:lang w:val="en-US"/>
        </w:rPr>
        <w:t xml:space="preserve"> an average throughput loss &lt;5%</w:t>
      </w:r>
      <w:r w:rsidRPr="005B0786">
        <w:rPr>
          <w:rFonts w:hint="eastAsia"/>
          <w:lang w:val="en-US"/>
        </w:rPr>
        <w:t xml:space="preserve"> are met when ACIR is 26</w:t>
      </w:r>
      <w:r w:rsidRPr="005B0786">
        <w:rPr>
          <w:lang w:val="en-US"/>
        </w:rPr>
        <w:t xml:space="preserve"> dB</w:t>
      </w:r>
      <w:r w:rsidRPr="005B0786">
        <w:rPr>
          <w:rFonts w:hint="eastAsia"/>
          <w:lang w:val="en-US"/>
        </w:rPr>
        <w:t xml:space="preserve">, and, the 5% CDF throughput loss </w:t>
      </w:r>
      <w:r w:rsidRPr="005B0786">
        <w:rPr>
          <w:lang w:val="en-US"/>
        </w:rPr>
        <w:t>&lt;5%</w:t>
      </w:r>
      <w:r w:rsidRPr="005B0786">
        <w:rPr>
          <w:rFonts w:hint="eastAsia"/>
          <w:lang w:val="en-US"/>
        </w:rPr>
        <w:t xml:space="preserve"> when ACIR is 29</w:t>
      </w:r>
      <w:r w:rsidRPr="005B0786">
        <w:rPr>
          <w:lang w:val="en-US"/>
        </w:rPr>
        <w:t xml:space="preserve"> dB</w:t>
      </w:r>
      <w:r w:rsidRPr="005B0786">
        <w:rPr>
          <w:rFonts w:hint="eastAsia"/>
          <w:lang w:val="en-US"/>
        </w:rPr>
        <w:t xml:space="preserve"> in both </w:t>
      </w:r>
      <w:r w:rsidRPr="005B0786">
        <w:rPr>
          <w:lang w:val="en-US"/>
        </w:rPr>
        <w:t>c</w:t>
      </w:r>
      <w:r w:rsidRPr="005B0786">
        <w:rPr>
          <w:rFonts w:hint="eastAsia"/>
          <w:lang w:val="en-US"/>
        </w:rPr>
        <w:t xml:space="preserve">o-sited and </w:t>
      </w:r>
      <w:r w:rsidRPr="005B0786">
        <w:rPr>
          <w:lang w:val="en-US"/>
        </w:rPr>
        <w:t>c</w:t>
      </w:r>
      <w:r w:rsidRPr="005B0786">
        <w:rPr>
          <w:rFonts w:hint="eastAsia"/>
          <w:lang w:val="en-US"/>
        </w:rPr>
        <w:t>o-area scenario</w:t>
      </w:r>
      <w:r w:rsidRPr="005B0786">
        <w:rPr>
          <w:lang w:val="en-US"/>
        </w:rPr>
        <w:t>s</w:t>
      </w:r>
      <w:r w:rsidRPr="005B0786">
        <w:rPr>
          <w:rFonts w:hint="eastAsia"/>
          <w:lang w:val="en-US"/>
        </w:rPr>
        <w:t>. These ACIR conditions are met both with 0 and 5 MHz guard bands</w:t>
      </w:r>
      <w:r w:rsidRPr="005B0786">
        <w:rPr>
          <w:lang w:val="en-US"/>
        </w:rPr>
        <w:t xml:space="preserve">, with </w:t>
      </w:r>
      <w:r w:rsidRPr="005B0786">
        <w:rPr>
          <w:rFonts w:hint="eastAsia"/>
          <w:lang w:val="en-US"/>
        </w:rPr>
        <w:t xml:space="preserve">ACIR values of 29.9 and 35.9 dB, respectively. </w:t>
      </w:r>
    </w:p>
    <w:p w:rsidR="00822A91" w:rsidRDefault="00822A91" w:rsidP="00822A91">
      <w:pPr>
        <w:pStyle w:val="headingb0"/>
      </w:pPr>
      <w:r>
        <w:t>UE to UE interference in macro-cell</w:t>
      </w:r>
    </w:p>
    <w:p w:rsidR="00822A91" w:rsidRPr="005B0786" w:rsidRDefault="00822A91" w:rsidP="00822A91">
      <w:pPr>
        <w:rPr>
          <w:lang w:val="en-US"/>
        </w:rPr>
      </w:pPr>
      <w:r w:rsidRPr="005B0786">
        <w:rPr>
          <w:lang w:val="en-US"/>
        </w:rPr>
        <w:t>According to Figure 4-10 to Figure 4-13, it is shown that, in macro networks and with urban, suburban and rural user densities, interference among UEs is negligible.</w:t>
      </w:r>
    </w:p>
    <w:p w:rsidR="00822A91" w:rsidRDefault="00822A91" w:rsidP="00822A91">
      <w:pPr>
        <w:pStyle w:val="headingb0"/>
      </w:pPr>
      <w:r>
        <w:t>UE to UE interference in hotspot</w:t>
      </w:r>
    </w:p>
    <w:p w:rsidR="00822A91" w:rsidRPr="005B0786" w:rsidRDefault="00822A91" w:rsidP="00822A91">
      <w:pPr>
        <w:rPr>
          <w:lang w:val="en-US"/>
        </w:rPr>
      </w:pPr>
      <w:r w:rsidRPr="005B0786">
        <w:rPr>
          <w:lang w:val="en-US"/>
        </w:rPr>
        <w:t xml:space="preserve">According to Tables 4-5 and 4-6, the interference among UEs in hotspots is more severe, i.e., the throughput loss is higher in the hotspot scenario than in macro-cells. The effect of the interference is also more severe in the case of smaller hotspot radius: for a 25 m radius the requirement of an average throughput loss &lt; 5% is met when ACIR is 17.5 dB, and that of a 5 % CDF throughput loss &lt; 5% when ACIR is 30 dB, in both co-sited and co-area scenarios. With 0 MHz guard band, ACIR = 28.2 dB, the ACIR condition of 5 % CDF users is not met. However, both ACIR conditions are met with a 5 MHz guard band, ACIR = 33.8 dB with 3.8 dB margin. </w:t>
      </w:r>
    </w:p>
    <w:p w:rsidR="00822A91" w:rsidRPr="005B0786" w:rsidRDefault="00822A91" w:rsidP="00822A91">
      <w:pPr>
        <w:rPr>
          <w:lang w:val="en-US"/>
        </w:rPr>
      </w:pPr>
      <w:r w:rsidRPr="005B0786">
        <w:rPr>
          <w:rFonts w:hint="eastAsia"/>
          <w:lang w:val="en-US"/>
        </w:rPr>
        <w:t xml:space="preserve">Based on review of the foregoing study results, </w:t>
      </w:r>
      <w:r w:rsidRPr="005B0786">
        <w:rPr>
          <w:lang w:val="en-US"/>
        </w:rPr>
        <w:t xml:space="preserve">the common mitigation methods </w:t>
      </w:r>
      <w:r w:rsidRPr="005B0786">
        <w:rPr>
          <w:rFonts w:hint="eastAsia"/>
          <w:lang w:val="en-US"/>
        </w:rPr>
        <w:t>are</w:t>
      </w:r>
      <w:r w:rsidRPr="005B0786">
        <w:rPr>
          <w:lang w:val="en-US"/>
        </w:rPr>
        <w:t xml:space="preserve"> proposed hereby.</w:t>
      </w:r>
    </w:p>
    <w:p w:rsidR="00822A91" w:rsidRPr="005B0786" w:rsidRDefault="00822A91" w:rsidP="00822A91">
      <w:pPr>
        <w:overflowPunct/>
        <w:autoSpaceDE/>
        <w:autoSpaceDN/>
        <w:adjustRightInd/>
        <w:spacing w:before="0"/>
        <w:textAlignment w:val="auto"/>
        <w:rPr>
          <w:caps/>
          <w:sz w:val="20"/>
          <w:lang w:val="en-US"/>
        </w:rPr>
      </w:pPr>
      <w:r w:rsidRPr="005B0786">
        <w:rPr>
          <w:lang w:val="en-US"/>
        </w:rPr>
        <w:br w:type="page"/>
      </w:r>
    </w:p>
    <w:p w:rsidR="00822A91" w:rsidRPr="005B0786" w:rsidRDefault="00822A91" w:rsidP="00822A91">
      <w:pPr>
        <w:pStyle w:val="TableNo"/>
        <w:rPr>
          <w:lang w:val="en-US"/>
        </w:rPr>
      </w:pPr>
      <w:r w:rsidRPr="005B0786">
        <w:rPr>
          <w:lang w:val="en-US"/>
        </w:rPr>
        <w:lastRenderedPageBreak/>
        <w:t xml:space="preserve">TABLE 4.2 </w:t>
      </w:r>
    </w:p>
    <w:p w:rsidR="00822A91" w:rsidRPr="005B0786" w:rsidRDefault="00822A91" w:rsidP="00822A91">
      <w:pPr>
        <w:pStyle w:val="Tabletitle"/>
        <w:rPr>
          <w:lang w:val="en-US"/>
        </w:rPr>
      </w:pPr>
      <w:r w:rsidRPr="005B0786">
        <w:rPr>
          <w:lang w:val="en-US"/>
        </w:rPr>
        <w:t>The additional isolation and mitigation options between IMT system in UHF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1932"/>
        <w:gridCol w:w="5295"/>
      </w:tblGrid>
      <w:tr w:rsidR="00822A91" w:rsidTr="004103D6">
        <w:trPr>
          <w:trHeight w:val="800"/>
          <w:jc w:val="center"/>
        </w:trPr>
        <w:tc>
          <w:tcPr>
            <w:tcW w:w="1295" w:type="dxa"/>
          </w:tcPr>
          <w:p w:rsidR="00822A91" w:rsidRDefault="00822A91" w:rsidP="004103D6">
            <w:pPr>
              <w:pStyle w:val="Tablehead"/>
            </w:pPr>
            <w:r>
              <w:t>Scenarios</w:t>
            </w:r>
          </w:p>
        </w:tc>
        <w:tc>
          <w:tcPr>
            <w:tcW w:w="1932" w:type="dxa"/>
          </w:tcPr>
          <w:p w:rsidR="00822A91" w:rsidRDefault="00822A91" w:rsidP="004103D6">
            <w:pPr>
              <w:pStyle w:val="Tablehead"/>
              <w:rPr>
                <w:rFonts w:eastAsia="SimSun"/>
                <w:kern w:val="2"/>
              </w:rPr>
            </w:pPr>
            <w:r>
              <w:t>A</w:t>
            </w:r>
            <w:r>
              <w:rPr>
                <w:rFonts w:hint="eastAsia"/>
              </w:rPr>
              <w:t>dditional isolation(dB)</w:t>
            </w:r>
          </w:p>
        </w:tc>
        <w:tc>
          <w:tcPr>
            <w:tcW w:w="5295" w:type="dxa"/>
          </w:tcPr>
          <w:p w:rsidR="00822A91" w:rsidRDefault="00822A91" w:rsidP="004103D6">
            <w:pPr>
              <w:pStyle w:val="Tablehead"/>
              <w:rPr>
                <w:rFonts w:eastAsia="SimSun"/>
                <w:kern w:val="2"/>
              </w:rPr>
            </w:pPr>
            <w:r>
              <w:rPr>
                <w:rFonts w:hint="eastAsia"/>
              </w:rPr>
              <w:t xml:space="preserve">Mitigation </w:t>
            </w:r>
            <w:r>
              <w:t>o</w:t>
            </w:r>
            <w:r>
              <w:rPr>
                <w:rFonts w:hint="eastAsia"/>
              </w:rPr>
              <w:t>ptions</w:t>
            </w:r>
          </w:p>
        </w:tc>
      </w:tr>
      <w:tr w:rsidR="00822A91" w:rsidTr="004103D6">
        <w:trPr>
          <w:trHeight w:val="527"/>
          <w:jc w:val="center"/>
        </w:trPr>
        <w:tc>
          <w:tcPr>
            <w:tcW w:w="1295" w:type="dxa"/>
          </w:tcPr>
          <w:p w:rsidR="00822A91" w:rsidRDefault="00822A91" w:rsidP="004103D6">
            <w:pPr>
              <w:pStyle w:val="Tabletext"/>
            </w:pPr>
            <w:r>
              <w:rPr>
                <w:rFonts w:hint="eastAsia"/>
              </w:rPr>
              <w:t>BTS to UE</w:t>
            </w:r>
          </w:p>
        </w:tc>
        <w:tc>
          <w:tcPr>
            <w:tcW w:w="1932" w:type="dxa"/>
          </w:tcPr>
          <w:p w:rsidR="00822A91" w:rsidRDefault="00822A91" w:rsidP="004103D6">
            <w:pPr>
              <w:pStyle w:val="Tabletext"/>
              <w:rPr>
                <w:rFonts w:eastAsia="SimSun"/>
                <w:kern w:val="2"/>
              </w:rPr>
            </w:pPr>
            <w:r>
              <w:rPr>
                <w:rFonts w:hint="eastAsia"/>
              </w:rPr>
              <w:t>-</w:t>
            </w:r>
          </w:p>
        </w:tc>
        <w:tc>
          <w:tcPr>
            <w:tcW w:w="5295" w:type="dxa"/>
          </w:tcPr>
          <w:p w:rsidR="00822A91" w:rsidRDefault="00822A91" w:rsidP="004103D6">
            <w:pPr>
              <w:pStyle w:val="Tabletext"/>
              <w:rPr>
                <w:b/>
              </w:rPr>
            </w:pPr>
          </w:p>
        </w:tc>
      </w:tr>
      <w:tr w:rsidR="00822A91" w:rsidTr="004103D6">
        <w:trPr>
          <w:jc w:val="center"/>
        </w:trPr>
        <w:tc>
          <w:tcPr>
            <w:tcW w:w="1295" w:type="dxa"/>
          </w:tcPr>
          <w:p w:rsidR="00822A91" w:rsidRDefault="00822A91" w:rsidP="004103D6">
            <w:pPr>
              <w:pStyle w:val="Tabletext"/>
            </w:pPr>
            <w:r>
              <w:rPr>
                <w:rFonts w:hint="eastAsia"/>
              </w:rPr>
              <w:t>UE to BTS</w:t>
            </w:r>
          </w:p>
        </w:tc>
        <w:tc>
          <w:tcPr>
            <w:tcW w:w="1932" w:type="dxa"/>
          </w:tcPr>
          <w:p w:rsidR="00822A91" w:rsidRDefault="00822A91" w:rsidP="004103D6">
            <w:pPr>
              <w:pStyle w:val="Tabletext"/>
            </w:pPr>
            <w:r>
              <w:rPr>
                <w:rFonts w:hint="eastAsia"/>
              </w:rPr>
              <w:t>-</w:t>
            </w:r>
          </w:p>
        </w:tc>
        <w:tc>
          <w:tcPr>
            <w:tcW w:w="5295" w:type="dxa"/>
          </w:tcPr>
          <w:p w:rsidR="00822A91" w:rsidRDefault="00822A91" w:rsidP="004103D6">
            <w:pPr>
              <w:pStyle w:val="Tabletext"/>
            </w:pPr>
          </w:p>
        </w:tc>
      </w:tr>
      <w:tr w:rsidR="00822A91" w:rsidTr="004103D6">
        <w:trPr>
          <w:jc w:val="center"/>
        </w:trPr>
        <w:tc>
          <w:tcPr>
            <w:tcW w:w="1295" w:type="dxa"/>
          </w:tcPr>
          <w:p w:rsidR="00822A91" w:rsidRDefault="00822A91" w:rsidP="004103D6">
            <w:pPr>
              <w:pStyle w:val="Tabletext"/>
            </w:pPr>
            <w:r>
              <w:rPr>
                <w:rFonts w:hint="eastAsia"/>
              </w:rPr>
              <w:t>UE to UE</w:t>
            </w:r>
          </w:p>
        </w:tc>
        <w:tc>
          <w:tcPr>
            <w:tcW w:w="1932" w:type="dxa"/>
          </w:tcPr>
          <w:p w:rsidR="00822A91" w:rsidRDefault="00822A91" w:rsidP="004103D6">
            <w:pPr>
              <w:pStyle w:val="Tabletext"/>
            </w:pPr>
            <w:r>
              <w:t>1.8 (hotspot)</w:t>
            </w:r>
          </w:p>
        </w:tc>
        <w:tc>
          <w:tcPr>
            <w:tcW w:w="5295" w:type="dxa"/>
          </w:tcPr>
          <w:p w:rsidR="00822A91" w:rsidRDefault="00822A91" w:rsidP="004103D6">
            <w:pPr>
              <w:pStyle w:val="Tabletext"/>
            </w:pPr>
            <w:r>
              <w:t>5 MHz guard band</w:t>
            </w:r>
          </w:p>
        </w:tc>
      </w:tr>
      <w:tr w:rsidR="00822A91" w:rsidRPr="000739B3" w:rsidTr="004103D6">
        <w:trPr>
          <w:jc w:val="center"/>
        </w:trPr>
        <w:tc>
          <w:tcPr>
            <w:tcW w:w="1295" w:type="dxa"/>
          </w:tcPr>
          <w:p w:rsidR="00822A91" w:rsidRDefault="00822A91" w:rsidP="004103D6">
            <w:pPr>
              <w:pStyle w:val="Tabletext"/>
            </w:pPr>
            <w:r>
              <w:rPr>
                <w:rFonts w:hint="eastAsia"/>
              </w:rPr>
              <w:t>BTS to BTS</w:t>
            </w:r>
          </w:p>
        </w:tc>
        <w:tc>
          <w:tcPr>
            <w:tcW w:w="1932" w:type="dxa"/>
          </w:tcPr>
          <w:p w:rsidR="00822A91" w:rsidRDefault="00822A91" w:rsidP="004103D6">
            <w:pPr>
              <w:pStyle w:val="Tabletext"/>
              <w:rPr>
                <w:bCs/>
              </w:rPr>
            </w:pPr>
            <w:r>
              <w:rPr>
                <w:rFonts w:hint="eastAsia"/>
                <w:bCs/>
              </w:rPr>
              <w:t>78.9</w:t>
            </w:r>
            <w:r>
              <w:rPr>
                <w:bCs/>
              </w:rPr>
              <w:t>(Co-sited)</w:t>
            </w:r>
          </w:p>
          <w:p w:rsidR="00822A91" w:rsidRDefault="00822A91" w:rsidP="004103D6">
            <w:pPr>
              <w:pStyle w:val="Tabletext"/>
            </w:pPr>
            <w:r>
              <w:rPr>
                <w:bCs/>
              </w:rPr>
              <w:t>4</w:t>
            </w:r>
            <w:r>
              <w:rPr>
                <w:rFonts w:hint="eastAsia"/>
                <w:bCs/>
              </w:rPr>
              <w:t>1.9</w:t>
            </w:r>
            <w:r>
              <w:rPr>
                <w:bCs/>
              </w:rPr>
              <w:t>(</w:t>
            </w:r>
            <w:r>
              <w:rPr>
                <w:rFonts w:hint="eastAsia"/>
                <w:bCs/>
              </w:rPr>
              <w:t>Co-area</w:t>
            </w:r>
            <w:r>
              <w:rPr>
                <w:bCs/>
              </w:rPr>
              <w:t>)</w:t>
            </w:r>
          </w:p>
        </w:tc>
        <w:tc>
          <w:tcPr>
            <w:tcW w:w="5295" w:type="dxa"/>
          </w:tcPr>
          <w:p w:rsidR="00822A91" w:rsidRPr="005B0786" w:rsidRDefault="00822A91" w:rsidP="004103D6">
            <w:pPr>
              <w:pStyle w:val="Tabletext"/>
              <w:rPr>
                <w:b/>
                <w:lang w:val="en-US"/>
              </w:rPr>
            </w:pPr>
            <w:r w:rsidRPr="005B0786">
              <w:rPr>
                <w:rFonts w:hint="eastAsia"/>
                <w:b/>
                <w:lang w:val="en-US"/>
              </w:rPr>
              <w:t>Co-site:</w:t>
            </w:r>
          </w:p>
          <w:p w:rsidR="00822A91" w:rsidRPr="005B0786" w:rsidRDefault="00822A91" w:rsidP="004103D6">
            <w:pPr>
              <w:pStyle w:val="Tabletext"/>
              <w:rPr>
                <w:lang w:val="en-US"/>
              </w:rPr>
            </w:pPr>
            <w:r w:rsidRPr="005B0786">
              <w:rPr>
                <w:rFonts w:hint="eastAsia"/>
                <w:lang w:val="en-US"/>
              </w:rPr>
              <w:t>5</w:t>
            </w:r>
            <w:r w:rsidRPr="005B0786">
              <w:rPr>
                <w:lang w:val="en-US"/>
              </w:rPr>
              <w:t xml:space="preserve"> </w:t>
            </w:r>
            <w:r w:rsidRPr="005B0786">
              <w:rPr>
                <w:rFonts w:hint="eastAsia"/>
                <w:lang w:val="en-US"/>
              </w:rPr>
              <w:t>MHz</w:t>
            </w:r>
            <w:r w:rsidRPr="005B0786">
              <w:rPr>
                <w:lang w:val="en-US"/>
              </w:rPr>
              <w:t xml:space="preserve"> </w:t>
            </w:r>
            <w:r w:rsidRPr="005B0786">
              <w:rPr>
                <w:rFonts w:hint="eastAsia"/>
                <w:lang w:val="en-US"/>
              </w:rPr>
              <w:t>guard band</w:t>
            </w:r>
          </w:p>
          <w:p w:rsidR="00822A91" w:rsidRPr="005B0786" w:rsidRDefault="00822A91" w:rsidP="004103D6">
            <w:pPr>
              <w:pStyle w:val="Tabletext"/>
              <w:rPr>
                <w:lang w:val="en-US"/>
              </w:rPr>
            </w:pPr>
            <w:r w:rsidRPr="005B0786">
              <w:rPr>
                <w:rFonts w:hint="eastAsia"/>
                <w:lang w:val="en-US"/>
              </w:rPr>
              <w:t>With appropriate RF filter a</w:t>
            </w:r>
            <w:r w:rsidRPr="005B0786">
              <w:rPr>
                <w:lang w:val="en-US"/>
              </w:rPr>
              <w:t>bout</w:t>
            </w:r>
            <w:r w:rsidRPr="005B0786">
              <w:rPr>
                <w:rFonts w:hint="eastAsia"/>
                <w:lang w:val="en-US"/>
              </w:rPr>
              <w:t xml:space="preserve"> 65</w:t>
            </w:r>
            <w:r w:rsidRPr="005B0786">
              <w:rPr>
                <w:lang w:val="en-US"/>
              </w:rPr>
              <w:t xml:space="preserve"> </w:t>
            </w:r>
            <w:r w:rsidRPr="005B0786">
              <w:rPr>
                <w:rFonts w:hint="eastAsia"/>
                <w:lang w:val="en-US"/>
              </w:rPr>
              <w:t xml:space="preserve">dB </w:t>
            </w:r>
            <w:r w:rsidRPr="005B0786">
              <w:rPr>
                <w:lang w:val="en-US"/>
              </w:rPr>
              <w:t xml:space="preserve">band-edge roll-off attenuation at </w:t>
            </w:r>
            <w:r w:rsidRPr="005B0786">
              <w:rPr>
                <w:rFonts w:hint="eastAsia"/>
                <w:lang w:val="en-US"/>
              </w:rPr>
              <w:t>5</w:t>
            </w:r>
            <w:r w:rsidRPr="005B0786">
              <w:rPr>
                <w:lang w:val="en-US"/>
              </w:rPr>
              <w:t xml:space="preserve"> MHz </w:t>
            </w:r>
            <w:r w:rsidRPr="005B0786">
              <w:rPr>
                <w:rFonts w:hint="eastAsia"/>
                <w:lang w:val="en-US"/>
              </w:rPr>
              <w:t xml:space="preserve">at </w:t>
            </w:r>
            <w:r w:rsidRPr="005B0786">
              <w:rPr>
                <w:lang w:val="en-US"/>
              </w:rPr>
              <w:t xml:space="preserve">IMT </w:t>
            </w:r>
            <w:r w:rsidRPr="005B0786">
              <w:rPr>
                <w:rFonts w:hint="eastAsia"/>
                <w:lang w:val="en-US"/>
              </w:rPr>
              <w:t>BTS.</w:t>
            </w:r>
          </w:p>
          <w:p w:rsidR="00822A91" w:rsidRPr="005B0786" w:rsidRDefault="00822A91" w:rsidP="004103D6">
            <w:pPr>
              <w:pStyle w:val="Tabletext"/>
              <w:rPr>
                <w:lang w:val="en-US"/>
              </w:rPr>
            </w:pPr>
            <w:r w:rsidRPr="005B0786">
              <w:rPr>
                <w:rFonts w:hint="eastAsia"/>
                <w:lang w:val="en-US"/>
              </w:rPr>
              <w:t xml:space="preserve">With space isolation e.g. through vertical isolation. </w:t>
            </w:r>
          </w:p>
          <w:p w:rsidR="00822A91" w:rsidRPr="005B0786" w:rsidRDefault="00822A91" w:rsidP="004103D6">
            <w:pPr>
              <w:pStyle w:val="Tabletext"/>
              <w:rPr>
                <w:b/>
                <w:lang w:val="en-US"/>
              </w:rPr>
            </w:pPr>
            <w:r w:rsidRPr="005B0786">
              <w:rPr>
                <w:rFonts w:hint="eastAsia"/>
                <w:b/>
                <w:lang w:val="en-US"/>
              </w:rPr>
              <w:t>Co-area:</w:t>
            </w:r>
          </w:p>
          <w:p w:rsidR="00822A91" w:rsidRPr="005B0786" w:rsidRDefault="00822A91" w:rsidP="004103D6">
            <w:pPr>
              <w:pStyle w:val="Tabletext"/>
              <w:rPr>
                <w:lang w:val="en-US"/>
              </w:rPr>
            </w:pPr>
            <w:r w:rsidRPr="005B0786">
              <w:rPr>
                <w:rFonts w:hint="eastAsia"/>
                <w:lang w:val="en-US"/>
              </w:rPr>
              <w:t>5</w:t>
            </w:r>
            <w:r w:rsidRPr="005B0786">
              <w:rPr>
                <w:lang w:val="en-US"/>
              </w:rPr>
              <w:t xml:space="preserve"> </w:t>
            </w:r>
            <w:r w:rsidRPr="005B0786">
              <w:rPr>
                <w:rFonts w:hint="eastAsia"/>
                <w:lang w:val="en-US"/>
              </w:rPr>
              <w:t>MHz</w:t>
            </w:r>
            <w:r w:rsidRPr="005B0786">
              <w:rPr>
                <w:lang w:val="en-US"/>
              </w:rPr>
              <w:t xml:space="preserve"> </w:t>
            </w:r>
            <w:r w:rsidRPr="005B0786">
              <w:rPr>
                <w:rFonts w:hint="eastAsia"/>
                <w:lang w:val="en-US"/>
              </w:rPr>
              <w:t>guard band</w:t>
            </w:r>
          </w:p>
          <w:p w:rsidR="00822A91" w:rsidRPr="005B0786" w:rsidRDefault="00822A91" w:rsidP="004103D6">
            <w:pPr>
              <w:pStyle w:val="Tabletext"/>
              <w:rPr>
                <w:lang w:val="en-US"/>
              </w:rPr>
            </w:pPr>
            <w:r w:rsidRPr="005B0786">
              <w:rPr>
                <w:rFonts w:hint="eastAsia"/>
                <w:lang w:val="en-US"/>
              </w:rPr>
              <w:t>With appropriate RF filter a</w:t>
            </w:r>
            <w:r w:rsidRPr="005B0786">
              <w:rPr>
                <w:lang w:val="en-US"/>
              </w:rPr>
              <w:t>bout</w:t>
            </w:r>
            <w:r w:rsidRPr="005B0786">
              <w:rPr>
                <w:rFonts w:hint="eastAsia"/>
                <w:lang w:val="en-US"/>
              </w:rPr>
              <w:t xml:space="preserve"> 40</w:t>
            </w:r>
            <w:r w:rsidRPr="005B0786">
              <w:rPr>
                <w:lang w:val="en-US"/>
              </w:rPr>
              <w:t xml:space="preserve"> </w:t>
            </w:r>
            <w:r w:rsidRPr="005B0786">
              <w:rPr>
                <w:rFonts w:hint="eastAsia"/>
                <w:lang w:val="en-US"/>
              </w:rPr>
              <w:t xml:space="preserve">dB </w:t>
            </w:r>
            <w:r w:rsidRPr="005B0786">
              <w:rPr>
                <w:lang w:val="en-US"/>
              </w:rPr>
              <w:t xml:space="preserve">band-edge roll-off attenuation at </w:t>
            </w:r>
            <w:r w:rsidRPr="005B0786">
              <w:rPr>
                <w:rFonts w:hint="eastAsia"/>
                <w:lang w:val="en-US"/>
              </w:rPr>
              <w:t>5</w:t>
            </w:r>
            <w:r w:rsidRPr="005B0786">
              <w:rPr>
                <w:lang w:val="en-US"/>
              </w:rPr>
              <w:t xml:space="preserve"> MHz </w:t>
            </w:r>
            <w:r w:rsidRPr="005B0786">
              <w:rPr>
                <w:rFonts w:hint="eastAsia"/>
                <w:lang w:val="en-US"/>
              </w:rPr>
              <w:t xml:space="preserve">at </w:t>
            </w:r>
            <w:r w:rsidRPr="005B0786">
              <w:rPr>
                <w:lang w:val="en-US"/>
              </w:rPr>
              <w:t xml:space="preserve">IMT </w:t>
            </w:r>
            <w:r w:rsidRPr="005B0786">
              <w:rPr>
                <w:rFonts w:hint="eastAsia"/>
                <w:lang w:val="en-US"/>
              </w:rPr>
              <w:t xml:space="preserve">BTS </w:t>
            </w:r>
          </w:p>
        </w:tc>
      </w:tr>
    </w:tbl>
    <w:p w:rsidR="00822A91" w:rsidRPr="005B0786" w:rsidRDefault="00822A91" w:rsidP="00822A91">
      <w:pPr>
        <w:spacing w:before="240"/>
        <w:rPr>
          <w:lang w:val="en-US"/>
        </w:rPr>
      </w:pPr>
      <w:r w:rsidRPr="005B0786">
        <w:rPr>
          <w:lang w:val="en-US"/>
        </w:rPr>
        <w:t>According to the results and analysis, LTE FDD and TDD systems using 5 MHz channels can coexist successfully in adjacent bands with a combination of 5 MHz guard-band, appropriate RF filters and some additional mitigation methods in the engineering field.</w:t>
      </w:r>
    </w:p>
    <w:p w:rsidR="00822A91" w:rsidRPr="005B0786" w:rsidRDefault="00822A91" w:rsidP="00822A91">
      <w:pPr>
        <w:pStyle w:val="Heading1"/>
        <w:rPr>
          <w:lang w:val="en-US"/>
        </w:rPr>
      </w:pPr>
      <w:bookmarkStart w:id="79" w:name="_Toc275229136"/>
      <w:bookmarkStart w:id="80" w:name="_Toc314215525"/>
      <w:bookmarkStart w:id="81" w:name="_Toc314216083"/>
      <w:r w:rsidRPr="005B0786">
        <w:rPr>
          <w:lang w:val="en-US"/>
        </w:rPr>
        <w:t>5</w:t>
      </w:r>
      <w:r w:rsidRPr="005B0786">
        <w:rPr>
          <w:lang w:val="en-US"/>
        </w:rPr>
        <w:tab/>
        <w:t>Compatibility studies between different IMT systems and other mobile systems</w:t>
      </w:r>
      <w:bookmarkEnd w:id="79"/>
      <w:bookmarkEnd w:id="80"/>
      <w:bookmarkEnd w:id="81"/>
    </w:p>
    <w:p w:rsidR="00822A91" w:rsidRDefault="00822A91" w:rsidP="00822A91">
      <w:pPr>
        <w:pStyle w:val="Heading2"/>
        <w:rPr>
          <w:rFonts w:eastAsia="Batang"/>
          <w:lang w:val="en-US" w:eastAsia="de-DE"/>
        </w:rPr>
      </w:pPr>
      <w:bookmarkStart w:id="82" w:name="_Toc314215526"/>
      <w:bookmarkStart w:id="83" w:name="_Toc314216084"/>
      <w:r>
        <w:rPr>
          <w:rFonts w:eastAsia="Batang"/>
          <w:lang w:val="en-US" w:eastAsia="de-DE"/>
        </w:rPr>
        <w:t>5.1</w:t>
      </w:r>
      <w:r>
        <w:rPr>
          <w:rFonts w:eastAsia="Batang"/>
          <w:lang w:val="en-US" w:eastAsia="de-DE"/>
        </w:rPr>
        <w:tab/>
        <w:t>interference impact from PPDR/LMR mobile station to WiMAX</w:t>
      </w:r>
      <w:bookmarkEnd w:id="82"/>
      <w:bookmarkEnd w:id="83"/>
    </w:p>
    <w:p w:rsidR="00822A91" w:rsidRPr="005B0786" w:rsidRDefault="00822A91" w:rsidP="00822A91">
      <w:pPr>
        <w:pStyle w:val="Heading3"/>
        <w:rPr>
          <w:lang w:val="en-US"/>
        </w:rPr>
      </w:pPr>
      <w:r w:rsidRPr="005B0786">
        <w:rPr>
          <w:lang w:val="en-US"/>
        </w:rPr>
        <w:t>5.1.1</w:t>
      </w:r>
      <w:r w:rsidRPr="005B0786">
        <w:rPr>
          <w:lang w:val="en-US"/>
        </w:rPr>
        <w:tab/>
        <w:t>MCL requirement</w:t>
      </w:r>
    </w:p>
    <w:p w:rsidR="00822A91" w:rsidRDefault="00822A91" w:rsidP="00822A91">
      <w:pPr>
        <w:rPr>
          <w:lang w:val="en-US"/>
        </w:rPr>
      </w:pPr>
      <w:r>
        <w:rPr>
          <w:lang w:val="en-US"/>
        </w:rPr>
        <w:t>MCL is determined to make sure that the interfered with receiver does not experience unacceptable interference with protection criteria of “I/N = –6 dB”. The following table provides the MCL requirement results for different interference scenarios. Antenna gains in both Tx and Rx have not been taken into account.</w:t>
      </w:r>
    </w:p>
    <w:p w:rsidR="00822A91" w:rsidRDefault="00822A91" w:rsidP="00822A91">
      <w:pPr>
        <w:rPr>
          <w:lang w:val="en-US"/>
        </w:rPr>
      </w:pPr>
      <w:r>
        <w:rPr>
          <w:lang w:val="en-US"/>
        </w:rPr>
        <w:t>The blocking effect is not considered in this study.</w:t>
      </w:r>
    </w:p>
    <w:p w:rsidR="00822A91" w:rsidRDefault="00822A91" w:rsidP="00822A91">
      <w:pPr>
        <w:rPr>
          <w:lang w:val="en-US"/>
        </w:rPr>
      </w:pPr>
      <w:r>
        <w:rPr>
          <w:lang w:val="en-US"/>
        </w:rPr>
        <w:t>Guard band of 3 MHz from 803 to 806 MHz is assumed in this section. It should be noted that this guard clearly appears in the IMT FDD frequency arrangement A5 but not in the IMT TDD frequency arrangement.</w:t>
      </w:r>
    </w:p>
    <w:p w:rsidR="00822A91" w:rsidRDefault="00822A91" w:rsidP="00822A91">
      <w:pPr>
        <w:rPr>
          <w:rFonts w:eastAsia="Malgun Gothic"/>
          <w:szCs w:val="24"/>
          <w:lang w:val="en-US"/>
        </w:rPr>
      </w:pPr>
      <w:r>
        <w:rPr>
          <w:rFonts w:eastAsia="Malgun Gothic"/>
          <w:szCs w:val="24"/>
          <w:lang w:val="en-US"/>
        </w:rPr>
        <w:t xml:space="preserve">Case 3 (see figure 3.2.1): PPDR/LMR MS Tx→ WiMAX BTS Rx </w:t>
      </w:r>
    </w:p>
    <w:p w:rsidR="00822A91" w:rsidRDefault="00822A91" w:rsidP="00822A91">
      <w:pPr>
        <w:rPr>
          <w:rFonts w:eastAsia="Malgun Gothic"/>
          <w:lang w:val="en-US"/>
        </w:rPr>
      </w:pPr>
      <w:r>
        <w:rPr>
          <w:rFonts w:eastAsia="Malgun Gothic"/>
          <w:lang w:val="en-US"/>
        </w:rPr>
        <w:t>Case 4 (see figure 3.2.1): PPDR/LMR MS Tx→ WiMAX MS Rx</w:t>
      </w:r>
    </w:p>
    <w:p w:rsidR="00822A91" w:rsidRPr="005B0786" w:rsidRDefault="00822A91" w:rsidP="00822A91">
      <w:pPr>
        <w:rPr>
          <w:rFonts w:eastAsia="SimSun"/>
          <w:lang w:val="en-US"/>
        </w:rPr>
      </w:pPr>
      <w:r w:rsidRPr="005B0786">
        <w:rPr>
          <w:rFonts w:eastAsia="SimSun"/>
          <w:lang w:val="en-US"/>
        </w:rPr>
        <w:t>The MCL Requirements for</w:t>
      </w:r>
    </w:p>
    <w:p w:rsidR="00822A91" w:rsidRPr="005B0786" w:rsidRDefault="00822A91" w:rsidP="00822A91">
      <w:pPr>
        <w:rPr>
          <w:sz w:val="20"/>
          <w:lang w:val="en-US"/>
        </w:rPr>
      </w:pPr>
      <w:r w:rsidRPr="005B0786">
        <w:rPr>
          <w:lang w:val="en-US"/>
        </w:rPr>
        <w:t>LMR MS Tx</w:t>
      </w:r>
      <w:r w:rsidRPr="005B0786">
        <w:rPr>
          <w:rFonts w:hint="eastAsia"/>
          <w:lang w:val="en-US"/>
        </w:rPr>
        <w:t>→</w:t>
      </w:r>
      <w:r w:rsidRPr="005B0786">
        <w:rPr>
          <w:lang w:val="en-US"/>
        </w:rPr>
        <w:t xml:space="preserve">WiMAX BTS </w:t>
      </w:r>
      <w:r w:rsidRPr="005B0786">
        <w:rPr>
          <w:lang w:val="en-US"/>
        </w:rPr>
        <w:tab/>
        <w:t>Rx</w:t>
      </w:r>
      <w:r w:rsidR="00964276">
        <w:rPr>
          <w:lang w:val="en-US"/>
        </w:rPr>
        <w:t xml:space="preserve"> </w:t>
      </w:r>
      <w:r w:rsidRPr="005B0786">
        <w:rPr>
          <w:lang w:val="en-US"/>
        </w:rPr>
        <w:t>case 3 equal</w:t>
      </w:r>
      <w:r w:rsidR="00964276">
        <w:rPr>
          <w:lang w:val="en-US"/>
        </w:rPr>
        <w:t xml:space="preserve"> </w:t>
      </w:r>
      <w:r w:rsidRPr="005B0786">
        <w:rPr>
          <w:lang w:val="en-US"/>
        </w:rPr>
        <w:t>89 dB</w:t>
      </w:r>
      <w:r w:rsidRPr="005B0786">
        <w:rPr>
          <w:b/>
          <w:lang w:val="en-US"/>
        </w:rPr>
        <w:t xml:space="preserve"> </w:t>
      </w:r>
    </w:p>
    <w:p w:rsidR="00822A91" w:rsidRPr="005B0786" w:rsidRDefault="00822A91" w:rsidP="00822A91">
      <w:pPr>
        <w:rPr>
          <w:sz w:val="20"/>
          <w:lang w:val="en-US"/>
        </w:rPr>
      </w:pPr>
      <w:r w:rsidRPr="005B0786">
        <w:rPr>
          <w:lang w:val="en-US"/>
        </w:rPr>
        <w:t>LMR MS Tx</w:t>
      </w:r>
      <w:r w:rsidRPr="005B0786">
        <w:rPr>
          <w:rFonts w:hint="eastAsia"/>
          <w:lang w:val="en-US"/>
        </w:rPr>
        <w:t>→</w:t>
      </w:r>
      <w:r w:rsidRPr="005B0786">
        <w:rPr>
          <w:lang w:val="en-US"/>
        </w:rPr>
        <w:t>WiMAX MS</w:t>
      </w:r>
      <w:r w:rsidR="00964276">
        <w:rPr>
          <w:lang w:val="en-US"/>
        </w:rPr>
        <w:t xml:space="preserve">  </w:t>
      </w:r>
      <w:r w:rsidR="00964276">
        <w:rPr>
          <w:lang w:val="en-US"/>
        </w:rPr>
        <w:tab/>
      </w:r>
      <w:r w:rsidR="00964276">
        <w:rPr>
          <w:lang w:val="en-US"/>
        </w:rPr>
        <w:tab/>
        <w:t xml:space="preserve">Rx case 4 equal </w:t>
      </w:r>
      <w:r w:rsidRPr="005B0786">
        <w:rPr>
          <w:bCs/>
          <w:lang w:val="en-US"/>
        </w:rPr>
        <w:t>86</w:t>
      </w:r>
      <w:r w:rsidRPr="005B0786">
        <w:rPr>
          <w:lang w:val="en-US"/>
        </w:rPr>
        <w:t xml:space="preserve"> dB </w:t>
      </w:r>
    </w:p>
    <w:p w:rsidR="00822A91" w:rsidRPr="005B0786" w:rsidRDefault="00822A91" w:rsidP="00822A91">
      <w:pPr>
        <w:pStyle w:val="Heading3"/>
        <w:rPr>
          <w:lang w:val="en-US"/>
        </w:rPr>
      </w:pPr>
      <w:r w:rsidRPr="005B0786">
        <w:rPr>
          <w:lang w:val="en-US"/>
        </w:rPr>
        <w:lastRenderedPageBreak/>
        <w:t>5.1.2</w:t>
      </w:r>
      <w:r w:rsidRPr="005B0786">
        <w:rPr>
          <w:lang w:val="en-US"/>
        </w:rPr>
        <w:tab/>
        <w:t>Distance separation</w:t>
      </w:r>
    </w:p>
    <w:p w:rsidR="00822A91" w:rsidRPr="005B0786" w:rsidRDefault="00822A91" w:rsidP="00822A91">
      <w:pPr>
        <w:pStyle w:val="TableNo"/>
        <w:rPr>
          <w:rFonts w:eastAsia="SimSun"/>
          <w:lang w:val="en-US"/>
        </w:rPr>
      </w:pPr>
      <w:r w:rsidRPr="005B0786">
        <w:rPr>
          <w:rFonts w:eastAsia="SimSun"/>
          <w:lang w:val="en-US"/>
        </w:rPr>
        <w:t xml:space="preserve">TABLE 5.1.2-1 </w:t>
      </w:r>
    </w:p>
    <w:p w:rsidR="00822A91" w:rsidRPr="005B0786" w:rsidRDefault="00822A91" w:rsidP="00822A91">
      <w:pPr>
        <w:pStyle w:val="Tabletitle"/>
        <w:rPr>
          <w:rFonts w:eastAsia="SimSun"/>
          <w:caps/>
          <w:lang w:val="en-US"/>
        </w:rPr>
      </w:pPr>
      <w:r w:rsidRPr="005B0786">
        <w:rPr>
          <w:rFonts w:eastAsia="SimSun"/>
          <w:lang w:val="en-US"/>
        </w:rPr>
        <w:t>Case 3 path-loss requirement</w:t>
      </w:r>
    </w:p>
    <w:tbl>
      <w:tblPr>
        <w:tblW w:w="8160" w:type="dxa"/>
        <w:jc w:val="center"/>
        <w:tblInd w:w="93" w:type="dxa"/>
        <w:tblLook w:val="0000" w:firstRow="0" w:lastRow="0" w:firstColumn="0" w:lastColumn="0" w:noHBand="0" w:noVBand="0"/>
      </w:tblPr>
      <w:tblGrid>
        <w:gridCol w:w="2343"/>
        <w:gridCol w:w="1197"/>
        <w:gridCol w:w="2500"/>
        <w:gridCol w:w="2120"/>
      </w:tblGrid>
      <w:tr w:rsidR="00822A91" w:rsidRPr="000739B3" w:rsidTr="004103D6">
        <w:trPr>
          <w:trHeight w:val="336"/>
          <w:jc w:val="center"/>
        </w:trPr>
        <w:tc>
          <w:tcPr>
            <w:tcW w:w="3540" w:type="dxa"/>
            <w:gridSpan w:val="2"/>
            <w:vMerge w:val="restart"/>
            <w:tcBorders>
              <w:top w:val="single" w:sz="12" w:space="0" w:color="auto"/>
              <w:left w:val="single" w:sz="12" w:space="0" w:color="auto"/>
              <w:bottom w:val="single" w:sz="8" w:space="0" w:color="000000"/>
              <w:right w:val="single" w:sz="8" w:space="0" w:color="000000"/>
            </w:tcBorders>
            <w:noWrap/>
            <w:vAlign w:val="center"/>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b/>
                <w:bCs/>
                <w:sz w:val="20"/>
                <w:lang w:val="en-US"/>
              </w:rPr>
            </w:pPr>
            <w:r w:rsidRPr="005B0786">
              <w:rPr>
                <w:rFonts w:eastAsia="SimSun"/>
                <w:b/>
                <w:bCs/>
                <w:sz w:val="20"/>
                <w:lang w:val="en-US"/>
              </w:rPr>
              <w:t>4A: LMR MS Tx</w:t>
            </w:r>
            <w:r w:rsidRPr="005B0786">
              <w:rPr>
                <w:rFonts w:eastAsia="SimSun" w:hint="eastAsia"/>
                <w:b/>
                <w:bCs/>
                <w:sz w:val="20"/>
                <w:lang w:val="en-US"/>
              </w:rPr>
              <w:t>→</w:t>
            </w:r>
            <w:r w:rsidRPr="005B0786">
              <w:rPr>
                <w:rFonts w:eastAsia="SimSun"/>
                <w:b/>
                <w:bCs/>
                <w:sz w:val="20"/>
                <w:lang w:val="en-US"/>
              </w:rPr>
              <w:t>WiMAX BTS Rx</w:t>
            </w:r>
          </w:p>
        </w:tc>
        <w:tc>
          <w:tcPr>
            <w:tcW w:w="2500" w:type="dxa"/>
            <w:vMerge w:val="restart"/>
            <w:tcBorders>
              <w:top w:val="single" w:sz="12" w:space="0" w:color="auto"/>
              <w:left w:val="single" w:sz="8" w:space="0" w:color="auto"/>
              <w:bottom w:val="single" w:sz="8" w:space="0" w:color="000000"/>
              <w:right w:val="single" w:sz="8" w:space="0" w:color="auto"/>
            </w:tcBorders>
            <w:vAlign w:val="center"/>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b/>
                <w:bCs/>
                <w:sz w:val="20"/>
                <w:lang w:val="en-US"/>
              </w:rPr>
            </w:pPr>
            <w:r w:rsidRPr="005B0786">
              <w:rPr>
                <w:rFonts w:eastAsia="SimSun"/>
                <w:b/>
                <w:bCs/>
                <w:sz w:val="20"/>
                <w:lang w:val="en-US"/>
              </w:rPr>
              <w:t>Path-loss requirement in dB (spurious emission)</w:t>
            </w:r>
          </w:p>
        </w:tc>
        <w:tc>
          <w:tcPr>
            <w:tcW w:w="2120" w:type="dxa"/>
            <w:vMerge w:val="restart"/>
            <w:tcBorders>
              <w:top w:val="single" w:sz="12" w:space="0" w:color="auto"/>
              <w:left w:val="single" w:sz="8" w:space="0" w:color="auto"/>
              <w:bottom w:val="single" w:sz="8" w:space="0" w:color="000000"/>
              <w:right w:val="single" w:sz="12" w:space="0" w:color="auto"/>
            </w:tcBorders>
            <w:vAlign w:val="center"/>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b/>
                <w:bCs/>
                <w:sz w:val="20"/>
                <w:lang w:val="en-US"/>
              </w:rPr>
            </w:pPr>
            <w:r w:rsidRPr="005B0786">
              <w:rPr>
                <w:rFonts w:eastAsia="SimSun"/>
                <w:b/>
                <w:bCs/>
                <w:sz w:val="20"/>
                <w:lang w:val="en-US"/>
              </w:rPr>
              <w:t>Distance separation in km or additional isolation in dB</w:t>
            </w:r>
          </w:p>
        </w:tc>
      </w:tr>
      <w:tr w:rsidR="00822A91" w:rsidRPr="000739B3" w:rsidTr="004103D6">
        <w:trPr>
          <w:trHeight w:val="396"/>
          <w:jc w:val="center"/>
        </w:trPr>
        <w:tc>
          <w:tcPr>
            <w:tcW w:w="3540" w:type="dxa"/>
            <w:gridSpan w:val="2"/>
            <w:vMerge/>
            <w:tcBorders>
              <w:top w:val="single" w:sz="12" w:space="0" w:color="auto"/>
              <w:left w:val="single" w:sz="12" w:space="0" w:color="auto"/>
              <w:bottom w:val="single" w:sz="8" w:space="0" w:color="000000"/>
              <w:right w:val="single" w:sz="8" w:space="0" w:color="000000"/>
            </w:tcBorders>
            <w:vAlign w:val="center"/>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US"/>
              </w:rPr>
            </w:pPr>
          </w:p>
        </w:tc>
        <w:tc>
          <w:tcPr>
            <w:tcW w:w="2500" w:type="dxa"/>
            <w:vMerge/>
            <w:tcBorders>
              <w:top w:val="single" w:sz="12" w:space="0" w:color="auto"/>
              <w:left w:val="single" w:sz="8" w:space="0" w:color="auto"/>
              <w:bottom w:val="single" w:sz="8" w:space="0" w:color="000000"/>
              <w:right w:val="single" w:sz="8" w:space="0" w:color="auto"/>
            </w:tcBorders>
            <w:vAlign w:val="center"/>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US"/>
              </w:rPr>
            </w:pPr>
          </w:p>
        </w:tc>
        <w:tc>
          <w:tcPr>
            <w:tcW w:w="2120" w:type="dxa"/>
            <w:vMerge/>
            <w:tcBorders>
              <w:top w:val="single" w:sz="12" w:space="0" w:color="auto"/>
              <w:left w:val="single" w:sz="8" w:space="0" w:color="auto"/>
              <w:bottom w:val="single" w:sz="8" w:space="0" w:color="000000"/>
              <w:right w:val="single" w:sz="12" w:space="0" w:color="auto"/>
            </w:tcBorders>
            <w:vAlign w:val="center"/>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US"/>
              </w:rPr>
            </w:pPr>
          </w:p>
        </w:tc>
      </w:tr>
      <w:tr w:rsidR="00822A91" w:rsidTr="004103D6">
        <w:trPr>
          <w:trHeight w:val="276"/>
          <w:jc w:val="center"/>
        </w:trPr>
        <w:tc>
          <w:tcPr>
            <w:tcW w:w="2343" w:type="dxa"/>
            <w:vMerge w:val="restart"/>
            <w:tcBorders>
              <w:top w:val="nil"/>
              <w:left w:val="single" w:sz="12" w:space="0" w:color="auto"/>
              <w:bottom w:val="single" w:sz="8" w:space="0" w:color="auto"/>
              <w:right w:val="single" w:sz="8" w:space="0" w:color="auto"/>
            </w:tcBorders>
            <w:noWrap/>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Analogue 12.5 kHz</w:t>
            </w:r>
          </w:p>
        </w:tc>
        <w:tc>
          <w:tcPr>
            <w:tcW w:w="1197"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Handheld</w:t>
            </w:r>
          </w:p>
        </w:tc>
        <w:tc>
          <w:tcPr>
            <w:tcW w:w="2500"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101.2</w:t>
            </w:r>
          </w:p>
        </w:tc>
        <w:tc>
          <w:tcPr>
            <w:tcW w:w="2120" w:type="dxa"/>
            <w:tcBorders>
              <w:top w:val="nil"/>
              <w:left w:val="nil"/>
              <w:bottom w:val="single" w:sz="8" w:space="0" w:color="auto"/>
              <w:right w:val="single" w:sz="12"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Pr>
                <w:rFonts w:eastAsia="SimSun"/>
                <w:sz w:val="20"/>
              </w:rPr>
              <w:t>0.42 km or 20.0 dB</w:t>
            </w:r>
          </w:p>
        </w:tc>
      </w:tr>
      <w:tr w:rsidR="00822A91" w:rsidTr="004103D6">
        <w:trPr>
          <w:trHeight w:val="276"/>
          <w:jc w:val="center"/>
        </w:trPr>
        <w:tc>
          <w:tcPr>
            <w:tcW w:w="2343" w:type="dxa"/>
            <w:vMerge/>
            <w:tcBorders>
              <w:top w:val="nil"/>
              <w:left w:val="single" w:sz="12" w:space="0" w:color="auto"/>
              <w:bottom w:val="single" w:sz="8" w:space="0" w:color="auto"/>
              <w:right w:val="single" w:sz="8" w:space="0" w:color="auto"/>
            </w:tcBorders>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p>
        </w:tc>
        <w:tc>
          <w:tcPr>
            <w:tcW w:w="1197"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Vehicular</w:t>
            </w:r>
          </w:p>
        </w:tc>
        <w:tc>
          <w:tcPr>
            <w:tcW w:w="2500"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102.2</w:t>
            </w:r>
          </w:p>
        </w:tc>
        <w:tc>
          <w:tcPr>
            <w:tcW w:w="2120" w:type="dxa"/>
            <w:tcBorders>
              <w:top w:val="nil"/>
              <w:left w:val="nil"/>
              <w:bottom w:val="single" w:sz="8" w:space="0" w:color="auto"/>
              <w:right w:val="single" w:sz="12"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Pr>
                <w:rFonts w:eastAsia="SimSun"/>
                <w:sz w:val="20"/>
              </w:rPr>
              <w:t>0.44 km or 21.0 dB</w:t>
            </w:r>
          </w:p>
        </w:tc>
      </w:tr>
      <w:tr w:rsidR="00822A91" w:rsidTr="004103D6">
        <w:trPr>
          <w:trHeight w:val="276"/>
          <w:jc w:val="center"/>
        </w:trPr>
        <w:tc>
          <w:tcPr>
            <w:tcW w:w="2343" w:type="dxa"/>
            <w:vMerge w:val="restart"/>
            <w:tcBorders>
              <w:top w:val="nil"/>
              <w:left w:val="single" w:sz="12" w:space="0" w:color="auto"/>
              <w:bottom w:val="single" w:sz="8" w:space="0" w:color="auto"/>
              <w:right w:val="single" w:sz="8" w:space="0" w:color="auto"/>
            </w:tcBorders>
            <w:noWrap/>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Analogue 16 kHz</w:t>
            </w:r>
          </w:p>
        </w:tc>
        <w:tc>
          <w:tcPr>
            <w:tcW w:w="1197"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Handheld</w:t>
            </w:r>
          </w:p>
        </w:tc>
        <w:tc>
          <w:tcPr>
            <w:tcW w:w="2500"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101.2</w:t>
            </w:r>
          </w:p>
        </w:tc>
        <w:tc>
          <w:tcPr>
            <w:tcW w:w="2120" w:type="dxa"/>
            <w:tcBorders>
              <w:top w:val="nil"/>
              <w:left w:val="nil"/>
              <w:bottom w:val="single" w:sz="8" w:space="0" w:color="auto"/>
              <w:right w:val="single" w:sz="12"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Pr>
                <w:rFonts w:eastAsia="SimSun"/>
                <w:sz w:val="20"/>
              </w:rPr>
              <w:t>0.42 km or 20.0 dB</w:t>
            </w:r>
          </w:p>
        </w:tc>
      </w:tr>
      <w:tr w:rsidR="00822A91" w:rsidTr="004103D6">
        <w:trPr>
          <w:trHeight w:val="276"/>
          <w:jc w:val="center"/>
        </w:trPr>
        <w:tc>
          <w:tcPr>
            <w:tcW w:w="2343" w:type="dxa"/>
            <w:vMerge/>
            <w:tcBorders>
              <w:top w:val="nil"/>
              <w:left w:val="single" w:sz="12" w:space="0" w:color="auto"/>
              <w:bottom w:val="single" w:sz="8" w:space="0" w:color="auto"/>
              <w:right w:val="single" w:sz="8" w:space="0" w:color="auto"/>
            </w:tcBorders>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p>
        </w:tc>
        <w:tc>
          <w:tcPr>
            <w:tcW w:w="1197"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Vehicular</w:t>
            </w:r>
          </w:p>
        </w:tc>
        <w:tc>
          <w:tcPr>
            <w:tcW w:w="2500"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102.2</w:t>
            </w:r>
          </w:p>
        </w:tc>
        <w:tc>
          <w:tcPr>
            <w:tcW w:w="2120" w:type="dxa"/>
            <w:tcBorders>
              <w:top w:val="nil"/>
              <w:left w:val="nil"/>
              <w:bottom w:val="single" w:sz="8" w:space="0" w:color="auto"/>
              <w:right w:val="single" w:sz="12"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Pr>
                <w:rFonts w:eastAsia="SimSun"/>
                <w:sz w:val="20"/>
              </w:rPr>
              <w:t>0.44 km or 21.0 dB</w:t>
            </w:r>
          </w:p>
        </w:tc>
      </w:tr>
      <w:tr w:rsidR="00822A91" w:rsidTr="004103D6">
        <w:trPr>
          <w:trHeight w:val="276"/>
          <w:jc w:val="center"/>
        </w:trPr>
        <w:tc>
          <w:tcPr>
            <w:tcW w:w="2343" w:type="dxa"/>
            <w:vMerge w:val="restart"/>
            <w:tcBorders>
              <w:top w:val="nil"/>
              <w:left w:val="single" w:sz="12" w:space="0" w:color="auto"/>
              <w:bottom w:val="single" w:sz="8" w:space="0" w:color="auto"/>
              <w:right w:val="single" w:sz="8" w:space="0" w:color="auto"/>
            </w:tcBorders>
            <w:noWrap/>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Analogue 25 kHz</w:t>
            </w:r>
          </w:p>
        </w:tc>
        <w:tc>
          <w:tcPr>
            <w:tcW w:w="1197"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Handheld</w:t>
            </w:r>
          </w:p>
        </w:tc>
        <w:tc>
          <w:tcPr>
            <w:tcW w:w="2500"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101.2</w:t>
            </w:r>
          </w:p>
        </w:tc>
        <w:tc>
          <w:tcPr>
            <w:tcW w:w="2120" w:type="dxa"/>
            <w:tcBorders>
              <w:top w:val="nil"/>
              <w:left w:val="nil"/>
              <w:bottom w:val="single" w:sz="8" w:space="0" w:color="auto"/>
              <w:right w:val="single" w:sz="12"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Pr>
                <w:rFonts w:eastAsia="SimSun"/>
                <w:sz w:val="20"/>
              </w:rPr>
              <w:t>0.42 km or 20.0 dB</w:t>
            </w:r>
          </w:p>
        </w:tc>
      </w:tr>
      <w:tr w:rsidR="00822A91" w:rsidTr="004103D6">
        <w:trPr>
          <w:trHeight w:val="288"/>
          <w:jc w:val="center"/>
        </w:trPr>
        <w:tc>
          <w:tcPr>
            <w:tcW w:w="2343" w:type="dxa"/>
            <w:vMerge/>
            <w:tcBorders>
              <w:top w:val="nil"/>
              <w:left w:val="single" w:sz="12" w:space="0" w:color="auto"/>
              <w:bottom w:val="single" w:sz="8" w:space="0" w:color="auto"/>
              <w:right w:val="single" w:sz="8" w:space="0" w:color="auto"/>
            </w:tcBorders>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p>
        </w:tc>
        <w:tc>
          <w:tcPr>
            <w:tcW w:w="1197"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Vehicular</w:t>
            </w:r>
          </w:p>
        </w:tc>
        <w:tc>
          <w:tcPr>
            <w:tcW w:w="2500"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102.2</w:t>
            </w:r>
          </w:p>
        </w:tc>
        <w:tc>
          <w:tcPr>
            <w:tcW w:w="2120" w:type="dxa"/>
            <w:tcBorders>
              <w:top w:val="nil"/>
              <w:left w:val="nil"/>
              <w:bottom w:val="single" w:sz="8" w:space="0" w:color="auto"/>
              <w:right w:val="single" w:sz="12"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Pr>
                <w:rFonts w:eastAsia="SimSun"/>
                <w:sz w:val="20"/>
              </w:rPr>
              <w:t>0.44 km or 21.0 dB</w:t>
            </w:r>
          </w:p>
        </w:tc>
      </w:tr>
      <w:tr w:rsidR="00822A91" w:rsidTr="004103D6">
        <w:trPr>
          <w:trHeight w:val="276"/>
          <w:jc w:val="center"/>
        </w:trPr>
        <w:tc>
          <w:tcPr>
            <w:tcW w:w="2343" w:type="dxa"/>
            <w:vMerge w:val="restart"/>
            <w:tcBorders>
              <w:top w:val="nil"/>
              <w:left w:val="single" w:sz="12" w:space="0" w:color="auto"/>
              <w:bottom w:val="single" w:sz="8" w:space="0" w:color="auto"/>
              <w:right w:val="single" w:sz="8" w:space="0" w:color="auto"/>
            </w:tcBorders>
            <w:noWrap/>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Digital 12.5 kHz</w:t>
            </w:r>
          </w:p>
        </w:tc>
        <w:tc>
          <w:tcPr>
            <w:tcW w:w="1197"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Handheld</w:t>
            </w:r>
          </w:p>
        </w:tc>
        <w:tc>
          <w:tcPr>
            <w:tcW w:w="2500"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101.2</w:t>
            </w:r>
          </w:p>
        </w:tc>
        <w:tc>
          <w:tcPr>
            <w:tcW w:w="2120" w:type="dxa"/>
            <w:tcBorders>
              <w:top w:val="nil"/>
              <w:left w:val="nil"/>
              <w:bottom w:val="single" w:sz="8" w:space="0" w:color="auto"/>
              <w:right w:val="single" w:sz="12"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Pr>
                <w:rFonts w:eastAsia="SimSun"/>
                <w:sz w:val="20"/>
              </w:rPr>
              <w:t>0.42 km or 20.0 dB</w:t>
            </w:r>
          </w:p>
        </w:tc>
      </w:tr>
      <w:tr w:rsidR="00822A91" w:rsidTr="004103D6">
        <w:trPr>
          <w:trHeight w:val="288"/>
          <w:jc w:val="center"/>
        </w:trPr>
        <w:tc>
          <w:tcPr>
            <w:tcW w:w="2343" w:type="dxa"/>
            <w:vMerge/>
            <w:tcBorders>
              <w:top w:val="nil"/>
              <w:left w:val="single" w:sz="12" w:space="0" w:color="auto"/>
              <w:bottom w:val="single" w:sz="8" w:space="0" w:color="auto"/>
              <w:right w:val="single" w:sz="8" w:space="0" w:color="auto"/>
            </w:tcBorders>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p>
        </w:tc>
        <w:tc>
          <w:tcPr>
            <w:tcW w:w="1197"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Vehicular</w:t>
            </w:r>
          </w:p>
        </w:tc>
        <w:tc>
          <w:tcPr>
            <w:tcW w:w="2500"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102.2</w:t>
            </w:r>
          </w:p>
        </w:tc>
        <w:tc>
          <w:tcPr>
            <w:tcW w:w="2120" w:type="dxa"/>
            <w:tcBorders>
              <w:top w:val="nil"/>
              <w:left w:val="nil"/>
              <w:bottom w:val="single" w:sz="8" w:space="0" w:color="auto"/>
              <w:right w:val="single" w:sz="12"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Pr>
                <w:rFonts w:eastAsia="SimSun"/>
                <w:sz w:val="20"/>
              </w:rPr>
              <w:t>0.44 km or 21.0 dB</w:t>
            </w:r>
          </w:p>
        </w:tc>
      </w:tr>
      <w:tr w:rsidR="00822A91" w:rsidTr="004103D6">
        <w:trPr>
          <w:trHeight w:val="276"/>
          <w:jc w:val="center"/>
        </w:trPr>
        <w:tc>
          <w:tcPr>
            <w:tcW w:w="2343" w:type="dxa"/>
            <w:vMerge w:val="restart"/>
            <w:tcBorders>
              <w:top w:val="nil"/>
              <w:left w:val="single" w:sz="12" w:space="0" w:color="auto"/>
              <w:bottom w:val="single" w:sz="12" w:space="0" w:color="000000"/>
              <w:right w:val="single" w:sz="8" w:space="0" w:color="auto"/>
            </w:tcBorders>
            <w:noWrap/>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Digital 25 kHz</w:t>
            </w:r>
          </w:p>
        </w:tc>
        <w:tc>
          <w:tcPr>
            <w:tcW w:w="1197"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Handheld</w:t>
            </w:r>
          </w:p>
        </w:tc>
        <w:tc>
          <w:tcPr>
            <w:tcW w:w="2500" w:type="dxa"/>
            <w:tcBorders>
              <w:top w:val="nil"/>
              <w:left w:val="nil"/>
              <w:bottom w:val="single" w:sz="8"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Pr>
                <w:rFonts w:eastAsia="SimSun"/>
                <w:sz w:val="20"/>
              </w:rPr>
              <w:t>101.2</w:t>
            </w:r>
          </w:p>
        </w:tc>
        <w:tc>
          <w:tcPr>
            <w:tcW w:w="2120" w:type="dxa"/>
            <w:tcBorders>
              <w:top w:val="nil"/>
              <w:left w:val="nil"/>
              <w:bottom w:val="single" w:sz="8" w:space="0" w:color="auto"/>
              <w:right w:val="single" w:sz="12"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Pr>
                <w:rFonts w:eastAsia="SimSun"/>
                <w:sz w:val="20"/>
              </w:rPr>
              <w:t>0.42 km or 20.0 dB</w:t>
            </w:r>
          </w:p>
        </w:tc>
      </w:tr>
      <w:tr w:rsidR="00822A91" w:rsidTr="004103D6">
        <w:trPr>
          <w:trHeight w:val="276"/>
          <w:jc w:val="center"/>
        </w:trPr>
        <w:tc>
          <w:tcPr>
            <w:tcW w:w="2343" w:type="dxa"/>
            <w:vMerge/>
            <w:tcBorders>
              <w:top w:val="nil"/>
              <w:left w:val="single" w:sz="12" w:space="0" w:color="auto"/>
              <w:bottom w:val="single" w:sz="12" w:space="0" w:color="000000"/>
              <w:right w:val="single" w:sz="8" w:space="0" w:color="auto"/>
            </w:tcBorders>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p>
        </w:tc>
        <w:tc>
          <w:tcPr>
            <w:tcW w:w="1197" w:type="dxa"/>
            <w:tcBorders>
              <w:top w:val="nil"/>
              <w:left w:val="nil"/>
              <w:bottom w:val="single" w:sz="12"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rPr>
            </w:pPr>
            <w:r>
              <w:rPr>
                <w:rFonts w:eastAsia="SimSun"/>
                <w:sz w:val="20"/>
              </w:rPr>
              <w:t>Vehicular</w:t>
            </w:r>
          </w:p>
        </w:tc>
        <w:tc>
          <w:tcPr>
            <w:tcW w:w="2500" w:type="dxa"/>
            <w:tcBorders>
              <w:top w:val="nil"/>
              <w:left w:val="nil"/>
              <w:bottom w:val="single" w:sz="12" w:space="0" w:color="auto"/>
              <w:right w:val="single" w:sz="8"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Pr>
                <w:rFonts w:eastAsia="SimSun"/>
                <w:sz w:val="20"/>
              </w:rPr>
              <w:t>102.2</w:t>
            </w:r>
          </w:p>
        </w:tc>
        <w:tc>
          <w:tcPr>
            <w:tcW w:w="2120" w:type="dxa"/>
            <w:tcBorders>
              <w:top w:val="nil"/>
              <w:left w:val="nil"/>
              <w:bottom w:val="single" w:sz="12" w:space="0" w:color="auto"/>
              <w:right w:val="single" w:sz="12" w:space="0" w:color="auto"/>
            </w:tcBorders>
            <w:noWrap/>
            <w:vAlign w:val="bottom"/>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SimSun"/>
                <w:sz w:val="20"/>
              </w:rPr>
            </w:pPr>
            <w:r>
              <w:rPr>
                <w:rFonts w:eastAsia="SimSun"/>
                <w:sz w:val="20"/>
              </w:rPr>
              <w:t>0.44 km or 21.0 dB</w:t>
            </w:r>
          </w:p>
        </w:tc>
      </w:tr>
    </w:tbl>
    <w:p w:rsidR="00822A91" w:rsidRDefault="00822A91" w:rsidP="00822A91">
      <w:pPr>
        <w:keepNext/>
        <w:spacing w:before="560" w:after="120"/>
        <w:jc w:val="center"/>
        <w:rPr>
          <w:rFonts w:eastAsia="SimSun"/>
          <w:bCs/>
          <w:sz w:val="20"/>
        </w:rPr>
      </w:pPr>
    </w:p>
    <w:p w:rsidR="00822A91" w:rsidRDefault="00822A91" w:rsidP="00822A91">
      <w:pPr>
        <w:pStyle w:val="TableNo"/>
        <w:rPr>
          <w:rFonts w:eastAsia="SimSun"/>
        </w:rPr>
      </w:pPr>
      <w:r>
        <w:rPr>
          <w:rFonts w:eastAsia="SimSun"/>
        </w:rPr>
        <w:t xml:space="preserve">TABLE 5.1.2-2 </w:t>
      </w:r>
    </w:p>
    <w:p w:rsidR="00822A91" w:rsidRDefault="00822A91" w:rsidP="00822A91">
      <w:pPr>
        <w:pStyle w:val="Tabletitle"/>
        <w:rPr>
          <w:rFonts w:eastAsia="SimSun"/>
          <w:caps/>
        </w:rPr>
      </w:pPr>
      <w:r>
        <w:rPr>
          <w:rFonts w:eastAsia="SimSun"/>
        </w:rPr>
        <w:t>Case 4 path-loss requirement</w:t>
      </w:r>
    </w:p>
    <w:tbl>
      <w:tblPr>
        <w:tblW w:w="8060" w:type="dxa"/>
        <w:jc w:val="center"/>
        <w:tblInd w:w="93" w:type="dxa"/>
        <w:tblLook w:val="0000" w:firstRow="0" w:lastRow="0" w:firstColumn="0" w:lastColumn="0" w:noHBand="0" w:noVBand="0"/>
      </w:tblPr>
      <w:tblGrid>
        <w:gridCol w:w="2237"/>
        <w:gridCol w:w="1143"/>
        <w:gridCol w:w="2540"/>
        <w:gridCol w:w="2140"/>
      </w:tblGrid>
      <w:tr w:rsidR="00822A91" w:rsidRPr="000739B3" w:rsidTr="004103D6">
        <w:trPr>
          <w:trHeight w:val="336"/>
          <w:jc w:val="center"/>
        </w:trPr>
        <w:tc>
          <w:tcPr>
            <w:tcW w:w="3380" w:type="dxa"/>
            <w:gridSpan w:val="2"/>
            <w:vMerge w:val="restart"/>
            <w:tcBorders>
              <w:top w:val="single" w:sz="12" w:space="0" w:color="auto"/>
              <w:left w:val="single" w:sz="12" w:space="0" w:color="auto"/>
              <w:bottom w:val="single" w:sz="8" w:space="0" w:color="000000"/>
              <w:right w:val="single" w:sz="8" w:space="0" w:color="000000"/>
            </w:tcBorders>
            <w:noWrap/>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b/>
                <w:bCs/>
                <w:sz w:val="20"/>
              </w:rPr>
            </w:pPr>
            <w:r>
              <w:rPr>
                <w:rFonts w:eastAsia="SimSun"/>
                <w:b/>
                <w:bCs/>
                <w:sz w:val="20"/>
              </w:rPr>
              <w:t>3B: LMR MS Tx</w:t>
            </w:r>
            <w:r>
              <w:rPr>
                <w:rFonts w:eastAsia="SimSun" w:hint="eastAsia"/>
                <w:b/>
                <w:bCs/>
                <w:sz w:val="20"/>
              </w:rPr>
              <w:t>→</w:t>
            </w:r>
            <w:r>
              <w:rPr>
                <w:rFonts w:eastAsia="SimSun"/>
                <w:b/>
                <w:bCs/>
                <w:sz w:val="20"/>
              </w:rPr>
              <w:t>WiMAX MS Rx</w:t>
            </w:r>
          </w:p>
        </w:tc>
        <w:tc>
          <w:tcPr>
            <w:tcW w:w="2540" w:type="dxa"/>
            <w:vMerge w:val="restart"/>
            <w:tcBorders>
              <w:top w:val="single" w:sz="12" w:space="0" w:color="auto"/>
              <w:left w:val="single" w:sz="8" w:space="0" w:color="auto"/>
              <w:bottom w:val="single" w:sz="8" w:space="0" w:color="000000"/>
              <w:right w:val="single" w:sz="8" w:space="0" w:color="auto"/>
            </w:tcBorders>
            <w:vAlign w:val="center"/>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b/>
                <w:bCs/>
                <w:sz w:val="20"/>
                <w:lang w:val="en-US"/>
              </w:rPr>
            </w:pPr>
            <w:r w:rsidRPr="005B0786">
              <w:rPr>
                <w:rFonts w:eastAsia="SimSun"/>
                <w:b/>
                <w:bCs/>
                <w:sz w:val="20"/>
                <w:lang w:val="en-US"/>
              </w:rPr>
              <w:t>Path-loss requirement in dB (spurious emission)</w:t>
            </w:r>
          </w:p>
        </w:tc>
        <w:tc>
          <w:tcPr>
            <w:tcW w:w="2140" w:type="dxa"/>
            <w:vMerge w:val="restart"/>
            <w:tcBorders>
              <w:top w:val="single" w:sz="12" w:space="0" w:color="auto"/>
              <w:left w:val="single" w:sz="8" w:space="0" w:color="auto"/>
              <w:bottom w:val="single" w:sz="8" w:space="0" w:color="000000"/>
              <w:right w:val="single" w:sz="12" w:space="0" w:color="auto"/>
            </w:tcBorders>
            <w:vAlign w:val="center"/>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b/>
                <w:bCs/>
                <w:sz w:val="20"/>
                <w:lang w:val="en-US"/>
              </w:rPr>
            </w:pPr>
            <w:r w:rsidRPr="005B0786">
              <w:rPr>
                <w:rFonts w:eastAsia="SimSun"/>
                <w:b/>
                <w:bCs/>
                <w:sz w:val="20"/>
                <w:lang w:val="en-US"/>
              </w:rPr>
              <w:t>Distance separation in km or additional isolation in dB</w:t>
            </w:r>
          </w:p>
        </w:tc>
      </w:tr>
      <w:tr w:rsidR="00822A91" w:rsidRPr="000739B3" w:rsidTr="004103D6">
        <w:trPr>
          <w:trHeight w:val="396"/>
          <w:jc w:val="center"/>
        </w:trPr>
        <w:tc>
          <w:tcPr>
            <w:tcW w:w="3380" w:type="dxa"/>
            <w:gridSpan w:val="2"/>
            <w:vMerge/>
            <w:tcBorders>
              <w:top w:val="single" w:sz="12" w:space="0" w:color="auto"/>
              <w:left w:val="single" w:sz="12" w:space="0" w:color="auto"/>
              <w:bottom w:val="single" w:sz="8" w:space="0" w:color="000000"/>
              <w:right w:val="single" w:sz="8" w:space="0" w:color="000000"/>
            </w:tcBorders>
            <w:vAlign w:val="center"/>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US"/>
              </w:rPr>
            </w:pPr>
          </w:p>
        </w:tc>
        <w:tc>
          <w:tcPr>
            <w:tcW w:w="2540" w:type="dxa"/>
            <w:vMerge/>
            <w:tcBorders>
              <w:top w:val="single" w:sz="12" w:space="0" w:color="auto"/>
              <w:left w:val="single" w:sz="8" w:space="0" w:color="auto"/>
              <w:bottom w:val="single" w:sz="8" w:space="0" w:color="000000"/>
              <w:right w:val="single" w:sz="8" w:space="0" w:color="auto"/>
            </w:tcBorders>
            <w:vAlign w:val="center"/>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US"/>
              </w:rPr>
            </w:pPr>
          </w:p>
        </w:tc>
        <w:tc>
          <w:tcPr>
            <w:tcW w:w="2140" w:type="dxa"/>
            <w:vMerge/>
            <w:tcBorders>
              <w:top w:val="single" w:sz="12" w:space="0" w:color="auto"/>
              <w:left w:val="single" w:sz="8" w:space="0" w:color="auto"/>
              <w:bottom w:val="single" w:sz="8" w:space="0" w:color="000000"/>
              <w:right w:val="single" w:sz="12" w:space="0" w:color="auto"/>
            </w:tcBorders>
            <w:vAlign w:val="center"/>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sz w:val="20"/>
                <w:lang w:val="en-US"/>
              </w:rPr>
            </w:pPr>
          </w:p>
        </w:tc>
      </w:tr>
      <w:tr w:rsidR="00822A91" w:rsidTr="004103D6">
        <w:trPr>
          <w:trHeight w:val="276"/>
          <w:jc w:val="center"/>
        </w:trPr>
        <w:tc>
          <w:tcPr>
            <w:tcW w:w="2237" w:type="dxa"/>
            <w:vMerge w:val="restart"/>
            <w:tcBorders>
              <w:top w:val="nil"/>
              <w:left w:val="single" w:sz="12" w:space="0" w:color="auto"/>
              <w:bottom w:val="single" w:sz="8" w:space="0" w:color="auto"/>
              <w:right w:val="single" w:sz="8" w:space="0" w:color="auto"/>
            </w:tcBorders>
            <w:noWrap/>
            <w:vAlign w:val="center"/>
          </w:tcPr>
          <w:p w:rsidR="00822A91" w:rsidRDefault="00822A91" w:rsidP="004103D6">
            <w:pPr>
              <w:pStyle w:val="Tabletext"/>
              <w:rPr>
                <w:rFonts w:eastAsia="SimSun"/>
                <w:lang w:eastAsia="zh-CN"/>
              </w:rPr>
            </w:pPr>
            <w:r>
              <w:rPr>
                <w:rFonts w:eastAsia="SimSun"/>
                <w:lang w:eastAsia="zh-CN"/>
              </w:rPr>
              <w:t>Analogue 12.5 kHz</w:t>
            </w:r>
          </w:p>
        </w:tc>
        <w:tc>
          <w:tcPr>
            <w:tcW w:w="1143" w:type="dxa"/>
            <w:tcBorders>
              <w:top w:val="nil"/>
              <w:left w:val="nil"/>
              <w:bottom w:val="single" w:sz="8" w:space="0" w:color="auto"/>
              <w:right w:val="single" w:sz="8" w:space="0" w:color="auto"/>
            </w:tcBorders>
            <w:noWrap/>
            <w:vAlign w:val="bottom"/>
          </w:tcPr>
          <w:p w:rsidR="00822A91" w:rsidRDefault="00822A91" w:rsidP="004103D6">
            <w:pPr>
              <w:pStyle w:val="Tabletext"/>
              <w:rPr>
                <w:rFonts w:eastAsia="SimSun"/>
              </w:rPr>
            </w:pPr>
            <w:r>
              <w:rPr>
                <w:rFonts w:eastAsia="SimSun"/>
              </w:rPr>
              <w:t>Handheld</w:t>
            </w:r>
          </w:p>
        </w:tc>
        <w:tc>
          <w:tcPr>
            <w:tcW w:w="2540" w:type="dxa"/>
            <w:tcBorders>
              <w:top w:val="nil"/>
              <w:left w:val="nil"/>
              <w:bottom w:val="single" w:sz="8" w:space="0" w:color="auto"/>
              <w:right w:val="single" w:sz="8" w:space="0" w:color="auto"/>
            </w:tcBorders>
            <w:noWrap/>
            <w:vAlign w:val="bottom"/>
          </w:tcPr>
          <w:p w:rsidR="00822A91" w:rsidRDefault="00822A91" w:rsidP="004103D6">
            <w:pPr>
              <w:pStyle w:val="Tabletext"/>
              <w:jc w:val="center"/>
              <w:rPr>
                <w:rFonts w:eastAsia="SimSun"/>
              </w:rPr>
            </w:pPr>
            <w:r>
              <w:rPr>
                <w:rFonts w:eastAsia="SimSun"/>
              </w:rPr>
              <w:t>86.2</w:t>
            </w:r>
          </w:p>
        </w:tc>
        <w:tc>
          <w:tcPr>
            <w:tcW w:w="2140" w:type="dxa"/>
            <w:tcBorders>
              <w:top w:val="nil"/>
              <w:left w:val="nil"/>
              <w:bottom w:val="single" w:sz="8" w:space="0" w:color="auto"/>
              <w:right w:val="single" w:sz="12" w:space="0" w:color="auto"/>
            </w:tcBorders>
            <w:noWrap/>
            <w:vAlign w:val="bottom"/>
          </w:tcPr>
          <w:p w:rsidR="00822A91" w:rsidRDefault="00822A91" w:rsidP="004103D6">
            <w:pPr>
              <w:pStyle w:val="Tabletext"/>
              <w:jc w:val="center"/>
              <w:rPr>
                <w:rFonts w:eastAsia="SimSun"/>
              </w:rPr>
            </w:pPr>
            <w:r>
              <w:rPr>
                <w:rFonts w:eastAsia="SimSun"/>
              </w:rPr>
              <w:t>0.06 km or 35.6 dB</w:t>
            </w:r>
          </w:p>
        </w:tc>
      </w:tr>
      <w:tr w:rsidR="00822A91" w:rsidTr="004103D6">
        <w:trPr>
          <w:trHeight w:val="276"/>
          <w:jc w:val="center"/>
        </w:trPr>
        <w:tc>
          <w:tcPr>
            <w:tcW w:w="2237" w:type="dxa"/>
            <w:vMerge/>
            <w:tcBorders>
              <w:top w:val="nil"/>
              <w:left w:val="single" w:sz="12" w:space="0" w:color="auto"/>
              <w:bottom w:val="single" w:sz="8" w:space="0" w:color="auto"/>
              <w:right w:val="single" w:sz="8" w:space="0" w:color="auto"/>
            </w:tcBorders>
            <w:vAlign w:val="center"/>
          </w:tcPr>
          <w:p w:rsidR="00822A91" w:rsidRDefault="00822A91" w:rsidP="004103D6">
            <w:pPr>
              <w:pStyle w:val="Tabletext"/>
              <w:rPr>
                <w:rFonts w:eastAsia="SimSun"/>
                <w:lang w:eastAsia="zh-CN"/>
              </w:rPr>
            </w:pPr>
          </w:p>
        </w:tc>
        <w:tc>
          <w:tcPr>
            <w:tcW w:w="1143" w:type="dxa"/>
            <w:tcBorders>
              <w:top w:val="nil"/>
              <w:left w:val="nil"/>
              <w:bottom w:val="single" w:sz="8" w:space="0" w:color="auto"/>
              <w:right w:val="single" w:sz="8" w:space="0" w:color="auto"/>
            </w:tcBorders>
            <w:noWrap/>
            <w:vAlign w:val="bottom"/>
          </w:tcPr>
          <w:p w:rsidR="00822A91" w:rsidRDefault="00822A91" w:rsidP="004103D6">
            <w:pPr>
              <w:pStyle w:val="Tabletext"/>
              <w:rPr>
                <w:rFonts w:eastAsia="SimSun"/>
              </w:rPr>
            </w:pPr>
            <w:r>
              <w:rPr>
                <w:rFonts w:eastAsia="SimSun"/>
              </w:rPr>
              <w:t>Vehicular</w:t>
            </w:r>
          </w:p>
        </w:tc>
        <w:tc>
          <w:tcPr>
            <w:tcW w:w="2540" w:type="dxa"/>
            <w:tcBorders>
              <w:top w:val="nil"/>
              <w:left w:val="nil"/>
              <w:bottom w:val="single" w:sz="8" w:space="0" w:color="auto"/>
              <w:right w:val="single" w:sz="8" w:space="0" w:color="auto"/>
            </w:tcBorders>
            <w:noWrap/>
            <w:vAlign w:val="bottom"/>
          </w:tcPr>
          <w:p w:rsidR="00822A91" w:rsidRDefault="00822A91" w:rsidP="004103D6">
            <w:pPr>
              <w:pStyle w:val="Tabletext"/>
              <w:jc w:val="center"/>
              <w:rPr>
                <w:rFonts w:eastAsia="SimSun"/>
              </w:rPr>
            </w:pPr>
            <w:r>
              <w:rPr>
                <w:rFonts w:eastAsia="SimSun"/>
              </w:rPr>
              <w:t>87.2</w:t>
            </w:r>
          </w:p>
        </w:tc>
        <w:tc>
          <w:tcPr>
            <w:tcW w:w="2140" w:type="dxa"/>
            <w:tcBorders>
              <w:top w:val="nil"/>
              <w:left w:val="nil"/>
              <w:bottom w:val="single" w:sz="8" w:space="0" w:color="auto"/>
              <w:right w:val="single" w:sz="12" w:space="0" w:color="auto"/>
            </w:tcBorders>
            <w:noWrap/>
            <w:vAlign w:val="bottom"/>
          </w:tcPr>
          <w:p w:rsidR="00822A91" w:rsidRDefault="00822A91" w:rsidP="004103D6">
            <w:pPr>
              <w:pStyle w:val="Tabletext"/>
              <w:jc w:val="center"/>
              <w:rPr>
                <w:rFonts w:eastAsia="SimSun"/>
              </w:rPr>
            </w:pPr>
            <w:r>
              <w:rPr>
                <w:rFonts w:eastAsia="SimSun"/>
              </w:rPr>
              <w:t>0.06 km or 36.6 dB</w:t>
            </w:r>
          </w:p>
        </w:tc>
      </w:tr>
      <w:tr w:rsidR="00822A91" w:rsidTr="004103D6">
        <w:trPr>
          <w:trHeight w:val="276"/>
          <w:jc w:val="center"/>
        </w:trPr>
        <w:tc>
          <w:tcPr>
            <w:tcW w:w="2237" w:type="dxa"/>
            <w:vMerge w:val="restart"/>
            <w:tcBorders>
              <w:top w:val="nil"/>
              <w:left w:val="single" w:sz="12" w:space="0" w:color="auto"/>
              <w:bottom w:val="single" w:sz="8" w:space="0" w:color="auto"/>
              <w:right w:val="single" w:sz="8" w:space="0" w:color="auto"/>
            </w:tcBorders>
            <w:noWrap/>
            <w:vAlign w:val="center"/>
          </w:tcPr>
          <w:p w:rsidR="00822A91" w:rsidRDefault="00822A91" w:rsidP="004103D6">
            <w:pPr>
              <w:pStyle w:val="Tabletext"/>
              <w:rPr>
                <w:rFonts w:eastAsia="SimSun"/>
                <w:lang w:eastAsia="zh-CN"/>
              </w:rPr>
            </w:pPr>
            <w:r>
              <w:rPr>
                <w:rFonts w:eastAsia="SimSun"/>
                <w:lang w:eastAsia="zh-CN"/>
              </w:rPr>
              <w:t>Analogue 16 kHz</w:t>
            </w:r>
          </w:p>
        </w:tc>
        <w:tc>
          <w:tcPr>
            <w:tcW w:w="1143" w:type="dxa"/>
            <w:tcBorders>
              <w:top w:val="nil"/>
              <w:left w:val="nil"/>
              <w:bottom w:val="single" w:sz="8" w:space="0" w:color="auto"/>
              <w:right w:val="single" w:sz="8" w:space="0" w:color="auto"/>
            </w:tcBorders>
            <w:noWrap/>
            <w:vAlign w:val="bottom"/>
          </w:tcPr>
          <w:p w:rsidR="00822A91" w:rsidRDefault="00822A91" w:rsidP="004103D6">
            <w:pPr>
              <w:pStyle w:val="Tabletext"/>
              <w:rPr>
                <w:rFonts w:eastAsia="SimSun"/>
              </w:rPr>
            </w:pPr>
            <w:r>
              <w:rPr>
                <w:rFonts w:eastAsia="SimSun"/>
              </w:rPr>
              <w:t>Handheld</w:t>
            </w:r>
          </w:p>
        </w:tc>
        <w:tc>
          <w:tcPr>
            <w:tcW w:w="2540" w:type="dxa"/>
            <w:tcBorders>
              <w:top w:val="nil"/>
              <w:left w:val="nil"/>
              <w:bottom w:val="single" w:sz="8" w:space="0" w:color="auto"/>
              <w:right w:val="single" w:sz="8" w:space="0" w:color="auto"/>
            </w:tcBorders>
            <w:noWrap/>
            <w:vAlign w:val="bottom"/>
          </w:tcPr>
          <w:p w:rsidR="00822A91" w:rsidRDefault="00822A91" w:rsidP="004103D6">
            <w:pPr>
              <w:pStyle w:val="Tabletext"/>
              <w:jc w:val="center"/>
              <w:rPr>
                <w:rFonts w:eastAsia="SimSun"/>
              </w:rPr>
            </w:pPr>
            <w:r>
              <w:rPr>
                <w:rFonts w:eastAsia="SimSun"/>
              </w:rPr>
              <w:t>86.2</w:t>
            </w:r>
          </w:p>
        </w:tc>
        <w:tc>
          <w:tcPr>
            <w:tcW w:w="2140" w:type="dxa"/>
            <w:tcBorders>
              <w:top w:val="nil"/>
              <w:left w:val="nil"/>
              <w:bottom w:val="single" w:sz="8" w:space="0" w:color="auto"/>
              <w:right w:val="single" w:sz="12" w:space="0" w:color="auto"/>
            </w:tcBorders>
            <w:noWrap/>
            <w:vAlign w:val="bottom"/>
          </w:tcPr>
          <w:p w:rsidR="00822A91" w:rsidRDefault="00822A91" w:rsidP="004103D6">
            <w:pPr>
              <w:pStyle w:val="Tabletext"/>
              <w:jc w:val="center"/>
              <w:rPr>
                <w:rFonts w:eastAsia="SimSun"/>
              </w:rPr>
            </w:pPr>
            <w:r>
              <w:rPr>
                <w:rFonts w:eastAsia="SimSun"/>
              </w:rPr>
              <w:t>0.06 km or 35.6 dB</w:t>
            </w:r>
          </w:p>
        </w:tc>
      </w:tr>
      <w:tr w:rsidR="00822A91" w:rsidTr="004103D6">
        <w:trPr>
          <w:trHeight w:val="276"/>
          <w:jc w:val="center"/>
        </w:trPr>
        <w:tc>
          <w:tcPr>
            <w:tcW w:w="2237" w:type="dxa"/>
            <w:vMerge/>
            <w:tcBorders>
              <w:top w:val="nil"/>
              <w:left w:val="single" w:sz="12" w:space="0" w:color="auto"/>
              <w:bottom w:val="single" w:sz="8" w:space="0" w:color="auto"/>
              <w:right w:val="single" w:sz="8" w:space="0" w:color="auto"/>
            </w:tcBorders>
            <w:vAlign w:val="center"/>
          </w:tcPr>
          <w:p w:rsidR="00822A91" w:rsidRDefault="00822A91" w:rsidP="004103D6">
            <w:pPr>
              <w:pStyle w:val="Tabletext"/>
              <w:rPr>
                <w:rFonts w:eastAsia="SimSun"/>
                <w:lang w:eastAsia="zh-CN"/>
              </w:rPr>
            </w:pPr>
          </w:p>
        </w:tc>
        <w:tc>
          <w:tcPr>
            <w:tcW w:w="1143" w:type="dxa"/>
            <w:tcBorders>
              <w:top w:val="nil"/>
              <w:left w:val="nil"/>
              <w:bottom w:val="single" w:sz="8" w:space="0" w:color="auto"/>
              <w:right w:val="single" w:sz="8" w:space="0" w:color="auto"/>
            </w:tcBorders>
            <w:noWrap/>
            <w:vAlign w:val="bottom"/>
          </w:tcPr>
          <w:p w:rsidR="00822A91" w:rsidRDefault="00822A91" w:rsidP="004103D6">
            <w:pPr>
              <w:pStyle w:val="Tabletext"/>
              <w:rPr>
                <w:rFonts w:eastAsia="SimSun"/>
              </w:rPr>
            </w:pPr>
            <w:r>
              <w:rPr>
                <w:rFonts w:eastAsia="SimSun"/>
              </w:rPr>
              <w:t>Vehicular</w:t>
            </w:r>
          </w:p>
        </w:tc>
        <w:tc>
          <w:tcPr>
            <w:tcW w:w="2540" w:type="dxa"/>
            <w:tcBorders>
              <w:top w:val="nil"/>
              <w:left w:val="nil"/>
              <w:bottom w:val="single" w:sz="8" w:space="0" w:color="auto"/>
              <w:right w:val="single" w:sz="8" w:space="0" w:color="auto"/>
            </w:tcBorders>
            <w:noWrap/>
            <w:vAlign w:val="bottom"/>
          </w:tcPr>
          <w:p w:rsidR="00822A91" w:rsidRDefault="00822A91" w:rsidP="004103D6">
            <w:pPr>
              <w:pStyle w:val="Tabletext"/>
              <w:jc w:val="center"/>
              <w:rPr>
                <w:rFonts w:eastAsia="SimSun"/>
              </w:rPr>
            </w:pPr>
            <w:r>
              <w:rPr>
                <w:rFonts w:eastAsia="SimSun"/>
              </w:rPr>
              <w:t>87.2</w:t>
            </w:r>
          </w:p>
        </w:tc>
        <w:tc>
          <w:tcPr>
            <w:tcW w:w="2140" w:type="dxa"/>
            <w:tcBorders>
              <w:top w:val="nil"/>
              <w:left w:val="nil"/>
              <w:bottom w:val="single" w:sz="8" w:space="0" w:color="auto"/>
              <w:right w:val="single" w:sz="12" w:space="0" w:color="auto"/>
            </w:tcBorders>
            <w:noWrap/>
            <w:vAlign w:val="bottom"/>
          </w:tcPr>
          <w:p w:rsidR="00822A91" w:rsidRDefault="00822A91" w:rsidP="004103D6">
            <w:pPr>
              <w:pStyle w:val="Tabletext"/>
              <w:jc w:val="center"/>
              <w:rPr>
                <w:rFonts w:eastAsia="SimSun"/>
              </w:rPr>
            </w:pPr>
            <w:r>
              <w:rPr>
                <w:rFonts w:eastAsia="SimSun"/>
              </w:rPr>
              <w:t>0.06 km or 36.6 dB</w:t>
            </w:r>
          </w:p>
        </w:tc>
      </w:tr>
      <w:tr w:rsidR="00822A91" w:rsidTr="004103D6">
        <w:trPr>
          <w:trHeight w:val="276"/>
          <w:jc w:val="center"/>
        </w:trPr>
        <w:tc>
          <w:tcPr>
            <w:tcW w:w="2237" w:type="dxa"/>
            <w:vMerge w:val="restart"/>
            <w:tcBorders>
              <w:top w:val="nil"/>
              <w:left w:val="single" w:sz="12" w:space="0" w:color="auto"/>
              <w:bottom w:val="single" w:sz="8" w:space="0" w:color="auto"/>
              <w:right w:val="single" w:sz="8" w:space="0" w:color="auto"/>
            </w:tcBorders>
            <w:noWrap/>
            <w:vAlign w:val="center"/>
          </w:tcPr>
          <w:p w:rsidR="00822A91" w:rsidRDefault="00822A91" w:rsidP="004103D6">
            <w:pPr>
              <w:pStyle w:val="Tabletext"/>
              <w:rPr>
                <w:rFonts w:eastAsia="SimSun"/>
                <w:lang w:eastAsia="zh-CN"/>
              </w:rPr>
            </w:pPr>
            <w:r>
              <w:rPr>
                <w:rFonts w:eastAsia="SimSun"/>
                <w:lang w:eastAsia="zh-CN"/>
              </w:rPr>
              <w:t>Analogue 25 kHz</w:t>
            </w:r>
          </w:p>
        </w:tc>
        <w:tc>
          <w:tcPr>
            <w:tcW w:w="1143" w:type="dxa"/>
            <w:tcBorders>
              <w:top w:val="nil"/>
              <w:left w:val="nil"/>
              <w:bottom w:val="single" w:sz="8" w:space="0" w:color="auto"/>
              <w:right w:val="single" w:sz="8" w:space="0" w:color="auto"/>
            </w:tcBorders>
            <w:noWrap/>
            <w:vAlign w:val="bottom"/>
          </w:tcPr>
          <w:p w:rsidR="00822A91" w:rsidRDefault="00822A91" w:rsidP="004103D6">
            <w:pPr>
              <w:pStyle w:val="Tabletext"/>
              <w:rPr>
                <w:rFonts w:eastAsia="SimSun"/>
              </w:rPr>
            </w:pPr>
            <w:r>
              <w:rPr>
                <w:rFonts w:eastAsia="SimSun"/>
              </w:rPr>
              <w:t>Handheld</w:t>
            </w:r>
          </w:p>
        </w:tc>
        <w:tc>
          <w:tcPr>
            <w:tcW w:w="2540" w:type="dxa"/>
            <w:tcBorders>
              <w:top w:val="nil"/>
              <w:left w:val="nil"/>
              <w:bottom w:val="single" w:sz="8" w:space="0" w:color="auto"/>
              <w:right w:val="single" w:sz="8" w:space="0" w:color="auto"/>
            </w:tcBorders>
            <w:noWrap/>
            <w:vAlign w:val="bottom"/>
          </w:tcPr>
          <w:p w:rsidR="00822A91" w:rsidRDefault="00822A91" w:rsidP="004103D6">
            <w:pPr>
              <w:pStyle w:val="Tabletext"/>
              <w:jc w:val="center"/>
              <w:rPr>
                <w:rFonts w:eastAsia="SimSun"/>
              </w:rPr>
            </w:pPr>
            <w:r>
              <w:rPr>
                <w:rFonts w:eastAsia="SimSun"/>
              </w:rPr>
              <w:t>86.2</w:t>
            </w:r>
          </w:p>
        </w:tc>
        <w:tc>
          <w:tcPr>
            <w:tcW w:w="2140" w:type="dxa"/>
            <w:tcBorders>
              <w:top w:val="nil"/>
              <w:left w:val="nil"/>
              <w:bottom w:val="single" w:sz="8" w:space="0" w:color="auto"/>
              <w:right w:val="single" w:sz="12" w:space="0" w:color="auto"/>
            </w:tcBorders>
            <w:noWrap/>
            <w:vAlign w:val="bottom"/>
          </w:tcPr>
          <w:p w:rsidR="00822A91" w:rsidRDefault="00822A91" w:rsidP="004103D6">
            <w:pPr>
              <w:pStyle w:val="Tabletext"/>
              <w:jc w:val="center"/>
              <w:rPr>
                <w:rFonts w:eastAsia="SimSun"/>
              </w:rPr>
            </w:pPr>
            <w:r>
              <w:rPr>
                <w:rFonts w:eastAsia="SimSun"/>
              </w:rPr>
              <w:t>0.06 km or 35.6 dB</w:t>
            </w:r>
          </w:p>
        </w:tc>
      </w:tr>
      <w:tr w:rsidR="00822A91" w:rsidTr="004103D6">
        <w:trPr>
          <w:trHeight w:val="288"/>
          <w:jc w:val="center"/>
        </w:trPr>
        <w:tc>
          <w:tcPr>
            <w:tcW w:w="2237" w:type="dxa"/>
            <w:vMerge/>
            <w:tcBorders>
              <w:top w:val="nil"/>
              <w:left w:val="single" w:sz="12" w:space="0" w:color="auto"/>
              <w:bottom w:val="single" w:sz="8" w:space="0" w:color="auto"/>
              <w:right w:val="single" w:sz="8" w:space="0" w:color="auto"/>
            </w:tcBorders>
            <w:vAlign w:val="center"/>
          </w:tcPr>
          <w:p w:rsidR="00822A91" w:rsidRDefault="00822A91" w:rsidP="004103D6">
            <w:pPr>
              <w:pStyle w:val="Tabletext"/>
              <w:rPr>
                <w:rFonts w:eastAsia="SimSun"/>
                <w:lang w:eastAsia="zh-CN"/>
              </w:rPr>
            </w:pPr>
          </w:p>
        </w:tc>
        <w:tc>
          <w:tcPr>
            <w:tcW w:w="1143" w:type="dxa"/>
            <w:tcBorders>
              <w:top w:val="nil"/>
              <w:left w:val="nil"/>
              <w:bottom w:val="single" w:sz="8" w:space="0" w:color="auto"/>
              <w:right w:val="single" w:sz="8" w:space="0" w:color="auto"/>
            </w:tcBorders>
            <w:noWrap/>
            <w:vAlign w:val="bottom"/>
          </w:tcPr>
          <w:p w:rsidR="00822A91" w:rsidRDefault="00822A91" w:rsidP="004103D6">
            <w:pPr>
              <w:pStyle w:val="Tabletext"/>
              <w:rPr>
                <w:rFonts w:eastAsia="SimSun"/>
              </w:rPr>
            </w:pPr>
            <w:r>
              <w:rPr>
                <w:rFonts w:eastAsia="SimSun"/>
              </w:rPr>
              <w:t>Vehicular</w:t>
            </w:r>
          </w:p>
        </w:tc>
        <w:tc>
          <w:tcPr>
            <w:tcW w:w="2540" w:type="dxa"/>
            <w:tcBorders>
              <w:top w:val="nil"/>
              <w:left w:val="nil"/>
              <w:bottom w:val="single" w:sz="8" w:space="0" w:color="auto"/>
              <w:right w:val="single" w:sz="8" w:space="0" w:color="auto"/>
            </w:tcBorders>
            <w:noWrap/>
            <w:vAlign w:val="bottom"/>
          </w:tcPr>
          <w:p w:rsidR="00822A91" w:rsidRDefault="00822A91" w:rsidP="004103D6">
            <w:pPr>
              <w:pStyle w:val="Tabletext"/>
              <w:jc w:val="center"/>
              <w:rPr>
                <w:rFonts w:eastAsia="SimSun"/>
              </w:rPr>
            </w:pPr>
            <w:r>
              <w:rPr>
                <w:rFonts w:eastAsia="SimSun"/>
              </w:rPr>
              <w:t>87.2</w:t>
            </w:r>
          </w:p>
        </w:tc>
        <w:tc>
          <w:tcPr>
            <w:tcW w:w="2140" w:type="dxa"/>
            <w:tcBorders>
              <w:top w:val="nil"/>
              <w:left w:val="nil"/>
              <w:bottom w:val="single" w:sz="8" w:space="0" w:color="auto"/>
              <w:right w:val="single" w:sz="12" w:space="0" w:color="auto"/>
            </w:tcBorders>
            <w:noWrap/>
            <w:vAlign w:val="bottom"/>
          </w:tcPr>
          <w:p w:rsidR="00822A91" w:rsidRDefault="00822A91" w:rsidP="004103D6">
            <w:pPr>
              <w:pStyle w:val="Tabletext"/>
              <w:jc w:val="center"/>
              <w:rPr>
                <w:rFonts w:eastAsia="SimSun"/>
              </w:rPr>
            </w:pPr>
            <w:r>
              <w:rPr>
                <w:rFonts w:eastAsia="SimSun"/>
              </w:rPr>
              <w:t>0.06 km or 36.6 dB</w:t>
            </w:r>
          </w:p>
        </w:tc>
      </w:tr>
      <w:tr w:rsidR="00822A91" w:rsidTr="004103D6">
        <w:trPr>
          <w:trHeight w:val="276"/>
          <w:jc w:val="center"/>
        </w:trPr>
        <w:tc>
          <w:tcPr>
            <w:tcW w:w="2237" w:type="dxa"/>
            <w:vMerge w:val="restart"/>
            <w:tcBorders>
              <w:top w:val="nil"/>
              <w:left w:val="single" w:sz="12" w:space="0" w:color="auto"/>
              <w:bottom w:val="single" w:sz="8" w:space="0" w:color="auto"/>
              <w:right w:val="single" w:sz="8" w:space="0" w:color="auto"/>
            </w:tcBorders>
            <w:noWrap/>
            <w:vAlign w:val="center"/>
          </w:tcPr>
          <w:p w:rsidR="00822A91" w:rsidRDefault="00822A91" w:rsidP="004103D6">
            <w:pPr>
              <w:pStyle w:val="Tabletext"/>
              <w:rPr>
                <w:rFonts w:eastAsia="SimSun"/>
                <w:lang w:eastAsia="zh-CN"/>
              </w:rPr>
            </w:pPr>
            <w:r>
              <w:rPr>
                <w:rFonts w:eastAsia="SimSun"/>
                <w:lang w:eastAsia="zh-CN"/>
              </w:rPr>
              <w:t>Digital 12.5 kHz</w:t>
            </w:r>
          </w:p>
        </w:tc>
        <w:tc>
          <w:tcPr>
            <w:tcW w:w="1143" w:type="dxa"/>
            <w:tcBorders>
              <w:top w:val="nil"/>
              <w:left w:val="nil"/>
              <w:bottom w:val="single" w:sz="8" w:space="0" w:color="auto"/>
              <w:right w:val="single" w:sz="8" w:space="0" w:color="auto"/>
            </w:tcBorders>
            <w:noWrap/>
            <w:vAlign w:val="bottom"/>
          </w:tcPr>
          <w:p w:rsidR="00822A91" w:rsidRDefault="00822A91" w:rsidP="004103D6">
            <w:pPr>
              <w:pStyle w:val="Tabletext"/>
              <w:rPr>
                <w:rFonts w:eastAsia="SimSun"/>
              </w:rPr>
            </w:pPr>
            <w:r>
              <w:rPr>
                <w:rFonts w:eastAsia="SimSun"/>
              </w:rPr>
              <w:t>Handheld</w:t>
            </w:r>
          </w:p>
        </w:tc>
        <w:tc>
          <w:tcPr>
            <w:tcW w:w="2540" w:type="dxa"/>
            <w:tcBorders>
              <w:top w:val="nil"/>
              <w:left w:val="nil"/>
              <w:bottom w:val="single" w:sz="8" w:space="0" w:color="auto"/>
              <w:right w:val="single" w:sz="8" w:space="0" w:color="auto"/>
            </w:tcBorders>
            <w:noWrap/>
            <w:vAlign w:val="bottom"/>
          </w:tcPr>
          <w:p w:rsidR="00822A91" w:rsidRDefault="00822A91" w:rsidP="004103D6">
            <w:pPr>
              <w:pStyle w:val="Tabletext"/>
              <w:jc w:val="center"/>
              <w:rPr>
                <w:rFonts w:eastAsia="SimSun"/>
              </w:rPr>
            </w:pPr>
            <w:r>
              <w:rPr>
                <w:rFonts w:eastAsia="SimSun"/>
              </w:rPr>
              <w:t>86.2</w:t>
            </w:r>
          </w:p>
        </w:tc>
        <w:tc>
          <w:tcPr>
            <w:tcW w:w="2140" w:type="dxa"/>
            <w:tcBorders>
              <w:top w:val="nil"/>
              <w:left w:val="nil"/>
              <w:bottom w:val="single" w:sz="8" w:space="0" w:color="auto"/>
              <w:right w:val="single" w:sz="12" w:space="0" w:color="auto"/>
            </w:tcBorders>
            <w:noWrap/>
            <w:vAlign w:val="bottom"/>
          </w:tcPr>
          <w:p w:rsidR="00822A91" w:rsidRDefault="00822A91" w:rsidP="004103D6">
            <w:pPr>
              <w:pStyle w:val="Tabletext"/>
              <w:jc w:val="center"/>
              <w:rPr>
                <w:rFonts w:eastAsia="SimSun"/>
              </w:rPr>
            </w:pPr>
            <w:r>
              <w:rPr>
                <w:rFonts w:eastAsia="SimSun"/>
              </w:rPr>
              <w:t>0.06 km or 35.6 dB</w:t>
            </w:r>
          </w:p>
        </w:tc>
      </w:tr>
      <w:tr w:rsidR="00822A91" w:rsidTr="004103D6">
        <w:trPr>
          <w:trHeight w:val="288"/>
          <w:jc w:val="center"/>
        </w:trPr>
        <w:tc>
          <w:tcPr>
            <w:tcW w:w="2237" w:type="dxa"/>
            <w:vMerge/>
            <w:tcBorders>
              <w:top w:val="nil"/>
              <w:left w:val="single" w:sz="12" w:space="0" w:color="auto"/>
              <w:bottom w:val="single" w:sz="8" w:space="0" w:color="auto"/>
              <w:right w:val="single" w:sz="8" w:space="0" w:color="auto"/>
            </w:tcBorders>
            <w:vAlign w:val="center"/>
          </w:tcPr>
          <w:p w:rsidR="00822A91" w:rsidRDefault="00822A91" w:rsidP="004103D6">
            <w:pPr>
              <w:pStyle w:val="Tabletext"/>
              <w:rPr>
                <w:rFonts w:eastAsia="SimSun"/>
                <w:lang w:eastAsia="zh-CN"/>
              </w:rPr>
            </w:pPr>
          </w:p>
        </w:tc>
        <w:tc>
          <w:tcPr>
            <w:tcW w:w="1143" w:type="dxa"/>
            <w:tcBorders>
              <w:top w:val="nil"/>
              <w:left w:val="nil"/>
              <w:bottom w:val="single" w:sz="8" w:space="0" w:color="auto"/>
              <w:right w:val="single" w:sz="8" w:space="0" w:color="auto"/>
            </w:tcBorders>
            <w:noWrap/>
            <w:vAlign w:val="bottom"/>
          </w:tcPr>
          <w:p w:rsidR="00822A91" w:rsidRDefault="00822A91" w:rsidP="004103D6">
            <w:pPr>
              <w:pStyle w:val="Tabletext"/>
              <w:rPr>
                <w:rFonts w:eastAsia="SimSun"/>
              </w:rPr>
            </w:pPr>
            <w:r>
              <w:rPr>
                <w:rFonts w:eastAsia="SimSun"/>
              </w:rPr>
              <w:t>Vehicular</w:t>
            </w:r>
          </w:p>
        </w:tc>
        <w:tc>
          <w:tcPr>
            <w:tcW w:w="2540" w:type="dxa"/>
            <w:tcBorders>
              <w:top w:val="nil"/>
              <w:left w:val="nil"/>
              <w:bottom w:val="single" w:sz="8" w:space="0" w:color="auto"/>
              <w:right w:val="single" w:sz="8" w:space="0" w:color="auto"/>
            </w:tcBorders>
            <w:noWrap/>
            <w:vAlign w:val="bottom"/>
          </w:tcPr>
          <w:p w:rsidR="00822A91" w:rsidRDefault="00822A91" w:rsidP="004103D6">
            <w:pPr>
              <w:pStyle w:val="Tabletext"/>
              <w:jc w:val="center"/>
              <w:rPr>
                <w:rFonts w:eastAsia="SimSun"/>
              </w:rPr>
            </w:pPr>
            <w:r>
              <w:rPr>
                <w:rFonts w:eastAsia="SimSun"/>
              </w:rPr>
              <w:t>87.2</w:t>
            </w:r>
          </w:p>
        </w:tc>
        <w:tc>
          <w:tcPr>
            <w:tcW w:w="2140" w:type="dxa"/>
            <w:tcBorders>
              <w:top w:val="nil"/>
              <w:left w:val="nil"/>
              <w:bottom w:val="single" w:sz="8" w:space="0" w:color="auto"/>
              <w:right w:val="single" w:sz="12" w:space="0" w:color="auto"/>
            </w:tcBorders>
            <w:noWrap/>
            <w:vAlign w:val="bottom"/>
          </w:tcPr>
          <w:p w:rsidR="00822A91" w:rsidRDefault="00822A91" w:rsidP="004103D6">
            <w:pPr>
              <w:pStyle w:val="Tabletext"/>
              <w:jc w:val="center"/>
              <w:rPr>
                <w:rFonts w:eastAsia="SimSun"/>
              </w:rPr>
            </w:pPr>
            <w:r>
              <w:rPr>
                <w:rFonts w:eastAsia="SimSun"/>
              </w:rPr>
              <w:t>0.06 km or 36.6 dB</w:t>
            </w:r>
          </w:p>
        </w:tc>
      </w:tr>
      <w:tr w:rsidR="00822A91" w:rsidTr="004103D6">
        <w:trPr>
          <w:trHeight w:val="276"/>
          <w:jc w:val="center"/>
        </w:trPr>
        <w:tc>
          <w:tcPr>
            <w:tcW w:w="2237" w:type="dxa"/>
            <w:vMerge w:val="restart"/>
            <w:tcBorders>
              <w:top w:val="nil"/>
              <w:left w:val="single" w:sz="12" w:space="0" w:color="auto"/>
              <w:bottom w:val="single" w:sz="12" w:space="0" w:color="000000"/>
              <w:right w:val="single" w:sz="8" w:space="0" w:color="auto"/>
            </w:tcBorders>
            <w:noWrap/>
            <w:vAlign w:val="center"/>
          </w:tcPr>
          <w:p w:rsidR="00822A91" w:rsidRDefault="00822A91" w:rsidP="004103D6">
            <w:pPr>
              <w:pStyle w:val="Tabletext"/>
              <w:rPr>
                <w:rFonts w:eastAsia="SimSun"/>
                <w:lang w:eastAsia="zh-CN"/>
              </w:rPr>
            </w:pPr>
            <w:r>
              <w:rPr>
                <w:rFonts w:eastAsia="SimSun"/>
                <w:lang w:eastAsia="zh-CN"/>
              </w:rPr>
              <w:t>Digital 25 kHz</w:t>
            </w:r>
          </w:p>
        </w:tc>
        <w:tc>
          <w:tcPr>
            <w:tcW w:w="1143" w:type="dxa"/>
            <w:tcBorders>
              <w:top w:val="nil"/>
              <w:left w:val="nil"/>
              <w:bottom w:val="single" w:sz="8" w:space="0" w:color="auto"/>
              <w:right w:val="single" w:sz="8" w:space="0" w:color="auto"/>
            </w:tcBorders>
            <w:noWrap/>
            <w:vAlign w:val="bottom"/>
          </w:tcPr>
          <w:p w:rsidR="00822A91" w:rsidRDefault="00822A91" w:rsidP="004103D6">
            <w:pPr>
              <w:pStyle w:val="Tabletext"/>
              <w:rPr>
                <w:rFonts w:eastAsia="SimSun"/>
              </w:rPr>
            </w:pPr>
            <w:r>
              <w:rPr>
                <w:rFonts w:eastAsia="SimSun"/>
              </w:rPr>
              <w:t>Handheld</w:t>
            </w:r>
          </w:p>
        </w:tc>
        <w:tc>
          <w:tcPr>
            <w:tcW w:w="2540" w:type="dxa"/>
            <w:tcBorders>
              <w:top w:val="nil"/>
              <w:left w:val="nil"/>
              <w:bottom w:val="single" w:sz="8" w:space="0" w:color="auto"/>
              <w:right w:val="single" w:sz="8" w:space="0" w:color="auto"/>
            </w:tcBorders>
            <w:noWrap/>
            <w:vAlign w:val="bottom"/>
          </w:tcPr>
          <w:p w:rsidR="00822A91" w:rsidRDefault="00822A91" w:rsidP="004103D6">
            <w:pPr>
              <w:pStyle w:val="Tabletext"/>
              <w:jc w:val="center"/>
              <w:rPr>
                <w:rFonts w:eastAsia="SimSun"/>
              </w:rPr>
            </w:pPr>
            <w:r>
              <w:rPr>
                <w:rFonts w:eastAsia="SimSun"/>
              </w:rPr>
              <w:t>86.2</w:t>
            </w:r>
          </w:p>
        </w:tc>
        <w:tc>
          <w:tcPr>
            <w:tcW w:w="2140" w:type="dxa"/>
            <w:tcBorders>
              <w:top w:val="nil"/>
              <w:left w:val="nil"/>
              <w:bottom w:val="single" w:sz="8" w:space="0" w:color="auto"/>
              <w:right w:val="single" w:sz="12" w:space="0" w:color="auto"/>
            </w:tcBorders>
            <w:noWrap/>
            <w:vAlign w:val="bottom"/>
          </w:tcPr>
          <w:p w:rsidR="00822A91" w:rsidRDefault="00822A91" w:rsidP="004103D6">
            <w:pPr>
              <w:pStyle w:val="Tabletext"/>
              <w:jc w:val="center"/>
              <w:rPr>
                <w:rFonts w:eastAsia="SimSun"/>
              </w:rPr>
            </w:pPr>
            <w:r>
              <w:rPr>
                <w:rFonts w:eastAsia="SimSun"/>
              </w:rPr>
              <w:t>0.06 km or 35.6 dB</w:t>
            </w:r>
          </w:p>
        </w:tc>
      </w:tr>
      <w:tr w:rsidR="00822A91" w:rsidTr="004103D6">
        <w:trPr>
          <w:trHeight w:val="276"/>
          <w:jc w:val="center"/>
        </w:trPr>
        <w:tc>
          <w:tcPr>
            <w:tcW w:w="2237" w:type="dxa"/>
            <w:vMerge/>
            <w:tcBorders>
              <w:top w:val="nil"/>
              <w:left w:val="single" w:sz="12" w:space="0" w:color="auto"/>
              <w:bottom w:val="single" w:sz="12" w:space="0" w:color="000000"/>
              <w:right w:val="single" w:sz="8" w:space="0" w:color="auto"/>
            </w:tcBorders>
            <w:vAlign w:val="center"/>
          </w:tcPr>
          <w:p w:rsidR="00822A91" w:rsidRDefault="00822A91" w:rsidP="004103D6">
            <w:pPr>
              <w:pStyle w:val="Tabletext"/>
              <w:rPr>
                <w:rFonts w:eastAsia="SimSun"/>
                <w:lang w:eastAsia="zh-CN"/>
              </w:rPr>
            </w:pPr>
          </w:p>
        </w:tc>
        <w:tc>
          <w:tcPr>
            <w:tcW w:w="1143" w:type="dxa"/>
            <w:tcBorders>
              <w:top w:val="nil"/>
              <w:left w:val="nil"/>
              <w:bottom w:val="single" w:sz="12" w:space="0" w:color="auto"/>
              <w:right w:val="single" w:sz="8" w:space="0" w:color="auto"/>
            </w:tcBorders>
            <w:noWrap/>
            <w:vAlign w:val="bottom"/>
          </w:tcPr>
          <w:p w:rsidR="00822A91" w:rsidRDefault="00822A91" w:rsidP="004103D6">
            <w:pPr>
              <w:pStyle w:val="Tabletext"/>
              <w:rPr>
                <w:rFonts w:eastAsia="SimSun"/>
              </w:rPr>
            </w:pPr>
            <w:r>
              <w:rPr>
                <w:rFonts w:eastAsia="SimSun"/>
              </w:rPr>
              <w:t>Vehicular</w:t>
            </w:r>
          </w:p>
        </w:tc>
        <w:tc>
          <w:tcPr>
            <w:tcW w:w="2540" w:type="dxa"/>
            <w:tcBorders>
              <w:top w:val="nil"/>
              <w:left w:val="nil"/>
              <w:bottom w:val="single" w:sz="12" w:space="0" w:color="auto"/>
              <w:right w:val="single" w:sz="8" w:space="0" w:color="auto"/>
            </w:tcBorders>
            <w:noWrap/>
            <w:vAlign w:val="bottom"/>
          </w:tcPr>
          <w:p w:rsidR="00822A91" w:rsidRDefault="00822A91" w:rsidP="004103D6">
            <w:pPr>
              <w:pStyle w:val="Tabletext"/>
              <w:jc w:val="center"/>
              <w:rPr>
                <w:rFonts w:eastAsia="SimSun"/>
              </w:rPr>
            </w:pPr>
            <w:r>
              <w:rPr>
                <w:rFonts w:eastAsia="SimSun"/>
              </w:rPr>
              <w:t>87.2</w:t>
            </w:r>
          </w:p>
        </w:tc>
        <w:tc>
          <w:tcPr>
            <w:tcW w:w="2140" w:type="dxa"/>
            <w:tcBorders>
              <w:top w:val="nil"/>
              <w:left w:val="nil"/>
              <w:bottom w:val="single" w:sz="12" w:space="0" w:color="auto"/>
              <w:right w:val="single" w:sz="12" w:space="0" w:color="auto"/>
            </w:tcBorders>
            <w:noWrap/>
            <w:vAlign w:val="bottom"/>
          </w:tcPr>
          <w:p w:rsidR="00822A91" w:rsidRDefault="00822A91" w:rsidP="004103D6">
            <w:pPr>
              <w:pStyle w:val="Tabletext"/>
              <w:jc w:val="center"/>
              <w:rPr>
                <w:rFonts w:eastAsia="SimSun"/>
              </w:rPr>
            </w:pPr>
            <w:r>
              <w:rPr>
                <w:rFonts w:eastAsia="SimSun"/>
              </w:rPr>
              <w:t>0.06 km or 36.6 dB</w:t>
            </w:r>
          </w:p>
        </w:tc>
      </w:tr>
    </w:tbl>
    <w:p w:rsidR="00822A91" w:rsidRDefault="00822A91" w:rsidP="00822A91">
      <w:pPr>
        <w:spacing w:before="480" w:after="120"/>
        <w:rPr>
          <w:b/>
        </w:rPr>
      </w:pPr>
    </w:p>
    <w:p w:rsidR="00822A91" w:rsidRDefault="00822A91" w:rsidP="00822A91">
      <w:pPr>
        <w:overflowPunct/>
        <w:autoSpaceDE/>
        <w:autoSpaceDN/>
        <w:adjustRightInd/>
        <w:spacing w:before="0"/>
        <w:textAlignment w:val="auto"/>
        <w:rPr>
          <w:b/>
        </w:rPr>
      </w:pPr>
      <w:r>
        <w:rPr>
          <w:b/>
        </w:rPr>
        <w:br w:type="page"/>
      </w:r>
    </w:p>
    <w:p w:rsidR="00822A91" w:rsidRDefault="00822A91" w:rsidP="00822A91">
      <w:pPr>
        <w:pStyle w:val="Heading3"/>
      </w:pPr>
      <w:r>
        <w:lastRenderedPageBreak/>
        <w:t>5.1.3</w:t>
      </w:r>
      <w:r>
        <w:tab/>
        <w:t>Discussion and mitigation techniques</w:t>
      </w:r>
    </w:p>
    <w:p w:rsidR="00822A91" w:rsidRDefault="00822A91" w:rsidP="00822A91">
      <w:pPr>
        <w:rPr>
          <w:lang w:val="en-US"/>
        </w:rPr>
      </w:pPr>
      <w:r>
        <w:rPr>
          <w:lang w:val="en-US"/>
        </w:rPr>
        <w:t>In this study, worst case scenario is assumed</w:t>
      </w:r>
    </w:p>
    <w:p w:rsidR="00822A91" w:rsidRDefault="00822A91" w:rsidP="00822A91">
      <w:pPr>
        <w:pStyle w:val="enumlev1"/>
        <w:rPr>
          <w:lang w:val="en-US"/>
        </w:rPr>
      </w:pPr>
      <w:r>
        <w:rPr>
          <w:lang w:val="en-US"/>
        </w:rPr>
        <w:t>–</w:t>
      </w:r>
      <w:r>
        <w:rPr>
          <w:lang w:val="en-US"/>
        </w:rPr>
        <w:tab/>
        <w:t>Tx at its maximum power.</w:t>
      </w:r>
    </w:p>
    <w:p w:rsidR="00822A91" w:rsidRDefault="00822A91" w:rsidP="00822A91">
      <w:pPr>
        <w:pStyle w:val="enumlev1"/>
        <w:rPr>
          <w:lang w:val="en-US"/>
        </w:rPr>
      </w:pPr>
      <w:r>
        <w:rPr>
          <w:lang w:val="en-US"/>
        </w:rPr>
        <w:t>–</w:t>
      </w:r>
      <w:r>
        <w:rPr>
          <w:lang w:val="en-US"/>
        </w:rPr>
        <w:tab/>
        <w:t>Out-of-band emission or spurious emission just meets the least requirement.</w:t>
      </w:r>
    </w:p>
    <w:p w:rsidR="00822A91" w:rsidRDefault="00822A91" w:rsidP="00822A91">
      <w:pPr>
        <w:rPr>
          <w:lang w:val="en-US"/>
        </w:rPr>
      </w:pPr>
      <w:r>
        <w:rPr>
          <w:lang w:val="en-US"/>
        </w:rPr>
        <w:t xml:space="preserve">However, in the reality, MS does not transmit at its maximum power for most of the time. </w:t>
      </w:r>
      <w:r>
        <w:rPr>
          <w:lang w:val="en-US"/>
        </w:rPr>
        <w:br/>
        <w:t>Out-of-band emission and spurious emission are likely better than the least requirements.</w:t>
      </w:r>
    </w:p>
    <w:p w:rsidR="00822A91" w:rsidRDefault="00822A91" w:rsidP="00822A91">
      <w:pPr>
        <w:rPr>
          <w:rFonts w:eastAsia="Malgun Gothic"/>
          <w:szCs w:val="24"/>
          <w:lang w:val="en-US"/>
        </w:rPr>
      </w:pPr>
      <w:r>
        <w:rPr>
          <w:rFonts w:eastAsia="Malgun Gothic"/>
          <w:szCs w:val="24"/>
          <w:lang w:val="en-US"/>
        </w:rPr>
        <w:t>Case 3: PPDR/LMR MS Tx</w:t>
      </w:r>
      <w:r>
        <w:rPr>
          <w:rFonts w:eastAsia="Malgun Gothic" w:hint="eastAsia"/>
          <w:szCs w:val="24"/>
          <w:lang w:val="en-US"/>
        </w:rPr>
        <w:t>→</w:t>
      </w:r>
      <w:r>
        <w:rPr>
          <w:rFonts w:eastAsia="Malgun Gothic"/>
          <w:szCs w:val="24"/>
          <w:lang w:val="en-US"/>
        </w:rPr>
        <w:t>WiMAX BTS Rx</w:t>
      </w:r>
    </w:p>
    <w:p w:rsidR="00822A91" w:rsidRDefault="00822A91" w:rsidP="00822A91">
      <w:pPr>
        <w:rPr>
          <w:lang w:val="en-US"/>
        </w:rPr>
      </w:pPr>
      <w:r>
        <w:rPr>
          <w:lang w:val="en-US"/>
        </w:rPr>
        <w:t>Combination of physical separation and additional RF filtering can meet the requirement for limiting the interference from PPDR/LMR MS Tx to WiMAX BTS Rx to an acceptable level.</w:t>
      </w:r>
    </w:p>
    <w:p w:rsidR="00822A91" w:rsidRDefault="00822A91" w:rsidP="00822A91">
      <w:pPr>
        <w:rPr>
          <w:rFonts w:eastAsia="Malgun Gothic"/>
          <w:szCs w:val="24"/>
          <w:lang w:val="en-US"/>
        </w:rPr>
      </w:pPr>
      <w:r>
        <w:rPr>
          <w:rFonts w:eastAsia="Malgun Gothic"/>
          <w:szCs w:val="24"/>
          <w:lang w:val="en-US"/>
        </w:rPr>
        <w:t>Case 4: PPDR/LMR MS Tx</w:t>
      </w:r>
      <w:r>
        <w:rPr>
          <w:rFonts w:eastAsia="Malgun Gothic" w:hint="eastAsia"/>
          <w:szCs w:val="24"/>
          <w:lang w:val="en-US"/>
        </w:rPr>
        <w:t>→</w:t>
      </w:r>
      <w:r>
        <w:rPr>
          <w:rFonts w:eastAsia="Malgun Gothic"/>
          <w:szCs w:val="24"/>
          <w:lang w:val="en-US"/>
        </w:rPr>
        <w:t>WiMAX MS Rx</w:t>
      </w:r>
    </w:p>
    <w:p w:rsidR="00822A91" w:rsidRDefault="00822A91" w:rsidP="00822A91">
      <w:pPr>
        <w:rPr>
          <w:lang w:val="en-US"/>
        </w:rPr>
      </w:pPr>
      <w:r>
        <w:rPr>
          <w:lang w:val="en-US"/>
        </w:rPr>
        <w:t>Combination of physical separation and additional RF filtering can meet the requirement for limiting the interference from PPDR/LMR MS Tx to WiMAX MS Rx to an acceptable level.</w:t>
      </w:r>
    </w:p>
    <w:p w:rsidR="00822A91" w:rsidRPr="005B0786" w:rsidRDefault="00822A91" w:rsidP="00822A91">
      <w:pPr>
        <w:pStyle w:val="Heading3"/>
        <w:rPr>
          <w:lang w:val="en-US"/>
        </w:rPr>
      </w:pPr>
      <w:r w:rsidRPr="005B0786">
        <w:rPr>
          <w:lang w:val="en-US"/>
        </w:rPr>
        <w:t>5.1.4</w:t>
      </w:r>
      <w:r w:rsidRPr="005B0786">
        <w:rPr>
          <w:lang w:val="en-US"/>
        </w:rPr>
        <w:tab/>
        <w:t>Summary</w:t>
      </w:r>
    </w:p>
    <w:p w:rsidR="00822A91" w:rsidRDefault="00822A91" w:rsidP="00822A91">
      <w:pPr>
        <w:rPr>
          <w:lang w:val="en-US"/>
        </w:rPr>
      </w:pPr>
      <w:r>
        <w:rPr>
          <w:lang w:val="en-US"/>
        </w:rPr>
        <w:t>Statistically the probability of WiMAX MS and PPDR/LMR MS are in the most adjacent channels and are in the close proximity is very small. Assuming there are 20 WiMAX TDD 5 MHz channels and 560 PPDR/LMR channels, the probability of WiMAX MS being in the upper most channels and PPDR/LMR MS being in one of the lowest 100 channels is about 0.9%. Another point is that due to TDD and OFDMA technology WiMAX MS does not transmit all the time. So, the severe interference of this scenario only happens with very low probability.</w:t>
      </w:r>
    </w:p>
    <w:p w:rsidR="00822A91" w:rsidRPr="005B0786" w:rsidRDefault="00822A91" w:rsidP="00822A91">
      <w:pPr>
        <w:pStyle w:val="Heading2"/>
        <w:rPr>
          <w:lang w:val="en-US"/>
        </w:rPr>
      </w:pPr>
      <w:bookmarkStart w:id="84" w:name="_Toc314215527"/>
      <w:bookmarkStart w:id="85" w:name="_Toc314216085"/>
      <w:r w:rsidRPr="005B0786">
        <w:rPr>
          <w:lang w:val="en-US"/>
        </w:rPr>
        <w:t>5.2</w:t>
      </w:r>
      <w:r w:rsidRPr="005B0786">
        <w:rPr>
          <w:lang w:val="en-US"/>
        </w:rPr>
        <w:tab/>
      </w:r>
      <w:bookmarkStart w:id="86" w:name="OLE_LINK14"/>
      <w:bookmarkStart w:id="87" w:name="OLE_LINK15"/>
      <w:r w:rsidRPr="005B0786">
        <w:rPr>
          <w:lang w:val="en-US"/>
        </w:rPr>
        <w:t>Protection of LTE base stations (BTS) from PPDR base stations and vice versa in the 790</w:t>
      </w:r>
      <w:r w:rsidRPr="005B0786">
        <w:rPr>
          <w:lang w:val="en-US" w:eastAsia="ru-RU"/>
        </w:rPr>
        <w:t>-</w:t>
      </w:r>
      <w:r w:rsidRPr="005B0786">
        <w:rPr>
          <w:lang w:val="en-US"/>
        </w:rPr>
        <w:t xml:space="preserve">862 MHz band </w:t>
      </w:r>
      <w:r w:rsidRPr="005B0786">
        <w:rPr>
          <w:lang w:val="en-US" w:eastAsia="zh-CN"/>
        </w:rPr>
        <w:t>in Region 1</w:t>
      </w:r>
      <w:bookmarkEnd w:id="86"/>
      <w:bookmarkEnd w:id="87"/>
      <w:bookmarkEnd w:id="84"/>
      <w:bookmarkEnd w:id="85"/>
    </w:p>
    <w:p w:rsidR="00822A91" w:rsidRPr="005B0786" w:rsidRDefault="00822A91" w:rsidP="00822A91">
      <w:pPr>
        <w:pStyle w:val="Heading3"/>
        <w:rPr>
          <w:lang w:val="en-US"/>
        </w:rPr>
      </w:pPr>
      <w:r w:rsidRPr="005B0786">
        <w:rPr>
          <w:lang w:val="en-US"/>
        </w:rPr>
        <w:t>5.2.1</w:t>
      </w:r>
      <w:r w:rsidRPr="005B0786">
        <w:rPr>
          <w:lang w:val="en-US"/>
        </w:rPr>
        <w:tab/>
        <w:t>Protection of LTE and PPDR base stations based on I/N = –6 dB</w:t>
      </w:r>
    </w:p>
    <w:p w:rsidR="00822A91" w:rsidRPr="005B0786" w:rsidRDefault="00822A91" w:rsidP="00822A91">
      <w:pPr>
        <w:pStyle w:val="Heading4"/>
        <w:rPr>
          <w:lang w:val="en-US"/>
        </w:rPr>
      </w:pPr>
      <w:r w:rsidRPr="005B0786">
        <w:rPr>
          <w:lang w:val="en-US"/>
        </w:rPr>
        <w:t>5.2.1.1</w:t>
      </w:r>
      <w:r w:rsidRPr="005B0786">
        <w:rPr>
          <w:lang w:val="en-US"/>
        </w:rPr>
        <w:tab/>
        <w:t>Field-strength levels for the protection of BTS receivers</w:t>
      </w:r>
    </w:p>
    <w:p w:rsidR="00822A91" w:rsidRPr="005B0786" w:rsidRDefault="00822A91" w:rsidP="00822A91">
      <w:pPr>
        <w:rPr>
          <w:lang w:val="en-US"/>
        </w:rPr>
      </w:pPr>
      <w:r w:rsidRPr="005B0786">
        <w:rPr>
          <w:lang w:val="en-US"/>
        </w:rPr>
        <w:t>The following formula is taken from Recommendation ITU-R-M.1767:</w:t>
      </w:r>
    </w:p>
    <w:p w:rsidR="00822A91" w:rsidRPr="005B0786" w:rsidRDefault="00822A91" w:rsidP="00822A91">
      <w:pPr>
        <w:rPr>
          <w:i/>
          <w:iCs/>
          <w:lang w:val="en-US"/>
        </w:rPr>
      </w:pPr>
      <w:r w:rsidRPr="005B0786">
        <w:rPr>
          <w:lang w:val="en-US"/>
        </w:rPr>
        <w:t>Field strength (dB(</w:t>
      </w:r>
      <w:r>
        <w:t>μ</w:t>
      </w:r>
      <w:r w:rsidRPr="005B0786">
        <w:rPr>
          <w:lang w:val="en-US"/>
        </w:rPr>
        <w:t xml:space="preserve">V/m)) = </w:t>
      </w:r>
      <w:r w:rsidRPr="005B0786">
        <w:rPr>
          <w:i/>
          <w:iCs/>
          <w:lang w:val="en-US"/>
        </w:rPr>
        <w:t>−37 +F + I/N − G</w:t>
      </w:r>
      <w:r w:rsidRPr="005B0786">
        <w:rPr>
          <w:i/>
          <w:iCs/>
          <w:vertAlign w:val="subscript"/>
          <w:lang w:val="en-US"/>
        </w:rPr>
        <w:t>i</w:t>
      </w:r>
      <w:r w:rsidRPr="005B0786">
        <w:rPr>
          <w:i/>
          <w:iCs/>
          <w:lang w:val="en-US"/>
        </w:rPr>
        <w:t xml:space="preserve"> +L</w:t>
      </w:r>
      <w:r w:rsidRPr="005B0786">
        <w:rPr>
          <w:i/>
          <w:iCs/>
          <w:vertAlign w:val="subscript"/>
          <w:lang w:val="en-US"/>
        </w:rPr>
        <w:t>f</w:t>
      </w:r>
      <w:r w:rsidRPr="005B0786">
        <w:rPr>
          <w:i/>
          <w:iCs/>
          <w:lang w:val="en-US"/>
        </w:rPr>
        <w:t xml:space="preserve"> +10 × log (B</w:t>
      </w:r>
      <w:r w:rsidRPr="005B0786">
        <w:rPr>
          <w:i/>
          <w:iCs/>
          <w:vertAlign w:val="subscript"/>
          <w:lang w:val="en-US"/>
        </w:rPr>
        <w:t>i</w:t>
      </w:r>
      <w:r w:rsidRPr="005B0786">
        <w:rPr>
          <w:i/>
          <w:iCs/>
          <w:lang w:val="en-US"/>
        </w:rPr>
        <w:t>) + P</w:t>
      </w:r>
      <w:r w:rsidRPr="005B0786">
        <w:rPr>
          <w:i/>
          <w:iCs/>
          <w:vertAlign w:val="subscript"/>
          <w:lang w:val="en-US"/>
        </w:rPr>
        <w:t>o</w:t>
      </w:r>
      <w:r w:rsidRPr="005B0786">
        <w:rPr>
          <w:i/>
          <w:iCs/>
          <w:lang w:val="en-US"/>
        </w:rPr>
        <w:t xml:space="preserve"> + 20 × log f+ I/N </w:t>
      </w:r>
    </w:p>
    <w:p w:rsidR="00822A91" w:rsidRPr="005B0786" w:rsidRDefault="00822A91" w:rsidP="00822A91">
      <w:pPr>
        <w:tabs>
          <w:tab w:val="center" w:pos="4820"/>
          <w:tab w:val="right" w:pos="9639"/>
        </w:tabs>
        <w:rPr>
          <w:lang w:val="en-US"/>
        </w:rPr>
      </w:pPr>
      <w:r w:rsidRPr="005B0786">
        <w:rPr>
          <w:lang w:val="en-US"/>
        </w:rPr>
        <w:t>where:</w:t>
      </w:r>
    </w:p>
    <w:p w:rsidR="00822A91" w:rsidRPr="005B0786" w:rsidRDefault="00822A91" w:rsidP="00822A91">
      <w:pPr>
        <w:rPr>
          <w:lang w:val="en-US"/>
        </w:rPr>
      </w:pPr>
      <w:r w:rsidRPr="005B0786">
        <w:rPr>
          <w:i/>
          <w:lang w:val="en-US"/>
        </w:rPr>
        <w:tab/>
        <w:t>F</w:t>
      </w:r>
      <w:r w:rsidRPr="005B0786">
        <w:rPr>
          <w:lang w:val="en-US"/>
        </w:rPr>
        <w:t>:</w:t>
      </w:r>
      <w:r w:rsidRPr="005B0786">
        <w:rPr>
          <w:lang w:val="en-US"/>
        </w:rPr>
        <w:tab/>
        <w:t>receiver noise figure of the mobile service base or mobile station receivers (dB);</w:t>
      </w:r>
    </w:p>
    <w:p w:rsidR="00822A91" w:rsidRDefault="00822A91" w:rsidP="00822A91">
      <w:pPr>
        <w:ind w:left="1871" w:hanging="1871"/>
        <w:rPr>
          <w:szCs w:val="24"/>
          <w:lang w:val="en-US" w:bidi="he-IL"/>
        </w:rPr>
      </w:pPr>
      <w:r w:rsidRPr="005B0786">
        <w:rPr>
          <w:i/>
          <w:lang w:val="en-US"/>
        </w:rPr>
        <w:tab/>
        <w:t>B</w:t>
      </w:r>
      <w:r w:rsidRPr="005B0786">
        <w:rPr>
          <w:i/>
          <w:vertAlign w:val="subscript"/>
          <w:lang w:val="en-US"/>
        </w:rPr>
        <w:t>i</w:t>
      </w:r>
      <w:r w:rsidRPr="005B0786">
        <w:rPr>
          <w:lang w:val="en-US"/>
        </w:rPr>
        <w:t>:</w:t>
      </w:r>
      <w:r w:rsidRPr="005B0786">
        <w:rPr>
          <w:lang w:val="en-US"/>
        </w:rPr>
        <w:tab/>
        <w:t>the BW of the terrestrial interfering stations (MHz</w:t>
      </w:r>
      <w:r w:rsidRPr="005B0786">
        <w:rPr>
          <w:szCs w:val="24"/>
          <w:lang w:val="en-US"/>
        </w:rPr>
        <w:t>); for 790</w:t>
      </w:r>
      <w:r w:rsidRPr="005B0786">
        <w:rPr>
          <w:szCs w:val="24"/>
          <w:lang w:val="en-US"/>
        </w:rPr>
        <w:noBreakHyphen/>
        <w:t>862 MHz, use Bi = 5 MHz;</w:t>
      </w:r>
    </w:p>
    <w:p w:rsidR="00822A91" w:rsidRPr="005B0786" w:rsidRDefault="00822A91" w:rsidP="00822A91">
      <w:pPr>
        <w:rPr>
          <w:lang w:val="en-US"/>
        </w:rPr>
      </w:pPr>
      <w:r w:rsidRPr="005B0786">
        <w:rPr>
          <w:i/>
          <w:lang w:val="en-US"/>
        </w:rPr>
        <w:tab/>
        <w:t>G</w:t>
      </w:r>
      <w:r w:rsidRPr="005B0786">
        <w:rPr>
          <w:i/>
          <w:vertAlign w:val="subscript"/>
          <w:lang w:val="en-US"/>
        </w:rPr>
        <w:t>i</w:t>
      </w:r>
      <w:r w:rsidRPr="005B0786">
        <w:rPr>
          <w:lang w:val="en-US"/>
        </w:rPr>
        <w:t>:</w:t>
      </w:r>
      <w:r w:rsidRPr="005B0786">
        <w:rPr>
          <w:lang w:val="en-US"/>
        </w:rPr>
        <w:tab/>
        <w:t>the receiver antenna gain of the station in the mobile service (dBi);</w:t>
      </w:r>
    </w:p>
    <w:p w:rsidR="00822A91" w:rsidRPr="005B0786" w:rsidRDefault="00822A91" w:rsidP="00822A91">
      <w:pPr>
        <w:rPr>
          <w:lang w:val="en-US"/>
        </w:rPr>
      </w:pPr>
      <w:r w:rsidRPr="005B0786">
        <w:rPr>
          <w:i/>
          <w:lang w:val="en-US"/>
        </w:rPr>
        <w:tab/>
        <w:t>L</w:t>
      </w:r>
      <w:r w:rsidRPr="005B0786">
        <w:rPr>
          <w:i/>
          <w:vertAlign w:val="subscript"/>
          <w:lang w:val="en-US"/>
        </w:rPr>
        <w:t>F</w:t>
      </w:r>
      <w:r w:rsidRPr="005B0786">
        <w:rPr>
          <w:lang w:val="en-US"/>
        </w:rPr>
        <w:t>:</w:t>
      </w:r>
      <w:r w:rsidRPr="005B0786">
        <w:rPr>
          <w:lang w:val="en-US"/>
        </w:rPr>
        <w:tab/>
        <w:t>antenna cable feeder loss (dB);</w:t>
      </w:r>
    </w:p>
    <w:p w:rsidR="00822A91" w:rsidRPr="005B0786" w:rsidRDefault="00822A91" w:rsidP="00822A91">
      <w:pPr>
        <w:rPr>
          <w:lang w:val="en-US"/>
        </w:rPr>
      </w:pPr>
      <w:r w:rsidRPr="005B0786">
        <w:rPr>
          <w:i/>
          <w:lang w:val="en-US"/>
        </w:rPr>
        <w:tab/>
        <w:t>f</w:t>
      </w:r>
      <w:r w:rsidRPr="005B0786">
        <w:rPr>
          <w:lang w:val="en-US"/>
        </w:rPr>
        <w:t>:</w:t>
      </w:r>
      <w:r w:rsidRPr="005B0786">
        <w:rPr>
          <w:lang w:val="en-US"/>
        </w:rPr>
        <w:tab/>
        <w:t>centre frequency of the interfering station (MHz);</w:t>
      </w:r>
    </w:p>
    <w:p w:rsidR="00822A91" w:rsidRPr="005B0786" w:rsidRDefault="00822A91" w:rsidP="00822A91">
      <w:pPr>
        <w:ind w:left="1871" w:hanging="1871"/>
        <w:rPr>
          <w:lang w:val="en-US"/>
        </w:rPr>
      </w:pPr>
      <w:r w:rsidRPr="005B0786">
        <w:rPr>
          <w:i/>
          <w:lang w:val="en-US"/>
        </w:rPr>
        <w:tab/>
        <w:t>P</w:t>
      </w:r>
      <w:r w:rsidRPr="005B0786">
        <w:rPr>
          <w:i/>
          <w:vertAlign w:val="subscript"/>
          <w:lang w:val="en-US"/>
        </w:rPr>
        <w:t>o</w:t>
      </w:r>
      <w:r w:rsidRPr="005B0786">
        <w:rPr>
          <w:lang w:val="en-US"/>
        </w:rPr>
        <w:t>:</w:t>
      </w:r>
      <w:r w:rsidRPr="005B0786">
        <w:rPr>
          <w:lang w:val="en-US"/>
        </w:rPr>
        <w:tab/>
        <w:t>man-made noise (dB) (typical value is 1 dB for the VHF band and 0 dB for the UHF band);</w:t>
      </w:r>
    </w:p>
    <w:p w:rsidR="00822A91" w:rsidRPr="005B0786" w:rsidRDefault="00822A91" w:rsidP="00822A91">
      <w:pPr>
        <w:ind w:left="1871" w:hanging="1871"/>
        <w:rPr>
          <w:rFonts w:ascii="TimesNewRoman" w:hAnsi="TimesNewRoman" w:cs="TimesNewRoman"/>
          <w:szCs w:val="24"/>
          <w:lang w:val="en-US" w:eastAsia="zh-CN" w:bidi="he-IL"/>
        </w:rPr>
      </w:pPr>
      <w:r w:rsidRPr="005B0786">
        <w:rPr>
          <w:i/>
          <w:iCs/>
          <w:lang w:val="en-US" w:eastAsia="en-GB"/>
        </w:rPr>
        <w:tab/>
        <w:t>I</w:t>
      </w:r>
      <w:r w:rsidRPr="005B0786">
        <w:rPr>
          <w:lang w:val="en-US" w:eastAsia="en-GB"/>
        </w:rPr>
        <w:t>/</w:t>
      </w:r>
      <w:r w:rsidRPr="005B0786">
        <w:rPr>
          <w:i/>
          <w:iCs/>
          <w:lang w:val="en-US" w:eastAsia="en-GB"/>
        </w:rPr>
        <w:t>N</w:t>
      </w:r>
      <w:r w:rsidRPr="005B0786">
        <w:rPr>
          <w:lang w:val="en-US" w:eastAsia="en-GB"/>
        </w:rPr>
        <w:t>:</w:t>
      </w:r>
      <w:r w:rsidRPr="005B0786">
        <w:rPr>
          <w:lang w:val="en-US" w:eastAsia="en-GB"/>
        </w:rPr>
        <w:tab/>
      </w:r>
      <w:r w:rsidRPr="005B0786">
        <w:rPr>
          <w:rFonts w:ascii="TimesNewRoman" w:hAnsi="TimesNewRoman" w:cs="TimesNewRoman"/>
          <w:szCs w:val="24"/>
          <w:lang w:val="en-US" w:eastAsia="zh-CN" w:bidi="he-IL"/>
        </w:rPr>
        <w:t>criterion of interference to land mobile receiver system noise ratio (dB)</w:t>
      </w:r>
      <w:r w:rsidRPr="005B0786">
        <w:rPr>
          <w:lang w:val="en-US" w:eastAsia="en-GB"/>
        </w:rPr>
        <w:t>, Rec. ITU-R M.1767. I/N = −6 dB is equivalent to 1 dB increase of the base station receiver noise floor.</w:t>
      </w:r>
    </w:p>
    <w:p w:rsidR="00822A91" w:rsidRPr="005B0786" w:rsidRDefault="00822A91" w:rsidP="00822A91">
      <w:pPr>
        <w:overflowPunct/>
        <w:autoSpaceDE/>
        <w:autoSpaceDN/>
        <w:adjustRightInd/>
        <w:spacing w:before="0"/>
        <w:textAlignment w:val="auto"/>
        <w:rPr>
          <w:lang w:val="en-US"/>
        </w:rPr>
      </w:pPr>
      <w:r w:rsidRPr="005B0786">
        <w:rPr>
          <w:lang w:val="en-US"/>
        </w:rPr>
        <w:br w:type="page"/>
      </w:r>
    </w:p>
    <w:p w:rsidR="00822A91" w:rsidRPr="005B0786" w:rsidRDefault="00822A91" w:rsidP="00822A91">
      <w:pPr>
        <w:rPr>
          <w:lang w:val="en-US"/>
        </w:rPr>
      </w:pPr>
      <w:r w:rsidRPr="005B0786">
        <w:rPr>
          <w:lang w:val="en-US"/>
        </w:rPr>
        <w:lastRenderedPageBreak/>
        <w:t xml:space="preserve">Recommendation ITU-R M.1767 provides typical values of </w:t>
      </w:r>
      <w:r w:rsidRPr="005B0786">
        <w:rPr>
          <w:i/>
          <w:iCs/>
          <w:lang w:val="en-US"/>
        </w:rPr>
        <w:t>F</w:t>
      </w:r>
      <w:r w:rsidRPr="005B0786">
        <w:rPr>
          <w:lang w:val="en-US"/>
        </w:rPr>
        <w:t xml:space="preserve">, </w:t>
      </w:r>
      <w:r w:rsidRPr="005B0786">
        <w:rPr>
          <w:i/>
          <w:lang w:val="en-US"/>
        </w:rPr>
        <w:t>G</w:t>
      </w:r>
      <w:r w:rsidRPr="005B0786">
        <w:rPr>
          <w:i/>
          <w:vertAlign w:val="subscript"/>
          <w:lang w:val="en-US"/>
        </w:rPr>
        <w:t>i</w:t>
      </w:r>
      <w:r w:rsidRPr="005B0786">
        <w:rPr>
          <w:lang w:val="en-US"/>
        </w:rPr>
        <w:t xml:space="preserve">, </w:t>
      </w:r>
      <w:r w:rsidRPr="005B0786">
        <w:rPr>
          <w:i/>
          <w:lang w:val="en-US"/>
        </w:rPr>
        <w:t>L</w:t>
      </w:r>
      <w:r w:rsidRPr="005B0786">
        <w:rPr>
          <w:i/>
          <w:vertAlign w:val="subscript"/>
          <w:lang w:val="en-US"/>
        </w:rPr>
        <w:t>F</w:t>
      </w:r>
      <w:r w:rsidRPr="005B0786">
        <w:rPr>
          <w:lang w:val="en-US"/>
        </w:rPr>
        <w:t xml:space="preserve"> and </w:t>
      </w:r>
      <w:r w:rsidRPr="005B0786">
        <w:rPr>
          <w:i/>
          <w:iCs/>
          <w:lang w:val="en-US"/>
        </w:rPr>
        <w:t>P</w:t>
      </w:r>
      <w:r w:rsidRPr="005B0786">
        <w:rPr>
          <w:i/>
          <w:iCs/>
          <w:vertAlign w:val="subscript"/>
          <w:lang w:val="en-US"/>
        </w:rPr>
        <w:t>o</w:t>
      </w:r>
      <w:r w:rsidRPr="005B0786">
        <w:rPr>
          <w:lang w:val="en-US"/>
        </w:rPr>
        <w:t xml:space="preserve">. </w:t>
      </w:r>
    </w:p>
    <w:p w:rsidR="00822A91" w:rsidRDefault="00822A91" w:rsidP="00822A91">
      <w:pPr>
        <w:rPr>
          <w:lang w:val="en-US"/>
        </w:rPr>
      </w:pPr>
      <w:r>
        <w:rPr>
          <w:lang w:val="en-US"/>
        </w:rPr>
        <w:t>The receiver thermal noise power KTBF at non-loss isotropic antenna for a bandwidth BW = 5 MHz and Noise Figure (F) of 5 dB equals −114+7 +5 = −</w:t>
      </w:r>
      <w:r>
        <w:rPr>
          <w:b/>
          <w:bCs/>
          <w:lang w:val="en-US"/>
        </w:rPr>
        <w:t>102 dBm</w:t>
      </w:r>
      <w:r>
        <w:rPr>
          <w:lang w:val="en-US"/>
        </w:rPr>
        <w:t>; and −</w:t>
      </w:r>
      <w:r>
        <w:rPr>
          <w:b/>
          <w:bCs/>
          <w:lang w:val="en-US"/>
        </w:rPr>
        <w:t>108 dBm</w:t>
      </w:r>
      <w:r>
        <w:rPr>
          <w:lang w:val="en-US"/>
        </w:rPr>
        <w:t xml:space="preserve">, for I/N –6 dB; these are </w:t>
      </w:r>
      <w:r>
        <w:rPr>
          <w:rFonts w:eastAsia="Batang"/>
          <w:lang w:val="en-US" w:eastAsia="ko-KR" w:bidi="he-IL"/>
        </w:rPr>
        <w:t>the power levels at the BTS receiver input, to protect the IMT-LTE, DIMRS and Project 25, for 5 MHz</w:t>
      </w:r>
      <w:r>
        <w:rPr>
          <w:rFonts w:eastAsia="Batang"/>
          <w:position w:val="6"/>
          <w:sz w:val="18"/>
          <w:lang w:val="en-US" w:eastAsia="ko-KR" w:bidi="he-IL"/>
        </w:rPr>
        <w:footnoteReference w:id="24"/>
      </w:r>
      <w:r>
        <w:rPr>
          <w:rFonts w:eastAsia="Batang"/>
          <w:lang w:val="en-US" w:eastAsia="ko-KR" w:bidi="he-IL"/>
        </w:rPr>
        <w:t xml:space="preserve"> reference signal. </w:t>
      </w:r>
      <w:r>
        <w:rPr>
          <w:lang w:val="en-US"/>
        </w:rPr>
        <w:t>To include Gi(dBi) = 15 and LF(dB) = 3, we get power protection level Pr = −108 dBm-12 dB =</w:t>
      </w:r>
      <w:r>
        <w:rPr>
          <w:b/>
          <w:bCs/>
          <w:lang w:val="en-US"/>
        </w:rPr>
        <w:t xml:space="preserve"> −120 dBm</w:t>
      </w:r>
      <w:r>
        <w:rPr>
          <w:lang w:val="en-US"/>
        </w:rPr>
        <w:t>.</w:t>
      </w:r>
    </w:p>
    <w:p w:rsidR="00822A91" w:rsidRDefault="00822A91" w:rsidP="00822A91">
      <w:pPr>
        <w:rPr>
          <w:lang w:val="en-US"/>
        </w:rPr>
      </w:pPr>
      <w:r>
        <w:rPr>
          <w:lang w:val="en-US"/>
        </w:rPr>
        <w:t>The conversion of the field strength (dBμV/m) to power (dBm) assuming an Isotropic Antenna is given by:</w:t>
      </w:r>
    </w:p>
    <w:p w:rsidR="00822A91" w:rsidRDefault="00822A91" w:rsidP="00822A91">
      <w:pPr>
        <w:tabs>
          <w:tab w:val="center" w:pos="4820"/>
          <w:tab w:val="right" w:pos="9639"/>
        </w:tabs>
        <w:jc w:val="center"/>
        <w:rPr>
          <w:lang w:val="de-DE"/>
        </w:rPr>
      </w:pPr>
      <w:r>
        <w:object w:dxaOrig="2439" w:dyaOrig="720">
          <v:shape id="_x0000_i1072" type="#_x0000_t75" style="width:121.1pt;height:37.65pt" o:ole="">
            <v:imagedata r:id="rId126" o:title=""/>
          </v:shape>
          <o:OLEObject Type="Embed" ProgID="Equation.DSMT4" ShapeID="_x0000_i1072" DrawAspect="Content" ObjectID="_1387959434" r:id="rId127"/>
        </w:object>
      </w:r>
      <w:r>
        <w:rPr>
          <w:lang w:val="de-DE"/>
        </w:rPr>
        <w:t>;</w:t>
      </w:r>
      <w:r w:rsidR="00964276">
        <w:rPr>
          <w:lang w:val="de-DE"/>
        </w:rPr>
        <w:t xml:space="preserve"> </w:t>
      </w:r>
      <w:r>
        <w:rPr>
          <w:lang w:val="de-DE"/>
        </w:rPr>
        <w:t xml:space="preserve">   P(dBm)= E(dB</w:t>
      </w:r>
      <w:r>
        <w:t>μ</w:t>
      </w:r>
      <w:r>
        <w:rPr>
          <w:lang w:val="de-DE"/>
        </w:rPr>
        <w:t>V/m) - 77.21 - 20Log f (MHz).</w:t>
      </w:r>
    </w:p>
    <w:p w:rsidR="00822A91" w:rsidRDefault="00822A91" w:rsidP="00822A91">
      <w:pPr>
        <w:rPr>
          <w:rFonts w:ascii="Times New Roman Bold" w:hAnsi="Times New Roman Bold"/>
          <w:sz w:val="20"/>
          <w:lang w:val="en-US" w:eastAsia="ru-RU"/>
        </w:rPr>
      </w:pPr>
      <w:r w:rsidRPr="005B0786">
        <w:rPr>
          <w:lang w:val="en-US"/>
        </w:rPr>
        <w:t>Table 5.2.1 provides typical values of the parameters and calculation results, when applying the above equations to derive field-strength values, to protect a BTS receivers at RF 790-862 MHz.</w:t>
      </w:r>
    </w:p>
    <w:p w:rsidR="00822A91" w:rsidRPr="005B0786" w:rsidRDefault="00116A54" w:rsidP="00822A91">
      <w:pPr>
        <w:pStyle w:val="TableNo"/>
        <w:rPr>
          <w:lang w:val="en-US"/>
        </w:rPr>
      </w:pPr>
      <w:r w:rsidRPr="005B0786">
        <w:rPr>
          <w:lang w:val="en-US"/>
        </w:rPr>
        <w:t xml:space="preserve">TABLE </w:t>
      </w:r>
      <w:r w:rsidR="00822A91" w:rsidRPr="005B0786">
        <w:rPr>
          <w:lang w:val="en-US"/>
        </w:rPr>
        <w:t xml:space="preserve">5.2.1.1-1 </w:t>
      </w:r>
    </w:p>
    <w:p w:rsidR="00822A91" w:rsidRPr="005B0786" w:rsidRDefault="00822A91" w:rsidP="00822A91">
      <w:pPr>
        <w:pStyle w:val="Tabletitle"/>
        <w:rPr>
          <w:lang w:val="en-US"/>
        </w:rPr>
      </w:pPr>
      <w:r w:rsidRPr="005B0786">
        <w:rPr>
          <w:lang w:val="en-US"/>
        </w:rPr>
        <w:t>IMT-LTE and PPDR parameters to derive the field strength protecting base stations</w:t>
      </w:r>
    </w:p>
    <w:tbl>
      <w:tblPr>
        <w:tblpPr w:leftFromText="180" w:rightFromText="180" w:vertAnchor="text" w:horzAnchor="margin" w:tblpXSpec="center"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694"/>
        <w:gridCol w:w="1842"/>
        <w:gridCol w:w="1809"/>
      </w:tblGrid>
      <w:tr w:rsidR="00822A91" w:rsidTr="004103D6">
        <w:trPr>
          <w:trHeight w:val="340"/>
        </w:trPr>
        <w:tc>
          <w:tcPr>
            <w:tcW w:w="3510" w:type="dxa"/>
            <w:vAlign w:val="center"/>
          </w:tcPr>
          <w:p w:rsidR="00822A91" w:rsidRPr="005B0786"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p>
        </w:tc>
        <w:tc>
          <w:tcPr>
            <w:tcW w:w="2694"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eastAsia="Batang" w:hAnsi="Times New Roman Bold"/>
                <w:b/>
                <w:bCs/>
                <w:sz w:val="20"/>
                <w:lang w:val="en-US" w:eastAsia="ko-KR" w:bidi="he-IL"/>
              </w:rPr>
            </w:pPr>
            <w:r>
              <w:rPr>
                <w:rFonts w:ascii="Times New Roman Bold" w:hAnsi="Times New Roman Bold"/>
                <w:b/>
                <w:sz w:val="20"/>
                <w:lang w:val="en-US"/>
              </w:rPr>
              <w:t>IMT--LTE BTS,</w:t>
            </w:r>
            <w:r>
              <w:rPr>
                <w:rFonts w:ascii="Times New Roman Bold" w:hAnsi="Times New Roman Bold"/>
                <w:b/>
                <w:position w:val="6"/>
                <w:sz w:val="18"/>
                <w:lang w:val="en-US"/>
              </w:rPr>
              <w:footnoteReference w:id="25"/>
            </w:r>
          </w:p>
        </w:tc>
        <w:tc>
          <w:tcPr>
            <w:tcW w:w="1842"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Pr>
                <w:rFonts w:ascii="Times New Roman Bold" w:hAnsi="Times New Roman Bold"/>
                <w:b/>
                <w:sz w:val="20"/>
                <w:lang w:val="en-US"/>
              </w:rPr>
              <w:t>DIMRS</w:t>
            </w:r>
          </w:p>
        </w:tc>
        <w:tc>
          <w:tcPr>
            <w:tcW w:w="1809"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hAnsi="Times New Roman Bold"/>
                <w:b/>
                <w:sz w:val="20"/>
                <w:lang w:val="en-US"/>
              </w:rPr>
            </w:pPr>
            <w:r>
              <w:rPr>
                <w:rFonts w:ascii="Times New Roman Bold" w:hAnsi="Times New Roman Bold"/>
                <w:b/>
                <w:sz w:val="20"/>
                <w:lang w:val="en-US"/>
              </w:rPr>
              <w:t>Project 25</w:t>
            </w:r>
          </w:p>
        </w:tc>
      </w:tr>
      <w:tr w:rsidR="00822A91" w:rsidTr="004103D6">
        <w:trPr>
          <w:trHeight w:val="340"/>
        </w:trPr>
        <w:tc>
          <w:tcPr>
            <w:tcW w:w="3510" w:type="dxa"/>
            <w:vAlign w:val="center"/>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
                <w:iCs/>
                <w:sz w:val="20"/>
              </w:rPr>
            </w:pPr>
            <w:r>
              <w:rPr>
                <w:i/>
                <w:iCs/>
                <w:sz w:val="20"/>
              </w:rPr>
              <w:t>Center Frequency 790</w:t>
            </w:r>
            <w:r>
              <w:rPr>
                <w:i/>
                <w:iCs/>
                <w:sz w:val="20"/>
                <w:lang w:eastAsia="ru-RU"/>
              </w:rPr>
              <w:t>-</w:t>
            </w:r>
            <w:r>
              <w:rPr>
                <w:i/>
                <w:iCs/>
                <w:sz w:val="20"/>
              </w:rPr>
              <w:t>862 (MHz)</w:t>
            </w:r>
          </w:p>
        </w:tc>
        <w:tc>
          <w:tcPr>
            <w:tcW w:w="2694"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826</w:t>
            </w:r>
          </w:p>
        </w:tc>
        <w:tc>
          <w:tcPr>
            <w:tcW w:w="3651" w:type="dxa"/>
            <w:gridSpan w:val="2"/>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826</w:t>
            </w:r>
          </w:p>
        </w:tc>
      </w:tr>
      <w:tr w:rsidR="00822A91" w:rsidTr="004103D6">
        <w:trPr>
          <w:trHeight w:hRule="exact" w:val="567"/>
        </w:trPr>
        <w:tc>
          <w:tcPr>
            <w:tcW w:w="3510" w:type="dxa"/>
            <w:vAlign w:val="center"/>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
                <w:iCs/>
                <w:sz w:val="20"/>
              </w:rPr>
            </w:pPr>
            <w:r>
              <w:rPr>
                <w:i/>
                <w:iCs/>
                <w:sz w:val="20"/>
              </w:rPr>
              <w:t>F (dB)</w:t>
            </w:r>
          </w:p>
        </w:tc>
        <w:tc>
          <w:tcPr>
            <w:tcW w:w="2694"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5</w:t>
            </w:r>
          </w:p>
        </w:tc>
        <w:tc>
          <w:tcPr>
            <w:tcW w:w="1842"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 xml:space="preserve">5 </w:t>
            </w:r>
          </w:p>
        </w:tc>
        <w:tc>
          <w:tcPr>
            <w:tcW w:w="1809"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6</w:t>
            </w:r>
          </w:p>
        </w:tc>
      </w:tr>
      <w:tr w:rsidR="00822A91" w:rsidTr="004103D6">
        <w:trPr>
          <w:trHeight w:hRule="exact" w:val="567"/>
        </w:trPr>
        <w:tc>
          <w:tcPr>
            <w:tcW w:w="3510" w:type="dxa"/>
            <w:vAlign w:val="center"/>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
                <w:iCs/>
                <w:sz w:val="20"/>
              </w:rPr>
            </w:pPr>
            <w:r>
              <w:rPr>
                <w:i/>
                <w:iCs/>
                <w:sz w:val="20"/>
              </w:rPr>
              <w:t>G</w:t>
            </w:r>
            <w:r>
              <w:rPr>
                <w:i/>
                <w:iCs/>
                <w:sz w:val="20"/>
                <w:vertAlign w:val="subscript"/>
              </w:rPr>
              <w:t>i</w:t>
            </w:r>
            <w:r>
              <w:rPr>
                <w:i/>
                <w:iCs/>
                <w:sz w:val="20"/>
              </w:rPr>
              <w:t xml:space="preserve"> (dBi)</w:t>
            </w:r>
          </w:p>
        </w:tc>
        <w:tc>
          <w:tcPr>
            <w:tcW w:w="2694"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15</w:t>
            </w:r>
          </w:p>
        </w:tc>
        <w:tc>
          <w:tcPr>
            <w:tcW w:w="1842"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 xml:space="preserve">15 </w:t>
            </w:r>
          </w:p>
        </w:tc>
        <w:tc>
          <w:tcPr>
            <w:tcW w:w="1809"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11</w:t>
            </w:r>
          </w:p>
        </w:tc>
      </w:tr>
      <w:tr w:rsidR="00822A91" w:rsidTr="004103D6">
        <w:trPr>
          <w:trHeight w:hRule="exact" w:val="340"/>
        </w:trPr>
        <w:tc>
          <w:tcPr>
            <w:tcW w:w="3510" w:type="dxa"/>
            <w:vAlign w:val="center"/>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
                <w:iCs/>
                <w:sz w:val="20"/>
              </w:rPr>
            </w:pPr>
            <w:r>
              <w:rPr>
                <w:i/>
                <w:iCs/>
                <w:sz w:val="20"/>
              </w:rPr>
              <w:t>L</w:t>
            </w:r>
            <w:r>
              <w:rPr>
                <w:i/>
                <w:iCs/>
                <w:sz w:val="20"/>
                <w:vertAlign w:val="subscript"/>
              </w:rPr>
              <w:t>F</w:t>
            </w:r>
            <w:r>
              <w:rPr>
                <w:i/>
                <w:iCs/>
                <w:sz w:val="20"/>
              </w:rPr>
              <w:t xml:space="preserve"> (dB)</w:t>
            </w:r>
          </w:p>
        </w:tc>
        <w:tc>
          <w:tcPr>
            <w:tcW w:w="2694"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3</w:t>
            </w:r>
          </w:p>
        </w:tc>
        <w:tc>
          <w:tcPr>
            <w:tcW w:w="1842"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 xml:space="preserve">3 </w:t>
            </w:r>
          </w:p>
        </w:tc>
        <w:tc>
          <w:tcPr>
            <w:tcW w:w="1809"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5</w:t>
            </w:r>
          </w:p>
        </w:tc>
      </w:tr>
      <w:tr w:rsidR="00822A91" w:rsidTr="004103D6">
        <w:trPr>
          <w:trHeight w:hRule="exact" w:val="340"/>
        </w:trPr>
        <w:tc>
          <w:tcPr>
            <w:tcW w:w="3510" w:type="dxa"/>
            <w:vAlign w:val="center"/>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s="Angsana New"/>
                <w:b/>
                <w:bCs/>
                <w:i/>
                <w:iCs/>
                <w:kern w:val="2"/>
                <w:sz w:val="20"/>
                <w:szCs w:val="24"/>
                <w:lang w:eastAsia="ja-JP"/>
              </w:rPr>
            </w:pPr>
            <w:r>
              <w:rPr>
                <w:i/>
                <w:iCs/>
                <w:sz w:val="20"/>
              </w:rPr>
              <w:t>Bi (MHz)</w:t>
            </w:r>
          </w:p>
        </w:tc>
        <w:tc>
          <w:tcPr>
            <w:tcW w:w="2694"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5</w:t>
            </w:r>
          </w:p>
        </w:tc>
        <w:tc>
          <w:tcPr>
            <w:tcW w:w="3651" w:type="dxa"/>
            <w:gridSpan w:val="2"/>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5</w:t>
            </w:r>
          </w:p>
        </w:tc>
      </w:tr>
      <w:tr w:rsidR="00822A91" w:rsidTr="004103D6">
        <w:trPr>
          <w:trHeight w:hRule="exact" w:val="340"/>
        </w:trPr>
        <w:tc>
          <w:tcPr>
            <w:tcW w:w="3510" w:type="dxa"/>
            <w:vAlign w:val="center"/>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
                <w:iCs/>
                <w:sz w:val="20"/>
              </w:rPr>
            </w:pPr>
            <w:r>
              <w:rPr>
                <w:i/>
                <w:iCs/>
                <w:sz w:val="20"/>
              </w:rPr>
              <w:t>P</w:t>
            </w:r>
            <w:r>
              <w:rPr>
                <w:i/>
                <w:iCs/>
                <w:sz w:val="20"/>
                <w:vertAlign w:val="subscript"/>
              </w:rPr>
              <w:t>o</w:t>
            </w:r>
            <w:r>
              <w:rPr>
                <w:i/>
                <w:iCs/>
                <w:sz w:val="20"/>
              </w:rPr>
              <w:t xml:space="preserve"> (dB)</w:t>
            </w:r>
          </w:p>
        </w:tc>
        <w:tc>
          <w:tcPr>
            <w:tcW w:w="2694"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0</w:t>
            </w:r>
          </w:p>
        </w:tc>
        <w:tc>
          <w:tcPr>
            <w:tcW w:w="3651" w:type="dxa"/>
            <w:gridSpan w:val="2"/>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sz w:val="20"/>
              </w:rPr>
              <w:t>0</w:t>
            </w:r>
          </w:p>
        </w:tc>
      </w:tr>
      <w:tr w:rsidR="00822A91" w:rsidTr="004103D6">
        <w:trPr>
          <w:trHeight w:hRule="exact" w:val="340"/>
        </w:trPr>
        <w:tc>
          <w:tcPr>
            <w:tcW w:w="3510" w:type="dxa"/>
            <w:vAlign w:val="center"/>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
                <w:iCs/>
                <w:sz w:val="20"/>
              </w:rPr>
            </w:pPr>
            <w:r>
              <w:rPr>
                <w:i/>
                <w:iCs/>
                <w:sz w:val="20"/>
              </w:rPr>
              <w:t>F – G</w:t>
            </w:r>
            <w:r>
              <w:rPr>
                <w:i/>
                <w:iCs/>
                <w:sz w:val="20"/>
                <w:vertAlign w:val="subscript"/>
              </w:rPr>
              <w:t>i</w:t>
            </w:r>
            <w:r>
              <w:rPr>
                <w:i/>
                <w:iCs/>
                <w:sz w:val="20"/>
              </w:rPr>
              <w:t xml:space="preserve"> + L</w:t>
            </w:r>
            <w:r>
              <w:rPr>
                <w:i/>
                <w:iCs/>
                <w:sz w:val="20"/>
                <w:vertAlign w:val="subscript"/>
              </w:rPr>
              <w:t>F</w:t>
            </w:r>
            <w:r>
              <w:rPr>
                <w:i/>
                <w:iCs/>
                <w:sz w:val="20"/>
              </w:rPr>
              <w:t xml:space="preserve"> + P</w:t>
            </w:r>
            <w:r>
              <w:rPr>
                <w:i/>
                <w:iCs/>
                <w:sz w:val="20"/>
                <w:vertAlign w:val="subscript"/>
              </w:rPr>
              <w:t>o</w:t>
            </w:r>
          </w:p>
        </w:tc>
        <w:tc>
          <w:tcPr>
            <w:tcW w:w="2694"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b/>
                <w:bCs/>
                <w:sz w:val="20"/>
              </w:rPr>
              <w:t>−</w:t>
            </w:r>
            <w:r>
              <w:rPr>
                <w:sz w:val="20"/>
              </w:rPr>
              <w:t>7</w:t>
            </w:r>
          </w:p>
        </w:tc>
        <w:tc>
          <w:tcPr>
            <w:tcW w:w="1842"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b/>
                <w:bCs/>
                <w:sz w:val="20"/>
              </w:rPr>
              <w:t>−</w:t>
            </w:r>
            <w:r>
              <w:rPr>
                <w:sz w:val="20"/>
              </w:rPr>
              <w:t>7</w:t>
            </w:r>
          </w:p>
        </w:tc>
        <w:tc>
          <w:tcPr>
            <w:tcW w:w="1809"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Pr>
            </w:pPr>
            <w:r>
              <w:rPr>
                <w:b/>
                <w:bCs/>
                <w:sz w:val="20"/>
              </w:rPr>
              <w:t>0</w:t>
            </w:r>
          </w:p>
        </w:tc>
      </w:tr>
      <w:tr w:rsidR="00822A91" w:rsidTr="004103D6">
        <w:trPr>
          <w:trHeight w:hRule="exact" w:val="340"/>
        </w:trPr>
        <w:tc>
          <w:tcPr>
            <w:tcW w:w="3510" w:type="dxa"/>
            <w:vAlign w:val="center"/>
          </w:tcPr>
          <w:p w:rsidR="00822A91" w:rsidRPr="005B0786"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
                <w:iCs/>
                <w:sz w:val="20"/>
                <w:lang w:val="en-US"/>
              </w:rPr>
            </w:pPr>
            <w:r w:rsidRPr="005B0786">
              <w:rPr>
                <w:i/>
                <w:iCs/>
                <w:sz w:val="20"/>
                <w:lang w:val="en-US"/>
              </w:rPr>
              <w:t>Power on Isotropic antenna (dBm)</w:t>
            </w:r>
          </w:p>
        </w:tc>
        <w:tc>
          <w:tcPr>
            <w:tcW w:w="2694"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Pr>
                <w:b/>
                <w:bCs/>
                <w:sz w:val="20"/>
              </w:rPr>
              <w:t>−120</w:t>
            </w:r>
          </w:p>
        </w:tc>
        <w:tc>
          <w:tcPr>
            <w:tcW w:w="1842"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Pr>
                <w:b/>
                <w:bCs/>
                <w:sz w:val="20"/>
              </w:rPr>
              <w:t>−120</w:t>
            </w:r>
          </w:p>
        </w:tc>
        <w:tc>
          <w:tcPr>
            <w:tcW w:w="1809" w:type="dxa"/>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Pr>
                <w:b/>
                <w:bCs/>
                <w:sz w:val="20"/>
              </w:rPr>
              <w:t>−113</w:t>
            </w:r>
          </w:p>
        </w:tc>
      </w:tr>
      <w:tr w:rsidR="00822A91" w:rsidTr="004103D6">
        <w:trPr>
          <w:trHeight w:hRule="exact" w:val="488"/>
        </w:trPr>
        <w:tc>
          <w:tcPr>
            <w:tcW w:w="3510" w:type="dxa"/>
            <w:tcBorders>
              <w:bottom w:val="single" w:sz="4" w:space="0" w:color="auto"/>
            </w:tcBorders>
            <w:vAlign w:val="center"/>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SimSun" w:cs="Angsana New"/>
                <w:b/>
                <w:bCs/>
                <w:i/>
                <w:iCs/>
                <w:kern w:val="2"/>
                <w:sz w:val="20"/>
                <w:szCs w:val="24"/>
                <w:lang w:val="en-US" w:eastAsia="ja-JP"/>
              </w:rPr>
            </w:pPr>
            <w:r>
              <w:rPr>
                <w:i/>
                <w:iCs/>
                <w:sz w:val="20"/>
              </w:rPr>
              <w:t>Field strength (</w:t>
            </w:r>
            <w:r>
              <w:rPr>
                <w:rFonts w:eastAsia="Batang"/>
                <w:bCs/>
                <w:i/>
                <w:iCs/>
                <w:sz w:val="20"/>
                <w:lang w:val="en-US" w:eastAsia="ko-KR" w:bidi="he-IL"/>
              </w:rPr>
              <w:t>dBμV/m)</w:t>
            </w:r>
            <w:r>
              <w:rPr>
                <w:i/>
                <w:iCs/>
                <w:sz w:val="20"/>
                <w:lang w:val="en-US"/>
              </w:rPr>
              <w:t xml:space="preserve">; </w:t>
            </w:r>
          </w:p>
        </w:tc>
        <w:tc>
          <w:tcPr>
            <w:tcW w:w="2694" w:type="dxa"/>
            <w:tcBorders>
              <w:bottom w:val="single" w:sz="4" w:space="0" w:color="auto"/>
            </w:tcBorders>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lang w:val="en-US" w:bidi="he-IL"/>
              </w:rPr>
            </w:pPr>
            <w:r>
              <w:rPr>
                <w:b/>
                <w:bCs/>
                <w:sz w:val="20"/>
              </w:rPr>
              <w:t>15</w:t>
            </w:r>
          </w:p>
        </w:tc>
        <w:tc>
          <w:tcPr>
            <w:tcW w:w="1842" w:type="dxa"/>
            <w:tcBorders>
              <w:bottom w:val="single" w:sz="4" w:space="0" w:color="auto"/>
            </w:tcBorders>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Pr>
                <w:b/>
                <w:bCs/>
                <w:sz w:val="20"/>
              </w:rPr>
              <w:t>15</w:t>
            </w:r>
          </w:p>
        </w:tc>
        <w:tc>
          <w:tcPr>
            <w:tcW w:w="1809" w:type="dxa"/>
            <w:tcBorders>
              <w:bottom w:val="single" w:sz="4" w:space="0" w:color="auto"/>
            </w:tcBorders>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Pr>
                <w:b/>
                <w:bCs/>
                <w:sz w:val="20"/>
              </w:rPr>
              <w:t>22</w:t>
            </w:r>
          </w:p>
        </w:tc>
      </w:tr>
      <w:tr w:rsidR="00822A91" w:rsidTr="004103D6">
        <w:trPr>
          <w:trHeight w:hRule="exact" w:val="488"/>
        </w:trPr>
        <w:tc>
          <w:tcPr>
            <w:tcW w:w="3510" w:type="dxa"/>
            <w:tcBorders>
              <w:left w:val="nil"/>
              <w:bottom w:val="nil"/>
              <w:right w:val="nil"/>
            </w:tcBorders>
            <w:vAlign w:val="center"/>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
                <w:iCs/>
                <w:sz w:val="20"/>
              </w:rPr>
            </w:pPr>
          </w:p>
        </w:tc>
        <w:tc>
          <w:tcPr>
            <w:tcW w:w="2694" w:type="dxa"/>
            <w:tcBorders>
              <w:left w:val="nil"/>
              <w:bottom w:val="nil"/>
              <w:right w:val="nil"/>
            </w:tcBorders>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p>
        </w:tc>
        <w:tc>
          <w:tcPr>
            <w:tcW w:w="1842" w:type="dxa"/>
            <w:tcBorders>
              <w:left w:val="nil"/>
              <w:bottom w:val="nil"/>
              <w:right w:val="nil"/>
            </w:tcBorders>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p>
        </w:tc>
        <w:tc>
          <w:tcPr>
            <w:tcW w:w="1809" w:type="dxa"/>
            <w:tcBorders>
              <w:left w:val="nil"/>
              <w:bottom w:val="nil"/>
              <w:right w:val="nil"/>
            </w:tcBorders>
          </w:tcPr>
          <w:p w:rsidR="00822A91" w:rsidRDefault="00822A91" w:rsidP="004103D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p>
        </w:tc>
      </w:tr>
    </w:tbl>
    <w:p w:rsidR="00822A91" w:rsidRDefault="00822A91" w:rsidP="00822A91">
      <w:pPr>
        <w:pStyle w:val="Heading4"/>
        <w:rPr>
          <w:lang w:val="en-US"/>
        </w:rPr>
      </w:pPr>
      <w:r>
        <w:rPr>
          <w:lang w:val="en-US"/>
        </w:rPr>
        <w:t>5.2.1.2</w:t>
      </w:r>
      <w:r>
        <w:rPr>
          <w:lang w:val="en-US"/>
        </w:rPr>
        <w:tab/>
        <w:t>Assumptions needed to derive protection distance</w:t>
      </w:r>
    </w:p>
    <w:p w:rsidR="00822A91" w:rsidRDefault="00822A91" w:rsidP="00822A91">
      <w:pPr>
        <w:rPr>
          <w:lang w:val="en-US"/>
        </w:rPr>
      </w:pPr>
      <w:r>
        <w:rPr>
          <w:lang w:val="en-US"/>
        </w:rPr>
        <w:t>This section provides assumptions to derive distances to protect LTE base stations from PPDR base stations and vice versa in the 790-862 MHz band.</w:t>
      </w:r>
    </w:p>
    <w:p w:rsidR="00822A91" w:rsidRDefault="00822A91" w:rsidP="00822A91">
      <w:pPr>
        <w:overflowPunct/>
        <w:autoSpaceDE/>
        <w:autoSpaceDN/>
        <w:adjustRightInd/>
        <w:spacing w:before="0"/>
        <w:textAlignment w:val="auto"/>
        <w:rPr>
          <w:lang w:val="en-US" w:eastAsia="ru-RU"/>
        </w:rPr>
      </w:pPr>
      <w:r>
        <w:rPr>
          <w:lang w:val="en-US" w:eastAsia="ru-RU"/>
        </w:rPr>
        <w:br w:type="page"/>
      </w:r>
    </w:p>
    <w:p w:rsidR="00822A91" w:rsidRPr="005B0786" w:rsidRDefault="00822A91" w:rsidP="00822A91">
      <w:pPr>
        <w:rPr>
          <w:lang w:val="en-US" w:eastAsia="ru-RU"/>
        </w:rPr>
      </w:pPr>
      <w:r w:rsidRPr="005B0786">
        <w:rPr>
          <w:lang w:val="en-US" w:eastAsia="ru-RU"/>
        </w:rPr>
        <w:lastRenderedPageBreak/>
        <w:t xml:space="preserve">When calculating propagation loss, it is necessary to take into consideration terrestrial landscape (see also RRC06-Chapter 2 to Annex 2). Typical characteristics of IMT BTS and PPDR BTS transmitters, which are used for the study on sharing the band 790-862 MHz between radio services, are specified in Table 5.2.4.3. </w:t>
      </w:r>
    </w:p>
    <w:p w:rsidR="00822A91" w:rsidRPr="00116A54" w:rsidRDefault="00116A54" w:rsidP="00116A54">
      <w:pPr>
        <w:rPr>
          <w:rFonts w:eastAsia="Batang"/>
          <w:b/>
          <w:bCs/>
          <w:lang w:val="en-US" w:eastAsia="ru-RU"/>
        </w:rPr>
      </w:pPr>
      <w:r w:rsidRPr="00116A54">
        <w:rPr>
          <w:rFonts w:eastAsia="Batang"/>
          <w:b/>
          <w:bCs/>
          <w:lang w:val="en-US" w:eastAsia="ru-RU"/>
        </w:rPr>
        <w:t>•</w:t>
      </w:r>
      <w:r w:rsidRPr="00116A54">
        <w:rPr>
          <w:rFonts w:eastAsia="Batang"/>
          <w:b/>
          <w:bCs/>
          <w:lang w:val="en-US" w:eastAsia="ru-RU"/>
        </w:rPr>
        <w:tab/>
      </w:r>
      <w:r w:rsidR="00822A91" w:rsidRPr="00116A54">
        <w:rPr>
          <w:rFonts w:eastAsia="Batang"/>
          <w:b/>
          <w:bCs/>
          <w:lang w:val="en-US" w:eastAsia="ru-RU"/>
        </w:rPr>
        <w:t>Time variability</w:t>
      </w:r>
    </w:p>
    <w:p w:rsidR="00822A91" w:rsidRPr="005B0786" w:rsidRDefault="00822A91" w:rsidP="00822A91">
      <w:pPr>
        <w:rPr>
          <w:rFonts w:eastAsia="Batang"/>
          <w:b/>
          <w:lang w:val="en-US" w:eastAsia="ru-RU"/>
        </w:rPr>
      </w:pPr>
      <w:r w:rsidRPr="005B0786">
        <w:rPr>
          <w:lang w:val="en-US"/>
        </w:rPr>
        <w:t>The propagation curves represent the field-strength values exceeded for 50%, 10% and 1% of time. This estimation is based on 10% of time curves for land zone and 20% for pure warm-sea.</w:t>
      </w:r>
    </w:p>
    <w:p w:rsidR="00822A91" w:rsidRPr="00116A54" w:rsidRDefault="00116A54" w:rsidP="00116A54">
      <w:pPr>
        <w:rPr>
          <w:rFonts w:eastAsia="Batang"/>
          <w:lang w:val="en-US" w:eastAsia="ru-RU"/>
        </w:rPr>
      </w:pPr>
      <w:r w:rsidRPr="00116A54">
        <w:rPr>
          <w:rFonts w:eastAsia="Batang"/>
          <w:b/>
          <w:bCs/>
          <w:lang w:val="en-US" w:eastAsia="ru-RU"/>
        </w:rPr>
        <w:t>•</w:t>
      </w:r>
      <w:r w:rsidRPr="00116A54">
        <w:rPr>
          <w:rFonts w:eastAsia="Batang"/>
          <w:b/>
          <w:bCs/>
          <w:lang w:val="en-US" w:eastAsia="ru-RU"/>
        </w:rPr>
        <w:tab/>
      </w:r>
      <w:r w:rsidR="00822A91" w:rsidRPr="00116A54">
        <w:rPr>
          <w:rFonts w:eastAsia="Batang"/>
          <w:b/>
          <w:bCs/>
          <w:lang w:val="en-US" w:eastAsia="ru-RU"/>
        </w:rPr>
        <w:t>Aggregation of interference from base stations</w:t>
      </w:r>
      <w:r w:rsidR="00822A91" w:rsidRPr="00116A54">
        <w:rPr>
          <w:rFonts w:eastAsia="Batang"/>
          <w:lang w:val="en-US" w:eastAsia="ru-RU"/>
        </w:rPr>
        <w:t xml:space="preserve"> </w:t>
      </w:r>
    </w:p>
    <w:p w:rsidR="00822A91" w:rsidRPr="005B0786" w:rsidRDefault="00822A91" w:rsidP="00822A91">
      <w:pPr>
        <w:rPr>
          <w:rFonts w:eastAsia="Batang"/>
          <w:b/>
          <w:lang w:val="en-US" w:eastAsia="ru-RU"/>
        </w:rPr>
      </w:pPr>
      <w:r w:rsidRPr="005B0786">
        <w:rPr>
          <w:lang w:val="en-US"/>
        </w:rPr>
        <w:t xml:space="preserve">In this study aggregation of 1 for Project 25 and 10 transmitters for DIMRS and LTE is considered. </w:t>
      </w:r>
    </w:p>
    <w:p w:rsidR="00822A91" w:rsidRPr="00116A54" w:rsidRDefault="00116A54" w:rsidP="00116A54">
      <w:pPr>
        <w:rPr>
          <w:rFonts w:eastAsia="Batang"/>
          <w:lang w:val="en-US" w:eastAsia="ru-RU"/>
        </w:rPr>
      </w:pPr>
      <w:r w:rsidRPr="00116A54">
        <w:rPr>
          <w:rFonts w:eastAsia="Batang"/>
          <w:b/>
          <w:bCs/>
          <w:lang w:val="en-US" w:eastAsia="ru-RU"/>
        </w:rPr>
        <w:t>•</w:t>
      </w:r>
      <w:r w:rsidRPr="00116A54">
        <w:rPr>
          <w:rFonts w:eastAsia="Batang"/>
          <w:b/>
          <w:bCs/>
          <w:lang w:val="en-US" w:eastAsia="ru-RU"/>
        </w:rPr>
        <w:tab/>
      </w:r>
      <w:r w:rsidR="00822A91" w:rsidRPr="00116A54">
        <w:rPr>
          <w:rFonts w:eastAsia="Batang"/>
          <w:b/>
          <w:bCs/>
          <w:lang w:val="en-US" w:eastAsia="ru-RU"/>
        </w:rPr>
        <w:t>Characteristics of IMT-LTE and PPDR to estimate the protection distance</w:t>
      </w:r>
    </w:p>
    <w:p w:rsidR="00822A91" w:rsidRDefault="00822A91" w:rsidP="00822A91">
      <w:pPr>
        <w:rPr>
          <w:lang w:val="en-US" w:bidi="he-IL"/>
        </w:rPr>
      </w:pPr>
      <w:r>
        <w:rPr>
          <w:lang w:val="en-US" w:bidi="he-IL"/>
        </w:rPr>
        <w:t>Table 5.2.1.2-1 specifies the parameters needed to calculate the distance to protect BTS receiver interfered from BTS transmitter of different system.</w:t>
      </w:r>
    </w:p>
    <w:p w:rsidR="00822A91" w:rsidRPr="005B0786" w:rsidRDefault="00822A91" w:rsidP="00822A91">
      <w:pPr>
        <w:keepNext/>
        <w:spacing w:before="560" w:after="120"/>
        <w:jc w:val="center"/>
        <w:rPr>
          <w:caps/>
          <w:sz w:val="20"/>
          <w:lang w:val="en-US"/>
        </w:rPr>
      </w:pPr>
      <w:r w:rsidRPr="005B0786">
        <w:rPr>
          <w:caps/>
          <w:sz w:val="20"/>
          <w:lang w:val="en-US"/>
        </w:rPr>
        <w:t>Table 5.2.1.2-1</w:t>
      </w:r>
    </w:p>
    <w:p w:rsidR="00822A91" w:rsidRPr="005B0786" w:rsidRDefault="00822A91" w:rsidP="00822A91">
      <w:pPr>
        <w:keepNext/>
        <w:keepLines/>
        <w:spacing w:before="0" w:after="120"/>
        <w:jc w:val="center"/>
        <w:rPr>
          <w:rFonts w:ascii="Times New Roman Bold" w:hAnsi="Times New Roman Bold"/>
          <w:b/>
          <w:sz w:val="20"/>
          <w:lang w:val="en-US"/>
        </w:rPr>
      </w:pPr>
      <w:r w:rsidRPr="005B0786">
        <w:rPr>
          <w:rFonts w:ascii="Times New Roman Bold" w:hAnsi="Times New Roman Bold"/>
          <w:b/>
          <w:sz w:val="20"/>
          <w:lang w:val="en-US"/>
        </w:rPr>
        <w:t>Characteristics to estimate protection distances between IMT-LTE and PPDR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2"/>
        <w:gridCol w:w="3236"/>
        <w:gridCol w:w="1683"/>
        <w:gridCol w:w="1684"/>
      </w:tblGrid>
      <w:tr w:rsidR="00822A91" w:rsidTr="004103D6">
        <w:trPr>
          <w:cantSplit/>
          <w:trHeight w:val="227"/>
        </w:trPr>
        <w:tc>
          <w:tcPr>
            <w:tcW w:w="3252" w:type="dxa"/>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Batang" w:hAnsi="Times New Roman Bold"/>
                <w:b/>
                <w:sz w:val="20"/>
                <w:lang w:eastAsia="ru-RU"/>
              </w:rPr>
            </w:pPr>
            <w:r>
              <w:rPr>
                <w:rFonts w:ascii="Times New Roman Bold" w:eastAsia="Batang" w:hAnsi="Times New Roman Bold"/>
                <w:b/>
                <w:sz w:val="20"/>
                <w:lang w:eastAsia="ru-RU"/>
              </w:rPr>
              <w:t>MS system type</w:t>
            </w:r>
          </w:p>
        </w:tc>
        <w:tc>
          <w:tcPr>
            <w:tcW w:w="3236" w:type="dxa"/>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Batang" w:hAnsi="Times New Roman Bold"/>
                <w:b/>
                <w:sz w:val="20"/>
                <w:lang w:val="en-US"/>
              </w:rPr>
            </w:pPr>
            <w:r>
              <w:rPr>
                <w:rFonts w:ascii="Times New Roman Bold" w:eastAsia="Batang" w:hAnsi="Times New Roman Bold"/>
                <w:b/>
                <w:sz w:val="20"/>
                <w:lang w:val="en-US"/>
              </w:rPr>
              <w:t>IMT-LTE</w:t>
            </w:r>
          </w:p>
        </w:tc>
        <w:tc>
          <w:tcPr>
            <w:tcW w:w="1683" w:type="dxa"/>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hAnsi="Times New Roman Bold"/>
                <w:b/>
                <w:sz w:val="20"/>
                <w:lang w:eastAsia="ru-RU"/>
              </w:rPr>
            </w:pPr>
            <w:r>
              <w:rPr>
                <w:rFonts w:ascii="Times New Roman Bold" w:eastAsia="Batang" w:hAnsi="Times New Roman Bold"/>
                <w:b/>
                <w:sz w:val="20"/>
                <w:lang w:val="en-US"/>
              </w:rPr>
              <w:t>DIMRS</w:t>
            </w:r>
          </w:p>
        </w:tc>
        <w:tc>
          <w:tcPr>
            <w:tcW w:w="1684" w:type="dxa"/>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Bold" w:eastAsia="Batang" w:hAnsi="Times New Roman Bold"/>
                <w:b/>
                <w:sz w:val="20"/>
                <w:lang w:eastAsia="ru-RU"/>
              </w:rPr>
            </w:pPr>
            <w:r>
              <w:rPr>
                <w:rFonts w:ascii="Times New Roman Bold" w:eastAsia="Batang" w:hAnsi="Times New Roman Bold"/>
                <w:b/>
                <w:sz w:val="20"/>
                <w:lang w:val="en-US"/>
              </w:rPr>
              <w:t>Project 25</w:t>
            </w:r>
          </w:p>
        </w:tc>
      </w:tr>
      <w:tr w:rsidR="00822A91" w:rsidTr="004103D6">
        <w:trPr>
          <w:cantSplit/>
        </w:trPr>
        <w:tc>
          <w:tcPr>
            <w:tcW w:w="3252" w:type="dxa"/>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val="en-US" w:eastAsia="ru-RU"/>
              </w:rPr>
            </w:pPr>
            <w:r w:rsidRPr="005B0786">
              <w:rPr>
                <w:rFonts w:eastAsia="Batang"/>
                <w:sz w:val="20"/>
                <w:lang w:val="en-US"/>
              </w:rPr>
              <w:t>Typical transmitter e.i.r.p. (dBm)</w:t>
            </w:r>
          </w:p>
        </w:tc>
        <w:tc>
          <w:tcPr>
            <w:tcW w:w="3236"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ru-RU"/>
              </w:rPr>
            </w:pPr>
            <w:r>
              <w:rPr>
                <w:rFonts w:eastAsia="Batang"/>
                <w:sz w:val="20"/>
                <w:lang w:val="en-US"/>
              </w:rPr>
              <w:t>55</w:t>
            </w:r>
          </w:p>
        </w:tc>
        <w:tc>
          <w:tcPr>
            <w:tcW w:w="1683" w:type="dxa"/>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val="en-US" w:eastAsia="ru-RU"/>
              </w:rPr>
            </w:pPr>
            <w:r>
              <w:rPr>
                <w:rFonts w:eastAsia="Batang"/>
                <w:sz w:val="20"/>
                <w:lang w:val="en-US"/>
              </w:rPr>
              <w:t>47 (per channel)</w:t>
            </w:r>
          </w:p>
        </w:tc>
        <w:tc>
          <w:tcPr>
            <w:tcW w:w="1684" w:type="dxa"/>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val="en-US" w:eastAsia="ru-RU"/>
              </w:rPr>
            </w:pPr>
            <w:r>
              <w:rPr>
                <w:rFonts w:eastAsia="Batang"/>
                <w:sz w:val="20"/>
                <w:lang w:val="en-US"/>
              </w:rPr>
              <w:t>5</w:t>
            </w:r>
            <w:r>
              <w:rPr>
                <w:sz w:val="20"/>
                <w:rtl/>
                <w:lang w:val="en-US" w:bidi="he-IL"/>
              </w:rPr>
              <w:t>3</w:t>
            </w:r>
            <w:r>
              <w:rPr>
                <w:rFonts w:eastAsia="Batang"/>
                <w:sz w:val="20"/>
                <w:lang w:val="en-US"/>
              </w:rPr>
              <w:t xml:space="preserve"> (per channel)</w:t>
            </w:r>
          </w:p>
        </w:tc>
      </w:tr>
      <w:tr w:rsidR="00822A91" w:rsidTr="004103D6">
        <w:trPr>
          <w:cantSplit/>
          <w:trHeight w:val="281"/>
        </w:trPr>
        <w:tc>
          <w:tcPr>
            <w:tcW w:w="3252"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ru-RU"/>
              </w:rPr>
            </w:pPr>
            <w:r>
              <w:rPr>
                <w:rFonts w:eastAsia="Batang"/>
                <w:sz w:val="20"/>
              </w:rPr>
              <w:t>Channel bandwidth (MHz)</w:t>
            </w:r>
          </w:p>
        </w:tc>
        <w:tc>
          <w:tcPr>
            <w:tcW w:w="3236"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ru-RU"/>
              </w:rPr>
            </w:pPr>
            <w:r>
              <w:rPr>
                <w:rFonts w:eastAsia="Batang"/>
                <w:sz w:val="20"/>
              </w:rPr>
              <w:t>5</w:t>
            </w:r>
          </w:p>
        </w:tc>
        <w:tc>
          <w:tcPr>
            <w:tcW w:w="3367" w:type="dxa"/>
            <w:gridSpan w:val="2"/>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rPr>
              <w:t>0.025</w:t>
            </w:r>
          </w:p>
        </w:tc>
      </w:tr>
      <w:tr w:rsidR="00822A91" w:rsidTr="004103D6">
        <w:trPr>
          <w:cantSplit/>
        </w:trPr>
        <w:tc>
          <w:tcPr>
            <w:tcW w:w="3252" w:type="dxa"/>
            <w:vAlign w:val="center"/>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val="en-US" w:eastAsia="ru-RU"/>
              </w:rPr>
            </w:pPr>
            <w:r w:rsidRPr="005B0786">
              <w:rPr>
                <w:rFonts w:eastAsia="Batang"/>
                <w:sz w:val="20"/>
                <w:lang w:val="en-US"/>
              </w:rPr>
              <w:t>Number of channels per cell</w:t>
            </w:r>
          </w:p>
        </w:tc>
        <w:tc>
          <w:tcPr>
            <w:tcW w:w="3236"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ru-RU"/>
              </w:rPr>
            </w:pPr>
            <w:r>
              <w:rPr>
                <w:rFonts w:eastAsia="Batang"/>
                <w:sz w:val="20"/>
              </w:rPr>
              <w:t>1</w:t>
            </w:r>
          </w:p>
        </w:tc>
        <w:tc>
          <w:tcPr>
            <w:tcW w:w="168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rPr>
              <w:t>10</w:t>
            </w:r>
          </w:p>
        </w:tc>
        <w:tc>
          <w:tcPr>
            <w:tcW w:w="1684"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rPr>
              <w:t>10</w:t>
            </w:r>
          </w:p>
        </w:tc>
      </w:tr>
      <w:tr w:rsidR="00822A91" w:rsidTr="004103D6">
        <w:trPr>
          <w:cantSplit/>
        </w:trPr>
        <w:tc>
          <w:tcPr>
            <w:tcW w:w="3252"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ru-RU"/>
              </w:rPr>
            </w:pPr>
            <w:r>
              <w:rPr>
                <w:rFonts w:eastAsia="Batang"/>
                <w:sz w:val="20"/>
                <w:lang w:val="en-US"/>
              </w:rPr>
              <w:t>Antenna gain</w:t>
            </w:r>
            <w:r>
              <w:rPr>
                <w:rFonts w:eastAsia="Batang"/>
                <w:sz w:val="20"/>
                <w:lang w:val="ru-RU"/>
              </w:rPr>
              <w:t>(</w:t>
            </w:r>
            <w:r>
              <w:rPr>
                <w:rFonts w:eastAsia="Batang"/>
                <w:sz w:val="20"/>
                <w:lang w:val="en-US"/>
              </w:rPr>
              <w:t>dBi</w:t>
            </w:r>
            <w:r>
              <w:rPr>
                <w:rFonts w:eastAsia="Batang"/>
                <w:sz w:val="20"/>
                <w:lang w:val="ru-RU"/>
              </w:rPr>
              <w:t>)</w:t>
            </w:r>
          </w:p>
        </w:tc>
        <w:tc>
          <w:tcPr>
            <w:tcW w:w="3236"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ru-RU"/>
              </w:rPr>
            </w:pPr>
            <w:r>
              <w:rPr>
                <w:rFonts w:eastAsia="Batang"/>
                <w:sz w:val="20"/>
              </w:rPr>
              <w:t>15</w:t>
            </w:r>
          </w:p>
        </w:tc>
        <w:tc>
          <w:tcPr>
            <w:tcW w:w="1683" w:type="dxa"/>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sz w:val="20"/>
                <w:lang w:eastAsia="ru-RU"/>
              </w:rPr>
              <w:t>15</w:t>
            </w:r>
          </w:p>
        </w:tc>
        <w:tc>
          <w:tcPr>
            <w:tcW w:w="1684" w:type="dxa"/>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sz w:val="20"/>
                <w:lang w:eastAsia="ru-RU"/>
              </w:rPr>
              <w:t>11</w:t>
            </w:r>
          </w:p>
        </w:tc>
      </w:tr>
      <w:tr w:rsidR="00822A91" w:rsidTr="004103D6">
        <w:trPr>
          <w:cantSplit/>
        </w:trPr>
        <w:tc>
          <w:tcPr>
            <w:tcW w:w="3252"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ru-RU"/>
              </w:rPr>
            </w:pPr>
            <w:r>
              <w:rPr>
                <w:rFonts w:eastAsia="Batang"/>
                <w:sz w:val="20"/>
                <w:lang w:val="en-US"/>
              </w:rPr>
              <w:t>Antenna radiation pattern, horizontal plane</w:t>
            </w:r>
          </w:p>
        </w:tc>
        <w:tc>
          <w:tcPr>
            <w:tcW w:w="3236" w:type="dxa"/>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ru-RU"/>
              </w:rPr>
            </w:pPr>
            <w:r>
              <w:rPr>
                <w:rFonts w:eastAsia="Batang"/>
                <w:sz w:val="20"/>
                <w:lang w:val="en-US"/>
              </w:rPr>
              <w:t xml:space="preserve">Three-sector; </w:t>
            </w:r>
            <w:r>
              <w:rPr>
                <w:rFonts w:eastAsia="Batang"/>
                <w:sz w:val="20"/>
              </w:rPr>
              <w:t>65°</w:t>
            </w:r>
          </w:p>
        </w:tc>
        <w:tc>
          <w:tcPr>
            <w:tcW w:w="168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lang w:val="en-US"/>
              </w:rPr>
              <w:t xml:space="preserve">Three-sector; </w:t>
            </w:r>
            <w:r>
              <w:rPr>
                <w:rFonts w:eastAsia="Batang"/>
                <w:sz w:val="20"/>
              </w:rPr>
              <w:t>65°</w:t>
            </w:r>
          </w:p>
        </w:tc>
        <w:tc>
          <w:tcPr>
            <w:tcW w:w="1684"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sz w:val="20"/>
                <w:lang w:eastAsia="ru-RU"/>
              </w:rPr>
              <w:t>Omni</w:t>
            </w:r>
          </w:p>
        </w:tc>
      </w:tr>
      <w:tr w:rsidR="00822A91" w:rsidTr="004103D6">
        <w:trPr>
          <w:cantSplit/>
        </w:trPr>
        <w:tc>
          <w:tcPr>
            <w:tcW w:w="3252" w:type="dxa"/>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val="en-US"/>
              </w:rPr>
            </w:pPr>
            <w:r>
              <w:rPr>
                <w:rFonts w:eastAsia="Batang"/>
                <w:sz w:val="20"/>
                <w:lang w:val="en-US"/>
              </w:rPr>
              <w:t>Total composite transmitter e.i.r.p. (dBm)</w:t>
            </w:r>
          </w:p>
        </w:tc>
        <w:tc>
          <w:tcPr>
            <w:tcW w:w="3236"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rtl/>
                <w:lang w:val="en-US" w:bidi="he-IL"/>
              </w:rPr>
            </w:pPr>
            <w:r>
              <w:rPr>
                <w:sz w:val="20"/>
                <w:lang w:val="en-US" w:bidi="he-IL"/>
              </w:rPr>
              <w:t>55</w:t>
            </w:r>
          </w:p>
        </w:tc>
        <w:tc>
          <w:tcPr>
            <w:tcW w:w="1683"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tl/>
                <w:lang w:val="en-US" w:bidi="he-IL"/>
              </w:rPr>
            </w:pPr>
            <w:r>
              <w:rPr>
                <w:sz w:val="20"/>
                <w:lang w:val="en-US" w:bidi="he-IL"/>
              </w:rPr>
              <w:t>57</w:t>
            </w:r>
          </w:p>
        </w:tc>
        <w:tc>
          <w:tcPr>
            <w:tcW w:w="1684" w:type="dxa"/>
            <w:vAlign w:val="center"/>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rtl/>
                <w:lang w:val="en-US" w:bidi="he-IL"/>
              </w:rPr>
            </w:pPr>
            <w:r>
              <w:rPr>
                <w:sz w:val="20"/>
                <w:lang w:val="en-US" w:bidi="he-IL"/>
              </w:rPr>
              <w:t>63</w:t>
            </w:r>
          </w:p>
        </w:tc>
      </w:tr>
      <w:tr w:rsidR="00822A91" w:rsidTr="004103D6">
        <w:trPr>
          <w:cantSplit/>
        </w:trPr>
        <w:tc>
          <w:tcPr>
            <w:tcW w:w="3252"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ru-RU"/>
              </w:rPr>
            </w:pPr>
            <w:r>
              <w:rPr>
                <w:rFonts w:eastAsia="Batang"/>
                <w:sz w:val="20"/>
                <w:lang w:val="en-US"/>
              </w:rPr>
              <w:t>Antenna height (m)</w:t>
            </w:r>
          </w:p>
        </w:tc>
        <w:tc>
          <w:tcPr>
            <w:tcW w:w="3236"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eastAsia="ru-RU"/>
              </w:rPr>
            </w:pPr>
            <w:r>
              <w:rPr>
                <w:rFonts w:eastAsia="Batang"/>
                <w:sz w:val="20"/>
                <w:lang w:val="en-US"/>
              </w:rPr>
              <w:t>20</w:t>
            </w:r>
          </w:p>
        </w:tc>
        <w:tc>
          <w:tcPr>
            <w:tcW w:w="1683" w:type="dxa"/>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lang w:val="en-US"/>
              </w:rPr>
              <w:t>20</w:t>
            </w:r>
          </w:p>
        </w:tc>
        <w:tc>
          <w:tcPr>
            <w:tcW w:w="1684" w:type="dxa"/>
          </w:tcPr>
          <w:p w:rsidR="00822A91" w:rsidRDefault="00822A91" w:rsidP="004103D6">
            <w:pPr>
              <w:keepLines/>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20"/>
                <w:lang w:eastAsia="ru-RU"/>
              </w:rPr>
            </w:pPr>
            <w:r>
              <w:rPr>
                <w:rFonts w:eastAsia="Batang"/>
                <w:sz w:val="20"/>
                <w:lang w:val="en-US"/>
              </w:rPr>
              <w:t>37.5</w:t>
            </w:r>
          </w:p>
        </w:tc>
      </w:tr>
      <w:tr w:rsidR="00822A91" w:rsidTr="004103D6">
        <w:trPr>
          <w:cantSplit/>
        </w:trPr>
        <w:tc>
          <w:tcPr>
            <w:tcW w:w="3252"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ru-RU"/>
              </w:rPr>
            </w:pPr>
            <w:r>
              <w:rPr>
                <w:rFonts w:eastAsia="Batang"/>
                <w:sz w:val="20"/>
                <w:lang w:val="en-US"/>
              </w:rPr>
              <w:t>% of locations</w:t>
            </w:r>
          </w:p>
        </w:tc>
        <w:tc>
          <w:tcPr>
            <w:tcW w:w="6603" w:type="dxa"/>
            <w:gridSpan w:val="3"/>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ru-RU"/>
              </w:rPr>
            </w:pPr>
            <w:r>
              <w:rPr>
                <w:rFonts w:eastAsia="Batang"/>
                <w:sz w:val="20"/>
              </w:rPr>
              <w:t>50</w:t>
            </w:r>
          </w:p>
        </w:tc>
      </w:tr>
      <w:tr w:rsidR="00822A91" w:rsidRPr="000739B3" w:rsidTr="004103D6">
        <w:tc>
          <w:tcPr>
            <w:tcW w:w="3252" w:type="dxa"/>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val="en-US" w:eastAsia="ru-RU"/>
              </w:rPr>
            </w:pPr>
            <w:r>
              <w:rPr>
                <w:rFonts w:eastAsia="Batang"/>
                <w:sz w:val="20"/>
                <w:lang w:val="en-US"/>
              </w:rPr>
              <w:t xml:space="preserve">Terrain type between member states - per RRC06-FinalAct–ch2 to Annex 2 </w:t>
            </w:r>
          </w:p>
        </w:tc>
        <w:tc>
          <w:tcPr>
            <w:tcW w:w="6603" w:type="dxa"/>
            <w:gridSpan w:val="3"/>
            <w:vAlign w:val="center"/>
          </w:tcPr>
          <w:p w:rsidR="00822A91" w:rsidRDefault="00822A91" w:rsidP="004103D6">
            <w:pPr>
              <w:keepLines/>
              <w:widowControl w:val="0"/>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left" w:pos="8160"/>
                <w:tab w:val="center" w:pos="9526"/>
              </w:tabs>
              <w:spacing w:before="40" w:after="40" w:line="360" w:lineRule="auto"/>
              <w:ind w:left="567" w:hanging="567"/>
              <w:jc w:val="center"/>
              <w:rPr>
                <w:sz w:val="20"/>
                <w:lang w:val="de-DE" w:eastAsia="ru-RU"/>
              </w:rPr>
            </w:pPr>
            <w:r>
              <w:rPr>
                <w:rFonts w:eastAsia="Batang"/>
                <w:sz w:val="20"/>
                <w:lang w:val="de-DE"/>
              </w:rPr>
              <w:t>Warm sea- Zone 4; Land – Zone 1</w:t>
            </w:r>
          </w:p>
        </w:tc>
      </w:tr>
      <w:tr w:rsidR="00822A91" w:rsidTr="004103D6">
        <w:tc>
          <w:tcPr>
            <w:tcW w:w="3252"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val="en-US"/>
              </w:rPr>
            </w:pPr>
            <w:r>
              <w:rPr>
                <w:rFonts w:eastAsia="Batang"/>
                <w:sz w:val="20"/>
                <w:lang w:val="en-US"/>
              </w:rPr>
              <w:t>Transmit Ant. height above average terrain per RRC06-FinalAct–ch2 to Ann 2 (m)</w:t>
            </w:r>
          </w:p>
        </w:tc>
        <w:tc>
          <w:tcPr>
            <w:tcW w:w="3236" w:type="dxa"/>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val="en-US"/>
              </w:rPr>
            </w:pPr>
            <w:r>
              <w:rPr>
                <w:rFonts w:eastAsia="Batang"/>
                <w:sz w:val="20"/>
                <w:lang w:val="en-US"/>
              </w:rPr>
              <w:t>20</w:t>
            </w:r>
          </w:p>
        </w:tc>
        <w:tc>
          <w:tcPr>
            <w:tcW w:w="1683" w:type="dxa"/>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val="en-US"/>
              </w:rPr>
            </w:pPr>
            <w:r>
              <w:rPr>
                <w:rFonts w:eastAsia="Batang"/>
                <w:sz w:val="20"/>
                <w:lang w:val="en-US"/>
              </w:rPr>
              <w:t>20</w:t>
            </w:r>
          </w:p>
        </w:tc>
        <w:tc>
          <w:tcPr>
            <w:tcW w:w="1684" w:type="dxa"/>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val="en-US"/>
              </w:rPr>
            </w:pPr>
            <w:r>
              <w:rPr>
                <w:rFonts w:eastAsia="Batang"/>
                <w:sz w:val="20"/>
                <w:lang w:val="en-US"/>
              </w:rPr>
              <w:t>37.5</w:t>
            </w:r>
          </w:p>
        </w:tc>
      </w:tr>
      <w:tr w:rsidR="00822A91" w:rsidTr="004103D6">
        <w:tc>
          <w:tcPr>
            <w:tcW w:w="3252"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val="en-US"/>
              </w:rPr>
            </w:pPr>
            <w:r>
              <w:rPr>
                <w:rFonts w:eastAsia="Batang"/>
                <w:sz w:val="20"/>
                <w:lang w:val="en-US"/>
              </w:rPr>
              <w:t>Receive antenna height per RRC06-FinalAct–ch2 to Annex 2 (m)</w:t>
            </w:r>
          </w:p>
        </w:tc>
        <w:tc>
          <w:tcPr>
            <w:tcW w:w="3236" w:type="dxa"/>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val="en-US"/>
              </w:rPr>
            </w:pPr>
            <w:r>
              <w:rPr>
                <w:rFonts w:eastAsia="Batang"/>
                <w:sz w:val="20"/>
                <w:lang w:val="en-US"/>
              </w:rPr>
              <w:t>20</w:t>
            </w:r>
          </w:p>
        </w:tc>
        <w:tc>
          <w:tcPr>
            <w:tcW w:w="1683" w:type="dxa"/>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val="en-US"/>
              </w:rPr>
            </w:pPr>
            <w:r>
              <w:rPr>
                <w:rFonts w:eastAsia="Batang"/>
                <w:sz w:val="20"/>
                <w:lang w:val="en-US"/>
              </w:rPr>
              <w:t>20</w:t>
            </w:r>
          </w:p>
        </w:tc>
        <w:tc>
          <w:tcPr>
            <w:tcW w:w="1684" w:type="dxa"/>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val="en-US"/>
              </w:rPr>
            </w:pPr>
            <w:r>
              <w:rPr>
                <w:rFonts w:eastAsia="Batang"/>
                <w:sz w:val="20"/>
                <w:lang w:val="en-US"/>
              </w:rPr>
              <w:t>37.5</w:t>
            </w:r>
          </w:p>
        </w:tc>
      </w:tr>
      <w:tr w:rsidR="00822A91" w:rsidTr="004103D6">
        <w:tc>
          <w:tcPr>
            <w:tcW w:w="3252" w:type="dxa"/>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val="en-US"/>
              </w:rPr>
            </w:pPr>
            <w:r>
              <w:rPr>
                <w:rFonts w:eastAsia="Batang"/>
                <w:sz w:val="20"/>
                <w:lang w:val="en-US"/>
              </w:rPr>
              <w:t>Number of transmitter sites aggregation</w:t>
            </w:r>
          </w:p>
        </w:tc>
        <w:tc>
          <w:tcPr>
            <w:tcW w:w="3236" w:type="dxa"/>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val="en-US" w:bidi="he-IL"/>
              </w:rPr>
            </w:pPr>
            <w:r>
              <w:rPr>
                <w:sz w:val="20"/>
                <w:rtl/>
                <w:lang w:val="en-US" w:bidi="he-IL"/>
              </w:rPr>
              <w:t>10</w:t>
            </w:r>
          </w:p>
        </w:tc>
        <w:tc>
          <w:tcPr>
            <w:tcW w:w="1683" w:type="dxa"/>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val="en-US" w:bidi="he-IL"/>
              </w:rPr>
            </w:pPr>
            <w:r>
              <w:rPr>
                <w:rFonts w:eastAsia="Batang"/>
                <w:sz w:val="20"/>
                <w:lang w:val="en-US" w:bidi="he-IL"/>
              </w:rPr>
              <w:t>10</w:t>
            </w:r>
          </w:p>
        </w:tc>
        <w:tc>
          <w:tcPr>
            <w:tcW w:w="1684" w:type="dxa"/>
            <w:vAlign w:val="center"/>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val="en-US" w:bidi="he-IL"/>
              </w:rPr>
            </w:pPr>
            <w:r>
              <w:rPr>
                <w:rFonts w:eastAsia="Batang"/>
                <w:sz w:val="20"/>
                <w:lang w:val="en-US" w:bidi="he-IL"/>
              </w:rPr>
              <w:t>1</w:t>
            </w:r>
          </w:p>
        </w:tc>
      </w:tr>
    </w:tbl>
    <w:p w:rsidR="00822A91" w:rsidRDefault="00822A91" w:rsidP="00822A91">
      <w:pPr>
        <w:keepNext/>
        <w:keepLines/>
        <w:spacing w:before="0" w:after="120"/>
        <w:jc w:val="center"/>
        <w:rPr>
          <w:rFonts w:ascii="Times New Roman Bold" w:hAnsi="Times New Roman Bold"/>
          <w:b/>
          <w:sz w:val="20"/>
        </w:rPr>
      </w:pPr>
    </w:p>
    <w:p w:rsidR="00822A91" w:rsidRDefault="00822A91" w:rsidP="00822A91">
      <w:pPr>
        <w:overflowPunct/>
        <w:autoSpaceDE/>
        <w:autoSpaceDN/>
        <w:adjustRightInd/>
        <w:spacing w:before="0"/>
        <w:textAlignment w:val="auto"/>
        <w:rPr>
          <w:b/>
          <w:lang w:eastAsia="ru-RU"/>
        </w:rPr>
      </w:pPr>
      <w:r>
        <w:rPr>
          <w:b/>
          <w:lang w:eastAsia="ru-RU"/>
        </w:rPr>
        <w:br w:type="page"/>
      </w:r>
    </w:p>
    <w:p w:rsidR="00822A91" w:rsidRPr="005B0786" w:rsidRDefault="00822A91" w:rsidP="00822A91">
      <w:pPr>
        <w:pStyle w:val="Heading4"/>
        <w:rPr>
          <w:lang w:val="en-US" w:eastAsia="ru-RU"/>
        </w:rPr>
      </w:pPr>
      <w:r w:rsidRPr="005B0786">
        <w:rPr>
          <w:lang w:val="en-US" w:eastAsia="ru-RU"/>
        </w:rPr>
        <w:lastRenderedPageBreak/>
        <w:t>5.2.1.3</w:t>
      </w:r>
      <w:r w:rsidRPr="005B0786">
        <w:rPr>
          <w:lang w:val="en-US" w:eastAsia="ru-RU"/>
        </w:rPr>
        <w:tab/>
        <w:t>Distances to protect IMT-LTE BTS receivers from PPDR BTS transmitters</w:t>
      </w:r>
    </w:p>
    <w:p w:rsidR="00822A91" w:rsidRPr="005B0786" w:rsidRDefault="00822A91" w:rsidP="00822A91">
      <w:pPr>
        <w:rPr>
          <w:lang w:val="en-US" w:eastAsia="ru-RU"/>
        </w:rPr>
      </w:pPr>
      <w:r w:rsidRPr="005B0786">
        <w:rPr>
          <w:lang w:val="en-US" w:eastAsia="ru-RU"/>
        </w:rPr>
        <w:t>The protections distances are derived from the field strengths of section 5.2.1.1.</w:t>
      </w:r>
    </w:p>
    <w:p w:rsidR="00822A91" w:rsidRPr="00116A54" w:rsidRDefault="00116A54" w:rsidP="00822A91">
      <w:pPr>
        <w:pStyle w:val="TableNo"/>
        <w:rPr>
          <w:sz w:val="20"/>
          <w:lang w:val="en-US"/>
        </w:rPr>
      </w:pPr>
      <w:r w:rsidRPr="00116A54">
        <w:rPr>
          <w:sz w:val="20"/>
          <w:lang w:val="en-US"/>
        </w:rPr>
        <w:t xml:space="preserve">TABLE </w:t>
      </w:r>
      <w:r w:rsidR="00822A91" w:rsidRPr="00116A54">
        <w:rPr>
          <w:sz w:val="20"/>
          <w:lang w:val="en-US" w:eastAsia="ru-RU"/>
        </w:rPr>
        <w:t>5.2.1.3-1</w:t>
      </w:r>
    </w:p>
    <w:p w:rsidR="00822A91" w:rsidRPr="005B0786" w:rsidRDefault="00822A91" w:rsidP="00822A91">
      <w:pPr>
        <w:keepNext/>
        <w:keepLines/>
        <w:spacing w:before="0" w:after="120"/>
        <w:jc w:val="center"/>
        <w:rPr>
          <w:rFonts w:ascii="Times New Roman Bold" w:hAnsi="Times New Roman Bold"/>
          <w:b/>
          <w:sz w:val="20"/>
          <w:lang w:val="en-US"/>
        </w:rPr>
      </w:pPr>
      <w:r w:rsidRPr="005B0786">
        <w:rPr>
          <w:rFonts w:ascii="Times New Roman Bold" w:hAnsi="Times New Roman Bold"/>
          <w:b/>
          <w:sz w:val="20"/>
          <w:lang w:val="en-US"/>
        </w:rPr>
        <w:t>Di</w:t>
      </w:r>
      <w:r w:rsidRPr="005B0786">
        <w:rPr>
          <w:rStyle w:val="Tabletitle0"/>
          <w:lang w:val="en-US"/>
        </w:rPr>
        <w:t>s</w:t>
      </w:r>
      <w:r w:rsidRPr="005B0786">
        <w:rPr>
          <w:rFonts w:ascii="Times New Roman Bold" w:hAnsi="Times New Roman Bold"/>
          <w:b/>
          <w:sz w:val="20"/>
          <w:lang w:val="en-US"/>
        </w:rPr>
        <w:t xml:space="preserve">tances to protect IMT-LTE BTS receivers from PPDR BTS transmitters </w:t>
      </w:r>
    </w:p>
    <w:tbl>
      <w:tblPr>
        <w:tblW w:w="0" w:type="auto"/>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74"/>
        <w:gridCol w:w="2449"/>
        <w:gridCol w:w="2215"/>
      </w:tblGrid>
      <w:tr w:rsidR="00822A91" w:rsidTr="004103D6">
        <w:trPr>
          <w:jc w:val="center"/>
        </w:trPr>
        <w:tc>
          <w:tcPr>
            <w:tcW w:w="3274" w:type="dxa"/>
          </w:tcPr>
          <w:p w:rsidR="00822A91" w:rsidRPr="005B0786"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eastAsia="Batang" w:hAnsi="Times New Roman Bold"/>
                <w:b/>
                <w:sz w:val="20"/>
                <w:lang w:val="en-US" w:eastAsia="ru-RU"/>
              </w:rPr>
            </w:pPr>
          </w:p>
        </w:tc>
        <w:tc>
          <w:tcPr>
            <w:tcW w:w="4664" w:type="dxa"/>
            <w:gridSpan w:val="2"/>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eastAsia="Batang" w:hAnsi="Times New Roman Bold"/>
                <w:b/>
                <w:sz w:val="20"/>
                <w:lang w:eastAsia="ru-RU"/>
              </w:rPr>
            </w:pPr>
            <w:r>
              <w:rPr>
                <w:rFonts w:ascii="Times New Roman Bold" w:eastAsia="Batang" w:hAnsi="Times New Roman Bold"/>
                <w:b/>
                <w:sz w:val="20"/>
                <w:lang w:eastAsia="ru-RU"/>
              </w:rPr>
              <w:t>Protection of IMT-LTE</w:t>
            </w:r>
          </w:p>
        </w:tc>
      </w:tr>
      <w:tr w:rsidR="00822A91" w:rsidTr="004103D6">
        <w:trPr>
          <w:jc w:val="center"/>
        </w:trPr>
        <w:tc>
          <w:tcPr>
            <w:tcW w:w="3274"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ru-RU"/>
              </w:rPr>
            </w:pPr>
            <w:r>
              <w:rPr>
                <w:rFonts w:eastAsia="Batang"/>
                <w:sz w:val="20"/>
                <w:lang w:eastAsia="ru-RU"/>
              </w:rPr>
              <w:t xml:space="preserve">PPDR system </w:t>
            </w:r>
          </w:p>
        </w:tc>
        <w:tc>
          <w:tcPr>
            <w:tcW w:w="2449"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eastAsia="ru-RU"/>
              </w:rPr>
            </w:pPr>
            <w:r>
              <w:rPr>
                <w:rFonts w:eastAsia="Batang"/>
                <w:sz w:val="20"/>
                <w:lang w:eastAsia="ru-RU"/>
              </w:rPr>
              <w:t>DIMRS</w:t>
            </w:r>
          </w:p>
        </w:tc>
        <w:tc>
          <w:tcPr>
            <w:tcW w:w="2215"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eastAsia="ru-RU"/>
              </w:rPr>
            </w:pPr>
            <w:r>
              <w:rPr>
                <w:rFonts w:eastAsia="Batang"/>
                <w:sz w:val="20"/>
                <w:lang w:eastAsia="ru-RU"/>
              </w:rPr>
              <w:t>Project25</w:t>
            </w:r>
          </w:p>
        </w:tc>
      </w:tr>
      <w:tr w:rsidR="00822A91" w:rsidTr="004103D6">
        <w:trPr>
          <w:jc w:val="center"/>
        </w:trPr>
        <w:tc>
          <w:tcPr>
            <w:tcW w:w="3274" w:type="dxa"/>
          </w:tcPr>
          <w:p w:rsidR="00822A91" w:rsidRPr="005B0786"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val="en-US" w:eastAsia="ru-RU"/>
              </w:rPr>
            </w:pPr>
            <w:r w:rsidRPr="005B0786">
              <w:rPr>
                <w:rFonts w:eastAsia="Batang"/>
                <w:sz w:val="20"/>
                <w:lang w:val="en-US" w:eastAsia="ru-RU"/>
              </w:rPr>
              <w:t>Field strength dB (</w:t>
            </w:r>
            <w:r>
              <w:rPr>
                <w:rFonts w:eastAsia="Batang"/>
                <w:sz w:val="20"/>
                <w:lang w:eastAsia="ru-RU"/>
              </w:rPr>
              <w:t>μ</w:t>
            </w:r>
            <w:r w:rsidRPr="005B0786">
              <w:rPr>
                <w:rFonts w:eastAsia="Batang"/>
                <w:sz w:val="20"/>
                <w:lang w:val="en-US" w:eastAsia="ru-RU"/>
              </w:rPr>
              <w:t>V/m)</w:t>
            </w:r>
          </w:p>
        </w:tc>
        <w:tc>
          <w:tcPr>
            <w:tcW w:w="4664" w:type="dxa"/>
            <w:gridSpan w:val="2"/>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eastAsia="ru-RU"/>
              </w:rPr>
            </w:pPr>
            <w:r>
              <w:rPr>
                <w:rFonts w:eastAsia="Batang"/>
                <w:sz w:val="20"/>
                <w:lang w:eastAsia="ru-RU"/>
              </w:rPr>
              <w:t>15</w:t>
            </w:r>
          </w:p>
        </w:tc>
      </w:tr>
      <w:tr w:rsidR="00822A91" w:rsidTr="004103D6">
        <w:trPr>
          <w:jc w:val="center"/>
        </w:trPr>
        <w:tc>
          <w:tcPr>
            <w:tcW w:w="3274"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ru-RU"/>
              </w:rPr>
            </w:pPr>
            <w:r>
              <w:rPr>
                <w:rFonts w:eastAsia="Batang"/>
                <w:sz w:val="20"/>
                <w:lang w:eastAsia="ru-RU"/>
              </w:rPr>
              <w:t>Warm sea Zone 4 (km)</w:t>
            </w:r>
          </w:p>
        </w:tc>
        <w:tc>
          <w:tcPr>
            <w:tcW w:w="2449"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eastAsia="ru-RU"/>
              </w:rPr>
            </w:pPr>
            <w:r>
              <w:rPr>
                <w:rFonts w:eastAsia="Batang"/>
                <w:sz w:val="20"/>
                <w:lang w:eastAsia="ru-RU"/>
              </w:rPr>
              <w:t>385</w:t>
            </w:r>
          </w:p>
        </w:tc>
        <w:tc>
          <w:tcPr>
            <w:tcW w:w="2215"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eastAsia="ru-RU"/>
              </w:rPr>
            </w:pPr>
            <w:r>
              <w:rPr>
                <w:rFonts w:eastAsia="Batang"/>
                <w:sz w:val="20"/>
                <w:lang w:eastAsia="ru-RU"/>
              </w:rPr>
              <w:t>360</w:t>
            </w:r>
          </w:p>
        </w:tc>
      </w:tr>
      <w:tr w:rsidR="00822A91" w:rsidTr="004103D6">
        <w:trPr>
          <w:jc w:val="center"/>
        </w:trPr>
        <w:tc>
          <w:tcPr>
            <w:tcW w:w="3274"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ru-RU"/>
              </w:rPr>
            </w:pPr>
            <w:r>
              <w:rPr>
                <w:rFonts w:eastAsia="Batang"/>
                <w:sz w:val="20"/>
                <w:lang w:eastAsia="ru-RU"/>
              </w:rPr>
              <w:t>Land Zone 1 (km)</w:t>
            </w:r>
          </w:p>
        </w:tc>
        <w:tc>
          <w:tcPr>
            <w:tcW w:w="2449"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val="en-US" w:eastAsia="ru-RU"/>
              </w:rPr>
            </w:pPr>
            <w:r>
              <w:rPr>
                <w:rFonts w:eastAsia="Batang"/>
                <w:sz w:val="20"/>
                <w:lang w:eastAsia="ru-RU"/>
              </w:rPr>
              <w:t>195</w:t>
            </w:r>
          </w:p>
        </w:tc>
        <w:tc>
          <w:tcPr>
            <w:tcW w:w="2215"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eastAsia="ru-RU"/>
              </w:rPr>
            </w:pPr>
            <w:r>
              <w:rPr>
                <w:rFonts w:eastAsia="Batang"/>
                <w:sz w:val="20"/>
                <w:lang w:eastAsia="ru-RU"/>
              </w:rPr>
              <w:t>170</w:t>
            </w:r>
          </w:p>
        </w:tc>
      </w:tr>
      <w:tr w:rsidR="00822A91" w:rsidTr="004103D6">
        <w:trPr>
          <w:jc w:val="center"/>
        </w:trPr>
        <w:tc>
          <w:tcPr>
            <w:tcW w:w="3274" w:type="dxa"/>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Batang"/>
                <w:sz w:val="20"/>
                <w:lang w:eastAsia="ru-RU"/>
              </w:rPr>
            </w:pPr>
            <w:r>
              <w:rPr>
                <w:rFonts w:eastAsia="Batang"/>
                <w:sz w:val="20"/>
                <w:lang w:eastAsia="ru-RU"/>
              </w:rPr>
              <w:t>Affected sub band (MHz)</w:t>
            </w:r>
          </w:p>
        </w:tc>
        <w:tc>
          <w:tcPr>
            <w:tcW w:w="4664" w:type="dxa"/>
            <w:gridSpan w:val="2"/>
          </w:tcPr>
          <w:p w:rsidR="00822A91" w:rsidRDefault="00822A91" w:rsidP="004103D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Batang"/>
                <w:sz w:val="20"/>
                <w:lang w:eastAsia="ru-RU"/>
              </w:rPr>
            </w:pPr>
            <w:r>
              <w:rPr>
                <w:rFonts w:eastAsia="Batang"/>
                <w:sz w:val="20"/>
                <w:lang w:eastAsia="ru-RU"/>
              </w:rPr>
              <w:t>851-862</w:t>
            </w:r>
          </w:p>
        </w:tc>
      </w:tr>
    </w:tbl>
    <w:p w:rsidR="00822A91" w:rsidRDefault="00822A91" w:rsidP="00822A91">
      <w:pPr>
        <w:rPr>
          <w:lang w:eastAsia="ru-RU"/>
        </w:rPr>
      </w:pPr>
    </w:p>
    <w:p w:rsidR="00822A91" w:rsidRPr="005B0786" w:rsidRDefault="00822A91" w:rsidP="00822A91">
      <w:pPr>
        <w:pStyle w:val="Heading4"/>
        <w:rPr>
          <w:lang w:val="en-US" w:eastAsia="ru-RU"/>
        </w:rPr>
      </w:pPr>
      <w:r w:rsidRPr="005B0786">
        <w:rPr>
          <w:lang w:val="en-US" w:eastAsia="ru-RU"/>
        </w:rPr>
        <w:t>5.2.1.4</w:t>
      </w:r>
      <w:r w:rsidRPr="005B0786">
        <w:rPr>
          <w:lang w:val="en-US" w:eastAsia="ru-RU"/>
        </w:rPr>
        <w:tab/>
        <w:t>Distances to protect PPDR BTS receivers from IMT</w:t>
      </w:r>
      <w:r w:rsidRPr="005B0786">
        <w:rPr>
          <w:lang w:val="en-US" w:eastAsia="ru-RU"/>
        </w:rPr>
        <w:noBreakHyphen/>
        <w:t>LTE BTS transmitters</w:t>
      </w:r>
    </w:p>
    <w:p w:rsidR="00822A91" w:rsidRPr="005B0786" w:rsidRDefault="00822A91" w:rsidP="00822A91">
      <w:pPr>
        <w:rPr>
          <w:lang w:val="en-US" w:eastAsia="ru-RU"/>
        </w:rPr>
      </w:pPr>
      <w:r w:rsidRPr="005B0786">
        <w:rPr>
          <w:lang w:val="en-US" w:eastAsia="ru-RU"/>
        </w:rPr>
        <w:t>The protections distances are derived from the field strengths of section 5.2.1.1.</w:t>
      </w:r>
    </w:p>
    <w:p w:rsidR="00822A91" w:rsidRPr="00116A54" w:rsidRDefault="00116A54" w:rsidP="00822A91">
      <w:pPr>
        <w:pStyle w:val="TableNo"/>
        <w:rPr>
          <w:sz w:val="20"/>
          <w:lang w:val="en-US"/>
        </w:rPr>
      </w:pPr>
      <w:r w:rsidRPr="00116A54">
        <w:rPr>
          <w:sz w:val="20"/>
          <w:lang w:val="en-US"/>
        </w:rPr>
        <w:t xml:space="preserve">TABLE </w:t>
      </w:r>
      <w:r w:rsidR="00822A91" w:rsidRPr="00116A54">
        <w:rPr>
          <w:sz w:val="20"/>
          <w:lang w:val="en-US"/>
        </w:rPr>
        <w:t>5.2.1.4-1</w:t>
      </w:r>
    </w:p>
    <w:p w:rsidR="00822A91" w:rsidRPr="005B0786" w:rsidRDefault="00822A91" w:rsidP="00822A91">
      <w:pPr>
        <w:pStyle w:val="Tabletitle"/>
        <w:rPr>
          <w:lang w:val="en-US"/>
        </w:rPr>
      </w:pPr>
      <w:r w:rsidRPr="005B0786">
        <w:rPr>
          <w:lang w:val="en-US"/>
        </w:rPr>
        <w:t xml:space="preserve">Distances to protect PPDR BTS receivers from IMT-LTE BTS transmitters </w:t>
      </w:r>
    </w:p>
    <w:tbl>
      <w:tblPr>
        <w:tblW w:w="0" w:type="auto"/>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74"/>
        <w:gridCol w:w="2396"/>
        <w:gridCol w:w="2268"/>
      </w:tblGrid>
      <w:tr w:rsidR="00822A91" w:rsidTr="004103D6">
        <w:trPr>
          <w:jc w:val="center"/>
        </w:trPr>
        <w:tc>
          <w:tcPr>
            <w:tcW w:w="3274" w:type="dxa"/>
          </w:tcPr>
          <w:p w:rsidR="00822A91" w:rsidRPr="005B0786"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eastAsia="Batang" w:hAnsi="Times New Roman Bold"/>
                <w:b/>
                <w:sz w:val="20"/>
                <w:lang w:val="en-US" w:eastAsia="ru-RU"/>
              </w:rPr>
            </w:pPr>
          </w:p>
        </w:tc>
        <w:tc>
          <w:tcPr>
            <w:tcW w:w="4664" w:type="dxa"/>
            <w:gridSpan w:val="2"/>
          </w:tcPr>
          <w:p w:rsidR="00822A91" w:rsidRDefault="00822A91" w:rsidP="004103D6">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ascii="Times New Roman Bold" w:eastAsia="Batang" w:hAnsi="Times New Roman Bold"/>
                <w:b/>
                <w:sz w:val="20"/>
                <w:lang w:eastAsia="ru-RU"/>
              </w:rPr>
            </w:pPr>
            <w:r>
              <w:rPr>
                <w:rFonts w:ascii="Times New Roman Bold" w:eastAsia="Batang" w:hAnsi="Times New Roman Bold"/>
                <w:b/>
                <w:sz w:val="20"/>
                <w:lang w:eastAsia="ru-RU"/>
              </w:rPr>
              <w:t>Protection of PPDR</w:t>
            </w:r>
          </w:p>
        </w:tc>
      </w:tr>
      <w:tr w:rsidR="00822A91" w:rsidTr="004103D6">
        <w:trPr>
          <w:jc w:val="center"/>
        </w:trPr>
        <w:tc>
          <w:tcPr>
            <w:tcW w:w="3274" w:type="dxa"/>
          </w:tcPr>
          <w:p w:rsidR="00822A91" w:rsidRDefault="00822A91" w:rsidP="004103D6">
            <w:pPr>
              <w:pStyle w:val="Tabletext"/>
              <w:rPr>
                <w:rFonts w:eastAsia="Batang"/>
                <w:lang w:eastAsia="ru-RU"/>
              </w:rPr>
            </w:pPr>
            <w:r>
              <w:rPr>
                <w:rFonts w:eastAsia="Batang"/>
                <w:lang w:eastAsia="ru-RU"/>
              </w:rPr>
              <w:t xml:space="preserve">PPDR type </w:t>
            </w:r>
          </w:p>
        </w:tc>
        <w:tc>
          <w:tcPr>
            <w:tcW w:w="2396" w:type="dxa"/>
          </w:tcPr>
          <w:p w:rsidR="00822A91" w:rsidRDefault="00822A91" w:rsidP="004103D6">
            <w:pPr>
              <w:pStyle w:val="Tabletext"/>
              <w:jc w:val="center"/>
              <w:rPr>
                <w:rFonts w:eastAsia="Batang"/>
                <w:lang w:eastAsia="ru-RU"/>
              </w:rPr>
            </w:pPr>
            <w:r>
              <w:rPr>
                <w:rFonts w:eastAsia="Batang"/>
                <w:lang w:eastAsia="ru-RU"/>
              </w:rPr>
              <w:t>DIMRS</w:t>
            </w:r>
          </w:p>
        </w:tc>
        <w:tc>
          <w:tcPr>
            <w:tcW w:w="2268" w:type="dxa"/>
          </w:tcPr>
          <w:p w:rsidR="00822A91" w:rsidRDefault="00822A91" w:rsidP="004103D6">
            <w:pPr>
              <w:pStyle w:val="Tabletext"/>
              <w:jc w:val="center"/>
              <w:rPr>
                <w:rFonts w:eastAsia="Batang"/>
                <w:lang w:eastAsia="ru-RU"/>
              </w:rPr>
            </w:pPr>
            <w:r>
              <w:rPr>
                <w:rFonts w:eastAsia="Batang"/>
                <w:lang w:eastAsia="ru-RU"/>
              </w:rPr>
              <w:t>Project25</w:t>
            </w:r>
          </w:p>
        </w:tc>
      </w:tr>
      <w:tr w:rsidR="00822A91" w:rsidTr="004103D6">
        <w:trPr>
          <w:jc w:val="center"/>
        </w:trPr>
        <w:tc>
          <w:tcPr>
            <w:tcW w:w="3274" w:type="dxa"/>
          </w:tcPr>
          <w:p w:rsidR="00822A91" w:rsidRPr="005B0786" w:rsidRDefault="00822A91" w:rsidP="004103D6">
            <w:pPr>
              <w:pStyle w:val="Tabletext"/>
              <w:rPr>
                <w:rFonts w:eastAsia="Batang"/>
                <w:lang w:val="en-US" w:eastAsia="ru-RU"/>
              </w:rPr>
            </w:pPr>
            <w:r w:rsidRPr="005B0786">
              <w:rPr>
                <w:rFonts w:eastAsia="Batang"/>
                <w:lang w:val="en-US" w:eastAsia="ru-RU"/>
              </w:rPr>
              <w:t>Field strength dB (</w:t>
            </w:r>
            <w:r>
              <w:rPr>
                <w:rFonts w:eastAsia="Batang"/>
                <w:lang w:eastAsia="ru-RU"/>
              </w:rPr>
              <w:t>μ</w:t>
            </w:r>
            <w:r w:rsidRPr="005B0786">
              <w:rPr>
                <w:rFonts w:eastAsia="Batang"/>
                <w:lang w:val="en-US" w:eastAsia="ru-RU"/>
              </w:rPr>
              <w:t>V/m)</w:t>
            </w:r>
          </w:p>
        </w:tc>
        <w:tc>
          <w:tcPr>
            <w:tcW w:w="2396" w:type="dxa"/>
          </w:tcPr>
          <w:p w:rsidR="00822A91" w:rsidRDefault="00822A91" w:rsidP="004103D6">
            <w:pPr>
              <w:pStyle w:val="Tabletext"/>
              <w:jc w:val="center"/>
              <w:rPr>
                <w:rFonts w:eastAsia="Batang"/>
                <w:lang w:eastAsia="ru-RU"/>
              </w:rPr>
            </w:pPr>
            <w:r>
              <w:rPr>
                <w:rFonts w:eastAsia="Batang"/>
                <w:lang w:eastAsia="ru-RU"/>
              </w:rPr>
              <w:t>15</w:t>
            </w:r>
          </w:p>
        </w:tc>
        <w:tc>
          <w:tcPr>
            <w:tcW w:w="2268" w:type="dxa"/>
          </w:tcPr>
          <w:p w:rsidR="00822A91" w:rsidRDefault="00822A91" w:rsidP="004103D6">
            <w:pPr>
              <w:pStyle w:val="Tabletext"/>
              <w:jc w:val="center"/>
              <w:rPr>
                <w:rFonts w:eastAsia="Batang"/>
                <w:lang w:eastAsia="ru-RU"/>
              </w:rPr>
            </w:pPr>
            <w:r>
              <w:rPr>
                <w:rFonts w:eastAsia="Batang"/>
                <w:lang w:eastAsia="ru-RU"/>
              </w:rPr>
              <w:t>22</w:t>
            </w:r>
          </w:p>
        </w:tc>
      </w:tr>
      <w:tr w:rsidR="00822A91" w:rsidTr="004103D6">
        <w:trPr>
          <w:jc w:val="center"/>
        </w:trPr>
        <w:tc>
          <w:tcPr>
            <w:tcW w:w="3274" w:type="dxa"/>
          </w:tcPr>
          <w:p w:rsidR="00822A91" w:rsidRDefault="00822A91" w:rsidP="004103D6">
            <w:pPr>
              <w:pStyle w:val="Tabletext"/>
              <w:rPr>
                <w:rFonts w:eastAsia="Batang"/>
                <w:lang w:eastAsia="ru-RU"/>
              </w:rPr>
            </w:pPr>
            <w:r>
              <w:rPr>
                <w:rFonts w:eastAsia="Batang"/>
                <w:lang w:eastAsia="ru-RU"/>
              </w:rPr>
              <w:t>Warm sea Zone 4 (Km)</w:t>
            </w:r>
          </w:p>
        </w:tc>
        <w:tc>
          <w:tcPr>
            <w:tcW w:w="2396" w:type="dxa"/>
          </w:tcPr>
          <w:p w:rsidR="00822A91" w:rsidRDefault="00822A91" w:rsidP="004103D6">
            <w:pPr>
              <w:pStyle w:val="Tabletext"/>
              <w:jc w:val="center"/>
              <w:rPr>
                <w:rFonts w:eastAsia="Batang"/>
                <w:lang w:eastAsia="ru-RU"/>
              </w:rPr>
            </w:pPr>
            <w:r>
              <w:rPr>
                <w:rFonts w:eastAsia="Batang"/>
                <w:lang w:eastAsia="ru-RU"/>
              </w:rPr>
              <w:t>360</w:t>
            </w:r>
          </w:p>
        </w:tc>
        <w:tc>
          <w:tcPr>
            <w:tcW w:w="2268" w:type="dxa"/>
          </w:tcPr>
          <w:p w:rsidR="00822A91" w:rsidRDefault="00822A91" w:rsidP="004103D6">
            <w:pPr>
              <w:pStyle w:val="Tabletext"/>
              <w:jc w:val="center"/>
              <w:rPr>
                <w:rFonts w:eastAsia="Batang"/>
                <w:lang w:eastAsia="ru-RU"/>
              </w:rPr>
            </w:pPr>
            <w:r>
              <w:rPr>
                <w:rFonts w:eastAsia="Batang"/>
                <w:lang w:eastAsia="ru-RU"/>
              </w:rPr>
              <w:t>350</w:t>
            </w:r>
          </w:p>
        </w:tc>
      </w:tr>
      <w:tr w:rsidR="00822A91" w:rsidTr="004103D6">
        <w:trPr>
          <w:jc w:val="center"/>
        </w:trPr>
        <w:tc>
          <w:tcPr>
            <w:tcW w:w="3274" w:type="dxa"/>
          </w:tcPr>
          <w:p w:rsidR="00822A91" w:rsidRDefault="00822A91" w:rsidP="004103D6">
            <w:pPr>
              <w:pStyle w:val="Tabletext"/>
              <w:rPr>
                <w:rFonts w:eastAsia="Batang"/>
                <w:lang w:eastAsia="ru-RU"/>
              </w:rPr>
            </w:pPr>
            <w:r>
              <w:rPr>
                <w:rFonts w:eastAsia="Batang"/>
                <w:lang w:eastAsia="ru-RU"/>
              </w:rPr>
              <w:t>Land Zone 1 (Km)</w:t>
            </w:r>
          </w:p>
        </w:tc>
        <w:tc>
          <w:tcPr>
            <w:tcW w:w="2396" w:type="dxa"/>
          </w:tcPr>
          <w:p w:rsidR="00822A91" w:rsidRDefault="00822A91" w:rsidP="004103D6">
            <w:pPr>
              <w:pStyle w:val="Tabletext"/>
              <w:jc w:val="center"/>
              <w:rPr>
                <w:rFonts w:eastAsia="Batang"/>
                <w:lang w:eastAsia="ru-RU"/>
              </w:rPr>
            </w:pPr>
            <w:r>
              <w:rPr>
                <w:rFonts w:eastAsia="Batang"/>
                <w:lang w:eastAsia="ru-RU"/>
              </w:rPr>
              <w:t>175</w:t>
            </w:r>
          </w:p>
        </w:tc>
        <w:tc>
          <w:tcPr>
            <w:tcW w:w="2268" w:type="dxa"/>
          </w:tcPr>
          <w:p w:rsidR="00822A91" w:rsidRDefault="00822A91" w:rsidP="004103D6">
            <w:pPr>
              <w:pStyle w:val="Tabletext"/>
              <w:jc w:val="center"/>
              <w:rPr>
                <w:rFonts w:eastAsia="Batang"/>
                <w:lang w:eastAsia="ru-RU"/>
              </w:rPr>
            </w:pPr>
            <w:r>
              <w:rPr>
                <w:rFonts w:eastAsia="Batang"/>
                <w:lang w:eastAsia="ru-RU"/>
              </w:rPr>
              <w:t>170</w:t>
            </w:r>
          </w:p>
        </w:tc>
      </w:tr>
      <w:tr w:rsidR="00822A91" w:rsidTr="004103D6">
        <w:trPr>
          <w:jc w:val="center"/>
        </w:trPr>
        <w:tc>
          <w:tcPr>
            <w:tcW w:w="3274" w:type="dxa"/>
          </w:tcPr>
          <w:p w:rsidR="00822A91" w:rsidRDefault="00822A91" w:rsidP="004103D6">
            <w:pPr>
              <w:pStyle w:val="Tabletext"/>
              <w:rPr>
                <w:rFonts w:eastAsia="Batang"/>
                <w:lang w:eastAsia="ru-RU"/>
              </w:rPr>
            </w:pPr>
            <w:r>
              <w:rPr>
                <w:rFonts w:eastAsia="Batang"/>
                <w:lang w:eastAsia="ru-RU"/>
              </w:rPr>
              <w:t>Affected sub band (MHz)</w:t>
            </w:r>
          </w:p>
        </w:tc>
        <w:tc>
          <w:tcPr>
            <w:tcW w:w="4664" w:type="dxa"/>
            <w:gridSpan w:val="2"/>
          </w:tcPr>
          <w:p w:rsidR="00822A91" w:rsidRDefault="00822A91" w:rsidP="004103D6">
            <w:pPr>
              <w:pStyle w:val="Tabletext"/>
              <w:jc w:val="center"/>
              <w:rPr>
                <w:rFonts w:eastAsia="Batang"/>
                <w:lang w:eastAsia="ru-RU"/>
              </w:rPr>
            </w:pPr>
            <w:r>
              <w:rPr>
                <w:rFonts w:eastAsia="Batang"/>
                <w:lang w:eastAsia="ru-RU"/>
              </w:rPr>
              <w:t>806-821</w:t>
            </w:r>
          </w:p>
        </w:tc>
      </w:tr>
    </w:tbl>
    <w:p w:rsidR="00822A91" w:rsidRDefault="00822A91" w:rsidP="00822A91">
      <w:pPr>
        <w:rPr>
          <w:lang w:val="en-US" w:eastAsia="zh-CN"/>
        </w:rPr>
      </w:pPr>
    </w:p>
    <w:p w:rsidR="00822A91" w:rsidRDefault="00822A91" w:rsidP="00822A91">
      <w:pPr>
        <w:pStyle w:val="Heading3"/>
        <w:rPr>
          <w:lang w:val="en-US" w:eastAsia="zh-CN"/>
        </w:rPr>
      </w:pPr>
      <w:r>
        <w:rPr>
          <w:lang w:val="en-US" w:eastAsia="zh-CN"/>
        </w:rPr>
        <w:t>5.2.2</w:t>
      </w:r>
      <w:r>
        <w:rPr>
          <w:lang w:val="en-US" w:eastAsia="zh-CN"/>
        </w:rPr>
        <w:tab/>
        <w:t xml:space="preserve">Distances estimated based on CEPT ECC Rec(11)04 </w:t>
      </w:r>
    </w:p>
    <w:p w:rsidR="00822A91" w:rsidRDefault="00822A91" w:rsidP="00822A91">
      <w:pPr>
        <w:ind w:right="-284"/>
        <w:rPr>
          <w:lang w:val="en-US" w:eastAsia="zh-CN"/>
        </w:rPr>
      </w:pPr>
      <w:r>
        <w:rPr>
          <w:lang w:val="en-US" w:eastAsia="zh-CN"/>
        </w:rPr>
        <w:t xml:space="preserve">In section 5.2.1,the protection distances were estimated using the field strength of 15 dBµV/m/5 MHz for IMT-LTE &amp; DIMRS, 22 dBµV/m/5 MHz for Project25 at the base station antenna height (20 m for IMT-LTE &amp; DIMRS, 37.5 m for Project25) with a 10 dB aggregation factor for IMT-LTE &amp; DIMRS, which might be considered as conservative in some cases. </w:t>
      </w:r>
    </w:p>
    <w:p w:rsidR="00822A91" w:rsidRPr="005B0786" w:rsidRDefault="00822A91" w:rsidP="00822A91">
      <w:pPr>
        <w:rPr>
          <w:lang w:val="en-US" w:eastAsia="zh-CN"/>
        </w:rPr>
      </w:pPr>
      <w:r w:rsidRPr="005B0786">
        <w:rPr>
          <w:lang w:val="en-US" w:eastAsia="zh-CN"/>
        </w:rPr>
        <w:t>Recommendation ECC(11)04 recommends the following field strength for the cross-border operation between TDD MFCN(mobile fix communication network) systems and between TDD MFCN and FDD MFCN systems in the frequency band 790-862 MHz.</w:t>
      </w:r>
    </w:p>
    <w:p w:rsidR="00822A91" w:rsidRPr="005B0786" w:rsidRDefault="00822A91" w:rsidP="00822A91">
      <w:pPr>
        <w:rPr>
          <w:lang w:val="en-US" w:eastAsia="zh-CN"/>
        </w:rPr>
      </w:pPr>
      <w:r w:rsidRPr="005B0786">
        <w:rPr>
          <w:lang w:val="en-US" w:eastAsia="zh-CN"/>
        </w:rPr>
        <w:t>Stations of MFCN systems may be operated without bilateral agreement if the mean field strength of each carrier produced by the base station does not exceed a value of 15 dBµV/m/5 MHz at 10% time, 50% of locations at 3 metres above ground level at the borderline.</w:t>
      </w:r>
    </w:p>
    <w:p w:rsidR="00822A91" w:rsidRPr="005B0786" w:rsidRDefault="00822A91" w:rsidP="00822A91">
      <w:pPr>
        <w:rPr>
          <w:lang w:val="en-US" w:eastAsia="zh-CN"/>
        </w:rPr>
      </w:pPr>
      <w:r w:rsidRPr="005B0786">
        <w:rPr>
          <w:lang w:val="en-US" w:eastAsia="zh-CN"/>
        </w:rPr>
        <w:t xml:space="preserve">Using the system parameters given in Table 5.2.1.2-1 and the field strength recommended in Recommendation ECC(11)04, the distances between IMT-LTE and DIMRS/Project25 are calculated with the propagation model taken Recommendation ITU-R P.1546 (10% time and 50% locations); the results are summarised in Tables 5.2.2-1 and 5.2.2-2. </w:t>
      </w:r>
    </w:p>
    <w:p w:rsidR="00822A91" w:rsidRPr="005B0786" w:rsidRDefault="00822A91" w:rsidP="00822A91">
      <w:pPr>
        <w:pStyle w:val="TableNo"/>
        <w:rPr>
          <w:lang w:val="en-US" w:eastAsia="zh-CN"/>
        </w:rPr>
      </w:pPr>
      <w:r w:rsidRPr="005B0786">
        <w:rPr>
          <w:lang w:val="en-US" w:eastAsia="zh-CN"/>
        </w:rPr>
        <w:lastRenderedPageBreak/>
        <w:t>TABLE 5.2.2-1</w:t>
      </w:r>
    </w:p>
    <w:p w:rsidR="00822A91" w:rsidRPr="005B0786" w:rsidRDefault="00822A91" w:rsidP="00822A91">
      <w:pPr>
        <w:pStyle w:val="Tabletitle"/>
        <w:rPr>
          <w:lang w:val="en-US" w:eastAsia="zh-CN"/>
        </w:rPr>
      </w:pPr>
      <w:r w:rsidRPr="005B0786">
        <w:rPr>
          <w:lang w:val="en-US" w:eastAsia="zh-CN"/>
        </w:rPr>
        <w:t>Estimated distances to border (Land) based on the field strength in ECC Rec(11)04</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2456"/>
        <w:gridCol w:w="2457"/>
      </w:tblGrid>
      <w:tr w:rsidR="00822A91" w:rsidRPr="000739B3" w:rsidTr="004103D6">
        <w:trPr>
          <w:trHeight w:val="255"/>
        </w:trPr>
        <w:tc>
          <w:tcPr>
            <w:tcW w:w="5353" w:type="dxa"/>
            <w:noWrap/>
          </w:tcPr>
          <w:p w:rsidR="00822A91" w:rsidRPr="005B0786" w:rsidRDefault="00822A91" w:rsidP="004103D6">
            <w:pPr>
              <w:keepNext/>
              <w:keepLines/>
              <w:spacing w:before="40" w:after="40"/>
              <w:ind w:left="1134" w:hanging="1134"/>
              <w:outlineLvl w:val="1"/>
              <w:rPr>
                <w:b/>
                <w:sz w:val="20"/>
                <w:lang w:val="en-US" w:eastAsia="zh-CN"/>
              </w:rPr>
            </w:pPr>
          </w:p>
        </w:tc>
        <w:tc>
          <w:tcPr>
            <w:tcW w:w="2456" w:type="dxa"/>
            <w:noWrap/>
          </w:tcPr>
          <w:p w:rsidR="00822A91" w:rsidRPr="005B0786" w:rsidRDefault="00822A91" w:rsidP="004103D6">
            <w:pPr>
              <w:keepNext/>
              <w:keepLines/>
              <w:spacing w:before="40" w:after="40"/>
              <w:jc w:val="center"/>
              <w:outlineLvl w:val="1"/>
              <w:rPr>
                <w:b/>
                <w:sz w:val="20"/>
                <w:lang w:val="en-US" w:eastAsia="zh-CN"/>
              </w:rPr>
            </w:pPr>
            <w:r w:rsidRPr="005B0786">
              <w:rPr>
                <w:b/>
                <w:sz w:val="20"/>
                <w:lang w:val="en-US" w:eastAsia="zh-CN"/>
              </w:rPr>
              <w:t>Distance based on single base station (BTS)</w:t>
            </w:r>
          </w:p>
        </w:tc>
        <w:tc>
          <w:tcPr>
            <w:tcW w:w="2457" w:type="dxa"/>
          </w:tcPr>
          <w:p w:rsidR="00822A91" w:rsidRPr="005B0786" w:rsidRDefault="00822A91" w:rsidP="004103D6">
            <w:pPr>
              <w:keepNext/>
              <w:keepLines/>
              <w:spacing w:before="40" w:after="40"/>
              <w:jc w:val="center"/>
              <w:outlineLvl w:val="1"/>
              <w:rPr>
                <w:b/>
                <w:sz w:val="20"/>
                <w:lang w:val="en-US" w:eastAsia="zh-CN"/>
              </w:rPr>
            </w:pPr>
            <w:r w:rsidRPr="005B0786">
              <w:rPr>
                <w:b/>
                <w:sz w:val="20"/>
                <w:lang w:val="en-US" w:eastAsia="zh-CN"/>
              </w:rPr>
              <w:t>Distance based on aggregate base stations (BTS’s)</w:t>
            </w:r>
          </w:p>
        </w:tc>
      </w:tr>
      <w:tr w:rsidR="00822A91" w:rsidTr="004103D6">
        <w:trPr>
          <w:trHeight w:val="255"/>
        </w:trPr>
        <w:tc>
          <w:tcPr>
            <w:tcW w:w="5353" w:type="dxa"/>
            <w:noWrap/>
          </w:tcPr>
          <w:p w:rsidR="00822A91" w:rsidRPr="005B0786" w:rsidRDefault="00822A91" w:rsidP="004103D6">
            <w:pPr>
              <w:pStyle w:val="Tabletext"/>
              <w:rPr>
                <w:lang w:val="en-US" w:eastAsia="zh-CN"/>
              </w:rPr>
            </w:pPr>
            <w:r w:rsidRPr="005B0786">
              <w:rPr>
                <w:lang w:val="en-US" w:eastAsia="zh-CN"/>
              </w:rPr>
              <w:t>Distance from LTE BS to Borderline (km)</w:t>
            </w:r>
          </w:p>
        </w:tc>
        <w:tc>
          <w:tcPr>
            <w:tcW w:w="2456" w:type="dxa"/>
            <w:noWrap/>
          </w:tcPr>
          <w:p w:rsidR="00822A91" w:rsidRDefault="00822A91" w:rsidP="004103D6">
            <w:pPr>
              <w:pStyle w:val="Tabletext"/>
              <w:jc w:val="center"/>
              <w:rPr>
                <w:lang w:eastAsia="zh-CN"/>
              </w:rPr>
            </w:pPr>
            <w:r>
              <w:rPr>
                <w:lang w:eastAsia="zh-CN"/>
              </w:rPr>
              <w:t>30</w:t>
            </w:r>
          </w:p>
        </w:tc>
        <w:tc>
          <w:tcPr>
            <w:tcW w:w="2457" w:type="dxa"/>
          </w:tcPr>
          <w:p w:rsidR="00822A91" w:rsidRDefault="00822A91" w:rsidP="004103D6">
            <w:pPr>
              <w:pStyle w:val="Tabletext"/>
              <w:jc w:val="center"/>
              <w:rPr>
                <w:lang w:eastAsia="zh-CN"/>
              </w:rPr>
            </w:pPr>
            <w:r>
              <w:rPr>
                <w:lang w:eastAsia="zh-CN"/>
              </w:rPr>
              <w:t>55</w:t>
            </w:r>
          </w:p>
        </w:tc>
      </w:tr>
      <w:tr w:rsidR="00822A91" w:rsidTr="004103D6">
        <w:trPr>
          <w:trHeight w:val="255"/>
        </w:trPr>
        <w:tc>
          <w:tcPr>
            <w:tcW w:w="5353" w:type="dxa"/>
            <w:noWrap/>
          </w:tcPr>
          <w:p w:rsidR="00822A91" w:rsidRPr="005B0786" w:rsidRDefault="00822A91" w:rsidP="004103D6">
            <w:pPr>
              <w:pStyle w:val="Tabletext"/>
              <w:rPr>
                <w:lang w:val="en-US" w:eastAsia="zh-CN"/>
              </w:rPr>
            </w:pPr>
            <w:r w:rsidRPr="005B0786">
              <w:rPr>
                <w:lang w:val="en-US" w:eastAsia="zh-CN"/>
              </w:rPr>
              <w:t>Distance from Project25 BS to Borderline (km)</w:t>
            </w:r>
          </w:p>
        </w:tc>
        <w:tc>
          <w:tcPr>
            <w:tcW w:w="2456" w:type="dxa"/>
            <w:noWrap/>
          </w:tcPr>
          <w:p w:rsidR="00822A91" w:rsidRDefault="00822A91" w:rsidP="004103D6">
            <w:pPr>
              <w:pStyle w:val="Tabletext"/>
              <w:jc w:val="center"/>
              <w:rPr>
                <w:lang w:eastAsia="zh-CN"/>
              </w:rPr>
            </w:pPr>
            <w:r>
              <w:rPr>
                <w:lang w:eastAsia="zh-CN"/>
              </w:rPr>
              <w:t>57</w:t>
            </w:r>
          </w:p>
        </w:tc>
        <w:tc>
          <w:tcPr>
            <w:tcW w:w="2457" w:type="dxa"/>
          </w:tcPr>
          <w:p w:rsidR="00822A91" w:rsidRDefault="00822A91" w:rsidP="004103D6">
            <w:pPr>
              <w:pStyle w:val="Tabletext"/>
              <w:jc w:val="center"/>
              <w:rPr>
                <w:lang w:eastAsia="zh-CN"/>
              </w:rPr>
            </w:pPr>
            <w:r>
              <w:rPr>
                <w:lang w:eastAsia="zh-CN"/>
              </w:rPr>
              <w:t>57</w:t>
            </w:r>
          </w:p>
        </w:tc>
      </w:tr>
      <w:tr w:rsidR="00822A91" w:rsidTr="004103D6">
        <w:trPr>
          <w:trHeight w:val="255"/>
        </w:trPr>
        <w:tc>
          <w:tcPr>
            <w:tcW w:w="5353" w:type="dxa"/>
            <w:noWrap/>
          </w:tcPr>
          <w:p w:rsidR="00822A91" w:rsidRPr="005B0786" w:rsidRDefault="00822A91" w:rsidP="004103D6">
            <w:pPr>
              <w:pStyle w:val="Tabletext"/>
              <w:rPr>
                <w:lang w:val="en-US" w:eastAsia="zh-CN"/>
              </w:rPr>
            </w:pPr>
            <w:r w:rsidRPr="005B0786">
              <w:rPr>
                <w:lang w:val="en-US" w:eastAsia="zh-CN"/>
              </w:rPr>
              <w:t>Distance from DIMRS BS to Borderline (km)</w:t>
            </w:r>
          </w:p>
        </w:tc>
        <w:tc>
          <w:tcPr>
            <w:tcW w:w="2456" w:type="dxa"/>
            <w:noWrap/>
          </w:tcPr>
          <w:p w:rsidR="00822A91" w:rsidRDefault="00822A91" w:rsidP="004103D6">
            <w:pPr>
              <w:pStyle w:val="Tabletext"/>
              <w:jc w:val="center"/>
              <w:rPr>
                <w:lang w:eastAsia="zh-CN"/>
              </w:rPr>
            </w:pPr>
            <w:r>
              <w:rPr>
                <w:lang w:eastAsia="zh-CN"/>
              </w:rPr>
              <w:t>33</w:t>
            </w:r>
          </w:p>
        </w:tc>
        <w:tc>
          <w:tcPr>
            <w:tcW w:w="2457" w:type="dxa"/>
          </w:tcPr>
          <w:p w:rsidR="00822A91" w:rsidRDefault="00822A91" w:rsidP="004103D6">
            <w:pPr>
              <w:pStyle w:val="Tabletext"/>
              <w:jc w:val="center"/>
              <w:rPr>
                <w:lang w:eastAsia="zh-CN"/>
              </w:rPr>
            </w:pPr>
            <w:r>
              <w:rPr>
                <w:lang w:eastAsia="zh-CN"/>
              </w:rPr>
              <w:t>60</w:t>
            </w:r>
          </w:p>
        </w:tc>
      </w:tr>
    </w:tbl>
    <w:p w:rsidR="00822A91" w:rsidRDefault="00822A91" w:rsidP="00822A91">
      <w:pPr>
        <w:pStyle w:val="TableNo"/>
        <w:rPr>
          <w:lang w:eastAsia="zh-CN"/>
        </w:rPr>
      </w:pPr>
      <w:r>
        <w:rPr>
          <w:lang w:eastAsia="zh-CN"/>
        </w:rPr>
        <w:t>TABLE 5.2.2-2</w:t>
      </w:r>
    </w:p>
    <w:p w:rsidR="00822A91" w:rsidRPr="005B0786" w:rsidRDefault="00822A91" w:rsidP="00822A91">
      <w:pPr>
        <w:pStyle w:val="Tabletitle"/>
        <w:rPr>
          <w:lang w:val="en-US" w:eastAsia="zh-CN"/>
        </w:rPr>
      </w:pPr>
      <w:r w:rsidRPr="005B0786">
        <w:rPr>
          <w:lang w:val="en-US" w:eastAsia="zh-CN"/>
        </w:rPr>
        <w:t>Estimated distances between systems (Land) based on the field strength in ECC Rec(11)04</w:t>
      </w:r>
    </w:p>
    <w:tbl>
      <w:tblPr>
        <w:tblW w:w="10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2456"/>
        <w:gridCol w:w="2457"/>
      </w:tblGrid>
      <w:tr w:rsidR="00822A91" w:rsidRPr="000739B3" w:rsidTr="004103D6">
        <w:trPr>
          <w:trHeight w:val="255"/>
        </w:trPr>
        <w:tc>
          <w:tcPr>
            <w:tcW w:w="5353" w:type="dxa"/>
            <w:noWrap/>
          </w:tcPr>
          <w:p w:rsidR="00822A91" w:rsidRPr="005B0786" w:rsidRDefault="00822A91" w:rsidP="004103D6">
            <w:pPr>
              <w:keepNext/>
              <w:keepLines/>
              <w:spacing w:before="40" w:after="40"/>
              <w:ind w:left="1134" w:hanging="1134"/>
              <w:outlineLvl w:val="1"/>
              <w:rPr>
                <w:b/>
                <w:sz w:val="20"/>
                <w:lang w:val="en-US" w:eastAsia="zh-CN"/>
              </w:rPr>
            </w:pPr>
          </w:p>
        </w:tc>
        <w:tc>
          <w:tcPr>
            <w:tcW w:w="2456" w:type="dxa"/>
            <w:noWrap/>
          </w:tcPr>
          <w:p w:rsidR="00822A91" w:rsidRPr="005B0786" w:rsidRDefault="00822A91" w:rsidP="004103D6">
            <w:pPr>
              <w:keepNext/>
              <w:keepLines/>
              <w:spacing w:before="40" w:after="40"/>
              <w:jc w:val="center"/>
              <w:outlineLvl w:val="1"/>
              <w:rPr>
                <w:b/>
                <w:sz w:val="20"/>
                <w:lang w:val="en-US" w:eastAsia="zh-CN"/>
              </w:rPr>
            </w:pPr>
            <w:r w:rsidRPr="005B0786">
              <w:rPr>
                <w:b/>
                <w:sz w:val="20"/>
                <w:lang w:val="en-US" w:eastAsia="zh-CN"/>
              </w:rPr>
              <w:t>Distance based on single base station (BTS)</w:t>
            </w:r>
          </w:p>
        </w:tc>
        <w:tc>
          <w:tcPr>
            <w:tcW w:w="2457" w:type="dxa"/>
          </w:tcPr>
          <w:p w:rsidR="00822A91" w:rsidRPr="005B0786" w:rsidRDefault="00822A91" w:rsidP="004103D6">
            <w:pPr>
              <w:keepNext/>
              <w:keepLines/>
              <w:spacing w:before="40" w:after="40"/>
              <w:jc w:val="center"/>
              <w:outlineLvl w:val="1"/>
              <w:rPr>
                <w:b/>
                <w:sz w:val="20"/>
                <w:lang w:val="en-US" w:eastAsia="zh-CN"/>
              </w:rPr>
            </w:pPr>
            <w:r w:rsidRPr="005B0786">
              <w:rPr>
                <w:b/>
                <w:sz w:val="20"/>
                <w:lang w:val="en-US" w:eastAsia="zh-CN"/>
              </w:rPr>
              <w:t>Distance based on aggregate base stations (BTS’s)</w:t>
            </w:r>
          </w:p>
        </w:tc>
      </w:tr>
      <w:tr w:rsidR="00822A91" w:rsidTr="004103D6">
        <w:trPr>
          <w:trHeight w:val="255"/>
        </w:trPr>
        <w:tc>
          <w:tcPr>
            <w:tcW w:w="5353" w:type="dxa"/>
            <w:noWrap/>
          </w:tcPr>
          <w:p w:rsidR="00822A91" w:rsidRPr="005B0786" w:rsidRDefault="00822A91" w:rsidP="004103D6">
            <w:pPr>
              <w:pStyle w:val="Tabletext"/>
              <w:rPr>
                <w:lang w:val="en-US" w:eastAsia="zh-CN"/>
              </w:rPr>
            </w:pPr>
            <w:r w:rsidRPr="005B0786">
              <w:rPr>
                <w:lang w:val="en-US" w:eastAsia="zh-CN"/>
              </w:rPr>
              <w:t>Distance between LTE and Project25 (km)</w:t>
            </w:r>
          </w:p>
        </w:tc>
        <w:tc>
          <w:tcPr>
            <w:tcW w:w="2456" w:type="dxa"/>
            <w:noWrap/>
          </w:tcPr>
          <w:p w:rsidR="00822A91" w:rsidRDefault="00822A91" w:rsidP="004103D6">
            <w:pPr>
              <w:pStyle w:val="Tabletext"/>
              <w:jc w:val="center"/>
              <w:rPr>
                <w:lang w:eastAsia="zh-CN"/>
              </w:rPr>
            </w:pPr>
            <w:r>
              <w:rPr>
                <w:lang w:eastAsia="zh-CN"/>
              </w:rPr>
              <w:t>87</w:t>
            </w:r>
          </w:p>
        </w:tc>
        <w:tc>
          <w:tcPr>
            <w:tcW w:w="2457" w:type="dxa"/>
          </w:tcPr>
          <w:p w:rsidR="00822A91" w:rsidRDefault="00822A91" w:rsidP="004103D6">
            <w:pPr>
              <w:pStyle w:val="Tabletext"/>
              <w:jc w:val="center"/>
              <w:rPr>
                <w:lang w:eastAsia="zh-CN"/>
              </w:rPr>
            </w:pPr>
            <w:r>
              <w:rPr>
                <w:lang w:eastAsia="zh-CN"/>
              </w:rPr>
              <w:t>112</w:t>
            </w:r>
          </w:p>
        </w:tc>
      </w:tr>
      <w:tr w:rsidR="00822A91" w:rsidTr="004103D6">
        <w:trPr>
          <w:trHeight w:val="255"/>
        </w:trPr>
        <w:tc>
          <w:tcPr>
            <w:tcW w:w="5353" w:type="dxa"/>
            <w:noWrap/>
          </w:tcPr>
          <w:p w:rsidR="00822A91" w:rsidRPr="005B0786" w:rsidRDefault="00822A91" w:rsidP="004103D6">
            <w:pPr>
              <w:pStyle w:val="Tabletext"/>
              <w:rPr>
                <w:lang w:val="en-US" w:eastAsia="zh-CN"/>
              </w:rPr>
            </w:pPr>
            <w:r w:rsidRPr="005B0786">
              <w:rPr>
                <w:lang w:val="en-US" w:eastAsia="zh-CN"/>
              </w:rPr>
              <w:t>Distance between LTE and DIMRS (km)</w:t>
            </w:r>
          </w:p>
        </w:tc>
        <w:tc>
          <w:tcPr>
            <w:tcW w:w="2456" w:type="dxa"/>
            <w:noWrap/>
          </w:tcPr>
          <w:p w:rsidR="00822A91" w:rsidRDefault="00822A91" w:rsidP="004103D6">
            <w:pPr>
              <w:pStyle w:val="Tabletext"/>
              <w:jc w:val="center"/>
              <w:rPr>
                <w:lang w:eastAsia="zh-CN"/>
              </w:rPr>
            </w:pPr>
            <w:r>
              <w:rPr>
                <w:lang w:eastAsia="zh-CN"/>
              </w:rPr>
              <w:t>63</w:t>
            </w:r>
          </w:p>
        </w:tc>
        <w:tc>
          <w:tcPr>
            <w:tcW w:w="2457" w:type="dxa"/>
          </w:tcPr>
          <w:p w:rsidR="00822A91" w:rsidRDefault="00822A91" w:rsidP="004103D6">
            <w:pPr>
              <w:pStyle w:val="Tabletext"/>
              <w:jc w:val="center"/>
              <w:rPr>
                <w:lang w:eastAsia="zh-CN"/>
              </w:rPr>
            </w:pPr>
            <w:r>
              <w:rPr>
                <w:lang w:eastAsia="zh-CN"/>
              </w:rPr>
              <w:t>115</w:t>
            </w:r>
          </w:p>
        </w:tc>
      </w:tr>
    </w:tbl>
    <w:p w:rsidR="00822A91" w:rsidRDefault="00822A91" w:rsidP="00822A91">
      <w:pPr>
        <w:rPr>
          <w:lang w:val="en-US" w:eastAsia="zh-CN"/>
        </w:rPr>
      </w:pPr>
    </w:p>
    <w:p w:rsidR="00822A91" w:rsidRDefault="00822A91" w:rsidP="00822A91">
      <w:pPr>
        <w:rPr>
          <w:lang w:val="en-US" w:eastAsia="zh-CN"/>
        </w:rPr>
      </w:pPr>
      <w:r>
        <w:rPr>
          <w:lang w:val="en-US" w:eastAsia="zh-CN"/>
        </w:rPr>
        <w:t>These distances are different from those in the section 5.2.1due to the different calculation method.</w:t>
      </w:r>
    </w:p>
    <w:p w:rsidR="00822A91" w:rsidRDefault="00822A91" w:rsidP="00822A91">
      <w:pPr>
        <w:rPr>
          <w:lang w:val="en-US" w:eastAsia="zh-CN"/>
        </w:rPr>
      </w:pPr>
      <w:r>
        <w:rPr>
          <w:lang w:val="en-US" w:eastAsia="zh-CN"/>
        </w:rPr>
        <w:t>In a sea area, where the borderline between two neighboring countries is not clearly defined, the ECC REC(11)04 may not be applicable without mutual agreement.</w:t>
      </w:r>
    </w:p>
    <w:p w:rsidR="00822A91" w:rsidRDefault="00822A91" w:rsidP="00822A91">
      <w:pPr>
        <w:ind w:right="-142"/>
        <w:rPr>
          <w:lang w:val="en-US" w:eastAsia="zh-CN"/>
        </w:rPr>
      </w:pPr>
      <w:r>
        <w:rPr>
          <w:lang w:val="en-US" w:eastAsia="zh-CN"/>
        </w:rPr>
        <w:t xml:space="preserve">In the case of warm sea area, the distances presented in the previous sections (5.2.1.3-1 and 5.2.1.4-1) may be considered. </w:t>
      </w:r>
    </w:p>
    <w:p w:rsidR="00822A91" w:rsidRDefault="00822A91" w:rsidP="00822A91">
      <w:pPr>
        <w:pStyle w:val="Heading2"/>
        <w:rPr>
          <w:lang w:val="en-US" w:eastAsia="zh-CN"/>
        </w:rPr>
      </w:pPr>
      <w:bookmarkStart w:id="88" w:name="_Toc314215528"/>
      <w:bookmarkStart w:id="89" w:name="_Toc314216086"/>
      <w:r>
        <w:rPr>
          <w:lang w:val="en-US" w:eastAsia="zh-CN"/>
        </w:rPr>
        <w:t>5.3</w:t>
      </w:r>
      <w:r>
        <w:rPr>
          <w:lang w:val="en-US" w:eastAsia="zh-CN"/>
        </w:rPr>
        <w:tab/>
        <w:t>Mitigation techniques</w:t>
      </w:r>
      <w:bookmarkEnd w:id="88"/>
      <w:bookmarkEnd w:id="89"/>
    </w:p>
    <w:p w:rsidR="00822A91" w:rsidRDefault="00822A91" w:rsidP="00822A91">
      <w:pPr>
        <w:rPr>
          <w:lang w:val="en-US" w:eastAsia="zh-CN"/>
        </w:rPr>
      </w:pPr>
      <w:r>
        <w:rPr>
          <w:rFonts w:hint="eastAsia"/>
          <w:lang w:val="en-US" w:eastAsia="zh-CN"/>
        </w:rPr>
        <w:t>The following techniques can be considered:</w:t>
      </w:r>
    </w:p>
    <w:p w:rsidR="00822A91" w:rsidRPr="005B0786" w:rsidRDefault="00822A91" w:rsidP="00822A91">
      <w:pPr>
        <w:pStyle w:val="enumlev1"/>
        <w:rPr>
          <w:lang w:val="en-US" w:eastAsia="zh-CN"/>
        </w:rPr>
      </w:pPr>
      <w:r w:rsidRPr="005B0786">
        <w:rPr>
          <w:lang w:val="en-US" w:eastAsia="zh-CN"/>
        </w:rPr>
        <w:t>–</w:t>
      </w:r>
      <w:r w:rsidRPr="005B0786">
        <w:rPr>
          <w:lang w:val="en-US" w:eastAsia="zh-CN"/>
        </w:rPr>
        <w:tab/>
        <w:t xml:space="preserve">Lowering antenna heights (effective, above ground level and above sea level) and/or down tilting the BTS antenna. </w:t>
      </w:r>
    </w:p>
    <w:p w:rsidR="00822A91" w:rsidRPr="005B0786" w:rsidRDefault="00822A91" w:rsidP="00822A91">
      <w:pPr>
        <w:pStyle w:val="enumlev1"/>
        <w:rPr>
          <w:lang w:val="en-US" w:eastAsia="zh-CN"/>
        </w:rPr>
      </w:pPr>
      <w:r w:rsidRPr="005B0786">
        <w:rPr>
          <w:lang w:val="en-US" w:eastAsia="zh-CN"/>
        </w:rPr>
        <w:t>–</w:t>
      </w:r>
      <w:r w:rsidRPr="005B0786">
        <w:rPr>
          <w:lang w:val="en-US" w:eastAsia="zh-CN"/>
        </w:rPr>
        <w:tab/>
        <w:t>Splitting the frequency bands into preferential frequencies, where operation on the non-preferential frequencies may be interfered. For instance, splitting the 2x30 MHz into two equal 2x15 MHz bands, where IMT LTE will be preferential at the lower RF band, 791</w:t>
      </w:r>
      <w:r w:rsidRPr="005B0786">
        <w:rPr>
          <w:lang w:val="en-US" w:eastAsia="zh-CN"/>
        </w:rPr>
        <w:noBreakHyphen/>
        <w:t xml:space="preserve">806/832-847 MHz, and PPDR will be preferential at the upper RF band, </w:t>
      </w:r>
      <w:r w:rsidRPr="005B0786">
        <w:rPr>
          <w:lang w:val="en-US" w:eastAsia="zh-CN"/>
        </w:rPr>
        <w:br/>
        <w:t xml:space="preserve">806-821/847-862 MHz. </w:t>
      </w:r>
    </w:p>
    <w:p w:rsidR="00822A91" w:rsidRPr="005B0786" w:rsidRDefault="00822A91" w:rsidP="00822A91">
      <w:pPr>
        <w:pStyle w:val="Heading1"/>
        <w:rPr>
          <w:lang w:val="en-US"/>
        </w:rPr>
      </w:pPr>
      <w:bookmarkStart w:id="90" w:name="_Toc275229137"/>
      <w:bookmarkStart w:id="91" w:name="_Toc314215529"/>
      <w:bookmarkStart w:id="92" w:name="_Toc314216087"/>
      <w:r w:rsidRPr="005B0786">
        <w:rPr>
          <w:lang w:val="en-US"/>
        </w:rPr>
        <w:t>6</w:t>
      </w:r>
      <w:r w:rsidRPr="005B0786">
        <w:rPr>
          <w:lang w:val="en-US"/>
        </w:rPr>
        <w:tab/>
        <w:t>Compatibility studies between IMT and broadcast services</w:t>
      </w:r>
      <w:bookmarkEnd w:id="90"/>
      <w:bookmarkEnd w:id="91"/>
      <w:bookmarkEnd w:id="92"/>
    </w:p>
    <w:p w:rsidR="00822A91" w:rsidRPr="005B0786" w:rsidRDefault="00822A91" w:rsidP="00822A91">
      <w:pPr>
        <w:pStyle w:val="Heading2"/>
        <w:rPr>
          <w:lang w:val="en-US" w:eastAsia="ko-KR"/>
        </w:rPr>
      </w:pPr>
      <w:bookmarkStart w:id="93" w:name="_Toc314215530"/>
      <w:bookmarkStart w:id="94" w:name="_Toc314216088"/>
      <w:r w:rsidRPr="005B0786">
        <w:rPr>
          <w:lang w:val="en-US"/>
        </w:rPr>
        <w:t>6.</w:t>
      </w:r>
      <w:r w:rsidRPr="005B0786">
        <w:rPr>
          <w:lang w:val="en-US" w:eastAsia="ko-KR"/>
        </w:rPr>
        <w:t>1</w:t>
      </w:r>
      <w:r w:rsidRPr="005B0786">
        <w:rPr>
          <w:lang w:val="en-US"/>
        </w:rPr>
        <w:tab/>
      </w:r>
      <w:r w:rsidRPr="005B0786">
        <w:rPr>
          <w:rFonts w:hint="eastAsia"/>
          <w:lang w:val="en-US" w:eastAsia="ko-KR"/>
        </w:rPr>
        <w:t xml:space="preserve">Result of </w:t>
      </w:r>
      <w:r w:rsidRPr="005B0786">
        <w:rPr>
          <w:lang w:val="en-US" w:eastAsia="zh-CN"/>
        </w:rPr>
        <w:t xml:space="preserve">statistical </w:t>
      </w:r>
      <w:r w:rsidRPr="005B0786">
        <w:rPr>
          <w:lang w:val="en-US" w:eastAsia="ko-KR"/>
        </w:rPr>
        <w:t>approach for compatibility study between LTE and ATSC in UHF band</w:t>
      </w:r>
      <w:bookmarkEnd w:id="93"/>
      <w:bookmarkEnd w:id="94"/>
    </w:p>
    <w:p w:rsidR="00822A91" w:rsidRPr="005B0786" w:rsidRDefault="00822A91" w:rsidP="00822A91">
      <w:pPr>
        <w:pStyle w:val="Heading3"/>
        <w:rPr>
          <w:lang w:val="en-US" w:eastAsia="ko-KR"/>
        </w:rPr>
      </w:pPr>
      <w:r w:rsidRPr="005B0786">
        <w:rPr>
          <w:rFonts w:eastAsia="SimSun"/>
          <w:lang w:val="en-US"/>
        </w:rPr>
        <w:t>6.</w:t>
      </w:r>
      <w:r w:rsidRPr="005B0786">
        <w:rPr>
          <w:rFonts w:eastAsia="Malgun Gothic"/>
          <w:lang w:val="en-US" w:eastAsia="ko-KR"/>
        </w:rPr>
        <w:t>1</w:t>
      </w:r>
      <w:r w:rsidRPr="005B0786">
        <w:rPr>
          <w:rFonts w:eastAsia="SimSun"/>
          <w:lang w:val="en-US"/>
        </w:rPr>
        <w:t>.1</w:t>
      </w:r>
      <w:r w:rsidRPr="005B0786">
        <w:rPr>
          <w:rFonts w:eastAsia="SimSun"/>
          <w:lang w:val="en-US"/>
        </w:rPr>
        <w:tab/>
      </w:r>
      <w:r w:rsidRPr="005B0786">
        <w:rPr>
          <w:rFonts w:eastAsia="Malgun Gothic" w:hint="eastAsia"/>
          <w:lang w:val="en-US" w:eastAsia="ko-KR"/>
        </w:rPr>
        <w:t>Simulation</w:t>
      </w:r>
      <w:r w:rsidRPr="005B0786">
        <w:rPr>
          <w:rFonts w:eastAsia="SimSun"/>
          <w:lang w:val="en-US"/>
        </w:rPr>
        <w:t xml:space="preserve"> results</w:t>
      </w:r>
    </w:p>
    <w:p w:rsidR="00822A91" w:rsidRPr="005B0786" w:rsidRDefault="00822A91" w:rsidP="00822A91">
      <w:pPr>
        <w:rPr>
          <w:lang w:val="en-US" w:eastAsia="ko-KR"/>
        </w:rPr>
      </w:pPr>
      <w:r w:rsidRPr="005B0786">
        <w:rPr>
          <w:rFonts w:hint="eastAsia"/>
          <w:lang w:val="en-US" w:eastAsia="ko-KR"/>
        </w:rPr>
        <w:t xml:space="preserve">This simulation derives the throughput loss of LTE cells </w:t>
      </w:r>
      <w:r w:rsidRPr="005B0786">
        <w:rPr>
          <w:lang w:val="en-US" w:eastAsia="ko-KR"/>
        </w:rPr>
        <w:t>at a</w:t>
      </w:r>
      <w:r w:rsidRPr="005B0786">
        <w:rPr>
          <w:rFonts w:hint="eastAsia"/>
          <w:lang w:val="en-US" w:eastAsia="ko-KR"/>
        </w:rPr>
        <w:t xml:space="preserve"> given distance from </w:t>
      </w:r>
      <w:r w:rsidRPr="005B0786">
        <w:rPr>
          <w:lang w:val="en-US" w:eastAsia="ko-KR"/>
        </w:rPr>
        <w:t xml:space="preserve">an </w:t>
      </w:r>
      <w:r w:rsidRPr="005B0786">
        <w:rPr>
          <w:rFonts w:hint="eastAsia"/>
          <w:lang w:val="en-US" w:eastAsia="ko-KR"/>
        </w:rPr>
        <w:t xml:space="preserve">ATSC transmitter. </w:t>
      </w:r>
    </w:p>
    <w:p w:rsidR="00822A91" w:rsidRPr="005B0786" w:rsidRDefault="00822A91" w:rsidP="00822A91">
      <w:pPr>
        <w:rPr>
          <w:lang w:val="en-US" w:eastAsia="ko-KR"/>
        </w:rPr>
      </w:pPr>
      <w:r w:rsidRPr="005B0786">
        <w:rPr>
          <w:rFonts w:hint="eastAsia"/>
          <w:lang w:val="en-US" w:eastAsia="ko-KR"/>
        </w:rPr>
        <w:t>Figure 6.</w:t>
      </w:r>
      <w:r w:rsidRPr="005B0786">
        <w:rPr>
          <w:lang w:val="en-US" w:eastAsia="ko-KR"/>
        </w:rPr>
        <w:t>1</w:t>
      </w:r>
      <w:r w:rsidRPr="005B0786">
        <w:rPr>
          <w:rFonts w:hint="eastAsia"/>
          <w:lang w:val="en-US" w:eastAsia="ko-KR"/>
        </w:rPr>
        <w:t>.1-1 show</w:t>
      </w:r>
      <w:r w:rsidRPr="005B0786">
        <w:rPr>
          <w:lang w:val="en-US" w:eastAsia="ko-KR"/>
        </w:rPr>
        <w:t>s</w:t>
      </w:r>
      <w:r w:rsidRPr="005B0786">
        <w:rPr>
          <w:rFonts w:hint="eastAsia"/>
          <w:lang w:val="en-US" w:eastAsia="ko-KR"/>
        </w:rPr>
        <w:t xml:space="preserve"> </w:t>
      </w:r>
      <w:r w:rsidRPr="005B0786">
        <w:rPr>
          <w:lang w:val="en-US" w:eastAsia="ko-KR"/>
        </w:rPr>
        <w:t xml:space="preserve">the throughput loss of a LTE BTS caused by an </w:t>
      </w:r>
      <w:r w:rsidRPr="005B0786">
        <w:rPr>
          <w:rFonts w:hint="eastAsia"/>
          <w:lang w:val="en-US" w:eastAsia="ko-KR"/>
        </w:rPr>
        <w:t xml:space="preserve">ATSC transmitter </w:t>
      </w:r>
      <w:r w:rsidRPr="005B0786">
        <w:rPr>
          <w:lang w:val="en-US" w:eastAsia="ko-KR"/>
        </w:rPr>
        <w:t xml:space="preserve">for given separation distances for different values of the </w:t>
      </w:r>
      <w:r w:rsidRPr="005B0786">
        <w:rPr>
          <w:rFonts w:hint="eastAsia"/>
          <w:lang w:val="en-US" w:eastAsia="ko-KR"/>
        </w:rPr>
        <w:t>ACIR.</w:t>
      </w:r>
    </w:p>
    <w:p w:rsidR="00822A91" w:rsidRPr="005B0786" w:rsidRDefault="00822A91" w:rsidP="00822A91">
      <w:pPr>
        <w:pStyle w:val="FigureNo"/>
        <w:rPr>
          <w:rFonts w:eastAsia="Malgun Gothic"/>
          <w:lang w:val="en-US" w:eastAsia="ko-KR"/>
        </w:rPr>
      </w:pPr>
      <w:r w:rsidRPr="005B0786">
        <w:rPr>
          <w:rFonts w:eastAsia="Malgun Gothic"/>
          <w:lang w:val="en-US"/>
        </w:rPr>
        <w:lastRenderedPageBreak/>
        <w:t xml:space="preserve">FIGURE </w:t>
      </w:r>
      <w:r w:rsidRPr="005B0786">
        <w:rPr>
          <w:rFonts w:eastAsia="Malgun Gothic" w:hint="eastAsia"/>
          <w:lang w:val="en-US" w:eastAsia="ko-KR"/>
        </w:rPr>
        <w:t>6.</w:t>
      </w:r>
      <w:r w:rsidRPr="005B0786">
        <w:rPr>
          <w:rFonts w:eastAsia="Malgun Gothic"/>
          <w:lang w:val="en-US" w:eastAsia="ko-KR"/>
        </w:rPr>
        <w:t>1</w:t>
      </w:r>
      <w:r w:rsidRPr="005B0786">
        <w:rPr>
          <w:rFonts w:eastAsia="Malgun Gothic" w:hint="eastAsia"/>
          <w:lang w:val="en-US" w:eastAsia="ko-KR"/>
        </w:rPr>
        <w:t>.1-1</w:t>
      </w:r>
    </w:p>
    <w:p w:rsidR="00822A91" w:rsidRPr="005B0786" w:rsidRDefault="00822A91" w:rsidP="00822A91">
      <w:pPr>
        <w:keepNext/>
        <w:keepLines/>
        <w:spacing w:before="0" w:after="480"/>
        <w:jc w:val="center"/>
        <w:rPr>
          <w:rFonts w:ascii="Times New Roman Bold" w:hAnsi="Times New Roman Bold"/>
          <w:b/>
          <w:sz w:val="20"/>
          <w:lang w:val="en-US" w:eastAsia="ko-KR"/>
        </w:rPr>
      </w:pPr>
      <w:r w:rsidRPr="005B0786">
        <w:rPr>
          <w:rFonts w:ascii="Times New Roman Bold" w:hAnsi="Times New Roman Bold" w:hint="eastAsia"/>
          <w:b/>
          <w:sz w:val="20"/>
          <w:lang w:val="en-US" w:eastAsia="ko-KR"/>
        </w:rPr>
        <w:t>T</w:t>
      </w:r>
      <w:r w:rsidRPr="005B0786">
        <w:rPr>
          <w:rFonts w:ascii="Times New Roman Bold" w:eastAsia="Malgun Gothic" w:hAnsi="Times New Roman Bold" w:hint="eastAsia"/>
          <w:b/>
          <w:sz w:val="20"/>
          <w:lang w:val="en-US" w:eastAsia="ko-KR"/>
        </w:rPr>
        <w:t xml:space="preserve">hroughput loss of LTE Cells at the given distance from ATSC transmitter </w:t>
      </w:r>
      <w:r w:rsidRPr="005B0786">
        <w:rPr>
          <w:rFonts w:ascii="Times New Roman Bold" w:eastAsia="Malgun Gothic" w:hAnsi="Times New Roman Bold" w:hint="eastAsia"/>
          <w:b/>
          <w:sz w:val="20"/>
          <w:lang w:val="en-US" w:eastAsia="ko-KR"/>
        </w:rPr>
        <w:br/>
        <w:t>according to ACIR</w:t>
      </w:r>
    </w:p>
    <w:p w:rsidR="00822A91" w:rsidRDefault="00822A91" w:rsidP="00822A91">
      <w:pPr>
        <w:jc w:val="center"/>
        <w:rPr>
          <w:lang w:eastAsia="ko-KR"/>
        </w:rPr>
      </w:pPr>
      <w:r>
        <w:rPr>
          <w:noProof/>
          <w:lang w:val="en-US" w:eastAsia="zh-CN"/>
        </w:rPr>
        <w:drawing>
          <wp:inline distT="0" distB="0" distL="0" distR="0" wp14:anchorId="5F1AC6A9" wp14:editId="21442487">
            <wp:extent cx="4746625" cy="2995930"/>
            <wp:effectExtent l="19050" t="0" r="0" b="0"/>
            <wp:docPr id="2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cstate="print"/>
                    <a:srcRect/>
                    <a:stretch>
                      <a:fillRect/>
                    </a:stretch>
                  </pic:blipFill>
                  <pic:spPr bwMode="auto">
                    <a:xfrm>
                      <a:off x="0" y="0"/>
                      <a:ext cx="4746625" cy="2995930"/>
                    </a:xfrm>
                    <a:prstGeom prst="rect">
                      <a:avLst/>
                    </a:prstGeom>
                    <a:noFill/>
                    <a:ln w="9525">
                      <a:noFill/>
                      <a:miter lim="800000"/>
                      <a:headEnd/>
                      <a:tailEnd/>
                    </a:ln>
                  </pic:spPr>
                </pic:pic>
              </a:graphicData>
            </a:graphic>
          </wp:inline>
        </w:drawing>
      </w:r>
    </w:p>
    <w:p w:rsidR="00822A91" w:rsidRDefault="00822A91" w:rsidP="00822A91">
      <w:pPr>
        <w:rPr>
          <w:lang w:eastAsia="ko-KR"/>
        </w:rPr>
      </w:pPr>
    </w:p>
    <w:p w:rsidR="00822A91" w:rsidRPr="005B0786" w:rsidRDefault="00822A91" w:rsidP="00822A91">
      <w:pPr>
        <w:rPr>
          <w:lang w:val="en-US" w:eastAsia="ko-KR"/>
        </w:rPr>
      </w:pPr>
      <w:r w:rsidRPr="005B0786">
        <w:rPr>
          <w:rFonts w:hint="eastAsia"/>
          <w:lang w:val="en-US" w:eastAsia="ko-KR"/>
        </w:rPr>
        <w:t xml:space="preserve">The </w:t>
      </w:r>
      <w:r w:rsidRPr="005B0786">
        <w:rPr>
          <w:lang w:val="en-US" w:eastAsia="ko-KR"/>
        </w:rPr>
        <w:t>largest</w:t>
      </w:r>
      <w:r w:rsidRPr="005B0786">
        <w:rPr>
          <w:rFonts w:hint="eastAsia"/>
          <w:lang w:val="en-US" w:eastAsia="ko-KR"/>
        </w:rPr>
        <w:t xml:space="preserve"> performance degradation of </w:t>
      </w:r>
      <w:r w:rsidRPr="005B0786">
        <w:rPr>
          <w:lang w:val="en-US" w:eastAsia="ko-KR"/>
        </w:rPr>
        <w:t xml:space="preserve">the </w:t>
      </w:r>
      <w:r w:rsidRPr="005B0786">
        <w:rPr>
          <w:rFonts w:hint="eastAsia"/>
          <w:lang w:val="en-US" w:eastAsia="ko-KR"/>
        </w:rPr>
        <w:t xml:space="preserve">LTE downlink due to </w:t>
      </w:r>
      <w:r w:rsidRPr="005B0786">
        <w:rPr>
          <w:lang w:val="en-US" w:eastAsia="ko-KR"/>
        </w:rPr>
        <w:t xml:space="preserve">an </w:t>
      </w:r>
      <w:r w:rsidRPr="005B0786">
        <w:rPr>
          <w:rFonts w:hint="eastAsia"/>
          <w:lang w:val="en-US" w:eastAsia="ko-KR"/>
        </w:rPr>
        <w:t xml:space="preserve">ATSC transmitter is caused with </w:t>
      </w:r>
      <w:r w:rsidRPr="005B0786">
        <w:rPr>
          <w:lang w:val="en-US" w:eastAsia="ko-KR"/>
        </w:rPr>
        <w:t xml:space="preserve">a separation distance of </w:t>
      </w:r>
      <w:r w:rsidRPr="005B0786">
        <w:rPr>
          <w:rFonts w:hint="eastAsia"/>
          <w:lang w:val="en-US" w:eastAsia="ko-KR"/>
        </w:rPr>
        <w:t>1</w:t>
      </w:r>
      <w:r w:rsidRPr="005B0786">
        <w:rPr>
          <w:lang w:val="en-US" w:eastAsia="ko-KR"/>
        </w:rPr>
        <w:t xml:space="preserve"> </w:t>
      </w:r>
      <w:r w:rsidRPr="005B0786">
        <w:rPr>
          <w:rFonts w:hint="eastAsia"/>
          <w:lang w:val="en-US" w:eastAsia="ko-KR"/>
        </w:rPr>
        <w:t>km.</w:t>
      </w:r>
      <w:r w:rsidR="00964276">
        <w:rPr>
          <w:rFonts w:hint="eastAsia"/>
          <w:lang w:val="en-US" w:eastAsia="ko-KR"/>
        </w:rPr>
        <w:t xml:space="preserve"> </w:t>
      </w:r>
      <w:r w:rsidRPr="005B0786">
        <w:rPr>
          <w:rFonts w:hint="eastAsia"/>
          <w:lang w:val="en-US" w:eastAsia="ko-KR"/>
        </w:rPr>
        <w:t xml:space="preserve">The throughput loss of </w:t>
      </w:r>
      <w:r w:rsidRPr="005B0786">
        <w:rPr>
          <w:lang w:val="en-US" w:eastAsia="ko-KR"/>
        </w:rPr>
        <w:t xml:space="preserve">the </w:t>
      </w:r>
      <w:r w:rsidRPr="005B0786">
        <w:rPr>
          <w:rFonts w:hint="eastAsia"/>
          <w:lang w:val="en-US" w:eastAsia="ko-KR"/>
        </w:rPr>
        <w:t>LTE cell within the range of 1</w:t>
      </w:r>
      <w:r w:rsidRPr="005B0786">
        <w:rPr>
          <w:lang w:val="en-US" w:eastAsia="ko-KR"/>
        </w:rPr>
        <w:t> </w:t>
      </w:r>
      <w:r w:rsidRPr="005B0786">
        <w:rPr>
          <w:rFonts w:hint="eastAsia"/>
          <w:lang w:val="en-US" w:eastAsia="ko-KR"/>
        </w:rPr>
        <w:t>km separate</w:t>
      </w:r>
      <w:r w:rsidRPr="005B0786">
        <w:rPr>
          <w:lang w:val="en-US" w:eastAsia="ko-KR"/>
        </w:rPr>
        <w:t xml:space="preserve">d from the </w:t>
      </w:r>
      <w:r w:rsidRPr="005B0786">
        <w:rPr>
          <w:rFonts w:hint="eastAsia"/>
          <w:lang w:val="en-US" w:eastAsia="ko-KR"/>
        </w:rPr>
        <w:t xml:space="preserve">ATSC transmitter is 2% with </w:t>
      </w:r>
      <w:r w:rsidRPr="005B0786">
        <w:rPr>
          <w:lang w:val="en-US" w:eastAsia="ko-KR"/>
        </w:rPr>
        <w:t xml:space="preserve">a </w:t>
      </w:r>
      <w:r w:rsidRPr="005B0786">
        <w:rPr>
          <w:rFonts w:hint="eastAsia"/>
          <w:lang w:val="en-US" w:eastAsia="ko-KR"/>
        </w:rPr>
        <w:t>55</w:t>
      </w:r>
      <w:r w:rsidRPr="005B0786">
        <w:rPr>
          <w:lang w:val="en-US" w:eastAsia="ko-KR"/>
        </w:rPr>
        <w:t> </w:t>
      </w:r>
      <w:r w:rsidRPr="005B0786">
        <w:rPr>
          <w:rFonts w:hint="eastAsia"/>
          <w:lang w:val="en-US" w:eastAsia="ko-KR"/>
        </w:rPr>
        <w:t xml:space="preserve">dB </w:t>
      </w:r>
      <w:r w:rsidRPr="005B0786">
        <w:rPr>
          <w:lang w:val="en-US" w:eastAsia="ko-KR"/>
        </w:rPr>
        <w:t xml:space="preserve">value for the </w:t>
      </w:r>
      <w:r w:rsidRPr="005B0786">
        <w:rPr>
          <w:rFonts w:hint="eastAsia"/>
          <w:lang w:val="en-US" w:eastAsia="ko-KR"/>
        </w:rPr>
        <w:t xml:space="preserve">ACIR. </w:t>
      </w:r>
      <w:r w:rsidRPr="005B0786">
        <w:rPr>
          <w:lang w:val="en-US" w:eastAsia="ko-KR"/>
        </w:rPr>
        <w:t>B</w:t>
      </w:r>
      <w:r w:rsidRPr="005B0786">
        <w:rPr>
          <w:rFonts w:hint="eastAsia"/>
          <w:lang w:val="en-US" w:eastAsia="ko-KR"/>
        </w:rPr>
        <w:t xml:space="preserve">ut the throughput loss of </w:t>
      </w:r>
      <w:r w:rsidRPr="005B0786">
        <w:rPr>
          <w:lang w:val="en-US" w:eastAsia="ko-KR"/>
        </w:rPr>
        <w:t xml:space="preserve">the </w:t>
      </w:r>
      <w:r w:rsidRPr="005B0786">
        <w:rPr>
          <w:rFonts w:hint="eastAsia"/>
          <w:lang w:val="en-US" w:eastAsia="ko-KR"/>
        </w:rPr>
        <w:t>LTE cell within the range of more than 2</w:t>
      </w:r>
      <w:r w:rsidRPr="005B0786">
        <w:rPr>
          <w:lang w:val="en-US" w:eastAsia="ko-KR"/>
        </w:rPr>
        <w:t xml:space="preserve"> </w:t>
      </w:r>
      <w:r w:rsidRPr="005B0786">
        <w:rPr>
          <w:rFonts w:hint="eastAsia"/>
          <w:lang w:val="en-US" w:eastAsia="ko-KR"/>
        </w:rPr>
        <w:t>km separate</w:t>
      </w:r>
      <w:r w:rsidRPr="005B0786">
        <w:rPr>
          <w:lang w:val="en-US" w:eastAsia="ko-KR"/>
        </w:rPr>
        <w:t>d</w:t>
      </w:r>
      <w:r w:rsidRPr="005B0786">
        <w:rPr>
          <w:rFonts w:hint="eastAsia"/>
          <w:lang w:val="en-US" w:eastAsia="ko-KR"/>
        </w:rPr>
        <w:t xml:space="preserve"> </w:t>
      </w:r>
      <w:r w:rsidRPr="005B0786">
        <w:rPr>
          <w:lang w:val="en-US" w:eastAsia="ko-KR"/>
        </w:rPr>
        <w:t>from the</w:t>
      </w:r>
      <w:r w:rsidRPr="005B0786">
        <w:rPr>
          <w:rFonts w:hint="eastAsia"/>
          <w:lang w:val="en-US" w:eastAsia="ko-KR"/>
        </w:rPr>
        <w:t xml:space="preserve"> ATSC transmitter is less than 1% with </w:t>
      </w:r>
      <w:r w:rsidRPr="005B0786">
        <w:rPr>
          <w:lang w:val="en-US" w:eastAsia="ko-KR"/>
        </w:rPr>
        <w:t xml:space="preserve">a </w:t>
      </w:r>
      <w:r w:rsidRPr="005B0786">
        <w:rPr>
          <w:rFonts w:hint="eastAsia"/>
          <w:lang w:val="en-US" w:eastAsia="ko-KR"/>
        </w:rPr>
        <w:t>55</w:t>
      </w:r>
      <w:r w:rsidRPr="005B0786">
        <w:rPr>
          <w:lang w:val="en-US" w:eastAsia="ko-KR"/>
        </w:rPr>
        <w:t xml:space="preserve"> </w:t>
      </w:r>
      <w:r w:rsidRPr="005B0786">
        <w:rPr>
          <w:rFonts w:hint="eastAsia"/>
          <w:lang w:val="en-US" w:eastAsia="ko-KR"/>
        </w:rPr>
        <w:t xml:space="preserve">dB ACIR. Specially, when </w:t>
      </w:r>
      <w:r w:rsidRPr="005B0786">
        <w:rPr>
          <w:lang w:val="en-US" w:eastAsia="ko-KR"/>
        </w:rPr>
        <w:t xml:space="preserve">the </w:t>
      </w:r>
      <w:r w:rsidRPr="005B0786">
        <w:rPr>
          <w:rFonts w:hint="eastAsia"/>
          <w:lang w:val="en-US" w:eastAsia="ko-KR"/>
        </w:rPr>
        <w:t>ACIR is more than 80</w:t>
      </w:r>
      <w:r w:rsidRPr="005B0786">
        <w:rPr>
          <w:lang w:val="en-US" w:eastAsia="ko-KR"/>
        </w:rPr>
        <w:t xml:space="preserve"> </w:t>
      </w:r>
      <w:r w:rsidRPr="005B0786">
        <w:rPr>
          <w:rFonts w:hint="eastAsia"/>
          <w:lang w:val="en-US" w:eastAsia="ko-KR"/>
        </w:rPr>
        <w:t xml:space="preserve">dB or </w:t>
      </w:r>
      <w:r w:rsidRPr="005B0786">
        <w:rPr>
          <w:lang w:val="en-US" w:eastAsia="ko-KR"/>
        </w:rPr>
        <w:t xml:space="preserve">the </w:t>
      </w:r>
      <w:r w:rsidRPr="005B0786">
        <w:rPr>
          <w:rFonts w:hint="eastAsia"/>
          <w:lang w:val="en-US" w:eastAsia="ko-KR"/>
        </w:rPr>
        <w:t xml:space="preserve">separation distance with </w:t>
      </w:r>
      <w:r w:rsidRPr="005B0786">
        <w:rPr>
          <w:lang w:val="en-US" w:eastAsia="ko-KR"/>
        </w:rPr>
        <w:t xml:space="preserve">an </w:t>
      </w:r>
      <w:r w:rsidRPr="005B0786">
        <w:rPr>
          <w:rFonts w:hint="eastAsia"/>
          <w:lang w:val="en-US" w:eastAsia="ko-KR"/>
        </w:rPr>
        <w:t xml:space="preserve">ACIR </w:t>
      </w:r>
      <w:r w:rsidRPr="005B0786">
        <w:rPr>
          <w:lang w:val="en-US" w:eastAsia="ko-KR"/>
        </w:rPr>
        <w:t xml:space="preserve">above 50 dB </w:t>
      </w:r>
      <w:r w:rsidRPr="005B0786">
        <w:rPr>
          <w:rFonts w:hint="eastAsia"/>
          <w:lang w:val="en-US" w:eastAsia="ko-KR"/>
        </w:rPr>
        <w:t>is more than 20</w:t>
      </w:r>
      <w:r w:rsidRPr="005B0786">
        <w:rPr>
          <w:lang w:val="en-US" w:eastAsia="ko-KR"/>
        </w:rPr>
        <w:t xml:space="preserve"> </w:t>
      </w:r>
      <w:r w:rsidRPr="005B0786">
        <w:rPr>
          <w:rFonts w:hint="eastAsia"/>
          <w:lang w:val="en-US" w:eastAsia="ko-KR"/>
        </w:rPr>
        <w:t xml:space="preserve">km, </w:t>
      </w:r>
      <w:r w:rsidRPr="005B0786">
        <w:rPr>
          <w:lang w:val="en-US" w:eastAsia="ko-KR"/>
        </w:rPr>
        <w:t xml:space="preserve">the </w:t>
      </w:r>
      <w:r w:rsidRPr="005B0786">
        <w:rPr>
          <w:rFonts w:hint="eastAsia"/>
          <w:lang w:val="en-US" w:eastAsia="ko-KR"/>
        </w:rPr>
        <w:t>ATSC transmitter do</w:t>
      </w:r>
      <w:r w:rsidRPr="005B0786">
        <w:rPr>
          <w:lang w:val="en-US" w:eastAsia="ko-KR"/>
        </w:rPr>
        <w:t>es not</w:t>
      </w:r>
      <w:r w:rsidRPr="005B0786">
        <w:rPr>
          <w:rFonts w:hint="eastAsia"/>
          <w:lang w:val="en-US" w:eastAsia="ko-KR"/>
        </w:rPr>
        <w:t xml:space="preserve"> cause </w:t>
      </w:r>
      <w:r w:rsidRPr="005B0786">
        <w:rPr>
          <w:lang w:val="en-US" w:eastAsia="ko-KR"/>
        </w:rPr>
        <w:t>a significant</w:t>
      </w:r>
      <w:r w:rsidRPr="005B0786">
        <w:rPr>
          <w:rFonts w:hint="eastAsia"/>
          <w:lang w:val="en-US" w:eastAsia="ko-KR"/>
        </w:rPr>
        <w:t xml:space="preserve"> performance degradation of </w:t>
      </w:r>
      <w:r w:rsidRPr="005B0786">
        <w:rPr>
          <w:lang w:val="en-US" w:eastAsia="ko-KR"/>
        </w:rPr>
        <w:t xml:space="preserve">the </w:t>
      </w:r>
      <w:r w:rsidRPr="005B0786">
        <w:rPr>
          <w:rFonts w:hint="eastAsia"/>
          <w:lang w:val="en-US" w:eastAsia="ko-KR"/>
        </w:rPr>
        <w:t>LTE uplink.</w:t>
      </w:r>
      <w:r w:rsidR="00964276">
        <w:rPr>
          <w:rFonts w:hint="eastAsia"/>
          <w:lang w:val="en-US" w:eastAsia="ko-KR"/>
        </w:rPr>
        <w:t xml:space="preserve"> </w:t>
      </w:r>
    </w:p>
    <w:p w:rsidR="00822A91" w:rsidRPr="005B0786" w:rsidRDefault="00822A91" w:rsidP="00822A91">
      <w:pPr>
        <w:rPr>
          <w:lang w:val="en-US" w:eastAsia="ko-KR"/>
        </w:rPr>
      </w:pPr>
      <w:r w:rsidRPr="005B0786">
        <w:rPr>
          <w:lang w:val="en-US" w:eastAsia="ko-KR"/>
        </w:rPr>
        <w:t xml:space="preserve">The </w:t>
      </w:r>
      <w:r w:rsidRPr="005B0786">
        <w:rPr>
          <w:rFonts w:hint="eastAsia"/>
          <w:lang w:val="en-US" w:eastAsia="ko-KR"/>
        </w:rPr>
        <w:t xml:space="preserve">ACLR and ACS </w:t>
      </w:r>
      <w:r w:rsidRPr="005B0786">
        <w:rPr>
          <w:lang w:val="en-US" w:eastAsia="ko-KR"/>
        </w:rPr>
        <w:t xml:space="preserve">values for the LTE system are </w:t>
      </w:r>
      <w:r w:rsidRPr="005B0786">
        <w:rPr>
          <w:rFonts w:hint="eastAsia"/>
          <w:lang w:val="en-US" w:eastAsia="ko-KR"/>
        </w:rPr>
        <w:t xml:space="preserve">defined in </w:t>
      </w:r>
      <w:r w:rsidRPr="005B0786">
        <w:rPr>
          <w:lang w:val="en-US" w:eastAsia="ko-KR"/>
        </w:rPr>
        <w:t xml:space="preserve">the 3GPP LTE base station </w:t>
      </w:r>
      <w:r w:rsidRPr="005B0786">
        <w:rPr>
          <w:rFonts w:hint="eastAsia"/>
          <w:lang w:val="en-US" w:eastAsia="ko-KR"/>
        </w:rPr>
        <w:t xml:space="preserve">standards. </w:t>
      </w:r>
      <w:r w:rsidRPr="005B0786">
        <w:rPr>
          <w:lang w:val="en-US" w:eastAsia="ko-KR"/>
        </w:rPr>
        <w:t xml:space="preserve">The </w:t>
      </w:r>
      <w:r w:rsidRPr="005B0786">
        <w:rPr>
          <w:rFonts w:hint="eastAsia"/>
          <w:lang w:val="en-US" w:eastAsia="ko-KR"/>
        </w:rPr>
        <w:t xml:space="preserve">ATSC standard A64 </w:t>
      </w:r>
      <w:r w:rsidRPr="005B0786">
        <w:rPr>
          <w:lang w:val="en-US" w:eastAsia="ko-KR"/>
        </w:rPr>
        <w:t xml:space="preserve">was used for the ATSC </w:t>
      </w:r>
      <w:r w:rsidRPr="005B0786">
        <w:rPr>
          <w:rFonts w:hint="eastAsia"/>
          <w:lang w:val="en-US" w:eastAsia="ko-KR"/>
        </w:rPr>
        <w:t>system</w:t>
      </w:r>
      <w:r w:rsidRPr="005B0786">
        <w:rPr>
          <w:lang w:val="en-US" w:eastAsia="ko-KR"/>
        </w:rPr>
        <w:t>.</w:t>
      </w:r>
      <w:r w:rsidRPr="005B0786">
        <w:rPr>
          <w:rFonts w:hint="eastAsia"/>
          <w:lang w:val="en-US" w:eastAsia="ko-KR"/>
        </w:rPr>
        <w:t xml:space="preserve"> </w:t>
      </w:r>
      <w:r w:rsidRPr="005B0786">
        <w:rPr>
          <w:lang w:val="en-US" w:eastAsia="ko-KR"/>
        </w:rPr>
        <w:t xml:space="preserve">The </w:t>
      </w:r>
      <w:r w:rsidRPr="005B0786">
        <w:rPr>
          <w:rFonts w:hint="eastAsia"/>
          <w:lang w:val="en-US" w:eastAsia="ko-KR"/>
        </w:rPr>
        <w:t xml:space="preserve">ACIR </w:t>
      </w:r>
      <w:r w:rsidRPr="005B0786">
        <w:rPr>
          <w:lang w:val="en-US" w:eastAsia="ko-KR"/>
        </w:rPr>
        <w:t xml:space="preserve">for the ATSC </w:t>
      </w:r>
      <w:r w:rsidRPr="005B0786">
        <w:rPr>
          <w:rFonts w:hint="eastAsia"/>
          <w:lang w:val="en-US" w:eastAsia="ko-KR"/>
        </w:rPr>
        <w:t xml:space="preserve">standard </w:t>
      </w:r>
      <w:r w:rsidRPr="005B0786">
        <w:rPr>
          <w:lang w:val="en-US" w:eastAsia="ko-KR"/>
        </w:rPr>
        <w:t xml:space="preserve">was </w:t>
      </w:r>
      <w:r w:rsidRPr="005B0786">
        <w:rPr>
          <w:rFonts w:hint="eastAsia"/>
          <w:lang w:val="en-US" w:eastAsia="ko-KR"/>
        </w:rPr>
        <w:t xml:space="preserve">calculated as </w:t>
      </w:r>
      <w:r w:rsidRPr="005B0786">
        <w:rPr>
          <w:lang w:val="en-US" w:eastAsia="ko-KR"/>
        </w:rPr>
        <w:t xml:space="preserve">given </w:t>
      </w:r>
      <w:r w:rsidRPr="005B0786">
        <w:rPr>
          <w:rFonts w:hint="eastAsia"/>
          <w:lang w:val="en-US" w:eastAsia="ko-KR"/>
        </w:rPr>
        <w:t>below.</w:t>
      </w:r>
    </w:p>
    <w:p w:rsidR="00822A91" w:rsidRPr="005B0786" w:rsidRDefault="00822A91" w:rsidP="00822A91">
      <w:pPr>
        <w:rPr>
          <w:lang w:val="en-US" w:eastAsia="ko-KR"/>
        </w:rPr>
      </w:pPr>
      <w:r w:rsidRPr="005B0786">
        <w:rPr>
          <w:rFonts w:hint="eastAsia"/>
          <w:lang w:val="en-US" w:eastAsia="ko-KR"/>
        </w:rPr>
        <w:t xml:space="preserve">The emission mask of </w:t>
      </w:r>
      <w:r w:rsidRPr="005B0786">
        <w:rPr>
          <w:lang w:val="en-US" w:eastAsia="ko-KR"/>
        </w:rPr>
        <w:t xml:space="preserve">the </w:t>
      </w:r>
      <w:r w:rsidRPr="005B0786">
        <w:rPr>
          <w:rFonts w:hint="eastAsia"/>
          <w:lang w:val="en-US" w:eastAsia="ko-KR"/>
        </w:rPr>
        <w:t xml:space="preserve">ATSC </w:t>
      </w:r>
      <w:r w:rsidRPr="005B0786">
        <w:rPr>
          <w:lang w:val="en-US" w:eastAsia="ko-KR"/>
        </w:rPr>
        <w:t>transmitter</w:t>
      </w:r>
      <w:r w:rsidRPr="005B0786">
        <w:rPr>
          <w:rFonts w:hint="eastAsia"/>
          <w:lang w:val="en-US" w:eastAsia="ko-KR"/>
        </w:rPr>
        <w:t xml:space="preserve"> is described </w:t>
      </w:r>
      <w:r w:rsidRPr="005B0786">
        <w:rPr>
          <w:lang w:val="en-US" w:eastAsia="ko-KR"/>
        </w:rPr>
        <w:t>in</w:t>
      </w:r>
      <w:r w:rsidRPr="005B0786">
        <w:rPr>
          <w:rFonts w:hint="eastAsia"/>
          <w:lang w:val="en-US" w:eastAsia="ko-KR"/>
        </w:rPr>
        <w:t xml:space="preserve"> </w:t>
      </w:r>
      <w:r w:rsidRPr="005B0786">
        <w:rPr>
          <w:lang w:val="en-US" w:eastAsia="ko-KR"/>
        </w:rPr>
        <w:t xml:space="preserve">Figure </w:t>
      </w:r>
      <w:r w:rsidRPr="005B0786">
        <w:rPr>
          <w:rFonts w:hint="eastAsia"/>
          <w:lang w:val="en-US" w:eastAsia="ko-KR"/>
        </w:rPr>
        <w:t>6.</w:t>
      </w:r>
      <w:r w:rsidRPr="005B0786">
        <w:rPr>
          <w:lang w:val="en-US" w:eastAsia="ko-KR"/>
        </w:rPr>
        <w:t>1</w:t>
      </w:r>
      <w:r w:rsidRPr="005B0786">
        <w:rPr>
          <w:rFonts w:hint="eastAsia"/>
          <w:lang w:val="en-US" w:eastAsia="ko-KR"/>
        </w:rPr>
        <w:t xml:space="preserve">.1-2. </w:t>
      </w:r>
      <w:r w:rsidRPr="005B0786">
        <w:rPr>
          <w:lang w:val="en-US" w:eastAsia="ko-KR"/>
        </w:rPr>
        <w:t>T</w:t>
      </w:r>
      <w:r w:rsidRPr="005B0786">
        <w:rPr>
          <w:rFonts w:hint="eastAsia"/>
          <w:lang w:val="en-US" w:eastAsia="ko-KR"/>
        </w:rPr>
        <w:t xml:space="preserve">he attenuation of </w:t>
      </w:r>
      <w:r w:rsidRPr="005B0786">
        <w:rPr>
          <w:lang w:val="en-US" w:eastAsia="ko-KR"/>
        </w:rPr>
        <w:t xml:space="preserve">the </w:t>
      </w:r>
      <w:r w:rsidRPr="005B0786">
        <w:rPr>
          <w:rFonts w:hint="eastAsia"/>
          <w:lang w:val="en-US" w:eastAsia="ko-KR"/>
        </w:rPr>
        <w:t>ATSC transmitter at 5</w:t>
      </w:r>
      <w:r w:rsidRPr="005B0786">
        <w:rPr>
          <w:lang w:val="en-US" w:eastAsia="ko-KR"/>
        </w:rPr>
        <w:t xml:space="preserve"> </w:t>
      </w:r>
      <w:r w:rsidRPr="005B0786">
        <w:rPr>
          <w:rFonts w:hint="eastAsia"/>
          <w:lang w:val="en-US" w:eastAsia="ko-KR"/>
        </w:rPr>
        <w:t xml:space="preserve">MHz frequency offset </w:t>
      </w:r>
      <w:r w:rsidRPr="005B0786">
        <w:rPr>
          <w:lang w:val="en-US" w:eastAsia="ko-KR"/>
        </w:rPr>
        <w:t xml:space="preserve">from the </w:t>
      </w:r>
      <w:r w:rsidRPr="005B0786">
        <w:rPr>
          <w:rFonts w:hint="eastAsia"/>
          <w:lang w:val="en-US" w:eastAsia="ko-KR"/>
        </w:rPr>
        <w:t xml:space="preserve">LTE BTS channel is </w:t>
      </w:r>
      <w:r w:rsidRPr="005B0786">
        <w:rPr>
          <w:lang w:val="en-US" w:eastAsia="ko-KR"/>
        </w:rPr>
        <w:t>–</w:t>
      </w:r>
      <w:r w:rsidRPr="005B0786">
        <w:rPr>
          <w:rFonts w:hint="eastAsia"/>
          <w:lang w:val="en-US" w:eastAsia="ko-KR"/>
        </w:rPr>
        <w:t>98.6</w:t>
      </w:r>
      <w:r w:rsidRPr="005B0786">
        <w:rPr>
          <w:lang w:val="en-US" w:eastAsia="ko-KR"/>
        </w:rPr>
        <w:t xml:space="preserve"> </w:t>
      </w:r>
      <w:r w:rsidRPr="005B0786">
        <w:rPr>
          <w:rFonts w:hint="eastAsia"/>
          <w:lang w:val="en-US" w:eastAsia="ko-KR"/>
        </w:rPr>
        <w:t xml:space="preserve">dB. </w:t>
      </w:r>
      <w:r w:rsidRPr="005B0786">
        <w:rPr>
          <w:lang w:val="en-US" w:eastAsia="ko-KR"/>
        </w:rPr>
        <w:t xml:space="preserve">The </w:t>
      </w:r>
      <w:r w:rsidRPr="005B0786">
        <w:rPr>
          <w:rFonts w:hint="eastAsia"/>
          <w:lang w:val="en-US" w:eastAsia="ko-KR"/>
        </w:rPr>
        <w:t xml:space="preserve">ACLR of </w:t>
      </w:r>
      <w:r w:rsidRPr="005B0786">
        <w:rPr>
          <w:lang w:val="en-US" w:eastAsia="ko-KR"/>
        </w:rPr>
        <w:t xml:space="preserve">the </w:t>
      </w:r>
      <w:r w:rsidRPr="005B0786">
        <w:rPr>
          <w:rFonts w:hint="eastAsia"/>
          <w:lang w:val="en-US" w:eastAsia="ko-KR"/>
        </w:rPr>
        <w:t xml:space="preserve">ATSC transmitter </w:t>
      </w:r>
      <w:r w:rsidRPr="005B0786">
        <w:rPr>
          <w:lang w:val="en-US" w:eastAsia="ko-KR"/>
        </w:rPr>
        <w:t xml:space="preserve">at </w:t>
      </w:r>
      <w:r w:rsidRPr="005B0786">
        <w:rPr>
          <w:rFonts w:hint="eastAsia"/>
          <w:lang w:val="en-US" w:eastAsia="ko-KR"/>
        </w:rPr>
        <w:t>10</w:t>
      </w:r>
      <w:r w:rsidRPr="005B0786">
        <w:rPr>
          <w:lang w:val="en-US" w:eastAsia="ko-KR"/>
        </w:rPr>
        <w:t xml:space="preserve"> </w:t>
      </w:r>
      <w:r w:rsidRPr="005B0786">
        <w:rPr>
          <w:rFonts w:hint="eastAsia"/>
          <w:lang w:val="en-US" w:eastAsia="ko-KR"/>
        </w:rPr>
        <w:t xml:space="preserve">MHz </w:t>
      </w:r>
      <w:r w:rsidRPr="005B0786">
        <w:rPr>
          <w:lang w:val="en-US" w:eastAsia="ko-KR"/>
        </w:rPr>
        <w:t xml:space="preserve">offset from the </w:t>
      </w:r>
      <w:r w:rsidRPr="005B0786">
        <w:rPr>
          <w:rFonts w:hint="eastAsia"/>
          <w:lang w:val="en-US" w:eastAsia="ko-KR"/>
        </w:rPr>
        <w:t xml:space="preserve">LTE BTS channel is </w:t>
      </w:r>
      <w:r w:rsidRPr="005B0786">
        <w:rPr>
          <w:lang w:val="en-US" w:eastAsia="ko-KR"/>
        </w:rPr>
        <w:t>calculated</w:t>
      </w:r>
      <w:r w:rsidRPr="005B0786">
        <w:rPr>
          <w:rFonts w:hint="eastAsia"/>
          <w:lang w:val="en-US" w:eastAsia="ko-KR"/>
        </w:rPr>
        <w:t xml:space="preserve"> as </w:t>
      </w:r>
      <w:r w:rsidRPr="005B0786">
        <w:rPr>
          <w:lang w:val="en-US" w:eastAsia="ko-KR"/>
        </w:rPr>
        <w:t>–</w:t>
      </w:r>
      <w:r w:rsidRPr="005B0786">
        <w:rPr>
          <w:rFonts w:hint="eastAsia"/>
          <w:lang w:val="en-US" w:eastAsia="ko-KR"/>
        </w:rPr>
        <w:t>104</w:t>
      </w:r>
      <w:r w:rsidRPr="005B0786">
        <w:rPr>
          <w:lang w:val="en-US" w:eastAsia="ko-KR"/>
        </w:rPr>
        <w:t xml:space="preserve"> </w:t>
      </w:r>
      <w:r w:rsidRPr="005B0786">
        <w:rPr>
          <w:rFonts w:hint="eastAsia"/>
          <w:lang w:val="en-US" w:eastAsia="ko-KR"/>
        </w:rPr>
        <w:t xml:space="preserve">dB by integrating </w:t>
      </w:r>
      <w:r w:rsidRPr="005B0786">
        <w:rPr>
          <w:lang w:val="en-US" w:eastAsia="ko-KR"/>
        </w:rPr>
        <w:t xml:space="preserve">the curve given in </w:t>
      </w:r>
      <w:r w:rsidRPr="005B0786">
        <w:rPr>
          <w:rFonts w:hint="eastAsia"/>
          <w:lang w:val="en-US" w:eastAsia="ko-KR"/>
        </w:rPr>
        <w:t>Figure 6.</w:t>
      </w:r>
      <w:r w:rsidRPr="005B0786">
        <w:rPr>
          <w:lang w:val="en-US" w:eastAsia="ko-KR"/>
        </w:rPr>
        <w:t>1</w:t>
      </w:r>
      <w:r w:rsidRPr="005B0786">
        <w:rPr>
          <w:rFonts w:hint="eastAsia"/>
          <w:lang w:val="en-US" w:eastAsia="ko-KR"/>
        </w:rPr>
        <w:t>.1-2</w:t>
      </w:r>
      <w:r w:rsidRPr="005B0786">
        <w:rPr>
          <w:lang w:val="en-US" w:eastAsia="ko-KR"/>
        </w:rPr>
        <w:t xml:space="preserve"> below</w:t>
      </w:r>
      <w:r w:rsidRPr="005B0786">
        <w:rPr>
          <w:rFonts w:hint="eastAsia"/>
          <w:lang w:val="en-US" w:eastAsia="ko-KR"/>
        </w:rPr>
        <w:t>.</w:t>
      </w:r>
    </w:p>
    <w:p w:rsidR="00822A91" w:rsidRPr="005B0786" w:rsidRDefault="00822A91" w:rsidP="00822A91">
      <w:pPr>
        <w:pStyle w:val="FigureNo"/>
        <w:rPr>
          <w:rFonts w:eastAsia="Malgun Gothic"/>
          <w:lang w:val="en-US" w:eastAsia="ko-KR"/>
        </w:rPr>
      </w:pPr>
      <w:bookmarkStart w:id="95" w:name="_Ref296887776"/>
      <w:r w:rsidRPr="005B0786">
        <w:rPr>
          <w:rFonts w:eastAsia="Malgun Gothic"/>
          <w:lang w:val="en-US"/>
        </w:rPr>
        <w:lastRenderedPageBreak/>
        <w:t xml:space="preserve">FIGURE </w:t>
      </w:r>
      <w:bookmarkEnd w:id="95"/>
      <w:r w:rsidRPr="005B0786">
        <w:rPr>
          <w:rFonts w:hint="eastAsia"/>
          <w:lang w:val="en-US" w:eastAsia="ko-KR"/>
        </w:rPr>
        <w:t>6</w:t>
      </w:r>
      <w:r w:rsidRPr="005B0786">
        <w:rPr>
          <w:rFonts w:eastAsia="Malgun Gothic" w:hint="eastAsia"/>
          <w:lang w:val="en-US" w:eastAsia="ko-KR"/>
        </w:rPr>
        <w:t>.</w:t>
      </w:r>
      <w:r w:rsidRPr="005B0786">
        <w:rPr>
          <w:rFonts w:eastAsia="Malgun Gothic"/>
          <w:lang w:val="en-US" w:eastAsia="ko-KR"/>
        </w:rPr>
        <w:t>1</w:t>
      </w:r>
      <w:r w:rsidRPr="005B0786">
        <w:rPr>
          <w:rFonts w:eastAsia="Malgun Gothic" w:hint="eastAsia"/>
          <w:lang w:val="en-US" w:eastAsia="ko-KR"/>
        </w:rPr>
        <w:t>.1-2</w:t>
      </w:r>
    </w:p>
    <w:p w:rsidR="00822A91" w:rsidRPr="005B0786" w:rsidRDefault="00822A91" w:rsidP="00822A91">
      <w:pPr>
        <w:pStyle w:val="Figuretitle"/>
        <w:rPr>
          <w:rFonts w:eastAsia="Malgun Gothic"/>
          <w:lang w:val="en-US" w:eastAsia="ko-KR"/>
        </w:rPr>
      </w:pPr>
      <w:r w:rsidRPr="005B0786">
        <w:rPr>
          <w:rFonts w:eastAsia="Malgun Gothic" w:hint="eastAsia"/>
          <w:lang w:val="en-US" w:eastAsia="ko-KR"/>
        </w:rPr>
        <w:t>The antenna discrimination between A</w:t>
      </w:r>
      <w:r w:rsidRPr="005B0786">
        <w:rPr>
          <w:rFonts w:eastAsia="Malgun Gothic"/>
          <w:lang w:val="en-US" w:eastAsia="ko-KR"/>
        </w:rPr>
        <w:t>TS</w:t>
      </w:r>
      <w:r w:rsidRPr="005B0786">
        <w:rPr>
          <w:rFonts w:eastAsia="Malgun Gothic" w:hint="eastAsia"/>
          <w:lang w:val="en-US" w:eastAsia="ko-KR"/>
        </w:rPr>
        <w:t xml:space="preserve">C Tx and LTE </w:t>
      </w:r>
      <w:r w:rsidRPr="005B0786">
        <w:rPr>
          <w:rFonts w:eastAsia="Malgun Gothic"/>
          <w:lang w:val="en-US" w:eastAsia="ko-KR"/>
        </w:rPr>
        <w:t>b</w:t>
      </w:r>
      <w:r w:rsidRPr="005B0786">
        <w:rPr>
          <w:rFonts w:eastAsia="Malgun Gothic" w:hint="eastAsia"/>
          <w:lang w:val="en-US" w:eastAsia="ko-KR"/>
        </w:rPr>
        <w:t>ase station Rx according to the distance</w:t>
      </w:r>
    </w:p>
    <w:p w:rsidR="00822A91" w:rsidRDefault="00822A91" w:rsidP="00822A91">
      <w:pPr>
        <w:jc w:val="center"/>
        <w:rPr>
          <w:lang w:val="en-US" w:eastAsia="ko-KR"/>
        </w:rPr>
      </w:pPr>
      <w:r>
        <w:rPr>
          <w:noProof/>
          <w:lang w:val="en-US" w:eastAsia="zh-CN"/>
        </w:rPr>
        <mc:AlternateContent>
          <mc:Choice Requires="wps">
            <w:drawing>
              <wp:anchor distT="0" distB="0" distL="114300" distR="114300" simplePos="0" relativeHeight="251659264" behindDoc="0" locked="0" layoutInCell="1" allowOverlap="1" wp14:anchorId="4E3A0E6F" wp14:editId="2448856D">
                <wp:simplePos x="0" y="0"/>
                <wp:positionH relativeFrom="column">
                  <wp:posOffset>2670810</wp:posOffset>
                </wp:positionH>
                <wp:positionV relativeFrom="paragraph">
                  <wp:posOffset>697230</wp:posOffset>
                </wp:positionV>
                <wp:extent cx="1381125" cy="447675"/>
                <wp:effectExtent l="0" t="0" r="0" b="9525"/>
                <wp:wrapNone/>
                <wp:docPr id="158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spacing w:before="0"/>
                              <w:jc w:val="center"/>
                              <w:rPr>
                                <w:sz w:val="20"/>
                                <w:lang w:eastAsia="ko-KR"/>
                              </w:rPr>
                            </w:pPr>
                            <w:r>
                              <w:rPr>
                                <w:rFonts w:hint="eastAsia"/>
                                <w:sz w:val="20"/>
                                <w:lang w:eastAsia="ko-KR"/>
                              </w:rPr>
                              <w:t>LTE BTS channel</w:t>
                            </w:r>
                          </w:p>
                          <w:p w:rsidR="00822A91" w:rsidRDefault="00822A91" w:rsidP="00822A91">
                            <w:pPr>
                              <w:spacing w:before="0"/>
                              <w:jc w:val="center"/>
                              <w:rPr>
                                <w:sz w:val="20"/>
                                <w:lang w:eastAsia="ko-KR"/>
                              </w:rPr>
                            </w:pPr>
                            <w:r>
                              <w:rPr>
                                <w:rFonts w:hint="eastAsia"/>
                                <w:sz w:val="20"/>
                                <w:lang w:eastAsia="ko-KR"/>
                              </w:rPr>
                              <w:t>(10MHz)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310" type="#_x0000_t202" style="position:absolute;left:0;text-align:left;margin-left:210.3pt;margin-top:54.9pt;width:108.7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" filled="f" stroked="f">
                <v:textbox>
                  <w:txbxContent>
                    <w:p w:rsidR="00822A91" w:rsidRDefault="00822A91" w:rsidP="00822A91">
                      <w:pPr>
                        <w:spacing w:before="0"/>
                        <w:jc w:val="center"/>
                        <w:rPr>
                          <w:sz w:val="20"/>
                          <w:lang w:eastAsia="ko-KR"/>
                        </w:rPr>
                      </w:pPr>
                      <w:r>
                        <w:rPr>
                          <w:rFonts w:hint="eastAsia"/>
                          <w:sz w:val="20"/>
                          <w:lang w:eastAsia="ko-KR"/>
                        </w:rPr>
                        <w:t>LTE BTS channel</w:t>
                      </w:r>
                    </w:p>
                    <w:p w:rsidR="00822A91" w:rsidRDefault="00822A91" w:rsidP="00822A91">
                      <w:pPr>
                        <w:spacing w:before="0"/>
                        <w:jc w:val="center"/>
                        <w:rPr>
                          <w:sz w:val="20"/>
                          <w:lang w:eastAsia="ko-KR"/>
                        </w:rPr>
                      </w:pPr>
                      <w:r>
                        <w:rPr>
                          <w:rFonts w:hint="eastAsia"/>
                          <w:sz w:val="20"/>
                          <w:lang w:eastAsia="ko-KR"/>
                        </w:rPr>
                        <w:t>(10MHz)</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0D337CEB" wp14:editId="0B4C0071">
                <wp:simplePos x="0" y="0"/>
                <wp:positionH relativeFrom="column">
                  <wp:posOffset>2354580</wp:posOffset>
                </wp:positionH>
                <wp:positionV relativeFrom="paragraph">
                  <wp:posOffset>1045210</wp:posOffset>
                </wp:positionV>
                <wp:extent cx="1954530" cy="1371600"/>
                <wp:effectExtent l="0" t="0" r="26670" b="19050"/>
                <wp:wrapNone/>
                <wp:docPr id="158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530" cy="1371600"/>
                        </a:xfrm>
                        <a:prstGeom prst="rect">
                          <a:avLst/>
                        </a:prstGeom>
                        <a:solidFill>
                          <a:srgbClr val="E5B8B7">
                            <a:alpha val="39999"/>
                          </a:srgbClr>
                        </a:solidFill>
                        <a:ln w="9525">
                          <a:solidFill>
                            <a:srgbClr val="943634"/>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85.4pt;margin-top:82.3pt;width:153.9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" fillcolor="#e5b8b7" strokecolor="#943634">
                <v:fill opacity="26214f"/>
              </v:rect>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7DB9A3F2" wp14:editId="55D38442">
                <wp:simplePos x="0" y="0"/>
                <wp:positionH relativeFrom="column">
                  <wp:posOffset>2566035</wp:posOffset>
                </wp:positionH>
                <wp:positionV relativeFrom="paragraph">
                  <wp:posOffset>1669415</wp:posOffset>
                </wp:positionV>
                <wp:extent cx="876300" cy="266700"/>
                <wp:effectExtent l="0" t="0" r="0" b="0"/>
                <wp:wrapNone/>
                <wp:docPr id="15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A91" w:rsidRDefault="00822A91" w:rsidP="00822A91">
                            <w:pPr>
                              <w:spacing w:before="0"/>
                              <w:rPr>
                                <w:b/>
                                <w:color w:val="FF0000"/>
                                <w:sz w:val="20"/>
                                <w:lang w:eastAsia="ko-KR"/>
                              </w:rPr>
                            </w:pPr>
                            <w:r>
                              <w:rPr>
                                <w:rFonts w:hint="eastAsia"/>
                                <w:b/>
                                <w:color w:val="FF0000"/>
                                <w:sz w:val="20"/>
                                <w:lang w:eastAsia="ko-KR"/>
                              </w:rPr>
                              <w:t>-98.6dB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311" type="#_x0000_t202" style="position:absolute;left:0;text-align:left;margin-left:202.05pt;margin-top:131.45pt;width:69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gIuQIAAMQ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" filled="f" stroked="f">
                <v:textbox>
                  <w:txbxContent>
                    <w:p w:rsidR="00822A91" w:rsidRDefault="00822A91" w:rsidP="00822A91">
                      <w:pPr>
                        <w:spacing w:before="0"/>
                        <w:rPr>
                          <w:b/>
                          <w:color w:val="FF0000"/>
                          <w:sz w:val="20"/>
                          <w:lang w:eastAsia="ko-KR"/>
                        </w:rPr>
                      </w:pPr>
                      <w:r>
                        <w:rPr>
                          <w:rFonts w:hint="eastAsia"/>
                          <w:b/>
                          <w:color w:val="FF0000"/>
                          <w:sz w:val="20"/>
                          <w:lang w:eastAsia="ko-KR"/>
                        </w:rPr>
                        <w:t>-98.6dB</w:t>
                      </w:r>
                    </w:p>
                  </w:txbxContent>
                </v:textbox>
              </v:shape>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2E85AFDE" wp14:editId="59B8B3F5">
                <wp:simplePos x="0" y="0"/>
                <wp:positionH relativeFrom="column">
                  <wp:posOffset>2355215</wp:posOffset>
                </wp:positionH>
                <wp:positionV relativeFrom="paragraph">
                  <wp:posOffset>1859915</wp:posOffset>
                </wp:positionV>
                <wp:extent cx="267970" cy="180975"/>
                <wp:effectExtent l="38100" t="0" r="17780" b="47625"/>
                <wp:wrapNone/>
                <wp:docPr id="1583"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185.45pt;margin-top:146.45pt;width:21.1pt;height:14.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">
                <v:stroke endarrow="block"/>
              </v:shape>
            </w:pict>
          </mc:Fallback>
        </mc:AlternateContent>
      </w:r>
      <w:r>
        <w:rPr>
          <w:noProof/>
          <w:lang w:val="en-US" w:eastAsia="zh-CN"/>
        </w:rPr>
        <w:drawing>
          <wp:inline distT="0" distB="0" distL="0" distR="0" wp14:anchorId="1DDCB5D1" wp14:editId="3737D769">
            <wp:extent cx="4869815" cy="3104515"/>
            <wp:effectExtent l="19050" t="0" r="6985" b="0"/>
            <wp:docPr id="2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cstate="print"/>
                    <a:srcRect/>
                    <a:stretch>
                      <a:fillRect/>
                    </a:stretch>
                  </pic:blipFill>
                  <pic:spPr bwMode="auto">
                    <a:xfrm>
                      <a:off x="0" y="0"/>
                      <a:ext cx="4869815" cy="3104515"/>
                    </a:xfrm>
                    <a:prstGeom prst="rect">
                      <a:avLst/>
                    </a:prstGeom>
                    <a:noFill/>
                    <a:ln w="9525">
                      <a:noFill/>
                      <a:miter lim="800000"/>
                      <a:headEnd/>
                      <a:tailEnd/>
                    </a:ln>
                  </pic:spPr>
                </pic:pic>
              </a:graphicData>
            </a:graphic>
          </wp:inline>
        </w:drawing>
      </w:r>
    </w:p>
    <w:p w:rsidR="00822A91" w:rsidRDefault="00822A91" w:rsidP="00822A91">
      <w:pPr>
        <w:jc w:val="center"/>
        <w:rPr>
          <w:lang w:eastAsia="ko-KR"/>
        </w:rPr>
      </w:pPr>
    </w:p>
    <w:p w:rsidR="00822A91" w:rsidRPr="005B0786" w:rsidRDefault="00822A91" w:rsidP="00822A91">
      <w:pPr>
        <w:rPr>
          <w:lang w:val="en-US" w:eastAsia="ko-KR"/>
        </w:rPr>
      </w:pPr>
      <w:r w:rsidRPr="005B0786">
        <w:rPr>
          <w:lang w:val="en-US" w:eastAsia="ko-KR"/>
        </w:rPr>
        <w:t xml:space="preserve">The </w:t>
      </w:r>
      <w:r w:rsidRPr="005B0786">
        <w:rPr>
          <w:rFonts w:hint="eastAsia"/>
          <w:lang w:val="en-US" w:eastAsia="ko-KR"/>
        </w:rPr>
        <w:t xml:space="preserve">ACS of </w:t>
      </w:r>
      <w:r w:rsidRPr="005B0786">
        <w:rPr>
          <w:lang w:val="en-US" w:eastAsia="ko-KR"/>
        </w:rPr>
        <w:t xml:space="preserve">the </w:t>
      </w:r>
      <w:r w:rsidRPr="005B0786">
        <w:rPr>
          <w:rFonts w:hint="eastAsia"/>
          <w:lang w:val="en-US" w:eastAsia="ko-KR"/>
        </w:rPr>
        <w:t>LTE UE to the adjacent LTE channel with the same channel bandwidth is defined as 46</w:t>
      </w:r>
      <w:r w:rsidRPr="005B0786">
        <w:rPr>
          <w:lang w:val="en-US" w:eastAsia="ko-KR"/>
        </w:rPr>
        <w:t> </w:t>
      </w:r>
      <w:r w:rsidRPr="005B0786">
        <w:rPr>
          <w:rFonts w:hint="eastAsia"/>
          <w:lang w:val="en-US" w:eastAsia="ko-KR"/>
        </w:rPr>
        <w:t xml:space="preserve">dB in 3GPP </w:t>
      </w:r>
      <w:r w:rsidRPr="005B0786">
        <w:rPr>
          <w:lang w:val="en-US" w:eastAsia="ko-KR"/>
        </w:rPr>
        <w:t xml:space="preserve">TS </w:t>
      </w:r>
      <w:r w:rsidRPr="005B0786">
        <w:rPr>
          <w:rFonts w:hint="eastAsia"/>
          <w:lang w:val="en-US" w:eastAsia="ko-KR"/>
        </w:rPr>
        <w:t xml:space="preserve">36.104. If it </w:t>
      </w:r>
      <w:r w:rsidRPr="005B0786">
        <w:rPr>
          <w:lang w:val="en-US" w:eastAsia="ko-KR"/>
        </w:rPr>
        <w:t xml:space="preserve">is </w:t>
      </w:r>
      <w:r w:rsidRPr="005B0786">
        <w:rPr>
          <w:rFonts w:hint="eastAsia"/>
          <w:lang w:val="en-US" w:eastAsia="ko-KR"/>
        </w:rPr>
        <w:t>assume</w:t>
      </w:r>
      <w:r w:rsidRPr="005B0786">
        <w:rPr>
          <w:lang w:val="en-US" w:eastAsia="ko-KR"/>
        </w:rPr>
        <w:t>d</w:t>
      </w:r>
      <w:r w:rsidRPr="005B0786">
        <w:rPr>
          <w:rFonts w:hint="eastAsia"/>
          <w:lang w:val="en-US" w:eastAsia="ko-KR"/>
        </w:rPr>
        <w:t xml:space="preserve"> that the 5</w:t>
      </w:r>
      <w:r w:rsidRPr="005B0786">
        <w:rPr>
          <w:lang w:val="en-US" w:eastAsia="ko-KR"/>
        </w:rPr>
        <w:t xml:space="preserve"> </w:t>
      </w:r>
      <w:r w:rsidRPr="005B0786">
        <w:rPr>
          <w:rFonts w:hint="eastAsia"/>
          <w:lang w:val="en-US" w:eastAsia="ko-KR"/>
        </w:rPr>
        <w:t xml:space="preserve">MHz frequency offset </w:t>
      </w:r>
      <w:r w:rsidRPr="005B0786">
        <w:rPr>
          <w:lang w:val="en-US" w:eastAsia="ko-KR"/>
        </w:rPr>
        <w:t>guarantee</w:t>
      </w:r>
      <w:r w:rsidRPr="005B0786">
        <w:rPr>
          <w:rFonts w:hint="eastAsia"/>
          <w:lang w:val="en-US" w:eastAsia="ko-KR"/>
        </w:rPr>
        <w:t>s 10</w:t>
      </w:r>
      <w:r w:rsidRPr="005B0786">
        <w:rPr>
          <w:lang w:val="en-US" w:eastAsia="ko-KR"/>
        </w:rPr>
        <w:t> </w:t>
      </w:r>
      <w:r w:rsidRPr="005B0786">
        <w:rPr>
          <w:rFonts w:hint="eastAsia"/>
          <w:lang w:val="en-US" w:eastAsia="ko-KR"/>
        </w:rPr>
        <w:t>dB more than that of 3GPP spec</w:t>
      </w:r>
      <w:r w:rsidRPr="005B0786">
        <w:rPr>
          <w:lang w:val="en-US" w:eastAsia="ko-KR"/>
        </w:rPr>
        <w:t>ification</w:t>
      </w:r>
      <w:r w:rsidRPr="005B0786">
        <w:rPr>
          <w:rFonts w:hint="eastAsia"/>
          <w:lang w:val="en-US" w:eastAsia="ko-KR"/>
        </w:rPr>
        <w:t>,</w:t>
      </w:r>
      <w:r w:rsidR="00964276">
        <w:rPr>
          <w:rFonts w:hint="eastAsia"/>
          <w:lang w:val="en-US" w:eastAsia="ko-KR"/>
        </w:rPr>
        <w:t xml:space="preserve"> </w:t>
      </w:r>
      <w:r w:rsidRPr="005B0786">
        <w:rPr>
          <w:lang w:val="en-US" w:eastAsia="ko-KR"/>
        </w:rPr>
        <w:t xml:space="preserve">the </w:t>
      </w:r>
      <w:r w:rsidRPr="005B0786">
        <w:rPr>
          <w:rFonts w:hint="eastAsia"/>
          <w:lang w:val="en-US" w:eastAsia="ko-KR"/>
        </w:rPr>
        <w:t xml:space="preserve">ACS of </w:t>
      </w:r>
      <w:r w:rsidRPr="005B0786">
        <w:rPr>
          <w:lang w:val="en-US" w:eastAsia="ko-KR"/>
        </w:rPr>
        <w:t xml:space="preserve">the </w:t>
      </w:r>
      <w:r w:rsidRPr="005B0786">
        <w:rPr>
          <w:rFonts w:hint="eastAsia"/>
          <w:lang w:val="en-US" w:eastAsia="ko-KR"/>
        </w:rPr>
        <w:t xml:space="preserve">LTE BTS to </w:t>
      </w:r>
      <w:r w:rsidRPr="005B0786">
        <w:rPr>
          <w:lang w:val="en-US" w:eastAsia="ko-KR"/>
        </w:rPr>
        <w:t xml:space="preserve">the </w:t>
      </w:r>
      <w:r w:rsidRPr="005B0786">
        <w:rPr>
          <w:rFonts w:hint="eastAsia"/>
          <w:lang w:val="en-US" w:eastAsia="ko-KR"/>
        </w:rPr>
        <w:t>ATSC channel at 5</w:t>
      </w:r>
      <w:r w:rsidRPr="005B0786">
        <w:rPr>
          <w:lang w:val="en-US" w:eastAsia="ko-KR"/>
        </w:rPr>
        <w:t xml:space="preserve"> </w:t>
      </w:r>
      <w:r w:rsidRPr="005B0786">
        <w:rPr>
          <w:rFonts w:hint="eastAsia"/>
          <w:lang w:val="en-US" w:eastAsia="ko-KR"/>
        </w:rPr>
        <w:t xml:space="preserve">MHz frequency offset to </w:t>
      </w:r>
      <w:r w:rsidRPr="005B0786">
        <w:rPr>
          <w:lang w:val="en-US" w:eastAsia="ko-KR"/>
        </w:rPr>
        <w:t xml:space="preserve">the </w:t>
      </w:r>
      <w:r w:rsidRPr="005B0786">
        <w:rPr>
          <w:rFonts w:hint="eastAsia"/>
          <w:lang w:val="en-US" w:eastAsia="ko-KR"/>
        </w:rPr>
        <w:t>LTE channel is 56</w:t>
      </w:r>
      <w:r w:rsidRPr="005B0786">
        <w:rPr>
          <w:lang w:val="en-US" w:eastAsia="ko-KR"/>
        </w:rPr>
        <w:t> </w:t>
      </w:r>
      <w:r w:rsidRPr="005B0786">
        <w:rPr>
          <w:rFonts w:hint="eastAsia"/>
          <w:lang w:val="en-US" w:eastAsia="ko-KR"/>
        </w:rPr>
        <w:t xml:space="preserve">dB. </w:t>
      </w:r>
      <w:r w:rsidRPr="005B0786">
        <w:rPr>
          <w:lang w:val="en-US" w:eastAsia="ko-KR"/>
        </w:rPr>
        <w:t xml:space="preserve">The </w:t>
      </w:r>
      <w:r w:rsidRPr="005B0786">
        <w:rPr>
          <w:rFonts w:hint="eastAsia"/>
          <w:lang w:val="en-US" w:eastAsia="ko-KR"/>
        </w:rPr>
        <w:t xml:space="preserve">ACIR from </w:t>
      </w:r>
      <w:r w:rsidRPr="005B0786">
        <w:rPr>
          <w:lang w:val="en-US" w:eastAsia="ko-KR"/>
        </w:rPr>
        <w:t xml:space="preserve">a </w:t>
      </w:r>
      <w:r w:rsidRPr="005B0786">
        <w:rPr>
          <w:rFonts w:hint="eastAsia"/>
          <w:lang w:val="en-US" w:eastAsia="ko-KR"/>
        </w:rPr>
        <w:t xml:space="preserve">ATSC transmitter to </w:t>
      </w:r>
      <w:r w:rsidRPr="005B0786">
        <w:rPr>
          <w:lang w:val="en-US" w:eastAsia="ko-KR"/>
        </w:rPr>
        <w:t xml:space="preserve">a </w:t>
      </w:r>
      <w:r w:rsidRPr="005B0786">
        <w:rPr>
          <w:rFonts w:hint="eastAsia"/>
          <w:lang w:val="en-US" w:eastAsia="ko-KR"/>
        </w:rPr>
        <w:t>LTE BTS receiver is 56</w:t>
      </w:r>
      <w:r w:rsidRPr="005B0786">
        <w:rPr>
          <w:lang w:val="en-US" w:eastAsia="ko-KR"/>
        </w:rPr>
        <w:t> </w:t>
      </w:r>
      <w:r w:rsidRPr="005B0786">
        <w:rPr>
          <w:rFonts w:hint="eastAsia"/>
          <w:lang w:val="en-US" w:eastAsia="ko-KR"/>
        </w:rPr>
        <w:t xml:space="preserve">dB with </w:t>
      </w:r>
      <w:r w:rsidRPr="005B0786">
        <w:rPr>
          <w:lang w:val="en-US" w:eastAsia="ko-KR"/>
        </w:rPr>
        <w:t xml:space="preserve">a </w:t>
      </w:r>
      <w:r w:rsidRPr="005B0786">
        <w:rPr>
          <w:rFonts w:hint="eastAsia"/>
          <w:lang w:val="en-US" w:eastAsia="ko-KR"/>
        </w:rPr>
        <w:t>104</w:t>
      </w:r>
      <w:r w:rsidRPr="005B0786">
        <w:rPr>
          <w:lang w:val="en-US" w:eastAsia="ko-KR"/>
        </w:rPr>
        <w:t> </w:t>
      </w:r>
      <w:r w:rsidRPr="005B0786">
        <w:rPr>
          <w:rFonts w:hint="eastAsia"/>
          <w:lang w:val="en-US" w:eastAsia="ko-KR"/>
        </w:rPr>
        <w:t>dB ACLR</w:t>
      </w:r>
      <w:r w:rsidRPr="005B0786">
        <w:rPr>
          <w:lang w:val="en-US" w:eastAsia="ko-KR"/>
        </w:rPr>
        <w:t xml:space="preserve"> value for the </w:t>
      </w:r>
      <w:r w:rsidRPr="005B0786">
        <w:rPr>
          <w:rFonts w:hint="eastAsia"/>
          <w:lang w:val="en-US" w:eastAsia="ko-KR"/>
        </w:rPr>
        <w:t>ATSC transmitter and 56</w:t>
      </w:r>
      <w:r w:rsidRPr="005B0786">
        <w:rPr>
          <w:lang w:val="en-US" w:eastAsia="ko-KR"/>
        </w:rPr>
        <w:t> </w:t>
      </w:r>
      <w:r w:rsidRPr="005B0786">
        <w:rPr>
          <w:rFonts w:hint="eastAsia"/>
          <w:lang w:val="en-US" w:eastAsia="ko-KR"/>
        </w:rPr>
        <w:t xml:space="preserve">dB ACS </w:t>
      </w:r>
      <w:r w:rsidRPr="005B0786">
        <w:rPr>
          <w:lang w:val="en-US" w:eastAsia="ko-KR"/>
        </w:rPr>
        <w:t xml:space="preserve">for the </w:t>
      </w:r>
      <w:r w:rsidRPr="005B0786">
        <w:rPr>
          <w:rFonts w:hint="eastAsia"/>
          <w:lang w:val="en-US" w:eastAsia="ko-KR"/>
        </w:rPr>
        <w:t>LTE BTS receiver.</w:t>
      </w:r>
    </w:p>
    <w:p w:rsidR="00822A91" w:rsidRPr="005B0786" w:rsidRDefault="00822A91" w:rsidP="00822A91">
      <w:pPr>
        <w:rPr>
          <w:lang w:val="en-US" w:eastAsia="ko-KR"/>
        </w:rPr>
      </w:pPr>
      <w:r w:rsidRPr="005B0786">
        <w:rPr>
          <w:rFonts w:hint="eastAsia"/>
          <w:lang w:val="en-US" w:eastAsia="ko-KR"/>
        </w:rPr>
        <w:t>Figure 6.</w:t>
      </w:r>
      <w:r w:rsidRPr="005B0786">
        <w:rPr>
          <w:lang w:val="en-US" w:eastAsia="ko-KR"/>
        </w:rPr>
        <w:t>1</w:t>
      </w:r>
      <w:r w:rsidRPr="005B0786">
        <w:rPr>
          <w:rFonts w:hint="eastAsia"/>
          <w:lang w:val="en-US" w:eastAsia="ko-KR"/>
        </w:rPr>
        <w:t>.1-3 shows the t</w:t>
      </w:r>
      <w:r w:rsidRPr="005B0786">
        <w:rPr>
          <w:lang w:val="en-US" w:eastAsia="ko-KR"/>
        </w:rPr>
        <w:t>hroughput loss for the LTE system based on ACLR and ACS values defined in the 3GPP standards</w:t>
      </w:r>
      <w:r w:rsidRPr="005B0786">
        <w:rPr>
          <w:rFonts w:hint="eastAsia"/>
          <w:lang w:val="en-US" w:eastAsia="ko-KR"/>
        </w:rPr>
        <w:t xml:space="preserve"> (ACIR = 56</w:t>
      </w:r>
      <w:r w:rsidRPr="005B0786">
        <w:rPr>
          <w:lang w:val="en-US" w:eastAsia="ko-KR"/>
        </w:rPr>
        <w:t> </w:t>
      </w:r>
      <w:r w:rsidRPr="005B0786">
        <w:rPr>
          <w:rFonts w:hint="eastAsia"/>
          <w:lang w:val="en-US" w:eastAsia="ko-KR"/>
        </w:rPr>
        <w:t xml:space="preserve">dB) </w:t>
      </w:r>
      <w:r w:rsidRPr="005B0786">
        <w:rPr>
          <w:lang w:val="en-US" w:eastAsia="ko-KR"/>
        </w:rPr>
        <w:t>as a function of the</w:t>
      </w:r>
      <w:r w:rsidRPr="005B0786">
        <w:rPr>
          <w:rFonts w:hint="eastAsia"/>
          <w:lang w:val="en-US" w:eastAsia="ko-KR"/>
        </w:rPr>
        <w:t xml:space="preserve"> separation distance between </w:t>
      </w:r>
      <w:r w:rsidRPr="005B0786">
        <w:rPr>
          <w:lang w:val="en-US" w:eastAsia="ko-KR"/>
        </w:rPr>
        <w:t xml:space="preserve">an </w:t>
      </w:r>
      <w:r w:rsidRPr="005B0786">
        <w:rPr>
          <w:rFonts w:hint="eastAsia"/>
          <w:lang w:val="en-US" w:eastAsia="ko-KR"/>
        </w:rPr>
        <w:t xml:space="preserve">ATSC transmitter and </w:t>
      </w:r>
      <w:r w:rsidRPr="005B0786">
        <w:rPr>
          <w:lang w:val="en-US" w:eastAsia="ko-KR"/>
        </w:rPr>
        <w:t xml:space="preserve">a </w:t>
      </w:r>
      <w:r w:rsidRPr="005B0786">
        <w:rPr>
          <w:rFonts w:hint="eastAsia"/>
          <w:lang w:val="en-US" w:eastAsia="ko-KR"/>
        </w:rPr>
        <w:t xml:space="preserve">LTE BTS. When </w:t>
      </w:r>
      <w:r w:rsidRPr="005B0786">
        <w:rPr>
          <w:lang w:val="en-US" w:eastAsia="ko-KR"/>
        </w:rPr>
        <w:t xml:space="preserve">the </w:t>
      </w:r>
      <w:r w:rsidRPr="005B0786">
        <w:rPr>
          <w:rFonts w:hint="eastAsia"/>
          <w:lang w:val="en-US" w:eastAsia="ko-KR"/>
        </w:rPr>
        <w:t>LTE BTS is separate</w:t>
      </w:r>
      <w:r w:rsidRPr="005B0786">
        <w:rPr>
          <w:lang w:val="en-US" w:eastAsia="ko-KR"/>
        </w:rPr>
        <w:t>d from the</w:t>
      </w:r>
      <w:r w:rsidRPr="005B0786">
        <w:rPr>
          <w:rFonts w:hint="eastAsia"/>
          <w:lang w:val="en-US" w:eastAsia="ko-KR"/>
        </w:rPr>
        <w:t xml:space="preserve"> ATSC transmitter</w:t>
      </w:r>
      <w:r w:rsidRPr="005B0786">
        <w:rPr>
          <w:lang w:val="en-US" w:eastAsia="ko-KR"/>
        </w:rPr>
        <w:t xml:space="preserve"> by 1 km</w:t>
      </w:r>
      <w:r w:rsidRPr="005B0786">
        <w:rPr>
          <w:rFonts w:hint="eastAsia"/>
          <w:lang w:val="en-US" w:eastAsia="ko-KR"/>
        </w:rPr>
        <w:t xml:space="preserve">, </w:t>
      </w:r>
      <w:r w:rsidRPr="005B0786">
        <w:rPr>
          <w:lang w:val="en-US" w:eastAsia="ko-KR"/>
        </w:rPr>
        <w:t xml:space="preserve">the </w:t>
      </w:r>
      <w:r w:rsidRPr="005B0786">
        <w:rPr>
          <w:rFonts w:hint="eastAsia"/>
          <w:lang w:val="en-US" w:eastAsia="ko-KR"/>
        </w:rPr>
        <w:t xml:space="preserve">throughput loss </w:t>
      </w:r>
      <w:r w:rsidRPr="005B0786">
        <w:rPr>
          <w:lang w:val="en-US" w:eastAsia="ko-KR"/>
        </w:rPr>
        <w:t xml:space="preserve">of the </w:t>
      </w:r>
      <w:r w:rsidRPr="005B0786">
        <w:rPr>
          <w:rFonts w:hint="eastAsia"/>
          <w:lang w:val="en-US" w:eastAsia="ko-KR"/>
        </w:rPr>
        <w:t xml:space="preserve">LTE uplink is less than 2%. </w:t>
      </w:r>
      <w:r w:rsidRPr="005B0786">
        <w:rPr>
          <w:lang w:val="en-US" w:eastAsia="ko-KR"/>
        </w:rPr>
        <w:t xml:space="preserve">When the </w:t>
      </w:r>
      <w:r w:rsidRPr="005B0786">
        <w:rPr>
          <w:rFonts w:hint="eastAsia"/>
          <w:lang w:val="en-US" w:eastAsia="ko-KR"/>
        </w:rPr>
        <w:t xml:space="preserve">separation distance between </w:t>
      </w:r>
      <w:r w:rsidRPr="005B0786">
        <w:rPr>
          <w:lang w:val="en-US" w:eastAsia="ko-KR"/>
        </w:rPr>
        <w:t xml:space="preserve">the </w:t>
      </w:r>
      <w:r w:rsidRPr="005B0786">
        <w:rPr>
          <w:rFonts w:hint="eastAsia"/>
          <w:lang w:val="en-US" w:eastAsia="ko-KR"/>
        </w:rPr>
        <w:t xml:space="preserve">ATSC transmitter and </w:t>
      </w:r>
      <w:r w:rsidRPr="005B0786">
        <w:rPr>
          <w:lang w:val="en-US" w:eastAsia="ko-KR"/>
        </w:rPr>
        <w:t xml:space="preserve">the </w:t>
      </w:r>
      <w:r w:rsidRPr="005B0786">
        <w:rPr>
          <w:rFonts w:hint="eastAsia"/>
          <w:lang w:val="en-US" w:eastAsia="ko-KR"/>
        </w:rPr>
        <w:t>LTE BTS is 15</w:t>
      </w:r>
      <w:r w:rsidRPr="005B0786">
        <w:rPr>
          <w:lang w:val="en-US" w:eastAsia="ko-KR"/>
        </w:rPr>
        <w:t> </w:t>
      </w:r>
      <w:r w:rsidRPr="005B0786">
        <w:rPr>
          <w:rFonts w:hint="eastAsia"/>
          <w:lang w:val="en-US" w:eastAsia="ko-KR"/>
        </w:rPr>
        <w:t xml:space="preserve">km </w:t>
      </w:r>
      <w:r w:rsidRPr="005B0786">
        <w:rPr>
          <w:lang w:val="en-US" w:eastAsia="ko-KR"/>
        </w:rPr>
        <w:t>or more, the</w:t>
      </w:r>
      <w:r w:rsidRPr="005B0786">
        <w:rPr>
          <w:rFonts w:hint="eastAsia"/>
          <w:lang w:val="en-US" w:eastAsia="ko-KR"/>
        </w:rPr>
        <w:t xml:space="preserve"> LTE BTS </w:t>
      </w:r>
      <w:r w:rsidRPr="005B0786">
        <w:rPr>
          <w:lang w:val="en-US" w:eastAsia="ko-KR"/>
        </w:rPr>
        <w:t>shows</w:t>
      </w:r>
      <w:r w:rsidRPr="005B0786">
        <w:rPr>
          <w:rFonts w:hint="eastAsia"/>
          <w:lang w:val="en-US" w:eastAsia="ko-KR"/>
        </w:rPr>
        <w:t xml:space="preserve"> no performance degradation due to </w:t>
      </w:r>
      <w:r w:rsidRPr="005B0786">
        <w:rPr>
          <w:lang w:val="en-US" w:eastAsia="ko-KR"/>
        </w:rPr>
        <w:t xml:space="preserve">the </w:t>
      </w:r>
      <w:r w:rsidRPr="005B0786">
        <w:rPr>
          <w:rFonts w:hint="eastAsia"/>
          <w:lang w:val="en-US" w:eastAsia="ko-KR"/>
        </w:rPr>
        <w:t>ATSC transmitter</w:t>
      </w:r>
      <w:r w:rsidRPr="005B0786">
        <w:rPr>
          <w:lang w:val="en-US" w:eastAsia="ko-KR"/>
        </w:rPr>
        <w:t>.</w:t>
      </w:r>
      <w:r w:rsidR="00964276">
        <w:rPr>
          <w:rFonts w:hint="eastAsia"/>
          <w:lang w:val="en-US" w:eastAsia="ko-KR"/>
        </w:rPr>
        <w:t xml:space="preserve"> </w:t>
      </w:r>
    </w:p>
    <w:p w:rsidR="00822A91" w:rsidRPr="005B0786" w:rsidRDefault="00822A91" w:rsidP="00822A91">
      <w:pPr>
        <w:pStyle w:val="FigureNo"/>
        <w:rPr>
          <w:rFonts w:eastAsia="Malgun Gothic"/>
          <w:lang w:val="en-US" w:eastAsia="ko-KR"/>
        </w:rPr>
      </w:pPr>
      <w:r w:rsidRPr="005B0786">
        <w:rPr>
          <w:rFonts w:eastAsia="Malgun Gothic"/>
          <w:lang w:val="en-US"/>
        </w:rPr>
        <w:lastRenderedPageBreak/>
        <w:t xml:space="preserve">FIGURE </w:t>
      </w:r>
      <w:r w:rsidRPr="005B0786">
        <w:rPr>
          <w:rFonts w:eastAsia="Malgun Gothic" w:hint="eastAsia"/>
          <w:lang w:val="en-US" w:eastAsia="ko-KR"/>
        </w:rPr>
        <w:t>6.</w:t>
      </w:r>
      <w:r w:rsidRPr="005B0786">
        <w:rPr>
          <w:rFonts w:eastAsia="Malgun Gothic"/>
          <w:lang w:val="en-US" w:eastAsia="ko-KR"/>
        </w:rPr>
        <w:t>1</w:t>
      </w:r>
      <w:r w:rsidRPr="005B0786">
        <w:rPr>
          <w:rFonts w:eastAsia="Malgun Gothic" w:hint="eastAsia"/>
          <w:lang w:val="en-US" w:eastAsia="ko-KR"/>
        </w:rPr>
        <w:t>.1-3</w:t>
      </w:r>
    </w:p>
    <w:p w:rsidR="00822A91" w:rsidRPr="005B0786" w:rsidRDefault="00822A91" w:rsidP="00822A91">
      <w:pPr>
        <w:pStyle w:val="Figuretitle"/>
        <w:spacing w:after="240"/>
        <w:rPr>
          <w:rFonts w:eastAsia="Malgun Gothic"/>
          <w:lang w:val="en-US" w:eastAsia="ko-KR"/>
        </w:rPr>
      </w:pPr>
      <w:r w:rsidRPr="005B0786">
        <w:rPr>
          <w:rFonts w:eastAsia="Malgun Gothic"/>
          <w:lang w:val="en-US" w:eastAsia="ko-KR"/>
        </w:rPr>
        <w:t>Throughput loss of a LTE system based on ACLR and ACS values defined in the</w:t>
      </w:r>
    </w:p>
    <w:p w:rsidR="00822A91" w:rsidRDefault="00822A91" w:rsidP="00822A91">
      <w:pPr>
        <w:pStyle w:val="Figuretitle"/>
        <w:spacing w:after="240"/>
        <w:rPr>
          <w:rFonts w:eastAsia="Malgun Gothic"/>
          <w:lang w:eastAsia="ko-KR"/>
        </w:rPr>
      </w:pPr>
      <w:r w:rsidRPr="005B0786">
        <w:rPr>
          <w:rFonts w:eastAsia="Malgun Gothic"/>
          <w:lang w:val="en-US" w:eastAsia="ko-KR"/>
        </w:rPr>
        <w:t xml:space="preserve"> </w:t>
      </w:r>
      <w:r>
        <w:rPr>
          <w:rFonts w:eastAsia="Malgun Gothic"/>
          <w:lang w:eastAsia="ko-KR"/>
        </w:rPr>
        <w:t>3GPP LTE standards (ACIR = 56 dB)</w:t>
      </w:r>
    </w:p>
    <w:p w:rsidR="00822A91" w:rsidRDefault="00822A91" w:rsidP="00822A91">
      <w:pPr>
        <w:jc w:val="center"/>
        <w:rPr>
          <w:lang w:eastAsia="ko-KR"/>
        </w:rPr>
      </w:pPr>
      <w:r>
        <w:rPr>
          <w:noProof/>
          <w:lang w:val="en-US" w:eastAsia="zh-CN"/>
        </w:rPr>
        <w:drawing>
          <wp:inline distT="0" distB="0" distL="0" distR="0" wp14:anchorId="744FB1BB" wp14:editId="306243ED">
            <wp:extent cx="4698365" cy="2947670"/>
            <wp:effectExtent l="19050" t="0" r="6985" b="0"/>
            <wp:docPr id="2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cstate="print"/>
                    <a:srcRect/>
                    <a:stretch>
                      <a:fillRect/>
                    </a:stretch>
                  </pic:blipFill>
                  <pic:spPr bwMode="auto">
                    <a:xfrm>
                      <a:off x="0" y="0"/>
                      <a:ext cx="4698365" cy="2947670"/>
                    </a:xfrm>
                    <a:prstGeom prst="rect">
                      <a:avLst/>
                    </a:prstGeom>
                    <a:noFill/>
                    <a:ln w="9525">
                      <a:noFill/>
                      <a:miter lim="800000"/>
                      <a:headEnd/>
                      <a:tailEnd/>
                    </a:ln>
                  </pic:spPr>
                </pic:pic>
              </a:graphicData>
            </a:graphic>
          </wp:inline>
        </w:drawing>
      </w:r>
    </w:p>
    <w:p w:rsidR="00822A91" w:rsidRDefault="00822A91" w:rsidP="00822A91">
      <w:pPr>
        <w:rPr>
          <w:lang w:eastAsia="ko-KR"/>
        </w:rPr>
      </w:pPr>
    </w:p>
    <w:p w:rsidR="00822A91" w:rsidRPr="005B0786" w:rsidRDefault="00822A91" w:rsidP="00822A91">
      <w:pPr>
        <w:pStyle w:val="Heading3"/>
        <w:rPr>
          <w:lang w:val="en-US" w:eastAsia="ko-KR"/>
        </w:rPr>
      </w:pPr>
      <w:r w:rsidRPr="005B0786">
        <w:rPr>
          <w:rFonts w:eastAsia="SimSun"/>
          <w:szCs w:val="24"/>
          <w:lang w:val="en-US"/>
        </w:rPr>
        <w:t>6.</w:t>
      </w:r>
      <w:r w:rsidRPr="005B0786">
        <w:rPr>
          <w:rFonts w:eastAsia="Malgun Gothic"/>
          <w:szCs w:val="24"/>
          <w:lang w:val="en-US" w:eastAsia="ko-KR"/>
        </w:rPr>
        <w:t>1</w:t>
      </w:r>
      <w:r w:rsidRPr="005B0786">
        <w:rPr>
          <w:rFonts w:eastAsia="SimSun"/>
          <w:szCs w:val="24"/>
          <w:lang w:val="en-US"/>
        </w:rPr>
        <w:t>.</w:t>
      </w:r>
      <w:r w:rsidRPr="005B0786">
        <w:rPr>
          <w:rFonts w:eastAsia="Malgun Gothic" w:hint="eastAsia"/>
          <w:szCs w:val="24"/>
          <w:lang w:val="en-US" w:eastAsia="ko-KR"/>
        </w:rPr>
        <w:t>2</w:t>
      </w:r>
      <w:r w:rsidRPr="005B0786">
        <w:rPr>
          <w:rFonts w:eastAsia="SimSun"/>
          <w:szCs w:val="24"/>
          <w:lang w:val="en-US"/>
        </w:rPr>
        <w:tab/>
      </w:r>
      <w:r w:rsidRPr="005B0786">
        <w:rPr>
          <w:lang w:val="en-US"/>
        </w:rPr>
        <w:t>Summary</w:t>
      </w:r>
    </w:p>
    <w:p w:rsidR="00822A91" w:rsidRPr="005B0786" w:rsidRDefault="00822A91" w:rsidP="00822A91">
      <w:pPr>
        <w:rPr>
          <w:lang w:val="en-US" w:eastAsia="ko-KR"/>
        </w:rPr>
      </w:pPr>
      <w:r w:rsidRPr="005B0786">
        <w:rPr>
          <w:lang w:val="en-US" w:eastAsia="ko-KR"/>
        </w:rPr>
        <w:t xml:space="preserve">This section </w:t>
      </w:r>
      <w:r w:rsidRPr="005B0786">
        <w:rPr>
          <w:rFonts w:hint="eastAsia"/>
          <w:lang w:val="en-US" w:eastAsia="ko-KR"/>
        </w:rPr>
        <w:t xml:space="preserve">introduce </w:t>
      </w:r>
      <w:r w:rsidRPr="005B0786">
        <w:rPr>
          <w:lang w:val="en-US" w:eastAsia="ko-KR"/>
        </w:rPr>
        <w:t xml:space="preserve">a </w:t>
      </w:r>
      <w:r w:rsidRPr="005B0786">
        <w:rPr>
          <w:rFonts w:hint="eastAsia"/>
          <w:lang w:val="en-US" w:eastAsia="ko-KR"/>
        </w:rPr>
        <w:t xml:space="preserve">methodology to analyze the realistic interference from </w:t>
      </w:r>
      <w:r w:rsidRPr="005B0786">
        <w:rPr>
          <w:lang w:val="en-US" w:eastAsia="ko-KR"/>
        </w:rPr>
        <w:t xml:space="preserve">an </w:t>
      </w:r>
      <w:r w:rsidRPr="005B0786">
        <w:rPr>
          <w:rFonts w:hint="eastAsia"/>
          <w:lang w:val="en-US" w:eastAsia="ko-KR"/>
        </w:rPr>
        <w:t xml:space="preserve">ATSC transmitter to LTE UE and </w:t>
      </w:r>
      <w:r w:rsidRPr="005B0786">
        <w:rPr>
          <w:lang w:val="en-US" w:eastAsia="ko-KR"/>
        </w:rPr>
        <w:t xml:space="preserve">addressed </w:t>
      </w:r>
      <w:r w:rsidRPr="005B0786">
        <w:rPr>
          <w:rFonts w:hint="eastAsia"/>
          <w:lang w:val="en-US" w:eastAsia="ko-KR"/>
        </w:rPr>
        <w:t xml:space="preserve">how much </w:t>
      </w:r>
      <w:r w:rsidRPr="005B0786">
        <w:rPr>
          <w:lang w:val="en-US" w:eastAsia="ko-KR"/>
        </w:rPr>
        <w:t>performance degradation of the LTE uplink the ATSC transmitter</w:t>
      </w:r>
      <w:r w:rsidRPr="005B0786">
        <w:rPr>
          <w:rFonts w:hint="eastAsia"/>
          <w:lang w:val="en-US" w:eastAsia="ko-KR"/>
        </w:rPr>
        <w:t xml:space="preserve"> causes.</w:t>
      </w:r>
      <w:r w:rsidRPr="005B0786">
        <w:rPr>
          <w:lang w:val="en-US" w:eastAsia="ko-KR"/>
        </w:rPr>
        <w:t xml:space="preserve"> </w:t>
      </w:r>
      <w:r w:rsidRPr="005B0786">
        <w:rPr>
          <w:rFonts w:hint="eastAsia"/>
          <w:lang w:val="en-US" w:eastAsia="ko-KR"/>
        </w:rPr>
        <w:t xml:space="preserve">It is concluded that </w:t>
      </w:r>
      <w:r w:rsidRPr="005B0786">
        <w:rPr>
          <w:lang w:val="en-US" w:eastAsia="ko-KR"/>
        </w:rPr>
        <w:t>these</w:t>
      </w:r>
      <w:r w:rsidRPr="005B0786">
        <w:rPr>
          <w:rFonts w:hint="eastAsia"/>
          <w:lang w:val="en-US" w:eastAsia="ko-KR"/>
        </w:rPr>
        <w:t xml:space="preserve"> results can be </w:t>
      </w:r>
      <w:r w:rsidRPr="005B0786">
        <w:rPr>
          <w:lang w:val="en-US" w:eastAsia="ko-KR"/>
        </w:rPr>
        <w:t>utilized</w:t>
      </w:r>
      <w:r w:rsidRPr="005B0786">
        <w:rPr>
          <w:rFonts w:hint="eastAsia"/>
          <w:lang w:val="en-US" w:eastAsia="ko-KR"/>
        </w:rPr>
        <w:t xml:space="preserve"> as a good example to </w:t>
      </w:r>
      <w:r w:rsidRPr="005B0786">
        <w:rPr>
          <w:lang w:val="en-US" w:eastAsia="ko-KR"/>
        </w:rPr>
        <w:t>assess</w:t>
      </w:r>
      <w:r w:rsidRPr="005B0786">
        <w:rPr>
          <w:rFonts w:hint="eastAsia"/>
          <w:lang w:val="en-US" w:eastAsia="ko-KR"/>
        </w:rPr>
        <w:t xml:space="preserve"> how much </w:t>
      </w:r>
      <w:r w:rsidRPr="005B0786">
        <w:rPr>
          <w:lang w:val="en-US" w:eastAsia="ko-KR"/>
        </w:rPr>
        <w:t>performance</w:t>
      </w:r>
      <w:r w:rsidRPr="005B0786">
        <w:rPr>
          <w:rFonts w:hint="eastAsia"/>
          <w:lang w:val="en-US" w:eastAsia="ko-KR"/>
        </w:rPr>
        <w:t xml:space="preserve"> degradation </w:t>
      </w:r>
      <w:r w:rsidRPr="005B0786">
        <w:rPr>
          <w:lang w:val="en-US" w:eastAsia="ko-KR"/>
        </w:rPr>
        <w:t>an ATSC</w:t>
      </w:r>
      <w:r w:rsidRPr="005B0786">
        <w:rPr>
          <w:rFonts w:hint="eastAsia"/>
          <w:lang w:val="en-US" w:eastAsia="ko-KR"/>
        </w:rPr>
        <w:t xml:space="preserve"> transmitter causes based on </w:t>
      </w:r>
      <w:r w:rsidRPr="005B0786">
        <w:rPr>
          <w:lang w:val="en-US" w:eastAsia="ko-KR"/>
        </w:rPr>
        <w:t>the ATSC</w:t>
      </w:r>
      <w:r w:rsidRPr="005B0786">
        <w:rPr>
          <w:rFonts w:hint="eastAsia"/>
          <w:lang w:val="en-US" w:eastAsia="ko-KR"/>
        </w:rPr>
        <w:t xml:space="preserve"> and LTE standard</w:t>
      </w:r>
      <w:r w:rsidRPr="005B0786">
        <w:rPr>
          <w:lang w:val="en-US" w:eastAsia="ko-KR"/>
        </w:rPr>
        <w:t>s</w:t>
      </w:r>
      <w:r w:rsidRPr="005B0786">
        <w:rPr>
          <w:rFonts w:hint="eastAsia"/>
          <w:lang w:val="en-US" w:eastAsia="ko-KR"/>
        </w:rPr>
        <w:t xml:space="preserve">, </w:t>
      </w:r>
      <w:r w:rsidRPr="005B0786">
        <w:rPr>
          <w:lang w:val="en-US" w:eastAsia="ko-KR"/>
        </w:rPr>
        <w:t>“</w:t>
      </w:r>
      <w:r w:rsidRPr="005B0786">
        <w:rPr>
          <w:rFonts w:hint="eastAsia"/>
          <w:lang w:val="en-US" w:eastAsia="ko-KR"/>
        </w:rPr>
        <w:t xml:space="preserve">how close to </w:t>
      </w:r>
      <w:r w:rsidRPr="005B0786">
        <w:rPr>
          <w:lang w:val="en-US" w:eastAsia="ko-KR"/>
        </w:rPr>
        <w:t xml:space="preserve">the </w:t>
      </w:r>
      <w:r w:rsidRPr="005B0786">
        <w:rPr>
          <w:rFonts w:hint="eastAsia"/>
          <w:lang w:val="en-US" w:eastAsia="ko-KR"/>
        </w:rPr>
        <w:t xml:space="preserve">ATSC transmitter the performance degradation of </w:t>
      </w:r>
      <w:r w:rsidRPr="005B0786">
        <w:rPr>
          <w:lang w:val="en-US" w:eastAsia="ko-KR"/>
        </w:rPr>
        <w:t xml:space="preserve">the </w:t>
      </w:r>
      <w:r w:rsidRPr="005B0786">
        <w:rPr>
          <w:rFonts w:hint="eastAsia"/>
          <w:lang w:val="en-US" w:eastAsia="ko-KR"/>
        </w:rPr>
        <w:t xml:space="preserve">LTE BTS </w:t>
      </w:r>
      <w:r w:rsidRPr="005B0786">
        <w:rPr>
          <w:lang w:val="en-US" w:eastAsia="ko-KR"/>
        </w:rPr>
        <w:t>occurs</w:t>
      </w:r>
      <w:r w:rsidRPr="005B0786">
        <w:rPr>
          <w:rFonts w:hint="eastAsia"/>
          <w:lang w:val="en-US" w:eastAsia="ko-KR"/>
        </w:rPr>
        <w:t xml:space="preserve"> </w:t>
      </w:r>
      <w:r w:rsidRPr="005B0786">
        <w:rPr>
          <w:lang w:val="en-US" w:eastAsia="ko-KR"/>
        </w:rPr>
        <w:t xml:space="preserve">, </w:t>
      </w:r>
      <w:r w:rsidRPr="005B0786">
        <w:rPr>
          <w:rFonts w:hint="eastAsia"/>
          <w:lang w:val="en-US" w:eastAsia="ko-KR"/>
        </w:rPr>
        <w:t>and so on.</w:t>
      </w:r>
    </w:p>
    <w:p w:rsidR="00822A91" w:rsidRPr="005B0786" w:rsidRDefault="00822A91" w:rsidP="00822A91">
      <w:pPr>
        <w:pStyle w:val="Heading2"/>
        <w:rPr>
          <w:rFonts w:eastAsia="SimSun"/>
          <w:lang w:val="en-US"/>
        </w:rPr>
      </w:pPr>
      <w:bookmarkStart w:id="96" w:name="_Toc314215531"/>
      <w:bookmarkStart w:id="97" w:name="_Toc314216089"/>
      <w:r w:rsidRPr="005B0786">
        <w:rPr>
          <w:rFonts w:eastAsia="SimSun" w:hint="eastAsia"/>
          <w:lang w:val="en-US"/>
        </w:rPr>
        <w:t>6</w:t>
      </w:r>
      <w:r w:rsidRPr="005B0786">
        <w:rPr>
          <w:rFonts w:eastAsia="SimSun"/>
          <w:lang w:val="en-US"/>
        </w:rPr>
        <w:t>.2</w:t>
      </w:r>
      <w:r w:rsidRPr="005B0786">
        <w:rPr>
          <w:rFonts w:eastAsia="SimSun"/>
          <w:lang w:val="en-US"/>
        </w:rPr>
        <w:tab/>
        <w:t>Compatibility studies results on DTMB system interfering with LTE TDD in the same geographical area</w:t>
      </w:r>
      <w:bookmarkEnd w:id="96"/>
      <w:bookmarkEnd w:id="97"/>
    </w:p>
    <w:p w:rsidR="00822A91" w:rsidRPr="00453EAA" w:rsidRDefault="00822A91" w:rsidP="00822A91">
      <w:pPr>
        <w:pStyle w:val="Heading3"/>
        <w:rPr>
          <w:rFonts w:asciiTheme="majorBidi" w:hAnsiTheme="majorBidi" w:cstheme="majorBidi"/>
          <w:lang w:val="en-US"/>
        </w:rPr>
      </w:pPr>
      <w:r w:rsidRPr="00453EAA">
        <w:rPr>
          <w:rStyle w:val="StyleAsianSimSunBold"/>
          <w:rFonts w:asciiTheme="majorBidi" w:hAnsiTheme="majorBidi" w:cstheme="majorBidi"/>
          <w:lang w:val="en-US"/>
        </w:rPr>
        <w:t>6.</w:t>
      </w:r>
      <w:r w:rsidRPr="00453EAA">
        <w:rPr>
          <w:rFonts w:asciiTheme="majorBidi" w:hAnsiTheme="majorBidi" w:cstheme="majorBidi"/>
          <w:lang w:val="en-US"/>
        </w:rPr>
        <w:t>2</w:t>
      </w:r>
      <w:r w:rsidRPr="00453EAA">
        <w:rPr>
          <w:rStyle w:val="StyleAsianSimSunBold"/>
          <w:rFonts w:asciiTheme="majorBidi" w:hAnsiTheme="majorBidi" w:cstheme="majorBidi"/>
          <w:lang w:val="en-US"/>
        </w:rPr>
        <w:t>.</w:t>
      </w:r>
      <w:r w:rsidRPr="00453EAA">
        <w:rPr>
          <w:rStyle w:val="StyleAsianBodyAsianBold1"/>
          <w:rFonts w:asciiTheme="majorBidi" w:hAnsiTheme="majorBidi" w:cstheme="majorBidi"/>
          <w:lang w:val="en-US"/>
        </w:rPr>
        <w:t>2</w:t>
      </w:r>
      <w:r w:rsidRPr="00453EAA">
        <w:rPr>
          <w:rStyle w:val="StyleAsianSimSunBold"/>
          <w:rFonts w:asciiTheme="majorBidi" w:hAnsiTheme="majorBidi" w:cstheme="majorBidi"/>
          <w:lang w:val="en-US"/>
        </w:rPr>
        <w:tab/>
      </w:r>
      <w:r w:rsidRPr="00453EAA">
        <w:rPr>
          <w:rFonts w:asciiTheme="majorBidi" w:eastAsia="Malgun Gothic" w:hAnsiTheme="majorBidi" w:cstheme="majorBidi"/>
          <w:lang w:val="en-US"/>
        </w:rPr>
        <w:t>Simulation</w:t>
      </w:r>
      <w:r w:rsidRPr="00453EAA">
        <w:rPr>
          <w:rStyle w:val="StyleAsianSimSunBold"/>
          <w:rFonts w:asciiTheme="majorBidi" w:hAnsiTheme="majorBidi" w:cstheme="majorBidi"/>
          <w:lang w:val="en-US"/>
        </w:rPr>
        <w:t xml:space="preserve"> results</w:t>
      </w:r>
    </w:p>
    <w:p w:rsidR="00822A91" w:rsidRPr="005B0786" w:rsidRDefault="00822A91" w:rsidP="00822A91">
      <w:pPr>
        <w:pStyle w:val="Heading4"/>
        <w:rPr>
          <w:lang w:val="en-US"/>
        </w:rPr>
      </w:pPr>
      <w:r w:rsidRPr="005B0786">
        <w:rPr>
          <w:lang w:val="en-US"/>
        </w:rPr>
        <w:t>6.2.2.1</w:t>
      </w:r>
      <w:r w:rsidRPr="005B0786">
        <w:rPr>
          <w:lang w:val="en-US"/>
        </w:rPr>
        <w:tab/>
        <w:t>Simulation results by static statistical approach</w:t>
      </w:r>
    </w:p>
    <w:p w:rsidR="00822A91" w:rsidRPr="005B0786" w:rsidRDefault="00822A91" w:rsidP="00822A91">
      <w:pPr>
        <w:ind w:right="-142"/>
        <w:rPr>
          <w:lang w:val="en-US"/>
        </w:rPr>
      </w:pPr>
      <w:r w:rsidRPr="005B0786">
        <w:rPr>
          <w:lang w:val="en-US"/>
        </w:rPr>
        <w:t xml:space="preserve">This section provides simulation results via static statistical approach as presented in section 3.3.1.2. In the following simulation, the DTMB Tx is co-located with the central LTE BS as indicated in </w:t>
      </w:r>
      <w:r w:rsidRPr="005B0786">
        <w:rPr>
          <w:lang w:val="en-US"/>
        </w:rPr>
        <w:br/>
        <w:t xml:space="preserve">Figure 6.2.2.1. </w:t>
      </w:r>
    </w:p>
    <w:p w:rsidR="00822A91" w:rsidRPr="005B0786" w:rsidRDefault="00822A91" w:rsidP="00822A91">
      <w:pPr>
        <w:pStyle w:val="FigureNo"/>
        <w:rPr>
          <w:lang w:val="en-US"/>
        </w:rPr>
      </w:pPr>
      <w:r w:rsidRPr="005B0786">
        <w:rPr>
          <w:rFonts w:eastAsia="Batang"/>
          <w:lang w:val="en-US"/>
        </w:rPr>
        <w:lastRenderedPageBreak/>
        <w:t>FIGURE 6.2.</w:t>
      </w:r>
      <w:r w:rsidRPr="005B0786">
        <w:rPr>
          <w:lang w:val="en-US"/>
        </w:rPr>
        <w:t>2.1</w:t>
      </w:r>
    </w:p>
    <w:p w:rsidR="00822A91" w:rsidRPr="005B0786" w:rsidRDefault="00822A91" w:rsidP="00822A91">
      <w:pPr>
        <w:pStyle w:val="Figuretitle"/>
        <w:rPr>
          <w:rFonts w:eastAsia="SimSun"/>
          <w:lang w:val="en-US" w:eastAsia="zh-CN"/>
        </w:rPr>
      </w:pPr>
      <w:r w:rsidRPr="005B0786">
        <w:rPr>
          <w:rFonts w:eastAsia="SimSun"/>
          <w:lang w:val="en-US" w:eastAsia="zh-CN"/>
        </w:rPr>
        <w:t xml:space="preserve">Network topology </w:t>
      </w:r>
      <w:r w:rsidRPr="005B0786">
        <w:rPr>
          <w:rFonts w:eastAsia="SimSun"/>
          <w:lang w:val="en-US"/>
        </w:rPr>
        <w:t>indicating</w:t>
      </w:r>
      <w:r w:rsidRPr="005B0786">
        <w:rPr>
          <w:rFonts w:eastAsia="SimSun"/>
          <w:lang w:val="en-US" w:eastAsia="zh-CN"/>
        </w:rPr>
        <w:t xml:space="preserve"> the location of DTMB Tx</w:t>
      </w:r>
    </w:p>
    <w:p w:rsidR="00822A91" w:rsidRDefault="00822A91" w:rsidP="00822A91">
      <w:pPr>
        <w:spacing w:after="120"/>
        <w:jc w:val="center"/>
      </w:pPr>
      <w:r>
        <w:object w:dxaOrig="4571" w:dyaOrig="2894">
          <v:shape id="_x0000_i1073" type="#_x0000_t75" style="width:278.2pt;height:176.2pt" o:ole="">
            <v:imagedata r:id="rId131" o:title=""/>
          </v:shape>
          <o:OLEObject Type="Embed" ProgID="Visio.Drawing.11" ShapeID="_x0000_i1073" DrawAspect="Content" ObjectID="_1387959435" r:id="rId132"/>
        </w:object>
      </w:r>
    </w:p>
    <w:p w:rsidR="00822A91" w:rsidRDefault="00822A91" w:rsidP="00822A91"/>
    <w:p w:rsidR="00822A91" w:rsidRPr="005B0786" w:rsidRDefault="00822A91" w:rsidP="00822A91">
      <w:pPr>
        <w:pStyle w:val="Heading5"/>
        <w:rPr>
          <w:lang w:val="en-US"/>
        </w:rPr>
      </w:pPr>
      <w:r w:rsidRPr="005B0786">
        <w:rPr>
          <w:lang w:val="en-US"/>
        </w:rPr>
        <w:t>6.2.2.1.1</w:t>
      </w:r>
      <w:r w:rsidRPr="005B0786">
        <w:rPr>
          <w:lang w:val="en-US"/>
        </w:rPr>
        <w:tab/>
        <w:t>Static statistical results for Case 1</w:t>
      </w:r>
    </w:p>
    <w:p w:rsidR="00822A91" w:rsidRPr="005B0786" w:rsidRDefault="00822A91" w:rsidP="00822A91">
      <w:pPr>
        <w:pStyle w:val="FigureNo"/>
        <w:rPr>
          <w:lang w:val="en-US"/>
        </w:rPr>
      </w:pPr>
      <w:r w:rsidRPr="005B0786">
        <w:rPr>
          <w:rFonts w:eastAsia="Batang"/>
          <w:lang w:val="en-US"/>
        </w:rPr>
        <w:t>FIGURE 6.2.2.1.1</w:t>
      </w:r>
    </w:p>
    <w:p w:rsidR="00822A91" w:rsidRPr="005B0786" w:rsidRDefault="00822A91" w:rsidP="00822A91">
      <w:pPr>
        <w:pStyle w:val="Figuretitle"/>
        <w:rPr>
          <w:lang w:val="en-US"/>
        </w:rPr>
      </w:pPr>
      <w:r w:rsidRPr="005B0786">
        <w:rPr>
          <w:lang w:val="en-US"/>
        </w:rPr>
        <w:t>Throughput loss of LTE TDD system under various ACIR in urban/rural environments as DTMB transmitter interfering with LTE TDD BS receiver via static statistical approach</w:t>
      </w:r>
    </w:p>
    <w:p w:rsidR="00822A91" w:rsidRDefault="00822A91" w:rsidP="00822A91">
      <w:pPr>
        <w:pStyle w:val="BodyText"/>
        <w:spacing w:line="300" w:lineRule="auto"/>
        <w:jc w:val="center"/>
        <w:rPr>
          <w:rFonts w:eastAsia="SimSun"/>
          <w:lang w:eastAsia="zh-CN"/>
        </w:rPr>
      </w:pPr>
      <w:r>
        <w:rPr>
          <w:rFonts w:eastAsia="SimSun"/>
          <w:noProof/>
          <w:lang w:val="en-US" w:eastAsia="zh-CN"/>
        </w:rPr>
        <w:drawing>
          <wp:inline distT="0" distB="0" distL="0" distR="0" wp14:anchorId="4261B1F4" wp14:editId="38F4BB3A">
            <wp:extent cx="4199255" cy="2755265"/>
            <wp:effectExtent l="19050" t="0" r="0" b="0"/>
            <wp:docPr id="2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3" cstate="print"/>
                    <a:srcRect/>
                    <a:stretch>
                      <a:fillRect/>
                    </a:stretch>
                  </pic:blipFill>
                  <pic:spPr bwMode="auto">
                    <a:xfrm>
                      <a:off x="0" y="0"/>
                      <a:ext cx="4199255" cy="2755265"/>
                    </a:xfrm>
                    <a:prstGeom prst="rect">
                      <a:avLst/>
                    </a:prstGeom>
                    <a:noFill/>
                    <a:ln w="9525">
                      <a:noFill/>
                      <a:miter lim="800000"/>
                      <a:headEnd/>
                      <a:tailEnd/>
                    </a:ln>
                  </pic:spPr>
                </pic:pic>
              </a:graphicData>
            </a:graphic>
          </wp:inline>
        </w:drawing>
      </w:r>
    </w:p>
    <w:p w:rsidR="00822A91" w:rsidRDefault="00822A91" w:rsidP="00822A91">
      <w:pPr>
        <w:rPr>
          <w:rFonts w:eastAsia="SimSun"/>
          <w:lang w:eastAsia="zh-CN"/>
        </w:rPr>
      </w:pPr>
    </w:p>
    <w:p w:rsidR="00822A91" w:rsidRPr="005B0786" w:rsidRDefault="00822A91" w:rsidP="00822A91">
      <w:pPr>
        <w:rPr>
          <w:rFonts w:eastAsia="SimSun"/>
          <w:lang w:val="en-US" w:eastAsia="zh-CN"/>
        </w:rPr>
      </w:pPr>
      <w:r w:rsidRPr="005B0786">
        <w:rPr>
          <w:rFonts w:eastAsia="SimSun"/>
          <w:lang w:val="en-US" w:eastAsia="zh-CN"/>
        </w:rPr>
        <w:t xml:space="preserve">Figure 6.2.2.1.1 illustrates the overall capacity loss of the LTE TDD system </w:t>
      </w:r>
      <w:r w:rsidRPr="005B0786">
        <w:rPr>
          <w:lang w:val="en-US" w:eastAsia="zh-CN"/>
        </w:rPr>
        <w:t>for various ACIR values in urban</w:t>
      </w:r>
      <w:r w:rsidRPr="005B0786">
        <w:rPr>
          <w:rFonts w:eastAsia="SimSun"/>
          <w:lang w:val="en-US" w:eastAsia="zh-CN"/>
        </w:rPr>
        <w:t>/rural</w:t>
      </w:r>
      <w:r w:rsidRPr="005B0786">
        <w:rPr>
          <w:lang w:val="en-US" w:eastAsia="zh-CN"/>
        </w:rPr>
        <w:t xml:space="preserve"> environments</w:t>
      </w:r>
      <w:r w:rsidRPr="005B0786">
        <w:rPr>
          <w:rFonts w:eastAsia="SimSun"/>
          <w:lang w:val="en-US" w:eastAsia="zh-CN"/>
        </w:rPr>
        <w:t xml:space="preserve"> when the DTMB transmitter is interfering with LTE TDD BS receiver. To meet the criterion that the LTE TDD throughput loss does not exceed 5%, the ACIR values should not be less than 85 dB for the urban environment and should not be less than 71 dB for the rural environment. </w:t>
      </w:r>
    </w:p>
    <w:p w:rsidR="00822A91" w:rsidRPr="005B0786" w:rsidRDefault="00822A91" w:rsidP="00822A91">
      <w:pPr>
        <w:pStyle w:val="Heading5"/>
        <w:rPr>
          <w:lang w:val="en-US"/>
        </w:rPr>
      </w:pPr>
      <w:r w:rsidRPr="005B0786">
        <w:rPr>
          <w:lang w:val="en-US"/>
        </w:rPr>
        <w:lastRenderedPageBreak/>
        <w:t>6.2.2.1.2</w:t>
      </w:r>
      <w:r w:rsidRPr="005B0786">
        <w:rPr>
          <w:lang w:val="en-US"/>
        </w:rPr>
        <w:tab/>
        <w:t>Static simulation results for Case 2</w:t>
      </w:r>
    </w:p>
    <w:p w:rsidR="00822A91" w:rsidRPr="005B0786" w:rsidRDefault="00822A91" w:rsidP="00822A91">
      <w:pPr>
        <w:pStyle w:val="FigureNo"/>
        <w:rPr>
          <w:lang w:val="en-US"/>
        </w:rPr>
      </w:pPr>
      <w:r w:rsidRPr="005B0786">
        <w:rPr>
          <w:rFonts w:eastAsia="Batang"/>
          <w:lang w:val="en-US"/>
        </w:rPr>
        <w:t>FIGURE 6.2.2.1.2</w:t>
      </w:r>
    </w:p>
    <w:p w:rsidR="00822A91" w:rsidRPr="005B0786" w:rsidRDefault="00822A91" w:rsidP="00822A91">
      <w:pPr>
        <w:pStyle w:val="Figuretitle"/>
        <w:rPr>
          <w:lang w:val="en-US"/>
        </w:rPr>
      </w:pPr>
      <w:r w:rsidRPr="005B0786">
        <w:rPr>
          <w:lang w:val="en-US" w:eastAsia="ko-KR"/>
        </w:rPr>
        <w:t xml:space="preserve">Throughput loss of LTE TDD system under various ACIR in </w:t>
      </w:r>
      <w:r w:rsidRPr="005B0786">
        <w:rPr>
          <w:lang w:val="en-US"/>
        </w:rPr>
        <w:t>urban</w:t>
      </w:r>
      <w:r w:rsidRPr="005B0786">
        <w:rPr>
          <w:lang w:val="en-US" w:eastAsia="ko-KR"/>
        </w:rPr>
        <w:t>/rural environments as DTMB transmitter interfering with LTE TDD MS receiver via static statistical approach</w:t>
      </w:r>
    </w:p>
    <w:p w:rsidR="00822A91" w:rsidRDefault="00822A91" w:rsidP="00822A91">
      <w:pPr>
        <w:pStyle w:val="BodyText"/>
        <w:spacing w:line="300" w:lineRule="auto"/>
        <w:jc w:val="center"/>
        <w:rPr>
          <w:rFonts w:eastAsia="SimSun"/>
          <w:lang w:eastAsia="zh-CN"/>
        </w:rPr>
      </w:pPr>
      <w:r>
        <w:rPr>
          <w:rFonts w:eastAsia="SimSun"/>
          <w:noProof/>
          <w:lang w:val="en-US" w:eastAsia="zh-CN"/>
        </w:rPr>
        <w:drawing>
          <wp:inline distT="0" distB="0" distL="0" distR="0" wp14:anchorId="2431F5A7" wp14:editId="2BA9D2AC">
            <wp:extent cx="4253230" cy="2755265"/>
            <wp:effectExtent l="19050" t="0" r="0" b="0"/>
            <wp:docPr id="2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4" cstate="print"/>
                    <a:srcRect/>
                    <a:stretch>
                      <a:fillRect/>
                    </a:stretch>
                  </pic:blipFill>
                  <pic:spPr bwMode="auto">
                    <a:xfrm>
                      <a:off x="0" y="0"/>
                      <a:ext cx="4253230" cy="2755265"/>
                    </a:xfrm>
                    <a:prstGeom prst="rect">
                      <a:avLst/>
                    </a:prstGeom>
                    <a:noFill/>
                    <a:ln w="9525">
                      <a:noFill/>
                      <a:miter lim="800000"/>
                      <a:headEnd/>
                      <a:tailEnd/>
                    </a:ln>
                  </pic:spPr>
                </pic:pic>
              </a:graphicData>
            </a:graphic>
          </wp:inline>
        </w:drawing>
      </w:r>
    </w:p>
    <w:p w:rsidR="00822A91" w:rsidRDefault="00822A91" w:rsidP="00822A91">
      <w:pPr>
        <w:pStyle w:val="BodyText"/>
        <w:spacing w:line="300" w:lineRule="auto"/>
        <w:jc w:val="center"/>
        <w:rPr>
          <w:rFonts w:eastAsia="SimSun"/>
          <w:lang w:eastAsia="zh-CN"/>
        </w:rPr>
      </w:pPr>
    </w:p>
    <w:p w:rsidR="00822A91" w:rsidRPr="005B0786" w:rsidRDefault="00822A91" w:rsidP="00822A91">
      <w:pPr>
        <w:rPr>
          <w:lang w:val="en-US"/>
        </w:rPr>
      </w:pPr>
      <w:r w:rsidRPr="005B0786">
        <w:rPr>
          <w:lang w:val="en-US"/>
        </w:rPr>
        <w:t xml:space="preserve">Figure 6.2.2.1.2 illustrates the overall throughput loss of the LTE TDD system under various ACIR in urban/rural </w:t>
      </w:r>
      <w:r w:rsidR="00945719" w:rsidRPr="005B0786">
        <w:rPr>
          <w:lang w:val="en-US"/>
        </w:rPr>
        <w:t>environments</w:t>
      </w:r>
      <w:r w:rsidR="00945719">
        <w:rPr>
          <w:lang w:val="en-US"/>
        </w:rPr>
        <w:t xml:space="preserve"> </w:t>
      </w:r>
      <w:r w:rsidR="00945719" w:rsidRPr="005B0786">
        <w:rPr>
          <w:lang w:val="en-US"/>
        </w:rPr>
        <w:t>when</w:t>
      </w:r>
      <w:r w:rsidRPr="005B0786">
        <w:rPr>
          <w:lang w:val="en-US"/>
        </w:rPr>
        <w:t xml:space="preserve"> the DTMB transmitter </w:t>
      </w:r>
      <w:r w:rsidR="00945719" w:rsidRPr="005B0786">
        <w:rPr>
          <w:lang w:val="en-US"/>
        </w:rPr>
        <w:t>interferes</w:t>
      </w:r>
      <w:r w:rsidRPr="005B0786">
        <w:rPr>
          <w:lang w:val="en-US"/>
        </w:rPr>
        <w:t xml:space="preserve"> with the LTE TDD MS receiver. </w:t>
      </w:r>
      <w:r w:rsidRPr="005B0786">
        <w:rPr>
          <w:lang w:val="en-US"/>
        </w:rPr>
        <w:br/>
        <w:t>The horizontal minimum distance between the DTMB Tx and the LTE UE in the simulation is set as 30 m. To meet the criterion that the LTE TDD throughput loss does not exceed 5%, the ACIR values should not be less than 18 dB for the urban scenario and should not be less than 28 dB for rural scenario.</w:t>
      </w:r>
    </w:p>
    <w:p w:rsidR="00822A91" w:rsidRPr="005B0786" w:rsidRDefault="00822A91" w:rsidP="00822A91">
      <w:pPr>
        <w:pStyle w:val="Heading5"/>
        <w:rPr>
          <w:lang w:val="en-US"/>
        </w:rPr>
      </w:pPr>
      <w:r w:rsidRPr="005B0786">
        <w:rPr>
          <w:lang w:val="en-US"/>
        </w:rPr>
        <w:t>6.2.2.1.3</w:t>
      </w:r>
      <w:r w:rsidRPr="005B0786">
        <w:rPr>
          <w:lang w:val="en-US"/>
        </w:rPr>
        <w:tab/>
        <w:t>Remarks</w:t>
      </w:r>
    </w:p>
    <w:p w:rsidR="00822A91" w:rsidRPr="005B0786" w:rsidRDefault="00822A91" w:rsidP="00822A91">
      <w:pPr>
        <w:rPr>
          <w:lang w:val="en-US"/>
        </w:rPr>
      </w:pPr>
      <w:r w:rsidRPr="005B0786">
        <w:rPr>
          <w:lang w:val="en-US"/>
        </w:rPr>
        <w:t>The additional isolation values are calculated below based on the static simulation results above and the equivalent ACS, ACLR values in section 3.3.2.5.3.</w:t>
      </w:r>
    </w:p>
    <w:p w:rsidR="00822A91" w:rsidRPr="005B0786" w:rsidRDefault="00822A91" w:rsidP="00822A91">
      <w:pPr>
        <w:overflowPunct/>
        <w:autoSpaceDE/>
        <w:autoSpaceDN/>
        <w:adjustRightInd/>
        <w:spacing w:before="0"/>
        <w:textAlignment w:val="auto"/>
        <w:rPr>
          <w:caps/>
          <w:sz w:val="20"/>
          <w:lang w:val="en-US"/>
        </w:rPr>
      </w:pPr>
      <w:r w:rsidRPr="005B0786">
        <w:rPr>
          <w:lang w:val="en-US"/>
        </w:rPr>
        <w:br w:type="page"/>
      </w:r>
    </w:p>
    <w:p w:rsidR="00822A91" w:rsidRPr="005B0786" w:rsidRDefault="00453EAA" w:rsidP="00822A91">
      <w:pPr>
        <w:pStyle w:val="TableNo"/>
        <w:keepLines/>
        <w:rPr>
          <w:rFonts w:eastAsia="SimSun"/>
          <w:lang w:val="en-US" w:eastAsia="zh-CN"/>
        </w:rPr>
      </w:pPr>
      <w:r w:rsidRPr="005B0786">
        <w:rPr>
          <w:lang w:val="en-US"/>
        </w:rPr>
        <w:lastRenderedPageBreak/>
        <w:t xml:space="preserve">TABLE </w:t>
      </w:r>
      <w:r w:rsidR="00822A91" w:rsidRPr="005B0786">
        <w:rPr>
          <w:lang w:val="en-US"/>
        </w:rPr>
        <w:t>6.2.</w:t>
      </w:r>
      <w:r w:rsidR="00822A91" w:rsidRPr="005B0786">
        <w:rPr>
          <w:rFonts w:eastAsia="SimSun"/>
          <w:lang w:val="en-US" w:eastAsia="zh-CN"/>
        </w:rPr>
        <w:t>2.1.3</w:t>
      </w:r>
      <w:r w:rsidR="00822A91" w:rsidRPr="005B0786">
        <w:rPr>
          <w:lang w:val="en-US"/>
        </w:rPr>
        <w:t>-</w:t>
      </w:r>
      <w:r w:rsidR="00822A91" w:rsidRPr="005B0786">
        <w:rPr>
          <w:rFonts w:eastAsia="SimSun"/>
          <w:lang w:val="en-US" w:eastAsia="zh-CN"/>
        </w:rPr>
        <w:t>1</w:t>
      </w:r>
    </w:p>
    <w:p w:rsidR="00822A91" w:rsidRPr="005B0786" w:rsidRDefault="00822A91" w:rsidP="00822A91">
      <w:pPr>
        <w:pStyle w:val="Tabletitle"/>
        <w:rPr>
          <w:lang w:val="en-US"/>
        </w:rPr>
      </w:pPr>
      <w:r w:rsidRPr="005B0786">
        <w:rPr>
          <w:rFonts w:eastAsia="SimSun"/>
          <w:lang w:val="en-US" w:eastAsia="zh-CN"/>
        </w:rPr>
        <w:t xml:space="preserve">Additional </w:t>
      </w:r>
      <w:r w:rsidRPr="005B0786">
        <w:rPr>
          <w:lang w:val="en-US"/>
        </w:rPr>
        <w:t>isolation requirement</w:t>
      </w:r>
      <w:r w:rsidRPr="005B0786">
        <w:rPr>
          <w:rFonts w:eastAsia="SimSun"/>
          <w:lang w:val="en-US" w:eastAsia="zh-CN"/>
        </w:rPr>
        <w:t xml:space="preserve"> for</w:t>
      </w:r>
      <w:r w:rsidRPr="005B0786">
        <w:rPr>
          <w:lang w:val="en-US" w:eastAsia="zh-CN"/>
        </w:rPr>
        <w:t xml:space="preserve"> </w:t>
      </w:r>
      <w:r w:rsidRPr="005B0786">
        <w:rPr>
          <w:rFonts w:eastAsia="SimSun"/>
          <w:lang w:val="en-US" w:eastAsia="zh-CN"/>
        </w:rPr>
        <w:t>Case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11"/>
        <w:gridCol w:w="2239"/>
        <w:gridCol w:w="2183"/>
        <w:gridCol w:w="2239"/>
        <w:gridCol w:w="2183"/>
      </w:tblGrid>
      <w:tr w:rsidR="00822A91" w:rsidTr="004103D6">
        <w:trPr>
          <w:jc w:val="center"/>
        </w:trPr>
        <w:tc>
          <w:tcPr>
            <w:tcW w:w="0" w:type="auto"/>
            <w:vMerge w:val="restart"/>
            <w:shd w:val="clear" w:color="auto" w:fill="FFFFFF"/>
            <w:vAlign w:val="center"/>
          </w:tcPr>
          <w:p w:rsidR="00822A91" w:rsidRDefault="00822A91" w:rsidP="004103D6">
            <w:pPr>
              <w:pStyle w:val="Tablehead"/>
              <w:keepLines/>
            </w:pPr>
            <w:r>
              <w:t xml:space="preserve">Guard Band </w:t>
            </w:r>
            <w:r>
              <w:br/>
            </w:r>
          </w:p>
          <w:p w:rsidR="00822A91" w:rsidRDefault="00822A91" w:rsidP="004103D6">
            <w:pPr>
              <w:pStyle w:val="Tablehead"/>
              <w:keepLines/>
            </w:pPr>
            <w:r>
              <w:t>(MHz)</w:t>
            </w:r>
          </w:p>
        </w:tc>
        <w:tc>
          <w:tcPr>
            <w:tcW w:w="0" w:type="auto"/>
            <w:gridSpan w:val="2"/>
            <w:shd w:val="clear" w:color="auto" w:fill="FFFFFF"/>
            <w:vAlign w:val="center"/>
          </w:tcPr>
          <w:p w:rsidR="00822A91" w:rsidRDefault="00822A91" w:rsidP="004103D6">
            <w:pPr>
              <w:pStyle w:val="Tablehead"/>
              <w:keepLines/>
            </w:pPr>
            <w:r>
              <w:t>Urban</w:t>
            </w:r>
          </w:p>
        </w:tc>
        <w:tc>
          <w:tcPr>
            <w:tcW w:w="0" w:type="auto"/>
            <w:gridSpan w:val="2"/>
            <w:shd w:val="clear" w:color="auto" w:fill="FFFFFF"/>
            <w:vAlign w:val="center"/>
          </w:tcPr>
          <w:p w:rsidR="00822A91" w:rsidRDefault="00822A91" w:rsidP="004103D6">
            <w:pPr>
              <w:pStyle w:val="Tablehead"/>
              <w:keepLines/>
            </w:pPr>
            <w:r>
              <w:t>Rural</w:t>
            </w:r>
          </w:p>
        </w:tc>
      </w:tr>
      <w:tr w:rsidR="00822A91" w:rsidRPr="000739B3" w:rsidTr="004103D6">
        <w:trPr>
          <w:jc w:val="center"/>
        </w:trPr>
        <w:tc>
          <w:tcPr>
            <w:tcW w:w="0" w:type="auto"/>
            <w:vMerge/>
            <w:shd w:val="clear" w:color="auto" w:fill="FFFFFF"/>
            <w:vAlign w:val="center"/>
          </w:tcPr>
          <w:p w:rsidR="00822A91" w:rsidRDefault="00822A91" w:rsidP="004103D6">
            <w:pPr>
              <w:pStyle w:val="Tablehead"/>
              <w:keepLines/>
            </w:pPr>
          </w:p>
        </w:tc>
        <w:tc>
          <w:tcPr>
            <w:tcW w:w="0" w:type="auto"/>
            <w:shd w:val="clear" w:color="auto" w:fill="FFFFFF"/>
            <w:vAlign w:val="center"/>
          </w:tcPr>
          <w:p w:rsidR="00822A91" w:rsidRPr="005B0786" w:rsidRDefault="00822A91" w:rsidP="004103D6">
            <w:pPr>
              <w:pStyle w:val="Tablehead"/>
              <w:keepLines/>
              <w:rPr>
                <w:lang w:val="en-US"/>
              </w:rPr>
            </w:pPr>
            <w:r w:rsidRPr="005B0786">
              <w:rPr>
                <w:lang w:val="en-US"/>
              </w:rPr>
              <w:t xml:space="preserve">Additional equivalent ACLR requirement </w:t>
            </w:r>
          </w:p>
          <w:p w:rsidR="00822A91" w:rsidRPr="005B0786" w:rsidRDefault="00822A91" w:rsidP="004103D6">
            <w:pPr>
              <w:pStyle w:val="Tablehead"/>
              <w:keepLines/>
              <w:rPr>
                <w:lang w:val="en-US"/>
              </w:rPr>
            </w:pPr>
            <w:r w:rsidRPr="005B0786">
              <w:rPr>
                <w:lang w:val="en-US"/>
              </w:rPr>
              <w:t>(dB)</w:t>
            </w:r>
          </w:p>
        </w:tc>
        <w:tc>
          <w:tcPr>
            <w:tcW w:w="0" w:type="auto"/>
            <w:shd w:val="clear" w:color="auto" w:fill="FFFFFF"/>
            <w:vAlign w:val="center"/>
          </w:tcPr>
          <w:p w:rsidR="00822A91" w:rsidRPr="005B0786" w:rsidRDefault="00822A91" w:rsidP="004103D6">
            <w:pPr>
              <w:pStyle w:val="Tablehead"/>
              <w:keepLines/>
              <w:rPr>
                <w:lang w:val="en-US"/>
              </w:rPr>
            </w:pPr>
            <w:r w:rsidRPr="005B0786">
              <w:rPr>
                <w:lang w:val="en-US"/>
              </w:rPr>
              <w:t>Additional equivalent ACS requirement</w:t>
            </w:r>
          </w:p>
          <w:p w:rsidR="00822A91" w:rsidRPr="005B0786" w:rsidRDefault="00822A91" w:rsidP="004103D6">
            <w:pPr>
              <w:pStyle w:val="Tablehead"/>
              <w:keepLines/>
              <w:rPr>
                <w:lang w:val="en-US"/>
              </w:rPr>
            </w:pPr>
            <w:r w:rsidRPr="005B0786">
              <w:rPr>
                <w:lang w:val="en-US"/>
              </w:rPr>
              <w:t>(dB)</w:t>
            </w:r>
          </w:p>
        </w:tc>
        <w:tc>
          <w:tcPr>
            <w:tcW w:w="0" w:type="auto"/>
            <w:shd w:val="clear" w:color="auto" w:fill="FFFFFF"/>
          </w:tcPr>
          <w:p w:rsidR="00822A91" w:rsidRPr="005B0786" w:rsidRDefault="00822A91" w:rsidP="004103D6">
            <w:pPr>
              <w:pStyle w:val="Tablehead"/>
              <w:keepLines/>
              <w:rPr>
                <w:lang w:val="en-US"/>
              </w:rPr>
            </w:pPr>
            <w:r w:rsidRPr="005B0786">
              <w:rPr>
                <w:lang w:val="en-US"/>
              </w:rPr>
              <w:t>Additional equivalent ACLR requirement</w:t>
            </w:r>
          </w:p>
          <w:p w:rsidR="00822A91" w:rsidRPr="005B0786" w:rsidRDefault="00822A91" w:rsidP="004103D6">
            <w:pPr>
              <w:pStyle w:val="Tablehead"/>
              <w:keepLines/>
              <w:rPr>
                <w:lang w:val="en-US"/>
              </w:rPr>
            </w:pPr>
            <w:r w:rsidRPr="005B0786">
              <w:rPr>
                <w:lang w:val="en-US"/>
              </w:rPr>
              <w:t>(dB)</w:t>
            </w:r>
          </w:p>
        </w:tc>
        <w:tc>
          <w:tcPr>
            <w:tcW w:w="0" w:type="auto"/>
            <w:shd w:val="clear" w:color="auto" w:fill="FFFFFF"/>
          </w:tcPr>
          <w:p w:rsidR="00822A91" w:rsidRPr="005B0786" w:rsidRDefault="00822A91" w:rsidP="004103D6">
            <w:pPr>
              <w:pStyle w:val="Tablehead"/>
              <w:keepLines/>
              <w:rPr>
                <w:lang w:val="en-US"/>
              </w:rPr>
            </w:pPr>
            <w:r w:rsidRPr="005B0786">
              <w:rPr>
                <w:lang w:val="en-US"/>
              </w:rPr>
              <w:t>Additional equivalent ACS requirement</w:t>
            </w:r>
          </w:p>
          <w:p w:rsidR="00822A91" w:rsidRPr="005B0786" w:rsidRDefault="00822A91" w:rsidP="004103D6">
            <w:pPr>
              <w:pStyle w:val="Tablehead"/>
              <w:keepLines/>
              <w:rPr>
                <w:lang w:val="en-US"/>
              </w:rPr>
            </w:pPr>
            <w:r w:rsidRPr="005B0786">
              <w:rPr>
                <w:lang w:val="en-US"/>
              </w:rPr>
              <w:t>(dB)</w:t>
            </w:r>
          </w:p>
        </w:tc>
      </w:tr>
      <w:tr w:rsidR="00822A91" w:rsidTr="004103D6">
        <w:trPr>
          <w:jc w:val="center"/>
        </w:trPr>
        <w:tc>
          <w:tcPr>
            <w:tcW w:w="0" w:type="auto"/>
            <w:shd w:val="clear" w:color="auto" w:fill="FFFFFF"/>
            <w:vAlign w:val="center"/>
          </w:tcPr>
          <w:p w:rsidR="00822A91" w:rsidRDefault="00822A91" w:rsidP="004103D6">
            <w:pPr>
              <w:pStyle w:val="Tabletext"/>
              <w:jc w:val="center"/>
            </w:pPr>
            <w:r>
              <w:t>0 MHz</w:t>
            </w:r>
          </w:p>
        </w:tc>
        <w:tc>
          <w:tcPr>
            <w:tcW w:w="0" w:type="auto"/>
            <w:shd w:val="clear" w:color="auto" w:fill="FFFFFF"/>
            <w:vAlign w:val="center"/>
          </w:tcPr>
          <w:p w:rsidR="00822A91" w:rsidRDefault="00822A91" w:rsidP="004103D6">
            <w:pPr>
              <w:pStyle w:val="Tabletext"/>
              <w:jc w:val="center"/>
            </w:pPr>
            <w:r>
              <w:t>23.93</w:t>
            </w:r>
          </w:p>
        </w:tc>
        <w:tc>
          <w:tcPr>
            <w:tcW w:w="0" w:type="auto"/>
            <w:shd w:val="clear" w:color="auto" w:fill="FFFFFF"/>
            <w:vAlign w:val="center"/>
          </w:tcPr>
          <w:p w:rsidR="00822A91" w:rsidRDefault="00822A91" w:rsidP="004103D6">
            <w:pPr>
              <w:pStyle w:val="Tabletext"/>
              <w:jc w:val="center"/>
            </w:pPr>
            <w:r>
              <w:t>38.25</w:t>
            </w:r>
          </w:p>
        </w:tc>
        <w:tc>
          <w:tcPr>
            <w:tcW w:w="0" w:type="auto"/>
            <w:shd w:val="clear" w:color="auto" w:fill="FFFFFF"/>
            <w:vAlign w:val="center"/>
          </w:tcPr>
          <w:p w:rsidR="00822A91" w:rsidRDefault="00822A91" w:rsidP="004103D6">
            <w:pPr>
              <w:pStyle w:val="Tabletext"/>
              <w:jc w:val="center"/>
            </w:pPr>
            <w:r>
              <w:t>9.93</w:t>
            </w:r>
          </w:p>
        </w:tc>
        <w:tc>
          <w:tcPr>
            <w:tcW w:w="0" w:type="auto"/>
            <w:shd w:val="clear" w:color="auto" w:fill="FFFFFF"/>
            <w:vAlign w:val="center"/>
          </w:tcPr>
          <w:p w:rsidR="00822A91" w:rsidRDefault="00822A91" w:rsidP="004103D6">
            <w:pPr>
              <w:pStyle w:val="Tabletext"/>
              <w:jc w:val="center"/>
            </w:pPr>
            <w:r>
              <w:t>24.25</w:t>
            </w:r>
          </w:p>
        </w:tc>
      </w:tr>
      <w:tr w:rsidR="00822A91" w:rsidTr="004103D6">
        <w:trPr>
          <w:jc w:val="center"/>
        </w:trPr>
        <w:tc>
          <w:tcPr>
            <w:tcW w:w="0" w:type="auto"/>
            <w:shd w:val="clear" w:color="auto" w:fill="FFFFFF"/>
            <w:vAlign w:val="center"/>
          </w:tcPr>
          <w:p w:rsidR="00822A91" w:rsidRDefault="00822A91" w:rsidP="004103D6">
            <w:pPr>
              <w:pStyle w:val="Tabletext"/>
              <w:jc w:val="center"/>
            </w:pPr>
            <w:r>
              <w:t>1 MHz</w:t>
            </w:r>
          </w:p>
        </w:tc>
        <w:tc>
          <w:tcPr>
            <w:tcW w:w="0" w:type="auto"/>
            <w:shd w:val="clear" w:color="auto" w:fill="FFFFFF"/>
            <w:vAlign w:val="center"/>
          </w:tcPr>
          <w:p w:rsidR="00822A91" w:rsidRDefault="00822A91" w:rsidP="004103D6">
            <w:pPr>
              <w:pStyle w:val="Tabletext"/>
              <w:jc w:val="center"/>
            </w:pPr>
            <w:r>
              <w:t>17.82</w:t>
            </w:r>
          </w:p>
        </w:tc>
        <w:tc>
          <w:tcPr>
            <w:tcW w:w="0" w:type="auto"/>
            <w:shd w:val="clear" w:color="auto" w:fill="FFFFFF"/>
            <w:vAlign w:val="center"/>
          </w:tcPr>
          <w:p w:rsidR="00822A91" w:rsidRDefault="00822A91" w:rsidP="004103D6">
            <w:pPr>
              <w:pStyle w:val="Tabletext"/>
              <w:jc w:val="center"/>
            </w:pPr>
            <w:r>
              <w:t>37.4</w:t>
            </w:r>
          </w:p>
        </w:tc>
        <w:tc>
          <w:tcPr>
            <w:tcW w:w="0" w:type="auto"/>
            <w:shd w:val="clear" w:color="auto" w:fill="FFFFFF"/>
            <w:vAlign w:val="center"/>
          </w:tcPr>
          <w:p w:rsidR="00822A91" w:rsidRDefault="00822A91" w:rsidP="004103D6">
            <w:pPr>
              <w:pStyle w:val="Tabletext"/>
              <w:jc w:val="center"/>
            </w:pPr>
            <w:r>
              <w:t>3.82</w:t>
            </w:r>
          </w:p>
        </w:tc>
        <w:tc>
          <w:tcPr>
            <w:tcW w:w="0" w:type="auto"/>
            <w:shd w:val="clear" w:color="auto" w:fill="FFFFFF"/>
            <w:vAlign w:val="center"/>
          </w:tcPr>
          <w:p w:rsidR="00822A91" w:rsidRDefault="00822A91" w:rsidP="004103D6">
            <w:pPr>
              <w:pStyle w:val="Tabletext"/>
              <w:jc w:val="center"/>
            </w:pPr>
            <w:r>
              <w:t>23.4</w:t>
            </w:r>
          </w:p>
        </w:tc>
      </w:tr>
      <w:tr w:rsidR="00822A91" w:rsidTr="004103D6">
        <w:trPr>
          <w:jc w:val="center"/>
        </w:trPr>
        <w:tc>
          <w:tcPr>
            <w:tcW w:w="0" w:type="auto"/>
            <w:shd w:val="clear" w:color="auto" w:fill="FFFFFF"/>
            <w:vAlign w:val="center"/>
          </w:tcPr>
          <w:p w:rsidR="00822A91" w:rsidRDefault="00822A91" w:rsidP="004103D6">
            <w:pPr>
              <w:pStyle w:val="Tabletext"/>
              <w:jc w:val="center"/>
            </w:pPr>
            <w:r>
              <w:t>2 MHz</w:t>
            </w:r>
          </w:p>
        </w:tc>
        <w:tc>
          <w:tcPr>
            <w:tcW w:w="0" w:type="auto"/>
            <w:shd w:val="clear" w:color="auto" w:fill="FFFFFF"/>
            <w:vAlign w:val="center"/>
          </w:tcPr>
          <w:p w:rsidR="00822A91" w:rsidRDefault="00822A91" w:rsidP="004103D6">
            <w:pPr>
              <w:pStyle w:val="Tabletext"/>
              <w:jc w:val="center"/>
            </w:pPr>
            <w:r>
              <w:t>13.06</w:t>
            </w:r>
          </w:p>
        </w:tc>
        <w:tc>
          <w:tcPr>
            <w:tcW w:w="0" w:type="auto"/>
            <w:shd w:val="clear" w:color="auto" w:fill="FFFFFF"/>
            <w:vAlign w:val="center"/>
          </w:tcPr>
          <w:p w:rsidR="00822A91" w:rsidRDefault="00822A91" w:rsidP="004103D6">
            <w:pPr>
              <w:pStyle w:val="Tabletext"/>
              <w:jc w:val="center"/>
            </w:pPr>
            <w:r>
              <w:t>36.35</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22.35</w:t>
            </w:r>
          </w:p>
        </w:tc>
      </w:tr>
      <w:tr w:rsidR="00822A91" w:rsidTr="004103D6">
        <w:trPr>
          <w:jc w:val="center"/>
        </w:trPr>
        <w:tc>
          <w:tcPr>
            <w:tcW w:w="0" w:type="auto"/>
            <w:shd w:val="clear" w:color="auto" w:fill="FFFFFF"/>
            <w:vAlign w:val="center"/>
          </w:tcPr>
          <w:p w:rsidR="00822A91" w:rsidRDefault="00822A91" w:rsidP="004103D6">
            <w:pPr>
              <w:pStyle w:val="Tabletext"/>
              <w:jc w:val="center"/>
            </w:pPr>
            <w:r>
              <w:t>3 MHz</w:t>
            </w:r>
          </w:p>
        </w:tc>
        <w:tc>
          <w:tcPr>
            <w:tcW w:w="0" w:type="auto"/>
            <w:shd w:val="clear" w:color="auto" w:fill="FFFFFF"/>
            <w:vAlign w:val="center"/>
          </w:tcPr>
          <w:p w:rsidR="00822A91" w:rsidRDefault="00822A91" w:rsidP="004103D6">
            <w:pPr>
              <w:pStyle w:val="Tabletext"/>
              <w:jc w:val="center"/>
            </w:pPr>
            <w:r>
              <w:t>8.89</w:t>
            </w:r>
          </w:p>
        </w:tc>
        <w:tc>
          <w:tcPr>
            <w:tcW w:w="0" w:type="auto"/>
            <w:shd w:val="clear" w:color="auto" w:fill="FFFFFF"/>
            <w:vAlign w:val="center"/>
          </w:tcPr>
          <w:p w:rsidR="00822A91" w:rsidRDefault="00822A91" w:rsidP="004103D6">
            <w:pPr>
              <w:pStyle w:val="Tabletext"/>
              <w:jc w:val="center"/>
            </w:pPr>
            <w:r>
              <w:t>34.82</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20.82</w:t>
            </w:r>
          </w:p>
        </w:tc>
      </w:tr>
      <w:tr w:rsidR="00822A91" w:rsidTr="004103D6">
        <w:trPr>
          <w:jc w:val="center"/>
        </w:trPr>
        <w:tc>
          <w:tcPr>
            <w:tcW w:w="0" w:type="auto"/>
            <w:shd w:val="clear" w:color="auto" w:fill="FFFFFF"/>
            <w:vAlign w:val="center"/>
          </w:tcPr>
          <w:p w:rsidR="00822A91" w:rsidRDefault="00822A91" w:rsidP="004103D6">
            <w:pPr>
              <w:pStyle w:val="Tabletext"/>
              <w:jc w:val="center"/>
            </w:pPr>
            <w:r>
              <w:t>4 MHz</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32.39</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18.39</w:t>
            </w:r>
          </w:p>
        </w:tc>
      </w:tr>
      <w:tr w:rsidR="00822A91" w:rsidTr="004103D6">
        <w:trPr>
          <w:jc w:val="center"/>
        </w:trPr>
        <w:tc>
          <w:tcPr>
            <w:tcW w:w="0" w:type="auto"/>
            <w:shd w:val="clear" w:color="auto" w:fill="FFFFFF"/>
            <w:vAlign w:val="center"/>
          </w:tcPr>
          <w:p w:rsidR="00822A91" w:rsidRDefault="00822A91" w:rsidP="004103D6">
            <w:pPr>
              <w:pStyle w:val="Tabletext"/>
              <w:jc w:val="center"/>
            </w:pPr>
            <w:r>
              <w:t>5 MHz</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28.25</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14.25</w:t>
            </w:r>
          </w:p>
        </w:tc>
      </w:tr>
      <w:tr w:rsidR="00822A91" w:rsidTr="004103D6">
        <w:trPr>
          <w:jc w:val="center"/>
        </w:trPr>
        <w:tc>
          <w:tcPr>
            <w:tcW w:w="0" w:type="auto"/>
            <w:shd w:val="clear" w:color="auto" w:fill="FFFFFF"/>
            <w:vAlign w:val="center"/>
          </w:tcPr>
          <w:p w:rsidR="00822A91" w:rsidRDefault="00822A91" w:rsidP="004103D6">
            <w:pPr>
              <w:pStyle w:val="Tabletext"/>
              <w:jc w:val="center"/>
            </w:pPr>
            <w:r>
              <w:t>6 MHz</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27.4</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13.4</w:t>
            </w:r>
          </w:p>
        </w:tc>
      </w:tr>
      <w:tr w:rsidR="00822A91" w:rsidTr="004103D6">
        <w:trPr>
          <w:jc w:val="center"/>
        </w:trPr>
        <w:tc>
          <w:tcPr>
            <w:tcW w:w="0" w:type="auto"/>
            <w:shd w:val="clear" w:color="auto" w:fill="FFFFFF"/>
            <w:vAlign w:val="center"/>
          </w:tcPr>
          <w:p w:rsidR="00822A91" w:rsidRDefault="00822A91" w:rsidP="004103D6">
            <w:pPr>
              <w:pStyle w:val="Tabletext"/>
              <w:jc w:val="center"/>
            </w:pPr>
            <w:r>
              <w:t>7 MHz</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26.35</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12.35</w:t>
            </w:r>
          </w:p>
        </w:tc>
      </w:tr>
      <w:tr w:rsidR="00822A91" w:rsidTr="004103D6">
        <w:trPr>
          <w:jc w:val="center"/>
        </w:trPr>
        <w:tc>
          <w:tcPr>
            <w:tcW w:w="0" w:type="auto"/>
            <w:shd w:val="clear" w:color="auto" w:fill="FFFFFF"/>
            <w:vAlign w:val="center"/>
          </w:tcPr>
          <w:p w:rsidR="00822A91" w:rsidRDefault="00822A91" w:rsidP="004103D6">
            <w:pPr>
              <w:pStyle w:val="Tabletext"/>
              <w:jc w:val="center"/>
            </w:pPr>
            <w:r>
              <w:t>8 MHz</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24.96</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10.96</w:t>
            </w:r>
          </w:p>
        </w:tc>
      </w:tr>
      <w:tr w:rsidR="00822A91" w:rsidTr="004103D6">
        <w:trPr>
          <w:jc w:val="center"/>
        </w:trPr>
        <w:tc>
          <w:tcPr>
            <w:tcW w:w="0" w:type="auto"/>
            <w:shd w:val="clear" w:color="auto" w:fill="FFFFFF"/>
            <w:vAlign w:val="center"/>
          </w:tcPr>
          <w:p w:rsidR="00822A91" w:rsidRDefault="00822A91" w:rsidP="004103D6">
            <w:pPr>
              <w:pStyle w:val="Tabletext"/>
              <w:jc w:val="center"/>
            </w:pPr>
            <w:r>
              <w:t>9 MHz</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22.89</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8.89</w:t>
            </w:r>
          </w:p>
        </w:tc>
      </w:tr>
      <w:tr w:rsidR="00822A91" w:rsidTr="004103D6">
        <w:trPr>
          <w:jc w:val="center"/>
        </w:trPr>
        <w:tc>
          <w:tcPr>
            <w:tcW w:w="0" w:type="auto"/>
            <w:shd w:val="clear" w:color="auto" w:fill="FFFFFF"/>
            <w:vAlign w:val="center"/>
          </w:tcPr>
          <w:p w:rsidR="00822A91" w:rsidRDefault="00822A91" w:rsidP="004103D6">
            <w:pPr>
              <w:pStyle w:val="Tabletext"/>
              <w:jc w:val="center"/>
            </w:pPr>
            <w:r>
              <w:t>10 MHz</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20</w:t>
            </w:r>
          </w:p>
        </w:tc>
        <w:tc>
          <w:tcPr>
            <w:tcW w:w="0" w:type="auto"/>
            <w:shd w:val="clear" w:color="auto" w:fill="FFFFFF"/>
            <w:vAlign w:val="center"/>
          </w:tcPr>
          <w:p w:rsidR="00822A91" w:rsidRDefault="00822A91" w:rsidP="004103D6">
            <w:pPr>
              <w:pStyle w:val="Tabletext"/>
              <w:jc w:val="center"/>
            </w:pPr>
            <w:r>
              <w:t>0</w:t>
            </w:r>
          </w:p>
        </w:tc>
        <w:tc>
          <w:tcPr>
            <w:tcW w:w="0" w:type="auto"/>
            <w:shd w:val="clear" w:color="auto" w:fill="FFFFFF"/>
            <w:vAlign w:val="center"/>
          </w:tcPr>
          <w:p w:rsidR="00822A91" w:rsidRDefault="00822A91" w:rsidP="004103D6">
            <w:pPr>
              <w:pStyle w:val="Tabletext"/>
              <w:jc w:val="center"/>
            </w:pPr>
            <w:r>
              <w:t>6</w:t>
            </w:r>
          </w:p>
        </w:tc>
      </w:tr>
    </w:tbl>
    <w:p w:rsidR="00822A91" w:rsidRDefault="00453EAA" w:rsidP="00822A91">
      <w:pPr>
        <w:pStyle w:val="TableNo"/>
        <w:rPr>
          <w:rFonts w:eastAsia="SimSun"/>
        </w:rPr>
      </w:pPr>
      <w:r>
        <w:t xml:space="preserve">TABLE </w:t>
      </w:r>
      <w:r w:rsidR="00822A91">
        <w:t>6.2.</w:t>
      </w:r>
      <w:r w:rsidR="00822A91">
        <w:rPr>
          <w:rFonts w:eastAsia="SimSun"/>
        </w:rPr>
        <w:t>2.1.3</w:t>
      </w:r>
      <w:r w:rsidR="00822A91">
        <w:t>-</w:t>
      </w:r>
      <w:r w:rsidR="00822A91">
        <w:rPr>
          <w:rFonts w:eastAsia="SimSun"/>
        </w:rPr>
        <w:t>2</w:t>
      </w:r>
    </w:p>
    <w:p w:rsidR="00822A91" w:rsidRPr="005B0786" w:rsidRDefault="00822A91" w:rsidP="00822A91">
      <w:pPr>
        <w:pStyle w:val="Tabletitle"/>
        <w:rPr>
          <w:lang w:val="en-US"/>
        </w:rPr>
      </w:pPr>
      <w:r w:rsidRPr="005B0786">
        <w:rPr>
          <w:rFonts w:eastAsia="SimSun"/>
          <w:lang w:val="en-US" w:eastAsia="zh-CN"/>
        </w:rPr>
        <w:t xml:space="preserve">Additional </w:t>
      </w:r>
      <w:r w:rsidRPr="005B0786">
        <w:rPr>
          <w:lang w:val="en-US"/>
        </w:rPr>
        <w:t>isolation requirement</w:t>
      </w:r>
      <w:r w:rsidRPr="005B0786">
        <w:rPr>
          <w:rFonts w:eastAsia="SimSun"/>
          <w:lang w:val="en-US" w:eastAsia="zh-CN"/>
        </w:rPr>
        <w:t xml:space="preserve"> for</w:t>
      </w:r>
      <w:r w:rsidRPr="005B0786">
        <w:rPr>
          <w:lang w:val="en-US" w:eastAsia="zh-CN"/>
        </w:rPr>
        <w:t xml:space="preserve"> </w:t>
      </w:r>
      <w:r w:rsidRPr="005B0786">
        <w:rPr>
          <w:rFonts w:eastAsia="SimSun"/>
          <w:lang w:val="en-US" w:eastAsia="zh-CN"/>
        </w:rPr>
        <w:t>Case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987"/>
        <w:gridCol w:w="2241"/>
        <w:gridCol w:w="2193"/>
        <w:gridCol w:w="2241"/>
        <w:gridCol w:w="2193"/>
      </w:tblGrid>
      <w:tr w:rsidR="00822A91" w:rsidTr="004103D6">
        <w:trPr>
          <w:jc w:val="center"/>
        </w:trPr>
        <w:tc>
          <w:tcPr>
            <w:tcW w:w="0" w:type="auto"/>
            <w:vMerge w:val="restart"/>
            <w:shd w:val="clear" w:color="auto" w:fill="FFFFFF"/>
            <w:vAlign w:val="center"/>
          </w:tcPr>
          <w:p w:rsidR="00822A91" w:rsidRDefault="00822A91" w:rsidP="004103D6">
            <w:pPr>
              <w:pStyle w:val="Tablehead"/>
            </w:pPr>
            <w:r>
              <w:t xml:space="preserve">Guard Band </w:t>
            </w:r>
            <w:r>
              <w:br/>
            </w:r>
            <w:r>
              <w:br/>
              <w:t>(MHz)</w:t>
            </w:r>
          </w:p>
        </w:tc>
        <w:tc>
          <w:tcPr>
            <w:tcW w:w="0" w:type="auto"/>
            <w:gridSpan w:val="2"/>
            <w:shd w:val="clear" w:color="auto" w:fill="FFFFFF"/>
            <w:vAlign w:val="center"/>
          </w:tcPr>
          <w:p w:rsidR="00822A91" w:rsidRDefault="00822A91" w:rsidP="004103D6">
            <w:pPr>
              <w:pStyle w:val="Tablehead"/>
            </w:pPr>
            <w:r>
              <w:t>Urban</w:t>
            </w:r>
          </w:p>
        </w:tc>
        <w:tc>
          <w:tcPr>
            <w:tcW w:w="0" w:type="auto"/>
            <w:gridSpan w:val="2"/>
            <w:shd w:val="clear" w:color="auto" w:fill="FFFFFF"/>
            <w:vAlign w:val="center"/>
          </w:tcPr>
          <w:p w:rsidR="00822A91" w:rsidRDefault="00822A91" w:rsidP="004103D6">
            <w:pPr>
              <w:pStyle w:val="Tablehead"/>
            </w:pPr>
            <w:r>
              <w:t>Rural</w:t>
            </w:r>
          </w:p>
        </w:tc>
      </w:tr>
      <w:tr w:rsidR="00822A91" w:rsidRPr="000739B3" w:rsidTr="004103D6">
        <w:trPr>
          <w:jc w:val="center"/>
        </w:trPr>
        <w:tc>
          <w:tcPr>
            <w:tcW w:w="0" w:type="auto"/>
            <w:vMerge/>
            <w:shd w:val="clear" w:color="auto" w:fill="FFFFFF"/>
            <w:vAlign w:val="center"/>
          </w:tcPr>
          <w:p w:rsidR="00822A91" w:rsidRDefault="00822A91" w:rsidP="004103D6">
            <w:pPr>
              <w:pStyle w:val="Tablehead"/>
            </w:pPr>
          </w:p>
        </w:tc>
        <w:tc>
          <w:tcPr>
            <w:tcW w:w="0" w:type="auto"/>
            <w:shd w:val="clear" w:color="auto" w:fill="FFFFFF"/>
            <w:vAlign w:val="center"/>
          </w:tcPr>
          <w:p w:rsidR="00822A91" w:rsidRPr="005B0786" w:rsidRDefault="00822A91" w:rsidP="004103D6">
            <w:pPr>
              <w:pStyle w:val="Tablehead"/>
              <w:rPr>
                <w:lang w:val="en-US"/>
              </w:rPr>
            </w:pPr>
            <w:r w:rsidRPr="005B0786">
              <w:rPr>
                <w:lang w:val="en-US"/>
              </w:rPr>
              <w:t>Additional equivalent ACLR requirement (dB)</w:t>
            </w:r>
          </w:p>
        </w:tc>
        <w:tc>
          <w:tcPr>
            <w:tcW w:w="0" w:type="auto"/>
            <w:shd w:val="clear" w:color="auto" w:fill="FFFFFF"/>
            <w:vAlign w:val="center"/>
          </w:tcPr>
          <w:p w:rsidR="00822A91" w:rsidRPr="005B0786" w:rsidRDefault="00822A91" w:rsidP="004103D6">
            <w:pPr>
              <w:pStyle w:val="Tablehead"/>
              <w:rPr>
                <w:lang w:val="en-US"/>
              </w:rPr>
            </w:pPr>
            <w:r w:rsidRPr="005B0786">
              <w:rPr>
                <w:lang w:val="en-US"/>
              </w:rPr>
              <w:t>Additional equivalent ACS requirement (dB)</w:t>
            </w:r>
          </w:p>
        </w:tc>
        <w:tc>
          <w:tcPr>
            <w:tcW w:w="0" w:type="auto"/>
            <w:shd w:val="clear" w:color="auto" w:fill="FFFFFF"/>
          </w:tcPr>
          <w:p w:rsidR="00822A91" w:rsidRPr="005B0786" w:rsidRDefault="00822A91" w:rsidP="004103D6">
            <w:pPr>
              <w:pStyle w:val="Tablehead"/>
              <w:rPr>
                <w:lang w:val="en-US"/>
              </w:rPr>
            </w:pPr>
            <w:r w:rsidRPr="005B0786">
              <w:rPr>
                <w:lang w:val="en-US"/>
              </w:rPr>
              <w:t>Additional equivalent ACLR requirement (dB)</w:t>
            </w:r>
          </w:p>
        </w:tc>
        <w:tc>
          <w:tcPr>
            <w:tcW w:w="0" w:type="auto"/>
            <w:shd w:val="clear" w:color="auto" w:fill="FFFFFF"/>
          </w:tcPr>
          <w:p w:rsidR="00822A91" w:rsidRPr="005B0786" w:rsidRDefault="00822A91" w:rsidP="004103D6">
            <w:pPr>
              <w:pStyle w:val="Tablehead"/>
              <w:rPr>
                <w:lang w:val="en-US"/>
              </w:rPr>
            </w:pPr>
            <w:r w:rsidRPr="005B0786">
              <w:rPr>
                <w:lang w:val="en-US"/>
              </w:rPr>
              <w:t>Additional equivalent ACS requirement (dB)</w:t>
            </w:r>
          </w:p>
        </w:tc>
      </w:tr>
      <w:tr w:rsidR="00822A91" w:rsidTr="004103D6">
        <w:trPr>
          <w:jc w:val="center"/>
        </w:trPr>
        <w:tc>
          <w:tcPr>
            <w:tcW w:w="0" w:type="auto"/>
            <w:shd w:val="clear" w:color="auto" w:fill="FFFFFF"/>
            <w:vAlign w:val="center"/>
          </w:tcPr>
          <w:p w:rsidR="00822A91" w:rsidRDefault="00822A91" w:rsidP="004103D6">
            <w:pPr>
              <w:pStyle w:val="Tabletext"/>
              <w:jc w:val="center"/>
            </w:pPr>
            <w:r>
              <w:t>0 MHz</w:t>
            </w:r>
          </w:p>
        </w:tc>
        <w:tc>
          <w:tcPr>
            <w:tcW w:w="0" w:type="auto"/>
            <w:shd w:val="clear" w:color="auto" w:fill="FFFFFF"/>
          </w:tcPr>
          <w:p w:rsidR="00822A91" w:rsidRDefault="00822A91" w:rsidP="004103D6">
            <w:pPr>
              <w:pStyle w:val="Tabletext"/>
              <w:jc w:val="center"/>
            </w:pPr>
            <w:r>
              <w:t>0</w:t>
            </w:r>
          </w:p>
        </w:tc>
        <w:tc>
          <w:tcPr>
            <w:tcW w:w="0" w:type="auto"/>
            <w:shd w:val="clear" w:color="auto" w:fill="FFFFFF"/>
          </w:tcPr>
          <w:p w:rsidR="00822A91" w:rsidRDefault="00822A91" w:rsidP="004103D6">
            <w:pPr>
              <w:pStyle w:val="Tabletext"/>
              <w:jc w:val="center"/>
            </w:pPr>
            <w:r>
              <w:t>0</w:t>
            </w:r>
          </w:p>
        </w:tc>
        <w:tc>
          <w:tcPr>
            <w:tcW w:w="0" w:type="auto"/>
            <w:shd w:val="clear" w:color="auto" w:fill="FFFFFF"/>
          </w:tcPr>
          <w:p w:rsidR="00822A91" w:rsidRDefault="00822A91" w:rsidP="004103D6">
            <w:pPr>
              <w:pStyle w:val="Tabletext"/>
              <w:jc w:val="center"/>
            </w:pPr>
            <w:r>
              <w:t>0</w:t>
            </w:r>
          </w:p>
        </w:tc>
        <w:tc>
          <w:tcPr>
            <w:tcW w:w="0" w:type="auto"/>
            <w:shd w:val="clear" w:color="auto" w:fill="FFFFFF"/>
          </w:tcPr>
          <w:p w:rsidR="00822A91" w:rsidRDefault="00822A91" w:rsidP="004103D6">
            <w:pPr>
              <w:pStyle w:val="Tabletext"/>
              <w:jc w:val="center"/>
            </w:pPr>
            <w:r>
              <w:t>0</w:t>
            </w:r>
          </w:p>
        </w:tc>
      </w:tr>
    </w:tbl>
    <w:p w:rsidR="00822A91" w:rsidRDefault="00822A91" w:rsidP="00822A91">
      <w:pPr>
        <w:rPr>
          <w:rStyle w:val="StyleAsianSimSunBold1"/>
        </w:rPr>
      </w:pPr>
    </w:p>
    <w:p w:rsidR="00822A91" w:rsidRPr="00453EAA" w:rsidRDefault="00822A91" w:rsidP="00822A91">
      <w:pPr>
        <w:pStyle w:val="Heading4"/>
        <w:rPr>
          <w:rStyle w:val="Heading4CharChar"/>
          <w:b/>
          <w:bCs/>
          <w:lang w:val="en-US"/>
        </w:rPr>
      </w:pPr>
      <w:r w:rsidRPr="00453EAA">
        <w:rPr>
          <w:rStyle w:val="Heading4CharChar"/>
          <w:rFonts w:eastAsia="SimSun"/>
          <w:b/>
          <w:bCs/>
          <w:lang w:val="en-US"/>
        </w:rPr>
        <w:t>6.2.2.2</w:t>
      </w:r>
      <w:r w:rsidRPr="00453EAA">
        <w:rPr>
          <w:rStyle w:val="Heading4CharChar"/>
          <w:rFonts w:eastAsia="SimSun"/>
          <w:b/>
          <w:bCs/>
          <w:lang w:val="en-US"/>
        </w:rPr>
        <w:tab/>
        <w:t>Simulation results by dynamic statistical approach</w:t>
      </w:r>
    </w:p>
    <w:p w:rsidR="00822A91" w:rsidRPr="005B0786" w:rsidRDefault="00822A91" w:rsidP="00822A91">
      <w:pPr>
        <w:rPr>
          <w:lang w:val="en-US"/>
        </w:rPr>
      </w:pPr>
      <w:r w:rsidRPr="005B0786">
        <w:rPr>
          <w:lang w:val="en-US"/>
        </w:rPr>
        <w:t xml:space="preserve">This section provides simulation results via the dynamic statistical approach as presented in </w:t>
      </w:r>
      <w:r w:rsidRPr="005B0786">
        <w:rPr>
          <w:lang w:val="en-US"/>
        </w:rPr>
        <w:br/>
        <w:t xml:space="preserve">Section 3.3.1.3. In the following simulation, the DTMB Tx is located at the cell border of the central LTE BS and two adjacent BSs as indicated in Figure 6.2.2.2. </w:t>
      </w:r>
    </w:p>
    <w:p w:rsidR="00822A91" w:rsidRPr="005B0786" w:rsidRDefault="00822A91" w:rsidP="00822A91">
      <w:pPr>
        <w:rPr>
          <w:rFonts w:eastAsia="Batang"/>
          <w:lang w:val="en-US"/>
        </w:rPr>
      </w:pPr>
    </w:p>
    <w:p w:rsidR="00822A91" w:rsidRPr="005B0786" w:rsidRDefault="00822A91" w:rsidP="00822A91">
      <w:pPr>
        <w:pStyle w:val="FigureNo"/>
        <w:rPr>
          <w:lang w:val="en-US"/>
        </w:rPr>
      </w:pPr>
      <w:r w:rsidRPr="005B0786">
        <w:rPr>
          <w:rFonts w:eastAsia="Batang"/>
          <w:lang w:val="en-US"/>
        </w:rPr>
        <w:lastRenderedPageBreak/>
        <w:t>FIGURE 6.2.</w:t>
      </w:r>
      <w:r w:rsidRPr="005B0786">
        <w:rPr>
          <w:lang w:val="en-US"/>
        </w:rPr>
        <w:t>2.2</w:t>
      </w:r>
    </w:p>
    <w:p w:rsidR="00822A91" w:rsidRPr="005B0786" w:rsidRDefault="00822A91" w:rsidP="00822A91">
      <w:pPr>
        <w:pStyle w:val="Figuretitle"/>
        <w:rPr>
          <w:rFonts w:eastAsia="SimSun"/>
          <w:lang w:val="en-US" w:eastAsia="zh-CN"/>
        </w:rPr>
      </w:pPr>
      <w:r w:rsidRPr="005B0786">
        <w:rPr>
          <w:rFonts w:eastAsia="SimSun"/>
          <w:lang w:val="en-US" w:eastAsia="zh-CN"/>
        </w:rPr>
        <w:t xml:space="preserve">Network topology indicating the </w:t>
      </w:r>
      <w:r w:rsidRPr="005B0786">
        <w:rPr>
          <w:rFonts w:eastAsia="SimSun"/>
          <w:lang w:val="en-US"/>
        </w:rPr>
        <w:t>location</w:t>
      </w:r>
      <w:r w:rsidRPr="005B0786">
        <w:rPr>
          <w:rFonts w:eastAsia="SimSun"/>
          <w:lang w:val="en-US" w:eastAsia="zh-CN"/>
        </w:rPr>
        <w:t xml:space="preserve"> of DTMB Tx</w:t>
      </w:r>
    </w:p>
    <w:p w:rsidR="00822A91" w:rsidRDefault="00822A91" w:rsidP="00822A91">
      <w:pPr>
        <w:spacing w:line="300" w:lineRule="auto"/>
        <w:jc w:val="center"/>
        <w:rPr>
          <w:b/>
        </w:rPr>
      </w:pPr>
      <w:r>
        <w:object w:dxaOrig="4572" w:dyaOrig="2895">
          <v:shape id="_x0000_i1074" type="#_x0000_t75" style="width:278.2pt;height:176.2pt" o:ole="">
            <v:imagedata r:id="rId135" o:title=""/>
          </v:shape>
          <o:OLEObject Type="Embed" ProgID="Visio.Drawing.11" ShapeID="_x0000_i1074" DrawAspect="Content" ObjectID="_1387959436" r:id="rId136"/>
        </w:object>
      </w:r>
    </w:p>
    <w:p w:rsidR="00822A91" w:rsidRDefault="00822A91" w:rsidP="00822A91">
      <w:pPr>
        <w:spacing w:line="300" w:lineRule="auto"/>
        <w:rPr>
          <w:b/>
        </w:rPr>
      </w:pPr>
    </w:p>
    <w:p w:rsidR="00822A91" w:rsidRPr="00453EAA" w:rsidRDefault="00822A91" w:rsidP="00822A91">
      <w:pPr>
        <w:pStyle w:val="Heading5"/>
        <w:rPr>
          <w:rStyle w:val="Heading5CharChar"/>
          <w:rFonts w:eastAsia="SimSun"/>
          <w:b/>
          <w:bCs/>
          <w:lang w:val="en-US"/>
        </w:rPr>
      </w:pPr>
      <w:r w:rsidRPr="00453EAA">
        <w:rPr>
          <w:rStyle w:val="Heading5CharChar"/>
          <w:rFonts w:eastAsia="SimSun"/>
          <w:b/>
          <w:bCs/>
          <w:lang w:val="en-US"/>
        </w:rPr>
        <w:t>6.2.2.2.1</w:t>
      </w:r>
      <w:r w:rsidRPr="00453EAA">
        <w:rPr>
          <w:rStyle w:val="Heading5CharChar"/>
          <w:rFonts w:eastAsia="SimSun"/>
          <w:b/>
          <w:bCs/>
          <w:lang w:val="en-US"/>
        </w:rPr>
        <w:tab/>
        <w:t>Dynamic statistical results for Case 1</w:t>
      </w:r>
    </w:p>
    <w:p w:rsidR="00822A91" w:rsidRPr="005B0786" w:rsidRDefault="00822A91" w:rsidP="00822A91">
      <w:pPr>
        <w:pStyle w:val="FigureNo"/>
        <w:rPr>
          <w:lang w:val="en-US"/>
        </w:rPr>
      </w:pPr>
      <w:r w:rsidRPr="005B0786">
        <w:rPr>
          <w:rFonts w:eastAsia="Batang"/>
          <w:lang w:val="en-US"/>
        </w:rPr>
        <w:t>FIGURE 6.2.</w:t>
      </w:r>
      <w:r w:rsidRPr="005B0786">
        <w:rPr>
          <w:lang w:val="en-US"/>
        </w:rPr>
        <w:t>2</w:t>
      </w:r>
      <w:r w:rsidRPr="005B0786">
        <w:rPr>
          <w:rFonts w:eastAsia="Batang"/>
          <w:lang w:val="en-US"/>
        </w:rPr>
        <w:t>.2</w:t>
      </w:r>
      <w:r w:rsidRPr="005B0786">
        <w:rPr>
          <w:lang w:val="en-US"/>
        </w:rPr>
        <w:t>.1</w:t>
      </w:r>
    </w:p>
    <w:p w:rsidR="00822A91" w:rsidRPr="005B0786" w:rsidRDefault="00822A91" w:rsidP="00822A91">
      <w:pPr>
        <w:pStyle w:val="Figuretitle"/>
        <w:rPr>
          <w:lang w:val="en-US"/>
        </w:rPr>
      </w:pPr>
      <w:r w:rsidRPr="005B0786">
        <w:rPr>
          <w:lang w:val="en-US" w:eastAsia="ko-KR"/>
        </w:rPr>
        <w:t xml:space="preserve">Throughput loss of LTE TDD system under various ACIR in </w:t>
      </w:r>
      <w:r w:rsidRPr="005B0786">
        <w:rPr>
          <w:lang w:val="en-US"/>
        </w:rPr>
        <w:t>urban</w:t>
      </w:r>
      <w:r w:rsidRPr="005B0786">
        <w:rPr>
          <w:lang w:val="en-US" w:eastAsia="ko-KR"/>
        </w:rPr>
        <w:t>/rural environments</w:t>
      </w:r>
      <w:r w:rsidRPr="005B0786">
        <w:rPr>
          <w:lang w:val="en-US"/>
        </w:rPr>
        <w:t xml:space="preserve"> as DTMB transmitter interfering with LTE TDD BS receiver via dynamic statistical approach</w:t>
      </w:r>
    </w:p>
    <w:p w:rsidR="00822A91" w:rsidRDefault="00822A91" w:rsidP="00822A91">
      <w:pPr>
        <w:pStyle w:val="BodyText"/>
        <w:spacing w:line="300" w:lineRule="auto"/>
        <w:jc w:val="center"/>
        <w:rPr>
          <w:rFonts w:eastAsia="SimSun"/>
          <w:lang w:eastAsia="zh-CN"/>
        </w:rPr>
      </w:pPr>
      <w:r>
        <w:rPr>
          <w:rFonts w:eastAsia="SimSun"/>
          <w:noProof/>
          <w:lang w:val="en-US" w:eastAsia="zh-CN"/>
        </w:rPr>
        <w:drawing>
          <wp:inline distT="0" distB="0" distL="0" distR="0" wp14:anchorId="4E74FB61" wp14:editId="78DC863C">
            <wp:extent cx="4584065" cy="2611120"/>
            <wp:effectExtent l="19050" t="0" r="6985" b="0"/>
            <wp:docPr id="2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7" cstate="print"/>
                    <a:srcRect/>
                    <a:stretch>
                      <a:fillRect/>
                    </a:stretch>
                  </pic:blipFill>
                  <pic:spPr bwMode="auto">
                    <a:xfrm>
                      <a:off x="0" y="0"/>
                      <a:ext cx="4584065" cy="2611120"/>
                    </a:xfrm>
                    <a:prstGeom prst="rect">
                      <a:avLst/>
                    </a:prstGeom>
                    <a:noFill/>
                    <a:ln w="9525">
                      <a:noFill/>
                      <a:miter lim="800000"/>
                      <a:headEnd/>
                      <a:tailEnd/>
                    </a:ln>
                  </pic:spPr>
                </pic:pic>
              </a:graphicData>
            </a:graphic>
          </wp:inline>
        </w:drawing>
      </w:r>
    </w:p>
    <w:p w:rsidR="00822A91" w:rsidRDefault="00822A91" w:rsidP="00822A91">
      <w:pPr>
        <w:rPr>
          <w:rFonts w:eastAsia="SimSun"/>
          <w:lang w:eastAsia="zh-CN"/>
        </w:rPr>
      </w:pPr>
    </w:p>
    <w:p w:rsidR="00822A91" w:rsidRPr="00822A91" w:rsidRDefault="00822A91" w:rsidP="00822A91">
      <w:pPr>
        <w:rPr>
          <w:rFonts w:eastAsia="SimSun"/>
          <w:lang w:val="en-US" w:eastAsia="zh-CN"/>
        </w:rPr>
      </w:pPr>
      <w:r w:rsidRPr="00822A91">
        <w:rPr>
          <w:rFonts w:eastAsia="SimSun"/>
          <w:lang w:val="en-US" w:eastAsia="zh-CN"/>
        </w:rPr>
        <w:t xml:space="preserve">Figure </w:t>
      </w:r>
      <w:r w:rsidRPr="00822A91">
        <w:rPr>
          <w:lang w:val="en-US"/>
        </w:rPr>
        <w:t>6.</w:t>
      </w:r>
      <w:r w:rsidRPr="00822A91">
        <w:rPr>
          <w:lang w:val="en-US" w:eastAsia="zh-CN"/>
        </w:rPr>
        <w:t>4</w:t>
      </w:r>
      <w:r w:rsidRPr="00822A91">
        <w:rPr>
          <w:lang w:val="en-US"/>
        </w:rPr>
        <w:t>.</w:t>
      </w:r>
      <w:r w:rsidRPr="00822A91">
        <w:rPr>
          <w:rFonts w:eastAsia="SimSun"/>
          <w:lang w:val="en-US" w:eastAsia="zh-CN"/>
        </w:rPr>
        <w:t>2</w:t>
      </w:r>
      <w:r w:rsidRPr="00822A91">
        <w:rPr>
          <w:lang w:val="en-US" w:eastAsia="zh-CN"/>
        </w:rPr>
        <w:t>.2</w:t>
      </w:r>
      <w:r w:rsidRPr="00822A91">
        <w:rPr>
          <w:rFonts w:eastAsia="SimSun"/>
          <w:lang w:val="en-US" w:eastAsia="zh-CN"/>
        </w:rPr>
        <w:t xml:space="preserve">.1 illustrates the overall throughput loss of the LTE TDD system </w:t>
      </w:r>
      <w:r w:rsidRPr="00822A91">
        <w:rPr>
          <w:lang w:val="en-US" w:eastAsia="zh-CN"/>
        </w:rPr>
        <w:t>under various ACIR in urban</w:t>
      </w:r>
      <w:r w:rsidRPr="00822A91">
        <w:rPr>
          <w:rFonts w:eastAsia="SimSun"/>
          <w:lang w:val="en-US" w:eastAsia="zh-CN"/>
        </w:rPr>
        <w:t>/rural</w:t>
      </w:r>
      <w:r w:rsidRPr="00822A91">
        <w:rPr>
          <w:lang w:val="en-US" w:eastAsia="zh-CN"/>
        </w:rPr>
        <w:t xml:space="preserve"> environments </w:t>
      </w:r>
      <w:r w:rsidRPr="00822A91">
        <w:rPr>
          <w:rFonts w:eastAsia="SimSun"/>
          <w:lang w:val="en-US" w:eastAsia="zh-CN"/>
        </w:rPr>
        <w:t xml:space="preserve">when the DTMB transmitter </w:t>
      </w:r>
      <w:r w:rsidR="00945719" w:rsidRPr="00822A91">
        <w:rPr>
          <w:rFonts w:eastAsia="SimSun"/>
          <w:lang w:val="en-US" w:eastAsia="zh-CN"/>
        </w:rPr>
        <w:t>interferes</w:t>
      </w:r>
      <w:r w:rsidRPr="00822A91">
        <w:rPr>
          <w:rFonts w:eastAsia="SimSun"/>
          <w:lang w:val="en-US" w:eastAsia="zh-CN"/>
        </w:rPr>
        <w:t xml:space="preserve"> with LTE TDD BS receiver. To meet the criterion that the LTE TDD throughput loss does not exceed 5%, the ACIR values should not be less than 79 dB for urban environment and should not be less than 75 dB for rural environment. </w:t>
      </w:r>
    </w:p>
    <w:p w:rsidR="00822A91" w:rsidRPr="00453EAA" w:rsidRDefault="00822A91" w:rsidP="00822A91">
      <w:pPr>
        <w:pStyle w:val="Heading5"/>
        <w:rPr>
          <w:rStyle w:val="Heading5CharChar"/>
          <w:rFonts w:eastAsia="SimSun"/>
          <w:b/>
          <w:bCs/>
          <w:lang w:val="en-US"/>
        </w:rPr>
      </w:pPr>
      <w:r w:rsidRPr="00453EAA">
        <w:rPr>
          <w:rStyle w:val="Heading5CharChar"/>
          <w:rFonts w:eastAsia="SimSun"/>
          <w:b/>
          <w:bCs/>
          <w:lang w:val="en-US"/>
        </w:rPr>
        <w:lastRenderedPageBreak/>
        <w:t>6.2.2.2.2</w:t>
      </w:r>
      <w:r w:rsidRPr="00453EAA">
        <w:rPr>
          <w:rStyle w:val="Heading5CharChar"/>
          <w:rFonts w:eastAsia="SimSun"/>
          <w:b/>
          <w:bCs/>
          <w:lang w:val="en-US"/>
        </w:rPr>
        <w:tab/>
        <w:t>Dynamic statistical results for Case 2</w:t>
      </w:r>
    </w:p>
    <w:p w:rsidR="00822A91" w:rsidRPr="005B0786" w:rsidRDefault="00822A91" w:rsidP="00822A91">
      <w:pPr>
        <w:pStyle w:val="FigureNo"/>
        <w:rPr>
          <w:lang w:val="en-US"/>
        </w:rPr>
      </w:pPr>
      <w:r w:rsidRPr="005B0786">
        <w:rPr>
          <w:rFonts w:eastAsia="Batang"/>
          <w:lang w:val="en-US"/>
        </w:rPr>
        <w:t>FIGURE 6.2.</w:t>
      </w:r>
      <w:r w:rsidRPr="005B0786">
        <w:rPr>
          <w:lang w:val="en-US"/>
        </w:rPr>
        <w:t>2</w:t>
      </w:r>
      <w:r w:rsidRPr="005B0786">
        <w:rPr>
          <w:rFonts w:eastAsia="Batang"/>
          <w:lang w:val="en-US"/>
        </w:rPr>
        <w:t>.</w:t>
      </w:r>
      <w:r w:rsidRPr="005B0786">
        <w:rPr>
          <w:lang w:val="en-US"/>
        </w:rPr>
        <w:t>2.</w:t>
      </w:r>
      <w:r w:rsidRPr="005B0786">
        <w:rPr>
          <w:rFonts w:eastAsia="Batang"/>
          <w:lang w:val="en-US"/>
        </w:rPr>
        <w:t>2</w:t>
      </w:r>
    </w:p>
    <w:p w:rsidR="00822A91" w:rsidRPr="00822A91" w:rsidRDefault="00822A91" w:rsidP="00822A91">
      <w:pPr>
        <w:pStyle w:val="Figuretitle"/>
        <w:rPr>
          <w:lang w:val="en-US"/>
        </w:rPr>
      </w:pPr>
      <w:r w:rsidRPr="00822A91">
        <w:rPr>
          <w:lang w:val="en-US" w:eastAsia="ko-KR"/>
        </w:rPr>
        <w:t>Throughput loss of LTE TDD system under various ACIR in urban/rural environments as DTMB transmitter interfering with LTE TDD MS receiver via dynamic statistical approach</w:t>
      </w:r>
    </w:p>
    <w:p w:rsidR="00822A91" w:rsidRDefault="00822A91" w:rsidP="00822A91">
      <w:pPr>
        <w:pStyle w:val="Caption"/>
        <w:tabs>
          <w:tab w:val="left" w:pos="4536"/>
        </w:tabs>
        <w:spacing w:after="240"/>
      </w:pPr>
      <w:r>
        <w:rPr>
          <w:noProof/>
          <w:lang w:eastAsia="zh-CN"/>
        </w:rPr>
        <w:drawing>
          <wp:inline distT="0" distB="0" distL="0" distR="0" wp14:anchorId="37A48ED1" wp14:editId="3F07BF38">
            <wp:extent cx="4427855" cy="2755265"/>
            <wp:effectExtent l="19050" t="0" r="0" b="0"/>
            <wp:docPr id="2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8" cstate="print"/>
                    <a:srcRect/>
                    <a:stretch>
                      <a:fillRect/>
                    </a:stretch>
                  </pic:blipFill>
                  <pic:spPr bwMode="auto">
                    <a:xfrm>
                      <a:off x="0" y="0"/>
                      <a:ext cx="4427855" cy="2755265"/>
                    </a:xfrm>
                    <a:prstGeom prst="rect">
                      <a:avLst/>
                    </a:prstGeom>
                    <a:noFill/>
                    <a:ln w="9525">
                      <a:noFill/>
                      <a:miter lim="800000"/>
                      <a:headEnd/>
                      <a:tailEnd/>
                    </a:ln>
                  </pic:spPr>
                </pic:pic>
              </a:graphicData>
            </a:graphic>
          </wp:inline>
        </w:drawing>
      </w:r>
    </w:p>
    <w:p w:rsidR="00822A91" w:rsidRDefault="00822A91" w:rsidP="00822A91">
      <w:pPr>
        <w:tabs>
          <w:tab w:val="left" w:pos="3179"/>
        </w:tabs>
      </w:pPr>
    </w:p>
    <w:p w:rsidR="00822A91" w:rsidRPr="00822A91" w:rsidRDefault="00822A91" w:rsidP="00822A91">
      <w:pPr>
        <w:rPr>
          <w:lang w:val="en-US"/>
        </w:rPr>
      </w:pPr>
      <w:r w:rsidRPr="00822A91">
        <w:rPr>
          <w:rFonts w:eastAsia="SimSun"/>
          <w:lang w:val="en-US" w:eastAsia="zh-CN"/>
        </w:rPr>
        <w:t xml:space="preserve">Figure 6.2.2.2.2 illustrates the overall throughput loss of the LTE TDD system under various ACIR in urban/rural environments when the DTMB transmitter </w:t>
      </w:r>
      <w:r w:rsidR="00945719" w:rsidRPr="00822A91">
        <w:rPr>
          <w:rFonts w:eastAsia="SimSun"/>
          <w:lang w:val="en-US" w:eastAsia="zh-CN"/>
        </w:rPr>
        <w:t>interferes</w:t>
      </w:r>
      <w:r w:rsidRPr="00822A91">
        <w:rPr>
          <w:rFonts w:eastAsia="SimSun"/>
          <w:lang w:val="en-US" w:eastAsia="zh-CN"/>
        </w:rPr>
        <w:t xml:space="preserve"> with the LTE TDD MS receiver. </w:t>
      </w:r>
      <w:r w:rsidRPr="00822A91">
        <w:rPr>
          <w:rFonts w:eastAsia="SimSun"/>
          <w:lang w:val="en-US" w:eastAsia="zh-CN"/>
        </w:rPr>
        <w:br/>
      </w:r>
      <w:r w:rsidRPr="00822A91">
        <w:rPr>
          <w:lang w:val="en-US"/>
        </w:rPr>
        <w:t>The horizontal minimum distance between the DTMB Tx and LTE UE in the simulation is set as 30 m.</w:t>
      </w:r>
      <w:r w:rsidRPr="00822A91">
        <w:rPr>
          <w:rFonts w:eastAsia="SimSun"/>
          <w:lang w:val="en-US" w:eastAsia="zh-CN"/>
        </w:rPr>
        <w:t xml:space="preserve"> To meet the criterion that the LTE TDD throughput loss does not exceed 5%, the ACIR values should not be less than 21 dB for urban environment and should not be less than 35 dB for rural environment.</w:t>
      </w:r>
    </w:p>
    <w:p w:rsidR="00822A91" w:rsidRPr="00453EAA" w:rsidRDefault="00822A91" w:rsidP="00822A91">
      <w:pPr>
        <w:pStyle w:val="Heading5"/>
        <w:rPr>
          <w:rStyle w:val="Heading5CharChar"/>
          <w:rFonts w:eastAsia="SimSun"/>
          <w:b/>
          <w:bCs/>
          <w:lang w:val="en-US"/>
        </w:rPr>
      </w:pPr>
      <w:r w:rsidRPr="00453EAA">
        <w:rPr>
          <w:rStyle w:val="Heading5CharChar"/>
          <w:rFonts w:eastAsia="SimSun"/>
          <w:b/>
          <w:bCs/>
          <w:lang w:val="en-US"/>
        </w:rPr>
        <w:t>6.2.2.2.3</w:t>
      </w:r>
      <w:r w:rsidRPr="00453EAA">
        <w:rPr>
          <w:rStyle w:val="Heading5CharChar"/>
          <w:rFonts w:eastAsia="SimSun"/>
          <w:b/>
          <w:bCs/>
          <w:lang w:val="en-US"/>
        </w:rPr>
        <w:tab/>
        <w:t>Remarks</w:t>
      </w:r>
    </w:p>
    <w:p w:rsidR="00822A91" w:rsidRPr="00822A91" w:rsidRDefault="00822A91" w:rsidP="00822A91">
      <w:pPr>
        <w:rPr>
          <w:rFonts w:eastAsia="SimSun"/>
          <w:lang w:val="en-US" w:eastAsia="zh-CN"/>
        </w:rPr>
      </w:pPr>
      <w:r w:rsidRPr="00822A91">
        <w:rPr>
          <w:lang w:val="en-US"/>
        </w:rPr>
        <w:t>The</w:t>
      </w:r>
      <w:r w:rsidRPr="00822A91">
        <w:rPr>
          <w:rFonts w:eastAsia="SimSun"/>
          <w:lang w:val="en-US" w:eastAsia="zh-CN"/>
        </w:rPr>
        <w:t xml:space="preserve"> dynamic</w:t>
      </w:r>
      <w:r w:rsidRPr="00822A91">
        <w:rPr>
          <w:lang w:val="en-US"/>
        </w:rPr>
        <w:t xml:space="preserve"> simulation results above show that additional ACLR/ACS isolation </w:t>
      </w:r>
      <w:r w:rsidRPr="00822A91">
        <w:rPr>
          <w:rFonts w:eastAsia="SimSun"/>
          <w:lang w:val="en-US" w:eastAsia="zh-CN"/>
        </w:rPr>
        <w:t>may be</w:t>
      </w:r>
      <w:r w:rsidRPr="00822A91">
        <w:rPr>
          <w:lang w:val="en-US"/>
        </w:rPr>
        <w:t xml:space="preserve"> need</w:t>
      </w:r>
      <w:r w:rsidRPr="00822A91">
        <w:rPr>
          <w:rFonts w:eastAsia="SimSun"/>
          <w:lang w:val="en-US" w:eastAsia="zh-CN"/>
        </w:rPr>
        <w:t>ed</w:t>
      </w:r>
      <w:r w:rsidRPr="00822A91">
        <w:rPr>
          <w:lang w:val="en-US"/>
        </w:rPr>
        <w:t xml:space="preserve"> to meet the requirements of coexistence between the two systems</w:t>
      </w:r>
      <w:r w:rsidRPr="00822A91">
        <w:rPr>
          <w:rFonts w:eastAsia="SimSun"/>
          <w:lang w:val="en-US" w:eastAsia="zh-CN"/>
        </w:rPr>
        <w:t xml:space="preserve"> under certain scenarios</w:t>
      </w:r>
      <w:r w:rsidRPr="00822A91">
        <w:rPr>
          <w:lang w:val="en-US"/>
        </w:rPr>
        <w:t xml:space="preserve">. </w:t>
      </w:r>
      <w:r w:rsidRPr="00822A91">
        <w:rPr>
          <w:lang w:val="en-US"/>
        </w:rPr>
        <w:br/>
        <w:t>The additional isolation value</w:t>
      </w:r>
      <w:r w:rsidRPr="00822A91">
        <w:rPr>
          <w:rFonts w:eastAsia="SimSun"/>
          <w:lang w:val="en-US" w:eastAsia="zh-CN"/>
        </w:rPr>
        <w:t>s</w:t>
      </w:r>
      <w:r w:rsidRPr="00822A91">
        <w:rPr>
          <w:lang w:val="en-US"/>
        </w:rPr>
        <w:t xml:space="preserve"> are calculated below</w:t>
      </w:r>
      <w:r w:rsidRPr="00822A91">
        <w:rPr>
          <w:rFonts w:eastAsia="SimSun"/>
          <w:lang w:val="en-US" w:eastAsia="zh-CN"/>
        </w:rPr>
        <w:t xml:space="preserve"> based on the simulation results above and the equivalent ACS, ACLR values in section 3.3.2.5.3.</w:t>
      </w:r>
    </w:p>
    <w:p w:rsidR="00822A91" w:rsidRPr="00822A91" w:rsidRDefault="00822A91" w:rsidP="00822A91">
      <w:pPr>
        <w:rPr>
          <w:rFonts w:eastAsia="SimSun"/>
          <w:lang w:val="en-US"/>
        </w:rPr>
      </w:pPr>
    </w:p>
    <w:p w:rsidR="00822A91" w:rsidRPr="00822A91" w:rsidRDefault="00822A91" w:rsidP="00822A91">
      <w:pPr>
        <w:overflowPunct/>
        <w:autoSpaceDE/>
        <w:autoSpaceDN/>
        <w:adjustRightInd/>
        <w:spacing w:before="0"/>
        <w:textAlignment w:val="auto"/>
        <w:rPr>
          <w:rFonts w:ascii="Times" w:eastAsia="SimSun" w:hAnsi="Times"/>
          <w:b/>
          <w:lang w:val="en-US"/>
        </w:rPr>
      </w:pPr>
      <w:r w:rsidRPr="00822A91">
        <w:rPr>
          <w:rFonts w:eastAsia="SimSun"/>
          <w:lang w:val="en-US"/>
        </w:rPr>
        <w:br w:type="page"/>
      </w:r>
    </w:p>
    <w:p w:rsidR="00822A91" w:rsidRPr="00822A91" w:rsidRDefault="00822A91" w:rsidP="00822A91">
      <w:pPr>
        <w:pStyle w:val="Headingb"/>
        <w:rPr>
          <w:lang w:val="en-US" w:eastAsia="zh-CN"/>
        </w:rPr>
      </w:pPr>
      <w:r w:rsidRPr="00822A91">
        <w:rPr>
          <w:rFonts w:eastAsia="SimSun"/>
          <w:lang w:val="en-US"/>
        </w:rPr>
        <w:lastRenderedPageBreak/>
        <w:t>Case 1:</w:t>
      </w:r>
      <w:r w:rsidRPr="00822A91">
        <w:rPr>
          <w:lang w:val="en-US" w:eastAsia="zh-CN"/>
        </w:rPr>
        <w:t xml:space="preserve"> DTMB transmitter interfering with LTE TDD BS receiver</w:t>
      </w:r>
    </w:p>
    <w:p w:rsidR="00822A91" w:rsidRPr="00822A91" w:rsidRDefault="00822A91" w:rsidP="00822A91">
      <w:pPr>
        <w:rPr>
          <w:lang w:val="en-US" w:eastAsia="zh-CN"/>
        </w:rPr>
      </w:pPr>
    </w:p>
    <w:tbl>
      <w:tblPr>
        <w:tblW w:w="8235" w:type="dxa"/>
        <w:jc w:val="center"/>
        <w:tblInd w:w="95" w:type="dxa"/>
        <w:tblLayout w:type="fixed"/>
        <w:tblLook w:val="04A0" w:firstRow="1" w:lastRow="0" w:firstColumn="1" w:lastColumn="0" w:noHBand="0" w:noVBand="1"/>
      </w:tblPr>
      <w:tblGrid>
        <w:gridCol w:w="1006"/>
        <w:gridCol w:w="1842"/>
        <w:gridCol w:w="1843"/>
        <w:gridCol w:w="1701"/>
        <w:gridCol w:w="1843"/>
      </w:tblGrid>
      <w:tr w:rsidR="00822A91" w:rsidTr="004103D6">
        <w:trPr>
          <w:trHeight w:val="285"/>
          <w:jc w:val="center"/>
        </w:trPr>
        <w:tc>
          <w:tcPr>
            <w:tcW w:w="1006" w:type="dxa"/>
            <w:tcBorders>
              <w:top w:val="single" w:sz="8" w:space="0" w:color="auto"/>
              <w:left w:val="single" w:sz="8" w:space="0" w:color="auto"/>
              <w:bottom w:val="single" w:sz="8" w:space="0" w:color="auto"/>
              <w:right w:val="single" w:sz="8" w:space="0" w:color="auto"/>
            </w:tcBorders>
            <w:shd w:val="clear" w:color="auto" w:fill="auto"/>
            <w:hideMark/>
          </w:tcPr>
          <w:p w:rsidR="00822A91" w:rsidRDefault="00822A91" w:rsidP="004103D6">
            <w:pPr>
              <w:pStyle w:val="Tablehead"/>
              <w:keepLines/>
            </w:pPr>
            <w:r>
              <w:t>Case 1</w:t>
            </w:r>
          </w:p>
        </w:tc>
        <w:tc>
          <w:tcPr>
            <w:tcW w:w="3685" w:type="dxa"/>
            <w:gridSpan w:val="2"/>
            <w:tcBorders>
              <w:top w:val="single" w:sz="8" w:space="0" w:color="auto"/>
              <w:left w:val="nil"/>
              <w:bottom w:val="single" w:sz="8" w:space="0" w:color="auto"/>
              <w:right w:val="single" w:sz="8" w:space="0" w:color="000000"/>
            </w:tcBorders>
            <w:shd w:val="clear" w:color="auto" w:fill="auto"/>
            <w:hideMark/>
          </w:tcPr>
          <w:p w:rsidR="00822A91" w:rsidRDefault="00822A91" w:rsidP="004103D6">
            <w:pPr>
              <w:pStyle w:val="Tablehead"/>
              <w:keepLines/>
            </w:pPr>
            <w:r>
              <w:t>Urban</w:t>
            </w:r>
          </w:p>
        </w:tc>
        <w:tc>
          <w:tcPr>
            <w:tcW w:w="3544" w:type="dxa"/>
            <w:gridSpan w:val="2"/>
            <w:tcBorders>
              <w:top w:val="single" w:sz="8" w:space="0" w:color="auto"/>
              <w:left w:val="nil"/>
              <w:bottom w:val="single" w:sz="8" w:space="0" w:color="auto"/>
              <w:right w:val="single" w:sz="8" w:space="0" w:color="000000"/>
            </w:tcBorders>
            <w:shd w:val="clear" w:color="auto" w:fill="auto"/>
            <w:hideMark/>
          </w:tcPr>
          <w:p w:rsidR="00822A91" w:rsidRDefault="00822A91" w:rsidP="004103D6">
            <w:pPr>
              <w:pStyle w:val="Tablehead"/>
              <w:keepLines/>
            </w:pPr>
            <w:r>
              <w:t>Rural</w:t>
            </w:r>
          </w:p>
        </w:tc>
      </w:tr>
      <w:tr w:rsidR="00822A91" w:rsidRPr="000739B3" w:rsidTr="004103D6">
        <w:trPr>
          <w:trHeight w:val="1100"/>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head"/>
              <w:keepLines/>
            </w:pPr>
            <w:r>
              <w:t xml:space="preserve">Guard-band </w:t>
            </w:r>
            <w:r>
              <w:br/>
            </w:r>
            <w:r>
              <w:br/>
            </w:r>
          </w:p>
          <w:p w:rsidR="00822A91" w:rsidRDefault="00822A91" w:rsidP="004103D6">
            <w:pPr>
              <w:pStyle w:val="Tablehead"/>
              <w:keepLines/>
              <w:rPr>
                <w:bCs/>
                <w:iCs/>
                <w:color w:val="000000"/>
              </w:rPr>
            </w:pPr>
            <w:r>
              <w:t>(MHz)</w:t>
            </w:r>
          </w:p>
        </w:tc>
        <w:tc>
          <w:tcPr>
            <w:tcW w:w="1842" w:type="dxa"/>
            <w:tcBorders>
              <w:top w:val="nil"/>
              <w:left w:val="nil"/>
              <w:bottom w:val="nil"/>
              <w:right w:val="nil"/>
            </w:tcBorders>
            <w:shd w:val="clear" w:color="auto" w:fill="auto"/>
            <w:hideMark/>
          </w:tcPr>
          <w:p w:rsidR="00822A91" w:rsidRPr="00822A91" w:rsidRDefault="00822A91" w:rsidP="004103D6">
            <w:pPr>
              <w:pStyle w:val="Tablehead"/>
              <w:keepLines/>
              <w:rPr>
                <w:lang w:val="en-US"/>
              </w:rPr>
            </w:pPr>
            <w:r w:rsidRPr="00822A91">
              <w:rPr>
                <w:lang w:val="en-US"/>
              </w:rPr>
              <w:t>Additional equivalent ACLR requirement</w:t>
            </w:r>
            <w:r w:rsidRPr="00822A91">
              <w:rPr>
                <w:lang w:val="en-US"/>
              </w:rPr>
              <w:br/>
            </w:r>
          </w:p>
          <w:p w:rsidR="00822A91" w:rsidRPr="00822A91" w:rsidRDefault="00822A91" w:rsidP="004103D6">
            <w:pPr>
              <w:pStyle w:val="Tablehead"/>
              <w:keepLines/>
              <w:rPr>
                <w:lang w:val="en-US"/>
              </w:rPr>
            </w:pPr>
            <w:r w:rsidRPr="00822A91">
              <w:rPr>
                <w:lang w:val="en-US"/>
              </w:rPr>
              <w:t>(dB)</w:t>
            </w:r>
          </w:p>
        </w:tc>
        <w:tc>
          <w:tcPr>
            <w:tcW w:w="1843" w:type="dxa"/>
            <w:tcBorders>
              <w:top w:val="nil"/>
              <w:left w:val="single" w:sz="8" w:space="0" w:color="auto"/>
              <w:bottom w:val="nil"/>
              <w:right w:val="single" w:sz="8" w:space="0" w:color="auto"/>
            </w:tcBorders>
            <w:shd w:val="clear" w:color="auto" w:fill="auto"/>
            <w:hideMark/>
          </w:tcPr>
          <w:p w:rsidR="00822A91" w:rsidRPr="00822A91" w:rsidRDefault="00822A91" w:rsidP="004103D6">
            <w:pPr>
              <w:pStyle w:val="Tablehead"/>
              <w:keepLines/>
              <w:rPr>
                <w:lang w:val="en-US"/>
              </w:rPr>
            </w:pPr>
            <w:r w:rsidRPr="00822A91">
              <w:rPr>
                <w:lang w:val="en-US"/>
              </w:rPr>
              <w:t>Additional equivalent ACS requirement</w:t>
            </w:r>
            <w:r w:rsidRPr="00822A91">
              <w:rPr>
                <w:lang w:val="en-US"/>
              </w:rPr>
              <w:br/>
            </w:r>
          </w:p>
          <w:p w:rsidR="00822A91" w:rsidRPr="00822A91" w:rsidRDefault="00822A91" w:rsidP="004103D6">
            <w:pPr>
              <w:pStyle w:val="Tablehead"/>
              <w:keepLines/>
              <w:rPr>
                <w:lang w:val="en-US"/>
              </w:rPr>
            </w:pPr>
            <w:r w:rsidRPr="00822A91">
              <w:rPr>
                <w:lang w:val="en-US"/>
              </w:rPr>
              <w:t>(dB)</w:t>
            </w:r>
          </w:p>
        </w:tc>
        <w:tc>
          <w:tcPr>
            <w:tcW w:w="1701" w:type="dxa"/>
            <w:tcBorders>
              <w:top w:val="nil"/>
              <w:left w:val="nil"/>
              <w:bottom w:val="nil"/>
              <w:right w:val="single" w:sz="8" w:space="0" w:color="auto"/>
            </w:tcBorders>
            <w:shd w:val="clear" w:color="auto" w:fill="auto"/>
            <w:hideMark/>
          </w:tcPr>
          <w:p w:rsidR="00822A91" w:rsidRPr="00822A91" w:rsidRDefault="00822A91" w:rsidP="004103D6">
            <w:pPr>
              <w:pStyle w:val="Tablehead"/>
              <w:keepLines/>
              <w:rPr>
                <w:lang w:val="en-US"/>
              </w:rPr>
            </w:pPr>
            <w:r w:rsidRPr="00822A91">
              <w:rPr>
                <w:lang w:val="en-US"/>
              </w:rPr>
              <w:t xml:space="preserve">Additional equivalent ACLR requirement </w:t>
            </w:r>
          </w:p>
          <w:p w:rsidR="00822A91" w:rsidRPr="00822A91" w:rsidRDefault="00822A91" w:rsidP="004103D6">
            <w:pPr>
              <w:pStyle w:val="Tablehead"/>
              <w:keepLines/>
              <w:rPr>
                <w:lang w:val="en-US"/>
              </w:rPr>
            </w:pPr>
            <w:r w:rsidRPr="00822A91">
              <w:rPr>
                <w:lang w:val="en-US"/>
              </w:rPr>
              <w:t>(dB)</w:t>
            </w:r>
          </w:p>
        </w:tc>
        <w:tc>
          <w:tcPr>
            <w:tcW w:w="1843" w:type="dxa"/>
            <w:tcBorders>
              <w:top w:val="nil"/>
              <w:left w:val="nil"/>
              <w:bottom w:val="nil"/>
              <w:right w:val="single" w:sz="8" w:space="0" w:color="auto"/>
            </w:tcBorders>
            <w:shd w:val="clear" w:color="auto" w:fill="auto"/>
            <w:hideMark/>
          </w:tcPr>
          <w:p w:rsidR="00822A91" w:rsidRPr="00822A91" w:rsidRDefault="00822A91" w:rsidP="004103D6">
            <w:pPr>
              <w:pStyle w:val="Tablehead"/>
              <w:keepLines/>
              <w:rPr>
                <w:lang w:val="en-US"/>
              </w:rPr>
            </w:pPr>
            <w:r w:rsidRPr="00822A91">
              <w:rPr>
                <w:lang w:val="en-US"/>
              </w:rPr>
              <w:t>Additional equivalent ACS requirement</w:t>
            </w:r>
            <w:r w:rsidRPr="00822A91">
              <w:rPr>
                <w:lang w:val="en-US"/>
              </w:rPr>
              <w:br/>
            </w:r>
          </w:p>
          <w:p w:rsidR="00822A91" w:rsidRPr="00822A91" w:rsidRDefault="00822A91" w:rsidP="004103D6">
            <w:pPr>
              <w:pStyle w:val="Tablehead"/>
              <w:keepLines/>
              <w:rPr>
                <w:lang w:val="en-US"/>
              </w:rPr>
            </w:pPr>
            <w:r w:rsidRPr="00822A91">
              <w:rPr>
                <w:lang w:val="en-US"/>
              </w:rPr>
              <w:t>(dB)</w:t>
            </w:r>
          </w:p>
        </w:tc>
      </w:tr>
      <w:tr w:rsidR="00822A91" w:rsidTr="004103D6">
        <w:trPr>
          <w:trHeight w:val="285"/>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2" w:type="dxa"/>
            <w:tcBorders>
              <w:top w:val="single" w:sz="8" w:space="0" w:color="auto"/>
              <w:left w:val="nil"/>
              <w:bottom w:val="single" w:sz="8" w:space="0" w:color="auto"/>
              <w:right w:val="single" w:sz="8" w:space="0" w:color="auto"/>
            </w:tcBorders>
            <w:shd w:val="clear" w:color="auto" w:fill="auto"/>
            <w:hideMark/>
          </w:tcPr>
          <w:p w:rsidR="00822A91" w:rsidRDefault="00822A91" w:rsidP="004103D6">
            <w:pPr>
              <w:pStyle w:val="Tabletext"/>
              <w:jc w:val="center"/>
            </w:pPr>
            <w:r>
              <w:t>17.9</w:t>
            </w:r>
          </w:p>
        </w:tc>
        <w:tc>
          <w:tcPr>
            <w:tcW w:w="1843" w:type="dxa"/>
            <w:tcBorders>
              <w:top w:val="single" w:sz="8" w:space="0" w:color="auto"/>
              <w:left w:val="nil"/>
              <w:bottom w:val="single" w:sz="8" w:space="0" w:color="auto"/>
              <w:right w:val="single" w:sz="8" w:space="0" w:color="auto"/>
            </w:tcBorders>
            <w:shd w:val="clear" w:color="auto" w:fill="auto"/>
            <w:hideMark/>
          </w:tcPr>
          <w:p w:rsidR="00822A91" w:rsidRDefault="00822A91" w:rsidP="004103D6">
            <w:pPr>
              <w:pStyle w:val="Tabletext"/>
              <w:jc w:val="center"/>
            </w:pPr>
            <w:r>
              <w:t>32.2</w:t>
            </w:r>
          </w:p>
        </w:tc>
        <w:tc>
          <w:tcPr>
            <w:tcW w:w="1701" w:type="dxa"/>
            <w:tcBorders>
              <w:top w:val="single" w:sz="8" w:space="0" w:color="auto"/>
              <w:left w:val="nil"/>
              <w:bottom w:val="single" w:sz="8" w:space="0" w:color="auto"/>
              <w:right w:val="single" w:sz="8" w:space="0" w:color="auto"/>
            </w:tcBorders>
            <w:shd w:val="clear" w:color="auto" w:fill="auto"/>
            <w:hideMark/>
          </w:tcPr>
          <w:p w:rsidR="00822A91" w:rsidRDefault="00822A91" w:rsidP="004103D6">
            <w:pPr>
              <w:pStyle w:val="Tabletext"/>
              <w:jc w:val="center"/>
            </w:pPr>
            <w:r>
              <w:t>13.9</w:t>
            </w:r>
          </w:p>
        </w:tc>
        <w:tc>
          <w:tcPr>
            <w:tcW w:w="1843" w:type="dxa"/>
            <w:tcBorders>
              <w:top w:val="single" w:sz="8" w:space="0" w:color="auto"/>
              <w:left w:val="nil"/>
              <w:bottom w:val="single" w:sz="8" w:space="0" w:color="auto"/>
              <w:right w:val="single" w:sz="8" w:space="0" w:color="auto"/>
            </w:tcBorders>
            <w:shd w:val="clear" w:color="auto" w:fill="auto"/>
            <w:hideMark/>
          </w:tcPr>
          <w:p w:rsidR="00822A91" w:rsidRDefault="00822A91" w:rsidP="004103D6">
            <w:pPr>
              <w:pStyle w:val="Tabletext"/>
              <w:jc w:val="center"/>
            </w:pPr>
            <w:r>
              <w:t>28.2</w:t>
            </w:r>
          </w:p>
        </w:tc>
      </w:tr>
      <w:tr w:rsidR="00822A91" w:rsidTr="004103D6">
        <w:trPr>
          <w:trHeight w:val="285"/>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text"/>
              <w:jc w:val="center"/>
            </w:pPr>
            <w:r>
              <w:t>1</w:t>
            </w:r>
          </w:p>
        </w:tc>
        <w:tc>
          <w:tcPr>
            <w:tcW w:w="1842"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11.8</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31.4</w:t>
            </w:r>
          </w:p>
        </w:tc>
        <w:tc>
          <w:tcPr>
            <w:tcW w:w="1701"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7.8</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27.4</w:t>
            </w:r>
          </w:p>
        </w:tc>
      </w:tr>
      <w:tr w:rsidR="00822A91" w:rsidTr="004103D6">
        <w:trPr>
          <w:trHeight w:val="285"/>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text"/>
              <w:jc w:val="center"/>
            </w:pPr>
            <w:r>
              <w:t>2</w:t>
            </w:r>
          </w:p>
        </w:tc>
        <w:tc>
          <w:tcPr>
            <w:tcW w:w="1842"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7.1</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30.3</w:t>
            </w:r>
          </w:p>
        </w:tc>
        <w:tc>
          <w:tcPr>
            <w:tcW w:w="1701"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3.1</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26.3</w:t>
            </w:r>
          </w:p>
        </w:tc>
      </w:tr>
      <w:tr w:rsidR="00822A91" w:rsidTr="004103D6">
        <w:trPr>
          <w:trHeight w:val="285"/>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text"/>
              <w:jc w:val="center"/>
            </w:pPr>
            <w:r>
              <w:t>3</w:t>
            </w:r>
          </w:p>
        </w:tc>
        <w:tc>
          <w:tcPr>
            <w:tcW w:w="1842"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2.9</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28.8</w:t>
            </w:r>
          </w:p>
        </w:tc>
        <w:tc>
          <w:tcPr>
            <w:tcW w:w="1701"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24.8</w:t>
            </w:r>
          </w:p>
        </w:tc>
      </w:tr>
      <w:tr w:rsidR="00822A91" w:rsidTr="004103D6">
        <w:trPr>
          <w:trHeight w:val="285"/>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text"/>
              <w:jc w:val="center"/>
            </w:pPr>
            <w:r>
              <w:t>4</w:t>
            </w:r>
          </w:p>
        </w:tc>
        <w:tc>
          <w:tcPr>
            <w:tcW w:w="1842"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26.4</w:t>
            </w:r>
          </w:p>
        </w:tc>
        <w:tc>
          <w:tcPr>
            <w:tcW w:w="1701"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22.4</w:t>
            </w:r>
          </w:p>
        </w:tc>
      </w:tr>
      <w:tr w:rsidR="00822A91" w:rsidTr="004103D6">
        <w:trPr>
          <w:trHeight w:val="285"/>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text"/>
              <w:jc w:val="center"/>
            </w:pPr>
            <w:r>
              <w:t>5</w:t>
            </w:r>
          </w:p>
        </w:tc>
        <w:tc>
          <w:tcPr>
            <w:tcW w:w="1842"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22.2</w:t>
            </w:r>
          </w:p>
        </w:tc>
        <w:tc>
          <w:tcPr>
            <w:tcW w:w="1701"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18.2</w:t>
            </w:r>
          </w:p>
        </w:tc>
      </w:tr>
      <w:tr w:rsidR="00822A91" w:rsidTr="004103D6">
        <w:trPr>
          <w:trHeight w:val="285"/>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text"/>
              <w:jc w:val="center"/>
            </w:pPr>
            <w:r>
              <w:t>6</w:t>
            </w:r>
          </w:p>
        </w:tc>
        <w:tc>
          <w:tcPr>
            <w:tcW w:w="1842"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21.4</w:t>
            </w:r>
          </w:p>
        </w:tc>
        <w:tc>
          <w:tcPr>
            <w:tcW w:w="1701"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17.4</w:t>
            </w:r>
          </w:p>
        </w:tc>
      </w:tr>
      <w:tr w:rsidR="00822A91" w:rsidTr="004103D6">
        <w:trPr>
          <w:trHeight w:val="285"/>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text"/>
              <w:jc w:val="center"/>
            </w:pPr>
            <w:r>
              <w:t>7</w:t>
            </w:r>
          </w:p>
        </w:tc>
        <w:tc>
          <w:tcPr>
            <w:tcW w:w="1842"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20.3</w:t>
            </w:r>
          </w:p>
        </w:tc>
        <w:tc>
          <w:tcPr>
            <w:tcW w:w="1701"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16.3</w:t>
            </w:r>
          </w:p>
        </w:tc>
      </w:tr>
      <w:tr w:rsidR="00822A91" w:rsidTr="004103D6">
        <w:trPr>
          <w:trHeight w:val="285"/>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text"/>
              <w:jc w:val="center"/>
            </w:pPr>
            <w:r>
              <w:t>8</w:t>
            </w:r>
          </w:p>
        </w:tc>
        <w:tc>
          <w:tcPr>
            <w:tcW w:w="1842"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19</w:t>
            </w:r>
          </w:p>
        </w:tc>
        <w:tc>
          <w:tcPr>
            <w:tcW w:w="1701"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15</w:t>
            </w:r>
          </w:p>
        </w:tc>
      </w:tr>
      <w:tr w:rsidR="00822A91" w:rsidTr="004103D6">
        <w:trPr>
          <w:trHeight w:val="285"/>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text"/>
              <w:jc w:val="center"/>
            </w:pPr>
            <w:r>
              <w:t>9</w:t>
            </w:r>
          </w:p>
        </w:tc>
        <w:tc>
          <w:tcPr>
            <w:tcW w:w="1842"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16.9</w:t>
            </w:r>
          </w:p>
        </w:tc>
        <w:tc>
          <w:tcPr>
            <w:tcW w:w="1701"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12.9</w:t>
            </w:r>
          </w:p>
        </w:tc>
      </w:tr>
      <w:tr w:rsidR="00822A91" w:rsidTr="004103D6">
        <w:trPr>
          <w:trHeight w:val="285"/>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text"/>
              <w:jc w:val="center"/>
            </w:pPr>
            <w:r>
              <w:t>10</w:t>
            </w:r>
          </w:p>
        </w:tc>
        <w:tc>
          <w:tcPr>
            <w:tcW w:w="1842"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14</w:t>
            </w:r>
          </w:p>
        </w:tc>
        <w:tc>
          <w:tcPr>
            <w:tcW w:w="1701"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10</w:t>
            </w:r>
          </w:p>
        </w:tc>
      </w:tr>
    </w:tbl>
    <w:p w:rsidR="00822A91" w:rsidRDefault="00822A91" w:rsidP="00822A91">
      <w:pPr>
        <w:pStyle w:val="BodyText"/>
        <w:spacing w:line="300" w:lineRule="auto"/>
        <w:rPr>
          <w:rFonts w:eastAsia="SimSun"/>
          <w:lang w:eastAsia="zh-CN"/>
        </w:rPr>
      </w:pPr>
    </w:p>
    <w:p w:rsidR="00822A91" w:rsidRPr="00822A91" w:rsidRDefault="00822A91" w:rsidP="00822A91">
      <w:pPr>
        <w:pStyle w:val="Headingb"/>
        <w:rPr>
          <w:rFonts w:eastAsia="SimSun"/>
          <w:lang w:val="en-US"/>
        </w:rPr>
      </w:pPr>
      <w:r w:rsidRPr="00822A91">
        <w:rPr>
          <w:rFonts w:eastAsia="SimSun"/>
          <w:lang w:val="en-US"/>
        </w:rPr>
        <w:t>Case 2: DTMB transmitter interfering with LTE TDD MS receiver</w:t>
      </w:r>
    </w:p>
    <w:p w:rsidR="00822A91" w:rsidRPr="00822A91" w:rsidRDefault="00822A91" w:rsidP="00822A91">
      <w:pPr>
        <w:rPr>
          <w:rFonts w:eastAsia="SimSun"/>
          <w:lang w:val="en-US"/>
        </w:rPr>
      </w:pPr>
    </w:p>
    <w:tbl>
      <w:tblPr>
        <w:tblW w:w="8235" w:type="dxa"/>
        <w:jc w:val="center"/>
        <w:tblInd w:w="95" w:type="dxa"/>
        <w:tblLayout w:type="fixed"/>
        <w:tblLook w:val="04A0" w:firstRow="1" w:lastRow="0" w:firstColumn="1" w:lastColumn="0" w:noHBand="0" w:noVBand="1"/>
      </w:tblPr>
      <w:tblGrid>
        <w:gridCol w:w="1006"/>
        <w:gridCol w:w="1701"/>
        <w:gridCol w:w="1842"/>
        <w:gridCol w:w="1843"/>
        <w:gridCol w:w="1843"/>
      </w:tblGrid>
      <w:tr w:rsidR="00822A91" w:rsidTr="004103D6">
        <w:trPr>
          <w:trHeight w:val="285"/>
          <w:jc w:val="center"/>
        </w:trPr>
        <w:tc>
          <w:tcPr>
            <w:tcW w:w="1006" w:type="dxa"/>
            <w:tcBorders>
              <w:top w:val="single" w:sz="8" w:space="0" w:color="auto"/>
              <w:left w:val="single" w:sz="8" w:space="0" w:color="auto"/>
              <w:bottom w:val="single" w:sz="8" w:space="0" w:color="auto"/>
              <w:right w:val="single" w:sz="8" w:space="0" w:color="auto"/>
            </w:tcBorders>
            <w:shd w:val="clear" w:color="auto" w:fill="auto"/>
            <w:hideMark/>
          </w:tcPr>
          <w:p w:rsidR="00822A91" w:rsidRDefault="00822A91" w:rsidP="004103D6">
            <w:pPr>
              <w:pStyle w:val="Tablehead"/>
            </w:pPr>
            <w:r>
              <w:t>Case2</w:t>
            </w:r>
          </w:p>
        </w:tc>
        <w:tc>
          <w:tcPr>
            <w:tcW w:w="3543" w:type="dxa"/>
            <w:gridSpan w:val="2"/>
            <w:tcBorders>
              <w:top w:val="single" w:sz="8" w:space="0" w:color="auto"/>
              <w:left w:val="nil"/>
              <w:bottom w:val="single" w:sz="8" w:space="0" w:color="auto"/>
              <w:right w:val="single" w:sz="8" w:space="0" w:color="000000"/>
            </w:tcBorders>
            <w:shd w:val="clear" w:color="auto" w:fill="auto"/>
            <w:hideMark/>
          </w:tcPr>
          <w:p w:rsidR="00822A91" w:rsidRDefault="00822A91" w:rsidP="004103D6">
            <w:pPr>
              <w:pStyle w:val="Tablehead"/>
            </w:pPr>
            <w:r>
              <w:t>Urban</w:t>
            </w:r>
          </w:p>
        </w:tc>
        <w:tc>
          <w:tcPr>
            <w:tcW w:w="3686" w:type="dxa"/>
            <w:gridSpan w:val="2"/>
            <w:tcBorders>
              <w:top w:val="single" w:sz="8" w:space="0" w:color="auto"/>
              <w:left w:val="nil"/>
              <w:bottom w:val="single" w:sz="8" w:space="0" w:color="auto"/>
              <w:right w:val="single" w:sz="8" w:space="0" w:color="000000"/>
            </w:tcBorders>
            <w:shd w:val="clear" w:color="auto" w:fill="auto"/>
            <w:hideMark/>
          </w:tcPr>
          <w:p w:rsidR="00822A91" w:rsidRDefault="00822A91" w:rsidP="004103D6">
            <w:pPr>
              <w:pStyle w:val="Tablehead"/>
            </w:pPr>
            <w:r>
              <w:t>Rural</w:t>
            </w:r>
          </w:p>
        </w:tc>
      </w:tr>
      <w:tr w:rsidR="00822A91" w:rsidRPr="000739B3" w:rsidTr="004103D6">
        <w:trPr>
          <w:trHeight w:val="1057"/>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head"/>
            </w:pPr>
            <w:r>
              <w:t xml:space="preserve">Guard-band </w:t>
            </w:r>
            <w:r>
              <w:br/>
            </w:r>
            <w:r>
              <w:br/>
            </w:r>
          </w:p>
          <w:p w:rsidR="00822A91" w:rsidRDefault="00822A91" w:rsidP="004103D6">
            <w:pPr>
              <w:pStyle w:val="Tablehead"/>
            </w:pPr>
            <w:r>
              <w:t>(MHz)</w:t>
            </w:r>
          </w:p>
        </w:tc>
        <w:tc>
          <w:tcPr>
            <w:tcW w:w="1701" w:type="dxa"/>
            <w:tcBorders>
              <w:top w:val="nil"/>
              <w:left w:val="nil"/>
              <w:bottom w:val="nil"/>
              <w:right w:val="nil"/>
            </w:tcBorders>
            <w:shd w:val="clear" w:color="auto" w:fill="auto"/>
            <w:hideMark/>
          </w:tcPr>
          <w:p w:rsidR="00822A91" w:rsidRPr="00822A91" w:rsidRDefault="00822A91" w:rsidP="004103D6">
            <w:pPr>
              <w:pStyle w:val="Tablehead"/>
              <w:rPr>
                <w:lang w:val="en-US"/>
              </w:rPr>
            </w:pPr>
            <w:r w:rsidRPr="00822A91">
              <w:rPr>
                <w:lang w:val="en-US"/>
              </w:rPr>
              <w:t xml:space="preserve">Additional equivalent ACLR requirement </w:t>
            </w:r>
          </w:p>
          <w:p w:rsidR="00822A91" w:rsidRPr="00822A91" w:rsidRDefault="00822A91" w:rsidP="004103D6">
            <w:pPr>
              <w:pStyle w:val="Tablehead"/>
              <w:rPr>
                <w:lang w:val="en-US"/>
              </w:rPr>
            </w:pPr>
            <w:r w:rsidRPr="00822A91">
              <w:rPr>
                <w:lang w:val="en-US"/>
              </w:rPr>
              <w:t>(dB)</w:t>
            </w:r>
          </w:p>
        </w:tc>
        <w:tc>
          <w:tcPr>
            <w:tcW w:w="1842" w:type="dxa"/>
            <w:tcBorders>
              <w:top w:val="nil"/>
              <w:left w:val="single" w:sz="8" w:space="0" w:color="auto"/>
              <w:bottom w:val="nil"/>
              <w:right w:val="single" w:sz="8" w:space="0" w:color="auto"/>
            </w:tcBorders>
            <w:shd w:val="clear" w:color="auto" w:fill="auto"/>
            <w:hideMark/>
          </w:tcPr>
          <w:p w:rsidR="00822A91" w:rsidRPr="00822A91" w:rsidRDefault="00822A91" w:rsidP="004103D6">
            <w:pPr>
              <w:pStyle w:val="Tablehead"/>
              <w:rPr>
                <w:lang w:val="en-US"/>
              </w:rPr>
            </w:pPr>
            <w:r w:rsidRPr="00822A91">
              <w:rPr>
                <w:lang w:val="en-US"/>
              </w:rPr>
              <w:t>Additional equivalent ACS requirement</w:t>
            </w:r>
            <w:r w:rsidRPr="00822A91">
              <w:rPr>
                <w:lang w:val="en-US"/>
              </w:rPr>
              <w:br/>
            </w:r>
          </w:p>
          <w:p w:rsidR="00822A91" w:rsidRPr="00822A91" w:rsidRDefault="00822A91" w:rsidP="004103D6">
            <w:pPr>
              <w:pStyle w:val="Tablehead"/>
              <w:rPr>
                <w:lang w:val="en-US"/>
              </w:rPr>
            </w:pPr>
            <w:r w:rsidRPr="00822A91">
              <w:rPr>
                <w:lang w:val="en-US"/>
              </w:rPr>
              <w:t>(dB)</w:t>
            </w:r>
          </w:p>
        </w:tc>
        <w:tc>
          <w:tcPr>
            <w:tcW w:w="1843" w:type="dxa"/>
            <w:tcBorders>
              <w:top w:val="nil"/>
              <w:left w:val="nil"/>
              <w:bottom w:val="nil"/>
              <w:right w:val="single" w:sz="8" w:space="0" w:color="auto"/>
            </w:tcBorders>
            <w:shd w:val="clear" w:color="auto" w:fill="auto"/>
            <w:hideMark/>
          </w:tcPr>
          <w:p w:rsidR="00822A91" w:rsidRPr="00822A91" w:rsidRDefault="00822A91" w:rsidP="004103D6">
            <w:pPr>
              <w:pStyle w:val="Tablehead"/>
              <w:rPr>
                <w:lang w:val="en-US"/>
              </w:rPr>
            </w:pPr>
            <w:r w:rsidRPr="00822A91">
              <w:rPr>
                <w:lang w:val="en-US"/>
              </w:rPr>
              <w:t>Additional equivalent ACLR requirement</w:t>
            </w:r>
            <w:r w:rsidRPr="00822A91">
              <w:rPr>
                <w:lang w:val="en-US"/>
              </w:rPr>
              <w:br/>
            </w:r>
          </w:p>
          <w:p w:rsidR="00822A91" w:rsidRPr="00822A91" w:rsidRDefault="00822A91" w:rsidP="004103D6">
            <w:pPr>
              <w:pStyle w:val="Tablehead"/>
              <w:rPr>
                <w:lang w:val="en-US"/>
              </w:rPr>
            </w:pPr>
            <w:r w:rsidRPr="00822A91">
              <w:rPr>
                <w:lang w:val="en-US"/>
              </w:rPr>
              <w:t>(dB)</w:t>
            </w:r>
          </w:p>
        </w:tc>
        <w:tc>
          <w:tcPr>
            <w:tcW w:w="1843" w:type="dxa"/>
            <w:tcBorders>
              <w:top w:val="nil"/>
              <w:left w:val="nil"/>
              <w:bottom w:val="nil"/>
              <w:right w:val="single" w:sz="8" w:space="0" w:color="auto"/>
            </w:tcBorders>
            <w:shd w:val="clear" w:color="auto" w:fill="auto"/>
            <w:hideMark/>
          </w:tcPr>
          <w:p w:rsidR="00822A91" w:rsidRPr="00822A91" w:rsidRDefault="00822A91" w:rsidP="004103D6">
            <w:pPr>
              <w:pStyle w:val="Tablehead"/>
              <w:rPr>
                <w:lang w:val="en-US"/>
              </w:rPr>
            </w:pPr>
            <w:r w:rsidRPr="00822A91">
              <w:rPr>
                <w:lang w:val="en-US"/>
              </w:rPr>
              <w:t>Additional equivalent ACS requirement</w:t>
            </w:r>
            <w:r w:rsidRPr="00822A91">
              <w:rPr>
                <w:lang w:val="en-US"/>
              </w:rPr>
              <w:br/>
            </w:r>
          </w:p>
          <w:p w:rsidR="00822A91" w:rsidRPr="00822A91" w:rsidRDefault="00822A91" w:rsidP="004103D6">
            <w:pPr>
              <w:pStyle w:val="Tablehead"/>
              <w:rPr>
                <w:lang w:val="en-US"/>
              </w:rPr>
            </w:pPr>
            <w:r w:rsidRPr="00822A91">
              <w:rPr>
                <w:lang w:val="en-US"/>
              </w:rPr>
              <w:t>(dB)</w:t>
            </w:r>
          </w:p>
        </w:tc>
      </w:tr>
      <w:tr w:rsidR="00822A91" w:rsidTr="004103D6">
        <w:trPr>
          <w:trHeight w:val="285"/>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701" w:type="dxa"/>
            <w:tcBorders>
              <w:top w:val="single" w:sz="8" w:space="0" w:color="auto"/>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2" w:type="dxa"/>
            <w:tcBorders>
              <w:top w:val="single" w:sz="8" w:space="0" w:color="auto"/>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single" w:sz="8" w:space="0" w:color="auto"/>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single" w:sz="8" w:space="0" w:color="auto"/>
              <w:left w:val="nil"/>
              <w:bottom w:val="single" w:sz="8" w:space="0" w:color="auto"/>
              <w:right w:val="single" w:sz="8" w:space="0" w:color="auto"/>
            </w:tcBorders>
            <w:shd w:val="clear" w:color="auto" w:fill="auto"/>
            <w:hideMark/>
          </w:tcPr>
          <w:p w:rsidR="00822A91" w:rsidRDefault="00822A91" w:rsidP="004103D6">
            <w:pPr>
              <w:pStyle w:val="Tabletext"/>
              <w:jc w:val="center"/>
            </w:pPr>
            <w:r>
              <w:t>0.6</w:t>
            </w:r>
          </w:p>
        </w:tc>
      </w:tr>
      <w:tr w:rsidR="00822A91" w:rsidTr="004103D6">
        <w:trPr>
          <w:trHeight w:val="285"/>
          <w:jc w:val="center"/>
        </w:trPr>
        <w:tc>
          <w:tcPr>
            <w:tcW w:w="1006" w:type="dxa"/>
            <w:tcBorders>
              <w:top w:val="nil"/>
              <w:left w:val="single" w:sz="8" w:space="0" w:color="auto"/>
              <w:bottom w:val="single" w:sz="8" w:space="0" w:color="auto"/>
              <w:right w:val="single" w:sz="8" w:space="0" w:color="auto"/>
            </w:tcBorders>
            <w:shd w:val="clear" w:color="auto" w:fill="auto"/>
            <w:hideMark/>
          </w:tcPr>
          <w:p w:rsidR="00822A91" w:rsidRDefault="00822A91" w:rsidP="004103D6">
            <w:pPr>
              <w:pStyle w:val="Tabletext"/>
              <w:jc w:val="center"/>
            </w:pPr>
            <w:r>
              <w:t>1</w:t>
            </w:r>
          </w:p>
        </w:tc>
        <w:tc>
          <w:tcPr>
            <w:tcW w:w="1701"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2"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c>
          <w:tcPr>
            <w:tcW w:w="1843" w:type="dxa"/>
            <w:tcBorders>
              <w:top w:val="nil"/>
              <w:left w:val="nil"/>
              <w:bottom w:val="single" w:sz="8" w:space="0" w:color="auto"/>
              <w:right w:val="single" w:sz="8" w:space="0" w:color="auto"/>
            </w:tcBorders>
            <w:shd w:val="clear" w:color="auto" w:fill="auto"/>
            <w:hideMark/>
          </w:tcPr>
          <w:p w:rsidR="00822A91" w:rsidRDefault="00822A91" w:rsidP="004103D6">
            <w:pPr>
              <w:pStyle w:val="Tabletext"/>
              <w:jc w:val="center"/>
            </w:pPr>
            <w:r>
              <w:t>0</w:t>
            </w:r>
          </w:p>
        </w:tc>
      </w:tr>
    </w:tbl>
    <w:p w:rsidR="00822A91" w:rsidRDefault="00822A91" w:rsidP="00822A91">
      <w:bookmarkStart w:id="98" w:name="_Toc275229138"/>
    </w:p>
    <w:bookmarkEnd w:id="98"/>
    <w:p w:rsidR="00453EAA" w:rsidRDefault="00453EAA" w:rsidP="0032202E">
      <w:pPr>
        <w:pStyle w:val="Reasons"/>
      </w:pPr>
    </w:p>
    <w:p w:rsidR="00453EAA" w:rsidRDefault="00453EAA">
      <w:pPr>
        <w:jc w:val="center"/>
      </w:pPr>
      <w:r>
        <w:t>______________</w:t>
      </w:r>
    </w:p>
    <w:p w:rsidR="00EC5B41" w:rsidRPr="00EC5B41" w:rsidRDefault="00EC5B41" w:rsidP="00453EAA">
      <w:pPr>
        <w:rPr>
          <w:lang w:val="en-US"/>
        </w:rPr>
      </w:pPr>
      <w:bookmarkStart w:id="99" w:name="_GoBack"/>
      <w:bookmarkEnd w:id="99"/>
    </w:p>
    <w:sectPr w:rsidR="00EC5B41" w:rsidRPr="00EC5B41" w:rsidSect="000739B3">
      <w:headerReference w:type="even" r:id="rId139"/>
      <w:headerReference w:type="default" r:id="rId14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120" w:rsidRDefault="004C5120">
      <w:r>
        <w:separator/>
      </w:r>
    </w:p>
  </w:endnote>
  <w:endnote w:type="continuationSeparator" w:id="0">
    <w:p w:rsidR="004C5120" w:rsidRDefault="004C5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ngsana New">
    <w:panose1 w:val="02020603050405020304"/>
    <w:charset w:val="00"/>
    <w:family w:val="roman"/>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altName w:val="Arial Unicode MS"/>
    <w:charset w:val="81"/>
    <w:family w:val="swiss"/>
    <w:pitch w:val="variable"/>
    <w:sig w:usb0="00000000" w:usb1="09D77CFB" w:usb2="00000012" w:usb3="00000000" w:csb0="00080001" w:csb1="00000000"/>
  </w:font>
  <w:font w:name="Lucida Console">
    <w:panose1 w:val="020B0609040504020204"/>
    <w:charset w:val="00"/>
    <w:family w:val="modern"/>
    <w:pitch w:val="fixed"/>
    <w:sig w:usb0="8000028F" w:usb1="00001800" w:usb2="00000000" w:usb3="00000000" w:csb0="0000001F"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altName w:val="Times New Roman"/>
    <w:charset w:val="00"/>
    <w:family w:val="roman"/>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Palatino Linotype">
    <w:panose1 w:val="02040502050505030304"/>
    <w:charset w:val="00"/>
    <w:family w:val="roman"/>
    <w:pitch w:val="variable"/>
    <w:sig w:usb0="E0000387" w:usb1="40000013" w:usb2="00000000" w:usb3="00000000" w:csb0="0000019F" w:csb1="00000000"/>
  </w:font>
  <w:font w:name="FangSong_GB2312">
    <w:altName w:val="Arial Unicode MS"/>
    <w:charset w:val="86"/>
    <w:family w:val="modern"/>
    <w:pitch w:val="fixed"/>
    <w:sig w:usb0="800002BF" w:usb1="38CF7CFA" w:usb2="00000016" w:usb3="00000000" w:csb0="0004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A91" w:rsidRPr="002830C9" w:rsidRDefault="00822A91" w:rsidP="002830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A91" w:rsidRPr="00964276" w:rsidRDefault="00822A91" w:rsidP="009642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A91" w:rsidRPr="00964276" w:rsidRDefault="00822A91" w:rsidP="009642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A91" w:rsidRPr="000739B3" w:rsidRDefault="00822A91">
    <w:pPr>
      <w:pStyle w:val="Footer"/>
      <w:rPr>
        <w:lang w:val="fr-CH"/>
      </w:rPr>
    </w:pPr>
    <w:r>
      <w:fldChar w:fldCharType="begin"/>
    </w:r>
    <w:r w:rsidRPr="000739B3">
      <w:rPr>
        <w:lang w:val="fr-CH"/>
      </w:rPr>
      <w:instrText xml:space="preserve"> FILENAME  \p  \* MERGEFORMAT </w:instrText>
    </w:r>
    <w:r>
      <w:fldChar w:fldCharType="separate"/>
    </w:r>
    <w:r w:rsidR="00F42BE8">
      <w:rPr>
        <w:lang w:val="fr-CH"/>
      </w:rPr>
      <w:t>P:\QPUB\BR\RAPPORT\M\2241\M2241E.docx</w:t>
    </w:r>
    <w:r>
      <w:fldChar w:fldCharType="end"/>
    </w:r>
  </w:p>
  <w:p w:rsidR="00822A91" w:rsidRPr="000739B3" w:rsidRDefault="00822A91">
    <w:pPr>
      <w:pStyle w:val="Footer"/>
      <w:rPr>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120" w:rsidRDefault="004C5120">
      <w:r>
        <w:separator/>
      </w:r>
    </w:p>
  </w:footnote>
  <w:footnote w:type="continuationSeparator" w:id="0">
    <w:p w:rsidR="004C5120" w:rsidRDefault="004C5120">
      <w:r>
        <w:continuationSeparator/>
      </w:r>
    </w:p>
  </w:footnote>
  <w:footnote w:id="1">
    <w:p w:rsidR="00822A91" w:rsidRPr="0006477D" w:rsidRDefault="00822A91" w:rsidP="00822A91">
      <w:pPr>
        <w:pStyle w:val="FootnoteText"/>
        <w:rPr>
          <w:color w:val="00B050"/>
          <w:lang w:val="en-US"/>
        </w:rPr>
      </w:pPr>
      <w:r>
        <w:rPr>
          <w:rStyle w:val="FootnoteReference"/>
        </w:rPr>
        <w:footnoteRef/>
      </w:r>
      <w:r w:rsidRPr="005B0786">
        <w:rPr>
          <w:lang w:val="en-US"/>
        </w:rPr>
        <w:t xml:space="preserve"> </w:t>
      </w:r>
      <w:r w:rsidR="005B0786">
        <w:rPr>
          <w:lang w:val="en-US"/>
        </w:rPr>
        <w:tab/>
      </w:r>
      <w:r w:rsidRPr="005B0786">
        <w:rPr>
          <w:lang w:val="en-US"/>
        </w:rPr>
        <w:t>Studies in this report address the ATSC and DTMB broadcast systems. Studies on other broadcast systems will be included in future revisions to this report.</w:t>
      </w:r>
    </w:p>
  </w:footnote>
  <w:footnote w:id="2">
    <w:p w:rsidR="00822A91" w:rsidRPr="005B0786" w:rsidRDefault="00822A91" w:rsidP="00822A91">
      <w:pPr>
        <w:pStyle w:val="FootnoteText"/>
        <w:rPr>
          <w:lang w:val="en-US"/>
        </w:rPr>
      </w:pPr>
      <w:r>
        <w:rPr>
          <w:rStyle w:val="FootnoteReference"/>
        </w:rPr>
        <w:footnoteRef/>
      </w:r>
      <w:r w:rsidRPr="005B0786">
        <w:rPr>
          <w:lang w:val="en-US"/>
        </w:rPr>
        <w:tab/>
      </w:r>
      <w:r>
        <w:rPr>
          <w:lang w:val="en-US"/>
        </w:rPr>
        <w:t>This information applies to contracting members ofof the GE-06 Agreement.</w:t>
      </w:r>
    </w:p>
  </w:footnote>
  <w:footnote w:id="3">
    <w:p w:rsidR="00822A91" w:rsidRPr="005B0786" w:rsidRDefault="00822A91" w:rsidP="00822A91">
      <w:pPr>
        <w:pStyle w:val="FootnoteText"/>
        <w:rPr>
          <w:lang w:val="en-US"/>
        </w:rPr>
      </w:pPr>
      <w:r>
        <w:rPr>
          <w:rStyle w:val="FootnoteReference"/>
        </w:rPr>
        <w:footnoteRef/>
      </w:r>
      <w:r w:rsidRPr="005B0786">
        <w:rPr>
          <w:lang w:val="en-US"/>
        </w:rPr>
        <w:tab/>
      </w:r>
      <w:r>
        <w:rPr>
          <w:lang w:val="en-US"/>
        </w:rPr>
        <w:t>For details, see the GE-06 Agreement.</w:t>
      </w:r>
    </w:p>
  </w:footnote>
  <w:footnote w:id="4">
    <w:p w:rsidR="00822A91" w:rsidRPr="005B0786" w:rsidRDefault="00822A91" w:rsidP="00822A91">
      <w:pPr>
        <w:pStyle w:val="FootnoteText"/>
        <w:rPr>
          <w:lang w:val="en-US"/>
        </w:rPr>
      </w:pPr>
      <w:r>
        <w:rPr>
          <w:rStyle w:val="FootnoteReference"/>
        </w:rPr>
        <w:footnoteRef/>
      </w:r>
      <w:r w:rsidRPr="005B0786">
        <w:rPr>
          <w:lang w:val="en-US" w:eastAsia="ko-KR"/>
        </w:rPr>
        <w:tab/>
      </w:r>
      <w:r w:rsidRPr="005B0786">
        <w:rPr>
          <w:szCs w:val="22"/>
          <w:lang w:val="en-US"/>
        </w:rPr>
        <w:t>See 3GPP Document: TS 36 104 v 8.5.0, see section 6.6.3</w:t>
      </w:r>
      <w:r w:rsidRPr="005B0786">
        <w:rPr>
          <w:szCs w:val="22"/>
          <w:lang w:val="en-US" w:eastAsia="ja-JP"/>
        </w:rPr>
        <w:t xml:space="preserve"> and </w:t>
      </w:r>
      <w:r w:rsidRPr="005B0786">
        <w:rPr>
          <w:szCs w:val="22"/>
          <w:lang w:val="en-US"/>
        </w:rPr>
        <w:t>TS 36 14</w:t>
      </w:r>
      <w:r w:rsidRPr="005B0786">
        <w:rPr>
          <w:szCs w:val="22"/>
          <w:lang w:val="en-US" w:eastAsia="ja-JP"/>
        </w:rPr>
        <w:t>1</w:t>
      </w:r>
      <w:r w:rsidRPr="005B0786">
        <w:rPr>
          <w:szCs w:val="22"/>
          <w:lang w:val="en-US"/>
        </w:rPr>
        <w:t xml:space="preserve"> v 8.</w:t>
      </w:r>
      <w:r w:rsidRPr="005B0786">
        <w:rPr>
          <w:szCs w:val="22"/>
          <w:lang w:val="en-US" w:eastAsia="ja-JP"/>
        </w:rPr>
        <w:t>5</w:t>
      </w:r>
      <w:r w:rsidRPr="005B0786">
        <w:rPr>
          <w:szCs w:val="22"/>
          <w:lang w:val="en-US"/>
        </w:rPr>
        <w:t>.0, see section 6.</w:t>
      </w:r>
      <w:r w:rsidRPr="005B0786">
        <w:rPr>
          <w:szCs w:val="22"/>
          <w:lang w:val="en-US" w:eastAsia="ja-JP"/>
        </w:rPr>
        <w:t>5</w:t>
      </w:r>
      <w:r w:rsidRPr="005B0786">
        <w:rPr>
          <w:szCs w:val="22"/>
          <w:lang w:val="en-US"/>
        </w:rPr>
        <w:t>.</w:t>
      </w:r>
      <w:r w:rsidRPr="005B0786">
        <w:rPr>
          <w:szCs w:val="22"/>
          <w:lang w:val="en-US" w:eastAsia="ja-JP"/>
        </w:rPr>
        <w:t>2.1.</w:t>
      </w:r>
    </w:p>
  </w:footnote>
  <w:footnote w:id="5">
    <w:p w:rsidR="00822A91" w:rsidRPr="005B0786" w:rsidRDefault="00822A91" w:rsidP="00822A91">
      <w:pPr>
        <w:pStyle w:val="FootnoteText"/>
        <w:rPr>
          <w:lang w:val="en-US"/>
        </w:rPr>
      </w:pPr>
      <w:r>
        <w:rPr>
          <w:rStyle w:val="FootnoteReference"/>
        </w:rPr>
        <w:footnoteRef/>
      </w:r>
      <w:r w:rsidRPr="005B0786">
        <w:rPr>
          <w:lang w:val="en-US" w:eastAsia="ko-KR"/>
        </w:rPr>
        <w:tab/>
      </w:r>
      <w:r w:rsidRPr="005B0786">
        <w:rPr>
          <w:szCs w:val="22"/>
          <w:lang w:val="en-US"/>
        </w:rPr>
        <w:t>See 3GPP Document: TS 36 101 v 8.4.0, see Table 6.6.2.1.1-1 (General E-UTRA spectrum emission mask)</w:t>
      </w:r>
      <w:r w:rsidRPr="005B0786">
        <w:rPr>
          <w:szCs w:val="22"/>
          <w:lang w:val="en-US" w:eastAsia="ja-JP"/>
        </w:rPr>
        <w:t xml:space="preserve"> and </w:t>
      </w:r>
      <w:r w:rsidRPr="005B0786">
        <w:rPr>
          <w:szCs w:val="22"/>
          <w:lang w:val="en-US"/>
        </w:rPr>
        <w:t>TS 36 </w:t>
      </w:r>
      <w:r w:rsidRPr="005B0786">
        <w:rPr>
          <w:szCs w:val="22"/>
          <w:lang w:val="en-US" w:eastAsia="ja-JP"/>
        </w:rPr>
        <w:t>521-1</w:t>
      </w:r>
      <w:r w:rsidRPr="005B0786">
        <w:rPr>
          <w:szCs w:val="22"/>
          <w:lang w:val="en-US"/>
        </w:rPr>
        <w:t xml:space="preserve"> v 8.</w:t>
      </w:r>
      <w:r w:rsidRPr="005B0786">
        <w:rPr>
          <w:szCs w:val="22"/>
          <w:lang w:val="en-US" w:eastAsia="ja-JP"/>
        </w:rPr>
        <w:t>0</w:t>
      </w:r>
      <w:r w:rsidRPr="005B0786">
        <w:rPr>
          <w:szCs w:val="22"/>
          <w:lang w:val="en-US"/>
        </w:rPr>
        <w:t>.0, see section 6.</w:t>
      </w:r>
      <w:r w:rsidRPr="005B0786">
        <w:rPr>
          <w:szCs w:val="22"/>
          <w:lang w:val="en-US" w:eastAsia="ja-JP"/>
        </w:rPr>
        <w:t>6.</w:t>
      </w:r>
    </w:p>
  </w:footnote>
  <w:footnote w:id="6">
    <w:p w:rsidR="00822A91" w:rsidRPr="005B0786" w:rsidRDefault="00822A91" w:rsidP="00822A91">
      <w:pPr>
        <w:pStyle w:val="FootnoteText"/>
        <w:rPr>
          <w:szCs w:val="22"/>
          <w:lang w:val="en-US"/>
        </w:rPr>
      </w:pPr>
      <w:r>
        <w:rPr>
          <w:rStyle w:val="FootnoteReference"/>
        </w:rPr>
        <w:footnoteRef/>
      </w:r>
      <w:r w:rsidRPr="005B0786">
        <w:rPr>
          <w:lang w:val="en-US"/>
        </w:rPr>
        <w:tab/>
      </w:r>
      <w:r w:rsidRPr="005B0786">
        <w:rPr>
          <w:szCs w:val="22"/>
          <w:lang w:val="en-US"/>
        </w:rPr>
        <w:t>In particular remote rural areas such as some parts of Russia, the e.i.r.p. value may be higher.</w:t>
      </w:r>
    </w:p>
  </w:footnote>
  <w:footnote w:id="7">
    <w:p w:rsidR="00822A91" w:rsidRPr="005B0786" w:rsidRDefault="00822A91" w:rsidP="00822A91">
      <w:pPr>
        <w:pStyle w:val="FootnoteText"/>
        <w:rPr>
          <w:szCs w:val="22"/>
          <w:lang w:val="en-US"/>
        </w:rPr>
      </w:pPr>
      <w:r>
        <w:rPr>
          <w:rStyle w:val="FootnoteReference"/>
          <w:szCs w:val="18"/>
        </w:rPr>
        <w:footnoteRef/>
      </w:r>
      <w:r w:rsidRPr="005B0786">
        <w:rPr>
          <w:sz w:val="18"/>
          <w:szCs w:val="18"/>
          <w:lang w:val="en-US"/>
        </w:rPr>
        <w:tab/>
      </w:r>
      <w:r w:rsidRPr="005B0786">
        <w:rPr>
          <w:szCs w:val="22"/>
          <w:lang w:val="en-US"/>
        </w:rPr>
        <w:t>Although this ITU-R Recommendation applies to frequency bands above 1 GHz, it is considered that sectorial antennas operating in the 800 MHz band that employ technology comparable to that used in bands on the order of 1 GHz to 3 GHz should exhibit similar off-axis performance.</w:t>
      </w:r>
    </w:p>
  </w:footnote>
  <w:footnote w:id="8">
    <w:p w:rsidR="00822A91" w:rsidRPr="005B0786" w:rsidRDefault="00822A91" w:rsidP="00822A91">
      <w:pPr>
        <w:pStyle w:val="FootnoteText"/>
        <w:rPr>
          <w:szCs w:val="22"/>
          <w:lang w:val="en-US"/>
        </w:rPr>
      </w:pPr>
      <w:r>
        <w:rPr>
          <w:rStyle w:val="FootnoteReference"/>
          <w:szCs w:val="18"/>
        </w:rPr>
        <w:footnoteRef/>
      </w:r>
      <w:r w:rsidRPr="005B0786">
        <w:rPr>
          <w:sz w:val="18"/>
          <w:szCs w:val="18"/>
          <w:lang w:val="en-US"/>
        </w:rPr>
        <w:tab/>
      </w:r>
      <w:r w:rsidRPr="005B0786">
        <w:rPr>
          <w:szCs w:val="22"/>
          <w:lang w:val="en-US"/>
        </w:rPr>
        <w:t>This value is derived from Recommendation ITU-R F.1336-2 (recommends 3.3) using an antenna gain of 15 dBi and an horizontal aperture of 65°.</w:t>
      </w:r>
    </w:p>
  </w:footnote>
  <w:footnote w:id="9">
    <w:p w:rsidR="00822A91" w:rsidRPr="005B0786" w:rsidRDefault="00822A91" w:rsidP="00822A91">
      <w:pPr>
        <w:pStyle w:val="FootnoteText"/>
        <w:rPr>
          <w:szCs w:val="24"/>
          <w:lang w:val="en-US"/>
        </w:rPr>
      </w:pPr>
      <w:r>
        <w:rPr>
          <w:rStyle w:val="FootnoteReference"/>
        </w:rPr>
        <w:footnoteRef/>
      </w:r>
      <w:r w:rsidRPr="005B0786">
        <w:rPr>
          <w:sz w:val="18"/>
          <w:szCs w:val="18"/>
          <w:lang w:val="en-US"/>
        </w:rPr>
        <w:tab/>
      </w:r>
      <w:r w:rsidRPr="005B0786">
        <w:rPr>
          <w:szCs w:val="24"/>
          <w:lang w:val="en-US"/>
        </w:rPr>
        <w:t>Within this document the term WiMAX TDD is synonymous with TDD component of IMT</w:t>
      </w:r>
      <w:r w:rsidRPr="005B0786">
        <w:rPr>
          <w:szCs w:val="24"/>
          <w:lang w:val="en-US"/>
        </w:rPr>
        <w:noBreakHyphen/>
        <w:t>2000 OFDMA TDD WMAN.</w:t>
      </w:r>
    </w:p>
  </w:footnote>
  <w:footnote w:id="10">
    <w:p w:rsidR="00822A91" w:rsidRPr="005B0786" w:rsidRDefault="00822A91" w:rsidP="00822A91">
      <w:pPr>
        <w:tabs>
          <w:tab w:val="left" w:pos="284"/>
        </w:tabs>
        <w:spacing w:before="0"/>
        <w:ind w:left="284" w:hanging="284"/>
        <w:rPr>
          <w:sz w:val="22"/>
          <w:szCs w:val="22"/>
          <w:lang w:val="en-US"/>
        </w:rPr>
      </w:pPr>
      <w:r>
        <w:rPr>
          <w:sz w:val="18"/>
          <w:szCs w:val="18"/>
        </w:rPr>
        <w:footnoteRef/>
      </w:r>
      <w:r w:rsidRPr="005B0786">
        <w:rPr>
          <w:sz w:val="18"/>
          <w:szCs w:val="18"/>
          <w:lang w:val="en-US"/>
        </w:rPr>
        <w:tab/>
      </w:r>
      <w:r w:rsidRPr="005B0786">
        <w:rPr>
          <w:sz w:val="22"/>
          <w:szCs w:val="22"/>
          <w:lang w:val="en-US"/>
        </w:rPr>
        <w:t>For WiMAX technology these figures represent typical in-band specifications. For the purposes of the adjacent spectrum block study in section 3.2.1, the consideration of more stringent band edge performance may be appropriate.</w:t>
      </w:r>
    </w:p>
  </w:footnote>
  <w:footnote w:id="11">
    <w:p w:rsidR="00822A91" w:rsidRPr="005B0786" w:rsidRDefault="00822A91" w:rsidP="00822A91">
      <w:pPr>
        <w:tabs>
          <w:tab w:val="left" w:pos="284"/>
        </w:tabs>
        <w:spacing w:before="0"/>
        <w:ind w:left="284" w:hanging="284"/>
        <w:rPr>
          <w:sz w:val="22"/>
          <w:szCs w:val="22"/>
          <w:lang w:val="en-US"/>
        </w:rPr>
      </w:pPr>
      <w:r>
        <w:rPr>
          <w:sz w:val="22"/>
          <w:szCs w:val="22"/>
          <w:vertAlign w:val="superscript"/>
        </w:rPr>
        <w:footnoteRef/>
      </w:r>
      <w:r w:rsidRPr="005B0786">
        <w:rPr>
          <w:sz w:val="22"/>
          <w:szCs w:val="22"/>
          <w:lang w:val="en-US"/>
        </w:rPr>
        <w:tab/>
        <w:t>For WiMAX technology these figures represent typical in-band specifications. For the purposes of the adjacent spectrum block study in section 3.2.1, the consideration of more stringent band edge performance may be appropriate.</w:t>
      </w:r>
    </w:p>
  </w:footnote>
  <w:footnote w:id="12">
    <w:p w:rsidR="00822A91" w:rsidRDefault="00822A91" w:rsidP="00822A91">
      <w:pPr>
        <w:pStyle w:val="FootnoteText"/>
        <w:spacing w:before="0"/>
        <w:rPr>
          <w:szCs w:val="22"/>
          <w:lang w:val="en-US"/>
        </w:rPr>
      </w:pPr>
      <w:r>
        <w:rPr>
          <w:rStyle w:val="FootnoteReference"/>
          <w:sz w:val="16"/>
          <w:szCs w:val="16"/>
        </w:rPr>
        <w:footnoteRef/>
      </w:r>
      <w:r w:rsidRPr="005B0786">
        <w:rPr>
          <w:szCs w:val="22"/>
          <w:lang w:val="en-US"/>
        </w:rPr>
        <w:tab/>
        <w:t>Comment</w:t>
      </w:r>
      <w:r w:rsidRPr="005B0786">
        <w:rPr>
          <w:rFonts w:hint="eastAsia"/>
          <w:szCs w:val="22"/>
          <w:lang w:val="en-US"/>
        </w:rPr>
        <w:t xml:space="preserve"> </w:t>
      </w:r>
      <w:r w:rsidRPr="005B0786">
        <w:rPr>
          <w:szCs w:val="22"/>
          <w:lang w:val="en-US"/>
        </w:rPr>
        <w:t>to</w:t>
      </w:r>
      <w:r w:rsidRPr="005B0786">
        <w:rPr>
          <w:rFonts w:hint="eastAsia"/>
          <w:szCs w:val="22"/>
          <w:lang w:val="en-US"/>
        </w:rPr>
        <w:t xml:space="preserve"> </w:t>
      </w:r>
      <w:r w:rsidRPr="005B0786">
        <w:rPr>
          <w:szCs w:val="22"/>
          <w:lang w:val="en-US"/>
        </w:rPr>
        <w:t>AWF</w:t>
      </w:r>
      <w:r w:rsidRPr="005B0786">
        <w:rPr>
          <w:rFonts w:hint="eastAsia"/>
          <w:szCs w:val="22"/>
          <w:lang w:val="en-US"/>
        </w:rPr>
        <w:t xml:space="preserve"> </w:t>
      </w:r>
      <w:r w:rsidRPr="005B0786">
        <w:rPr>
          <w:szCs w:val="22"/>
          <w:lang w:val="en-US"/>
        </w:rPr>
        <w:t>UHF</w:t>
      </w:r>
      <w:r w:rsidRPr="005B0786">
        <w:rPr>
          <w:rFonts w:hint="eastAsia"/>
          <w:szCs w:val="22"/>
          <w:lang w:val="en-US"/>
        </w:rPr>
        <w:t xml:space="preserve"> </w:t>
      </w:r>
      <w:r w:rsidRPr="005B0786">
        <w:rPr>
          <w:szCs w:val="22"/>
          <w:lang w:val="en-US"/>
        </w:rPr>
        <w:t>Correspondence</w:t>
      </w:r>
      <w:r w:rsidRPr="005B0786">
        <w:rPr>
          <w:rFonts w:hint="eastAsia"/>
          <w:szCs w:val="22"/>
          <w:lang w:val="en-US"/>
        </w:rPr>
        <w:t xml:space="preserve"> </w:t>
      </w:r>
      <w:r w:rsidRPr="005B0786">
        <w:rPr>
          <w:szCs w:val="22"/>
          <w:lang w:val="en-US"/>
        </w:rPr>
        <w:t>Group</w:t>
      </w:r>
      <w:r w:rsidRPr="005B0786">
        <w:rPr>
          <w:rFonts w:hint="eastAsia"/>
          <w:szCs w:val="22"/>
          <w:lang w:val="en-US"/>
        </w:rPr>
        <w:t xml:space="preserve"> </w:t>
      </w:r>
      <w:r w:rsidRPr="005B0786">
        <w:rPr>
          <w:szCs w:val="22"/>
          <w:lang w:val="en-US"/>
        </w:rPr>
        <w:t>by</w:t>
      </w:r>
      <w:r w:rsidRPr="005B0786">
        <w:rPr>
          <w:rFonts w:hint="eastAsia"/>
          <w:szCs w:val="22"/>
          <w:lang w:val="en-US"/>
        </w:rPr>
        <w:t xml:space="preserve"> </w:t>
      </w:r>
      <w:r w:rsidRPr="005B0786">
        <w:rPr>
          <w:szCs w:val="22"/>
          <w:lang w:val="en-US"/>
        </w:rPr>
        <w:t>ETRI</w:t>
      </w:r>
      <w:r w:rsidRPr="005B0786">
        <w:rPr>
          <w:rFonts w:hint="eastAsia"/>
          <w:szCs w:val="22"/>
          <w:lang w:val="en-US"/>
        </w:rPr>
        <w:t xml:space="preserve"> </w:t>
      </w:r>
      <w:r w:rsidRPr="005B0786">
        <w:rPr>
          <w:szCs w:val="22"/>
          <w:lang w:val="en-US"/>
        </w:rPr>
        <w:t>KT--comments</w:t>
      </w:r>
    </w:p>
  </w:footnote>
  <w:footnote w:id="13">
    <w:p w:rsidR="00822A91" w:rsidRDefault="00822A91" w:rsidP="00822A91">
      <w:pPr>
        <w:pStyle w:val="FootnoteText"/>
        <w:spacing w:before="0"/>
        <w:rPr>
          <w:szCs w:val="22"/>
          <w:lang w:val="en-US"/>
        </w:rPr>
      </w:pPr>
      <w:r>
        <w:rPr>
          <w:rStyle w:val="FootnoteReference"/>
          <w:sz w:val="16"/>
          <w:szCs w:val="16"/>
        </w:rPr>
        <w:footnoteRef/>
      </w:r>
      <w:r w:rsidRPr="005B0786">
        <w:rPr>
          <w:sz w:val="16"/>
          <w:szCs w:val="16"/>
          <w:lang w:val="en-US"/>
        </w:rPr>
        <w:tab/>
      </w:r>
      <w:r w:rsidRPr="005B0786">
        <w:rPr>
          <w:rFonts w:hint="eastAsia"/>
          <w:szCs w:val="22"/>
          <w:lang w:val="en-US"/>
        </w:rPr>
        <w:t xml:space="preserve">ECC </w:t>
      </w:r>
      <w:r w:rsidRPr="005B0786">
        <w:rPr>
          <w:szCs w:val="22"/>
          <w:lang w:val="en-US"/>
        </w:rPr>
        <w:t xml:space="preserve">Report </w:t>
      </w:r>
      <w:r w:rsidRPr="005B0786">
        <w:rPr>
          <w:rFonts w:hint="eastAsia"/>
          <w:szCs w:val="22"/>
          <w:lang w:val="en-US"/>
        </w:rPr>
        <w:t xml:space="preserve">131, </w:t>
      </w:r>
      <w:r w:rsidRPr="005B0786">
        <w:rPr>
          <w:szCs w:val="22"/>
          <w:lang w:val="en-US"/>
        </w:rPr>
        <w:t>Derivation of a block edge mask (BEM)</w:t>
      </w:r>
      <w:r w:rsidRPr="005B0786">
        <w:rPr>
          <w:rFonts w:hint="eastAsia"/>
          <w:szCs w:val="22"/>
          <w:lang w:val="en-US"/>
        </w:rPr>
        <w:t xml:space="preserve"> </w:t>
      </w:r>
      <w:r w:rsidRPr="005B0786">
        <w:rPr>
          <w:szCs w:val="22"/>
          <w:lang w:val="en-US"/>
        </w:rPr>
        <w:t>for terminal stations in the 2.6 GHz frequency band (2 500-2 690 MHz)</w:t>
      </w:r>
      <w:r w:rsidRPr="005B0786">
        <w:rPr>
          <w:rFonts w:hint="eastAsia"/>
          <w:szCs w:val="22"/>
          <w:lang w:val="en-US"/>
        </w:rPr>
        <w:t xml:space="preserve">, </w:t>
      </w:r>
      <w:r w:rsidRPr="005B0786">
        <w:rPr>
          <w:szCs w:val="22"/>
          <w:lang w:val="en-US"/>
        </w:rPr>
        <w:t>Dublin, January, 2009</w:t>
      </w:r>
    </w:p>
  </w:footnote>
  <w:footnote w:id="14">
    <w:p w:rsidR="00822A91" w:rsidRPr="005B0786" w:rsidRDefault="00822A91" w:rsidP="00822A91">
      <w:pPr>
        <w:ind w:left="284" w:hanging="284"/>
        <w:rPr>
          <w:sz w:val="22"/>
          <w:szCs w:val="22"/>
          <w:lang w:val="en-US"/>
        </w:rPr>
      </w:pPr>
      <w:r>
        <w:rPr>
          <w:rStyle w:val="FootnoteReference"/>
          <w:sz w:val="16"/>
          <w:szCs w:val="16"/>
        </w:rPr>
        <w:footnoteRef/>
      </w:r>
      <w:r>
        <w:rPr>
          <w:sz w:val="20"/>
          <w:lang w:val="en-US"/>
        </w:rPr>
        <w:tab/>
      </w:r>
      <w:r>
        <w:rPr>
          <w:sz w:val="22"/>
          <w:szCs w:val="22"/>
          <w:lang w:val="en-US"/>
        </w:rPr>
        <w:t xml:space="preserve">NOTE: </w:t>
      </w:r>
      <w:r>
        <w:rPr>
          <w:rFonts w:eastAsia="FangSong_GB2312"/>
          <w:sz w:val="22"/>
          <w:szCs w:val="22"/>
          <w:lang w:val="en-US"/>
        </w:rPr>
        <w:t>IEEE 802.11 Model C mode</w:t>
      </w:r>
      <w:r w:rsidRPr="005B0786">
        <w:rPr>
          <w:sz w:val="22"/>
          <w:szCs w:val="22"/>
          <w:lang w:val="en-US"/>
        </w:rPr>
        <w:t>,</w:t>
      </w:r>
      <w:r>
        <w:rPr>
          <w:position w:val="-42"/>
          <w:sz w:val="22"/>
          <w:szCs w:val="22"/>
        </w:rPr>
        <w:object w:dxaOrig="3660" w:dyaOrig="940">
          <v:shape id="_x0000_i1076" type="#_x0000_t75" style="width:195.25pt;height:39.8pt" o:ole="">
            <v:imagedata r:id="rId1" o:title=""/>
          </v:shape>
          <o:OLEObject Type="Embed" ProgID="Equation.DSMT4" ShapeID="_x0000_i1076" DrawAspect="Content" ObjectID="_1387959437" r:id="rId2"/>
        </w:object>
      </w:r>
      <w:r w:rsidRPr="005B0786">
        <w:rPr>
          <w:sz w:val="22"/>
          <w:szCs w:val="22"/>
          <w:lang w:val="en-US"/>
        </w:rPr>
        <w:t>, where L</w:t>
      </w:r>
      <w:r w:rsidRPr="005B0786">
        <w:rPr>
          <w:sz w:val="22"/>
          <w:szCs w:val="22"/>
          <w:vertAlign w:val="subscript"/>
          <w:lang w:val="en-US"/>
        </w:rPr>
        <w:t>FS</w:t>
      </w:r>
      <w:r w:rsidRPr="005B0786">
        <w:rPr>
          <w:sz w:val="22"/>
          <w:szCs w:val="22"/>
          <w:lang w:val="en-US"/>
        </w:rPr>
        <w:t xml:space="preserve"> is the free space loss, d</w:t>
      </w:r>
      <w:r w:rsidRPr="005B0786">
        <w:rPr>
          <w:sz w:val="22"/>
          <w:szCs w:val="22"/>
          <w:vertAlign w:val="subscript"/>
          <w:lang w:val="en-US"/>
        </w:rPr>
        <w:t xml:space="preserve">BP </w:t>
      </w:r>
      <w:r w:rsidRPr="005B0786">
        <w:rPr>
          <w:sz w:val="22"/>
          <w:szCs w:val="22"/>
          <w:lang w:val="en-US"/>
        </w:rPr>
        <w:t>= 0.005 km and d is the UE-UE separation in kilometers. For a UE-UE separation smaller than 5 m, 3 dB of lognormal shadow fading is added, while 4 dB of lognormal shadow fading is added if it is larger than 5 m.</w:t>
      </w:r>
    </w:p>
  </w:footnote>
  <w:footnote w:id="15">
    <w:p w:rsidR="00822A91" w:rsidRDefault="00822A91" w:rsidP="00822A91">
      <w:pPr>
        <w:pStyle w:val="FootnoteText"/>
        <w:rPr>
          <w:lang w:val="en-US"/>
        </w:rPr>
      </w:pPr>
      <w:r>
        <w:rPr>
          <w:rStyle w:val="FootnoteReference"/>
        </w:rPr>
        <w:footnoteRef/>
      </w:r>
      <w:r w:rsidRPr="005B0786">
        <w:rPr>
          <w:lang w:val="en-US"/>
        </w:rPr>
        <w:t xml:space="preserve"> “A White Paper by the NGMN Alliance -- NGMN Radio Access Performance Evaluation Methodology,” available at: </w:t>
      </w:r>
      <w:hyperlink r:id="rId3" w:history="1">
        <w:r w:rsidRPr="005B0786">
          <w:rPr>
            <w:rStyle w:val="Hyperlink"/>
            <w:lang w:val="en-US"/>
          </w:rPr>
          <w:t>http://www.ngmn.org/uploads/media/NGMN_Radio_Access_Performance_Evaluation_Methodology.pdf</w:t>
        </w:r>
      </w:hyperlink>
    </w:p>
  </w:footnote>
  <w:footnote w:id="16">
    <w:p w:rsidR="00822A91" w:rsidRPr="005B0786" w:rsidRDefault="00822A91" w:rsidP="00822A91">
      <w:pPr>
        <w:pStyle w:val="FootnoteText"/>
        <w:rPr>
          <w:szCs w:val="22"/>
          <w:lang w:val="en-US"/>
        </w:rPr>
      </w:pPr>
      <w:r>
        <w:rPr>
          <w:rStyle w:val="FootnoteReference"/>
          <w:sz w:val="14"/>
        </w:rPr>
        <w:footnoteRef/>
      </w:r>
      <w:r w:rsidRPr="005B0786">
        <w:rPr>
          <w:sz w:val="20"/>
          <w:lang w:val="en-US"/>
        </w:rPr>
        <w:tab/>
      </w:r>
      <w:r w:rsidRPr="005B0786">
        <w:rPr>
          <w:szCs w:val="24"/>
          <w:lang w:val="en-US"/>
        </w:rPr>
        <w:t xml:space="preserve">Channel bandwidth of 16 kHz may apply to </w:t>
      </w:r>
      <w:r>
        <w:rPr>
          <w:szCs w:val="24"/>
          <w:lang w:val="en-US"/>
        </w:rPr>
        <w:t>analogue systems.</w:t>
      </w:r>
      <w:r>
        <w:rPr>
          <w:szCs w:val="22"/>
          <w:lang w:val="en-US"/>
        </w:rPr>
        <w:t xml:space="preserve"> </w:t>
      </w:r>
    </w:p>
  </w:footnote>
  <w:footnote w:id="17">
    <w:p w:rsidR="00822A91" w:rsidRPr="005B0786" w:rsidRDefault="00822A91" w:rsidP="00822A91">
      <w:pPr>
        <w:tabs>
          <w:tab w:val="left" w:pos="284"/>
        </w:tabs>
        <w:overflowPunct/>
        <w:spacing w:before="0"/>
        <w:ind w:left="284" w:right="-142" w:hanging="284"/>
        <w:textAlignment w:val="auto"/>
        <w:rPr>
          <w:lang w:val="en-US"/>
        </w:rPr>
      </w:pPr>
      <w:r>
        <w:rPr>
          <w:rStyle w:val="FootnoteReference"/>
        </w:rPr>
        <w:footnoteRef/>
      </w:r>
      <w:r w:rsidRPr="005B0786">
        <w:rPr>
          <w:lang w:val="en-US"/>
        </w:rPr>
        <w:tab/>
      </w:r>
      <w:r w:rsidRPr="005B0786">
        <w:rPr>
          <w:szCs w:val="24"/>
          <w:lang w:val="en-US"/>
        </w:rPr>
        <w:t>The list of digital systems used in individual countries/administrations can be found in the website of the DVB Project Office. See (</w:t>
      </w:r>
      <w:hyperlink r:id="rId4" w:history="1">
        <w:r w:rsidRPr="005B0786">
          <w:rPr>
            <w:rFonts w:eastAsia="SimSun"/>
            <w:color w:val="0000FF"/>
            <w:szCs w:val="24"/>
            <w:u w:val="single"/>
            <w:lang w:val="en-US" w:eastAsia="zh-CN"/>
          </w:rPr>
          <w:t>http://www.dvb.org/about_dvb/dvb_worldwide/index.xml</w:t>
        </w:r>
      </w:hyperlink>
      <w:r w:rsidRPr="005B0786">
        <w:rPr>
          <w:szCs w:val="24"/>
          <w:lang w:val="en-US"/>
        </w:rPr>
        <w:t>)</w:t>
      </w:r>
    </w:p>
  </w:footnote>
  <w:footnote w:id="18">
    <w:p w:rsidR="00822A91" w:rsidRPr="005B0786" w:rsidRDefault="00822A91" w:rsidP="00822A91">
      <w:pPr>
        <w:pStyle w:val="FootnoteText"/>
        <w:rPr>
          <w:lang w:val="en-US"/>
        </w:rPr>
      </w:pPr>
      <w:r>
        <w:rPr>
          <w:rStyle w:val="FootnoteReference"/>
        </w:rPr>
        <w:footnoteRef/>
      </w:r>
      <w:r w:rsidRPr="005B0786">
        <w:rPr>
          <w:lang w:val="en-US"/>
        </w:rPr>
        <w:tab/>
        <w:t>Varies according to Mode, more details are given in Recommendation ITU-R BT.1306.</w:t>
      </w:r>
    </w:p>
  </w:footnote>
  <w:footnote w:id="19">
    <w:p w:rsidR="00822A91" w:rsidRPr="005B0786" w:rsidRDefault="00822A91" w:rsidP="00822A91">
      <w:pPr>
        <w:pStyle w:val="FootnoteText"/>
        <w:rPr>
          <w:lang w:val="en-US"/>
        </w:rPr>
      </w:pPr>
      <w:r>
        <w:rPr>
          <w:rStyle w:val="FootnoteReference"/>
        </w:rPr>
        <w:footnoteRef/>
      </w:r>
      <w:r w:rsidRPr="005B0786">
        <w:rPr>
          <w:lang w:val="en-US"/>
        </w:rPr>
        <w:tab/>
      </w:r>
      <w:r w:rsidRPr="005B0786">
        <w:rPr>
          <w:lang w:val="en-US" w:eastAsia="ja-JP"/>
        </w:rPr>
        <w:t>In Japan, “470 + (n-13)*6” is used.</w:t>
      </w:r>
    </w:p>
  </w:footnote>
  <w:footnote w:id="20">
    <w:p w:rsidR="00822A91" w:rsidRPr="005B0786" w:rsidRDefault="00822A91" w:rsidP="00822A91">
      <w:pPr>
        <w:pStyle w:val="FootnoteText"/>
        <w:rPr>
          <w:lang w:val="en-US"/>
        </w:rPr>
      </w:pPr>
      <w:r>
        <w:rPr>
          <w:rStyle w:val="FootnoteReference"/>
        </w:rPr>
        <w:footnoteRef/>
      </w:r>
      <w:r w:rsidRPr="005B0786">
        <w:rPr>
          <w:lang w:val="en-US"/>
        </w:rPr>
        <w:tab/>
      </w:r>
      <w:r w:rsidRPr="005B0786">
        <w:rPr>
          <w:lang w:val="en-US" w:eastAsia="ja-JP"/>
        </w:rPr>
        <w:t>The parameters of channel raster depend on the planning of each administration.</w:t>
      </w:r>
    </w:p>
  </w:footnote>
  <w:footnote w:id="21">
    <w:p w:rsidR="00822A91" w:rsidRPr="0006477D" w:rsidRDefault="00822A91" w:rsidP="00822A91">
      <w:pPr>
        <w:pStyle w:val="FootnoteText"/>
        <w:rPr>
          <w:lang w:val="en-US"/>
        </w:rPr>
      </w:pPr>
      <w:r>
        <w:rPr>
          <w:rStyle w:val="FootnoteReference"/>
        </w:rPr>
        <w:footnoteRef/>
      </w:r>
      <w:r w:rsidRPr="005B0786">
        <w:rPr>
          <w:lang w:val="en-US"/>
        </w:rPr>
        <w:t xml:space="preserve"> Note: within any Region, the maximum transmitter power will be limited by the choice of transmission options for the specific broadcast system in operation.</w:t>
      </w:r>
    </w:p>
  </w:footnote>
  <w:footnote w:id="22">
    <w:p w:rsidR="00822A91" w:rsidRPr="0006477D" w:rsidRDefault="00822A91" w:rsidP="00822A91">
      <w:pPr>
        <w:pStyle w:val="FootnoteText"/>
        <w:rPr>
          <w:lang w:val="en-US"/>
        </w:rPr>
      </w:pPr>
      <w:r>
        <w:rPr>
          <w:rStyle w:val="FootnoteReference"/>
        </w:rPr>
        <w:footnoteRef/>
      </w:r>
      <w:r w:rsidRPr="005B0786">
        <w:rPr>
          <w:lang w:val="en-US"/>
        </w:rPr>
        <w:t xml:space="preserve"> For high power broadcast transmitters, depending on the associated site altitude and location, there may be legal as well as physical limitations to the minimum antenna height (see ITU-R Recommendation BS.1698).</w:t>
      </w:r>
    </w:p>
  </w:footnote>
  <w:footnote w:id="23">
    <w:p w:rsidR="00822A91" w:rsidRPr="005B0786" w:rsidRDefault="00822A91" w:rsidP="00822A91">
      <w:pPr>
        <w:pStyle w:val="FootnoteText"/>
        <w:rPr>
          <w:szCs w:val="24"/>
          <w:lang w:val="en-US"/>
        </w:rPr>
      </w:pPr>
      <w:r>
        <w:rPr>
          <w:rStyle w:val="FootnoteReference"/>
        </w:rPr>
        <w:footnoteRef/>
      </w:r>
      <w:r w:rsidRPr="005B0786">
        <w:rPr>
          <w:lang w:val="en-US"/>
        </w:rPr>
        <w:tab/>
      </w:r>
      <w:r>
        <w:rPr>
          <w:szCs w:val="24"/>
          <w:lang w:val="en-US" w:bidi="he-IL"/>
        </w:rPr>
        <w:t>Only Band class 10 is shown in this Table.</w:t>
      </w:r>
    </w:p>
  </w:footnote>
  <w:footnote w:id="24">
    <w:p w:rsidR="00822A91" w:rsidRPr="005B0786" w:rsidRDefault="00822A91" w:rsidP="00822A91">
      <w:pPr>
        <w:pStyle w:val="FootnoteText"/>
        <w:spacing w:before="0"/>
        <w:rPr>
          <w:lang w:val="en-US"/>
        </w:rPr>
      </w:pPr>
      <w:r>
        <w:rPr>
          <w:rStyle w:val="FootnoteReference"/>
          <w:szCs w:val="18"/>
        </w:rPr>
        <w:footnoteRef/>
      </w:r>
      <w:r w:rsidRPr="005B0786">
        <w:rPr>
          <w:sz w:val="20"/>
          <w:lang w:val="en-US"/>
        </w:rPr>
        <w:tab/>
      </w:r>
      <w:r w:rsidRPr="005B0786">
        <w:rPr>
          <w:szCs w:val="24"/>
          <w:lang w:val="en-US"/>
        </w:rPr>
        <w:t>The sensitivity is derived from the Rx bandwidth BW; a smaller BW is compensated by getting only part of the 5 MHz interfering signal; so the real receiver BW is disregarded in calculating interference.</w:t>
      </w:r>
    </w:p>
  </w:footnote>
  <w:footnote w:id="25">
    <w:p w:rsidR="00822A91" w:rsidRPr="005B0786" w:rsidRDefault="00822A91" w:rsidP="00822A91">
      <w:pPr>
        <w:pStyle w:val="FootnoteText"/>
        <w:spacing w:before="0"/>
        <w:rPr>
          <w:szCs w:val="24"/>
          <w:lang w:val="en-US"/>
        </w:rPr>
      </w:pPr>
      <w:r>
        <w:rPr>
          <w:rStyle w:val="FootnoteReference"/>
        </w:rPr>
        <w:footnoteRef/>
      </w:r>
      <w:r w:rsidRPr="005B0786">
        <w:rPr>
          <w:lang w:val="en-US"/>
        </w:rPr>
        <w:tab/>
      </w:r>
      <w:r>
        <w:rPr>
          <w:szCs w:val="24"/>
          <w:lang w:val="en-US"/>
        </w:rPr>
        <w:t>Attachment 2 “Generic set of parameters for IMT in the band 790-862 MHz to be used for sharing studies called for under WRC-12 Agenda item 1.17”.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883" w:rsidRPr="004E46B8" w:rsidRDefault="00AA232B" w:rsidP="00C00883">
    <w:pPr>
      <w:pStyle w:val="Header"/>
      <w:jc w:val="both"/>
      <w:rPr>
        <w:lang w:val="en-US"/>
      </w:rPr>
    </w:pPr>
    <w:r w:rsidRPr="00C00883">
      <w:rPr>
        <w:b/>
        <w:bCs/>
      </w:rPr>
      <w:fldChar w:fldCharType="begin"/>
    </w:r>
    <w:r w:rsidR="00C00883" w:rsidRPr="00C00883">
      <w:rPr>
        <w:b/>
        <w:bCs/>
        <w:lang w:val="en-US"/>
      </w:rPr>
      <w:instrText xml:space="preserve"> PAGE </w:instrText>
    </w:r>
    <w:r w:rsidRPr="00C00883">
      <w:rPr>
        <w:b/>
        <w:bCs/>
      </w:rPr>
      <w:fldChar w:fldCharType="separate"/>
    </w:r>
    <w:r w:rsidR="00964276">
      <w:rPr>
        <w:b/>
        <w:bCs/>
        <w:noProof/>
        <w:lang w:val="en-US"/>
      </w:rPr>
      <w:t>ii</w:t>
    </w:r>
    <w:r w:rsidRPr="00C00883">
      <w:fldChar w:fldCharType="end"/>
    </w:r>
    <w:r w:rsidR="00C00883" w:rsidRPr="00C00883">
      <w:rPr>
        <w:lang w:val="en-US"/>
      </w:rPr>
      <w:tab/>
    </w:r>
    <w:r w:rsidR="002005BB">
      <w:fldChar w:fldCharType="begin"/>
    </w:r>
    <w:r w:rsidR="002005BB" w:rsidRPr="004E46B8">
      <w:rPr>
        <w:lang w:val="en-US"/>
      </w:rPr>
      <w:instrText xml:space="preserve"> DOCPROPERTY "Header 2" \* MERGEFORMAT </w:instrText>
    </w:r>
    <w:r w:rsidR="002005BB">
      <w:fldChar w:fldCharType="separate"/>
    </w:r>
    <w:r w:rsidR="00F42BE8" w:rsidRPr="00F42BE8">
      <w:rPr>
        <w:b/>
        <w:bCs/>
        <w:lang w:val="en-US"/>
      </w:rPr>
      <w:t xml:space="preserve">Rep. </w:t>
    </w:r>
    <w:r w:rsidR="002005BB">
      <w:rPr>
        <w:b/>
        <w:bCs/>
        <w:lang w:val="en-US"/>
      </w:rPr>
      <w:fldChar w:fldCharType="end"/>
    </w:r>
    <w:r w:rsidR="00C00883" w:rsidRPr="004E46B8">
      <w:rPr>
        <w:b/>
        <w:bCs/>
        <w:lang w:val="en-US"/>
      </w:rPr>
      <w:t xml:space="preserve"> </w:t>
    </w:r>
    <w:r w:rsidRPr="00C00883">
      <w:rPr>
        <w:b/>
        <w:bCs/>
      </w:rPr>
      <w:fldChar w:fldCharType="begin"/>
    </w:r>
    <w:r w:rsidR="00C00883" w:rsidRPr="00C00883">
      <w:rPr>
        <w:b/>
        <w:bCs/>
        <w:lang w:val="en-US"/>
      </w:rPr>
      <w:instrText>styleref href</w:instrText>
    </w:r>
    <w:r w:rsidRPr="00C00883">
      <w:rPr>
        <w:b/>
        <w:bCs/>
      </w:rPr>
      <w:fldChar w:fldCharType="separate"/>
    </w:r>
    <w:r w:rsidR="00F42BE8">
      <w:rPr>
        <w:b/>
        <w:bCs/>
        <w:noProof/>
      </w:rPr>
      <w:t>ITU-R  M.2241</w:t>
    </w:r>
    <w:r w:rsidRPr="00C00883">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6CB" w:rsidRPr="00964276" w:rsidRDefault="00AA232B" w:rsidP="00964276">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404285">
      <w:rPr>
        <w:rStyle w:val="PageNumber"/>
        <w:b/>
        <w:bCs/>
        <w:noProof/>
        <w:lang w:val="en-US"/>
      </w:rPr>
      <w:t>82</w:t>
    </w:r>
    <w:r>
      <w:rPr>
        <w:rStyle w:val="PageNumber"/>
        <w:b/>
        <w:bCs/>
      </w:rPr>
      <w:fldChar w:fldCharType="end"/>
    </w:r>
    <w:r w:rsidR="002B32C9">
      <w:rPr>
        <w:lang w:val="en-US"/>
      </w:rPr>
      <w:tab/>
    </w:r>
    <w:r w:rsidR="00964276">
      <w:fldChar w:fldCharType="begin"/>
    </w:r>
    <w:r w:rsidR="00964276" w:rsidRPr="004E46B8">
      <w:rPr>
        <w:lang w:val="en-US"/>
      </w:rPr>
      <w:instrText xml:space="preserve"> DOCPROPERTY "Header 2" \* MERGEFORMAT </w:instrText>
    </w:r>
    <w:r w:rsidR="00964276">
      <w:fldChar w:fldCharType="separate"/>
    </w:r>
    <w:r w:rsidR="00F42BE8" w:rsidRPr="00F42BE8">
      <w:rPr>
        <w:b/>
        <w:bCs/>
        <w:lang w:val="en-US"/>
      </w:rPr>
      <w:t xml:space="preserve">Rep. </w:t>
    </w:r>
    <w:r w:rsidR="00964276">
      <w:rPr>
        <w:b/>
        <w:bCs/>
        <w:lang w:val="en-US"/>
      </w:rPr>
      <w:fldChar w:fldCharType="end"/>
    </w:r>
    <w:r w:rsidR="00964276" w:rsidRPr="004E46B8">
      <w:rPr>
        <w:b/>
        <w:bCs/>
        <w:lang w:val="en-US"/>
      </w:rPr>
      <w:t xml:space="preserve"> </w:t>
    </w:r>
    <w:r w:rsidR="00964276" w:rsidRPr="00C00883">
      <w:rPr>
        <w:b/>
        <w:bCs/>
      </w:rPr>
      <w:fldChar w:fldCharType="begin"/>
    </w:r>
    <w:r w:rsidR="00964276" w:rsidRPr="00C00883">
      <w:rPr>
        <w:b/>
        <w:bCs/>
        <w:lang w:val="en-US"/>
      </w:rPr>
      <w:instrText>styleref href</w:instrText>
    </w:r>
    <w:r w:rsidR="00964276" w:rsidRPr="00C00883">
      <w:rPr>
        <w:b/>
        <w:bCs/>
      </w:rPr>
      <w:fldChar w:fldCharType="separate"/>
    </w:r>
    <w:r w:rsidR="00404285">
      <w:rPr>
        <w:b/>
        <w:bCs/>
        <w:noProof/>
      </w:rPr>
      <w:t>ITU-R  M.2241</w:t>
    </w:r>
    <w:r w:rsidR="00964276" w:rsidRPr="00C00883">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6CB" w:rsidRDefault="00C00883" w:rsidP="00964276">
    <w:pPr>
      <w:pStyle w:val="Header"/>
    </w:pPr>
    <w:r w:rsidRPr="00C00883">
      <w:rPr>
        <w:lang w:val="en-US"/>
      </w:rPr>
      <w:tab/>
    </w:r>
    <w:r w:rsidR="00404285">
      <w:fldChar w:fldCharType="begin"/>
    </w:r>
    <w:r w:rsidR="00404285">
      <w:instrText xml:space="preserve"> DOCPROPERTY "Header 2" \* MERGEFORMAT </w:instrText>
    </w:r>
    <w:r w:rsidR="00404285">
      <w:fldChar w:fldCharType="separate"/>
    </w:r>
    <w:r w:rsidR="00F42BE8" w:rsidRPr="00F42BE8">
      <w:rPr>
        <w:b/>
        <w:bCs/>
        <w:lang w:val="en-US"/>
      </w:rPr>
      <w:t xml:space="preserve">Rep. </w:t>
    </w:r>
    <w:r w:rsidR="00404285">
      <w:rPr>
        <w:b/>
        <w:bCs/>
        <w:lang w:val="en-US"/>
      </w:rPr>
      <w:fldChar w:fldCharType="end"/>
    </w:r>
    <w:r w:rsidRPr="00C00883">
      <w:rPr>
        <w:b/>
        <w:bCs/>
      </w:rPr>
      <w:t xml:space="preserve"> </w:t>
    </w:r>
    <w:r w:rsidR="00AA232B" w:rsidRPr="00C00883">
      <w:rPr>
        <w:b/>
        <w:bCs/>
      </w:rPr>
      <w:fldChar w:fldCharType="begin"/>
    </w:r>
    <w:r w:rsidRPr="00C00883">
      <w:rPr>
        <w:b/>
        <w:bCs/>
        <w:lang w:val="en-US"/>
      </w:rPr>
      <w:instrText>styleref href</w:instrText>
    </w:r>
    <w:r w:rsidR="00AA232B" w:rsidRPr="00C00883">
      <w:rPr>
        <w:b/>
        <w:bCs/>
      </w:rPr>
      <w:fldChar w:fldCharType="separate"/>
    </w:r>
    <w:r w:rsidR="00404285">
      <w:rPr>
        <w:b/>
        <w:bCs/>
        <w:noProof/>
      </w:rPr>
      <w:t>ITU-R  M.2241</w:t>
    </w:r>
    <w:r w:rsidR="00AA232B" w:rsidRPr="00C00883">
      <w:fldChar w:fldCharType="end"/>
    </w:r>
    <w:r w:rsidRPr="00C00883">
      <w:tab/>
    </w:r>
    <w:r w:rsidR="00AA232B" w:rsidRPr="00C00883">
      <w:rPr>
        <w:b/>
        <w:bCs/>
      </w:rPr>
      <w:fldChar w:fldCharType="begin"/>
    </w:r>
    <w:r w:rsidRPr="00C00883">
      <w:rPr>
        <w:b/>
        <w:bCs/>
        <w:lang w:val="en-US"/>
      </w:rPr>
      <w:instrText xml:space="preserve"> PAGE </w:instrText>
    </w:r>
    <w:r w:rsidR="00AA232B" w:rsidRPr="00C00883">
      <w:rPr>
        <w:b/>
        <w:bCs/>
      </w:rPr>
      <w:fldChar w:fldCharType="separate"/>
    </w:r>
    <w:r w:rsidR="00404285">
      <w:rPr>
        <w:b/>
        <w:bCs/>
        <w:noProof/>
        <w:lang w:val="en-US"/>
      </w:rPr>
      <w:t>83</w:t>
    </w:r>
    <w:r w:rsidR="00AA232B"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2C9" w:rsidRDefault="0033547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276" w:rsidRPr="004E46B8" w:rsidRDefault="00964276"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F42BE8">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F42BE8" w:rsidRPr="00F42BE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42BE8">
      <w:rPr>
        <w:b/>
        <w:bCs/>
        <w:noProof/>
      </w:rPr>
      <w:t>ITU-R  M.2241</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276" w:rsidRPr="004E46B8" w:rsidRDefault="00964276"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F42BE8">
      <w:rPr>
        <w:b/>
        <w:bCs/>
        <w:noProof/>
        <w:lang w:val="en-US"/>
      </w:rPr>
      <w:t>20</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F42BE8" w:rsidRPr="00F42BE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42BE8">
      <w:rPr>
        <w:b/>
        <w:bCs/>
        <w:noProof/>
      </w:rPr>
      <w:t>ITU-R  M.2241</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A91" w:rsidRPr="00964276" w:rsidRDefault="00964276" w:rsidP="00964276">
    <w:pPr>
      <w:pStyle w:val="Header"/>
    </w:pPr>
    <w:r w:rsidRPr="00C00883">
      <w:rPr>
        <w:lang w:val="en-US"/>
      </w:rPr>
      <w:tab/>
    </w:r>
    <w:r>
      <w:fldChar w:fldCharType="begin"/>
    </w:r>
    <w:r w:rsidRPr="004E46B8">
      <w:rPr>
        <w:lang w:val="en-US"/>
      </w:rPr>
      <w:instrText xml:space="preserve"> DOCPROPERTY "Header 2" \* MERGEFORMAT </w:instrText>
    </w:r>
    <w:r>
      <w:fldChar w:fldCharType="separate"/>
    </w:r>
    <w:r w:rsidR="00F42BE8" w:rsidRPr="00F42BE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42BE8">
      <w:rPr>
        <w:b/>
        <w:bCs/>
        <w:noProof/>
      </w:rPr>
      <w:t>ITU-R  M.2241</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F42BE8">
      <w:rPr>
        <w:b/>
        <w:bCs/>
        <w:noProof/>
        <w:lang w:val="en-US"/>
      </w:rPr>
      <w:t>21</w:t>
    </w:r>
    <w:r w:rsidRPr="00C0088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276" w:rsidRPr="00964276" w:rsidRDefault="00964276" w:rsidP="00964276">
    <w:pPr>
      <w:pStyle w:val="Header"/>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F42BE8" w:rsidRPr="00F42BE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42BE8">
      <w:rPr>
        <w:b/>
        <w:bCs/>
        <w:noProof/>
      </w:rPr>
      <w:t>ITU-R  M.2241</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F42BE8">
      <w:rPr>
        <w:b/>
        <w:bCs/>
        <w:noProof/>
        <w:lang w:val="en-US"/>
      </w:rPr>
      <w:t>1</w:t>
    </w:r>
    <w:r w:rsidRPr="00C0088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276" w:rsidRPr="004E46B8" w:rsidRDefault="00964276" w:rsidP="000739B3">
    <w:pPr>
      <w:pStyle w:val="Header"/>
      <w:tabs>
        <w:tab w:val="clear" w:pos="4848"/>
        <w:tab w:val="center" w:pos="7088"/>
      </w:tabs>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F42BE8">
      <w:rPr>
        <w:b/>
        <w:bCs/>
        <w:noProof/>
        <w:lang w:val="en-US"/>
      </w:rPr>
      <w:t>22</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F42BE8" w:rsidRPr="00F42BE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42BE8">
      <w:rPr>
        <w:b/>
        <w:bCs/>
        <w:noProof/>
      </w:rPr>
      <w:t>ITU-R  M.2241</w:t>
    </w:r>
    <w:r w:rsidRPr="00C00883">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A91" w:rsidRPr="00964276" w:rsidRDefault="00964276" w:rsidP="000739B3">
    <w:pPr>
      <w:pStyle w:val="Header"/>
      <w:tabs>
        <w:tab w:val="clear" w:pos="4848"/>
        <w:tab w:val="clear" w:pos="9696"/>
        <w:tab w:val="center" w:pos="7088"/>
        <w:tab w:val="right" w:pos="13041"/>
      </w:tabs>
      <w:jc w:val="both"/>
      <w:rPr>
        <w:lang w:val="en-US"/>
      </w:rPr>
    </w:pPr>
    <w:r w:rsidRPr="00C00883">
      <w:rPr>
        <w:lang w:val="en-US"/>
      </w:rPr>
      <w:tab/>
    </w:r>
    <w:r>
      <w:fldChar w:fldCharType="begin"/>
    </w:r>
    <w:r w:rsidRPr="004E46B8">
      <w:rPr>
        <w:lang w:val="en-US"/>
      </w:rPr>
      <w:instrText xml:space="preserve"> DOCPROPERTY "Header 2" \* MERGEFORMAT </w:instrText>
    </w:r>
    <w:r>
      <w:fldChar w:fldCharType="separate"/>
    </w:r>
    <w:r w:rsidR="00F42BE8" w:rsidRPr="00F42BE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F42BE8">
      <w:rPr>
        <w:b/>
        <w:bCs/>
        <w:noProof/>
      </w:rPr>
      <w:t>ITU-R  M.2241</w:t>
    </w:r>
    <w:r w:rsidRPr="00C00883">
      <w:fldChar w:fldCharType="end"/>
    </w:r>
    <w:r>
      <w:tab/>
    </w:r>
    <w:r w:rsidRPr="00C00883">
      <w:rPr>
        <w:b/>
        <w:bCs/>
      </w:rPr>
      <w:fldChar w:fldCharType="begin"/>
    </w:r>
    <w:r w:rsidRPr="00C00883">
      <w:rPr>
        <w:b/>
        <w:bCs/>
        <w:lang w:val="en-US"/>
      </w:rPr>
      <w:instrText xml:space="preserve"> PAGE </w:instrText>
    </w:r>
    <w:r w:rsidRPr="00C00883">
      <w:rPr>
        <w:b/>
        <w:bCs/>
      </w:rPr>
      <w:fldChar w:fldCharType="separate"/>
    </w:r>
    <w:r w:rsidR="00F42BE8">
      <w:rPr>
        <w:b/>
        <w:bCs/>
        <w:noProof/>
        <w:lang w:val="en-US"/>
      </w:rPr>
      <w:t>23</w:t>
    </w:r>
    <w:r w:rsidRPr="00C00883">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A91" w:rsidRDefault="00822A91">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Style w:val="PageNumber"/>
      </w:rPr>
      <w:t xml:space="preserve"> -</w:t>
    </w:r>
    <w:r>
      <w:rPr>
        <w:rStyle w:val="PageNumber"/>
      </w:rPr>
      <w:br/>
    </w:r>
    <w:r>
      <w:rPr>
        <w:szCs w:val="18"/>
      </w:rPr>
      <w:t>5D/TEMP/535-E</w:t>
    </w:r>
  </w:p>
  <w:p w:rsidR="00822A91" w:rsidRDefault="00822A91">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nsid w:val="FFFFFF88"/>
    <w:multiLevelType w:val="singleLevel"/>
    <w:tmpl w:val="62D02238"/>
    <w:lvl w:ilvl="0">
      <w:start w:val="1"/>
      <w:numFmt w:val="decimal"/>
      <w:pStyle w:val="ListNumber4"/>
      <w:lvlText w:val="%1."/>
      <w:lvlJc w:val="left"/>
      <w:pPr>
        <w:tabs>
          <w:tab w:val="num" w:pos="360"/>
        </w:tabs>
        <w:ind w:left="360" w:hanging="360"/>
      </w:pPr>
      <w:rPr>
        <w:rFonts w:cs="Times New Roman"/>
      </w:rPr>
    </w:lvl>
  </w:abstractNum>
  <w:abstractNum w:abstractNumId="4">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5">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6">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7">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nsid w:val="053D24CB"/>
    <w:multiLevelType w:val="multilevel"/>
    <w:tmpl w:val="66DA4184"/>
    <w:lvl w:ilvl="0">
      <w:start w:val="1"/>
      <w:numFmt w:val="bullet"/>
      <w:pStyle w:val="b1"/>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10">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2">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3">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14">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7">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nsid w:val="3A85404A"/>
    <w:multiLevelType w:val="singleLevel"/>
    <w:tmpl w:val="C480D6E8"/>
    <w:lvl w:ilvl="0">
      <w:start w:val="1"/>
      <w:numFmt w:val="bullet"/>
      <w:pStyle w:val="a"/>
      <w:lvlText w:val=""/>
      <w:lvlJc w:val="left"/>
      <w:pPr>
        <w:tabs>
          <w:tab w:val="num" w:pos="425"/>
        </w:tabs>
        <w:ind w:left="425" w:hanging="425"/>
      </w:pPr>
      <w:rPr>
        <w:rFonts w:ascii="Symbol" w:hAnsi="Symbol" w:hint="default"/>
      </w:rPr>
    </w:lvl>
  </w:abstractNum>
  <w:abstractNum w:abstractNumId="19">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nsid w:val="40E55077"/>
    <w:multiLevelType w:val="multilevel"/>
    <w:tmpl w:val="D58E21E6"/>
    <w:styleLink w:val="List9"/>
    <w:lvl w:ilvl="0">
      <w:start w:val="1"/>
      <w:numFmt w:val="decimal"/>
      <w:lvlText w:val="Chapter %1."/>
      <w:lvlJc w:val="left"/>
      <w:pPr>
        <w:ind w:left="360" w:hanging="360"/>
      </w:pPr>
      <w:rPr>
        <w:rFonts w:hint="default"/>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5">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6">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7">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8">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9">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3">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nsid w:val="5D4914C3"/>
    <w:multiLevelType w:val="multilevel"/>
    <w:tmpl w:val="04090025"/>
    <w:styleLink w:val="List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7">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9">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4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1">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3">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4">
    <w:nsid w:val="7AD46A4E"/>
    <w:multiLevelType w:val="hybridMultilevel"/>
    <w:tmpl w:val="849C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10"/>
  </w:num>
  <w:num w:numId="7">
    <w:abstractNumId w:val="19"/>
  </w:num>
  <w:num w:numId="8">
    <w:abstractNumId w:val="29"/>
  </w:num>
  <w:num w:numId="9">
    <w:abstractNumId w:val="35"/>
  </w:num>
  <w:num w:numId="10">
    <w:abstractNumId w:val="16"/>
  </w:num>
  <w:num w:numId="11">
    <w:abstractNumId w:val="31"/>
  </w:num>
  <w:num w:numId="12">
    <w:abstractNumId w:val="30"/>
  </w:num>
  <w:num w:numId="13">
    <w:abstractNumId w:val="14"/>
  </w:num>
  <w:num w:numId="14">
    <w:abstractNumId w:val="8"/>
  </w:num>
  <w:num w:numId="15">
    <w:abstractNumId w:val="12"/>
  </w:num>
  <w:num w:numId="16">
    <w:abstractNumId w:val="9"/>
  </w:num>
  <w:num w:numId="17">
    <w:abstractNumId w:val="17"/>
  </w:num>
  <w:num w:numId="18">
    <w:abstractNumId w:val="5"/>
  </w:num>
  <w:num w:numId="19">
    <w:abstractNumId w:val="15"/>
  </w:num>
  <w:num w:numId="20">
    <w:abstractNumId w:val="45"/>
  </w:num>
  <w:num w:numId="21">
    <w:abstractNumId w:val="28"/>
  </w:num>
  <w:num w:numId="22">
    <w:abstractNumId w:val="40"/>
  </w:num>
  <w:num w:numId="23">
    <w:abstractNumId w:val="6"/>
  </w:num>
  <w:num w:numId="24">
    <w:abstractNumId w:val="24"/>
  </w:num>
  <w:num w:numId="25">
    <w:abstractNumId w:val="18"/>
  </w:num>
  <w:num w:numId="26">
    <w:abstractNumId w:val="43"/>
  </w:num>
  <w:num w:numId="27">
    <w:abstractNumId w:val="20"/>
  </w:num>
  <w:num w:numId="28">
    <w:abstractNumId w:val="33"/>
  </w:num>
  <w:num w:numId="29">
    <w:abstractNumId w:val="25"/>
  </w:num>
  <w:num w:numId="30">
    <w:abstractNumId w:val="38"/>
  </w:num>
  <w:num w:numId="31">
    <w:abstractNumId w:val="23"/>
  </w:num>
  <w:num w:numId="32">
    <w:abstractNumId w:val="32"/>
  </w:num>
  <w:num w:numId="33">
    <w:abstractNumId w:val="41"/>
  </w:num>
  <w:num w:numId="34">
    <w:abstractNumId w:val="37"/>
  </w:num>
  <w:num w:numId="35">
    <w:abstractNumId w:val="26"/>
  </w:num>
  <w:num w:numId="36">
    <w:abstractNumId w:val="46"/>
  </w:num>
  <w:num w:numId="37">
    <w:abstractNumId w:val="27"/>
  </w:num>
  <w:num w:numId="38">
    <w:abstractNumId w:val="22"/>
  </w:num>
  <w:num w:numId="39">
    <w:abstractNumId w:val="42"/>
  </w:num>
  <w:num w:numId="40">
    <w:abstractNumId w:val="39"/>
  </w:num>
  <w:num w:numId="41">
    <w:abstractNumId w:val="7"/>
  </w:num>
  <w:num w:numId="42">
    <w:abstractNumId w:val="13"/>
  </w:num>
  <w:num w:numId="43">
    <w:abstractNumId w:val="11"/>
  </w:num>
  <w:num w:numId="44">
    <w:abstractNumId w:val="36"/>
  </w:num>
  <w:num w:numId="45">
    <w:abstractNumId w:val="21"/>
  </w:num>
  <w:num w:numId="46">
    <w:abstractNumId w:val="34"/>
  </w:num>
  <w:num w:numId="47">
    <w:abstractNumId w:val="4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3E30"/>
    <w:rsid w:val="00050D41"/>
    <w:rsid w:val="00072484"/>
    <w:rsid w:val="000739B3"/>
    <w:rsid w:val="00081C0B"/>
    <w:rsid w:val="0009150E"/>
    <w:rsid w:val="00096612"/>
    <w:rsid w:val="000B7683"/>
    <w:rsid w:val="000B7B53"/>
    <w:rsid w:val="000C0413"/>
    <w:rsid w:val="000C3624"/>
    <w:rsid w:val="000E4FD1"/>
    <w:rsid w:val="000F3C25"/>
    <w:rsid w:val="000F6FC4"/>
    <w:rsid w:val="00102934"/>
    <w:rsid w:val="00116A54"/>
    <w:rsid w:val="00133865"/>
    <w:rsid w:val="00147110"/>
    <w:rsid w:val="001A5259"/>
    <w:rsid w:val="001C70F6"/>
    <w:rsid w:val="002005BB"/>
    <w:rsid w:val="00201545"/>
    <w:rsid w:val="002058CE"/>
    <w:rsid w:val="002165F1"/>
    <w:rsid w:val="00247681"/>
    <w:rsid w:val="002558DC"/>
    <w:rsid w:val="00276D21"/>
    <w:rsid w:val="00280CD5"/>
    <w:rsid w:val="002830C9"/>
    <w:rsid w:val="00296D7F"/>
    <w:rsid w:val="00297D43"/>
    <w:rsid w:val="002B32C9"/>
    <w:rsid w:val="002B3CF6"/>
    <w:rsid w:val="002C768A"/>
    <w:rsid w:val="002D1160"/>
    <w:rsid w:val="002D76C4"/>
    <w:rsid w:val="002F00DE"/>
    <w:rsid w:val="003076CB"/>
    <w:rsid w:val="00335470"/>
    <w:rsid w:val="00351573"/>
    <w:rsid w:val="003571CE"/>
    <w:rsid w:val="00357282"/>
    <w:rsid w:val="00362ED1"/>
    <w:rsid w:val="00382E8A"/>
    <w:rsid w:val="003F1C97"/>
    <w:rsid w:val="00404285"/>
    <w:rsid w:val="00420DFD"/>
    <w:rsid w:val="004319C1"/>
    <w:rsid w:val="00451837"/>
    <w:rsid w:val="00453EAA"/>
    <w:rsid w:val="00470E28"/>
    <w:rsid w:val="00485BB4"/>
    <w:rsid w:val="004934C5"/>
    <w:rsid w:val="004C5120"/>
    <w:rsid w:val="004E46B8"/>
    <w:rsid w:val="00505FB4"/>
    <w:rsid w:val="00524F50"/>
    <w:rsid w:val="00526063"/>
    <w:rsid w:val="00550C25"/>
    <w:rsid w:val="00556548"/>
    <w:rsid w:val="005600C9"/>
    <w:rsid w:val="00586EF8"/>
    <w:rsid w:val="005A24BF"/>
    <w:rsid w:val="005A791E"/>
    <w:rsid w:val="005B0786"/>
    <w:rsid w:val="005B49AB"/>
    <w:rsid w:val="005B50E7"/>
    <w:rsid w:val="005E7B4F"/>
    <w:rsid w:val="00607D68"/>
    <w:rsid w:val="006149B1"/>
    <w:rsid w:val="00672897"/>
    <w:rsid w:val="00680D2B"/>
    <w:rsid w:val="00681B32"/>
    <w:rsid w:val="006A1F02"/>
    <w:rsid w:val="006A2B53"/>
    <w:rsid w:val="006D0ADB"/>
    <w:rsid w:val="006E2037"/>
    <w:rsid w:val="00712870"/>
    <w:rsid w:val="00743D85"/>
    <w:rsid w:val="0074518F"/>
    <w:rsid w:val="00752FD3"/>
    <w:rsid w:val="00753CF4"/>
    <w:rsid w:val="007565CC"/>
    <w:rsid w:val="00763B9A"/>
    <w:rsid w:val="007A4F79"/>
    <w:rsid w:val="007A6AA8"/>
    <w:rsid w:val="007B203C"/>
    <w:rsid w:val="007C2459"/>
    <w:rsid w:val="00811FBD"/>
    <w:rsid w:val="00822A91"/>
    <w:rsid w:val="008310C9"/>
    <w:rsid w:val="00836298"/>
    <w:rsid w:val="00870342"/>
    <w:rsid w:val="0087251C"/>
    <w:rsid w:val="008815AC"/>
    <w:rsid w:val="008B2CC6"/>
    <w:rsid w:val="008C7848"/>
    <w:rsid w:val="008D3D8D"/>
    <w:rsid w:val="009030CC"/>
    <w:rsid w:val="00917AF2"/>
    <w:rsid w:val="0092418A"/>
    <w:rsid w:val="00934ED7"/>
    <w:rsid w:val="00945719"/>
    <w:rsid w:val="009474D9"/>
    <w:rsid w:val="009543C3"/>
    <w:rsid w:val="00955D82"/>
    <w:rsid w:val="00964276"/>
    <w:rsid w:val="00966E1B"/>
    <w:rsid w:val="009A351D"/>
    <w:rsid w:val="009F0D75"/>
    <w:rsid w:val="009F2D2C"/>
    <w:rsid w:val="009F59B3"/>
    <w:rsid w:val="00A54559"/>
    <w:rsid w:val="00A6617B"/>
    <w:rsid w:val="00A71FE5"/>
    <w:rsid w:val="00AA232B"/>
    <w:rsid w:val="00AA3AD8"/>
    <w:rsid w:val="00AB0DC8"/>
    <w:rsid w:val="00AC3946"/>
    <w:rsid w:val="00AD26B8"/>
    <w:rsid w:val="00AD41F7"/>
    <w:rsid w:val="00AF0C96"/>
    <w:rsid w:val="00B033C8"/>
    <w:rsid w:val="00B036D9"/>
    <w:rsid w:val="00B257C1"/>
    <w:rsid w:val="00B33425"/>
    <w:rsid w:val="00B44E24"/>
    <w:rsid w:val="00B47809"/>
    <w:rsid w:val="00B54ECC"/>
    <w:rsid w:val="00B567BC"/>
    <w:rsid w:val="00B61918"/>
    <w:rsid w:val="00B714F3"/>
    <w:rsid w:val="00B75A37"/>
    <w:rsid w:val="00BC5D77"/>
    <w:rsid w:val="00BC6FC2"/>
    <w:rsid w:val="00BF15C3"/>
    <w:rsid w:val="00BF487A"/>
    <w:rsid w:val="00C00883"/>
    <w:rsid w:val="00C07EAC"/>
    <w:rsid w:val="00C10292"/>
    <w:rsid w:val="00C46BD9"/>
    <w:rsid w:val="00C55258"/>
    <w:rsid w:val="00C728FC"/>
    <w:rsid w:val="00C73560"/>
    <w:rsid w:val="00C7761D"/>
    <w:rsid w:val="00C93B65"/>
    <w:rsid w:val="00CB0F14"/>
    <w:rsid w:val="00CB47A0"/>
    <w:rsid w:val="00CB60A4"/>
    <w:rsid w:val="00CD58B5"/>
    <w:rsid w:val="00CD659B"/>
    <w:rsid w:val="00CD7A62"/>
    <w:rsid w:val="00CF0D45"/>
    <w:rsid w:val="00CF34B5"/>
    <w:rsid w:val="00D0034D"/>
    <w:rsid w:val="00D503C9"/>
    <w:rsid w:val="00D50B43"/>
    <w:rsid w:val="00D54770"/>
    <w:rsid w:val="00D54D93"/>
    <w:rsid w:val="00D57367"/>
    <w:rsid w:val="00D73FBE"/>
    <w:rsid w:val="00D8150A"/>
    <w:rsid w:val="00D83331"/>
    <w:rsid w:val="00D91F7F"/>
    <w:rsid w:val="00DB4F6A"/>
    <w:rsid w:val="00DF087C"/>
    <w:rsid w:val="00DF4176"/>
    <w:rsid w:val="00E17240"/>
    <w:rsid w:val="00E1785F"/>
    <w:rsid w:val="00E7610E"/>
    <w:rsid w:val="00E83CDE"/>
    <w:rsid w:val="00EC5B41"/>
    <w:rsid w:val="00ED683F"/>
    <w:rsid w:val="00F103A9"/>
    <w:rsid w:val="00F20231"/>
    <w:rsid w:val="00F30C9B"/>
    <w:rsid w:val="00F354B1"/>
    <w:rsid w:val="00F42BE8"/>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662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9" w:uiPriority="99"/>
    <w:lsdException w:name="header" w:uiPriority="99"/>
    <w:lsdException w:name="caption" w:semiHidden="1" w:unhideWhenUsed="1" w:qFormat="1"/>
    <w:lsdException w:name="List Bullet" w:uiPriority="99"/>
    <w:lsdException w:name="List 2" w:uiPriority="99"/>
    <w:lsdException w:name="Title" w:uiPriority="10" w:qFormat="1"/>
    <w:lsdException w:name="Default Paragraph Font" w:uiPriority="1"/>
    <w:lsdException w:name="Body Text Indent" w:uiPriority="99"/>
    <w:lsdException w:name="Subtitle" w:uiPriority="11" w:qFormat="1"/>
    <w:lsdException w:name="Body Text 2" w:uiPriority="99"/>
    <w:lsdException w:name="Body Text Indent 2" w:uiPriority="99"/>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05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H11"/>
    <w:basedOn w:val="Normal"/>
    <w:next w:val="Normal"/>
    <w:link w:val="Heading1Char"/>
    <w:qFormat/>
    <w:rsid w:val="002005BB"/>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2005BB"/>
    <w:pPr>
      <w:spacing w:before="320"/>
      <w:outlineLvl w:val="1"/>
    </w:pPr>
  </w:style>
  <w:style w:type="paragraph" w:styleId="Heading3">
    <w:name w:val="heading 3"/>
    <w:aliases w:val="Memo Heading 3,H3,h3,h31,3,l3,list 3,Head 3,h32,h33,h34,h35,h36,h37,h38,h311,h321,h331,h341,h351,h361,h371,h39,h312,h322,h332,h342,h352,h362,h372,h310,h313,h323,h333,h343,h353,h363,h373,h314,h324,h334,h344,h354,h364,h374,h315,h325,h335,0,h345"/>
    <w:basedOn w:val="Heading1"/>
    <w:next w:val="Normal"/>
    <w:link w:val="Heading3Char"/>
    <w:qFormat/>
    <w:rsid w:val="002005BB"/>
    <w:pPr>
      <w:spacing w:before="200"/>
      <w:outlineLvl w:val="2"/>
    </w:pPr>
  </w:style>
  <w:style w:type="paragraph" w:styleId="Heading4">
    <w:name w:val="heading 4"/>
    <w:aliases w:val="H4,h4,H41,h41,H42,h42,H43,h43,H411,h411,H421,h421,H44,h44,H412,h412,H422,h422,H431,h431,H45,h45,H413,h413,H423,h423,H432,h432,H46,h46,H47,h47,Memo Heading 4,Heading 14,Heading 141,Heading 142,4,subsub,subsubsect,...,heading 4,h412...,見出し 4"/>
    <w:basedOn w:val="Heading3"/>
    <w:next w:val="Normal"/>
    <w:link w:val="Heading4Char"/>
    <w:qFormat/>
    <w:rsid w:val="002005BB"/>
    <w:pPr>
      <w:tabs>
        <w:tab w:val="clear" w:pos="794"/>
        <w:tab w:val="left" w:pos="992"/>
      </w:tabs>
      <w:ind w:left="992" w:hanging="992"/>
      <w:outlineLvl w:val="3"/>
    </w:pPr>
  </w:style>
  <w:style w:type="paragraph" w:styleId="Heading5">
    <w:name w:val="heading 5"/>
    <w:aliases w:val="T5,H5,h5,5,Heading5,h51,heading 51,Heading51,h52,h53,heading 5"/>
    <w:basedOn w:val="Heading4"/>
    <w:next w:val="Normal"/>
    <w:link w:val="Heading5Char"/>
    <w:qFormat/>
    <w:rsid w:val="002005BB"/>
    <w:pPr>
      <w:outlineLvl w:val="4"/>
    </w:pPr>
  </w:style>
  <w:style w:type="paragraph" w:styleId="Heading6">
    <w:name w:val="heading 6"/>
    <w:aliases w:val="T6,H6,Titre 66,h6,6,Heading6,h61,h62"/>
    <w:basedOn w:val="Heading4"/>
    <w:next w:val="Normal"/>
    <w:link w:val="Heading6Char"/>
    <w:qFormat/>
    <w:rsid w:val="002005BB"/>
    <w:pPr>
      <w:tabs>
        <w:tab w:val="clear" w:pos="992"/>
        <w:tab w:val="clear" w:pos="1191"/>
      </w:tabs>
      <w:ind w:left="1588" w:hanging="1588"/>
      <w:outlineLvl w:val="5"/>
    </w:pPr>
  </w:style>
  <w:style w:type="paragraph" w:styleId="Heading7">
    <w:name w:val="heading 7"/>
    <w:aliases w:val="T7,No#,No digit heading,H7,8,h7,7,st,SDL title"/>
    <w:basedOn w:val="Heading6"/>
    <w:next w:val="Normal"/>
    <w:link w:val="Heading7Char"/>
    <w:qFormat/>
    <w:rsid w:val="002005BB"/>
    <w:pPr>
      <w:outlineLvl w:val="6"/>
    </w:pPr>
  </w:style>
  <w:style w:type="paragraph" w:styleId="Heading8">
    <w:name w:val="heading 8"/>
    <w:aliases w:val="h8,fig cap,Table Heading,Tables"/>
    <w:basedOn w:val="Heading6"/>
    <w:next w:val="Normal"/>
    <w:link w:val="Heading8Char"/>
    <w:qFormat/>
    <w:rsid w:val="002005BB"/>
    <w:pPr>
      <w:outlineLvl w:val="7"/>
    </w:pPr>
  </w:style>
  <w:style w:type="paragraph" w:styleId="Heading9">
    <w:name w:val="heading 9"/>
    <w:aliases w:val="h9,9,tab cap,Figure Heading,FH"/>
    <w:basedOn w:val="Heading6"/>
    <w:next w:val="Normal"/>
    <w:link w:val="Heading9Char"/>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uiPriority w:val="99"/>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link w:val="HeadingbChar"/>
    <w:rsid w:val="002005BB"/>
    <w:pPr>
      <w:spacing w:before="160"/>
      <w:ind w:left="0" w:firstLine="0"/>
      <w:outlineLvl w:val="9"/>
    </w:pPr>
  </w:style>
  <w:style w:type="paragraph" w:customStyle="1" w:styleId="Headingi">
    <w:name w:val="Heading_i"/>
    <w:basedOn w:val="Heading3"/>
    <w:next w:val="Normal"/>
    <w:link w:val="HeadingiChar"/>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link w:val="AnnexNoTitleChar1"/>
    <w:rsid w:val="002005BB"/>
    <w:pPr>
      <w:keepNext/>
      <w:keepLines/>
      <w:spacing w:before="480" w:after="80"/>
      <w:jc w:val="center"/>
    </w:pPr>
    <w:rPr>
      <w:b/>
      <w:sz w:val="28"/>
    </w:rPr>
  </w:style>
  <w:style w:type="paragraph" w:customStyle="1" w:styleId="enumlev1">
    <w:name w:val="enumlev1"/>
    <w:basedOn w:val="Normal"/>
    <w:link w:val="enumlev1Char"/>
    <w:uiPriority w:val="99"/>
    <w:rsid w:val="002005BB"/>
    <w:pPr>
      <w:spacing w:before="80"/>
      <w:ind w:left="794" w:hanging="794"/>
    </w:pPr>
  </w:style>
  <w:style w:type="paragraph" w:customStyle="1" w:styleId="Equation">
    <w:name w:val="Equation"/>
    <w:aliases w:val="eq"/>
    <w:basedOn w:val="Normal"/>
    <w:link w:val="EquationeqChar"/>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rsid w:val="002005BB"/>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link w:val="NoteChar"/>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link w:val="TableheadChar"/>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005BB"/>
    <w:pPr>
      <w:keepNext/>
      <w:keepLines/>
      <w:spacing w:before="480" w:after="80"/>
      <w:jc w:val="center"/>
    </w:pPr>
    <w:rPr>
      <w:caps/>
      <w:sz w:val="18"/>
    </w:rPr>
  </w:style>
  <w:style w:type="paragraph" w:customStyle="1" w:styleId="Figuretitle">
    <w:name w:val="Figure_title"/>
    <w:basedOn w:val="Normal"/>
    <w:next w:val="Figure"/>
    <w:link w:val="FiguretitleChar"/>
    <w:rsid w:val="002005BB"/>
    <w:pPr>
      <w:keepNext/>
      <w:spacing w:before="0" w:after="120"/>
      <w:jc w:val="center"/>
    </w:pPr>
    <w:rPr>
      <w:rFonts w:ascii="Times New Roman Bold" w:hAnsi="Times New Roman Bold"/>
      <w:b/>
      <w:sz w:val="18"/>
    </w:rPr>
  </w:style>
  <w:style w:type="paragraph" w:customStyle="1" w:styleId="Figure">
    <w:name w:val="Figure"/>
    <w:aliases w:val="fig"/>
    <w:basedOn w:val="FigureNo"/>
    <w:next w:val="Normal"/>
    <w:link w:val="FigureChar"/>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link w:val="ArttitleChar"/>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rsid w:val="002005BB"/>
    <w:rPr>
      <w:position w:val="6"/>
      <w:sz w:val="18"/>
    </w:rPr>
  </w:style>
  <w:style w:type="paragraph" w:styleId="Index1">
    <w:name w:val="index 1"/>
    <w:basedOn w:val="Normal"/>
    <w:next w:val="Normal"/>
    <w:semiHidden/>
    <w:rsid w:val="002005BB"/>
  </w:style>
  <w:style w:type="paragraph" w:styleId="Index2">
    <w:name w:val="index 2"/>
    <w:basedOn w:val="Normal"/>
    <w:next w:val="Normal"/>
    <w:semiHidden/>
    <w:rsid w:val="002005BB"/>
    <w:pPr>
      <w:ind w:left="283"/>
    </w:pPr>
  </w:style>
  <w:style w:type="paragraph" w:styleId="Index3">
    <w:name w:val="index 3"/>
    <w:basedOn w:val="Normal"/>
    <w:next w:val="Normal"/>
    <w:semiHidden/>
    <w:rsid w:val="002005BB"/>
    <w:pPr>
      <w:ind w:left="566"/>
    </w:pPr>
  </w:style>
  <w:style w:type="paragraph" w:styleId="IndexHeading">
    <w:name w:val="index heading"/>
    <w:basedOn w:val="Normal"/>
    <w:next w:val="Index1"/>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link w:val="RepNoChar"/>
    <w:rsid w:val="002005BB"/>
  </w:style>
  <w:style w:type="paragraph" w:customStyle="1" w:styleId="Reptitle">
    <w:name w:val="Rep_title"/>
    <w:basedOn w:val="Rectitle"/>
    <w:next w:val="Repref"/>
    <w:link w:val="ReptitleChar"/>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link w:val="RestitleChar"/>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uiPriority w:val="39"/>
    <w:qFormat/>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2005BB"/>
    <w:pPr>
      <w:tabs>
        <w:tab w:val="clear" w:pos="567"/>
        <w:tab w:val="left" w:pos="1276"/>
      </w:tabs>
      <w:spacing w:before="160"/>
      <w:ind w:left="1276" w:hanging="709"/>
    </w:pPr>
  </w:style>
  <w:style w:type="paragraph" w:styleId="TOC3">
    <w:name w:val="toc 3"/>
    <w:basedOn w:val="TOC2"/>
    <w:qFormat/>
    <w:rsid w:val="002005BB"/>
    <w:pPr>
      <w:tabs>
        <w:tab w:val="clear" w:pos="1276"/>
        <w:tab w:val="left" w:pos="2155"/>
      </w:tabs>
      <w:ind w:left="2155" w:hanging="879"/>
    </w:pPr>
  </w:style>
  <w:style w:type="paragraph" w:styleId="TOC4">
    <w:name w:val="toc 4"/>
    <w:basedOn w:val="TOC3"/>
    <w:rsid w:val="002005BB"/>
    <w:pPr>
      <w:tabs>
        <w:tab w:val="left" w:pos="3261"/>
      </w:tabs>
      <w:spacing w:before="80"/>
      <w:ind w:left="3261" w:hanging="993"/>
    </w:pPr>
  </w:style>
  <w:style w:type="paragraph" w:styleId="TOC5">
    <w:name w:val="toc 5"/>
    <w:basedOn w:val="TOC4"/>
    <w:rsid w:val="002005BB"/>
  </w:style>
  <w:style w:type="paragraph" w:styleId="TOC6">
    <w:name w:val="toc 6"/>
    <w:basedOn w:val="TOC4"/>
    <w:rsid w:val="002005BB"/>
  </w:style>
  <w:style w:type="paragraph" w:styleId="TOC7">
    <w:name w:val="toc 7"/>
    <w:basedOn w:val="TOC4"/>
    <w:rsid w:val="002005BB"/>
  </w:style>
  <w:style w:type="paragraph" w:styleId="TOC8">
    <w:name w:val="toc 8"/>
    <w:basedOn w:val="TOC4"/>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link w:val="Tabletitle0"/>
    <w:rsid w:val="002005BB"/>
    <w:pPr>
      <w:keepNext/>
      <w:spacing w:before="0" w:after="120"/>
      <w:jc w:val="center"/>
    </w:pPr>
    <w:rPr>
      <w:b/>
    </w:rPr>
  </w:style>
  <w:style w:type="paragraph" w:customStyle="1" w:styleId="Summary">
    <w:name w:val="Summary"/>
    <w:basedOn w:val="Normal"/>
    <w:next w:val="Normalaftertitle"/>
    <w:autoRedefine/>
    <w:rsid w:val="002005B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2005BB"/>
  </w:style>
  <w:style w:type="paragraph" w:customStyle="1" w:styleId="TableLegendNote">
    <w:name w:val="Table_Legend_Note"/>
    <w:basedOn w:val="Tablelegend"/>
    <w:next w:val="Tablelegend"/>
    <w:rsid w:val="002005BB"/>
    <w:pPr>
      <w:ind w:left="-85" w:firstLine="0"/>
    </w:pPr>
    <w:rPr>
      <w:lang w:val="en-US"/>
    </w:rPr>
  </w:style>
  <w:style w:type="character" w:customStyle="1" w:styleId="ReptitleChar">
    <w:name w:val="Rep_title Char"/>
    <w:link w:val="Reptitle"/>
    <w:uiPriority w:val="99"/>
    <w:locked/>
    <w:rsid w:val="00EC5B41"/>
    <w:rPr>
      <w:b/>
      <w:sz w:val="28"/>
      <w:lang w:val="fr-FR" w:eastAsia="en-US"/>
    </w:rPr>
  </w:style>
  <w:style w:type="character" w:customStyle="1" w:styleId="RepNoChar">
    <w:name w:val="Rep_No Char"/>
    <w:link w:val="RepNo"/>
    <w:uiPriority w:val="99"/>
    <w:locked/>
    <w:rsid w:val="00EC5B41"/>
    <w:rPr>
      <w:sz w:val="28"/>
      <w:lang w:val="fr-FR" w:eastAsia="en-US"/>
    </w:rPr>
  </w:style>
  <w:style w:type="paragraph" w:customStyle="1" w:styleId="Artheading">
    <w:name w:val="Art_heading"/>
    <w:basedOn w:val="Normal"/>
    <w:next w:val="Normal"/>
    <w:rsid w:val="00822A9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822A91"/>
    <w:rPr>
      <w:vertAlign w:val="superscript"/>
    </w:rPr>
  </w:style>
  <w:style w:type="paragraph" w:customStyle="1" w:styleId="Figurewithouttitle">
    <w:name w:val="Figure_without_title"/>
    <w:basedOn w:val="FigureNo"/>
    <w:next w:val="Normal"/>
    <w:rsid w:val="00822A9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822A9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822A9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822A9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822A9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822A91"/>
    <w:pPr>
      <w:tabs>
        <w:tab w:val="left" w:pos="567"/>
        <w:tab w:val="left" w:pos="1701"/>
        <w:tab w:val="left" w:pos="2835"/>
      </w:tabs>
      <w:spacing w:before="240"/>
    </w:pPr>
    <w:rPr>
      <w:b w:val="0"/>
      <w:caps/>
    </w:rPr>
  </w:style>
  <w:style w:type="paragraph" w:customStyle="1" w:styleId="Title2">
    <w:name w:val="Title 2"/>
    <w:basedOn w:val="Source"/>
    <w:next w:val="Title3"/>
    <w:rsid w:val="00822A91"/>
    <w:pPr>
      <w:overflowPunct/>
      <w:autoSpaceDE/>
      <w:autoSpaceDN/>
      <w:adjustRightInd/>
      <w:spacing w:before="480"/>
      <w:textAlignment w:val="auto"/>
    </w:pPr>
    <w:rPr>
      <w:b w:val="0"/>
      <w:caps/>
    </w:rPr>
  </w:style>
  <w:style w:type="paragraph" w:customStyle="1" w:styleId="Title3">
    <w:name w:val="Title 3"/>
    <w:basedOn w:val="Title2"/>
    <w:next w:val="Title4"/>
    <w:link w:val="Title3Char"/>
    <w:rsid w:val="00822A91"/>
    <w:pPr>
      <w:spacing w:before="240"/>
    </w:pPr>
    <w:rPr>
      <w:caps w:val="0"/>
    </w:rPr>
  </w:style>
  <w:style w:type="paragraph" w:customStyle="1" w:styleId="Title4">
    <w:name w:val="Title 4"/>
    <w:basedOn w:val="Title3"/>
    <w:next w:val="Heading1"/>
    <w:rsid w:val="00822A91"/>
    <w:rPr>
      <w:b/>
    </w:rPr>
  </w:style>
  <w:style w:type="character" w:customStyle="1" w:styleId="Appdef">
    <w:name w:val="App_def"/>
    <w:basedOn w:val="DefaultParagraphFont"/>
    <w:rsid w:val="00822A91"/>
    <w:rPr>
      <w:rFonts w:ascii="Times New Roman" w:hAnsi="Times New Roman"/>
      <w:b/>
    </w:rPr>
  </w:style>
  <w:style w:type="character" w:customStyle="1" w:styleId="Appref">
    <w:name w:val="App_ref"/>
    <w:basedOn w:val="DefaultParagraphFont"/>
    <w:rsid w:val="00822A91"/>
  </w:style>
  <w:style w:type="character" w:customStyle="1" w:styleId="Artdef">
    <w:name w:val="Art_def"/>
    <w:basedOn w:val="DefaultParagraphFont"/>
    <w:rsid w:val="00822A91"/>
    <w:rPr>
      <w:rFonts w:ascii="Times New Roman" w:hAnsi="Times New Roman"/>
      <w:b/>
    </w:rPr>
  </w:style>
  <w:style w:type="character" w:customStyle="1" w:styleId="Artref">
    <w:name w:val="Art_ref"/>
    <w:basedOn w:val="DefaultParagraphFont"/>
    <w:rsid w:val="00822A91"/>
  </w:style>
  <w:style w:type="character" w:customStyle="1" w:styleId="Recdef">
    <w:name w:val="Rec_def"/>
    <w:basedOn w:val="DefaultParagraphFont"/>
    <w:rsid w:val="00822A91"/>
    <w:rPr>
      <w:b/>
    </w:rPr>
  </w:style>
  <w:style w:type="character" w:customStyle="1" w:styleId="Resdef">
    <w:name w:val="Res_def"/>
    <w:basedOn w:val="DefaultParagraphFont"/>
    <w:rsid w:val="00822A91"/>
    <w:rPr>
      <w:rFonts w:ascii="Times New Roman" w:hAnsi="Times New Roman"/>
      <w:b/>
    </w:rPr>
  </w:style>
  <w:style w:type="character" w:customStyle="1" w:styleId="Tablefreq">
    <w:name w:val="Table_freq"/>
    <w:basedOn w:val="DefaultParagraphFont"/>
    <w:rsid w:val="00822A91"/>
    <w:rPr>
      <w:b/>
      <w:color w:val="auto"/>
      <w:sz w:val="20"/>
    </w:rPr>
  </w:style>
  <w:style w:type="paragraph" w:customStyle="1" w:styleId="Formal">
    <w:name w:val="Formal"/>
    <w:basedOn w:val="ASN1"/>
    <w:rsid w:val="00822A91"/>
    <w:pPr>
      <w:tabs>
        <w:tab w:val="left" w:pos="1871"/>
      </w:tabs>
      <w:jc w:val="left"/>
    </w:pPr>
    <w:rPr>
      <w:rFonts w:ascii="Times New Roman Bold" w:hAnsi="Times New Roman Bold"/>
      <w:b w:val="0"/>
      <w:lang w:val="en-GB"/>
    </w:rPr>
  </w:style>
  <w:style w:type="paragraph" w:customStyle="1" w:styleId="Section1">
    <w:name w:val="Section_1"/>
    <w:basedOn w:val="Normal"/>
    <w:rsid w:val="00822A9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822A91"/>
    <w:rPr>
      <w:b w:val="0"/>
      <w:i/>
    </w:rPr>
  </w:style>
  <w:style w:type="paragraph" w:customStyle="1" w:styleId="AnnexNo">
    <w:name w:val="Annex_No"/>
    <w:basedOn w:val="Normal"/>
    <w:next w:val="Normal"/>
    <w:link w:val="AnnexNoChar"/>
    <w:uiPriority w:val="99"/>
    <w:rsid w:val="00822A9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22A9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822A91"/>
  </w:style>
  <w:style w:type="paragraph" w:customStyle="1" w:styleId="Appendixtitle">
    <w:name w:val="Appendix_title"/>
    <w:basedOn w:val="Annextitle"/>
    <w:next w:val="Normal"/>
    <w:uiPriority w:val="99"/>
    <w:rsid w:val="00822A91"/>
  </w:style>
  <w:style w:type="paragraph" w:customStyle="1" w:styleId="Border">
    <w:name w:val="Border"/>
    <w:basedOn w:val="Tabletext"/>
    <w:rsid w:val="00822A91"/>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822A9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822A9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822A9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822A9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822A91"/>
  </w:style>
  <w:style w:type="paragraph" w:customStyle="1" w:styleId="Normalaftertitle0">
    <w:name w:val="Normal after title"/>
    <w:basedOn w:val="Normal"/>
    <w:next w:val="Normal"/>
    <w:link w:val="NormalaftertitleChar0"/>
    <w:uiPriority w:val="99"/>
    <w:rsid w:val="00822A9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822A91"/>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822A91"/>
    <w:pPr>
      <w:tabs>
        <w:tab w:val="clear" w:pos="794"/>
        <w:tab w:val="clear" w:pos="1191"/>
        <w:tab w:val="left" w:pos="1134"/>
      </w:tabs>
      <w:jc w:val="left"/>
    </w:pPr>
    <w:rPr>
      <w:lang w:val="en-GB"/>
    </w:rPr>
  </w:style>
  <w:style w:type="paragraph" w:customStyle="1" w:styleId="Section3">
    <w:name w:val="Section_3"/>
    <w:basedOn w:val="Section1"/>
    <w:rsid w:val="00822A91"/>
    <w:rPr>
      <w:b w:val="0"/>
    </w:rPr>
  </w:style>
  <w:style w:type="paragraph" w:customStyle="1" w:styleId="TableTextS5">
    <w:name w:val="Table_TextS5"/>
    <w:basedOn w:val="Normal"/>
    <w:rsid w:val="00822A9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rsid w:val="00822A91"/>
    <w:rPr>
      <w:sz w:val="22"/>
      <w:lang w:val="fr-FR" w:eastAsia="en-US"/>
    </w:rPr>
  </w:style>
  <w:style w:type="character" w:customStyle="1" w:styleId="Title1Char">
    <w:name w:val="Title 1 Char"/>
    <w:link w:val="Title1"/>
    <w:locked/>
    <w:rsid w:val="00822A91"/>
    <w:rPr>
      <w:caps/>
      <w:sz w:val="28"/>
      <w:lang w:val="en-GB" w:eastAsia="en-US"/>
    </w:rPr>
  </w:style>
  <w:style w:type="character" w:customStyle="1" w:styleId="enumlev1Char">
    <w:name w:val="enumlev1 Char"/>
    <w:basedOn w:val="DefaultParagraphFont"/>
    <w:link w:val="enumlev1"/>
    <w:uiPriority w:val="99"/>
    <w:locked/>
    <w:rsid w:val="00822A91"/>
    <w:rPr>
      <w:sz w:val="24"/>
      <w:lang w:val="fr-FR" w:eastAsia="en-US"/>
    </w:rPr>
  </w:style>
  <w:style w:type="character" w:customStyle="1" w:styleId="CallChar">
    <w:name w:val="Call Char"/>
    <w:basedOn w:val="DefaultParagraphFont"/>
    <w:link w:val="Call"/>
    <w:uiPriority w:val="99"/>
    <w:locked/>
    <w:rsid w:val="00822A91"/>
    <w:rPr>
      <w:i/>
      <w:sz w:val="24"/>
      <w:lang w:val="fr-FR" w:eastAsia="en-US"/>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rsid w:val="00822A91"/>
    <w:rPr>
      <w:b/>
      <w:sz w:val="24"/>
      <w:lang w:val="fr-FR" w:eastAsia="en-US"/>
    </w:rPr>
  </w:style>
  <w:style w:type="paragraph" w:styleId="ListParagraph">
    <w:name w:val="List Paragraph"/>
    <w:basedOn w:val="Normal"/>
    <w:uiPriority w:val="34"/>
    <w:qFormat/>
    <w:rsid w:val="00822A91"/>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822A91"/>
    <w:rPr>
      <w:b/>
      <w:sz w:val="24"/>
      <w:lang w:val="fr-FR"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rsid w:val="00822A91"/>
    <w:rPr>
      <w:b/>
      <w:sz w:val="24"/>
      <w:lang w:val="fr-FR" w:eastAsia="en-US"/>
    </w:rPr>
  </w:style>
  <w:style w:type="character" w:customStyle="1" w:styleId="Heading3h3CharChar">
    <w:name w:val="Heading 3.h3 Char Char"/>
    <w:basedOn w:val="DefaultParagraphFont"/>
    <w:rsid w:val="00822A91"/>
    <w:rPr>
      <w:rFonts w:cs="Times New Roman"/>
      <w:b/>
      <w:kern w:val="28"/>
      <w:sz w:val="22"/>
      <w:lang w:val="en-US" w:eastAsia="de-DE" w:bidi="ar-SA"/>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822A91"/>
    <w:rPr>
      <w:b/>
      <w:sz w:val="24"/>
      <w:lang w:val="fr-FR" w:eastAsia="en-US"/>
    </w:rPr>
  </w:style>
  <w:style w:type="character" w:customStyle="1" w:styleId="Heading5Char">
    <w:name w:val="Heading 5 Char"/>
    <w:aliases w:val="T5 Char,H5 Char,h5 Char,5 Char,Heading5 Char,h51 Char,heading 51 Char,Heading51 Char,h52 Char,h53 Char,heading 5 Char2"/>
    <w:basedOn w:val="DefaultParagraphFont"/>
    <w:link w:val="Heading5"/>
    <w:rsid w:val="00822A91"/>
    <w:rPr>
      <w:b/>
      <w:sz w:val="24"/>
      <w:lang w:val="fr-FR" w:eastAsia="en-US"/>
    </w:rPr>
  </w:style>
  <w:style w:type="character" w:customStyle="1" w:styleId="Heading6Char">
    <w:name w:val="Heading 6 Char"/>
    <w:aliases w:val="T6 Char,H6 Char,Titre 66 Char,h6 Char,6 Char,Heading6 Char,h61 Char,h62 Char"/>
    <w:basedOn w:val="DefaultParagraphFont"/>
    <w:link w:val="Heading6"/>
    <w:rsid w:val="00822A91"/>
    <w:rPr>
      <w:b/>
      <w:sz w:val="24"/>
      <w:lang w:val="fr-FR" w:eastAsia="en-US"/>
    </w:rPr>
  </w:style>
  <w:style w:type="character" w:customStyle="1" w:styleId="Heading7Char">
    <w:name w:val="Heading 7 Char"/>
    <w:aliases w:val="T7 Char,No# Char,No digit heading Char,H7 Char,8 Char,h7 Char,7 Char,st Char,SDL title Char"/>
    <w:basedOn w:val="DefaultParagraphFont"/>
    <w:link w:val="Heading7"/>
    <w:rsid w:val="00822A91"/>
    <w:rPr>
      <w:b/>
      <w:sz w:val="24"/>
      <w:lang w:val="fr-FR" w:eastAsia="en-US"/>
    </w:rPr>
  </w:style>
  <w:style w:type="character" w:customStyle="1" w:styleId="Heading8Char">
    <w:name w:val="Heading 8 Char"/>
    <w:aliases w:val="h8 Char,fig cap Char,Table Heading Char,Tables Char"/>
    <w:basedOn w:val="DefaultParagraphFont"/>
    <w:link w:val="Heading8"/>
    <w:rsid w:val="00822A91"/>
    <w:rPr>
      <w:b/>
      <w:sz w:val="24"/>
      <w:lang w:val="fr-FR" w:eastAsia="en-US"/>
    </w:rPr>
  </w:style>
  <w:style w:type="character" w:customStyle="1" w:styleId="Heading9Char">
    <w:name w:val="Heading 9 Char"/>
    <w:aliases w:val="h9 Char,9 Char,tab cap Char,Figure Heading Char,FH Char"/>
    <w:basedOn w:val="DefaultParagraphFont"/>
    <w:link w:val="Heading9"/>
    <w:rsid w:val="00822A91"/>
    <w:rPr>
      <w:b/>
      <w:sz w:val="24"/>
      <w:lang w:val="fr-FR"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822A91"/>
    <w:rPr>
      <w:noProof/>
      <w:sz w:val="18"/>
      <w:lang w:val="fr-FR" w:eastAsia="en-US"/>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rsid w:val="00822A91"/>
    <w:rPr>
      <w:sz w:val="24"/>
      <w:lang w:val="fr-FR" w:eastAsia="en-US"/>
    </w:rPr>
  </w:style>
  <w:style w:type="character" w:customStyle="1" w:styleId="SourceChar">
    <w:name w:val="Source Char"/>
    <w:basedOn w:val="DefaultParagraphFont"/>
    <w:link w:val="Source"/>
    <w:locked/>
    <w:rsid w:val="00822A91"/>
    <w:rPr>
      <w:b/>
      <w:sz w:val="28"/>
      <w:lang w:val="en-GB" w:eastAsia="en-US"/>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3"/>
    <w:rsid w:val="00822A91"/>
    <w:rPr>
      <w:b/>
      <w:sz w:val="24"/>
      <w:lang w:val="fr-FR"/>
    </w:rPr>
  </w:style>
  <w:style w:type="character" w:customStyle="1" w:styleId="Tabletitle0">
    <w:name w:val="Table_title Знак"/>
    <w:link w:val="Tabletitle"/>
    <w:locked/>
    <w:rsid w:val="00822A91"/>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822A91"/>
    <w:rPr>
      <w:rFonts w:ascii="Times New Roman" w:hAnsi="Times New Roman" w:cs="Times New Roman"/>
      <w:sz w:val="24"/>
      <w:szCs w:val="24"/>
      <w:lang w:val="en-GB" w:eastAsia="en-US"/>
    </w:rPr>
  </w:style>
  <w:style w:type="character" w:customStyle="1" w:styleId="TableNo0">
    <w:name w:val="Table_No Знак"/>
    <w:link w:val="TableNo"/>
    <w:locked/>
    <w:rsid w:val="00822A91"/>
    <w:rPr>
      <w:sz w:val="24"/>
      <w:lang w:val="fr-FR" w:eastAsia="en-US"/>
    </w:rPr>
  </w:style>
  <w:style w:type="character" w:customStyle="1" w:styleId="NormalaftertitleChar">
    <w:name w:val="Normal_after_title Char"/>
    <w:basedOn w:val="DefaultParagraphFont"/>
    <w:link w:val="Normalaftertitle"/>
    <w:locked/>
    <w:rsid w:val="00822A91"/>
    <w:rPr>
      <w:sz w:val="24"/>
      <w:lang w:val="fr-FR" w:eastAsia="en-US"/>
    </w:rPr>
  </w:style>
  <w:style w:type="character" w:customStyle="1" w:styleId="enumlev10">
    <w:name w:val="enumlev1 Знак"/>
    <w:basedOn w:val="DefaultParagraphFont"/>
    <w:locked/>
    <w:rsid w:val="00822A91"/>
    <w:rPr>
      <w:rFonts w:ascii="Times New Roman" w:hAnsi="Times New Roman"/>
      <w:sz w:val="24"/>
      <w:lang w:val="en-GB" w:eastAsia="en-US"/>
    </w:rPr>
  </w:style>
  <w:style w:type="paragraph" w:styleId="BalloonText">
    <w:name w:val="Balloon Text"/>
    <w:basedOn w:val="Normal"/>
    <w:link w:val="BalloonTextChar"/>
    <w:rsid w:val="00822A91"/>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822A91"/>
    <w:rPr>
      <w:rFonts w:ascii="Tahoma" w:hAnsi="Tahoma" w:cs="Tahoma"/>
      <w:sz w:val="16"/>
      <w:szCs w:val="16"/>
      <w:lang w:val="en-GB" w:eastAsia="en-US"/>
    </w:rPr>
  </w:style>
  <w:style w:type="character" w:customStyle="1" w:styleId="TabletextChar">
    <w:name w:val="Table_text Char"/>
    <w:basedOn w:val="DefaultParagraphFont"/>
    <w:link w:val="Tabletext"/>
    <w:locked/>
    <w:rsid w:val="00822A91"/>
    <w:rPr>
      <w:sz w:val="22"/>
      <w:lang w:val="fr-FR" w:eastAsia="en-US"/>
    </w:rPr>
  </w:style>
  <w:style w:type="character" w:styleId="FollowedHyperlink">
    <w:name w:val="FollowedHyperlink"/>
    <w:basedOn w:val="DefaultParagraphFont"/>
    <w:rsid w:val="00822A91"/>
    <w:rPr>
      <w:rFonts w:cs="Times New Roman"/>
      <w:color w:val="606420"/>
      <w:u w:val="single"/>
    </w:rPr>
  </w:style>
  <w:style w:type="character" w:customStyle="1" w:styleId="CharChar5">
    <w:name w:val="Char Char5"/>
    <w:basedOn w:val="DefaultParagraphFont"/>
    <w:rsid w:val="00822A91"/>
    <w:rPr>
      <w:rFonts w:cs="Times New Roman"/>
      <w:b/>
      <w:sz w:val="24"/>
      <w:lang w:val="en-GB" w:eastAsia="en-US" w:bidi="ar-SA"/>
    </w:rPr>
  </w:style>
  <w:style w:type="character" w:customStyle="1" w:styleId="FigureNoChar">
    <w:name w:val="Figure_No Char"/>
    <w:basedOn w:val="DefaultParagraphFont"/>
    <w:link w:val="FigureNo"/>
    <w:locked/>
    <w:rsid w:val="00822A91"/>
    <w:rPr>
      <w:caps/>
      <w:sz w:val="18"/>
      <w:lang w:val="fr-FR" w:eastAsia="en-US"/>
    </w:rPr>
  </w:style>
  <w:style w:type="character" w:customStyle="1" w:styleId="FigureChar">
    <w:name w:val="Figure Char"/>
    <w:aliases w:val="fig Char"/>
    <w:basedOn w:val="DefaultParagraphFont"/>
    <w:link w:val="Figure"/>
    <w:locked/>
    <w:rsid w:val="00822A91"/>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basedOn w:val="DefaultParagraphFont"/>
    <w:uiPriority w:val="99"/>
    <w:rsid w:val="00822A91"/>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basedOn w:val="DefaultParagraphFont"/>
    <w:locked/>
    <w:rsid w:val="00822A91"/>
    <w:rPr>
      <w:rFonts w:cs="Times New Roman"/>
      <w:sz w:val="18"/>
      <w:lang w:val="en-GB" w:eastAsia="en-US" w:bidi="ar-SA"/>
    </w:rPr>
  </w:style>
  <w:style w:type="character" w:customStyle="1" w:styleId="TableNoChar">
    <w:name w:val="Table_No Char"/>
    <w:basedOn w:val="DefaultParagraphFont"/>
    <w:locked/>
    <w:rsid w:val="00822A91"/>
    <w:rPr>
      <w:rFonts w:ascii="Times New Roman" w:hAnsi="Times New Roman"/>
      <w:caps/>
      <w:lang w:val="en-GB" w:eastAsia="en-US"/>
    </w:rPr>
  </w:style>
  <w:style w:type="paragraph" w:customStyle="1" w:styleId="TableText0">
    <w:name w:val="Table_Text"/>
    <w:basedOn w:val="Normal"/>
    <w:link w:val="TableTextChar0"/>
    <w:rsid w:val="00822A91"/>
    <w:pPr>
      <w:keepNext/>
      <w:spacing w:before="100" w:after="100" w:line="190" w:lineRule="exact"/>
    </w:pPr>
    <w:rPr>
      <w:rFonts w:eastAsia="MS Mincho"/>
      <w:sz w:val="18"/>
      <w:lang w:val="en-GB"/>
    </w:rPr>
  </w:style>
  <w:style w:type="character" w:styleId="CommentReference">
    <w:name w:val="annotation reference"/>
    <w:basedOn w:val="DefaultParagraphFont"/>
    <w:rsid w:val="00822A91"/>
    <w:rPr>
      <w:rFonts w:cs="Times New Roman"/>
      <w:sz w:val="16"/>
      <w:szCs w:val="16"/>
    </w:rPr>
  </w:style>
  <w:style w:type="paragraph" w:styleId="CommentText">
    <w:name w:val="annotation text"/>
    <w:basedOn w:val="Normal"/>
    <w:link w:val="CommentTextChar"/>
    <w:rsid w:val="00822A91"/>
    <w:pPr>
      <w:jc w:val="left"/>
    </w:pPr>
    <w:rPr>
      <w:rFonts w:eastAsia="MS Mincho"/>
      <w:sz w:val="20"/>
      <w:lang w:val="en-GB"/>
    </w:rPr>
  </w:style>
  <w:style w:type="character" w:customStyle="1" w:styleId="CommentTextChar">
    <w:name w:val="Comment Text Char"/>
    <w:basedOn w:val="DefaultParagraphFont"/>
    <w:link w:val="CommentText"/>
    <w:rsid w:val="00822A91"/>
    <w:rPr>
      <w:rFonts w:eastAsia="MS Mincho"/>
      <w:lang w:val="en-GB" w:eastAsia="en-US"/>
    </w:rPr>
  </w:style>
  <w:style w:type="paragraph" w:styleId="CommentSubject">
    <w:name w:val="annotation subject"/>
    <w:basedOn w:val="CommentText"/>
    <w:next w:val="CommentText"/>
    <w:link w:val="CommentSubjectChar"/>
    <w:rsid w:val="00822A91"/>
    <w:rPr>
      <w:b/>
      <w:bCs/>
    </w:rPr>
  </w:style>
  <w:style w:type="character" w:customStyle="1" w:styleId="CommentSubjectChar">
    <w:name w:val="Comment Subject Char"/>
    <w:basedOn w:val="CommentTextChar"/>
    <w:link w:val="CommentSubject"/>
    <w:rsid w:val="00822A91"/>
    <w:rPr>
      <w:rFonts w:eastAsia="MS Mincho"/>
      <w:b/>
      <w:bCs/>
      <w:lang w:val="en-GB" w:eastAsia="en-US"/>
    </w:rPr>
  </w:style>
  <w:style w:type="paragraph" w:customStyle="1" w:styleId="AnnexNotitle0">
    <w:name w:val="Annex_No &amp; title"/>
    <w:basedOn w:val="Normal"/>
    <w:next w:val="Normal"/>
    <w:link w:val="AnnexNotitleChar"/>
    <w:rsid w:val="00822A91"/>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locked/>
    <w:rsid w:val="00822A91"/>
    <w:rPr>
      <w:rFonts w:eastAsia="MS Mincho"/>
      <w:b/>
      <w:sz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link w:val="CaptionChar1"/>
    <w:qFormat/>
    <w:rsid w:val="00822A91"/>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styleId="BodyText">
    <w:name w:val="Body Text"/>
    <w:aliases w:val="bt,body indent,paragraph 2,body text,ändrad,AvtalBrödtext,Bodytext,Compliance,Response,Body3, ändrad"/>
    <w:basedOn w:val="Normal"/>
    <w:link w:val="BodyTextChar"/>
    <w:rsid w:val="00822A91"/>
    <w:pPr>
      <w:spacing w:after="120"/>
      <w:jc w:val="left"/>
    </w:pPr>
    <w:rPr>
      <w:rFonts w:eastAsia="MS Mincho"/>
      <w:lang w:val="en-GB"/>
    </w:rPr>
  </w:style>
  <w:style w:type="character" w:customStyle="1" w:styleId="BodyTextChar">
    <w:name w:val="Body Text Char"/>
    <w:aliases w:val="bt Char,body indent Char,paragraph 2 Char,body text Char,ändrad Char,AvtalBrödtext Char,Bodytext Char,Compliance Char,Response Char,Body3 Char, ändrad Char"/>
    <w:basedOn w:val="DefaultParagraphFont"/>
    <w:link w:val="BodyText"/>
    <w:rsid w:val="00822A91"/>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basedOn w:val="DefaultParagraphFont"/>
    <w:link w:val="Caption"/>
    <w:locked/>
    <w:rsid w:val="00822A91"/>
    <w:rPr>
      <w:rFonts w:eastAsia="Batang"/>
      <w:b/>
      <w:lang w:eastAsia="de-DE"/>
    </w:rPr>
  </w:style>
  <w:style w:type="character" w:customStyle="1" w:styleId="Heading2CharChar">
    <w:name w:val="Heading 2 Char Char"/>
    <w:basedOn w:val="DefaultParagraphFont"/>
    <w:rsid w:val="00822A91"/>
    <w:rPr>
      <w:rFonts w:cs="Times New Roman"/>
      <w:b/>
      <w:sz w:val="24"/>
      <w:lang w:val="en-GB" w:eastAsia="en-US" w:bidi="ar-SA"/>
    </w:rPr>
  </w:style>
  <w:style w:type="character" w:customStyle="1" w:styleId="HeadingbChar">
    <w:name w:val="Heading_b Char"/>
    <w:basedOn w:val="DefaultParagraphFont"/>
    <w:link w:val="Headingb"/>
    <w:locked/>
    <w:rsid w:val="00822A91"/>
    <w:rPr>
      <w:b/>
      <w:sz w:val="24"/>
      <w:lang w:val="fr-FR" w:eastAsia="en-US"/>
    </w:rPr>
  </w:style>
  <w:style w:type="table" w:styleId="TableGrid">
    <w:name w:val="Table Grid"/>
    <w:basedOn w:val="TableNormal"/>
    <w:rsid w:val="00822A91"/>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Normal">
    <w:name w:val="CEO_Normal"/>
    <w:link w:val="CEONormalChar"/>
    <w:rsid w:val="00822A91"/>
    <w:pPr>
      <w:spacing w:before="120"/>
    </w:pPr>
    <w:rPr>
      <w:rFonts w:ascii="Verdana" w:eastAsia="SimSun" w:hAnsi="Verdana"/>
      <w:sz w:val="19"/>
      <w:szCs w:val="19"/>
      <w:lang w:val="en-GB" w:eastAsia="en-US"/>
    </w:rPr>
  </w:style>
  <w:style w:type="character" w:customStyle="1" w:styleId="CEONormalChar">
    <w:name w:val="CEO_Normal Char"/>
    <w:basedOn w:val="DefaultParagraphFont"/>
    <w:link w:val="CEONormal"/>
    <w:locked/>
    <w:rsid w:val="00822A91"/>
    <w:rPr>
      <w:rFonts w:ascii="Verdana" w:eastAsia="SimSun" w:hAnsi="Verdana"/>
      <w:sz w:val="19"/>
      <w:szCs w:val="19"/>
      <w:lang w:val="en-GB" w:eastAsia="en-US"/>
    </w:rPr>
  </w:style>
  <w:style w:type="character" w:customStyle="1" w:styleId="EmailStyle174">
    <w:name w:val="EmailStyle174"/>
    <w:basedOn w:val="DefaultParagraphFont"/>
    <w:uiPriority w:val="99"/>
    <w:rsid w:val="00822A91"/>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basedOn w:val="DefaultParagraphFont"/>
    <w:semiHidden/>
    <w:rsid w:val="00822A91"/>
    <w:rPr>
      <w:rFonts w:cs="Times New Roman"/>
      <w:sz w:val="22"/>
      <w:lang w:val="en-GB" w:eastAsia="en-US" w:bidi="ar-SA"/>
    </w:rPr>
  </w:style>
  <w:style w:type="paragraph" w:customStyle="1" w:styleId="ZchnZchn">
    <w:name w:val="Zchn Zchn"/>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basedOn w:val="DefaultParagraphFont"/>
    <w:rsid w:val="00822A91"/>
    <w:rPr>
      <w:rFonts w:cs="Times New Roman"/>
      <w:b/>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basedOn w:val="DefaultParagraphFont"/>
    <w:locked/>
    <w:rsid w:val="00822A91"/>
    <w:rPr>
      <w:rFonts w:cs="Times New Roman"/>
      <w:b/>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822A91"/>
    <w:rPr>
      <w:rFonts w:cs="Times New Roman"/>
      <w:sz w:val="18"/>
      <w:lang w:val="en-GB" w:eastAsia="en-US" w:bidi="ar-SA"/>
    </w:rPr>
  </w:style>
  <w:style w:type="character" w:customStyle="1" w:styleId="AnnexNoTitleChar1">
    <w:name w:val="Annex_NoTitle Char1"/>
    <w:basedOn w:val="DefaultParagraphFont"/>
    <w:link w:val="AnnexNoTitle"/>
    <w:locked/>
    <w:rsid w:val="00822A91"/>
    <w:rPr>
      <w:b/>
      <w:sz w:val="28"/>
      <w:lang w:val="fr-FR" w:eastAsia="en-US"/>
    </w:rPr>
  </w:style>
  <w:style w:type="character" w:customStyle="1" w:styleId="TabletitleChar">
    <w:name w:val="Table_title Char"/>
    <w:basedOn w:val="DefaultParagraphFont"/>
    <w:locked/>
    <w:rsid w:val="00822A91"/>
    <w:rPr>
      <w:rFonts w:ascii="Times New Roman Bold" w:hAnsi="Times New Roman Bold"/>
      <w:b/>
      <w:lang w:val="en-GB" w:eastAsia="en-US"/>
    </w:rPr>
  </w:style>
  <w:style w:type="character" w:customStyle="1" w:styleId="NormalaftertitleChar0">
    <w:name w:val="Normal after title Char"/>
    <w:basedOn w:val="DefaultParagraphFont"/>
    <w:link w:val="Normalaftertitle0"/>
    <w:uiPriority w:val="99"/>
    <w:locked/>
    <w:rsid w:val="00822A91"/>
    <w:rPr>
      <w:sz w:val="24"/>
      <w:lang w:val="en-GB" w:eastAsia="en-US"/>
    </w:rPr>
  </w:style>
  <w:style w:type="character" w:customStyle="1" w:styleId="TALChar">
    <w:name w:val="TAL Char"/>
    <w:basedOn w:val="DefaultParagraphFont"/>
    <w:link w:val="TAL"/>
    <w:locked/>
    <w:rsid w:val="00822A91"/>
    <w:rPr>
      <w:rFonts w:ascii="Arial" w:eastAsia="SimSun" w:hAnsi="Arial" w:cs="Arial"/>
      <w:sz w:val="18"/>
      <w:lang w:val="en-GB"/>
    </w:rPr>
  </w:style>
  <w:style w:type="paragraph" w:customStyle="1" w:styleId="TAL">
    <w:name w:val="TAL"/>
    <w:basedOn w:val="Normal"/>
    <w:link w:val="TALChar"/>
    <w:rsid w:val="00822A91"/>
    <w:pPr>
      <w:keepNext/>
      <w:keepLines/>
      <w:tabs>
        <w:tab w:val="clear" w:pos="794"/>
        <w:tab w:val="clear" w:pos="1191"/>
        <w:tab w:val="clear" w:pos="1588"/>
        <w:tab w:val="clear" w:pos="1985"/>
      </w:tabs>
      <w:spacing w:before="0"/>
      <w:jc w:val="left"/>
      <w:textAlignment w:val="auto"/>
    </w:pPr>
    <w:rPr>
      <w:rFonts w:ascii="Arial" w:eastAsia="SimSun" w:hAnsi="Arial" w:cs="Arial"/>
      <w:sz w:val="18"/>
      <w:lang w:val="en-GB" w:eastAsia="zh-CN"/>
    </w:rPr>
  </w:style>
  <w:style w:type="character" w:customStyle="1" w:styleId="TableBodyText">
    <w:name w:val="Table Body Text"/>
    <w:basedOn w:val="DefaultParagraphFont"/>
    <w:rsid w:val="00822A91"/>
    <w:rPr>
      <w:rFonts w:ascii="Arial" w:hAnsi="Arial" w:cs="Arial"/>
      <w:sz w:val="20"/>
    </w:rPr>
  </w:style>
  <w:style w:type="paragraph" w:customStyle="1" w:styleId="CharCharChar">
    <w:name w:val="Char Char Char"/>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basedOn w:val="DefaultParagraphFont"/>
    <w:link w:val="Equation"/>
    <w:locked/>
    <w:rsid w:val="00822A91"/>
    <w:rPr>
      <w:sz w:val="24"/>
      <w:lang w:val="fr-FR" w:eastAsia="en-US"/>
    </w:rPr>
  </w:style>
  <w:style w:type="paragraph" w:customStyle="1" w:styleId="TableText1">
    <w:name w:val="TableText"/>
    <w:basedOn w:val="Normal"/>
    <w:rsid w:val="00822A91"/>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rsid w:val="00822A91"/>
    <w:pPr>
      <w:jc w:val="center"/>
    </w:pPr>
    <w:rPr>
      <w:b/>
      <w:bCs/>
    </w:rPr>
  </w:style>
  <w:style w:type="paragraph" w:customStyle="1" w:styleId="Char1CharChar1Char">
    <w:name w:val="Char1 Char Char1 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822A91"/>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styleId="BodyTextIndent">
    <w:name w:val="Body Text Indent"/>
    <w:basedOn w:val="Normal"/>
    <w:link w:val="BodyTextIndentChar"/>
    <w:uiPriority w:val="99"/>
    <w:rsid w:val="00822A91"/>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rFonts w:eastAsia="SimSun"/>
      <w:b/>
      <w:bCs/>
      <w:lang w:val="en-GB"/>
    </w:rPr>
  </w:style>
  <w:style w:type="character" w:customStyle="1" w:styleId="BodyTextIndentChar">
    <w:name w:val="Body Text Indent Char"/>
    <w:basedOn w:val="DefaultParagraphFont"/>
    <w:link w:val="BodyTextIndent"/>
    <w:uiPriority w:val="99"/>
    <w:rsid w:val="00822A91"/>
    <w:rPr>
      <w:rFonts w:eastAsia="SimSun"/>
      <w:b/>
      <w:bCs/>
      <w:sz w:val="24"/>
      <w:lang w:val="en-GB" w:eastAsia="en-US"/>
    </w:rPr>
  </w:style>
  <w:style w:type="paragraph" w:styleId="BodyTextIndent2">
    <w:name w:val="Body Text Indent 2"/>
    <w:basedOn w:val="Normal"/>
    <w:link w:val="BodyTextIndent2Char"/>
    <w:uiPriority w:val="99"/>
    <w:rsid w:val="00822A91"/>
    <w:pPr>
      <w:tabs>
        <w:tab w:val="left" w:pos="284"/>
      </w:tabs>
      <w:overflowPunct/>
      <w:autoSpaceDE/>
      <w:autoSpaceDN/>
      <w:adjustRightInd/>
      <w:spacing w:before="0"/>
      <w:ind w:left="284" w:hanging="284"/>
      <w:jc w:val="left"/>
      <w:textAlignment w:val="auto"/>
    </w:pPr>
    <w:rPr>
      <w:rFonts w:eastAsia="SimSun"/>
      <w:sz w:val="16"/>
      <w:lang w:val="en-GB"/>
    </w:rPr>
  </w:style>
  <w:style w:type="character" w:customStyle="1" w:styleId="BodyTextIndent2Char">
    <w:name w:val="Body Text Indent 2 Char"/>
    <w:basedOn w:val="DefaultParagraphFont"/>
    <w:link w:val="BodyTextIndent2"/>
    <w:uiPriority w:val="99"/>
    <w:rsid w:val="00822A91"/>
    <w:rPr>
      <w:rFonts w:eastAsia="SimSun"/>
      <w:sz w:val="16"/>
      <w:lang w:val="en-GB" w:eastAsia="en-US"/>
    </w:rPr>
  </w:style>
  <w:style w:type="character" w:customStyle="1" w:styleId="EmailStyle11CharChar">
    <w:name w:val="EmailStyle11 Char Char"/>
    <w:basedOn w:val="DefaultParagraphFont"/>
    <w:rsid w:val="00822A91"/>
    <w:rPr>
      <w:rFonts w:eastAsia="MS Mincho" w:cs="Times New Roman"/>
      <w:b/>
      <w:sz w:val="24"/>
      <w:lang w:val="en-GB" w:eastAsia="en-US" w:bidi="ar-SA"/>
    </w:rPr>
  </w:style>
  <w:style w:type="character" w:customStyle="1" w:styleId="EmailStyle204">
    <w:name w:val="EmailStyle204"/>
    <w:basedOn w:val="DefaultParagraphFont"/>
    <w:uiPriority w:val="99"/>
    <w:rsid w:val="00822A91"/>
    <w:rPr>
      <w:rFonts w:ascii="Arial" w:hAnsi="Arial" w:cs="Arial"/>
      <w:color w:val="000000"/>
      <w:sz w:val="20"/>
      <w:szCs w:val="20"/>
    </w:rPr>
  </w:style>
  <w:style w:type="paragraph" w:customStyle="1" w:styleId="Rec">
    <w:name w:val="Rec_#"/>
    <w:basedOn w:val="Normal"/>
    <w:next w:val="Rectitle"/>
    <w:rsid w:val="00822A91"/>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822A91"/>
    <w:pPr>
      <w:numPr>
        <w:numId w:val="6"/>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rsid w:val="00822A91"/>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822A91"/>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rsid w:val="00822A9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rsid w:val="00822A91"/>
    <w:rPr>
      <w:rFonts w:ascii="Arial Unicode MS" w:eastAsia="SimSun" w:hAnsi="Arial Unicode MS" w:cs="Arial Unicode MS"/>
      <w:lang w:eastAsia="en-US"/>
    </w:rPr>
  </w:style>
  <w:style w:type="character" w:styleId="Emphasis">
    <w:name w:val="Emphasis"/>
    <w:basedOn w:val="DefaultParagraphFont"/>
    <w:uiPriority w:val="20"/>
    <w:qFormat/>
    <w:rsid w:val="00822A91"/>
    <w:rPr>
      <w:rFonts w:cs="Times New Roman"/>
      <w:i/>
      <w:iCs/>
    </w:rPr>
  </w:style>
  <w:style w:type="paragraph" w:styleId="BlockText">
    <w:name w:val="Block Text"/>
    <w:basedOn w:val="Normal"/>
    <w:rsid w:val="00822A91"/>
    <w:pPr>
      <w:ind w:left="1985" w:right="-142" w:hanging="1985"/>
      <w:jc w:val="left"/>
    </w:pPr>
    <w:rPr>
      <w:rFonts w:eastAsia="MS Mincho"/>
      <w:lang w:val="en-GB"/>
    </w:rPr>
  </w:style>
  <w:style w:type="paragraph" w:customStyle="1" w:styleId="11BodyText">
    <w:name w:val="11 BodyText"/>
    <w:basedOn w:val="Normal"/>
    <w:rsid w:val="00822A91"/>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uiPriority w:val="99"/>
    <w:rsid w:val="00822A91"/>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822A91"/>
    <w:pPr>
      <w:keepNext w:val="0"/>
      <w:spacing w:after="480"/>
      <w:textAlignment w:val="baseline"/>
    </w:pPr>
  </w:style>
  <w:style w:type="character" w:customStyle="1" w:styleId="TabletitleBRCar">
    <w:name w:val="Table_title_BR Car"/>
    <w:basedOn w:val="DefaultParagraphFont"/>
    <w:rsid w:val="00822A91"/>
    <w:rPr>
      <w:rFonts w:cs="Times New Roman"/>
      <w:b/>
      <w:sz w:val="24"/>
      <w:lang w:val="en-GB" w:eastAsia="en-US" w:bidi="ar-SA"/>
    </w:rPr>
  </w:style>
  <w:style w:type="paragraph" w:styleId="Closing">
    <w:name w:val="Closing"/>
    <w:basedOn w:val="Normal"/>
    <w:link w:val="ClosingChar"/>
    <w:rsid w:val="00822A91"/>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822A91"/>
    <w:rPr>
      <w:rFonts w:ascii="Century" w:eastAsia="MS Mincho" w:hAnsi="Century"/>
      <w:kern w:val="2"/>
      <w:sz w:val="21"/>
      <w:szCs w:val="24"/>
      <w:lang w:eastAsia="ja-JP"/>
    </w:rPr>
  </w:style>
  <w:style w:type="paragraph" w:styleId="E-mailSignature">
    <w:name w:val="E-mail Signature"/>
    <w:basedOn w:val="Normal"/>
    <w:link w:val="E-mailSignatureChar"/>
    <w:rsid w:val="00822A91"/>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rsid w:val="00822A91"/>
    <w:rPr>
      <w:rFonts w:eastAsia="MS Mincho"/>
      <w:sz w:val="24"/>
      <w:szCs w:val="24"/>
      <w:lang w:eastAsia="en-US"/>
    </w:rPr>
  </w:style>
  <w:style w:type="paragraph" w:styleId="NormalWeb">
    <w:name w:val="Normal (Web)"/>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0">
    <w:name w:val="바탕글"/>
    <w:rsid w:val="00822A91"/>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rsid w:val="00822A9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rsid w:val="00822A91"/>
    <w:pPr>
      <w:autoSpaceDE w:val="0"/>
      <w:autoSpaceDN w:val="0"/>
      <w:adjustRightInd w:val="0"/>
    </w:pPr>
    <w:rPr>
      <w:rFonts w:ascii="LMMNHP+BookmanOldStyle" w:eastAsia="MS Mincho" w:hAnsi="LMMNHP+BookmanOldStyle"/>
      <w:color w:val="000000"/>
      <w:sz w:val="24"/>
      <w:szCs w:val="24"/>
      <w:lang w:eastAsia="ja-JP"/>
    </w:rPr>
  </w:style>
  <w:style w:type="paragraph" w:customStyle="1" w:styleId="B10">
    <w:name w:val="B1"/>
    <w:basedOn w:val="List"/>
    <w:link w:val="B1Car"/>
    <w:rsid w:val="00822A91"/>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rsid w:val="00822A91"/>
    <w:pPr>
      <w:ind w:left="360" w:hanging="360"/>
      <w:jc w:val="left"/>
    </w:pPr>
    <w:rPr>
      <w:rFonts w:eastAsia="MS Mincho"/>
      <w:lang w:val="en-GB"/>
    </w:rPr>
  </w:style>
  <w:style w:type="paragraph" w:customStyle="1" w:styleId="FL">
    <w:name w:val="FL"/>
    <w:basedOn w:val="Normal"/>
    <w:rsid w:val="00822A91"/>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uiPriority w:val="99"/>
    <w:rsid w:val="00822A91"/>
    <w:pPr>
      <w:keepNext w:val="0"/>
      <w:spacing w:before="0" w:after="240"/>
    </w:pPr>
  </w:style>
  <w:style w:type="paragraph" w:customStyle="1" w:styleId="B2">
    <w:name w:val="B2"/>
    <w:basedOn w:val="List2"/>
    <w:uiPriority w:val="99"/>
    <w:rsid w:val="00822A91"/>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822A91"/>
    <w:pPr>
      <w:ind w:left="720" w:hanging="360"/>
      <w:jc w:val="left"/>
    </w:pPr>
    <w:rPr>
      <w:rFonts w:eastAsia="MS Mincho"/>
      <w:lang w:val="en-GB"/>
    </w:rPr>
  </w:style>
  <w:style w:type="character" w:customStyle="1" w:styleId="msoins0">
    <w:name w:val="msoins"/>
    <w:basedOn w:val="DefaultParagraphFont"/>
    <w:rsid w:val="00822A91"/>
    <w:rPr>
      <w:rFonts w:cs="Times New Roman"/>
    </w:rPr>
  </w:style>
  <w:style w:type="paragraph" w:customStyle="1" w:styleId="ddate">
    <w:name w:val="ddate"/>
    <w:basedOn w:val="Normal"/>
    <w:rsid w:val="00822A9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822A9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822A9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rsid w:val="00822A91"/>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822A91"/>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822A91"/>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rsid w:val="00822A91"/>
  </w:style>
  <w:style w:type="paragraph" w:customStyle="1" w:styleId="SP7319594">
    <w:name w:val="SP.7.319594"/>
    <w:basedOn w:val="Normal"/>
    <w:next w:val="Normal"/>
    <w:rsid w:val="00822A91"/>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basedOn w:val="DefaultParagraphFont"/>
    <w:rsid w:val="00822A91"/>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basedOn w:val="DefaultParagraphFont"/>
    <w:locked/>
    <w:rsid w:val="00822A91"/>
    <w:rPr>
      <w:rFonts w:cs="Times New Roman"/>
      <w:b/>
      <w:sz w:val="24"/>
      <w:lang w:val="en-GB" w:eastAsia="en-US" w:bidi="ar-SA"/>
    </w:rPr>
  </w:style>
  <w:style w:type="character" w:customStyle="1" w:styleId="EmailStyle243">
    <w:name w:val="EmailStyle243"/>
    <w:basedOn w:val="DefaultParagraphFont"/>
    <w:uiPriority w:val="99"/>
    <w:rsid w:val="00822A91"/>
    <w:rPr>
      <w:rFonts w:ascii="Arial" w:hAnsi="Arial" w:cs="Arial"/>
      <w:color w:val="000000"/>
      <w:sz w:val="20"/>
      <w:szCs w:val="20"/>
    </w:rPr>
  </w:style>
  <w:style w:type="paragraph" w:customStyle="1" w:styleId="TableLegend0">
    <w:name w:val="Table_Legend"/>
    <w:basedOn w:val="Normal"/>
    <w:next w:val="Normal"/>
    <w:rsid w:val="00822A91"/>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rsid w:val="00822A91"/>
    <w:pPr>
      <w:spacing w:before="0"/>
    </w:pPr>
    <w:rPr>
      <w:b/>
    </w:rPr>
  </w:style>
  <w:style w:type="paragraph" w:customStyle="1" w:styleId="Table">
    <w:name w:val="Table_#"/>
    <w:basedOn w:val="Normal"/>
    <w:next w:val="TableTitle1"/>
    <w:link w:val="TableChar"/>
    <w:rsid w:val="00822A91"/>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822A91"/>
    <w:pPr>
      <w:jc w:val="left"/>
    </w:pPr>
  </w:style>
  <w:style w:type="paragraph" w:customStyle="1" w:styleId="FigureRemark">
    <w:name w:val="Figure_Remark"/>
    <w:basedOn w:val="TableLegend0"/>
    <w:rsid w:val="00822A91"/>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822A91"/>
  </w:style>
  <w:style w:type="paragraph" w:customStyle="1" w:styleId="FigureTitle0">
    <w:name w:val="Figure_Title"/>
    <w:basedOn w:val="TableTitle1"/>
    <w:next w:val="FigureLegend0"/>
    <w:rsid w:val="00822A91"/>
    <w:pPr>
      <w:spacing w:after="240"/>
    </w:pPr>
  </w:style>
  <w:style w:type="paragraph" w:customStyle="1" w:styleId="Annex">
    <w:name w:val="Annex_#"/>
    <w:basedOn w:val="Normal"/>
    <w:next w:val="AnnexRef0"/>
    <w:rsid w:val="00822A91"/>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rsid w:val="00822A91"/>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rsid w:val="00822A91"/>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Annex"/>
    <w:next w:val="AppendixRef0"/>
    <w:rsid w:val="00822A91"/>
  </w:style>
  <w:style w:type="paragraph" w:customStyle="1" w:styleId="AppendixRef0">
    <w:name w:val="Appendix_Ref"/>
    <w:basedOn w:val="AnnexRef0"/>
    <w:next w:val="AppendixTitle0"/>
    <w:rsid w:val="00822A91"/>
  </w:style>
  <w:style w:type="paragraph" w:customStyle="1" w:styleId="AppendixTitle0">
    <w:name w:val="Appendix_Title"/>
    <w:basedOn w:val="AnnexTitle0"/>
    <w:next w:val="Normal"/>
    <w:rsid w:val="00822A91"/>
  </w:style>
  <w:style w:type="paragraph" w:customStyle="1" w:styleId="RefTitle0">
    <w:name w:val="Ref_Title"/>
    <w:basedOn w:val="Normal"/>
    <w:next w:val="RefText0"/>
    <w:rsid w:val="00822A91"/>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822A91"/>
    <w:pPr>
      <w:spacing w:before="136"/>
      <w:ind w:left="567" w:hanging="567"/>
    </w:pPr>
    <w:rPr>
      <w:rFonts w:eastAsia="Batang"/>
      <w:sz w:val="18"/>
      <w:lang w:val="en-GB" w:eastAsia="fr-FR"/>
    </w:rPr>
  </w:style>
  <w:style w:type="paragraph" w:customStyle="1" w:styleId="listitem">
    <w:name w:val="listitem"/>
    <w:basedOn w:val="Normal"/>
    <w:rsid w:val="00822A91"/>
    <w:pPr>
      <w:keepLines/>
      <w:spacing w:before="0"/>
      <w:jc w:val="left"/>
    </w:pPr>
    <w:rPr>
      <w:rFonts w:eastAsia="Batang"/>
      <w:sz w:val="20"/>
      <w:lang w:val="en-GB" w:eastAsia="fr-FR"/>
    </w:rPr>
  </w:style>
  <w:style w:type="paragraph" w:customStyle="1" w:styleId="RecTitleRef">
    <w:name w:val="Rec_Title/Ref"/>
    <w:basedOn w:val="RecTitle0"/>
    <w:next w:val="RecTitleDate"/>
    <w:rsid w:val="00822A91"/>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rsid w:val="00822A91"/>
    <w:pPr>
      <w:tabs>
        <w:tab w:val="clear" w:pos="4849"/>
      </w:tabs>
      <w:jc w:val="right"/>
    </w:pPr>
  </w:style>
  <w:style w:type="paragraph" w:customStyle="1" w:styleId="headfoot">
    <w:name w:val="head_foot"/>
    <w:basedOn w:val="Normal"/>
    <w:next w:val="Normalaftertitle0"/>
    <w:rsid w:val="00822A91"/>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rsid w:val="00822A91"/>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rsid w:val="00822A91"/>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822A91"/>
    <w:pPr>
      <w:spacing w:before="136"/>
    </w:pPr>
    <w:rPr>
      <w:rFonts w:eastAsia="Batang"/>
      <w:sz w:val="20"/>
      <w:lang w:val="en-GB" w:eastAsia="fr-FR"/>
    </w:rPr>
  </w:style>
  <w:style w:type="paragraph" w:customStyle="1" w:styleId="Section">
    <w:name w:val="Section #"/>
    <w:basedOn w:val="Normal"/>
    <w:next w:val="Sectiontitle0"/>
    <w:rsid w:val="00822A91"/>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822A91"/>
    <w:pPr>
      <w:pageBreakBefore w:val="0"/>
      <w:spacing w:before="240"/>
    </w:pPr>
    <w:rPr>
      <w:i/>
    </w:rPr>
  </w:style>
  <w:style w:type="paragraph" w:customStyle="1" w:styleId="heading">
    <w:name w:val="heading"/>
    <w:basedOn w:val="Heading2"/>
    <w:rsid w:val="00822A91"/>
    <w:pPr>
      <w:tabs>
        <w:tab w:val="clear" w:pos="1985"/>
      </w:tabs>
      <w:spacing w:before="313"/>
      <w:outlineLvl w:val="9"/>
    </w:pPr>
    <w:rPr>
      <w:rFonts w:eastAsia="Batang"/>
      <w:sz w:val="22"/>
      <w:lang w:val="en-GB" w:eastAsia="fr-FR"/>
    </w:rPr>
  </w:style>
  <w:style w:type="paragraph" w:customStyle="1" w:styleId="Part">
    <w:name w:val="Part_#"/>
    <w:basedOn w:val="Annex"/>
    <w:next w:val="PartRef0"/>
    <w:rsid w:val="00822A91"/>
  </w:style>
  <w:style w:type="paragraph" w:customStyle="1" w:styleId="PartRef0">
    <w:name w:val="Part_Ref"/>
    <w:basedOn w:val="AnnexRef0"/>
    <w:rsid w:val="00822A91"/>
  </w:style>
  <w:style w:type="paragraph" w:customStyle="1" w:styleId="PartTitle0">
    <w:name w:val="Part_Title"/>
    <w:basedOn w:val="AnnexTitle0"/>
    <w:next w:val="Normalaftertitle0"/>
    <w:rsid w:val="00822A91"/>
  </w:style>
  <w:style w:type="paragraph" w:customStyle="1" w:styleId="Rep">
    <w:name w:val="Rep_#"/>
    <w:basedOn w:val="Rec"/>
    <w:next w:val="RepTitle0"/>
    <w:rsid w:val="00822A91"/>
    <w:rPr>
      <w:rFonts w:eastAsia="SimSun"/>
      <w:lang w:eastAsia="fr-FR"/>
    </w:rPr>
  </w:style>
  <w:style w:type="paragraph" w:customStyle="1" w:styleId="RepTitle0">
    <w:name w:val="Rep_Title"/>
    <w:basedOn w:val="RecTitle0"/>
    <w:next w:val="RepTitleRef"/>
    <w:rsid w:val="00822A91"/>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822A91"/>
  </w:style>
  <w:style w:type="paragraph" w:customStyle="1" w:styleId="RepTitleDate">
    <w:name w:val="Rep_Title/Date"/>
    <w:basedOn w:val="RecTitleDate"/>
    <w:next w:val="headfoot"/>
    <w:rsid w:val="00822A91"/>
  </w:style>
  <w:style w:type="paragraph" w:customStyle="1" w:styleId="RefDoc">
    <w:name w:val="Ref_Doc"/>
    <w:basedOn w:val="RefText0"/>
    <w:next w:val="RefText0"/>
    <w:rsid w:val="00822A91"/>
    <w:pPr>
      <w:spacing w:before="227"/>
    </w:pPr>
    <w:rPr>
      <w:i/>
    </w:rPr>
  </w:style>
  <w:style w:type="paragraph" w:customStyle="1" w:styleId="Question">
    <w:name w:val="Question_#"/>
    <w:basedOn w:val="Rec"/>
    <w:next w:val="QuestionTitle0"/>
    <w:rsid w:val="00822A91"/>
    <w:pPr>
      <w:spacing w:before="0"/>
    </w:pPr>
    <w:rPr>
      <w:rFonts w:eastAsia="SimSun"/>
      <w:lang w:eastAsia="fr-FR"/>
    </w:rPr>
  </w:style>
  <w:style w:type="paragraph" w:customStyle="1" w:styleId="QuestionTitle0">
    <w:name w:val="Question_Title"/>
    <w:basedOn w:val="RecTitle0"/>
    <w:next w:val="QuestionTitleRef"/>
    <w:rsid w:val="00822A91"/>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822A91"/>
  </w:style>
  <w:style w:type="paragraph" w:customStyle="1" w:styleId="QuestionTitleDate">
    <w:name w:val="Question_Title/Date"/>
    <w:basedOn w:val="RecTitleDate"/>
    <w:next w:val="headfoot"/>
    <w:rsid w:val="00822A91"/>
  </w:style>
  <w:style w:type="paragraph" w:customStyle="1" w:styleId="Res">
    <w:name w:val="Res_#"/>
    <w:basedOn w:val="Rec"/>
    <w:next w:val="ResTitle0"/>
    <w:rsid w:val="00822A91"/>
    <w:rPr>
      <w:rFonts w:eastAsia="SimSun"/>
      <w:lang w:eastAsia="fr-FR"/>
    </w:rPr>
  </w:style>
  <w:style w:type="paragraph" w:customStyle="1" w:styleId="ResTitle0">
    <w:name w:val="Res_Title"/>
    <w:basedOn w:val="RecTitle0"/>
    <w:next w:val="ResTitleRef"/>
    <w:rsid w:val="00822A91"/>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822A91"/>
  </w:style>
  <w:style w:type="paragraph" w:customStyle="1" w:styleId="ResTitleDate">
    <w:name w:val="Res_Title/Date"/>
    <w:basedOn w:val="RecTitleDate"/>
    <w:next w:val="headfoot"/>
    <w:rsid w:val="00822A91"/>
  </w:style>
  <w:style w:type="paragraph" w:customStyle="1" w:styleId="Style">
    <w:name w:val="Style"/>
    <w:basedOn w:val="Normal"/>
    <w:rsid w:val="00822A91"/>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822A91"/>
    <w:pPr>
      <w:pageBreakBefore w:val="0"/>
      <w:spacing w:before="240"/>
    </w:pPr>
  </w:style>
  <w:style w:type="paragraph" w:customStyle="1" w:styleId="CCI">
    <w:name w:val="CCI"/>
    <w:basedOn w:val="Normal"/>
    <w:next w:val="call0"/>
    <w:rsid w:val="00822A91"/>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rsid w:val="00822A91"/>
    <w:pPr>
      <w:keepLines w:val="0"/>
      <w:spacing w:before="136" w:after="0"/>
    </w:pPr>
    <w:rPr>
      <w:rFonts w:eastAsia="Batang"/>
      <w:caps w:val="0"/>
      <w:sz w:val="20"/>
      <w:lang w:val="en-US" w:eastAsia="fr-FR"/>
    </w:rPr>
  </w:style>
  <w:style w:type="paragraph" w:customStyle="1" w:styleId="Fig0">
    <w:name w:val="Fig_#"/>
    <w:basedOn w:val="Fig"/>
    <w:next w:val="Normal"/>
    <w:rsid w:val="00822A91"/>
    <w:pPr>
      <w:jc w:val="left"/>
    </w:pPr>
    <w:rPr>
      <w:color w:val="FFFFFF"/>
    </w:rPr>
  </w:style>
  <w:style w:type="paragraph" w:customStyle="1" w:styleId="TableHead1">
    <w:name w:val="Table_Head"/>
    <w:basedOn w:val="TableText0"/>
    <w:rsid w:val="00822A91"/>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822A91"/>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822A91"/>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822A91"/>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822A91"/>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822A91"/>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822A91"/>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822A91"/>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822A91"/>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822A91"/>
  </w:style>
  <w:style w:type="paragraph" w:customStyle="1" w:styleId="Data">
    <w:name w:val="Data"/>
    <w:basedOn w:val="Subject"/>
    <w:next w:val="Subject"/>
    <w:rsid w:val="00822A91"/>
  </w:style>
  <w:style w:type="paragraph" w:styleId="TOC9">
    <w:name w:val="toc 9"/>
    <w:basedOn w:val="Normal"/>
    <w:next w:val="Normal"/>
    <w:uiPriority w:val="99"/>
    <w:rsid w:val="00822A91"/>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rsid w:val="00822A91"/>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822A91"/>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styleId="DocumentMap">
    <w:name w:val="Document Map"/>
    <w:basedOn w:val="Normal"/>
    <w:link w:val="DocumentMapChar"/>
    <w:rsid w:val="00822A91"/>
    <w:pPr>
      <w:shd w:val="clear" w:color="auto" w:fill="000080"/>
      <w:spacing w:before="136"/>
    </w:pPr>
    <w:rPr>
      <w:rFonts w:ascii="Tahoma" w:eastAsia="Batang" w:hAnsi="Tahoma" w:cs="Tahoma"/>
      <w:sz w:val="20"/>
      <w:lang w:val="en-GB" w:eastAsia="fr-FR"/>
    </w:rPr>
  </w:style>
  <w:style w:type="character" w:customStyle="1" w:styleId="DocumentMapChar">
    <w:name w:val="Document Map Char"/>
    <w:basedOn w:val="DefaultParagraphFont"/>
    <w:link w:val="DocumentMap"/>
    <w:rsid w:val="00822A91"/>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rsid w:val="00822A91"/>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822A91"/>
    <w:pPr>
      <w:numPr>
        <w:numId w:val="7"/>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rsid w:val="00822A91"/>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link w:val="ReferenceChar"/>
    <w:uiPriority w:val="99"/>
    <w:rsid w:val="00822A91"/>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rsid w:val="00822A91"/>
    <w:pPr>
      <w:ind w:left="420"/>
    </w:pPr>
    <w:rPr>
      <w:rFonts w:eastAsia="MS Mincho"/>
      <w:lang w:val="en-US"/>
    </w:rPr>
  </w:style>
  <w:style w:type="paragraph" w:customStyle="1" w:styleId="3">
    <w:name w:val="スタイル3"/>
    <w:basedOn w:val="Normal"/>
    <w:autoRedefine/>
    <w:rsid w:val="00822A91"/>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822A91"/>
    <w:pPr>
      <w:numPr>
        <w:numId w:val="8"/>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rsid w:val="00822A91"/>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822A9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822A91"/>
    <w:pPr>
      <w:ind w:left="1080"/>
    </w:pPr>
  </w:style>
  <w:style w:type="paragraph" w:styleId="ListBullet3">
    <w:name w:val="List Bullet 3"/>
    <w:aliases w:val="lb3"/>
    <w:basedOn w:val="ListBullet0"/>
    <w:rsid w:val="00822A91"/>
    <w:pPr>
      <w:ind w:left="1440"/>
    </w:pPr>
  </w:style>
  <w:style w:type="paragraph" w:customStyle="1" w:styleId="ListBulletLast">
    <w:name w:val="List Bullet Last"/>
    <w:aliases w:val="lbl"/>
    <w:basedOn w:val="ListBullet0"/>
    <w:next w:val="BodyText"/>
    <w:rsid w:val="00822A91"/>
    <w:pPr>
      <w:spacing w:after="240"/>
    </w:pPr>
  </w:style>
  <w:style w:type="paragraph" w:styleId="ListContinue">
    <w:name w:val="List Continue"/>
    <w:aliases w:val="lc"/>
    <w:basedOn w:val="List"/>
    <w:rsid w:val="00822A9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rsid w:val="00822A91"/>
    <w:pPr>
      <w:ind w:left="1080"/>
    </w:pPr>
  </w:style>
  <w:style w:type="paragraph" w:styleId="ListContinue3">
    <w:name w:val="List Continue 3"/>
    <w:aliases w:val="lc3"/>
    <w:basedOn w:val="ListContinue"/>
    <w:rsid w:val="00822A91"/>
    <w:pPr>
      <w:ind w:left="1440"/>
    </w:pPr>
  </w:style>
  <w:style w:type="paragraph" w:customStyle="1" w:styleId="ListLast">
    <w:name w:val="List Last"/>
    <w:aliases w:val="ll"/>
    <w:basedOn w:val="List"/>
    <w:next w:val="BodyText"/>
    <w:rsid w:val="00822A91"/>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822A9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822A91"/>
    <w:pPr>
      <w:ind w:left="1003" w:hanging="283"/>
    </w:pPr>
  </w:style>
  <w:style w:type="paragraph" w:styleId="ListNumber3">
    <w:name w:val="List Number 3"/>
    <w:aliases w:val="ln3"/>
    <w:basedOn w:val="ListNumber"/>
    <w:rsid w:val="00822A91"/>
    <w:pPr>
      <w:ind w:left="1363" w:hanging="283"/>
    </w:pPr>
  </w:style>
  <w:style w:type="paragraph" w:customStyle="1" w:styleId="ListNumberLast">
    <w:name w:val="List Number Last"/>
    <w:aliases w:val="lnl"/>
    <w:basedOn w:val="ListNumber"/>
    <w:next w:val="BodyText"/>
    <w:rsid w:val="00822A91"/>
    <w:pPr>
      <w:spacing w:after="240"/>
    </w:pPr>
  </w:style>
  <w:style w:type="paragraph" w:customStyle="1" w:styleId="Author1">
    <w:name w:val="Author1"/>
    <w:aliases w:val="a1"/>
    <w:basedOn w:val="Normal"/>
    <w:next w:val="Normal"/>
    <w:rsid w:val="00822A91"/>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rsid w:val="00822A91"/>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rsid w:val="00822A91"/>
    <w:rPr>
      <w:vertAlign w:val="superscript"/>
    </w:rPr>
  </w:style>
  <w:style w:type="paragraph" w:customStyle="1" w:styleId="Heading1Unnumbered">
    <w:name w:val="Heading 1 Unnumbered"/>
    <w:aliases w:val="h1u"/>
    <w:basedOn w:val="Heading1"/>
    <w:next w:val="BodyText"/>
    <w:rsid w:val="00822A91"/>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822A91"/>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822A91"/>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822A91"/>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822A91"/>
    <w:pPr>
      <w:spacing w:after="240"/>
    </w:pPr>
  </w:style>
  <w:style w:type="character" w:styleId="Strong">
    <w:name w:val="Strong"/>
    <w:basedOn w:val="DefaultParagraphFont"/>
    <w:uiPriority w:val="22"/>
    <w:qFormat/>
    <w:rsid w:val="00822A91"/>
    <w:rPr>
      <w:rFonts w:cs="Times New Roman"/>
      <w:b/>
      <w:bCs/>
    </w:rPr>
  </w:style>
  <w:style w:type="character" w:customStyle="1" w:styleId="AnnexNoTitleCharChar">
    <w:name w:val="Annex_NoTitle Char Char"/>
    <w:basedOn w:val="DefaultParagraphFont"/>
    <w:rsid w:val="00822A91"/>
    <w:rPr>
      <w:rFonts w:cs="Times New Roman"/>
      <w:b/>
      <w:sz w:val="28"/>
      <w:lang w:val="en-GB" w:eastAsia="en-US" w:bidi="ar-SA"/>
    </w:rPr>
  </w:style>
  <w:style w:type="character" w:customStyle="1" w:styleId="AppendixNoTitleChar">
    <w:name w:val="Appendix_NoTitle Char"/>
    <w:basedOn w:val="AnnexNoTitleCharChar"/>
    <w:rsid w:val="00822A91"/>
    <w:rPr>
      <w:rFonts w:cs="Times New Roman"/>
      <w:b/>
      <w:sz w:val="28"/>
      <w:lang w:val="en-GB" w:eastAsia="en-US" w:bidi="ar-SA"/>
    </w:rPr>
  </w:style>
  <w:style w:type="character" w:customStyle="1" w:styleId="AnnexNoTitleChar0">
    <w:name w:val="Annex_NoTitle Char"/>
    <w:basedOn w:val="DefaultParagraphFont"/>
    <w:rsid w:val="00822A91"/>
    <w:rPr>
      <w:rFonts w:cs="Times New Roman"/>
      <w:b/>
      <w:sz w:val="28"/>
      <w:lang w:val="en-GB" w:eastAsia="en-US" w:bidi="ar-SA"/>
    </w:rPr>
  </w:style>
  <w:style w:type="paragraph" w:customStyle="1" w:styleId="Style1">
    <w:name w:val="Style1"/>
    <w:basedOn w:val="Caption"/>
    <w:link w:val="Style1Char"/>
    <w:uiPriority w:val="99"/>
    <w:qFormat/>
    <w:rsid w:val="00822A91"/>
    <w:pPr>
      <w:spacing w:after="160"/>
    </w:pPr>
    <w:rPr>
      <w:sz w:val="24"/>
    </w:rPr>
  </w:style>
  <w:style w:type="paragraph" w:customStyle="1" w:styleId="Style2">
    <w:name w:val="Style2"/>
    <w:basedOn w:val="TOC1"/>
    <w:rsid w:val="00822A91"/>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822A91"/>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822A91"/>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rsid w:val="00822A91"/>
    <w:pPr>
      <w:keepLines w:val="0"/>
      <w:numPr>
        <w:numId w:val="9"/>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paragraph" w:customStyle="1" w:styleId="BodyText1">
    <w:name w:val="Body Text1"/>
    <w:basedOn w:val="Normal"/>
    <w:rsid w:val="00822A91"/>
    <w:pPr>
      <w:tabs>
        <w:tab w:val="clear" w:pos="794"/>
        <w:tab w:val="clear" w:pos="1191"/>
        <w:tab w:val="clear" w:pos="1588"/>
        <w:tab w:val="clear" w:pos="1985"/>
      </w:tabs>
      <w:spacing w:before="0"/>
    </w:pPr>
    <w:rPr>
      <w:rFonts w:eastAsia="SimSun"/>
      <w:sz w:val="22"/>
      <w:lang w:val="en-GB" w:eastAsia="de-DE"/>
    </w:rPr>
  </w:style>
  <w:style w:type="paragraph" w:customStyle="1" w:styleId="T25BasicStyleForText">
    <w:name w:val="* T2.5_BasicStyleForText"/>
    <w:basedOn w:val="Normal"/>
    <w:rsid w:val="00822A91"/>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rsid w:val="00822A91"/>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822A91"/>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basedOn w:val="DefaultParagraphFont"/>
    <w:link w:val="Reference"/>
    <w:uiPriority w:val="99"/>
    <w:locked/>
    <w:rsid w:val="00822A91"/>
    <w:rPr>
      <w:rFonts w:eastAsia="SimSun"/>
      <w:sz w:val="24"/>
      <w:lang w:eastAsia="de-DE"/>
    </w:rPr>
  </w:style>
  <w:style w:type="paragraph" w:customStyle="1" w:styleId="Refe">
    <w:name w:val="Refe"/>
    <w:basedOn w:val="Normal"/>
    <w:rsid w:val="00822A91"/>
    <w:pPr>
      <w:numPr>
        <w:numId w:val="10"/>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character" w:customStyle="1" w:styleId="capCharChar">
    <w:name w:val="cap Char Char"/>
    <w:aliases w:val="cap Char1"/>
    <w:basedOn w:val="DefaultParagraphFont"/>
    <w:rsid w:val="00822A91"/>
    <w:rPr>
      <w:rFonts w:cs="Times New Roman"/>
      <w:b/>
      <w:lang w:val="en-US" w:eastAsia="de-DE" w:bidi="ar-SA"/>
    </w:rPr>
  </w:style>
  <w:style w:type="paragraph" w:customStyle="1" w:styleId="Table0">
    <w:name w:val="Table"/>
    <w:basedOn w:val="Caption"/>
    <w:next w:val="Normal"/>
    <w:link w:val="TableChar0"/>
    <w:rsid w:val="00822A91"/>
    <w:pPr>
      <w:keepLines w:val="0"/>
      <w:tabs>
        <w:tab w:val="num" w:pos="360"/>
      </w:tabs>
      <w:spacing w:before="120"/>
      <w:ind w:left="357" w:right="357"/>
      <w:textAlignment w:val="center"/>
    </w:pPr>
    <w:rPr>
      <w:smallCaps/>
      <w:sz w:val="24"/>
    </w:rPr>
  </w:style>
  <w:style w:type="character" w:customStyle="1" w:styleId="TableChar0">
    <w:name w:val="Table Char"/>
    <w:basedOn w:val="capCharChar"/>
    <w:link w:val="Table0"/>
    <w:locked/>
    <w:rsid w:val="00822A91"/>
    <w:rPr>
      <w:rFonts w:eastAsia="Batang" w:cs="Times New Roman"/>
      <w:b/>
      <w:smallCaps/>
      <w:sz w:val="24"/>
      <w:lang w:val="en-US" w:eastAsia="de-DE" w:bidi="ar-SA"/>
    </w:rPr>
  </w:style>
  <w:style w:type="paragraph" w:customStyle="1" w:styleId="TextBasisformat">
    <w:name w:val="Text (Basisformat)"/>
    <w:basedOn w:val="Normal"/>
    <w:rsid w:val="00822A91"/>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rsid w:val="00822A91"/>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basedOn w:val="DefaultParagraphFont"/>
    <w:link w:val="Generalsmallheading"/>
    <w:locked/>
    <w:rsid w:val="00822A91"/>
    <w:rPr>
      <w:rFonts w:ascii="Arial Unicode MS" w:eastAsia="Batang" w:hAnsi="Arial Unicode MS"/>
      <w:b/>
      <w:bCs/>
      <w:sz w:val="24"/>
      <w:szCs w:val="24"/>
      <w:lang w:eastAsia="en-US"/>
    </w:rPr>
  </w:style>
  <w:style w:type="paragraph" w:customStyle="1" w:styleId="Normal0">
    <w:name w:val="Normal0"/>
    <w:rsid w:val="00822A91"/>
    <w:rPr>
      <w:rFonts w:ascii="Arial Unicode MS" w:eastAsia="Batang" w:hAnsi="Arial Unicode MS"/>
      <w:szCs w:val="24"/>
      <w:lang w:val="en-GB" w:eastAsia="de-DE"/>
    </w:rPr>
  </w:style>
  <w:style w:type="paragraph" w:customStyle="1" w:styleId="NormalNull">
    <w:name w:val="Normal Null"/>
    <w:basedOn w:val="Normal"/>
    <w:rsid w:val="00822A91"/>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basedOn w:val="DefaultParagraphFont"/>
    <w:rsid w:val="00822A91"/>
    <w:rPr>
      <w:rFonts w:ascii="Arial Unicode MS" w:hAnsi="Arial Unicode MS" w:cs="Times New Roman"/>
      <w:b/>
      <w:bCs/>
      <w:sz w:val="16"/>
      <w:lang w:val="en-US" w:eastAsia="en-US" w:bidi="ar-SA"/>
    </w:rPr>
  </w:style>
  <w:style w:type="character" w:customStyle="1" w:styleId="moz-txt-citetags">
    <w:name w:val="moz-txt-citetags"/>
    <w:basedOn w:val="DefaultParagraphFont"/>
    <w:rsid w:val="00822A91"/>
    <w:rPr>
      <w:rFonts w:cs="Times New Roman"/>
    </w:rPr>
  </w:style>
  <w:style w:type="paragraph" w:customStyle="1" w:styleId="StyleArial8ptBlueCentered">
    <w:name w:val="Style Arial 8 pt Blue Centered"/>
    <w:basedOn w:val="Normal"/>
    <w:rsid w:val="00822A91"/>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822A91"/>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rsid w:val="00822A91"/>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rsid w:val="00822A91"/>
    <w:pPr>
      <w:spacing w:after="0"/>
    </w:pPr>
  </w:style>
  <w:style w:type="paragraph" w:customStyle="1" w:styleId="WINNERGeneralParagraph">
    <w:name w:val="* WINNER_GeneralParagraph"/>
    <w:basedOn w:val="Normal"/>
    <w:rsid w:val="00822A91"/>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rsid w:val="00822A91"/>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rsid w:val="00822A91"/>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rsid w:val="00822A91"/>
    <w:rPr>
      <w:b/>
    </w:rPr>
  </w:style>
  <w:style w:type="table" w:styleId="TableGrid1">
    <w:name w:val="Table Grid 1"/>
    <w:basedOn w:val="TableNormal"/>
    <w:rsid w:val="00822A91"/>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822A91"/>
    <w:pPr>
      <w:numPr>
        <w:numId w:val="12"/>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rsid w:val="00822A91"/>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822A91"/>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822A91"/>
    <w:pPr>
      <w:tabs>
        <w:tab w:val="clear" w:pos="4536"/>
        <w:tab w:val="right" w:pos="4961"/>
      </w:tabs>
      <w:spacing w:line="240" w:lineRule="auto"/>
    </w:pPr>
  </w:style>
  <w:style w:type="paragraph" w:customStyle="1" w:styleId="IEEEReference">
    <w:name w:val="IEEE Reference"/>
    <w:basedOn w:val="Normal"/>
    <w:rsid w:val="00822A91"/>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basedOn w:val="DefaultParagraphFont"/>
    <w:rsid w:val="00822A91"/>
    <w:rPr>
      <w:rFonts w:cs="Times New Roman"/>
      <w:lang w:val="en-GB" w:eastAsia="de-DE" w:bidi="ar-SA"/>
    </w:rPr>
  </w:style>
  <w:style w:type="character" w:customStyle="1" w:styleId="CaptioncapChar1">
    <w:name w:val="Caption.cap Char1"/>
    <w:basedOn w:val="DefaultParagraphFont"/>
    <w:rsid w:val="00822A91"/>
    <w:rPr>
      <w:rFonts w:ascii="Arial Unicode MS" w:hAnsi="Arial Unicode MS" w:cs="Times New Roman"/>
      <w:b/>
      <w:bCs/>
      <w:sz w:val="16"/>
      <w:lang w:val="en-US" w:eastAsia="en-US" w:bidi="ar-SA"/>
    </w:rPr>
  </w:style>
  <w:style w:type="character" w:customStyle="1" w:styleId="eudoraheader">
    <w:name w:val="eudoraheader"/>
    <w:basedOn w:val="DefaultParagraphFont"/>
    <w:rsid w:val="00822A91"/>
    <w:rPr>
      <w:rFonts w:cs="Times New Roman"/>
    </w:rPr>
  </w:style>
  <w:style w:type="paragraph" w:customStyle="1" w:styleId="Normaln">
    <w:name w:val="Normal n"/>
    <w:basedOn w:val="Normal"/>
    <w:rsid w:val="00822A91"/>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styleId="BodyText2">
    <w:name w:val="Body Text 2"/>
    <w:basedOn w:val="Normal"/>
    <w:link w:val="BodyText2Char"/>
    <w:uiPriority w:val="99"/>
    <w:rsid w:val="00822A91"/>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en-GB" w:eastAsia="de-DE"/>
    </w:rPr>
  </w:style>
  <w:style w:type="character" w:customStyle="1" w:styleId="BodyText2Char">
    <w:name w:val="Body Text 2 Char"/>
    <w:basedOn w:val="DefaultParagraphFont"/>
    <w:link w:val="BodyText2"/>
    <w:uiPriority w:val="99"/>
    <w:rsid w:val="00822A91"/>
    <w:rPr>
      <w:rFonts w:eastAsia="Batang"/>
      <w:lang w:val="en-GB" w:eastAsia="de-DE"/>
    </w:rPr>
  </w:style>
  <w:style w:type="paragraph" w:customStyle="1" w:styleId="Heading00">
    <w:name w:val="Heading 0"/>
    <w:aliases w:val="h0"/>
    <w:basedOn w:val="Normal"/>
    <w:next w:val="Normal"/>
    <w:rsid w:val="00822A91"/>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822A91"/>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basedOn w:val="DefaultParagraphFont"/>
    <w:rsid w:val="00822A91"/>
    <w:rPr>
      <w:rFonts w:cs="Times New Roman"/>
      <w:b/>
      <w:kern w:val="28"/>
      <w:sz w:val="22"/>
      <w:lang w:val="en-US" w:eastAsia="de-DE" w:bidi="ar-SA"/>
    </w:rPr>
  </w:style>
  <w:style w:type="character" w:customStyle="1" w:styleId="capCharCharZchn">
    <w:name w:val="cap Char Char Zchn"/>
    <w:aliases w:val="cap Char Zchn Zchn"/>
    <w:basedOn w:val="DefaultParagraphFont"/>
    <w:rsid w:val="00822A91"/>
    <w:rPr>
      <w:rFonts w:cs="Times New Roman"/>
      <w:b/>
      <w:lang w:val="en-US" w:eastAsia="de-DE" w:bidi="ar-SA"/>
    </w:rPr>
  </w:style>
  <w:style w:type="character" w:customStyle="1" w:styleId="h3Char1">
    <w:name w:val="h3 Char1"/>
    <w:aliases w:val="Heading 3 Char Char Char1"/>
    <w:basedOn w:val="DefaultParagraphFont"/>
    <w:rsid w:val="00822A91"/>
    <w:rPr>
      <w:rFonts w:cs="Times New Roman"/>
      <w:b/>
      <w:kern w:val="28"/>
      <w:sz w:val="22"/>
      <w:lang w:val="en-US" w:eastAsia="de-DE" w:bidi="ar-SA"/>
    </w:rPr>
  </w:style>
  <w:style w:type="character" w:styleId="HTMLTypewriter">
    <w:name w:val="HTML Typewriter"/>
    <w:basedOn w:val="DefaultParagraphFont"/>
    <w:rsid w:val="00822A91"/>
    <w:rPr>
      <w:rFonts w:ascii="Arial Unicode MS" w:hAnsi="Arial Unicode MS" w:cs="Arial Unicode MS"/>
      <w:sz w:val="20"/>
      <w:szCs w:val="20"/>
    </w:rPr>
  </w:style>
  <w:style w:type="character" w:customStyle="1" w:styleId="h3Char2">
    <w:name w:val="h3 Char2"/>
    <w:aliases w:val="Heading 3 Char Char Char2"/>
    <w:basedOn w:val="DefaultParagraphFont"/>
    <w:rsid w:val="00822A91"/>
    <w:rPr>
      <w:rFonts w:cs="Times New Roman"/>
      <w:b/>
      <w:kern w:val="28"/>
      <w:sz w:val="22"/>
      <w:lang w:val="en-US" w:eastAsia="de-DE" w:bidi="ar-SA"/>
    </w:rPr>
  </w:style>
  <w:style w:type="paragraph" w:customStyle="1" w:styleId="StyleJustified">
    <w:name w:val="Style Justified"/>
    <w:basedOn w:val="Normal"/>
    <w:autoRedefine/>
    <w:rsid w:val="00822A91"/>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rsid w:val="00822A91"/>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DateChar">
    <w:name w:val="Date Char"/>
    <w:basedOn w:val="DefaultParagraphFont"/>
    <w:link w:val="Date"/>
    <w:rsid w:val="00822A91"/>
    <w:rPr>
      <w:rFonts w:eastAsia="Batang"/>
      <w:lang w:val="en-GB" w:eastAsia="de-DE"/>
    </w:rPr>
  </w:style>
  <w:style w:type="character" w:customStyle="1" w:styleId="ReferenceZchn">
    <w:name w:val="Reference Zchn"/>
    <w:basedOn w:val="DefaultParagraphFont"/>
    <w:rsid w:val="00822A91"/>
    <w:rPr>
      <w:rFonts w:eastAsia="SimSun" w:cs="Times New Roman"/>
      <w:sz w:val="24"/>
      <w:szCs w:val="24"/>
      <w:lang w:val="en-GB" w:eastAsia="en-US" w:bidi="ar-SA"/>
    </w:rPr>
  </w:style>
  <w:style w:type="paragraph" w:styleId="BodyText3">
    <w:name w:val="Body Text 3"/>
    <w:basedOn w:val="Normal"/>
    <w:link w:val="BodyText3Char"/>
    <w:rsid w:val="00822A91"/>
    <w:pPr>
      <w:tabs>
        <w:tab w:val="clear" w:pos="794"/>
        <w:tab w:val="clear" w:pos="1191"/>
        <w:tab w:val="clear" w:pos="1588"/>
        <w:tab w:val="clear" w:pos="1985"/>
      </w:tabs>
      <w:overflowPunct/>
      <w:autoSpaceDE/>
      <w:autoSpaceDN/>
      <w:adjustRightInd/>
      <w:spacing w:before="0" w:after="120"/>
      <w:textAlignment w:val="auto"/>
    </w:pPr>
    <w:rPr>
      <w:rFonts w:eastAsia="Batang"/>
      <w:sz w:val="16"/>
      <w:szCs w:val="16"/>
      <w:lang w:val="en-GB" w:eastAsia="de-DE"/>
    </w:rPr>
  </w:style>
  <w:style w:type="character" w:customStyle="1" w:styleId="BodyText3Char">
    <w:name w:val="Body Text 3 Char"/>
    <w:basedOn w:val="DefaultParagraphFont"/>
    <w:link w:val="BodyText3"/>
    <w:rsid w:val="00822A91"/>
    <w:rPr>
      <w:rFonts w:eastAsia="Batang"/>
      <w:sz w:val="16"/>
      <w:szCs w:val="16"/>
      <w:lang w:val="en-GB" w:eastAsia="de-DE"/>
    </w:rPr>
  </w:style>
  <w:style w:type="paragraph" w:styleId="BodyTextFirstIndent">
    <w:name w:val="Body Text First Indent"/>
    <w:basedOn w:val="BodyText"/>
    <w:link w:val="BodyTextFirstIndentChar"/>
    <w:rsid w:val="00822A91"/>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lang w:eastAsia="de-DE"/>
    </w:rPr>
  </w:style>
  <w:style w:type="character" w:customStyle="1" w:styleId="BodyTextFirstIndentChar">
    <w:name w:val="Body Text First Indent Char"/>
    <w:basedOn w:val="BodyTextChar"/>
    <w:link w:val="BodyTextFirstIndent"/>
    <w:rsid w:val="00822A91"/>
    <w:rPr>
      <w:rFonts w:eastAsia="SimSun"/>
      <w:sz w:val="24"/>
      <w:lang w:val="en-GB" w:eastAsia="de-DE"/>
    </w:rPr>
  </w:style>
  <w:style w:type="paragraph" w:styleId="BodyTextFirstIndent2">
    <w:name w:val="Body Text First Indent 2"/>
    <w:basedOn w:val="BodyTextIndent"/>
    <w:link w:val="BodyTextFirstIndent2Char"/>
    <w:rsid w:val="00822A91"/>
    <w:pPr>
      <w:tabs>
        <w:tab w:val="clear" w:pos="709"/>
      </w:tabs>
      <w:spacing w:before="0" w:after="120"/>
      <w:ind w:left="283" w:firstLine="210"/>
      <w:jc w:val="both"/>
    </w:pPr>
    <w:rPr>
      <w:rFonts w:eastAsia="Batang"/>
      <w:b w:val="0"/>
      <w:bCs w:val="0"/>
      <w:sz w:val="20"/>
      <w:lang w:eastAsia="de-DE"/>
    </w:rPr>
  </w:style>
  <w:style w:type="character" w:customStyle="1" w:styleId="BodyTextFirstIndent2Char">
    <w:name w:val="Body Text First Indent 2 Char"/>
    <w:basedOn w:val="BodyTextIndentChar"/>
    <w:link w:val="BodyTextFirstIndent2"/>
    <w:rsid w:val="00822A91"/>
    <w:rPr>
      <w:rFonts w:eastAsia="Batang"/>
      <w:b w:val="0"/>
      <w:bCs w:val="0"/>
      <w:sz w:val="24"/>
      <w:lang w:val="en-GB" w:eastAsia="de-DE"/>
    </w:rPr>
  </w:style>
  <w:style w:type="paragraph" w:styleId="BodyTextIndent3">
    <w:name w:val="Body Text Indent 3"/>
    <w:basedOn w:val="Normal"/>
    <w:link w:val="BodyTextIndent3Char"/>
    <w:rsid w:val="00822A91"/>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rsid w:val="00822A91"/>
    <w:rPr>
      <w:rFonts w:eastAsia="Batang"/>
      <w:sz w:val="16"/>
      <w:szCs w:val="16"/>
      <w:lang w:val="en-GB" w:eastAsia="de-DE"/>
    </w:rPr>
  </w:style>
  <w:style w:type="paragraph" w:styleId="EndnoteText">
    <w:name w:val="endnote text"/>
    <w:basedOn w:val="Normal"/>
    <w:link w:val="EndnoteTextChar"/>
    <w:rsid w:val="00822A91"/>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822A91"/>
    <w:rPr>
      <w:rFonts w:eastAsia="Batang"/>
      <w:lang w:val="en-GB" w:eastAsia="de-DE"/>
    </w:rPr>
  </w:style>
  <w:style w:type="paragraph" w:styleId="EnvelopeAddress">
    <w:name w:val="envelope address"/>
    <w:basedOn w:val="Normal"/>
    <w:rsid w:val="00822A91"/>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rsid w:val="00822A91"/>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rsid w:val="00822A91"/>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rsid w:val="00822A91"/>
    <w:rPr>
      <w:rFonts w:eastAsia="Batang"/>
      <w:i/>
      <w:iCs/>
      <w:lang w:val="en-GB" w:eastAsia="de-DE"/>
    </w:rPr>
  </w:style>
  <w:style w:type="paragraph" w:styleId="Index8">
    <w:name w:val="index 8"/>
    <w:basedOn w:val="Normal"/>
    <w:next w:val="Normal"/>
    <w:autoRedefine/>
    <w:rsid w:val="00822A91"/>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rsid w:val="00822A91"/>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rsid w:val="00822A91"/>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822A91"/>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rsid w:val="00822A91"/>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rsid w:val="00822A91"/>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rsid w:val="00822A91"/>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rsid w:val="00822A91"/>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rsid w:val="00822A91"/>
    <w:pPr>
      <w:numPr>
        <w:numId w:val="4"/>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rsid w:val="00822A91"/>
    <w:pPr>
      <w:numPr>
        <w:numId w:val="5"/>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rsid w:val="00822A91"/>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822A91"/>
    <w:rPr>
      <w:rFonts w:ascii="Courier New" w:eastAsia="Batang" w:hAnsi="Courier New" w:cs="Courier New"/>
      <w:lang w:val="en-GB" w:eastAsia="de-DE"/>
    </w:rPr>
  </w:style>
  <w:style w:type="paragraph" w:styleId="MessageHeader">
    <w:name w:val="Message Header"/>
    <w:basedOn w:val="Normal"/>
    <w:link w:val="MessageHeaderChar"/>
    <w:rsid w:val="00822A91"/>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822A91"/>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822A91"/>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rsid w:val="00822A91"/>
    <w:rPr>
      <w:rFonts w:eastAsia="Batang"/>
      <w:lang w:val="en-GB" w:eastAsia="de-DE"/>
    </w:rPr>
  </w:style>
  <w:style w:type="paragraph" w:styleId="PlainText">
    <w:name w:val="Plain Text"/>
    <w:basedOn w:val="Normal"/>
    <w:link w:val="PlainTextChar"/>
    <w:rsid w:val="00822A91"/>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rsid w:val="00822A91"/>
    <w:rPr>
      <w:rFonts w:ascii="Courier New" w:eastAsia="Batang" w:hAnsi="Courier New" w:cs="Courier New"/>
      <w:lang w:val="en-GB" w:eastAsia="de-DE"/>
    </w:rPr>
  </w:style>
  <w:style w:type="paragraph" w:styleId="Salutation">
    <w:name w:val="Salutation"/>
    <w:basedOn w:val="Normal"/>
    <w:next w:val="Normal"/>
    <w:link w:val="SalutationChar"/>
    <w:rsid w:val="00822A91"/>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rsid w:val="00822A91"/>
    <w:rPr>
      <w:rFonts w:eastAsia="Batang"/>
      <w:lang w:val="en-GB" w:eastAsia="de-DE"/>
    </w:rPr>
  </w:style>
  <w:style w:type="paragraph" w:styleId="Signature">
    <w:name w:val="Signature"/>
    <w:basedOn w:val="Normal"/>
    <w:link w:val="SignatureChar"/>
    <w:rsid w:val="00822A91"/>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rsid w:val="00822A91"/>
    <w:rPr>
      <w:rFonts w:eastAsia="Batang"/>
      <w:lang w:val="en-GB" w:eastAsia="de-DE"/>
    </w:rPr>
  </w:style>
  <w:style w:type="paragraph" w:styleId="Subtitle">
    <w:name w:val="Subtitle"/>
    <w:basedOn w:val="Normal"/>
    <w:link w:val="SubtitleChar"/>
    <w:uiPriority w:val="11"/>
    <w:qFormat/>
    <w:rsid w:val="00822A91"/>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uiPriority w:val="11"/>
    <w:rsid w:val="00822A91"/>
    <w:rPr>
      <w:rFonts w:ascii="Arial" w:eastAsia="Batang" w:hAnsi="Arial" w:cs="Arial"/>
      <w:sz w:val="24"/>
      <w:szCs w:val="24"/>
      <w:lang w:val="en-GB" w:eastAsia="de-DE"/>
    </w:rPr>
  </w:style>
  <w:style w:type="paragraph" w:styleId="TableofAuthorities">
    <w:name w:val="table of authorities"/>
    <w:basedOn w:val="Normal"/>
    <w:next w:val="Normal"/>
    <w:rsid w:val="00822A91"/>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rsid w:val="00822A91"/>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uiPriority w:val="10"/>
    <w:qFormat/>
    <w:rsid w:val="00822A91"/>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uiPriority w:val="10"/>
    <w:rsid w:val="00822A91"/>
    <w:rPr>
      <w:rFonts w:ascii="Arial" w:eastAsia="Batang" w:hAnsi="Arial" w:cs="Arial"/>
      <w:b/>
      <w:bCs/>
      <w:kern w:val="28"/>
      <w:sz w:val="32"/>
      <w:szCs w:val="32"/>
      <w:lang w:val="en-GB" w:eastAsia="de-DE"/>
    </w:rPr>
  </w:style>
  <w:style w:type="paragraph" w:styleId="TOAHeading">
    <w:name w:val="toa heading"/>
    <w:basedOn w:val="Normal"/>
    <w:next w:val="Normal"/>
    <w:rsid w:val="00822A91"/>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rsid w:val="00822A91"/>
    <w:pPr>
      <w:numPr>
        <w:numId w:val="14"/>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sz w:val="22"/>
      <w:lang w:val="en-GB"/>
    </w:rPr>
  </w:style>
  <w:style w:type="paragraph" w:customStyle="1" w:styleId="Char1CharChar1Char2">
    <w:name w:val="Char1 Char Char1 Char2"/>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basedOn w:val="DefaultParagraphFont"/>
    <w:link w:val="Headingi"/>
    <w:locked/>
    <w:rsid w:val="00822A91"/>
    <w:rPr>
      <w:i/>
      <w:sz w:val="24"/>
      <w:lang w:val="fr-FR" w:eastAsia="en-US"/>
    </w:rPr>
  </w:style>
  <w:style w:type="paragraph" w:customStyle="1" w:styleId="MTDisplayEquation">
    <w:name w:val="MTDisplayEquation"/>
    <w:basedOn w:val="Normal"/>
    <w:next w:val="Normal"/>
    <w:rsid w:val="00822A91"/>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rsid w:val="00822A9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basedOn w:val="DefaultParagraphFont"/>
    <w:rsid w:val="00822A91"/>
    <w:rPr>
      <w:rFonts w:ascii="Times" w:hAnsi="Times" w:cs="Times New Roman"/>
      <w:sz w:val="24"/>
      <w:lang w:val="en-US" w:eastAsia="en-US" w:bidi="ar-SA"/>
    </w:rPr>
  </w:style>
  <w:style w:type="paragraph" w:customStyle="1" w:styleId="Body">
    <w:name w:val="Body"/>
    <w:basedOn w:val="Normal"/>
    <w:link w:val="BodyChar"/>
    <w:rsid w:val="00822A91"/>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US"/>
    </w:rPr>
  </w:style>
  <w:style w:type="paragraph" w:customStyle="1" w:styleId="WW-Caption">
    <w:name w:val="WW-Caption"/>
    <w:basedOn w:val="Normal"/>
    <w:next w:val="BodyText"/>
    <w:rsid w:val="00822A91"/>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basedOn w:val="DefaultParagraphFont"/>
    <w:link w:val="Table"/>
    <w:locked/>
    <w:rsid w:val="00822A91"/>
    <w:rPr>
      <w:rFonts w:eastAsia="Batang"/>
      <w:sz w:val="18"/>
      <w:lang w:val="en-GB" w:eastAsia="fr-FR"/>
    </w:rPr>
  </w:style>
  <w:style w:type="paragraph" w:customStyle="1" w:styleId="pcode2">
    <w:name w:val="pcode2"/>
    <w:basedOn w:val="Normal"/>
    <w:rsid w:val="00822A91"/>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rsid w:val="00822A91"/>
    <w:pPr>
      <w:numPr>
        <w:numId w:val="15"/>
      </w:numPr>
      <w:spacing w:before="240"/>
      <w:jc w:val="left"/>
      <w:outlineLvl w:val="0"/>
    </w:pPr>
    <w:rPr>
      <w:rFonts w:eastAsia="Batang" w:cs="Angsana New"/>
      <w:lang w:val="en-GB"/>
    </w:rPr>
  </w:style>
  <w:style w:type="paragraph" w:customStyle="1" w:styleId="numbered2">
    <w:name w:val="numbered2"/>
    <w:basedOn w:val="Normal"/>
    <w:rsid w:val="00822A91"/>
    <w:pPr>
      <w:numPr>
        <w:numId w:val="16"/>
      </w:numPr>
      <w:spacing w:before="240"/>
      <w:jc w:val="left"/>
    </w:pPr>
    <w:rPr>
      <w:rFonts w:eastAsia="Batang" w:cs="Angsana New"/>
      <w:lang w:val="en-GB"/>
    </w:rPr>
  </w:style>
  <w:style w:type="paragraph" w:customStyle="1" w:styleId="numbered3">
    <w:name w:val="numbered3"/>
    <w:basedOn w:val="Normal"/>
    <w:rsid w:val="00822A91"/>
    <w:pPr>
      <w:numPr>
        <w:numId w:val="17"/>
      </w:numPr>
      <w:spacing w:before="240"/>
      <w:jc w:val="left"/>
    </w:pPr>
    <w:rPr>
      <w:rFonts w:eastAsia="Batang" w:cs="Angsana New"/>
      <w:lang w:val="en-GB"/>
    </w:rPr>
  </w:style>
  <w:style w:type="paragraph" w:customStyle="1" w:styleId="numbered4">
    <w:name w:val="numbered4"/>
    <w:basedOn w:val="Normal"/>
    <w:rsid w:val="00822A91"/>
    <w:pPr>
      <w:numPr>
        <w:numId w:val="18"/>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rsid w:val="00822A91"/>
    <w:pPr>
      <w:numPr>
        <w:numId w:val="19"/>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rsid w:val="00822A91"/>
    <w:pPr>
      <w:numPr>
        <w:numId w:val="20"/>
      </w:numPr>
      <w:spacing w:before="240"/>
      <w:jc w:val="left"/>
    </w:pPr>
    <w:rPr>
      <w:rFonts w:eastAsia="Batang" w:cs="Angsana New"/>
      <w:lang w:val="en-GB"/>
    </w:rPr>
  </w:style>
  <w:style w:type="paragraph" w:customStyle="1" w:styleId="recitals">
    <w:name w:val="recitals"/>
    <w:basedOn w:val="Normal"/>
    <w:rsid w:val="00822A91"/>
    <w:pPr>
      <w:numPr>
        <w:ilvl w:val="1"/>
        <w:numId w:val="20"/>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rsid w:val="00822A91"/>
    <w:pPr>
      <w:numPr>
        <w:ilvl w:val="2"/>
        <w:numId w:val="20"/>
      </w:numPr>
      <w:tabs>
        <w:tab w:val="clear" w:pos="2160"/>
        <w:tab w:val="num" w:pos="360"/>
        <w:tab w:val="num" w:pos="720"/>
      </w:tabs>
      <w:spacing w:before="240" w:after="0"/>
      <w:ind w:left="720" w:hanging="360"/>
    </w:pPr>
    <w:rPr>
      <w:rFonts w:eastAsia="SimSun" w:cs="Angsana New"/>
      <w:kern w:val="20"/>
    </w:rPr>
  </w:style>
  <w:style w:type="paragraph" w:customStyle="1" w:styleId="roman2">
    <w:name w:val="roman2"/>
    <w:basedOn w:val="BodyText"/>
    <w:rsid w:val="00822A91"/>
    <w:pPr>
      <w:numPr>
        <w:ilvl w:val="3"/>
        <w:numId w:val="20"/>
      </w:numPr>
      <w:tabs>
        <w:tab w:val="clear" w:pos="3238"/>
        <w:tab w:val="num" w:pos="360"/>
        <w:tab w:val="num" w:pos="1440"/>
      </w:tabs>
      <w:spacing w:before="240" w:after="0"/>
      <w:ind w:left="1440" w:hanging="720"/>
    </w:pPr>
    <w:rPr>
      <w:rFonts w:eastAsia="SimSun" w:cs="Angsana New"/>
      <w:kern w:val="20"/>
    </w:rPr>
  </w:style>
  <w:style w:type="paragraph" w:customStyle="1" w:styleId="roman3">
    <w:name w:val="roman3"/>
    <w:basedOn w:val="BodyText"/>
    <w:rsid w:val="00822A91"/>
    <w:pPr>
      <w:numPr>
        <w:ilvl w:val="4"/>
        <w:numId w:val="20"/>
      </w:numPr>
      <w:tabs>
        <w:tab w:val="clear" w:pos="4678"/>
        <w:tab w:val="num" w:pos="360"/>
        <w:tab w:val="num" w:pos="2160"/>
      </w:tabs>
      <w:spacing w:before="240" w:after="0"/>
      <w:ind w:left="2160" w:hanging="720"/>
    </w:pPr>
    <w:rPr>
      <w:rFonts w:eastAsia="SimSun" w:cs="Angsana New"/>
      <w:kern w:val="20"/>
    </w:rPr>
  </w:style>
  <w:style w:type="paragraph" w:customStyle="1" w:styleId="roman4">
    <w:name w:val="roman4"/>
    <w:basedOn w:val="BodyText"/>
    <w:rsid w:val="00822A91"/>
    <w:pPr>
      <w:numPr>
        <w:numId w:val="21"/>
      </w:numPr>
      <w:tabs>
        <w:tab w:val="clear" w:pos="720"/>
        <w:tab w:val="num" w:pos="360"/>
        <w:tab w:val="num" w:pos="397"/>
        <w:tab w:val="num" w:pos="2880"/>
      </w:tabs>
      <w:spacing w:before="240" w:after="0"/>
      <w:ind w:left="2880" w:hanging="397"/>
    </w:pPr>
    <w:rPr>
      <w:rFonts w:eastAsia="SimSun" w:cs="Angsana New"/>
      <w:kern w:val="20"/>
    </w:rPr>
  </w:style>
  <w:style w:type="paragraph" w:customStyle="1" w:styleId="roman5">
    <w:name w:val="roman5"/>
    <w:basedOn w:val="Normal"/>
    <w:rsid w:val="00822A91"/>
    <w:pPr>
      <w:numPr>
        <w:numId w:val="22"/>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rsid w:val="00822A91"/>
    <w:pPr>
      <w:numPr>
        <w:numId w:val="23"/>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rsid w:val="00822A91"/>
    <w:pPr>
      <w:numPr>
        <w:numId w:val="24"/>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basedOn w:val="DefaultParagraphFont"/>
    <w:rsid w:val="00822A91"/>
    <w:rPr>
      <w:rFonts w:cs="Times New Roman"/>
      <w:sz w:val="24"/>
      <w:lang w:val="en-GB" w:eastAsia="en-US" w:bidi="ar-SA"/>
    </w:rPr>
  </w:style>
  <w:style w:type="paragraph" w:customStyle="1" w:styleId="TableNotitle">
    <w:name w:val="Table_No &amp; title"/>
    <w:basedOn w:val="Normal"/>
    <w:next w:val="Tablehead"/>
    <w:rsid w:val="00822A91"/>
    <w:pPr>
      <w:keepNext/>
      <w:keepLines/>
      <w:spacing w:before="360" w:after="120"/>
      <w:jc w:val="center"/>
    </w:pPr>
    <w:rPr>
      <w:rFonts w:eastAsia="Batang" w:cs="Angsana New"/>
      <w:b/>
      <w:lang w:val="en-GB"/>
    </w:rPr>
  </w:style>
  <w:style w:type="paragraph" w:customStyle="1" w:styleId="QuestionNoBR">
    <w:name w:val="Question_No_BR"/>
    <w:basedOn w:val="RecNoBR"/>
    <w:next w:val="Questiontitle"/>
    <w:rsid w:val="00822A91"/>
    <w:rPr>
      <w:rFonts w:eastAsia="SimSun" w:cs="Angsana New"/>
    </w:rPr>
  </w:style>
  <w:style w:type="paragraph" w:customStyle="1" w:styleId="ResNoBR">
    <w:name w:val="Res_No_BR"/>
    <w:basedOn w:val="Normal"/>
    <w:next w:val="Restitle"/>
    <w:rsid w:val="00822A91"/>
    <w:pPr>
      <w:keepNext/>
      <w:keepLines/>
      <w:spacing w:before="480"/>
      <w:jc w:val="center"/>
    </w:pPr>
    <w:rPr>
      <w:rFonts w:eastAsia="Batang"/>
      <w:caps/>
      <w:sz w:val="28"/>
      <w:lang w:val="en-GB"/>
    </w:rPr>
  </w:style>
  <w:style w:type="character" w:customStyle="1" w:styleId="ArttitleChar">
    <w:name w:val="Art_title Char"/>
    <w:basedOn w:val="DefaultParagraphFont"/>
    <w:link w:val="Arttitle"/>
    <w:locked/>
    <w:rsid w:val="00822A91"/>
    <w:rPr>
      <w:b/>
      <w:sz w:val="28"/>
      <w:lang w:val="fr-FR" w:eastAsia="en-US"/>
    </w:rPr>
  </w:style>
  <w:style w:type="paragraph" w:customStyle="1" w:styleId="a1">
    <w:name w:val="(文字) (文字)"/>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RestitleChar">
    <w:name w:val="Res_title Char"/>
    <w:basedOn w:val="DefaultParagraphFont"/>
    <w:link w:val="Restitle"/>
    <w:locked/>
    <w:rsid w:val="00822A91"/>
    <w:rPr>
      <w:b/>
      <w:sz w:val="28"/>
      <w:lang w:val="fr-FR" w:eastAsia="en-US"/>
    </w:rPr>
  </w:style>
  <w:style w:type="paragraph" w:customStyle="1" w:styleId="CharCharCharCharCharChar">
    <w:name w:val="Char Char Char Char Char 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文字) (文字)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文字) (文字) Char Char (文字) (文字)"/>
    <w:basedOn w:val="Normal"/>
    <w:rsid w:val="00822A91"/>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
    <w:name w:val="Zchn Zchn2"/>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basedOn w:val="DefaultParagraphFont"/>
    <w:uiPriority w:val="99"/>
    <w:rsid w:val="00822A91"/>
    <w:rPr>
      <w:rFonts w:cs="Times New Roman"/>
      <w:b/>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basedOn w:val="DefaultParagraphFont"/>
    <w:uiPriority w:val="99"/>
    <w:rsid w:val="00822A91"/>
    <w:rPr>
      <w:rFonts w:eastAsia="MS Mincho" w:cs="Times New Roman"/>
      <w:caps/>
      <w:noProof/>
      <w:sz w:val="16"/>
      <w:lang w:val="en-GB" w:eastAsia="en-US" w:bidi="ar-SA"/>
    </w:rPr>
  </w:style>
  <w:style w:type="character" w:customStyle="1" w:styleId="BodyTextCharChar">
    <w:name w:val="Body Text Char Char"/>
    <w:basedOn w:val="DefaultParagraphFont"/>
    <w:rsid w:val="00822A91"/>
    <w:rPr>
      <w:rFonts w:eastAsia="Batang" w:cs="Times New Roman"/>
      <w:sz w:val="24"/>
      <w:lang w:val="en-GB" w:eastAsia="en-US" w:bidi="ar-SA"/>
    </w:rPr>
  </w:style>
  <w:style w:type="character" w:customStyle="1" w:styleId="Heading1CharChar1">
    <w:name w:val="Heading 1 Char Char1"/>
    <w:basedOn w:val="DefaultParagraphFont"/>
    <w:rsid w:val="00822A91"/>
    <w:rPr>
      <w:rFonts w:cs="Times New Roman"/>
      <w:b/>
      <w:sz w:val="24"/>
      <w:lang w:val="en-GB" w:eastAsia="en-US" w:bidi="ar-SA"/>
    </w:rPr>
  </w:style>
  <w:style w:type="character" w:customStyle="1" w:styleId="Heading4CharChar">
    <w:name w:val="Heading 4 Char Char"/>
    <w:basedOn w:val="DefaultParagraphFont"/>
    <w:rsid w:val="00822A91"/>
    <w:rPr>
      <w:rFonts w:cs="Times New Roman"/>
      <w:b/>
      <w:sz w:val="24"/>
      <w:lang w:val="en-GB" w:eastAsia="en-US" w:bidi="ar-SA"/>
    </w:rPr>
  </w:style>
  <w:style w:type="character" w:customStyle="1" w:styleId="Heading3CharChar1">
    <w:name w:val="Heading 3 Char Char1"/>
    <w:basedOn w:val="DefaultParagraphFont"/>
    <w:rsid w:val="00822A91"/>
    <w:rPr>
      <w:rFonts w:cs="Times New Roman"/>
      <w:b/>
      <w:sz w:val="24"/>
      <w:lang w:val="en-GB" w:eastAsia="en-US" w:bidi="ar-SA"/>
    </w:rPr>
  </w:style>
  <w:style w:type="character" w:customStyle="1" w:styleId="Heading5CharChar">
    <w:name w:val="Heading 5 Char Char"/>
    <w:basedOn w:val="DefaultParagraphFont"/>
    <w:rsid w:val="00822A91"/>
    <w:rPr>
      <w:rFonts w:cs="Times New Roman"/>
      <w:b/>
      <w:sz w:val="24"/>
      <w:lang w:val="en-GB" w:eastAsia="en-US" w:bidi="ar-SA"/>
    </w:rPr>
  </w:style>
  <w:style w:type="character" w:customStyle="1" w:styleId="capChar1CharChar">
    <w:name w:val="cap Char1 Char Char"/>
    <w:basedOn w:val="DefaultParagraphFont"/>
    <w:rsid w:val="00822A91"/>
    <w:rPr>
      <w:rFonts w:eastAsia="Batang" w:cs="Times New Roman"/>
      <w:b/>
      <w:lang w:val="en-US" w:eastAsia="de-DE" w:bidi="ar-SA"/>
    </w:rPr>
  </w:style>
  <w:style w:type="character" w:customStyle="1" w:styleId="ReferenceCharChar">
    <w:name w:val="Reference Char Char"/>
    <w:basedOn w:val="DefaultParagraphFont"/>
    <w:rsid w:val="00822A91"/>
    <w:rPr>
      <w:rFonts w:cs="Times New Roman"/>
      <w:lang w:val="en-US" w:eastAsia="de-DE" w:bidi="ar-SA"/>
    </w:rPr>
  </w:style>
  <w:style w:type="character" w:customStyle="1" w:styleId="Heading1CharChar">
    <w:name w:val="Heading 1 Char Char"/>
    <w:basedOn w:val="DefaultParagraphFont"/>
    <w:rsid w:val="00822A91"/>
    <w:rPr>
      <w:rFonts w:cs="Times New Roman"/>
      <w:b/>
      <w:sz w:val="24"/>
      <w:lang w:val="en-GB" w:eastAsia="en-US" w:bidi="ar-SA"/>
    </w:rPr>
  </w:style>
  <w:style w:type="character" w:customStyle="1" w:styleId="NoteChar">
    <w:name w:val="Note Char"/>
    <w:basedOn w:val="DefaultParagraphFont"/>
    <w:link w:val="Note"/>
    <w:locked/>
    <w:rsid w:val="00822A91"/>
    <w:rPr>
      <w:sz w:val="22"/>
      <w:lang w:val="fr-FR" w:eastAsia="en-US"/>
    </w:rPr>
  </w:style>
  <w:style w:type="paragraph" w:customStyle="1" w:styleId="CharChar3Car">
    <w:name w:val="Char Char3 C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0">
    <w:name w:val="Char Char"/>
    <w:basedOn w:val="DefaultParagraphFont"/>
    <w:locked/>
    <w:rsid w:val="00822A91"/>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basedOn w:val="DefaultParagraphFont"/>
    <w:locked/>
    <w:rsid w:val="00822A91"/>
    <w:rPr>
      <w:rFonts w:cs="Times New Roman"/>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basedOn w:val="DefaultParagraphFont"/>
    <w:locked/>
    <w:rsid w:val="00822A91"/>
    <w:rPr>
      <w:rFonts w:cs="Times New Roman"/>
      <w:sz w:val="18"/>
      <w:lang w:val="en-GB" w:eastAsia="en-US" w:bidi="ar-SA"/>
    </w:rPr>
  </w:style>
  <w:style w:type="character" w:customStyle="1" w:styleId="Title3Char">
    <w:name w:val="Title 3 Char"/>
    <w:basedOn w:val="DefaultParagraphFont"/>
    <w:link w:val="Title3"/>
    <w:locked/>
    <w:rsid w:val="00822A91"/>
    <w:rPr>
      <w:sz w:val="28"/>
      <w:lang w:val="en-GB" w:eastAsia="en-US"/>
    </w:rPr>
  </w:style>
  <w:style w:type="paragraph" w:customStyle="1" w:styleId="CharChar3Char">
    <w:name w:val="Char Char3 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822A91"/>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
    <w:name w:val="Figure_title Char"/>
    <w:basedOn w:val="TabletitleChar"/>
    <w:link w:val="Figuretitle"/>
    <w:locked/>
    <w:rsid w:val="00822A91"/>
    <w:rPr>
      <w:rFonts w:ascii="Times New Roman Bold" w:hAnsi="Times New Roman Bold"/>
      <w:b/>
      <w:sz w:val="18"/>
      <w:lang w:val="fr-FR" w:eastAsia="en-US"/>
    </w:rPr>
  </w:style>
  <w:style w:type="paragraph" w:customStyle="1" w:styleId="ZchnZchn3Car">
    <w:name w:val="Zchn Zchn3 C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496">
    <w:name w:val="EmailStyle496"/>
    <w:basedOn w:val="DefaultParagraphFont"/>
    <w:uiPriority w:val="99"/>
    <w:rsid w:val="00822A91"/>
    <w:rPr>
      <w:rFonts w:ascii="Arial" w:hAnsi="Arial" w:cs="Arial"/>
      <w:color w:val="000000"/>
      <w:sz w:val="20"/>
      <w:szCs w:val="20"/>
    </w:rPr>
  </w:style>
  <w:style w:type="character" w:customStyle="1" w:styleId="WW8Num3z0">
    <w:name w:val="WW8Num3z0"/>
    <w:rsid w:val="00822A91"/>
    <w:rPr>
      <w:rFonts w:ascii="Symbol" w:hAnsi="Symbol"/>
    </w:rPr>
  </w:style>
  <w:style w:type="character" w:customStyle="1" w:styleId="WW8Num4z0">
    <w:name w:val="WW8Num4z0"/>
    <w:rsid w:val="00822A91"/>
    <w:rPr>
      <w:rFonts w:ascii="Symbol" w:hAnsi="Symbol"/>
    </w:rPr>
  </w:style>
  <w:style w:type="character" w:customStyle="1" w:styleId="WW8Num4z1">
    <w:name w:val="WW8Num4z1"/>
    <w:rsid w:val="00822A91"/>
    <w:rPr>
      <w:rFonts w:ascii="Courier New" w:hAnsi="Courier New"/>
    </w:rPr>
  </w:style>
  <w:style w:type="character" w:customStyle="1" w:styleId="WW8Num4z2">
    <w:name w:val="WW8Num4z2"/>
    <w:rsid w:val="00822A91"/>
    <w:rPr>
      <w:rFonts w:ascii="Wingdings" w:hAnsi="Wingdings"/>
    </w:rPr>
  </w:style>
  <w:style w:type="character" w:customStyle="1" w:styleId="WW8Num4z4">
    <w:name w:val="WW8Num4z4"/>
    <w:rsid w:val="00822A91"/>
    <w:rPr>
      <w:rFonts w:ascii="Courier New" w:hAnsi="Courier New"/>
    </w:rPr>
  </w:style>
  <w:style w:type="character" w:customStyle="1" w:styleId="WW8Num7z0">
    <w:name w:val="WW8Num7z0"/>
    <w:rsid w:val="00822A91"/>
    <w:rPr>
      <w:rFonts w:ascii="Arial" w:hAnsi="Arial"/>
    </w:rPr>
  </w:style>
  <w:style w:type="character" w:customStyle="1" w:styleId="WW8Num8z0">
    <w:name w:val="WW8Num8z0"/>
    <w:rsid w:val="00822A91"/>
    <w:rPr>
      <w:rFonts w:ascii="Arial" w:hAnsi="Arial"/>
      <w:b/>
      <w:color w:val="auto"/>
    </w:rPr>
  </w:style>
  <w:style w:type="character" w:customStyle="1" w:styleId="WW8Num9z0">
    <w:name w:val="WW8Num9z0"/>
    <w:rsid w:val="00822A91"/>
    <w:rPr>
      <w:rFonts w:ascii="Arial" w:hAnsi="Arial"/>
    </w:rPr>
  </w:style>
  <w:style w:type="character" w:customStyle="1" w:styleId="WW8Num10z0">
    <w:name w:val="WW8Num10z0"/>
    <w:rsid w:val="00822A91"/>
    <w:rPr>
      <w:rFonts w:ascii="Arial" w:hAnsi="Arial"/>
      <w:b/>
      <w:color w:val="auto"/>
    </w:rPr>
  </w:style>
  <w:style w:type="character" w:customStyle="1" w:styleId="WW8Num12z0">
    <w:name w:val="WW8Num12z0"/>
    <w:rsid w:val="00822A91"/>
  </w:style>
  <w:style w:type="character" w:customStyle="1" w:styleId="WW8Num12z2">
    <w:name w:val="WW8Num12z2"/>
    <w:rsid w:val="00822A91"/>
    <w:rPr>
      <w:rFonts w:ascii="Times New Roman" w:hAnsi="Times New Roman"/>
    </w:rPr>
  </w:style>
  <w:style w:type="character" w:customStyle="1" w:styleId="WW8Num12z3">
    <w:name w:val="WW8Num12z3"/>
    <w:rsid w:val="00822A91"/>
    <w:rPr>
      <w:rFonts w:ascii="Symbol" w:hAnsi="Symbol"/>
    </w:rPr>
  </w:style>
  <w:style w:type="character" w:customStyle="1" w:styleId="WW8Num13z0">
    <w:name w:val="WW8Num13z0"/>
    <w:rsid w:val="00822A91"/>
    <w:rPr>
      <w:rFonts w:ascii="Symbol" w:hAnsi="Symbol"/>
      <w:color w:val="auto"/>
    </w:rPr>
  </w:style>
  <w:style w:type="character" w:customStyle="1" w:styleId="WW8Num14z0">
    <w:name w:val="WW8Num14z0"/>
    <w:rsid w:val="00822A91"/>
    <w:rPr>
      <w:sz w:val="28"/>
    </w:rPr>
  </w:style>
  <w:style w:type="character" w:customStyle="1" w:styleId="WW8Num15z0">
    <w:name w:val="WW8Num15z0"/>
    <w:rsid w:val="00822A91"/>
    <w:rPr>
      <w:rFonts w:ascii="Symbol" w:hAnsi="Symbol"/>
    </w:rPr>
  </w:style>
  <w:style w:type="character" w:customStyle="1" w:styleId="WW8Num17z0">
    <w:name w:val="WW8Num17z0"/>
    <w:rsid w:val="00822A91"/>
    <w:rPr>
      <w:rFonts w:ascii="Times New Roman" w:eastAsia="MS Mincho" w:hAnsi="Times New Roman"/>
    </w:rPr>
  </w:style>
  <w:style w:type="character" w:customStyle="1" w:styleId="WW8Num18z0">
    <w:name w:val="WW8Num18z0"/>
    <w:rsid w:val="00822A91"/>
    <w:rPr>
      <w:rFonts w:ascii="Symbol" w:hAnsi="Symbol"/>
    </w:rPr>
  </w:style>
  <w:style w:type="character" w:customStyle="1" w:styleId="WW8Num19z0">
    <w:name w:val="WW8Num19z0"/>
    <w:rsid w:val="00822A91"/>
    <w:rPr>
      <w:rFonts w:ascii="Times New Roman" w:hAnsi="Times New Roman"/>
    </w:rPr>
  </w:style>
  <w:style w:type="character" w:customStyle="1" w:styleId="WW8Num20z0">
    <w:name w:val="WW8Num20z0"/>
    <w:rsid w:val="00822A91"/>
    <w:rPr>
      <w:rFonts w:ascii="Symbol" w:hAnsi="Symbol"/>
    </w:rPr>
  </w:style>
  <w:style w:type="character" w:customStyle="1" w:styleId="Absatz-Standardschriftart1">
    <w:name w:val="Absatz-Standardschriftart1"/>
    <w:rsid w:val="00822A91"/>
  </w:style>
  <w:style w:type="character" w:customStyle="1" w:styleId="WW-Absatz-Standardschriftart">
    <w:name w:val="WW-Absatz-Standardschriftart"/>
    <w:rsid w:val="00822A91"/>
  </w:style>
  <w:style w:type="character" w:customStyle="1" w:styleId="WW-Absatz-Standardschriftart1">
    <w:name w:val="WW-Absatz-Standardschriftart1"/>
    <w:rsid w:val="00822A91"/>
  </w:style>
  <w:style w:type="character" w:customStyle="1" w:styleId="WW-Absatz-Standardschriftart11">
    <w:name w:val="WW-Absatz-Standardschriftart11"/>
    <w:rsid w:val="00822A91"/>
  </w:style>
  <w:style w:type="character" w:customStyle="1" w:styleId="WW-Absatz-Standardschriftart111">
    <w:name w:val="WW-Absatz-Standardschriftart111"/>
    <w:rsid w:val="00822A91"/>
  </w:style>
  <w:style w:type="character" w:customStyle="1" w:styleId="WW8Num3z1">
    <w:name w:val="WW8Num3z1"/>
    <w:rsid w:val="00822A91"/>
    <w:rPr>
      <w:rFonts w:ascii="Courier New" w:hAnsi="Courier New"/>
    </w:rPr>
  </w:style>
  <w:style w:type="character" w:customStyle="1" w:styleId="WW8Num3z2">
    <w:name w:val="WW8Num3z2"/>
    <w:rsid w:val="00822A91"/>
    <w:rPr>
      <w:rFonts w:ascii="Wingdings" w:hAnsi="Wingdings"/>
    </w:rPr>
  </w:style>
  <w:style w:type="character" w:customStyle="1" w:styleId="WW8Num5z0">
    <w:name w:val="WW8Num5z0"/>
    <w:rsid w:val="00822A91"/>
    <w:rPr>
      <w:rFonts w:ascii="Symbol" w:hAnsi="Symbol"/>
    </w:rPr>
  </w:style>
  <w:style w:type="character" w:customStyle="1" w:styleId="WW8Num5z1">
    <w:name w:val="WW8Num5z1"/>
    <w:rsid w:val="00822A91"/>
    <w:rPr>
      <w:rFonts w:ascii="Times New Roman" w:hAnsi="Times New Roman"/>
    </w:rPr>
  </w:style>
  <w:style w:type="character" w:customStyle="1" w:styleId="WW8Num5z2">
    <w:name w:val="WW8Num5z2"/>
    <w:rsid w:val="00822A91"/>
    <w:rPr>
      <w:rFonts w:ascii="Wingdings" w:hAnsi="Wingdings"/>
    </w:rPr>
  </w:style>
  <w:style w:type="character" w:customStyle="1" w:styleId="WW8Num5z4">
    <w:name w:val="WW8Num5z4"/>
    <w:rsid w:val="00822A91"/>
    <w:rPr>
      <w:rFonts w:ascii="Courier New" w:hAnsi="Courier New"/>
    </w:rPr>
  </w:style>
  <w:style w:type="character" w:customStyle="1" w:styleId="WW8Num9z1">
    <w:name w:val="WW8Num9z1"/>
    <w:rsid w:val="00822A91"/>
    <w:rPr>
      <w:rFonts w:ascii="Courier New" w:hAnsi="Courier New"/>
    </w:rPr>
  </w:style>
  <w:style w:type="character" w:customStyle="1" w:styleId="WW8Num9z2">
    <w:name w:val="WW8Num9z2"/>
    <w:rsid w:val="00822A91"/>
    <w:rPr>
      <w:rFonts w:ascii="Wingdings" w:hAnsi="Wingdings"/>
    </w:rPr>
  </w:style>
  <w:style w:type="character" w:customStyle="1" w:styleId="WW8Num9z3">
    <w:name w:val="WW8Num9z3"/>
    <w:rsid w:val="00822A91"/>
    <w:rPr>
      <w:rFonts w:ascii="Symbol" w:hAnsi="Symbol"/>
    </w:rPr>
  </w:style>
  <w:style w:type="character" w:customStyle="1" w:styleId="WW8Num11z0">
    <w:name w:val="WW8Num11z0"/>
    <w:rsid w:val="00822A91"/>
    <w:rPr>
      <w:rFonts w:ascii="Arial" w:hAnsi="Arial"/>
    </w:rPr>
  </w:style>
  <w:style w:type="character" w:customStyle="1" w:styleId="WW8Num11z1">
    <w:name w:val="WW8Num11z1"/>
    <w:rsid w:val="00822A91"/>
    <w:rPr>
      <w:rFonts w:ascii="Courier New" w:hAnsi="Courier New"/>
    </w:rPr>
  </w:style>
  <w:style w:type="character" w:customStyle="1" w:styleId="WW8Num11z2">
    <w:name w:val="WW8Num11z2"/>
    <w:rsid w:val="00822A91"/>
    <w:rPr>
      <w:rFonts w:ascii="Wingdings" w:hAnsi="Wingdings"/>
    </w:rPr>
  </w:style>
  <w:style w:type="character" w:customStyle="1" w:styleId="WW8Num11z3">
    <w:name w:val="WW8Num11z3"/>
    <w:rsid w:val="00822A91"/>
    <w:rPr>
      <w:rFonts w:ascii="Symbol" w:hAnsi="Symbol"/>
    </w:rPr>
  </w:style>
  <w:style w:type="character" w:customStyle="1" w:styleId="WW8Num13z1">
    <w:name w:val="WW8Num13z1"/>
    <w:rsid w:val="00822A91"/>
    <w:rPr>
      <w:rFonts w:ascii="Courier New" w:hAnsi="Courier New"/>
    </w:rPr>
  </w:style>
  <w:style w:type="character" w:customStyle="1" w:styleId="WW8Num13z2">
    <w:name w:val="WW8Num13z2"/>
    <w:rsid w:val="00822A91"/>
    <w:rPr>
      <w:rFonts w:ascii="Wingdings" w:hAnsi="Wingdings"/>
    </w:rPr>
  </w:style>
  <w:style w:type="character" w:customStyle="1" w:styleId="WW8Num13z3">
    <w:name w:val="WW8Num13z3"/>
    <w:rsid w:val="00822A91"/>
    <w:rPr>
      <w:rFonts w:ascii="Symbol" w:hAnsi="Symbol"/>
    </w:rPr>
  </w:style>
  <w:style w:type="character" w:customStyle="1" w:styleId="WW8Num16z0">
    <w:name w:val="WW8Num16z0"/>
    <w:rsid w:val="00822A91"/>
  </w:style>
  <w:style w:type="character" w:customStyle="1" w:styleId="WW8Num16z2">
    <w:name w:val="WW8Num16z2"/>
    <w:rsid w:val="00822A91"/>
    <w:rPr>
      <w:rFonts w:ascii="Times New Roman" w:hAnsi="Times New Roman"/>
    </w:rPr>
  </w:style>
  <w:style w:type="character" w:customStyle="1" w:styleId="WW8Num16z3">
    <w:name w:val="WW8Num16z3"/>
    <w:rsid w:val="00822A91"/>
    <w:rPr>
      <w:rFonts w:ascii="Symbol" w:hAnsi="Symbol"/>
    </w:rPr>
  </w:style>
  <w:style w:type="character" w:customStyle="1" w:styleId="WW8Num17z1">
    <w:name w:val="WW8Num17z1"/>
    <w:rsid w:val="00822A91"/>
    <w:rPr>
      <w:rFonts w:ascii="Courier New" w:hAnsi="Courier New"/>
    </w:rPr>
  </w:style>
  <w:style w:type="character" w:customStyle="1" w:styleId="WW8Num17z2">
    <w:name w:val="WW8Num17z2"/>
    <w:rsid w:val="00822A91"/>
    <w:rPr>
      <w:rFonts w:ascii="Wingdings" w:hAnsi="Wingdings"/>
    </w:rPr>
  </w:style>
  <w:style w:type="character" w:customStyle="1" w:styleId="WW8Num17z3">
    <w:name w:val="WW8Num17z3"/>
    <w:rsid w:val="00822A91"/>
    <w:rPr>
      <w:rFonts w:ascii="Symbol" w:hAnsi="Symbol"/>
    </w:rPr>
  </w:style>
  <w:style w:type="character" w:customStyle="1" w:styleId="WW8Num18z1">
    <w:name w:val="WW8Num18z1"/>
    <w:rsid w:val="00822A91"/>
    <w:rPr>
      <w:rFonts w:ascii="Courier New" w:hAnsi="Courier New"/>
    </w:rPr>
  </w:style>
  <w:style w:type="character" w:customStyle="1" w:styleId="WW8Num18z2">
    <w:name w:val="WW8Num18z2"/>
    <w:rsid w:val="00822A91"/>
    <w:rPr>
      <w:rFonts w:ascii="Wingdings" w:hAnsi="Wingdings"/>
    </w:rPr>
  </w:style>
  <w:style w:type="character" w:customStyle="1" w:styleId="WW8Num19z1">
    <w:name w:val="WW8Num19z1"/>
    <w:rsid w:val="00822A91"/>
    <w:rPr>
      <w:rFonts w:ascii="Courier New" w:hAnsi="Courier New"/>
    </w:rPr>
  </w:style>
  <w:style w:type="character" w:customStyle="1" w:styleId="WW8Num19z2">
    <w:name w:val="WW8Num19z2"/>
    <w:rsid w:val="00822A91"/>
    <w:rPr>
      <w:rFonts w:ascii="Wingdings" w:hAnsi="Wingdings"/>
    </w:rPr>
  </w:style>
  <w:style w:type="character" w:customStyle="1" w:styleId="WW8Num19z3">
    <w:name w:val="WW8Num19z3"/>
    <w:rsid w:val="00822A91"/>
    <w:rPr>
      <w:rFonts w:ascii="Symbol" w:hAnsi="Symbol"/>
    </w:rPr>
  </w:style>
  <w:style w:type="character" w:customStyle="1" w:styleId="WW8Num22z0">
    <w:name w:val="WW8Num22z0"/>
    <w:rsid w:val="00822A91"/>
    <w:rPr>
      <w:rFonts w:ascii="Symbol" w:hAnsi="Symbol"/>
      <w:color w:val="auto"/>
    </w:rPr>
  </w:style>
  <w:style w:type="character" w:customStyle="1" w:styleId="WW8Num22z1">
    <w:name w:val="WW8Num22z1"/>
    <w:rsid w:val="00822A91"/>
    <w:rPr>
      <w:rFonts w:ascii="Courier New" w:hAnsi="Courier New"/>
    </w:rPr>
  </w:style>
  <w:style w:type="character" w:customStyle="1" w:styleId="WW8Num22z2">
    <w:name w:val="WW8Num22z2"/>
    <w:rsid w:val="00822A91"/>
    <w:rPr>
      <w:rFonts w:ascii="Wingdings" w:hAnsi="Wingdings"/>
    </w:rPr>
  </w:style>
  <w:style w:type="character" w:customStyle="1" w:styleId="WW8Num22z3">
    <w:name w:val="WW8Num22z3"/>
    <w:rsid w:val="00822A91"/>
    <w:rPr>
      <w:rFonts w:ascii="Symbol" w:hAnsi="Symbol"/>
    </w:rPr>
  </w:style>
  <w:style w:type="character" w:customStyle="1" w:styleId="WW8Num23z0">
    <w:name w:val="WW8Num23z0"/>
    <w:rsid w:val="00822A91"/>
    <w:rPr>
      <w:rFonts w:ascii="Symbol" w:hAnsi="Symbol"/>
    </w:rPr>
  </w:style>
  <w:style w:type="character" w:customStyle="1" w:styleId="WW8Num23z1">
    <w:name w:val="WW8Num23z1"/>
    <w:rsid w:val="00822A91"/>
    <w:rPr>
      <w:rFonts w:ascii="Courier New" w:hAnsi="Courier New"/>
    </w:rPr>
  </w:style>
  <w:style w:type="character" w:customStyle="1" w:styleId="WW8Num23z2">
    <w:name w:val="WW8Num23z2"/>
    <w:rsid w:val="00822A91"/>
    <w:rPr>
      <w:rFonts w:ascii="Wingdings" w:hAnsi="Wingdings"/>
    </w:rPr>
  </w:style>
  <w:style w:type="character" w:customStyle="1" w:styleId="WW8Num24z0">
    <w:name w:val="WW8Num24z0"/>
    <w:rsid w:val="00822A91"/>
    <w:rPr>
      <w:rFonts w:ascii="Symbol" w:hAnsi="Symbol"/>
    </w:rPr>
  </w:style>
  <w:style w:type="character" w:customStyle="1" w:styleId="WW8Num24z1">
    <w:name w:val="WW8Num24z1"/>
    <w:rsid w:val="00822A91"/>
    <w:rPr>
      <w:rFonts w:ascii="Courier New" w:hAnsi="Courier New"/>
    </w:rPr>
  </w:style>
  <w:style w:type="character" w:customStyle="1" w:styleId="WW8Num24z2">
    <w:name w:val="WW8Num24z2"/>
    <w:rsid w:val="00822A91"/>
    <w:rPr>
      <w:rFonts w:ascii="Wingdings" w:hAnsi="Wingdings"/>
    </w:rPr>
  </w:style>
  <w:style w:type="character" w:customStyle="1" w:styleId="WW8Num25z0">
    <w:name w:val="WW8Num25z0"/>
    <w:rsid w:val="00822A91"/>
    <w:rPr>
      <w:rFonts w:ascii="Symbol" w:hAnsi="Symbol"/>
      <w:color w:val="auto"/>
    </w:rPr>
  </w:style>
  <w:style w:type="character" w:customStyle="1" w:styleId="WW8Num25z1">
    <w:name w:val="WW8Num25z1"/>
    <w:rsid w:val="00822A91"/>
    <w:rPr>
      <w:rFonts w:ascii="Courier New" w:hAnsi="Courier New"/>
    </w:rPr>
  </w:style>
  <w:style w:type="character" w:customStyle="1" w:styleId="WW8Num25z2">
    <w:name w:val="WW8Num25z2"/>
    <w:rsid w:val="00822A91"/>
    <w:rPr>
      <w:rFonts w:ascii="Wingdings" w:hAnsi="Wingdings"/>
    </w:rPr>
  </w:style>
  <w:style w:type="character" w:customStyle="1" w:styleId="WW8Num25z3">
    <w:name w:val="WW8Num25z3"/>
    <w:rsid w:val="00822A91"/>
    <w:rPr>
      <w:rFonts w:ascii="Symbol" w:hAnsi="Symbol"/>
    </w:rPr>
  </w:style>
  <w:style w:type="character" w:customStyle="1" w:styleId="WW8Num27z0">
    <w:name w:val="WW8Num27z0"/>
    <w:rsid w:val="00822A91"/>
    <w:rPr>
      <w:rFonts w:ascii="Times New Roman" w:hAnsi="Times New Roman"/>
      <w:spacing w:val="0"/>
      <w:kern w:val="1"/>
      <w:position w:val="0"/>
      <w:sz w:val="24"/>
      <w:u w:val="none"/>
      <w:vertAlign w:val="baseline"/>
    </w:rPr>
  </w:style>
  <w:style w:type="character" w:customStyle="1" w:styleId="WW8Num27z1">
    <w:name w:val="WW8Num27z1"/>
    <w:rsid w:val="00822A91"/>
  </w:style>
  <w:style w:type="character" w:customStyle="1" w:styleId="WW-Absatz-Standardschriftart1111">
    <w:name w:val="WW-Absatz-Standardschriftart1111"/>
    <w:rsid w:val="00822A91"/>
  </w:style>
  <w:style w:type="character" w:customStyle="1" w:styleId="Funotenzeichen1">
    <w:name w:val="Fußnotenzeichen1"/>
    <w:basedOn w:val="WW-Absatz-Standardschriftart1111"/>
    <w:rsid w:val="00822A91"/>
    <w:rPr>
      <w:rFonts w:cs="Times New Roman"/>
      <w:vertAlign w:val="superscript"/>
    </w:rPr>
  </w:style>
  <w:style w:type="character" w:customStyle="1" w:styleId="Kommentarzeichen1">
    <w:name w:val="Kommentarzeichen1"/>
    <w:basedOn w:val="WW-Absatz-Standardschriftart1111"/>
    <w:rsid w:val="00822A91"/>
    <w:rPr>
      <w:rFonts w:cs="Times New Roman"/>
      <w:sz w:val="16"/>
      <w:szCs w:val="16"/>
    </w:rPr>
  </w:style>
  <w:style w:type="character" w:customStyle="1" w:styleId="NotedebasdepageCar5Zchn">
    <w:name w:val="Note de bas de page Car5 Zchn"/>
    <w:basedOn w:val="WW-Absatz-Standardschriftart1111"/>
    <w:rsid w:val="00822A91"/>
    <w:rPr>
      <w:rFonts w:ascii="Arial" w:hAnsi="Arial" w:cs="Times New Roman"/>
      <w:lang w:val="en-GB" w:eastAsia="ar-SA" w:bidi="ar-SA"/>
    </w:rPr>
  </w:style>
  <w:style w:type="character" w:customStyle="1" w:styleId="encabezadoZchn">
    <w:name w:val="encabezado Zchn"/>
    <w:basedOn w:val="WW-Absatz-Standardschriftart1111"/>
    <w:rsid w:val="00822A91"/>
    <w:rPr>
      <w:rFonts w:cs="Times New Roman"/>
      <w:sz w:val="24"/>
      <w:szCs w:val="24"/>
      <w:lang w:val="en-GB"/>
    </w:rPr>
  </w:style>
  <w:style w:type="character" w:customStyle="1" w:styleId="HeaderChar1">
    <w:name w:val="Header Char1"/>
    <w:aliases w:val="first Char1,heading one Char1,Odd Header Char1,he Char1,encabezado Char1"/>
    <w:basedOn w:val="WW-Absatz-Standardschriftart1111"/>
    <w:uiPriority w:val="99"/>
    <w:rsid w:val="00822A91"/>
    <w:rPr>
      <w:rFonts w:cs="Times New Roman"/>
      <w:lang w:val="en-GB"/>
    </w:rPr>
  </w:style>
  <w:style w:type="character" w:customStyle="1" w:styleId="Endnotenzeichen1">
    <w:name w:val="Endnotenzeichen1"/>
    <w:rsid w:val="00822A91"/>
    <w:rPr>
      <w:vertAlign w:val="superscript"/>
    </w:rPr>
  </w:style>
  <w:style w:type="character" w:customStyle="1" w:styleId="WW-Endnotenzeichen">
    <w:name w:val="WW-Endnotenzeichen"/>
    <w:rsid w:val="00822A91"/>
  </w:style>
  <w:style w:type="paragraph" w:customStyle="1" w:styleId="berschrift">
    <w:name w:val="Überschrift"/>
    <w:basedOn w:val="Normal"/>
    <w:next w:val="BodyText"/>
    <w:rsid w:val="00822A91"/>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822A91"/>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rsid w:val="00822A91"/>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822A91"/>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822A91"/>
    <w:pPr>
      <w:suppressAutoHyphens/>
      <w:spacing w:before="0" w:after="0"/>
      <w:ind w:left="560"/>
      <w:jc w:val="right"/>
      <w:outlineLvl w:val="9"/>
    </w:pPr>
    <w:rPr>
      <w:rFonts w:eastAsia="SimSun" w:cs="Times New Roman"/>
      <w:bCs w:val="0"/>
      <w:kern w:val="0"/>
      <w:sz w:val="28"/>
      <w:szCs w:val="20"/>
      <w:lang w:val="en-IE" w:eastAsia="ar-SA"/>
    </w:rPr>
  </w:style>
  <w:style w:type="paragraph" w:customStyle="1" w:styleId="CSTitle">
    <w:name w:val="CS_Title"/>
    <w:basedOn w:val="Title"/>
    <w:rsid w:val="00822A91"/>
    <w:pPr>
      <w:suppressAutoHyphens/>
      <w:spacing w:before="0" w:after="0"/>
      <w:ind w:left="560"/>
      <w:jc w:val="left"/>
      <w:outlineLvl w:val="9"/>
    </w:pPr>
    <w:rPr>
      <w:rFonts w:eastAsia="SimSun" w:cs="Times New Roman"/>
      <w:bCs w:val="0"/>
      <w:kern w:val="0"/>
      <w:sz w:val="36"/>
      <w:szCs w:val="20"/>
      <w:lang w:val="en-IE" w:eastAsia="ar-SA"/>
    </w:rPr>
  </w:style>
  <w:style w:type="paragraph" w:customStyle="1" w:styleId="CSHeading">
    <w:name w:val="CS_Heading"/>
    <w:basedOn w:val="DocInfo"/>
    <w:rsid w:val="00822A91"/>
    <w:pPr>
      <w:spacing w:line="360" w:lineRule="auto"/>
    </w:pPr>
    <w:rPr>
      <w:sz w:val="22"/>
    </w:rPr>
  </w:style>
  <w:style w:type="paragraph" w:customStyle="1" w:styleId="CSData">
    <w:name w:val="CS_Data"/>
    <w:basedOn w:val="Normal"/>
    <w:rsid w:val="00822A91"/>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822A91"/>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822A91"/>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822A91"/>
    <w:rPr>
      <w:u w:val="none"/>
    </w:rPr>
  </w:style>
  <w:style w:type="paragraph" w:customStyle="1" w:styleId="CSLegal10">
    <w:name w:val="CS_Legal1"/>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822A91"/>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822A91"/>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822A91"/>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822A91"/>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822A91"/>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822A91"/>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ANNEXES">
    <w:name w:val="ANNEXES"/>
    <w:basedOn w:val="Normal"/>
    <w:rsid w:val="00822A91"/>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b/>
      <w:bCs/>
      <w:caps/>
      <w:kern w:val="1"/>
      <w:sz w:val="20"/>
      <w:szCs w:val="32"/>
      <w:lang w:val="en-US" w:eastAsia="ar-SA"/>
    </w:rPr>
  </w:style>
  <w:style w:type="paragraph" w:customStyle="1" w:styleId="AddressTR">
    <w:name w:val="AddressTR"/>
    <w:basedOn w:val="Normal"/>
    <w:next w:val="Normal"/>
    <w:rsid w:val="00822A91"/>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rsid w:val="00822A91"/>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rsid w:val="00822A91"/>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rsid w:val="00822A9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822A9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822A9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822A9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822A91"/>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822A91"/>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822A91"/>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822A91"/>
    <w:pPr>
      <w:jc w:val="center"/>
    </w:pPr>
    <w:rPr>
      <w:b/>
      <w:bCs/>
    </w:rPr>
  </w:style>
  <w:style w:type="paragraph" w:customStyle="1" w:styleId="Rahmeninhalt">
    <w:name w:val="Rahmeninhalt"/>
    <w:basedOn w:val="BodyText"/>
    <w:rsid w:val="00822A91"/>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822A91"/>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822A91"/>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822A91"/>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822A91"/>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basedOn w:val="DefaultParagraphFont"/>
    <w:rsid w:val="00822A91"/>
    <w:rPr>
      <w:rFonts w:cs="Times New Roman"/>
      <w:sz w:val="18"/>
      <w:lang w:val="en-GB" w:eastAsia="en-US" w:bidi="ar-SA"/>
    </w:rPr>
  </w:style>
  <w:style w:type="character" w:customStyle="1" w:styleId="longtext1">
    <w:name w:val="long_text1"/>
    <w:basedOn w:val="DefaultParagraphFont"/>
    <w:rsid w:val="00822A91"/>
    <w:rPr>
      <w:rFonts w:cs="Times New Roman"/>
    </w:rPr>
  </w:style>
  <w:style w:type="character" w:customStyle="1" w:styleId="EquationeqChar3">
    <w:name w:val="Equation.eq Char3"/>
    <w:basedOn w:val="DefaultParagraphFont"/>
    <w:uiPriority w:val="99"/>
    <w:rsid w:val="00822A91"/>
    <w:rPr>
      <w:rFonts w:cs="Times New Roman"/>
      <w:lang w:val="en-GB" w:eastAsia="de-DE" w:bidi="ar-SA"/>
    </w:rPr>
  </w:style>
  <w:style w:type="character" w:customStyle="1" w:styleId="CaptioncapChar3">
    <w:name w:val="Caption.cap Char3"/>
    <w:basedOn w:val="DefaultParagraphFont"/>
    <w:uiPriority w:val="99"/>
    <w:rsid w:val="00822A91"/>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basedOn w:val="DefaultParagraphFont"/>
    <w:uiPriority w:val="99"/>
    <w:locked/>
    <w:rsid w:val="00822A91"/>
    <w:rPr>
      <w:rFonts w:cs="Times New Roman"/>
      <w:sz w:val="22"/>
      <w:lang w:val="en-GB" w:eastAsia="en-US" w:bidi="ar-SA"/>
    </w:rPr>
  </w:style>
  <w:style w:type="character" w:customStyle="1" w:styleId="CharChar51">
    <w:name w:val="Char Char51"/>
    <w:basedOn w:val="DefaultParagraphFont"/>
    <w:rsid w:val="00822A91"/>
    <w:rPr>
      <w:rFonts w:cs="Times New Roman"/>
      <w:b/>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basedOn w:val="DefaultParagraphFont"/>
    <w:uiPriority w:val="99"/>
    <w:locked/>
    <w:rsid w:val="00822A91"/>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basedOn w:val="DefaultParagraphFont"/>
    <w:rsid w:val="00822A91"/>
    <w:rPr>
      <w:rFonts w:cs="Times New Roman"/>
      <w:sz w:val="22"/>
      <w:lang w:val="en-GB" w:eastAsia="en-US" w:bidi="ar-SA"/>
    </w:rPr>
  </w:style>
  <w:style w:type="character" w:customStyle="1" w:styleId="EmailStyle645">
    <w:name w:val="EmailStyle645"/>
    <w:basedOn w:val="DefaultParagraphFont"/>
    <w:uiPriority w:val="99"/>
    <w:rsid w:val="00822A91"/>
    <w:rPr>
      <w:rFonts w:ascii="Arial" w:hAnsi="Arial" w:cs="Arial"/>
      <w:color w:val="000000"/>
      <w:sz w:val="20"/>
      <w:szCs w:val="20"/>
    </w:rPr>
  </w:style>
  <w:style w:type="paragraph" w:customStyle="1" w:styleId="ZchnZchn3">
    <w:name w:val="Zchn Zchn3"/>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basedOn w:val="DefaultParagraphFont"/>
    <w:rsid w:val="00822A91"/>
    <w:rPr>
      <w:rFonts w:cs="Times New Roman"/>
      <w:b/>
      <w:sz w:val="24"/>
      <w:lang w:val="en-GB" w:eastAsia="en-US" w:bidi="ar-SA"/>
    </w:rPr>
  </w:style>
  <w:style w:type="paragraph" w:customStyle="1" w:styleId="CharCharChar1">
    <w:name w:val="Char Char Char1"/>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basedOn w:val="DefaultParagraphFont"/>
    <w:uiPriority w:val="99"/>
    <w:rsid w:val="00822A91"/>
    <w:rPr>
      <w:rFonts w:ascii="Arial" w:hAnsi="Arial" w:cs="Arial"/>
      <w:color w:val="000000"/>
      <w:sz w:val="20"/>
      <w:szCs w:val="20"/>
    </w:rPr>
  </w:style>
  <w:style w:type="character" w:customStyle="1" w:styleId="EmailStyle650">
    <w:name w:val="EmailStyle650"/>
    <w:basedOn w:val="DefaultParagraphFont"/>
    <w:uiPriority w:val="99"/>
    <w:rsid w:val="00822A91"/>
    <w:rPr>
      <w:rFonts w:ascii="Arial" w:hAnsi="Arial" w:cs="Arial"/>
      <w:color w:val="000000"/>
      <w:sz w:val="20"/>
      <w:szCs w:val="20"/>
    </w:rPr>
  </w:style>
  <w:style w:type="paragraph" w:customStyle="1" w:styleId="Char1CharChar1Char1">
    <w:name w:val="Char1 Char Char1 Ch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CharCharCharChar1">
    <w:name w:val="Char Char Char Char Char Ch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rsid w:val="00822A91"/>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1">
    <w:name w:val="Zchn Zchn2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basedOn w:val="DefaultParagraphFont"/>
    <w:locked/>
    <w:rsid w:val="00822A91"/>
    <w:rPr>
      <w:rFonts w:cs="Times New Roman"/>
      <w:sz w:val="22"/>
      <w:lang w:val="en-GB" w:eastAsia="en-US" w:bidi="ar-SA"/>
    </w:rPr>
  </w:style>
  <w:style w:type="paragraph" w:customStyle="1" w:styleId="CharChar3Car1">
    <w:name w:val="Char Char3 C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basedOn w:val="DefaultParagraphFont"/>
    <w:uiPriority w:val="99"/>
    <w:rsid w:val="00822A91"/>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822A91"/>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822A91"/>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basedOn w:val="DefaultParagraphFont"/>
    <w:rsid w:val="00822A91"/>
    <w:rPr>
      <w:rFonts w:cs="Times New Roman"/>
      <w:lang w:val="en-GB" w:eastAsia="de-DE" w:bidi="ar-SA"/>
    </w:rPr>
  </w:style>
  <w:style w:type="character" w:customStyle="1" w:styleId="CaptioncapChar2">
    <w:name w:val="Caption.cap Char2"/>
    <w:basedOn w:val="DefaultParagraphFont"/>
    <w:rsid w:val="00822A91"/>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basedOn w:val="DefaultParagraphFont"/>
    <w:locked/>
    <w:rsid w:val="00822A91"/>
    <w:rPr>
      <w:rFonts w:cs="Times New Roman"/>
      <w:sz w:val="22"/>
      <w:lang w:val="en-GB" w:eastAsia="en-US" w:bidi="ar-SA"/>
    </w:rPr>
  </w:style>
  <w:style w:type="character" w:customStyle="1" w:styleId="EmailStyle6941">
    <w:name w:val="EmailStyle6941"/>
    <w:basedOn w:val="DefaultParagraphFont"/>
    <w:uiPriority w:val="99"/>
    <w:rsid w:val="00822A91"/>
    <w:rPr>
      <w:rFonts w:ascii="Arial" w:hAnsi="Arial" w:cs="Arial"/>
      <w:color w:val="000000"/>
      <w:sz w:val="20"/>
      <w:szCs w:val="20"/>
    </w:rPr>
  </w:style>
  <w:style w:type="character" w:customStyle="1" w:styleId="EmailStyle695">
    <w:name w:val="EmailStyle695"/>
    <w:basedOn w:val="DefaultParagraphFont"/>
    <w:uiPriority w:val="99"/>
    <w:rsid w:val="00822A91"/>
    <w:rPr>
      <w:rFonts w:ascii="Arial" w:hAnsi="Arial" w:cs="Arial"/>
      <w:color w:val="000000"/>
      <w:sz w:val="20"/>
      <w:szCs w:val="20"/>
    </w:rPr>
  </w:style>
  <w:style w:type="character" w:customStyle="1" w:styleId="shorttext">
    <w:name w:val="short_text"/>
    <w:basedOn w:val="DefaultParagraphFont"/>
    <w:rsid w:val="00822A91"/>
    <w:rPr>
      <w:rFonts w:cs="Times New Roman"/>
    </w:rPr>
  </w:style>
  <w:style w:type="paragraph" w:customStyle="1" w:styleId="a2">
    <w:name w:val="段"/>
    <w:rsid w:val="00822A91"/>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basedOn w:val="DefaultParagraphFont"/>
    <w:rsid w:val="00822A91"/>
    <w:rPr>
      <w:rFonts w:cs="Times New Roman"/>
    </w:rPr>
  </w:style>
  <w:style w:type="character" w:customStyle="1" w:styleId="EmailStyle6991">
    <w:name w:val="EmailStyle6991"/>
    <w:basedOn w:val="DefaultParagraphFont"/>
    <w:uiPriority w:val="99"/>
    <w:rsid w:val="00822A91"/>
    <w:rPr>
      <w:rFonts w:ascii="Arial" w:hAnsi="Arial" w:cs="Arial"/>
      <w:color w:val="000000"/>
      <w:sz w:val="20"/>
      <w:szCs w:val="20"/>
    </w:rPr>
  </w:style>
  <w:style w:type="character" w:customStyle="1" w:styleId="EmailStyle700">
    <w:name w:val="EmailStyle700"/>
    <w:basedOn w:val="DefaultParagraphFont"/>
    <w:uiPriority w:val="99"/>
    <w:rsid w:val="00822A91"/>
    <w:rPr>
      <w:rFonts w:ascii="Arial" w:hAnsi="Arial" w:cs="Arial"/>
      <w:color w:val="000000"/>
      <w:sz w:val="20"/>
      <w:szCs w:val="20"/>
    </w:rPr>
  </w:style>
  <w:style w:type="paragraph" w:customStyle="1" w:styleId="ListParagraph1">
    <w:name w:val="List Paragraph1"/>
    <w:basedOn w:val="Normal"/>
    <w:rsid w:val="00822A9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basedOn w:val="DefaultParagraphFont"/>
    <w:uiPriority w:val="99"/>
    <w:rsid w:val="00822A91"/>
    <w:rPr>
      <w:rFonts w:ascii="Arial" w:hAnsi="Arial" w:cs="Arial"/>
      <w:color w:val="000000"/>
      <w:sz w:val="20"/>
      <w:szCs w:val="20"/>
    </w:rPr>
  </w:style>
  <w:style w:type="numbering" w:customStyle="1" w:styleId="StyleBulleted">
    <w:name w:val="Style Bulleted"/>
    <w:rsid w:val="00822A91"/>
    <w:pPr>
      <w:numPr>
        <w:numId w:val="13"/>
      </w:numPr>
    </w:pPr>
  </w:style>
  <w:style w:type="numbering" w:customStyle="1" w:styleId="StyleBulletedSymbolsymbol">
    <w:name w:val="Style Bulleted Symbol (symbol)"/>
    <w:rsid w:val="00822A91"/>
    <w:pPr>
      <w:numPr>
        <w:numId w:val="11"/>
      </w:numPr>
    </w:p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rsid w:val="00822A91"/>
    <w:rPr>
      <w:rFonts w:asciiTheme="majorHAnsi" w:eastAsiaTheme="majorEastAsia" w:hAnsiTheme="majorHAnsi" w:cstheme="majorBidi"/>
      <w:b/>
      <w:bCs/>
      <w:color w:val="365F91" w:themeColor="accent1" w:themeShade="BF"/>
      <w:sz w:val="28"/>
      <w:szCs w:val="28"/>
      <w:lang w:val="en-GB" w:eastAsia="en-US"/>
    </w:rPr>
  </w:style>
  <w:style w:type="paragraph" w:customStyle="1" w:styleId="Paragraphedeliste">
    <w:name w:val="Paragraphe de liste"/>
    <w:basedOn w:val="Normal"/>
    <w:uiPriority w:val="99"/>
    <w:qFormat/>
    <w:rsid w:val="00822A9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AnnexNoChar">
    <w:name w:val="Annex_No Char"/>
    <w:basedOn w:val="DefaultParagraphFont"/>
    <w:link w:val="AnnexNo"/>
    <w:uiPriority w:val="99"/>
    <w:rsid w:val="00822A91"/>
    <w:rPr>
      <w:caps/>
      <w:sz w:val="28"/>
      <w:lang w:val="en-GB" w:eastAsia="en-US"/>
    </w:rPr>
  </w:style>
  <w:style w:type="character" w:customStyle="1" w:styleId="HTMLAddressChar1">
    <w:name w:val="HTML Address Char1"/>
    <w:basedOn w:val="DefaultParagraphFont"/>
    <w:rsid w:val="00822A91"/>
    <w:rPr>
      <w:rFonts w:ascii="Times New Roman" w:hAnsi="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basedOn w:val="DefaultParagraphFont"/>
    <w:locked/>
    <w:rsid w:val="00822A91"/>
    <w:rPr>
      <w:rFonts w:ascii="Times New Roman" w:hAnsi="Times New Roman"/>
      <w:b/>
      <w:sz w:val="24"/>
      <w:lang w:val="en-GB" w:eastAsia="en-US"/>
    </w:rPr>
  </w:style>
  <w:style w:type="character" w:customStyle="1" w:styleId="HTMLPreformattedChar1">
    <w:name w:val="HTML Preformatted Char1"/>
    <w:basedOn w:val="DefaultParagraphFont"/>
    <w:rsid w:val="00822A91"/>
    <w:rPr>
      <w:rFonts w:ascii="Consolas" w:hAnsi="Consolas"/>
      <w:lang w:val="en-GB" w:eastAsia="en-US"/>
    </w:rPr>
  </w:style>
  <w:style w:type="character" w:customStyle="1" w:styleId="CommentTextChar1">
    <w:name w:val="Comment Text Char1"/>
    <w:basedOn w:val="DefaultParagraphFont"/>
    <w:rsid w:val="00822A91"/>
    <w:rPr>
      <w:rFonts w:ascii="Times New Roman" w:hAnsi="Times New Roman"/>
      <w:lang w:val="en-GB" w:eastAsia="en-US"/>
    </w:rPr>
  </w:style>
  <w:style w:type="character" w:customStyle="1" w:styleId="EndnoteTextChar1">
    <w:name w:val="Endnote Text Char1"/>
    <w:basedOn w:val="DefaultParagraphFont"/>
    <w:rsid w:val="00822A91"/>
    <w:rPr>
      <w:rFonts w:ascii="Times New Roman" w:hAnsi="Times New Roman"/>
      <w:lang w:val="en-GB" w:eastAsia="en-US"/>
    </w:rPr>
  </w:style>
  <w:style w:type="character" w:customStyle="1" w:styleId="MacroTextChar1">
    <w:name w:val="Macro Text Char1"/>
    <w:basedOn w:val="DefaultParagraphFont"/>
    <w:rsid w:val="00822A91"/>
    <w:rPr>
      <w:rFonts w:ascii="Consolas" w:hAnsi="Consolas"/>
      <w:lang w:val="en-GB" w:eastAsia="en-US"/>
    </w:rPr>
  </w:style>
  <w:style w:type="character" w:customStyle="1" w:styleId="TitleChar1">
    <w:name w:val="Title Char1"/>
    <w:basedOn w:val="DefaultParagraphFont"/>
    <w:rsid w:val="00822A91"/>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losingChar1">
    <w:name w:val="Closing Char1"/>
    <w:basedOn w:val="DefaultParagraphFont"/>
    <w:rsid w:val="00822A91"/>
    <w:rPr>
      <w:rFonts w:ascii="Times New Roman" w:hAnsi="Times New Roman"/>
      <w:sz w:val="24"/>
      <w:lang w:val="en-GB" w:eastAsia="en-US"/>
    </w:rPr>
  </w:style>
  <w:style w:type="character" w:customStyle="1" w:styleId="SignatureChar1">
    <w:name w:val="Signature Char1"/>
    <w:basedOn w:val="DefaultParagraphFont"/>
    <w:rsid w:val="00822A91"/>
    <w:rPr>
      <w:rFonts w:ascii="Times New Roman" w:hAnsi="Times New Roman"/>
      <w:sz w:val="24"/>
      <w:lang w:val="en-GB" w:eastAsia="en-US"/>
    </w:rPr>
  </w:style>
  <w:style w:type="character" w:customStyle="1" w:styleId="BodyTextIndentChar1">
    <w:name w:val="Body Text Indent Char1"/>
    <w:basedOn w:val="DefaultParagraphFont"/>
    <w:rsid w:val="00822A91"/>
    <w:rPr>
      <w:rFonts w:ascii="Times New Roman" w:hAnsi="Times New Roman"/>
      <w:sz w:val="24"/>
      <w:lang w:val="en-GB" w:eastAsia="en-US"/>
    </w:rPr>
  </w:style>
  <w:style w:type="character" w:customStyle="1" w:styleId="MessageHeaderChar1">
    <w:name w:val="Message Header Char1"/>
    <w:basedOn w:val="DefaultParagraphFont"/>
    <w:rsid w:val="00822A91"/>
    <w:rPr>
      <w:rFonts w:asciiTheme="majorHAnsi" w:eastAsiaTheme="majorEastAsia" w:hAnsiTheme="majorHAnsi" w:cstheme="majorBidi"/>
      <w:sz w:val="24"/>
      <w:szCs w:val="24"/>
      <w:shd w:val="pct20" w:color="auto" w:fill="auto"/>
      <w:lang w:val="en-GB" w:eastAsia="en-US"/>
    </w:rPr>
  </w:style>
  <w:style w:type="character" w:customStyle="1" w:styleId="SubtitleChar1">
    <w:name w:val="Subtitle Char1"/>
    <w:basedOn w:val="DefaultParagraphFont"/>
    <w:rsid w:val="00822A91"/>
    <w:rPr>
      <w:rFonts w:asciiTheme="majorHAnsi" w:eastAsiaTheme="majorEastAsia" w:hAnsiTheme="majorHAnsi" w:cstheme="majorBidi"/>
      <w:i/>
      <w:iCs/>
      <w:color w:val="4F81BD" w:themeColor="accent1"/>
      <w:spacing w:val="15"/>
      <w:sz w:val="24"/>
      <w:szCs w:val="24"/>
      <w:lang w:val="en-GB" w:eastAsia="en-US"/>
    </w:rPr>
  </w:style>
  <w:style w:type="character" w:customStyle="1" w:styleId="SalutationChar1">
    <w:name w:val="Salutation Char1"/>
    <w:basedOn w:val="DefaultParagraphFont"/>
    <w:rsid w:val="00822A91"/>
    <w:rPr>
      <w:rFonts w:ascii="Times New Roman" w:hAnsi="Times New Roman"/>
      <w:sz w:val="24"/>
      <w:lang w:val="en-GB" w:eastAsia="en-US"/>
    </w:rPr>
  </w:style>
  <w:style w:type="character" w:customStyle="1" w:styleId="DateChar1">
    <w:name w:val="Date Char1"/>
    <w:basedOn w:val="DefaultParagraphFont"/>
    <w:rsid w:val="00822A91"/>
    <w:rPr>
      <w:rFonts w:ascii="Times New Roman" w:hAnsi="Times New Roman"/>
      <w:sz w:val="24"/>
      <w:lang w:val="en-GB" w:eastAsia="en-US"/>
    </w:rPr>
  </w:style>
  <w:style w:type="character" w:customStyle="1" w:styleId="BodyTextFirstIndentChar1">
    <w:name w:val="Body Text First Indent Char1"/>
    <w:basedOn w:val="BodyTextChar"/>
    <w:rsid w:val="00822A91"/>
    <w:rPr>
      <w:rFonts w:ascii="Times New Roman" w:eastAsia="MS Mincho" w:hAnsi="Times New Roman"/>
      <w:kern w:val="0"/>
      <w:sz w:val="24"/>
      <w:szCs w:val="20"/>
      <w:lang w:val="en-GB" w:eastAsia="en-US"/>
    </w:rPr>
  </w:style>
  <w:style w:type="character" w:customStyle="1" w:styleId="BodyTextFirstIndent2Char1">
    <w:name w:val="Body Text First Indent 2 Char1"/>
    <w:basedOn w:val="BodyTextIndentChar1"/>
    <w:rsid w:val="00822A91"/>
    <w:rPr>
      <w:rFonts w:ascii="Times New Roman" w:hAnsi="Times New Roman"/>
      <w:sz w:val="24"/>
      <w:lang w:val="en-GB" w:eastAsia="en-US"/>
    </w:rPr>
  </w:style>
  <w:style w:type="character" w:customStyle="1" w:styleId="NoteHeadingChar1">
    <w:name w:val="Note Heading Char1"/>
    <w:basedOn w:val="DefaultParagraphFont"/>
    <w:rsid w:val="00822A91"/>
    <w:rPr>
      <w:rFonts w:ascii="Times New Roman" w:hAnsi="Times New Roman"/>
      <w:sz w:val="24"/>
      <w:lang w:val="en-GB" w:eastAsia="en-US"/>
    </w:rPr>
  </w:style>
  <w:style w:type="character" w:customStyle="1" w:styleId="BodyText2Char1">
    <w:name w:val="Body Text 2 Char1"/>
    <w:basedOn w:val="DefaultParagraphFont"/>
    <w:rsid w:val="00822A91"/>
    <w:rPr>
      <w:rFonts w:ascii="Times New Roman" w:hAnsi="Times New Roman"/>
      <w:sz w:val="24"/>
      <w:lang w:val="en-GB" w:eastAsia="en-US"/>
    </w:rPr>
  </w:style>
  <w:style w:type="character" w:customStyle="1" w:styleId="BodyText3Char1">
    <w:name w:val="Body Text 3 Char1"/>
    <w:basedOn w:val="DefaultParagraphFont"/>
    <w:rsid w:val="00822A91"/>
    <w:rPr>
      <w:rFonts w:ascii="Times New Roman" w:hAnsi="Times New Roman"/>
      <w:sz w:val="16"/>
      <w:szCs w:val="16"/>
      <w:lang w:val="en-GB" w:eastAsia="en-US"/>
    </w:rPr>
  </w:style>
  <w:style w:type="character" w:customStyle="1" w:styleId="BodyTextIndent2Char1">
    <w:name w:val="Body Text Indent 2 Char1"/>
    <w:basedOn w:val="DefaultParagraphFont"/>
    <w:rsid w:val="00822A91"/>
    <w:rPr>
      <w:rFonts w:ascii="Times New Roman" w:hAnsi="Times New Roman"/>
      <w:sz w:val="24"/>
      <w:lang w:val="en-GB" w:eastAsia="en-US"/>
    </w:rPr>
  </w:style>
  <w:style w:type="character" w:customStyle="1" w:styleId="BodyTextIndent3Char1">
    <w:name w:val="Body Text Indent 3 Char1"/>
    <w:basedOn w:val="DefaultParagraphFont"/>
    <w:rsid w:val="00822A91"/>
    <w:rPr>
      <w:rFonts w:ascii="Times New Roman" w:hAnsi="Times New Roman"/>
      <w:sz w:val="16"/>
      <w:szCs w:val="16"/>
      <w:lang w:val="en-GB" w:eastAsia="en-US"/>
    </w:rPr>
  </w:style>
  <w:style w:type="character" w:customStyle="1" w:styleId="DocumentMapChar1">
    <w:name w:val="Document Map Char1"/>
    <w:basedOn w:val="DefaultParagraphFont"/>
    <w:rsid w:val="00822A91"/>
    <w:rPr>
      <w:rFonts w:ascii="Tahoma" w:hAnsi="Tahoma" w:cs="Tahoma"/>
      <w:sz w:val="16"/>
      <w:szCs w:val="16"/>
      <w:lang w:val="en-GB" w:eastAsia="en-US"/>
    </w:rPr>
  </w:style>
  <w:style w:type="character" w:customStyle="1" w:styleId="PlainTextChar1">
    <w:name w:val="Plain Text Char1"/>
    <w:basedOn w:val="DefaultParagraphFont"/>
    <w:rsid w:val="00822A91"/>
    <w:rPr>
      <w:rFonts w:ascii="Consolas" w:hAnsi="Consolas"/>
      <w:sz w:val="21"/>
      <w:szCs w:val="21"/>
      <w:lang w:val="en-GB" w:eastAsia="en-US"/>
    </w:rPr>
  </w:style>
  <w:style w:type="character" w:customStyle="1" w:styleId="E-mailSignatureChar1">
    <w:name w:val="E-mail Signature Char1"/>
    <w:basedOn w:val="DefaultParagraphFont"/>
    <w:rsid w:val="00822A91"/>
    <w:rPr>
      <w:rFonts w:ascii="Times New Roman" w:hAnsi="Times New Roman"/>
      <w:sz w:val="24"/>
      <w:lang w:val="en-GB" w:eastAsia="en-US"/>
    </w:rPr>
  </w:style>
  <w:style w:type="character" w:customStyle="1" w:styleId="CommentSubjectChar1">
    <w:name w:val="Comment Subject Char1"/>
    <w:basedOn w:val="CommentTextChar1"/>
    <w:rsid w:val="00822A91"/>
    <w:rPr>
      <w:rFonts w:ascii="Times New Roman" w:hAnsi="Times New Roman"/>
      <w:b/>
      <w:bCs/>
      <w:lang w:val="en-GB" w:eastAsia="en-US"/>
    </w:rPr>
  </w:style>
  <w:style w:type="character" w:customStyle="1" w:styleId="EmailStyle733">
    <w:name w:val="EmailStyle733"/>
    <w:basedOn w:val="DefaultParagraphFont"/>
    <w:semiHidden/>
    <w:rsid w:val="00822A91"/>
    <w:rPr>
      <w:rFonts w:ascii="Arial" w:hAnsi="Arial" w:cs="Arial" w:hint="default"/>
      <w:color w:val="000000"/>
      <w:sz w:val="20"/>
      <w:szCs w:val="20"/>
    </w:rPr>
  </w:style>
  <w:style w:type="character" w:customStyle="1" w:styleId="EmailStyle734">
    <w:name w:val="EmailStyle734"/>
    <w:basedOn w:val="DefaultParagraphFont"/>
    <w:semiHidden/>
    <w:rsid w:val="00822A91"/>
    <w:rPr>
      <w:rFonts w:ascii="Arial" w:hAnsi="Arial" w:cs="Arial" w:hint="default"/>
      <w:color w:val="000000"/>
      <w:sz w:val="20"/>
      <w:szCs w:val="20"/>
    </w:rPr>
  </w:style>
  <w:style w:type="character" w:customStyle="1" w:styleId="EmailStyle735">
    <w:name w:val="EmailStyle735"/>
    <w:basedOn w:val="DefaultParagraphFont"/>
    <w:semiHidden/>
    <w:rsid w:val="00822A91"/>
    <w:rPr>
      <w:rFonts w:ascii="Arial" w:hAnsi="Arial" w:cs="Arial" w:hint="default"/>
      <w:color w:val="000000"/>
      <w:sz w:val="20"/>
      <w:szCs w:val="20"/>
    </w:rPr>
  </w:style>
  <w:style w:type="character" w:customStyle="1" w:styleId="EmailStyle736">
    <w:name w:val="EmailStyle736"/>
    <w:basedOn w:val="DefaultParagraphFont"/>
    <w:semiHidden/>
    <w:rsid w:val="00822A91"/>
    <w:rPr>
      <w:rFonts w:ascii="Arial" w:hAnsi="Arial" w:cs="Arial" w:hint="default"/>
      <w:color w:val="000000"/>
      <w:sz w:val="20"/>
      <w:szCs w:val="20"/>
    </w:rPr>
  </w:style>
  <w:style w:type="character" w:customStyle="1" w:styleId="Equation1">
    <w:name w:val="Equation1"/>
    <w:aliases w:val="eq Char,Equation Char"/>
    <w:basedOn w:val="DefaultParagraphFont"/>
    <w:rsid w:val="00822A91"/>
    <w:rPr>
      <w:rFonts w:ascii="Times New Roman" w:hAnsi="Times New Roman" w:cs="Times New Roman" w:hint="default"/>
      <w:lang w:val="en-GB" w:eastAsia="de-DE" w:bidi="ar-SA"/>
    </w:rPr>
  </w:style>
  <w:style w:type="character" w:customStyle="1" w:styleId="EmailStyle738">
    <w:name w:val="EmailStyle738"/>
    <w:basedOn w:val="DefaultParagraphFont"/>
    <w:semiHidden/>
    <w:rsid w:val="00822A91"/>
    <w:rPr>
      <w:rFonts w:ascii="Arial" w:hAnsi="Arial" w:cs="Arial" w:hint="default"/>
      <w:color w:val="000000"/>
      <w:sz w:val="20"/>
      <w:szCs w:val="20"/>
    </w:rPr>
  </w:style>
  <w:style w:type="character" w:customStyle="1" w:styleId="EmailStyle739">
    <w:name w:val="EmailStyle739"/>
    <w:basedOn w:val="DefaultParagraphFont"/>
    <w:semiHidden/>
    <w:rsid w:val="00822A91"/>
    <w:rPr>
      <w:rFonts w:ascii="Arial" w:hAnsi="Arial" w:cs="Arial" w:hint="default"/>
      <w:color w:val="000000"/>
      <w:sz w:val="20"/>
      <w:szCs w:val="20"/>
    </w:rPr>
  </w:style>
  <w:style w:type="character" w:customStyle="1" w:styleId="EmailStyle740">
    <w:name w:val="EmailStyle740"/>
    <w:basedOn w:val="DefaultParagraphFont"/>
    <w:semiHidden/>
    <w:rsid w:val="00822A91"/>
    <w:rPr>
      <w:rFonts w:ascii="Arial" w:hAnsi="Arial" w:cs="Arial" w:hint="default"/>
      <w:color w:val="000000"/>
      <w:sz w:val="20"/>
      <w:szCs w:val="20"/>
    </w:rPr>
  </w:style>
  <w:style w:type="character" w:customStyle="1" w:styleId="EmailStyle741">
    <w:name w:val="EmailStyle741"/>
    <w:basedOn w:val="DefaultParagraphFont"/>
    <w:semiHidden/>
    <w:rsid w:val="00822A91"/>
    <w:rPr>
      <w:rFonts w:ascii="Arial" w:hAnsi="Arial" w:cs="Arial" w:hint="default"/>
      <w:color w:val="000000"/>
      <w:sz w:val="20"/>
      <w:szCs w:val="20"/>
    </w:rPr>
  </w:style>
  <w:style w:type="character" w:customStyle="1" w:styleId="EmailStyle742">
    <w:name w:val="EmailStyle742"/>
    <w:basedOn w:val="DefaultParagraphFont"/>
    <w:semiHidden/>
    <w:rsid w:val="00822A91"/>
    <w:rPr>
      <w:rFonts w:ascii="Arial" w:hAnsi="Arial" w:cs="Arial" w:hint="default"/>
      <w:color w:val="000000"/>
      <w:sz w:val="20"/>
      <w:szCs w:val="20"/>
    </w:rPr>
  </w:style>
  <w:style w:type="character" w:customStyle="1" w:styleId="EmailStyle743">
    <w:name w:val="EmailStyle743"/>
    <w:basedOn w:val="DefaultParagraphFont"/>
    <w:semiHidden/>
    <w:rsid w:val="00822A91"/>
    <w:rPr>
      <w:rFonts w:ascii="Arial" w:hAnsi="Arial" w:cs="Arial" w:hint="default"/>
      <w:color w:val="000000"/>
      <w:sz w:val="20"/>
      <w:szCs w:val="20"/>
    </w:rPr>
  </w:style>
  <w:style w:type="character" w:customStyle="1" w:styleId="EmailStyle744">
    <w:name w:val="EmailStyle744"/>
    <w:basedOn w:val="DefaultParagraphFont"/>
    <w:semiHidden/>
    <w:rsid w:val="00822A91"/>
    <w:rPr>
      <w:rFonts w:ascii="Arial" w:hAnsi="Arial" w:cs="Arial" w:hint="default"/>
      <w:color w:val="000000"/>
      <w:sz w:val="20"/>
      <w:szCs w:val="20"/>
    </w:rPr>
  </w:style>
  <w:style w:type="character" w:customStyle="1" w:styleId="EmailStyle745">
    <w:name w:val="EmailStyle745"/>
    <w:basedOn w:val="DefaultParagraphFont"/>
    <w:semiHidden/>
    <w:rsid w:val="00822A91"/>
    <w:rPr>
      <w:rFonts w:ascii="Arial" w:hAnsi="Arial" w:cs="Arial" w:hint="default"/>
      <w:color w:val="000000"/>
      <w:sz w:val="20"/>
      <w:szCs w:val="20"/>
    </w:rPr>
  </w:style>
  <w:style w:type="character" w:customStyle="1" w:styleId="EmailStyle746">
    <w:name w:val="EmailStyle746"/>
    <w:basedOn w:val="DefaultParagraphFont"/>
    <w:semiHidden/>
    <w:rsid w:val="00822A91"/>
    <w:rPr>
      <w:rFonts w:ascii="Arial" w:hAnsi="Arial" w:cs="Arial" w:hint="default"/>
      <w:color w:val="000000"/>
      <w:sz w:val="20"/>
      <w:szCs w:val="20"/>
    </w:rPr>
  </w:style>
  <w:style w:type="character" w:customStyle="1" w:styleId="EmailStyle140">
    <w:name w:val="EmailStyle140"/>
    <w:basedOn w:val="DefaultParagraphFont"/>
    <w:uiPriority w:val="99"/>
    <w:rsid w:val="00822A91"/>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r"/>
    <w:basedOn w:val="DefaultParagraphFont"/>
    <w:uiPriority w:val="99"/>
    <w:locked/>
    <w:rsid w:val="00822A91"/>
    <w:rPr>
      <w:rFonts w:ascii="Times New Roman" w:hAnsi="Times New Roman"/>
      <w:caps/>
      <w:noProof/>
      <w:sz w:val="16"/>
      <w:lang w:val="en-GB" w:eastAsia="en-US"/>
    </w:rPr>
  </w:style>
  <w:style w:type="character" w:customStyle="1" w:styleId="RectitleChar">
    <w:name w:val="Rec_title Char"/>
    <w:basedOn w:val="DefaultParagraphFont"/>
    <w:link w:val="Rectitle"/>
    <w:locked/>
    <w:rsid w:val="00822A91"/>
    <w:rPr>
      <w:b/>
      <w:sz w:val="28"/>
      <w:lang w:val="fr-FR" w:eastAsia="en-US"/>
    </w:rPr>
  </w:style>
  <w:style w:type="character" w:customStyle="1" w:styleId="TableheadChar">
    <w:name w:val="Table_head Char"/>
    <w:basedOn w:val="DefaultParagraphFont"/>
    <w:link w:val="Tablehead"/>
    <w:locked/>
    <w:rsid w:val="00822A91"/>
    <w:rPr>
      <w:b/>
      <w:sz w:val="22"/>
      <w:lang w:val="fr-FR" w:eastAsia="en-US"/>
    </w:rPr>
  </w:style>
  <w:style w:type="character" w:customStyle="1" w:styleId="CharChar2">
    <w:name w:val="Char Char2"/>
    <w:basedOn w:val="DefaultParagraphFont"/>
    <w:rsid w:val="00822A91"/>
    <w:rPr>
      <w:rFonts w:cs="Times New Roman"/>
      <w:sz w:val="22"/>
      <w:lang w:val="en-GB" w:eastAsia="en-US" w:bidi="ar-SA"/>
    </w:rPr>
  </w:style>
  <w:style w:type="paragraph" w:customStyle="1" w:styleId="ExecLabel">
    <w:name w:val="ExecLabel"/>
    <w:basedOn w:val="Normal"/>
    <w:rsid w:val="00822A91"/>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822A91"/>
  </w:style>
  <w:style w:type="paragraph" w:customStyle="1" w:styleId="TAH">
    <w:name w:val="TAH"/>
    <w:basedOn w:val="TAC"/>
    <w:rsid w:val="00822A91"/>
    <w:rPr>
      <w:b/>
    </w:rPr>
  </w:style>
  <w:style w:type="paragraph" w:customStyle="1" w:styleId="TAC">
    <w:name w:val="TAC"/>
    <w:basedOn w:val="Normal"/>
    <w:link w:val="TACChar"/>
    <w:rsid w:val="00822A91"/>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basedOn w:val="DefaultParagraphFont"/>
    <w:link w:val="TAC"/>
    <w:locked/>
    <w:rsid w:val="00822A91"/>
    <w:rPr>
      <w:rFonts w:ascii="Arial" w:hAnsi="Arial"/>
      <w:sz w:val="18"/>
      <w:lang w:val="en-GB" w:eastAsia="en-US"/>
    </w:rPr>
  </w:style>
  <w:style w:type="paragraph" w:customStyle="1" w:styleId="r">
    <w:name w:val="r"/>
    <w:aliases w:val="reference"/>
    <w:basedOn w:val="Normal"/>
    <w:rsid w:val="00822A91"/>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822A91"/>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822A91"/>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822A91"/>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822A91"/>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822A91"/>
  </w:style>
  <w:style w:type="paragraph" w:customStyle="1" w:styleId="alpha2">
    <w:name w:val="alpha2"/>
    <w:basedOn w:val="Normal"/>
    <w:next w:val="Normal"/>
    <w:rsid w:val="00822A91"/>
    <w:pPr>
      <w:tabs>
        <w:tab w:val="left" w:pos="1440"/>
      </w:tabs>
      <w:spacing w:before="240"/>
      <w:ind w:left="1440" w:hanging="720"/>
      <w:jc w:val="left"/>
    </w:pPr>
    <w:rPr>
      <w:rFonts w:eastAsia="Batang" w:cs="Angsana New"/>
      <w:kern w:val="20"/>
      <w:lang w:val="en-GB"/>
    </w:rPr>
  </w:style>
  <w:style w:type="paragraph" w:customStyle="1" w:styleId="a">
    <w:name w:val="½"/>
    <w:basedOn w:val="Normal"/>
    <w:uiPriority w:val="99"/>
    <w:rsid w:val="00822A91"/>
    <w:pPr>
      <w:numPr>
        <w:numId w:val="25"/>
      </w:numPr>
      <w:overflowPunct/>
      <w:autoSpaceDE/>
      <w:autoSpaceDN/>
      <w:adjustRightInd/>
      <w:spacing w:before="0"/>
      <w:jc w:val="left"/>
      <w:textAlignment w:val="auto"/>
    </w:pPr>
    <w:rPr>
      <w:rFonts w:eastAsia="SimSun"/>
      <w:b/>
      <w:i/>
      <w:lang w:val="en-GB" w:eastAsia="zh-CN"/>
    </w:rPr>
  </w:style>
  <w:style w:type="paragraph" w:customStyle="1" w:styleId="TH">
    <w:name w:val="TH"/>
    <w:basedOn w:val="Normal"/>
    <w:link w:val="THChar"/>
    <w:rsid w:val="00822A91"/>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paragraph" w:customStyle="1" w:styleId="body0">
    <w:name w:val="body"/>
    <w:basedOn w:val="Normal"/>
    <w:uiPriority w:val="99"/>
    <w:rsid w:val="00822A91"/>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ZGSM">
    <w:name w:val="ZGSM"/>
    <w:uiPriority w:val="99"/>
    <w:rsid w:val="00822A91"/>
  </w:style>
  <w:style w:type="character" w:customStyle="1" w:styleId="EmailStyle2181">
    <w:name w:val="EmailStyle2181"/>
    <w:basedOn w:val="DefaultParagraphFont"/>
    <w:uiPriority w:val="99"/>
    <w:rsid w:val="00822A91"/>
    <w:rPr>
      <w:rFonts w:ascii="Arial" w:hAnsi="Arial" w:cs="Arial"/>
      <w:color w:val="000000"/>
      <w:sz w:val="20"/>
      <w:szCs w:val="20"/>
    </w:rPr>
  </w:style>
  <w:style w:type="character" w:customStyle="1" w:styleId="EmailStyle2511">
    <w:name w:val="EmailStyle2511"/>
    <w:basedOn w:val="DefaultParagraphFont"/>
    <w:uiPriority w:val="99"/>
    <w:rsid w:val="00822A91"/>
    <w:rPr>
      <w:rFonts w:ascii="Arial" w:hAnsi="Arial" w:cs="Arial"/>
      <w:color w:val="000000"/>
      <w:sz w:val="20"/>
      <w:szCs w:val="20"/>
    </w:rPr>
  </w:style>
  <w:style w:type="paragraph" w:customStyle="1" w:styleId="Data1">
    <w:name w:val="Data1"/>
    <w:basedOn w:val="Subject"/>
    <w:next w:val="Subject"/>
    <w:rsid w:val="00822A91"/>
  </w:style>
  <w:style w:type="table" w:styleId="TableTheme">
    <w:name w:val="Table Theme"/>
    <w:basedOn w:val="TableNormal"/>
    <w:rsid w:val="00822A91"/>
    <w:pPr>
      <w:overflowPunct w:val="0"/>
      <w:autoSpaceDE w:val="0"/>
      <w:autoSpaceDN w:val="0"/>
      <w:adjustRightInd w:val="0"/>
      <w:spacing w:after="180"/>
      <w:textAlignment w:val="baseline"/>
    </w:pPr>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text2"/>
    <w:basedOn w:val="BodyText"/>
    <w:rsid w:val="00822A91"/>
    <w:pPr>
      <w:spacing w:before="240" w:after="0"/>
      <w:ind w:left="1440"/>
    </w:pPr>
    <w:rPr>
      <w:rFonts w:eastAsia="SimSun" w:cs="Angsana New"/>
    </w:rPr>
  </w:style>
  <w:style w:type="table" w:styleId="TableClassic3">
    <w:name w:val="Table Classic 3"/>
    <w:basedOn w:val="TableNormal"/>
    <w:rsid w:val="00822A91"/>
    <w:pPr>
      <w:spacing w:before="240"/>
      <w:jc w:val="both"/>
    </w:pPr>
    <w:rPr>
      <w:rFonts w:eastAsia="SimSu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basedOn w:val="DefaultParagraphFont"/>
    <w:rsid w:val="00822A91"/>
    <w:rPr>
      <w:rFonts w:cs="Times New Roman"/>
      <w:b/>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822A91"/>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822A91"/>
    <w:rPr>
      <w:rFonts w:cs="Times New Roman"/>
      <w:b/>
      <w:sz w:val="24"/>
      <w:lang w:val="en-GB" w:eastAsia="en-US" w:bidi="ar-SA"/>
    </w:rPr>
  </w:style>
  <w:style w:type="character" w:customStyle="1" w:styleId="EmailStyle4891">
    <w:name w:val="EmailStyle4891"/>
    <w:basedOn w:val="DefaultParagraphFont"/>
    <w:uiPriority w:val="99"/>
    <w:rsid w:val="00822A91"/>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basedOn w:val="DefaultParagraphFont"/>
    <w:rsid w:val="00822A91"/>
    <w:rPr>
      <w:rFonts w:eastAsia="SimSun" w:cs="Times New Roman"/>
      <w:b/>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822A91"/>
    <w:rPr>
      <w:rFonts w:cs="Times New Roman"/>
      <w:b/>
      <w:sz w:val="24"/>
      <w:lang w:val="en-GB" w:eastAsia="en-US" w:bidi="ar-SA"/>
    </w:rPr>
  </w:style>
  <w:style w:type="character" w:customStyle="1" w:styleId="h5">
    <w:name w:val="h5 (文字)"/>
    <w:aliases w:val="5 (文字),heading 5 (文字) (文字),T5 (文字),H5 (文字)"/>
    <w:basedOn w:val="DefaultParagraphFont"/>
    <w:rsid w:val="00822A91"/>
    <w:rPr>
      <w:rFonts w:cs="Times New Roman"/>
      <w:b/>
      <w:sz w:val="24"/>
      <w:lang w:val="en-GB" w:eastAsia="en-US" w:bidi="ar-SA"/>
    </w:rPr>
  </w:style>
  <w:style w:type="character" w:customStyle="1" w:styleId="EmailStyle4941">
    <w:name w:val="EmailStyle4941"/>
    <w:basedOn w:val="DefaultParagraphFont"/>
    <w:uiPriority w:val="99"/>
    <w:rsid w:val="00822A91"/>
    <w:rPr>
      <w:rFonts w:ascii="Arial" w:hAnsi="Arial" w:cs="Arial"/>
      <w:color w:val="000000"/>
      <w:sz w:val="20"/>
      <w:szCs w:val="20"/>
    </w:rPr>
  </w:style>
  <w:style w:type="character" w:customStyle="1" w:styleId="EmailStyle4961">
    <w:name w:val="EmailStyle4961"/>
    <w:basedOn w:val="DefaultParagraphFont"/>
    <w:uiPriority w:val="99"/>
    <w:rsid w:val="00822A91"/>
    <w:rPr>
      <w:rFonts w:ascii="Arial" w:hAnsi="Arial" w:cs="Arial"/>
      <w:color w:val="000000"/>
      <w:sz w:val="20"/>
      <w:szCs w:val="20"/>
    </w:rPr>
  </w:style>
  <w:style w:type="paragraph" w:customStyle="1" w:styleId="10">
    <w:name w:val="吹き出し1"/>
    <w:basedOn w:val="Normal"/>
    <w:semiHidden/>
    <w:rsid w:val="00822A91"/>
    <w:pPr>
      <w:jc w:val="left"/>
    </w:pPr>
    <w:rPr>
      <w:rFonts w:ascii="Tahoma" w:eastAsia="SimSun" w:hAnsi="Tahoma" w:cs="Tahoma"/>
      <w:sz w:val="16"/>
      <w:szCs w:val="16"/>
      <w:lang w:val="en-GB"/>
    </w:rPr>
  </w:style>
  <w:style w:type="paragraph" w:customStyle="1" w:styleId="12">
    <w:name w:val="コメント内容1"/>
    <w:basedOn w:val="CommentText"/>
    <w:next w:val="CommentText"/>
    <w:semiHidden/>
    <w:rsid w:val="00822A91"/>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basedOn w:val="DefaultParagraphFont"/>
    <w:rsid w:val="00822A91"/>
    <w:rPr>
      <w:rFonts w:cs="Times New Roman"/>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basedOn w:val="DefaultParagraphFont"/>
    <w:rsid w:val="00822A91"/>
    <w:rPr>
      <w:rFonts w:eastAsia="MS Mincho" w:cs="Times New Roman"/>
      <w:sz w:val="24"/>
      <w:lang w:val="en-GB" w:eastAsia="en-US" w:bidi="ar-SA"/>
    </w:rPr>
  </w:style>
  <w:style w:type="paragraph" w:customStyle="1" w:styleId="a3">
    <w:name w:val="変更箇所"/>
    <w:hidden/>
    <w:semiHidden/>
    <w:rsid w:val="00822A91"/>
    <w:rPr>
      <w:rFonts w:eastAsia="SimSun"/>
      <w:sz w:val="24"/>
      <w:lang w:val="en-GB" w:eastAsia="en-US"/>
    </w:rPr>
  </w:style>
  <w:style w:type="paragraph" w:customStyle="1" w:styleId="a4">
    <w:name w:val="リスト段落"/>
    <w:basedOn w:val="Normal"/>
    <w:qFormat/>
    <w:rsid w:val="00822A91"/>
    <w:pPr>
      <w:ind w:leftChars="400" w:left="840"/>
      <w:jc w:val="left"/>
    </w:pPr>
    <w:rPr>
      <w:rFonts w:eastAsia="SimSun"/>
      <w:lang w:val="en-GB"/>
    </w:rPr>
  </w:style>
  <w:style w:type="character" w:customStyle="1" w:styleId="EmailStyle505">
    <w:name w:val="EmailStyle505"/>
    <w:basedOn w:val="DefaultParagraphFont"/>
    <w:uiPriority w:val="99"/>
    <w:rsid w:val="00822A91"/>
    <w:rPr>
      <w:rFonts w:ascii="Arial" w:hAnsi="Arial" w:cs="Arial"/>
      <w:color w:val="000000"/>
      <w:sz w:val="20"/>
      <w:szCs w:val="20"/>
    </w:rPr>
  </w:style>
  <w:style w:type="character" w:customStyle="1" w:styleId="EmailStyle506">
    <w:name w:val="EmailStyle506"/>
    <w:basedOn w:val="DefaultParagraphFont"/>
    <w:uiPriority w:val="99"/>
    <w:rsid w:val="00822A91"/>
    <w:rPr>
      <w:rFonts w:ascii="Arial" w:hAnsi="Arial" w:cs="Arial"/>
      <w:color w:val="000000"/>
      <w:sz w:val="20"/>
      <w:szCs w:val="20"/>
    </w:rPr>
  </w:style>
  <w:style w:type="character" w:customStyle="1" w:styleId="EmailStyle507">
    <w:name w:val="EmailStyle507"/>
    <w:basedOn w:val="DefaultParagraphFont"/>
    <w:uiPriority w:val="99"/>
    <w:rsid w:val="00822A91"/>
    <w:rPr>
      <w:rFonts w:ascii="Arial" w:hAnsi="Arial" w:cs="Arial"/>
      <w:color w:val="000000"/>
      <w:sz w:val="20"/>
      <w:szCs w:val="20"/>
    </w:rPr>
  </w:style>
  <w:style w:type="character" w:customStyle="1" w:styleId="EmailStyle508">
    <w:name w:val="EmailStyle508"/>
    <w:basedOn w:val="DefaultParagraphFont"/>
    <w:uiPriority w:val="99"/>
    <w:rsid w:val="00822A91"/>
    <w:rPr>
      <w:rFonts w:ascii="Arial" w:hAnsi="Arial" w:cs="Arial"/>
      <w:color w:val="000000"/>
      <w:sz w:val="20"/>
      <w:szCs w:val="20"/>
    </w:rPr>
  </w:style>
  <w:style w:type="character" w:customStyle="1" w:styleId="EmailStyle509">
    <w:name w:val="EmailStyle509"/>
    <w:basedOn w:val="DefaultParagraphFont"/>
    <w:uiPriority w:val="99"/>
    <w:rsid w:val="00822A91"/>
    <w:rPr>
      <w:rFonts w:ascii="Arial" w:hAnsi="Arial" w:cs="Arial"/>
      <w:color w:val="000000"/>
      <w:sz w:val="20"/>
      <w:szCs w:val="20"/>
    </w:rPr>
  </w:style>
  <w:style w:type="character" w:customStyle="1" w:styleId="EmailStyle510">
    <w:name w:val="EmailStyle510"/>
    <w:basedOn w:val="DefaultParagraphFont"/>
    <w:uiPriority w:val="99"/>
    <w:rsid w:val="00822A91"/>
    <w:rPr>
      <w:rFonts w:ascii="Arial" w:hAnsi="Arial" w:cs="Arial"/>
      <w:color w:val="000000"/>
      <w:sz w:val="20"/>
      <w:szCs w:val="20"/>
    </w:rPr>
  </w:style>
  <w:style w:type="character" w:customStyle="1" w:styleId="EmailStyle511">
    <w:name w:val="EmailStyle511"/>
    <w:basedOn w:val="DefaultParagraphFont"/>
    <w:uiPriority w:val="99"/>
    <w:rsid w:val="00822A91"/>
    <w:rPr>
      <w:rFonts w:ascii="Arial" w:hAnsi="Arial" w:cs="Arial"/>
      <w:color w:val="000000"/>
      <w:sz w:val="20"/>
      <w:szCs w:val="20"/>
    </w:rPr>
  </w:style>
  <w:style w:type="character" w:customStyle="1" w:styleId="EmailStyle512">
    <w:name w:val="EmailStyle512"/>
    <w:basedOn w:val="DefaultParagraphFont"/>
    <w:uiPriority w:val="99"/>
    <w:rsid w:val="00822A91"/>
    <w:rPr>
      <w:rFonts w:ascii="Arial" w:hAnsi="Arial" w:cs="Arial"/>
      <w:color w:val="000000"/>
      <w:sz w:val="20"/>
      <w:szCs w:val="20"/>
    </w:rPr>
  </w:style>
  <w:style w:type="character" w:customStyle="1" w:styleId="EmailStyle5131">
    <w:name w:val="EmailStyle5131"/>
    <w:basedOn w:val="DefaultParagraphFont"/>
    <w:uiPriority w:val="99"/>
    <w:rsid w:val="00822A91"/>
    <w:rPr>
      <w:rFonts w:ascii="Arial" w:hAnsi="Arial" w:cs="Arial"/>
      <w:color w:val="000000"/>
      <w:sz w:val="20"/>
      <w:szCs w:val="20"/>
    </w:rPr>
  </w:style>
  <w:style w:type="character" w:customStyle="1" w:styleId="EmailStyle5141">
    <w:name w:val="EmailStyle5141"/>
    <w:basedOn w:val="DefaultParagraphFont"/>
    <w:uiPriority w:val="99"/>
    <w:rsid w:val="00822A91"/>
    <w:rPr>
      <w:rFonts w:ascii="Arial" w:hAnsi="Arial" w:cs="Arial"/>
      <w:color w:val="000000"/>
      <w:sz w:val="20"/>
      <w:szCs w:val="20"/>
    </w:rPr>
  </w:style>
  <w:style w:type="character" w:customStyle="1" w:styleId="EmailStyle5151">
    <w:name w:val="EmailStyle5151"/>
    <w:basedOn w:val="DefaultParagraphFont"/>
    <w:uiPriority w:val="99"/>
    <w:rsid w:val="00822A91"/>
    <w:rPr>
      <w:rFonts w:ascii="Arial" w:hAnsi="Arial" w:cs="Arial"/>
      <w:color w:val="000000"/>
      <w:sz w:val="20"/>
      <w:szCs w:val="20"/>
    </w:rPr>
  </w:style>
  <w:style w:type="paragraph" w:customStyle="1" w:styleId="CharChar2CharCharCharChar1">
    <w:name w:val="Char Char2 Char Char Char Char1"/>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basedOn w:val="DefaultParagraphFont"/>
    <w:rsid w:val="00822A91"/>
    <w:rPr>
      <w:rFonts w:cs="Times New Roman"/>
      <w:sz w:val="22"/>
      <w:lang w:val="en-GB" w:eastAsia="en-US" w:bidi="ar-SA"/>
    </w:rPr>
  </w:style>
  <w:style w:type="character" w:customStyle="1" w:styleId="MTEquationSection">
    <w:name w:val="MTEquationSection"/>
    <w:basedOn w:val="DefaultParagraphFont"/>
    <w:rsid w:val="00822A91"/>
    <w:rPr>
      <w:rFonts w:cs="Times New Roman"/>
      <w:vanish/>
      <w:color w:val="FF0000"/>
      <w:position w:val="6"/>
      <w:sz w:val="20"/>
    </w:rPr>
  </w:style>
  <w:style w:type="paragraph" w:customStyle="1" w:styleId="CharChar10">
    <w:name w:val="Char Char1 (文字) (文字)"/>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basedOn w:val="DefaultParagraphFont"/>
    <w:rsid w:val="00822A91"/>
    <w:rPr>
      <w:rFonts w:ascii="Verdana" w:hAnsi="Verdana" w:cs="Times New Roman"/>
      <w:sz w:val="18"/>
      <w:szCs w:val="18"/>
    </w:rPr>
  </w:style>
  <w:style w:type="paragraph" w:customStyle="1" w:styleId="CharCharCarCar">
    <w:name w:val="Char Char Car Car"/>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basedOn w:val="DefaultParagraphFont"/>
    <w:rsid w:val="00822A91"/>
    <w:rPr>
      <w:rFonts w:eastAsia="SimSun" w:cs="Times New Roman"/>
      <w:b/>
      <w:lang w:val="en-US" w:eastAsia="de-DE" w:bidi="ar-SA"/>
    </w:rPr>
  </w:style>
  <w:style w:type="paragraph" w:customStyle="1" w:styleId="RepNoBR">
    <w:name w:val="Rep_No_BR"/>
    <w:basedOn w:val="RecNoBR"/>
    <w:next w:val="Reptitle"/>
    <w:rsid w:val="00822A91"/>
    <w:rPr>
      <w:rFonts w:eastAsia="Batang"/>
    </w:rPr>
  </w:style>
  <w:style w:type="paragraph" w:customStyle="1" w:styleId="NoteannexappBR">
    <w:name w:val="Note_annex_app_BR"/>
    <w:basedOn w:val="Note"/>
    <w:rsid w:val="00822A91"/>
    <w:pPr>
      <w:tabs>
        <w:tab w:val="left" w:pos="794"/>
        <w:tab w:val="left" w:pos="1191"/>
        <w:tab w:val="left" w:pos="1588"/>
        <w:tab w:val="left" w:pos="1985"/>
      </w:tabs>
      <w:jc w:val="left"/>
    </w:pPr>
    <w:rPr>
      <w:rFonts w:eastAsia="Batang"/>
      <w:lang w:val="en-GB"/>
    </w:rPr>
  </w:style>
  <w:style w:type="paragraph" w:customStyle="1" w:styleId="13">
    <w:name w:val="スタイル1"/>
    <w:basedOn w:val="Normal"/>
    <w:rsid w:val="00822A91"/>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rsid w:val="00822A91"/>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semiHidden/>
    <w:rsid w:val="00822A91"/>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822A91"/>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rsid w:val="00822A91"/>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semiHidden/>
    <w:rsid w:val="00822A91"/>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822A91"/>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822A91"/>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822A91"/>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rsid w:val="00822A91"/>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basedOn w:val="DefaultParagraphFont"/>
    <w:uiPriority w:val="99"/>
    <w:rsid w:val="00822A91"/>
    <w:rPr>
      <w:rFonts w:ascii="Arial" w:hAnsi="Arial" w:cs="Arial"/>
      <w:color w:val="000000"/>
      <w:sz w:val="20"/>
      <w:szCs w:val="20"/>
    </w:rPr>
  </w:style>
  <w:style w:type="paragraph" w:customStyle="1" w:styleId="alpha1">
    <w:name w:val="alpha1"/>
    <w:basedOn w:val="BodyText"/>
    <w:rsid w:val="00822A91"/>
    <w:pPr>
      <w:tabs>
        <w:tab w:val="num" w:pos="425"/>
      </w:tabs>
      <w:spacing w:before="240" w:after="0"/>
      <w:ind w:left="425" w:hanging="425"/>
    </w:pPr>
    <w:rPr>
      <w:rFonts w:eastAsia="SimSun" w:cs="Angsana New"/>
      <w:kern w:val="20"/>
    </w:rPr>
  </w:style>
  <w:style w:type="paragraph" w:customStyle="1" w:styleId="alpha3">
    <w:name w:val="alpha3"/>
    <w:basedOn w:val="BodyText"/>
    <w:rsid w:val="00822A91"/>
    <w:pPr>
      <w:tabs>
        <w:tab w:val="num" w:pos="2160"/>
      </w:tabs>
      <w:spacing w:before="240" w:after="0"/>
      <w:ind w:left="2160" w:hanging="283"/>
    </w:pPr>
    <w:rPr>
      <w:rFonts w:eastAsia="SimSun" w:cs="Angsana New"/>
      <w:kern w:val="20"/>
    </w:rPr>
  </w:style>
  <w:style w:type="paragraph" w:customStyle="1" w:styleId="alpha4">
    <w:name w:val="alpha4"/>
    <w:basedOn w:val="BodyText"/>
    <w:rsid w:val="00822A91"/>
    <w:pPr>
      <w:tabs>
        <w:tab w:val="clear" w:pos="794"/>
        <w:tab w:val="num" w:pos="990"/>
        <w:tab w:val="num" w:pos="2880"/>
      </w:tabs>
      <w:spacing w:before="240" w:after="0"/>
      <w:ind w:left="2880" w:hanging="990"/>
    </w:pPr>
    <w:rPr>
      <w:rFonts w:eastAsia="SimSun" w:cs="Angsana New"/>
      <w:kern w:val="20"/>
    </w:rPr>
  </w:style>
  <w:style w:type="paragraph" w:customStyle="1" w:styleId="alpha5">
    <w:name w:val="alpha5"/>
    <w:basedOn w:val="BodyText"/>
    <w:rsid w:val="00822A91"/>
    <w:pPr>
      <w:tabs>
        <w:tab w:val="num" w:pos="990"/>
        <w:tab w:val="num" w:pos="3960"/>
      </w:tabs>
      <w:spacing w:before="240" w:after="0"/>
      <w:ind w:left="3960" w:hanging="990"/>
    </w:pPr>
    <w:rPr>
      <w:rFonts w:eastAsia="SimSun" w:cs="Angsana New"/>
      <w:kern w:val="20"/>
    </w:rPr>
  </w:style>
  <w:style w:type="paragraph" w:customStyle="1" w:styleId="annex1">
    <w:name w:val="annex1"/>
    <w:basedOn w:val="Normal"/>
    <w:rsid w:val="00822A91"/>
    <w:pPr>
      <w:tabs>
        <w:tab w:val="num" w:pos="360"/>
      </w:tabs>
      <w:spacing w:before="240"/>
      <w:ind w:left="360" w:hanging="360"/>
      <w:jc w:val="left"/>
    </w:pPr>
    <w:rPr>
      <w:rFonts w:eastAsia="SimSun" w:cs="Angsana New"/>
      <w:lang w:val="en-GB"/>
    </w:rPr>
  </w:style>
  <w:style w:type="paragraph" w:customStyle="1" w:styleId="annex2">
    <w:name w:val="annex2"/>
    <w:basedOn w:val="Normal"/>
    <w:rsid w:val="00822A91"/>
    <w:pPr>
      <w:tabs>
        <w:tab w:val="num" w:pos="1440"/>
        <w:tab w:val="num" w:pos="1515"/>
      </w:tabs>
      <w:spacing w:before="240"/>
      <w:ind w:left="1440" w:hanging="360"/>
      <w:jc w:val="left"/>
    </w:pPr>
    <w:rPr>
      <w:rFonts w:eastAsia="SimSun" w:cs="Angsana New"/>
      <w:lang w:val="en-GB"/>
    </w:rPr>
  </w:style>
  <w:style w:type="paragraph" w:customStyle="1" w:styleId="annex3">
    <w:name w:val="annex3"/>
    <w:basedOn w:val="Normal"/>
    <w:rsid w:val="00822A91"/>
    <w:pPr>
      <w:tabs>
        <w:tab w:val="num" w:pos="2235"/>
      </w:tabs>
      <w:spacing w:before="240"/>
      <w:ind w:left="2235" w:hanging="360"/>
      <w:jc w:val="left"/>
    </w:pPr>
    <w:rPr>
      <w:rFonts w:eastAsia="SimSun" w:cs="Angsana New"/>
      <w:lang w:val="en-GB"/>
    </w:rPr>
  </w:style>
  <w:style w:type="paragraph" w:customStyle="1" w:styleId="annex4">
    <w:name w:val="annex4"/>
    <w:basedOn w:val="Normal"/>
    <w:rsid w:val="00822A91"/>
    <w:pPr>
      <w:tabs>
        <w:tab w:val="num" w:pos="2955"/>
        <w:tab w:val="num" w:pos="3238"/>
      </w:tabs>
      <w:spacing w:before="240"/>
      <w:ind w:left="3238" w:hanging="1078"/>
      <w:jc w:val="left"/>
    </w:pPr>
    <w:rPr>
      <w:rFonts w:eastAsia="SimSun" w:cs="Angsana New"/>
      <w:lang w:val="en-GB"/>
    </w:rPr>
  </w:style>
  <w:style w:type="paragraph" w:customStyle="1" w:styleId="annex5">
    <w:name w:val="annex5"/>
    <w:basedOn w:val="Normal"/>
    <w:rsid w:val="00822A91"/>
    <w:pPr>
      <w:tabs>
        <w:tab w:val="num" w:pos="3675"/>
        <w:tab w:val="num" w:pos="4678"/>
      </w:tabs>
      <w:spacing w:before="240"/>
      <w:ind w:left="4678" w:hanging="1440"/>
      <w:jc w:val="left"/>
    </w:pPr>
    <w:rPr>
      <w:rFonts w:eastAsia="SimSun" w:cs="Angsana New"/>
      <w:lang w:val="en-GB"/>
    </w:rPr>
  </w:style>
  <w:style w:type="paragraph" w:customStyle="1" w:styleId="bullet1">
    <w:name w:val="bullet1"/>
    <w:basedOn w:val="BodyText"/>
    <w:rsid w:val="00822A91"/>
    <w:pPr>
      <w:tabs>
        <w:tab w:val="num" w:pos="720"/>
        <w:tab w:val="num" w:pos="4395"/>
      </w:tabs>
      <w:spacing w:before="240" w:after="0"/>
      <w:ind w:left="720" w:hanging="360"/>
    </w:pPr>
    <w:rPr>
      <w:rFonts w:eastAsia="SimSun" w:cs="Angsana New"/>
    </w:rPr>
  </w:style>
  <w:style w:type="paragraph" w:customStyle="1" w:styleId="bullet2">
    <w:name w:val="bullet2"/>
    <w:basedOn w:val="bodytext10"/>
    <w:rsid w:val="00822A91"/>
    <w:pPr>
      <w:tabs>
        <w:tab w:val="clear" w:pos="360"/>
        <w:tab w:val="num" w:pos="720"/>
        <w:tab w:val="left" w:pos="1440"/>
      </w:tabs>
      <w:ind w:left="720" w:hanging="360"/>
    </w:pPr>
  </w:style>
  <w:style w:type="paragraph" w:customStyle="1" w:styleId="bodytext10">
    <w:name w:val="bodytext1"/>
    <w:basedOn w:val="BodyText"/>
    <w:rsid w:val="00822A91"/>
    <w:pPr>
      <w:tabs>
        <w:tab w:val="num" w:pos="360"/>
      </w:tabs>
      <w:spacing w:before="240" w:after="0"/>
      <w:ind w:left="340" w:hanging="340"/>
    </w:pPr>
    <w:rPr>
      <w:rFonts w:eastAsia="SimSun" w:cs="Angsana New"/>
    </w:rPr>
  </w:style>
  <w:style w:type="paragraph" w:customStyle="1" w:styleId="bullet3">
    <w:name w:val="bullet3"/>
    <w:basedOn w:val="bodytext20"/>
    <w:rsid w:val="00822A91"/>
    <w:pPr>
      <w:tabs>
        <w:tab w:val="left" w:pos="2160"/>
      </w:tabs>
      <w:ind w:left="2160" w:hanging="720"/>
    </w:pPr>
  </w:style>
  <w:style w:type="paragraph" w:customStyle="1" w:styleId="bullet40">
    <w:name w:val="bullet4"/>
    <w:basedOn w:val="bodytext30"/>
    <w:rsid w:val="00822A91"/>
    <w:pPr>
      <w:tabs>
        <w:tab w:val="left" w:pos="2880"/>
      </w:tabs>
      <w:ind w:left="2880" w:hanging="720"/>
    </w:pPr>
  </w:style>
  <w:style w:type="paragraph" w:customStyle="1" w:styleId="bodytext30">
    <w:name w:val="bodytext3"/>
    <w:basedOn w:val="BodyText"/>
    <w:rsid w:val="00822A91"/>
    <w:pPr>
      <w:spacing w:before="240" w:after="0"/>
      <w:ind w:left="2160"/>
    </w:pPr>
    <w:rPr>
      <w:rFonts w:eastAsia="SimSun" w:cs="Angsana New"/>
    </w:rPr>
  </w:style>
  <w:style w:type="paragraph" w:customStyle="1" w:styleId="bullet5">
    <w:name w:val="bullet5"/>
    <w:basedOn w:val="bodytext5"/>
    <w:rsid w:val="00822A91"/>
    <w:pPr>
      <w:tabs>
        <w:tab w:val="num" w:pos="3958"/>
      </w:tabs>
      <w:ind w:left="3958" w:hanging="720"/>
    </w:pPr>
  </w:style>
  <w:style w:type="paragraph" w:customStyle="1" w:styleId="bodytext5">
    <w:name w:val="bodytext5"/>
    <w:basedOn w:val="BodyText"/>
    <w:rsid w:val="00822A91"/>
    <w:pPr>
      <w:spacing w:before="240" w:after="0"/>
      <w:ind w:left="4678"/>
    </w:pPr>
    <w:rPr>
      <w:rFonts w:eastAsia="SimSun" w:cs="Angsana New"/>
    </w:rPr>
  </w:style>
  <w:style w:type="paragraph" w:customStyle="1" w:styleId="schedule1">
    <w:name w:val="schedule1"/>
    <w:basedOn w:val="Normal"/>
    <w:rsid w:val="00822A91"/>
    <w:pPr>
      <w:tabs>
        <w:tab w:val="num" w:pos="357"/>
      </w:tabs>
      <w:spacing w:before="240"/>
      <w:ind w:left="397" w:hanging="397"/>
      <w:jc w:val="left"/>
    </w:pPr>
    <w:rPr>
      <w:rFonts w:eastAsia="SimSun" w:cs="Angsana New"/>
      <w:lang w:val="en-GB"/>
    </w:rPr>
  </w:style>
  <w:style w:type="paragraph" w:customStyle="1" w:styleId="schedule3">
    <w:name w:val="schedule3"/>
    <w:basedOn w:val="Normal"/>
    <w:rsid w:val="00822A91"/>
    <w:pPr>
      <w:tabs>
        <w:tab w:val="num" w:pos="2160"/>
      </w:tabs>
      <w:spacing w:before="240"/>
      <w:ind w:left="2160" w:hanging="720"/>
      <w:jc w:val="left"/>
    </w:pPr>
    <w:rPr>
      <w:rFonts w:eastAsia="SimSun" w:cs="Angsana New"/>
      <w:lang w:val="en-GB"/>
    </w:rPr>
  </w:style>
  <w:style w:type="paragraph" w:customStyle="1" w:styleId="schedule5">
    <w:name w:val="schedule5"/>
    <w:basedOn w:val="Normal"/>
    <w:rsid w:val="00822A91"/>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rsid w:val="00822A91"/>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822A91"/>
    <w:pPr>
      <w:keepLines/>
      <w:numPr>
        <w:numId w:val="27"/>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rsid w:val="00822A91"/>
    <w:pPr>
      <w:numPr>
        <w:numId w:val="28"/>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rsid w:val="00822A91"/>
    <w:pPr>
      <w:keepNext/>
      <w:numPr>
        <w:numId w:val="29"/>
      </w:numPr>
      <w:tabs>
        <w:tab w:val="clear" w:pos="720"/>
      </w:tabs>
      <w:spacing w:before="240"/>
      <w:ind w:left="0" w:firstLine="0"/>
      <w:jc w:val="center"/>
    </w:pPr>
    <w:rPr>
      <w:rFonts w:eastAsia="SimSun"/>
      <w:b/>
      <w:u w:val="single"/>
      <w:lang w:val="en-GB"/>
    </w:rPr>
  </w:style>
  <w:style w:type="paragraph" w:customStyle="1" w:styleId="BodyTextNoSpaceBefore">
    <w:name w:val="Body Text NoSpaceBefore"/>
    <w:basedOn w:val="BodyText"/>
    <w:rsid w:val="00822A91"/>
    <w:pPr>
      <w:numPr>
        <w:numId w:val="30"/>
      </w:numPr>
      <w:tabs>
        <w:tab w:val="clear" w:pos="1440"/>
        <w:tab w:val="num" w:pos="1080"/>
      </w:tabs>
      <w:spacing w:before="0" w:after="0"/>
      <w:ind w:left="0" w:firstLine="0"/>
    </w:pPr>
    <w:rPr>
      <w:rFonts w:eastAsia="SimSun"/>
    </w:rPr>
  </w:style>
  <w:style w:type="paragraph" w:customStyle="1" w:styleId="bodytext4">
    <w:name w:val="bodytext4"/>
    <w:basedOn w:val="BodyText"/>
    <w:rsid w:val="00822A91"/>
    <w:pPr>
      <w:numPr>
        <w:numId w:val="31"/>
      </w:numPr>
      <w:tabs>
        <w:tab w:val="clear" w:pos="2160"/>
        <w:tab w:val="num" w:pos="720"/>
      </w:tabs>
      <w:spacing w:before="240" w:after="0"/>
      <w:ind w:left="3238" w:firstLine="0"/>
    </w:pPr>
    <w:rPr>
      <w:rFonts w:eastAsia="SimSun"/>
    </w:rPr>
  </w:style>
  <w:style w:type="paragraph" w:customStyle="1" w:styleId="Closing1">
    <w:name w:val="Closing1"/>
    <w:basedOn w:val="Closing"/>
    <w:next w:val="Closing"/>
    <w:rsid w:val="00822A91"/>
    <w:pPr>
      <w:keepNext/>
      <w:keepLines/>
      <w:widowControl/>
      <w:numPr>
        <w:numId w:val="3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szCs w:val="20"/>
      <w:lang w:val="en-GB" w:eastAsia="en-US"/>
    </w:rPr>
  </w:style>
  <w:style w:type="paragraph" w:customStyle="1" w:styleId="Confidentiality">
    <w:name w:val="Confidentiality"/>
    <w:basedOn w:val="BodyText"/>
    <w:rsid w:val="00822A91"/>
    <w:pPr>
      <w:numPr>
        <w:numId w:val="33"/>
      </w:numPr>
      <w:tabs>
        <w:tab w:val="clear" w:pos="720"/>
        <w:tab w:val="num" w:pos="425"/>
      </w:tabs>
      <w:spacing w:before="240" w:after="0"/>
      <w:ind w:left="0" w:firstLine="0"/>
    </w:pPr>
    <w:rPr>
      <w:rFonts w:eastAsia="SimSun"/>
      <w:b/>
      <w:caps/>
    </w:rPr>
  </w:style>
  <w:style w:type="paragraph" w:customStyle="1" w:styleId="GroupName">
    <w:name w:val="GroupName"/>
    <w:basedOn w:val="Normal"/>
    <w:rsid w:val="00822A91"/>
    <w:pPr>
      <w:numPr>
        <w:ilvl w:val="1"/>
        <w:numId w:val="33"/>
      </w:numPr>
      <w:tabs>
        <w:tab w:val="clear" w:pos="1440"/>
      </w:tabs>
      <w:ind w:left="0" w:firstLine="0"/>
      <w:jc w:val="left"/>
    </w:pPr>
    <w:rPr>
      <w:rFonts w:eastAsia="SimSun"/>
      <w:sz w:val="30"/>
      <w:lang w:val="en-GB"/>
    </w:rPr>
  </w:style>
  <w:style w:type="paragraph" w:customStyle="1" w:styleId="HeaderData">
    <w:name w:val="HeaderData"/>
    <w:basedOn w:val="Normal"/>
    <w:rsid w:val="00822A91"/>
    <w:pPr>
      <w:numPr>
        <w:ilvl w:val="2"/>
        <w:numId w:val="33"/>
      </w:numPr>
      <w:tabs>
        <w:tab w:val="clear" w:pos="2160"/>
      </w:tabs>
      <w:ind w:left="0" w:firstLine="0"/>
      <w:jc w:val="left"/>
    </w:pPr>
    <w:rPr>
      <w:rFonts w:eastAsia="SimSun"/>
      <w:lang w:val="en-GB"/>
    </w:rPr>
  </w:style>
  <w:style w:type="paragraph" w:customStyle="1" w:styleId="HeaderPrompt">
    <w:name w:val="HeaderPrompt"/>
    <w:basedOn w:val="Normal"/>
    <w:rsid w:val="00822A91"/>
    <w:pPr>
      <w:numPr>
        <w:ilvl w:val="3"/>
        <w:numId w:val="33"/>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822A91"/>
    <w:pPr>
      <w:numPr>
        <w:ilvl w:val="4"/>
        <w:numId w:val="33"/>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822A91"/>
    <w:pPr>
      <w:jc w:val="left"/>
    </w:pPr>
    <w:rPr>
      <w:rFonts w:eastAsia="SimSun"/>
      <w:lang w:val="en-GB"/>
    </w:rPr>
  </w:style>
  <w:style w:type="paragraph" w:customStyle="1" w:styleId="RegisteredOffice">
    <w:name w:val="RegisteredOffice"/>
    <w:basedOn w:val="Normal"/>
    <w:rsid w:val="00822A91"/>
    <w:pPr>
      <w:jc w:val="left"/>
    </w:pPr>
    <w:rPr>
      <w:rFonts w:eastAsia="SimSun"/>
      <w:sz w:val="14"/>
      <w:lang w:val="en-GB"/>
    </w:rPr>
  </w:style>
  <w:style w:type="paragraph" w:customStyle="1" w:styleId="schedulehead">
    <w:name w:val="schedule head"/>
    <w:basedOn w:val="Normal"/>
    <w:rsid w:val="00822A91"/>
    <w:pPr>
      <w:keepNext/>
      <w:spacing w:before="240"/>
      <w:jc w:val="center"/>
    </w:pPr>
    <w:rPr>
      <w:rFonts w:eastAsia="SimSun"/>
      <w:b/>
      <w:u w:val="single"/>
      <w:lang w:val="en-GB"/>
    </w:rPr>
  </w:style>
  <w:style w:type="paragraph" w:customStyle="1" w:styleId="12List2dot">
    <w:name w:val="12_List2_dot"/>
    <w:basedOn w:val="Normal"/>
    <w:rsid w:val="00822A91"/>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rsid w:val="00822A91"/>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rsid w:val="00822A91"/>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rsid w:val="00822A91"/>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rsid w:val="00822A91"/>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822A91"/>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822A91"/>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rsid w:val="00822A91"/>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822A91"/>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822A91"/>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rsid w:val="00822A91"/>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rsid w:val="00822A91"/>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xl26">
    <w:name w:val="xl26"/>
    <w:basedOn w:val="Normal"/>
    <w:rsid w:val="00822A91"/>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822A91"/>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822A91"/>
    <w:pPr>
      <w:keepLines/>
      <w:spacing w:before="240" w:after="120"/>
      <w:jc w:val="center"/>
    </w:pPr>
    <w:rPr>
      <w:rFonts w:eastAsia="MS Mincho"/>
      <w:b/>
      <w:lang w:val="en-GB"/>
    </w:rPr>
  </w:style>
  <w:style w:type="paragraph" w:customStyle="1" w:styleId="FigureCaption">
    <w:name w:val="Figure Caption"/>
    <w:basedOn w:val="Normal"/>
    <w:next w:val="Figure"/>
    <w:rsid w:val="00822A91"/>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822A91"/>
    <w:pPr>
      <w:jc w:val="left"/>
    </w:pPr>
    <w:rPr>
      <w:rFonts w:eastAsia="MS Mincho"/>
      <w:szCs w:val="24"/>
      <w:lang w:val="en-GB" w:eastAsia="ja-JP"/>
    </w:rPr>
  </w:style>
  <w:style w:type="paragraph" w:customStyle="1" w:styleId="STEFANFigure">
    <w:name w:val="STEFAN Figure"/>
    <w:basedOn w:val="Normal"/>
    <w:next w:val="Normal"/>
    <w:rsid w:val="00822A91"/>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rsid w:val="00822A91"/>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rsid w:val="00822A91"/>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822A91"/>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rsid w:val="00822A91"/>
    <w:pPr>
      <w:ind w:left="851" w:hanging="851"/>
      <w:textAlignment w:val="baseline"/>
    </w:pPr>
    <w:rPr>
      <w:rFonts w:eastAsia="Batang" w:cs="Angsana New"/>
    </w:rPr>
  </w:style>
  <w:style w:type="paragraph" w:customStyle="1" w:styleId="B11">
    <w:name w:val="B1+"/>
    <w:basedOn w:val="Normal"/>
    <w:rsid w:val="00822A91"/>
    <w:pPr>
      <w:tabs>
        <w:tab w:val="clear" w:pos="794"/>
        <w:tab w:val="clear" w:pos="1191"/>
        <w:tab w:val="clear" w:pos="1588"/>
        <w:tab w:val="clear" w:pos="1985"/>
        <w:tab w:val="num" w:pos="425"/>
      </w:tabs>
      <w:spacing w:before="0" w:after="180"/>
      <w:ind w:left="425" w:hanging="425"/>
      <w:jc w:val="left"/>
    </w:pPr>
    <w:rPr>
      <w:rFonts w:eastAsia="Batang" w:cs="Angsana New"/>
      <w:sz w:val="20"/>
      <w:lang w:val="en-GB"/>
    </w:rPr>
  </w:style>
  <w:style w:type="paragraph" w:customStyle="1" w:styleId="B20">
    <w:name w:val="B2+"/>
    <w:basedOn w:val="B2"/>
    <w:rsid w:val="00822A91"/>
    <w:pPr>
      <w:tabs>
        <w:tab w:val="num" w:pos="425"/>
      </w:tabs>
      <w:ind w:left="425" w:hanging="425"/>
    </w:pPr>
    <w:rPr>
      <w:rFonts w:eastAsia="Batang" w:cs="Angsana New"/>
    </w:rPr>
  </w:style>
  <w:style w:type="paragraph" w:customStyle="1" w:styleId="Texte">
    <w:name w:val="Texte"/>
    <w:basedOn w:val="Normal"/>
    <w:rsid w:val="00822A91"/>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basedOn w:val="DefaultParagraphFont"/>
    <w:rsid w:val="00822A91"/>
    <w:rPr>
      <w:rFonts w:ascii="Arial" w:hAnsi="Arial" w:cs="Arial"/>
      <w:color w:val="000000"/>
      <w:spacing w:val="0"/>
      <w:sz w:val="17"/>
      <w:szCs w:val="17"/>
      <w:u w:val="none"/>
      <w:effect w:val="none"/>
    </w:rPr>
  </w:style>
  <w:style w:type="paragraph" w:customStyle="1" w:styleId="Normalerostyle">
    <w:name w:val="Normal.erostyle"/>
    <w:rsid w:val="00822A91"/>
    <w:pPr>
      <w:suppressAutoHyphens/>
    </w:pPr>
    <w:rPr>
      <w:rFonts w:eastAsia="MS Mincho" w:cs="Angsana New"/>
      <w:lang w:val="da-DK" w:eastAsia="en-IE"/>
    </w:rPr>
  </w:style>
  <w:style w:type="paragraph" w:customStyle="1" w:styleId="Times">
    <w:name w:val="Times"/>
    <w:basedOn w:val="Normal"/>
    <w:rsid w:val="00822A91"/>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04Text0">
    <w:name w:val="04_Text (文字)"/>
    <w:basedOn w:val="DefaultParagraphFont"/>
    <w:rsid w:val="00822A91"/>
    <w:rPr>
      <w:rFonts w:eastAsia="MS Mincho" w:cs="Times New Roman"/>
      <w:sz w:val="24"/>
      <w:szCs w:val="24"/>
      <w:lang w:val="en-US" w:eastAsia="en-US" w:bidi="ar-SA"/>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822A91"/>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822A91"/>
    <w:rPr>
      <w:rFonts w:cs="Times New Roman"/>
      <w:b/>
      <w:bCs/>
      <w:sz w:val="24"/>
      <w:szCs w:val="24"/>
      <w:lang w:val="en-GB" w:eastAsia="en-US"/>
    </w:rPr>
  </w:style>
  <w:style w:type="character" w:customStyle="1" w:styleId="NumberedLeft063cmHanging0Char">
    <w:name w:val="Numbered.Left:  0.63 cm.Hanging:  0 Char"/>
    <w:basedOn w:val="DefaultParagraphFont"/>
    <w:rsid w:val="00822A91"/>
    <w:rPr>
      <w:rFonts w:cs="Times New Roman"/>
      <w:sz w:val="24"/>
      <w:szCs w:val="24"/>
      <w:lang w:val="en-GB" w:eastAsia="ja-JP"/>
    </w:rPr>
  </w:style>
  <w:style w:type="character" w:customStyle="1" w:styleId="Tablehead2">
    <w:name w:val="Table_head (文字)"/>
    <w:basedOn w:val="TableText4"/>
    <w:rsid w:val="00822A91"/>
    <w:rPr>
      <w:rFonts w:eastAsia="MS Mincho" w:cs="Times New Roman"/>
      <w:b/>
      <w:bCs/>
      <w:sz w:val="22"/>
      <w:szCs w:val="22"/>
      <w:lang w:val="en-GB" w:eastAsia="en-US" w:bidi="ar-SA"/>
    </w:rPr>
  </w:style>
  <w:style w:type="character" w:customStyle="1" w:styleId="TableText4">
    <w:name w:val="Table_Text (文字)"/>
    <w:basedOn w:val="DefaultParagraphFont"/>
    <w:rsid w:val="00822A91"/>
    <w:rPr>
      <w:rFonts w:eastAsia="MS Mincho" w:cs="Times New Roman"/>
      <w:sz w:val="22"/>
      <w:szCs w:val="22"/>
      <w:lang w:val="es-ES_tradnl" w:eastAsia="en-US" w:bidi="ar-SA"/>
    </w:rPr>
  </w:style>
  <w:style w:type="paragraph" w:customStyle="1" w:styleId="xl39">
    <w:name w:val="xl39"/>
    <w:basedOn w:val="Normal"/>
    <w:rsid w:val="00822A91"/>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822A91"/>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822A91"/>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822A91"/>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822A91"/>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822A91"/>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822A91"/>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822A91"/>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822A91"/>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822A91"/>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822A91"/>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822A91"/>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822A91"/>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822A91"/>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822A91"/>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rsid w:val="00822A91"/>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rsid w:val="00822A91"/>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822A91"/>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822A91"/>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822A91"/>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822A91"/>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822A91"/>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822A91"/>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822A91"/>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822A91"/>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822A91"/>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822A91"/>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822A91"/>
    <w:pPr>
      <w:tabs>
        <w:tab w:val="clear" w:pos="990"/>
        <w:tab w:val="num" w:pos="720"/>
      </w:tabs>
      <w:spacing w:before="320"/>
      <w:ind w:left="720" w:hanging="720"/>
      <w:outlineLvl w:val="2"/>
    </w:pPr>
  </w:style>
  <w:style w:type="paragraph" w:customStyle="1" w:styleId="Lgendecap">
    <w:name w:val="Légende.cap"/>
    <w:basedOn w:val="Normal"/>
    <w:next w:val="Normal"/>
    <w:rsid w:val="00822A91"/>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822A91"/>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822A91"/>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822A91"/>
    <w:pPr>
      <w:ind w:left="1560"/>
    </w:pPr>
  </w:style>
  <w:style w:type="paragraph" w:customStyle="1" w:styleId="Tableau">
    <w:name w:val="Tableau"/>
    <w:basedOn w:val="Normal"/>
    <w:rsid w:val="00822A91"/>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rsid w:val="00822A91"/>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rsid w:val="00822A91"/>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rsid w:val="00822A91"/>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rsid w:val="00822A91"/>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822A91"/>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rsid w:val="00822A91"/>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rsid w:val="00822A91"/>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TAJ">
    <w:name w:val="TAJ"/>
    <w:basedOn w:val="TH"/>
    <w:rsid w:val="00822A91"/>
    <w:pPr>
      <w:overflowPunct/>
      <w:autoSpaceDE/>
      <w:autoSpaceDN/>
      <w:adjustRightInd/>
      <w:textAlignment w:val="auto"/>
    </w:pPr>
    <w:rPr>
      <w:lang w:eastAsia="en-US"/>
    </w:rPr>
  </w:style>
  <w:style w:type="paragraph" w:customStyle="1" w:styleId="FP">
    <w:name w:val="FP"/>
    <w:basedOn w:val="Normal"/>
    <w:rsid w:val="00822A91"/>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822A91"/>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822A91"/>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822A91"/>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822A91"/>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rsid w:val="00822A91"/>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822A91"/>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822A91"/>
    <w:rPr>
      <w:szCs w:val="24"/>
    </w:rPr>
  </w:style>
  <w:style w:type="paragraph" w:customStyle="1" w:styleId="Style0">
    <w:name w:val="Style0"/>
    <w:rsid w:val="00822A91"/>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822A91"/>
    <w:pPr>
      <w:tabs>
        <w:tab w:val="num" w:pos="360"/>
      </w:tabs>
      <w:ind w:left="340" w:hanging="340"/>
      <w:jc w:val="left"/>
    </w:pPr>
    <w:rPr>
      <w:rFonts w:eastAsia="MS Mincho"/>
      <w:lang w:val="en-GB"/>
    </w:rPr>
  </w:style>
  <w:style w:type="paragraph" w:customStyle="1" w:styleId="StyleGrasAvant18pt">
    <w:name w:val="Style Gras Avant : 18 pt"/>
    <w:basedOn w:val="Heading1"/>
    <w:rsid w:val="00822A91"/>
    <w:pPr>
      <w:numPr>
        <w:numId w:val="34"/>
      </w:numPr>
      <w:spacing w:before="360"/>
      <w:jc w:val="left"/>
    </w:pPr>
    <w:rPr>
      <w:rFonts w:eastAsia="SimSun"/>
      <w:b w:val="0"/>
      <w:bCs/>
      <w:lang w:val="en-GB"/>
    </w:rPr>
  </w:style>
  <w:style w:type="paragraph" w:customStyle="1" w:styleId="Kommentarthema1">
    <w:name w:val="Kommentarthema1"/>
    <w:basedOn w:val="CommentText"/>
    <w:next w:val="CommentText"/>
    <w:semiHidden/>
    <w:rsid w:val="00822A91"/>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basedOn w:val="DefaultParagraphFont"/>
    <w:rsid w:val="00822A91"/>
    <w:rPr>
      <w:rFonts w:cs="Times New Roman"/>
    </w:rPr>
  </w:style>
  <w:style w:type="character" w:customStyle="1" w:styleId="body-text">
    <w:name w:val="body-text"/>
    <w:basedOn w:val="DefaultParagraphFont"/>
    <w:rsid w:val="00822A91"/>
    <w:rPr>
      <w:rFonts w:cs="Times New Roman"/>
    </w:rPr>
  </w:style>
  <w:style w:type="paragraph" w:customStyle="1" w:styleId="14">
    <w:name w:val="样式1"/>
    <w:basedOn w:val="TOC2"/>
    <w:rsid w:val="00822A91"/>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5">
    <w:name w:val="图表标题"/>
    <w:basedOn w:val="Caption"/>
    <w:link w:val="Char0"/>
    <w:autoRedefine/>
    <w:rsid w:val="00822A91"/>
    <w:pPr>
      <w:keepNext w:val="0"/>
      <w:keepLines w:val="0"/>
      <w:widowControl w:val="0"/>
      <w:tabs>
        <w:tab w:val="left" w:pos="480"/>
        <w:tab w:val="left" w:pos="7200"/>
      </w:tabs>
      <w:spacing w:before="152" w:after="160" w:line="360" w:lineRule="auto"/>
    </w:pPr>
    <w:rPr>
      <w:rFonts w:eastAsia="SimSun" w:cs="Arial"/>
      <w:b w:val="0"/>
      <w:kern w:val="2"/>
      <w:sz w:val="24"/>
      <w:szCs w:val="24"/>
      <w:lang w:eastAsia="zh-CN"/>
    </w:rPr>
  </w:style>
  <w:style w:type="paragraph" w:customStyle="1" w:styleId="21">
    <w:name w:val="首行缩进2字符"/>
    <w:basedOn w:val="Normal"/>
    <w:link w:val="2Char"/>
    <w:autoRedefine/>
    <w:rsid w:val="00822A91"/>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basedOn w:val="DefaultParagraphFont"/>
    <w:link w:val="21"/>
    <w:locked/>
    <w:rsid w:val="00822A91"/>
    <w:rPr>
      <w:rFonts w:eastAsia="SimSun"/>
      <w:kern w:val="2"/>
      <w:sz w:val="24"/>
      <w:szCs w:val="24"/>
    </w:rPr>
  </w:style>
  <w:style w:type="paragraph" w:customStyle="1" w:styleId="a6">
    <w:name w:val="图表文本"/>
    <w:basedOn w:val="Normal"/>
    <w:autoRedefine/>
    <w:rsid w:val="00822A91"/>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basedOn w:val="DefaultParagraphFont"/>
    <w:link w:val="a5"/>
    <w:locked/>
    <w:rsid w:val="00822A91"/>
    <w:rPr>
      <w:rFonts w:eastAsia="SimSun" w:cs="Arial"/>
      <w:kern w:val="2"/>
      <w:sz w:val="24"/>
      <w:szCs w:val="24"/>
    </w:rPr>
  </w:style>
  <w:style w:type="table" w:styleId="TableClassic1">
    <w:name w:val="Table Classic 1"/>
    <w:basedOn w:val="TableNormal"/>
    <w:rsid w:val="00822A91"/>
    <w:pPr>
      <w:widowControl w:val="0"/>
      <w:jc w:val="both"/>
    </w:pPr>
    <w:rPr>
      <w:rFonts w:ascii="Times" w:eastAsia="SimSun" w:hAnsi="Times"/>
      <w:sz w:val="18"/>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Calibri" w:eastAsia="SimSun" w:hAnsi="Calibr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Calibri" w:eastAsia="SimSun" w:hAnsi="Calibr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822A91"/>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rsid w:val="00822A91"/>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822A91"/>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822A91"/>
    <w:pPr>
      <w:keepNext/>
      <w:spacing w:after="0"/>
    </w:pPr>
    <w:rPr>
      <w:rFonts w:ascii="Arial" w:eastAsia="Times New Roman" w:hAnsi="Arial"/>
      <w:sz w:val="18"/>
      <w:lang w:eastAsia="en-GB"/>
    </w:rPr>
  </w:style>
  <w:style w:type="paragraph" w:customStyle="1" w:styleId="PL">
    <w:name w:val="PL"/>
    <w:rsid w:val="00822A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822A91"/>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822A91"/>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822A91"/>
    <w:pPr>
      <w:spacing w:after="0"/>
    </w:pPr>
    <w:rPr>
      <w:rFonts w:eastAsia="Times New Roman"/>
      <w:lang w:eastAsia="en-GB"/>
    </w:rPr>
  </w:style>
  <w:style w:type="paragraph" w:customStyle="1" w:styleId="EW">
    <w:name w:val="EW"/>
    <w:basedOn w:val="EX"/>
    <w:rsid w:val="00822A91"/>
    <w:pPr>
      <w:spacing w:after="0"/>
    </w:pPr>
  </w:style>
  <w:style w:type="paragraph" w:customStyle="1" w:styleId="EditorsNote">
    <w:name w:val="Editor's Note"/>
    <w:basedOn w:val="NO"/>
    <w:rsid w:val="00822A91"/>
    <w:rPr>
      <w:rFonts w:eastAsia="Times New Roman"/>
      <w:color w:val="FF0000"/>
      <w:lang w:eastAsia="en-GB"/>
    </w:rPr>
  </w:style>
  <w:style w:type="paragraph" w:customStyle="1" w:styleId="ZA">
    <w:name w:val="ZA"/>
    <w:rsid w:val="00822A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822A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822A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822A91"/>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822A91"/>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rsid w:val="00822A91"/>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822A91"/>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822A91"/>
    <w:pPr>
      <w:framePr w:hRule="auto" w:wrap="notBeside" w:y="852"/>
    </w:pPr>
    <w:rPr>
      <w:i w:val="0"/>
      <w:sz w:val="40"/>
    </w:rPr>
  </w:style>
  <w:style w:type="paragraph" w:customStyle="1" w:styleId="ZV">
    <w:name w:val="ZV"/>
    <w:basedOn w:val="ZU"/>
    <w:rsid w:val="00822A91"/>
    <w:pPr>
      <w:framePr w:wrap="notBeside" w:y="16161"/>
    </w:pPr>
  </w:style>
  <w:style w:type="paragraph" w:customStyle="1" w:styleId="INDENT1">
    <w:name w:val="INDENT1"/>
    <w:basedOn w:val="Normal"/>
    <w:rsid w:val="00822A91"/>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822A91"/>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822A91"/>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822A91"/>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822A91"/>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822A91"/>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0"/>
    <w:next w:val="B10"/>
    <w:rsid w:val="00822A91"/>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rsid w:val="00822A91"/>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822A91"/>
    <w:pPr>
      <w:keepNext/>
      <w:keepLines/>
      <w:numPr>
        <w:numId w:val="38"/>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822A91"/>
    <w:pPr>
      <w:widowControl/>
      <w:numPr>
        <w:numId w:val="35"/>
      </w:numPr>
      <w:spacing w:after="120"/>
    </w:pPr>
    <w:rPr>
      <w:rFonts w:eastAsia="MS Mincho"/>
      <w:lang w:val="en-US"/>
    </w:rPr>
  </w:style>
  <w:style w:type="paragraph" w:customStyle="1" w:styleId="text">
    <w:name w:val="text"/>
    <w:basedOn w:val="Normal"/>
    <w:rsid w:val="00822A91"/>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822A91"/>
    <w:pPr>
      <w:widowControl/>
      <w:numPr>
        <w:numId w:val="36"/>
      </w:numPr>
      <w:spacing w:after="120"/>
    </w:pPr>
    <w:rPr>
      <w:rFonts w:eastAsia="MS Mincho"/>
      <w:lang w:val="en-US"/>
    </w:rPr>
  </w:style>
  <w:style w:type="paragraph" w:customStyle="1" w:styleId="textintend3">
    <w:name w:val="text intend 3"/>
    <w:basedOn w:val="text"/>
    <w:rsid w:val="00822A91"/>
    <w:pPr>
      <w:widowControl/>
      <w:numPr>
        <w:numId w:val="37"/>
      </w:numPr>
      <w:spacing w:after="120"/>
    </w:pPr>
    <w:rPr>
      <w:rFonts w:eastAsia="MS Mincho"/>
      <w:lang w:val="en-US"/>
    </w:rPr>
  </w:style>
  <w:style w:type="paragraph" w:customStyle="1" w:styleId="normalpuce">
    <w:name w:val="normal puce"/>
    <w:basedOn w:val="Normal"/>
    <w:rsid w:val="00822A91"/>
    <w:pPr>
      <w:widowControl w:val="0"/>
      <w:numPr>
        <w:numId w:val="39"/>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822A91"/>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822A91"/>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822A91"/>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822A91"/>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822A91"/>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822A91"/>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rsid w:val="00822A91"/>
    <w:pPr>
      <w:ind w:left="1080"/>
    </w:pPr>
  </w:style>
  <w:style w:type="paragraph" w:customStyle="1" w:styleId="bullet30">
    <w:name w:val="bullet 3"/>
    <w:basedOn w:val="bullet10"/>
    <w:rsid w:val="00822A91"/>
    <w:pPr>
      <w:ind w:left="1440"/>
    </w:pPr>
  </w:style>
  <w:style w:type="paragraph" w:customStyle="1" w:styleId="bullet4">
    <w:name w:val="bullet 4"/>
    <w:basedOn w:val="bullet10"/>
    <w:rsid w:val="00822A91"/>
    <w:pPr>
      <w:numPr>
        <w:numId w:val="40"/>
      </w:numPr>
      <w:tabs>
        <w:tab w:val="clear" w:pos="360"/>
      </w:tabs>
      <w:ind w:left="1800"/>
    </w:pPr>
  </w:style>
  <w:style w:type="paragraph" w:customStyle="1" w:styleId="CoverItem">
    <w:name w:val="Cover Item"/>
    <w:basedOn w:val="Normal"/>
    <w:rsid w:val="00822A91"/>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822A91"/>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822A91"/>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822A91"/>
    <w:rPr>
      <w:rFonts w:ascii="Courier" w:eastAsia="MS Mincho" w:hAnsi="Courier"/>
      <w:lang w:eastAsia="en-US"/>
    </w:rPr>
  </w:style>
  <w:style w:type="character" w:customStyle="1" w:styleId="strikethrough">
    <w:name w:val="strike through"/>
    <w:basedOn w:val="DefaultParagraphFont"/>
    <w:rsid w:val="00822A91"/>
    <w:rPr>
      <w:rFonts w:cs="Times New Roman"/>
      <w:strike/>
    </w:rPr>
  </w:style>
  <w:style w:type="character" w:customStyle="1" w:styleId="subscript">
    <w:name w:val="subscript"/>
    <w:basedOn w:val="DefaultParagraphFont"/>
    <w:rsid w:val="00822A91"/>
    <w:rPr>
      <w:rFonts w:cs="Times New Roman"/>
      <w:position w:val="-6"/>
      <w:sz w:val="18"/>
    </w:rPr>
  </w:style>
  <w:style w:type="character" w:customStyle="1" w:styleId="subscriptfootnote">
    <w:name w:val="subscript_footnote"/>
    <w:basedOn w:val="DefaultParagraphFont"/>
    <w:rsid w:val="00822A91"/>
    <w:rPr>
      <w:rFonts w:cs="Times New Roman"/>
      <w:position w:val="-6"/>
      <w:sz w:val="14"/>
    </w:rPr>
  </w:style>
  <w:style w:type="character" w:customStyle="1" w:styleId="superscript0">
    <w:name w:val="superscript"/>
    <w:basedOn w:val="DefaultParagraphFont"/>
    <w:rsid w:val="00822A91"/>
    <w:rPr>
      <w:rFonts w:cs="Times New Roman"/>
      <w:position w:val="6"/>
      <w:sz w:val="18"/>
    </w:rPr>
  </w:style>
  <w:style w:type="character" w:customStyle="1" w:styleId="superscriptfootnote">
    <w:name w:val="superscript_footnote"/>
    <w:basedOn w:val="DefaultParagraphFont"/>
    <w:rsid w:val="00822A91"/>
    <w:rPr>
      <w:rFonts w:cs="Times New Roman"/>
      <w:position w:val="6"/>
      <w:sz w:val="14"/>
    </w:rPr>
  </w:style>
  <w:style w:type="paragraph" w:customStyle="1" w:styleId="tablecaption">
    <w:name w:val="table caption"/>
    <w:basedOn w:val="Normal"/>
    <w:rsid w:val="00822A91"/>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822A91"/>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822A91"/>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822A91"/>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822A91"/>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822A91"/>
    <w:pPr>
      <w:keepNext/>
      <w:numPr>
        <w:numId w:val="41"/>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rsid w:val="00822A91"/>
    <w:pPr>
      <w:numPr>
        <w:numId w:val="42"/>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rsid w:val="00822A91"/>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822A91"/>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822A91"/>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0">
    <w:name w:val="body Char"/>
    <w:basedOn w:val="Normal"/>
    <w:rsid w:val="00822A91"/>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basedOn w:val="DefaultParagraphFont"/>
    <w:rsid w:val="00822A91"/>
    <w:rPr>
      <w:rFonts w:ascii="Bookman Old Style" w:hAnsi="Bookman Old Style" w:cs="Times New Roman"/>
      <w:b/>
      <w:bCs/>
      <w:lang w:val="en-US" w:eastAsia="en-US" w:bidi="ar-SA"/>
    </w:rPr>
  </w:style>
  <w:style w:type="character" w:customStyle="1" w:styleId="TFChar">
    <w:name w:val="TF Char"/>
    <w:basedOn w:val="DefaultParagraphFont"/>
    <w:rsid w:val="00822A91"/>
    <w:rPr>
      <w:rFonts w:ascii="Arial" w:hAnsi="Arial" w:cs="Times New Roman"/>
      <w:b/>
      <w:lang w:val="en-GB" w:eastAsia="en-US" w:bidi="ar-SA"/>
    </w:rPr>
  </w:style>
  <w:style w:type="paragraph" w:customStyle="1" w:styleId="bodyCharCharCharChar">
    <w:name w:val="body Char Char Char Char"/>
    <w:basedOn w:val="Normal"/>
    <w:rsid w:val="00822A91"/>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basedOn w:val="DefaultParagraphFont"/>
    <w:rsid w:val="00822A91"/>
    <w:rPr>
      <w:rFonts w:ascii="New York" w:hAnsi="New York" w:cs="Times New Roman"/>
      <w:sz w:val="22"/>
      <w:szCs w:val="22"/>
      <w:lang w:val="en-US" w:eastAsia="en-US" w:bidi="ar-SA"/>
    </w:rPr>
  </w:style>
  <w:style w:type="paragraph" w:customStyle="1" w:styleId="acronymsdefns">
    <w:name w:val="acronyms/defns"/>
    <w:basedOn w:val="body0"/>
    <w:rsid w:val="00822A91"/>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rsid w:val="00822A91"/>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rsid w:val="00822A91"/>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rsid w:val="00822A91"/>
    <w:pPr>
      <w:widowControl w:val="0"/>
    </w:pPr>
    <w:rPr>
      <w:rFonts w:eastAsia="MS Mincho"/>
      <w:lang w:eastAsia="en-US"/>
    </w:rPr>
  </w:style>
  <w:style w:type="paragraph" w:customStyle="1" w:styleId="tdoc-header">
    <w:name w:val="tdoc-header"/>
    <w:rsid w:val="00822A91"/>
    <w:rPr>
      <w:rFonts w:ascii="Arial" w:eastAsia="MS Mincho" w:hAnsi="Arial"/>
      <w:noProof/>
      <w:sz w:val="24"/>
      <w:lang w:val="en-GB" w:eastAsia="en-US"/>
    </w:rPr>
  </w:style>
  <w:style w:type="paragraph" w:customStyle="1" w:styleId="BalloonText1">
    <w:name w:val="Balloon Text1"/>
    <w:basedOn w:val="Normal"/>
    <w:semiHidden/>
    <w:rsid w:val="00822A91"/>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rsid w:val="00822A91"/>
    <w:pPr>
      <w:spacing w:after="0"/>
    </w:pPr>
    <w:rPr>
      <w:rFonts w:ascii="Arial" w:eastAsia="Times New Roman" w:hAnsi="Arial"/>
      <w:sz w:val="22"/>
      <w:lang w:val="en-US" w:eastAsia="en-GB"/>
    </w:rPr>
  </w:style>
  <w:style w:type="paragraph" w:customStyle="1" w:styleId="02BodyText">
    <w:name w:val="02 BodyText"/>
    <w:basedOn w:val="Normal"/>
    <w:rsid w:val="00822A91"/>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rsid w:val="00822A91"/>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rsid w:val="00822A91"/>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rsid w:val="00822A91"/>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rsid w:val="00822A91"/>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rsid w:val="00822A91"/>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rsid w:val="00822A91"/>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822A91"/>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822A91"/>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822A91"/>
    <w:pPr>
      <w:ind w:left="2954"/>
    </w:pPr>
  </w:style>
  <w:style w:type="paragraph" w:customStyle="1" w:styleId="Bulleted-2">
    <w:name w:val="Bulleted - 2"/>
    <w:basedOn w:val="Bulletedo2"/>
    <w:rsid w:val="00822A91"/>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822A91"/>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822A91"/>
    <w:pPr>
      <w:spacing w:after="120"/>
    </w:pPr>
    <w:rPr>
      <w:rFonts w:ascii="Arial" w:eastAsia="Batang" w:hAnsi="Arial"/>
      <w:lang w:val="en-GB" w:eastAsia="en-US"/>
    </w:rPr>
  </w:style>
  <w:style w:type="character" w:customStyle="1" w:styleId="tableentryChar">
    <w:name w:val="table entry Char"/>
    <w:basedOn w:val="DefaultParagraphFont"/>
    <w:link w:val="tableentry"/>
    <w:locked/>
    <w:rsid w:val="00822A91"/>
    <w:rPr>
      <w:rFonts w:ascii="Bookman" w:eastAsia="MS Mincho" w:hAnsi="Bookman"/>
      <w:lang w:eastAsia="en-US"/>
    </w:rPr>
  </w:style>
  <w:style w:type="paragraph" w:customStyle="1" w:styleId="tableheading">
    <w:name w:val="table heading"/>
    <w:basedOn w:val="tableentry"/>
    <w:rsid w:val="00822A91"/>
    <w:pPr>
      <w:keepLines/>
      <w:widowControl w:val="0"/>
      <w:jc w:val="center"/>
    </w:pPr>
    <w:rPr>
      <w:rFonts w:eastAsia="PMingLiU"/>
      <w:b/>
    </w:rPr>
  </w:style>
  <w:style w:type="paragraph" w:customStyle="1" w:styleId="numbrdlist0">
    <w:name w:val="numbrdlist"/>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822A91"/>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basedOn w:val="DefaultParagraphFont"/>
    <w:link w:val="TH"/>
    <w:locked/>
    <w:rsid w:val="00822A91"/>
    <w:rPr>
      <w:rFonts w:ascii="Arial" w:hAnsi="Arial"/>
      <w:b/>
      <w:lang w:val="en-GB" w:eastAsia="en-GB"/>
    </w:rPr>
  </w:style>
  <w:style w:type="character" w:customStyle="1" w:styleId="NOChar">
    <w:name w:val="NO Char"/>
    <w:basedOn w:val="DefaultParagraphFont"/>
    <w:link w:val="NO"/>
    <w:locked/>
    <w:rsid w:val="00822A91"/>
    <w:rPr>
      <w:rFonts w:eastAsia="SimSun"/>
      <w:lang w:val="en-GB" w:eastAsia="en-US"/>
    </w:rPr>
  </w:style>
  <w:style w:type="paragraph" w:customStyle="1" w:styleId="CharCharCharCarattereCarattereCarattereCarattere">
    <w:name w:val="Char Char Char Carattere Carattere Carattere Carattere"/>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basedOn w:val="DefaultParagraphFont"/>
    <w:rsid w:val="00822A91"/>
    <w:rPr>
      <w:rFonts w:eastAsia="SimSun" w:cs="Times New Roman"/>
      <w:sz w:val="24"/>
      <w:lang w:val="en-GB" w:eastAsia="en-US" w:bidi="ar-SA"/>
    </w:rPr>
  </w:style>
  <w:style w:type="character" w:customStyle="1" w:styleId="TANChar">
    <w:name w:val="TAN Char"/>
    <w:basedOn w:val="TALChar"/>
    <w:link w:val="TAN"/>
    <w:locked/>
    <w:rsid w:val="00822A91"/>
    <w:rPr>
      <w:rFonts w:ascii="Arial" w:eastAsia="Batang" w:hAnsi="Arial" w:cs="Angsana New"/>
      <w:sz w:val="18"/>
      <w:lang w:val="en-GB"/>
    </w:rPr>
  </w:style>
  <w:style w:type="character" w:customStyle="1" w:styleId="StyleNormal">
    <w:name w:val="Style Normal +"/>
    <w:basedOn w:val="DefaultParagraphFont"/>
    <w:rsid w:val="00822A91"/>
    <w:rPr>
      <w:rFonts w:ascii="Times New Roman" w:hAnsi="Times New Roman" w:cs="Times New Roman"/>
      <w:kern w:val="0"/>
      <w:sz w:val="24"/>
    </w:rPr>
  </w:style>
  <w:style w:type="paragraph" w:customStyle="1" w:styleId="CharCharCharCharChar1Char">
    <w:name w:val="Char Char Char Char Char1 Char"/>
    <w:basedOn w:val="Normal"/>
    <w:rsid w:val="00822A91"/>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rsid w:val="00822A91"/>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Char2">
    <w:name w:val="(文字) (文字) 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basedOn w:val="DefaultParagraphFont"/>
    <w:rsid w:val="00822A91"/>
    <w:rPr>
      <w:rFonts w:cs="Times New Roman"/>
      <w:b/>
      <w:sz w:val="24"/>
      <w:lang w:val="en-GB" w:eastAsia="en-US" w:bidi="ar-SA"/>
    </w:rPr>
  </w:style>
  <w:style w:type="paragraph" w:customStyle="1" w:styleId="CarZchnZchnCarCarCarZchnZchn">
    <w:name w:val="Car Zchn Zchn Car Car Car Zchn Zchn"/>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8">
    <w:name w:val="Table Grid 8"/>
    <w:basedOn w:val="TableNormal"/>
    <w:rsid w:val="00822A91"/>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7961">
    <w:name w:val="EmailStyle7961"/>
    <w:basedOn w:val="DefaultParagraphFont"/>
    <w:rsid w:val="00822A91"/>
    <w:rPr>
      <w:rFonts w:ascii="Arial" w:hAnsi="Arial" w:cs="Arial"/>
      <w:color w:val="000000"/>
      <w:sz w:val="20"/>
      <w:szCs w:val="20"/>
    </w:rPr>
  </w:style>
  <w:style w:type="character" w:customStyle="1" w:styleId="EmailStyle797">
    <w:name w:val="EmailStyle797"/>
    <w:basedOn w:val="DefaultParagraphFont"/>
    <w:uiPriority w:val="99"/>
    <w:rsid w:val="00822A91"/>
    <w:rPr>
      <w:rFonts w:ascii="Arial" w:hAnsi="Arial" w:cs="Arial"/>
      <w:color w:val="000000"/>
      <w:sz w:val="20"/>
      <w:szCs w:val="20"/>
    </w:rPr>
  </w:style>
  <w:style w:type="character" w:customStyle="1" w:styleId="EmailStyle8001">
    <w:name w:val="EmailStyle8001"/>
    <w:basedOn w:val="DefaultParagraphFont"/>
    <w:rsid w:val="00822A91"/>
    <w:rPr>
      <w:rFonts w:ascii="Arial" w:hAnsi="Arial" w:cs="Arial"/>
      <w:color w:val="000000"/>
      <w:sz w:val="20"/>
      <w:szCs w:val="20"/>
    </w:rPr>
  </w:style>
  <w:style w:type="paragraph" w:styleId="Revision">
    <w:name w:val="Revision"/>
    <w:hidden/>
    <w:uiPriority w:val="99"/>
    <w:semiHidden/>
    <w:rsid w:val="00822A91"/>
    <w:rPr>
      <w:rFonts w:eastAsia="Batang"/>
      <w:sz w:val="24"/>
      <w:lang w:val="en-GB" w:eastAsia="en-US"/>
    </w:rPr>
  </w:style>
  <w:style w:type="paragraph" w:customStyle="1" w:styleId="Edt-ind">
    <w:name w:val="Edt-ind"/>
    <w:basedOn w:val="Normal"/>
    <w:uiPriority w:val="99"/>
    <w:rsid w:val="00822A91"/>
    <w:pPr>
      <w:jc w:val="left"/>
    </w:pPr>
    <w:rPr>
      <w:rFonts w:eastAsia="SimSun"/>
      <w:lang w:val="en-GB"/>
    </w:rPr>
  </w:style>
  <w:style w:type="character" w:customStyle="1" w:styleId="B1Car">
    <w:name w:val="B1 Car"/>
    <w:basedOn w:val="DefaultParagraphFont"/>
    <w:link w:val="B10"/>
    <w:locked/>
    <w:rsid w:val="00822A91"/>
    <w:rPr>
      <w:rFonts w:eastAsia="MS Mincho"/>
      <w:lang w:val="en-GB" w:eastAsia="en-US"/>
    </w:rPr>
  </w:style>
  <w:style w:type="character" w:customStyle="1" w:styleId="ZTChar">
    <w:name w:val="ZT Char"/>
    <w:basedOn w:val="DefaultParagraphFont"/>
    <w:link w:val="ZT"/>
    <w:locked/>
    <w:rsid w:val="00822A91"/>
    <w:rPr>
      <w:rFonts w:ascii="Arial" w:eastAsia="MS Mincho" w:hAnsi="Arial"/>
      <w:b/>
      <w:sz w:val="34"/>
      <w:lang w:val="en-GB" w:eastAsia="fr-FR"/>
    </w:rPr>
  </w:style>
  <w:style w:type="paragraph" w:styleId="NoSpacing">
    <w:name w:val="No Spacing"/>
    <w:link w:val="NoSpacingChar"/>
    <w:qFormat/>
    <w:rsid w:val="00822A91"/>
    <w:rPr>
      <w:rFonts w:eastAsia="SimSun"/>
      <w:sz w:val="24"/>
      <w:szCs w:val="24"/>
    </w:rPr>
  </w:style>
  <w:style w:type="paragraph" w:customStyle="1" w:styleId="FootnoteTextA">
    <w:name w:val="Footnote Text A"/>
    <w:uiPriority w:val="99"/>
    <w:rsid w:val="00822A91"/>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basedOn w:val="DefaultParagraphFont"/>
    <w:rsid w:val="00822A91"/>
    <w:rPr>
      <w:rFonts w:cs="Times New Roman"/>
    </w:rPr>
  </w:style>
  <w:style w:type="paragraph" w:customStyle="1" w:styleId="Statement">
    <w:name w:val="Statement"/>
    <w:basedOn w:val="SpecialFooter"/>
    <w:uiPriority w:val="99"/>
    <w:rsid w:val="00822A91"/>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uiPriority w:val="99"/>
    <w:rsid w:val="00822A9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uiPriority w:val="99"/>
    <w:rsid w:val="00822A91"/>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822A91"/>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uiPriority w:val="99"/>
    <w:rsid w:val="00822A91"/>
    <w:pPr>
      <w:tabs>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0"/>
    <w:uiPriority w:val="99"/>
    <w:rsid w:val="00822A91"/>
    <w:pPr>
      <w:tabs>
        <w:tab w:val="num" w:pos="360"/>
      </w:tabs>
      <w:spacing w:after="60"/>
      <w:ind w:left="1080" w:hanging="360"/>
    </w:pPr>
    <w:rPr>
      <w:rFonts w:eastAsia="Times New Roman"/>
      <w:sz w:val="24"/>
    </w:rPr>
  </w:style>
  <w:style w:type="paragraph" w:customStyle="1" w:styleId="15">
    <w:name w:val="½À²Ù1"/>
    <w:basedOn w:val="Normal"/>
    <w:uiPriority w:val="99"/>
    <w:rsid w:val="00822A91"/>
    <w:pPr>
      <w:tabs>
        <w:tab w:val="num" w:pos="360"/>
      </w:tabs>
      <w:overflowPunct/>
      <w:autoSpaceDE/>
      <w:autoSpaceDN/>
      <w:adjustRightInd/>
      <w:spacing w:before="60" w:after="60"/>
      <w:ind w:left="360" w:hanging="360"/>
      <w:jc w:val="left"/>
      <w:textAlignment w:val="auto"/>
    </w:pPr>
    <w:rPr>
      <w:b/>
      <w:i/>
      <w:lang w:val="en-GB"/>
    </w:rPr>
  </w:style>
  <w:style w:type="paragraph" w:customStyle="1" w:styleId="toc01i">
    <w:name w:val="toc01i"/>
    <w:basedOn w:val="toc01"/>
    <w:uiPriority w:val="99"/>
    <w:rsid w:val="00822A91"/>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basedOn w:val="DefaultParagraphFont"/>
    <w:uiPriority w:val="99"/>
    <w:locked/>
    <w:rsid w:val="00822A91"/>
    <w:rPr>
      <w:rFonts w:ascii="Times New Roman" w:hAnsi="Times New Roman" w:cs="Times New Roman"/>
      <w:b/>
      <w:sz w:val="28"/>
      <w:lang w:val="en-GB" w:eastAsia="en-US"/>
    </w:rPr>
  </w:style>
  <w:style w:type="paragraph" w:customStyle="1" w:styleId="numbersright">
    <w:name w:val="numbers right"/>
    <w:rsid w:val="00822A91"/>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822A91"/>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rsid w:val="00822A91"/>
    <w:rPr>
      <w:rFonts w:cs="Times New Roman"/>
      <w:sz w:val="22"/>
      <w:lang w:val="en-GB" w:eastAsia="en-US" w:bidi="ar-SA"/>
    </w:rPr>
  </w:style>
  <w:style w:type="paragraph" w:customStyle="1" w:styleId="CharChar24CharCharCharChar">
    <w:name w:val="Char Char24 Char (文字) (文字) Char (文字) (文字) Char 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basedOn w:val="DefaultParagraphFont"/>
    <w:uiPriority w:val="99"/>
    <w:semiHidden/>
    <w:rsid w:val="00822A91"/>
    <w:rPr>
      <w:rFonts w:cs="Times New Roman"/>
      <w:color w:val="808080"/>
    </w:rPr>
  </w:style>
  <w:style w:type="paragraph" w:customStyle="1" w:styleId="CarCarCarCarCarCarCarCarCarCharCharCar">
    <w:name w:val="Car Car Car Car Car Car Car Car Car Char Char C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basedOn w:val="DefaultParagraphFont"/>
    <w:locked/>
    <w:rsid w:val="00822A91"/>
    <w:rPr>
      <w:rFonts w:ascii="Arial" w:eastAsia="MS Mincho" w:hAnsi="Arial" w:cs="Times New Roman"/>
      <w:sz w:val="18"/>
      <w:lang w:val="en-GB" w:eastAsia="en-GB"/>
    </w:rPr>
  </w:style>
  <w:style w:type="character" w:customStyle="1" w:styleId="EmailStyle8291">
    <w:name w:val="EmailStyle8291"/>
    <w:basedOn w:val="DefaultParagraphFont"/>
    <w:uiPriority w:val="99"/>
    <w:semiHidden/>
    <w:rsid w:val="00822A91"/>
    <w:rPr>
      <w:rFonts w:ascii="Arial" w:hAnsi="Arial" w:cs="Arial"/>
      <w:color w:val="000080"/>
      <w:sz w:val="20"/>
      <w:szCs w:val="20"/>
    </w:rPr>
  </w:style>
  <w:style w:type="character" w:customStyle="1" w:styleId="EmailStyle8301">
    <w:name w:val="EmailStyle8301"/>
    <w:basedOn w:val="DefaultParagraphFont"/>
    <w:uiPriority w:val="99"/>
    <w:semiHidden/>
    <w:rsid w:val="00822A91"/>
    <w:rPr>
      <w:rFonts w:ascii="Arial" w:hAnsi="Arial" w:cs="Arial"/>
      <w:color w:val="000080"/>
      <w:sz w:val="20"/>
      <w:szCs w:val="20"/>
    </w:rPr>
  </w:style>
  <w:style w:type="character" w:customStyle="1" w:styleId="TableTextChar0">
    <w:name w:val="Table_Text Char"/>
    <w:basedOn w:val="DefaultParagraphFont"/>
    <w:link w:val="TableText0"/>
    <w:locked/>
    <w:rsid w:val="00822A91"/>
    <w:rPr>
      <w:rFonts w:eastAsia="MS Mincho"/>
      <w:sz w:val="18"/>
      <w:lang w:val="en-GB" w:eastAsia="en-US"/>
    </w:rPr>
  </w:style>
  <w:style w:type="paragraph" w:customStyle="1" w:styleId="StyleHeading5Arial">
    <w:name w:val="Style Heading 5 + Arial"/>
    <w:basedOn w:val="Heading5"/>
    <w:autoRedefine/>
    <w:rsid w:val="00822A91"/>
    <w:pPr>
      <w:keepNext w:val="0"/>
      <w:keepLines w:val="0"/>
      <w:numPr>
        <w:numId w:val="43"/>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link w:val="ParaNumChar1"/>
    <w:uiPriority w:val="99"/>
    <w:rsid w:val="00822A91"/>
    <w:pPr>
      <w:numPr>
        <w:numId w:val="44"/>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4"/>
      <w:lang w:val="en-US"/>
    </w:rPr>
  </w:style>
  <w:style w:type="character" w:customStyle="1" w:styleId="ParaNumChar1">
    <w:name w:val="ParaNum Char1"/>
    <w:basedOn w:val="DefaultParagraphFont"/>
    <w:link w:val="ParaNum"/>
    <w:uiPriority w:val="99"/>
    <w:locked/>
    <w:rsid w:val="00822A91"/>
    <w:rPr>
      <w:sz w:val="22"/>
      <w:szCs w:val="24"/>
      <w:lang w:eastAsia="en-US"/>
    </w:rPr>
  </w:style>
  <w:style w:type="numbering" w:styleId="111111">
    <w:name w:val="Outline List 2"/>
    <w:basedOn w:val="NoList"/>
    <w:unhideWhenUsed/>
    <w:rsid w:val="00822A91"/>
    <w:pPr>
      <w:numPr>
        <w:numId w:val="26"/>
      </w:numPr>
    </w:pPr>
  </w:style>
  <w:style w:type="numbering" w:customStyle="1" w:styleId="NoList1">
    <w:name w:val="No List1"/>
    <w:next w:val="NoList"/>
    <w:uiPriority w:val="99"/>
    <w:semiHidden/>
    <w:unhideWhenUsed/>
    <w:rsid w:val="00822A91"/>
  </w:style>
  <w:style w:type="character" w:customStyle="1" w:styleId="BodyChar">
    <w:name w:val="Body Char"/>
    <w:basedOn w:val="DefaultParagraphFont"/>
    <w:link w:val="Body"/>
    <w:rsid w:val="00822A91"/>
    <w:rPr>
      <w:rFonts w:ascii="Times" w:eastAsia="Batang" w:hAnsi="Times"/>
      <w:kern w:val="28"/>
      <w:sz w:val="24"/>
      <w:lang w:eastAsia="en-US"/>
    </w:rPr>
  </w:style>
  <w:style w:type="paragraph" w:customStyle="1" w:styleId="SP10155650">
    <w:name w:val="SP.10.155650"/>
    <w:basedOn w:val="Default"/>
    <w:next w:val="Default"/>
    <w:uiPriority w:val="99"/>
    <w:rsid w:val="00822A91"/>
    <w:rPr>
      <w:rFonts w:ascii="EFBBIC+Arial,Bold" w:eastAsia="Times New Roman" w:hAnsi="EFBBIC+Arial,Bold"/>
      <w:color w:val="auto"/>
      <w:lang w:eastAsia="zh-CN"/>
    </w:rPr>
  </w:style>
  <w:style w:type="character" w:customStyle="1" w:styleId="Style1Char">
    <w:name w:val="Style1 Char"/>
    <w:basedOn w:val="DefaultParagraphFont"/>
    <w:link w:val="Style1"/>
    <w:uiPriority w:val="99"/>
    <w:rsid w:val="00822A91"/>
    <w:rPr>
      <w:rFonts w:eastAsia="Batang"/>
      <w:b/>
      <w:sz w:val="24"/>
      <w:lang w:eastAsia="de-DE"/>
    </w:rPr>
  </w:style>
  <w:style w:type="paragraph" w:styleId="TOCHeading">
    <w:name w:val="TOC Heading"/>
    <w:basedOn w:val="Heading1"/>
    <w:next w:val="Normal"/>
    <w:uiPriority w:val="39"/>
    <w:unhideWhenUsed/>
    <w:qFormat/>
    <w:rsid w:val="00822A91"/>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a7">
    <w:name w:val="목록 단락"/>
    <w:basedOn w:val="Normal"/>
    <w:uiPriority w:val="99"/>
    <w:qFormat/>
    <w:rsid w:val="00822A91"/>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basedOn w:val="DefaultParagraphFont"/>
    <w:uiPriority w:val="99"/>
    <w:rsid w:val="00822A91"/>
    <w:rPr>
      <w:rFonts w:ascii="Arial" w:hAnsi="Arial" w:cs="Arial"/>
      <w:color w:val="000000"/>
      <w:sz w:val="20"/>
      <w:szCs w:val="20"/>
    </w:rPr>
  </w:style>
  <w:style w:type="character" w:customStyle="1" w:styleId="EmailStyle245">
    <w:name w:val="EmailStyle245"/>
    <w:basedOn w:val="DefaultParagraphFont"/>
    <w:uiPriority w:val="99"/>
    <w:rsid w:val="00822A91"/>
    <w:rPr>
      <w:rFonts w:ascii="Arial" w:hAnsi="Arial" w:cs="Arial"/>
      <w:color w:val="000000"/>
      <w:sz w:val="20"/>
      <w:szCs w:val="20"/>
    </w:rPr>
  </w:style>
  <w:style w:type="character" w:customStyle="1" w:styleId="EmailStyle279">
    <w:name w:val="EmailStyle279"/>
    <w:basedOn w:val="DefaultParagraphFont"/>
    <w:uiPriority w:val="99"/>
    <w:rsid w:val="00822A91"/>
    <w:rPr>
      <w:rFonts w:ascii="Arial" w:hAnsi="Arial" w:cs="Arial"/>
      <w:color w:val="000000"/>
      <w:sz w:val="20"/>
      <w:szCs w:val="20"/>
    </w:rPr>
  </w:style>
  <w:style w:type="character" w:customStyle="1" w:styleId="EmailStyle517">
    <w:name w:val="EmailStyle517"/>
    <w:basedOn w:val="DefaultParagraphFont"/>
    <w:uiPriority w:val="99"/>
    <w:rsid w:val="00822A91"/>
    <w:rPr>
      <w:rFonts w:ascii="Arial" w:hAnsi="Arial" w:cs="Arial"/>
      <w:color w:val="000000"/>
      <w:sz w:val="20"/>
      <w:szCs w:val="20"/>
    </w:rPr>
  </w:style>
  <w:style w:type="character" w:customStyle="1" w:styleId="EmailStyle666">
    <w:name w:val="EmailStyle666"/>
    <w:basedOn w:val="DefaultParagraphFont"/>
    <w:uiPriority w:val="99"/>
    <w:rsid w:val="00822A91"/>
    <w:rPr>
      <w:rFonts w:ascii="Arial" w:hAnsi="Arial" w:cs="Arial"/>
      <w:color w:val="000000"/>
      <w:sz w:val="20"/>
      <w:szCs w:val="20"/>
    </w:rPr>
  </w:style>
  <w:style w:type="character" w:customStyle="1" w:styleId="EmailStyle670">
    <w:name w:val="EmailStyle670"/>
    <w:basedOn w:val="DefaultParagraphFont"/>
    <w:uiPriority w:val="99"/>
    <w:rsid w:val="00822A91"/>
    <w:rPr>
      <w:rFonts w:ascii="Arial" w:hAnsi="Arial" w:cs="Arial"/>
      <w:color w:val="000000"/>
      <w:sz w:val="20"/>
      <w:szCs w:val="20"/>
    </w:rPr>
  </w:style>
  <w:style w:type="character" w:customStyle="1" w:styleId="EmailStyle671">
    <w:name w:val="EmailStyle671"/>
    <w:basedOn w:val="DefaultParagraphFont"/>
    <w:uiPriority w:val="99"/>
    <w:rsid w:val="00822A91"/>
    <w:rPr>
      <w:rFonts w:ascii="Arial" w:hAnsi="Arial" w:cs="Arial"/>
      <w:color w:val="000000"/>
      <w:sz w:val="20"/>
      <w:szCs w:val="20"/>
    </w:rPr>
  </w:style>
  <w:style w:type="character" w:customStyle="1" w:styleId="EmailStyle686">
    <w:name w:val="EmailStyle686"/>
    <w:basedOn w:val="DefaultParagraphFont"/>
    <w:uiPriority w:val="99"/>
    <w:rsid w:val="00822A91"/>
    <w:rPr>
      <w:rFonts w:ascii="Arial" w:hAnsi="Arial" w:cs="Arial"/>
      <w:color w:val="000000"/>
      <w:sz w:val="20"/>
      <w:szCs w:val="20"/>
    </w:rPr>
  </w:style>
  <w:style w:type="character" w:customStyle="1" w:styleId="EmailStyle715">
    <w:name w:val="EmailStyle715"/>
    <w:basedOn w:val="DefaultParagraphFont"/>
    <w:uiPriority w:val="99"/>
    <w:rsid w:val="00822A91"/>
    <w:rPr>
      <w:rFonts w:ascii="Arial" w:hAnsi="Arial" w:cs="Arial"/>
      <w:color w:val="000000"/>
      <w:sz w:val="20"/>
      <w:szCs w:val="20"/>
    </w:rPr>
  </w:style>
  <w:style w:type="character" w:customStyle="1" w:styleId="EmailStyle716">
    <w:name w:val="EmailStyle716"/>
    <w:basedOn w:val="DefaultParagraphFont"/>
    <w:uiPriority w:val="99"/>
    <w:rsid w:val="00822A91"/>
    <w:rPr>
      <w:rFonts w:ascii="Arial" w:hAnsi="Arial" w:cs="Arial"/>
      <w:color w:val="000000"/>
      <w:sz w:val="20"/>
      <w:szCs w:val="20"/>
    </w:rPr>
  </w:style>
  <w:style w:type="character" w:customStyle="1" w:styleId="EmailStyle720">
    <w:name w:val="EmailStyle720"/>
    <w:basedOn w:val="DefaultParagraphFont"/>
    <w:uiPriority w:val="99"/>
    <w:rsid w:val="00822A91"/>
    <w:rPr>
      <w:rFonts w:ascii="Arial" w:hAnsi="Arial" w:cs="Arial"/>
      <w:color w:val="000000"/>
      <w:sz w:val="20"/>
      <w:szCs w:val="20"/>
    </w:rPr>
  </w:style>
  <w:style w:type="character" w:customStyle="1" w:styleId="EmailStyle721">
    <w:name w:val="EmailStyle721"/>
    <w:basedOn w:val="DefaultParagraphFont"/>
    <w:uiPriority w:val="99"/>
    <w:rsid w:val="00822A91"/>
    <w:rPr>
      <w:rFonts w:ascii="Arial" w:hAnsi="Arial" w:cs="Arial"/>
      <w:color w:val="000000"/>
      <w:sz w:val="20"/>
      <w:szCs w:val="20"/>
    </w:rPr>
  </w:style>
  <w:style w:type="character" w:customStyle="1" w:styleId="EmailStyle723">
    <w:name w:val="EmailStyle723"/>
    <w:basedOn w:val="DefaultParagraphFont"/>
    <w:uiPriority w:val="99"/>
    <w:rsid w:val="00822A91"/>
    <w:rPr>
      <w:rFonts w:ascii="Arial" w:hAnsi="Arial" w:cs="Arial"/>
      <w:color w:val="000000"/>
      <w:sz w:val="20"/>
      <w:szCs w:val="20"/>
    </w:rPr>
  </w:style>
  <w:style w:type="numbering" w:customStyle="1" w:styleId="StyleBulleted1">
    <w:name w:val="Style Bulleted1"/>
    <w:rsid w:val="00822A91"/>
  </w:style>
  <w:style w:type="numbering" w:customStyle="1" w:styleId="StyleBulletedSymbolsymbol1">
    <w:name w:val="Style Bulleted Symbol (symbol)1"/>
    <w:rsid w:val="00822A91"/>
  </w:style>
  <w:style w:type="character" w:customStyle="1" w:styleId="EmailStyle752">
    <w:name w:val="EmailStyle752"/>
    <w:basedOn w:val="DefaultParagraphFont"/>
    <w:uiPriority w:val="99"/>
    <w:semiHidden/>
    <w:rsid w:val="00822A91"/>
    <w:rPr>
      <w:rFonts w:ascii="Arial" w:hAnsi="Arial" w:cs="Arial" w:hint="default"/>
      <w:color w:val="000000"/>
      <w:sz w:val="20"/>
      <w:szCs w:val="20"/>
    </w:rPr>
  </w:style>
  <w:style w:type="character" w:customStyle="1" w:styleId="EmailStyle753">
    <w:name w:val="EmailStyle753"/>
    <w:basedOn w:val="DefaultParagraphFont"/>
    <w:uiPriority w:val="99"/>
    <w:semiHidden/>
    <w:rsid w:val="00822A91"/>
    <w:rPr>
      <w:rFonts w:ascii="Arial" w:hAnsi="Arial" w:cs="Arial" w:hint="default"/>
      <w:color w:val="000000"/>
      <w:sz w:val="20"/>
      <w:szCs w:val="20"/>
    </w:rPr>
  </w:style>
  <w:style w:type="character" w:customStyle="1" w:styleId="EmailStyle754">
    <w:name w:val="EmailStyle754"/>
    <w:basedOn w:val="DefaultParagraphFont"/>
    <w:uiPriority w:val="99"/>
    <w:semiHidden/>
    <w:rsid w:val="00822A91"/>
    <w:rPr>
      <w:rFonts w:ascii="Arial" w:hAnsi="Arial" w:cs="Arial" w:hint="default"/>
      <w:color w:val="000000"/>
      <w:sz w:val="20"/>
      <w:szCs w:val="20"/>
    </w:rPr>
  </w:style>
  <w:style w:type="character" w:customStyle="1" w:styleId="EmailStyle755">
    <w:name w:val="EmailStyle755"/>
    <w:basedOn w:val="DefaultParagraphFont"/>
    <w:uiPriority w:val="99"/>
    <w:semiHidden/>
    <w:rsid w:val="00822A91"/>
    <w:rPr>
      <w:rFonts w:ascii="Arial" w:hAnsi="Arial" w:cs="Arial" w:hint="default"/>
      <w:color w:val="000000"/>
      <w:sz w:val="20"/>
      <w:szCs w:val="20"/>
    </w:rPr>
  </w:style>
  <w:style w:type="character" w:customStyle="1" w:styleId="EmailStyle757">
    <w:name w:val="EmailStyle757"/>
    <w:basedOn w:val="DefaultParagraphFont"/>
    <w:uiPriority w:val="99"/>
    <w:semiHidden/>
    <w:rsid w:val="00822A91"/>
    <w:rPr>
      <w:rFonts w:ascii="Arial" w:hAnsi="Arial" w:cs="Arial" w:hint="default"/>
      <w:color w:val="000000"/>
      <w:sz w:val="20"/>
      <w:szCs w:val="20"/>
    </w:rPr>
  </w:style>
  <w:style w:type="character" w:customStyle="1" w:styleId="EmailStyle758">
    <w:name w:val="EmailStyle758"/>
    <w:basedOn w:val="DefaultParagraphFont"/>
    <w:uiPriority w:val="99"/>
    <w:semiHidden/>
    <w:rsid w:val="00822A91"/>
    <w:rPr>
      <w:rFonts w:ascii="Arial" w:hAnsi="Arial" w:cs="Arial" w:hint="default"/>
      <w:color w:val="000000"/>
      <w:sz w:val="20"/>
      <w:szCs w:val="20"/>
    </w:rPr>
  </w:style>
  <w:style w:type="character" w:customStyle="1" w:styleId="EmailStyle759">
    <w:name w:val="EmailStyle759"/>
    <w:basedOn w:val="DefaultParagraphFont"/>
    <w:uiPriority w:val="99"/>
    <w:semiHidden/>
    <w:rsid w:val="00822A91"/>
    <w:rPr>
      <w:rFonts w:ascii="Arial" w:hAnsi="Arial" w:cs="Arial" w:hint="default"/>
      <w:color w:val="000000"/>
      <w:sz w:val="20"/>
      <w:szCs w:val="20"/>
    </w:rPr>
  </w:style>
  <w:style w:type="character" w:customStyle="1" w:styleId="EmailStyle760">
    <w:name w:val="EmailStyle760"/>
    <w:basedOn w:val="DefaultParagraphFont"/>
    <w:uiPriority w:val="99"/>
    <w:semiHidden/>
    <w:rsid w:val="00822A91"/>
    <w:rPr>
      <w:rFonts w:ascii="Arial" w:hAnsi="Arial" w:cs="Arial" w:hint="default"/>
      <w:color w:val="000000"/>
      <w:sz w:val="20"/>
      <w:szCs w:val="20"/>
    </w:rPr>
  </w:style>
  <w:style w:type="character" w:customStyle="1" w:styleId="EmailStyle761">
    <w:name w:val="EmailStyle761"/>
    <w:basedOn w:val="DefaultParagraphFont"/>
    <w:uiPriority w:val="99"/>
    <w:semiHidden/>
    <w:rsid w:val="00822A91"/>
    <w:rPr>
      <w:rFonts w:ascii="Arial" w:hAnsi="Arial" w:cs="Arial" w:hint="default"/>
      <w:color w:val="000000"/>
      <w:sz w:val="20"/>
      <w:szCs w:val="20"/>
    </w:rPr>
  </w:style>
  <w:style w:type="character" w:customStyle="1" w:styleId="EmailStyle762">
    <w:name w:val="EmailStyle762"/>
    <w:basedOn w:val="DefaultParagraphFont"/>
    <w:uiPriority w:val="99"/>
    <w:semiHidden/>
    <w:rsid w:val="00822A91"/>
    <w:rPr>
      <w:rFonts w:ascii="Arial" w:hAnsi="Arial" w:cs="Arial" w:hint="default"/>
      <w:color w:val="000000"/>
      <w:sz w:val="20"/>
      <w:szCs w:val="20"/>
    </w:rPr>
  </w:style>
  <w:style w:type="character" w:customStyle="1" w:styleId="EmailStyle763">
    <w:name w:val="EmailStyle763"/>
    <w:basedOn w:val="DefaultParagraphFont"/>
    <w:uiPriority w:val="99"/>
    <w:semiHidden/>
    <w:rsid w:val="00822A91"/>
    <w:rPr>
      <w:rFonts w:ascii="Arial" w:hAnsi="Arial" w:cs="Arial" w:hint="default"/>
      <w:color w:val="000000"/>
      <w:sz w:val="20"/>
      <w:szCs w:val="20"/>
    </w:rPr>
  </w:style>
  <w:style w:type="character" w:customStyle="1" w:styleId="EmailStyle764">
    <w:name w:val="EmailStyle764"/>
    <w:basedOn w:val="DefaultParagraphFont"/>
    <w:uiPriority w:val="99"/>
    <w:semiHidden/>
    <w:rsid w:val="00822A91"/>
    <w:rPr>
      <w:rFonts w:ascii="Arial" w:hAnsi="Arial" w:cs="Arial" w:hint="default"/>
      <w:color w:val="000000"/>
      <w:sz w:val="20"/>
      <w:szCs w:val="20"/>
    </w:rPr>
  </w:style>
  <w:style w:type="character" w:customStyle="1" w:styleId="EmailStyle765">
    <w:name w:val="EmailStyle765"/>
    <w:basedOn w:val="DefaultParagraphFont"/>
    <w:uiPriority w:val="99"/>
    <w:semiHidden/>
    <w:rsid w:val="00822A91"/>
    <w:rPr>
      <w:rFonts w:ascii="Arial" w:hAnsi="Arial" w:cs="Arial" w:hint="default"/>
      <w:color w:val="000000"/>
      <w:sz w:val="20"/>
      <w:szCs w:val="20"/>
    </w:rPr>
  </w:style>
  <w:style w:type="character" w:customStyle="1" w:styleId="EmailStyle1261">
    <w:name w:val="EmailStyle1261"/>
    <w:basedOn w:val="DefaultParagraphFont"/>
    <w:uiPriority w:val="99"/>
    <w:rsid w:val="00822A91"/>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r"/>
    <w:rsid w:val="00822A91"/>
    <w:rPr>
      <w:rFonts w:ascii="Times New Roman" w:hAnsi="Times New Roman"/>
      <w:sz w:val="24"/>
      <w:lang w:val="en-GB" w:eastAsia="en-US"/>
    </w:rPr>
  </w:style>
  <w:style w:type="character" w:customStyle="1" w:styleId="CarCar11">
    <w:name w:val="Car Car11"/>
    <w:rsid w:val="00822A91"/>
    <w:rPr>
      <w:rFonts w:ascii="Times New Roman" w:hAnsi="Times New Roman"/>
      <w:caps/>
      <w:noProof/>
      <w:sz w:val="16"/>
      <w:lang w:val="en-GB" w:eastAsia="en-US"/>
    </w:rPr>
  </w:style>
  <w:style w:type="character" w:customStyle="1" w:styleId="CarCar2">
    <w:name w:val="Car Car2"/>
    <w:rsid w:val="00822A91"/>
    <w:rPr>
      <w:rFonts w:ascii="Times New Roman" w:hAnsi="Times New Roman"/>
      <w:sz w:val="18"/>
      <w:lang w:val="en-GB" w:eastAsia="en-US"/>
    </w:rPr>
  </w:style>
  <w:style w:type="paragraph" w:customStyle="1" w:styleId="output">
    <w:name w:val="output"/>
    <w:basedOn w:val="Normal"/>
    <w:uiPriority w:val="99"/>
    <w:rsid w:val="00822A91"/>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basedOn w:val="DefaultParagraphFont"/>
    <w:link w:val="NormalIndent"/>
    <w:rsid w:val="00822A91"/>
    <w:rPr>
      <w:sz w:val="24"/>
      <w:lang w:val="fr-FR" w:eastAsia="en-US"/>
    </w:rPr>
  </w:style>
  <w:style w:type="paragraph" w:customStyle="1" w:styleId="p0">
    <w:name w:val="p0"/>
    <w:basedOn w:val="Normal"/>
    <w:rsid w:val="00822A91"/>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basedOn w:val="DefaultParagraphFont"/>
    <w:rsid w:val="00822A91"/>
    <w:rPr>
      <w:rFonts w:cs="Times New Roman"/>
    </w:rPr>
  </w:style>
  <w:style w:type="paragraph" w:customStyle="1" w:styleId="p18">
    <w:name w:val="p18"/>
    <w:basedOn w:val="Normal"/>
    <w:rsid w:val="00822A91"/>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rsid w:val="00822A91"/>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basedOn w:val="DefaultParagraphFont"/>
    <w:link w:val="NoSpacing"/>
    <w:rsid w:val="00822A91"/>
    <w:rPr>
      <w:rFonts w:eastAsia="SimSun"/>
      <w:sz w:val="24"/>
      <w:szCs w:val="24"/>
    </w:rPr>
  </w:style>
  <w:style w:type="character" w:customStyle="1" w:styleId="EmailStyle7661">
    <w:name w:val="EmailStyle7661"/>
    <w:basedOn w:val="DefaultParagraphFont"/>
    <w:rsid w:val="00822A91"/>
    <w:rPr>
      <w:rFonts w:ascii="Arial" w:hAnsi="Arial" w:cs="Arial"/>
      <w:color w:val="000000"/>
      <w:sz w:val="20"/>
      <w:szCs w:val="20"/>
    </w:rPr>
  </w:style>
  <w:style w:type="character" w:customStyle="1" w:styleId="EmailStyle7671">
    <w:name w:val="EmailStyle7671"/>
    <w:basedOn w:val="DefaultParagraphFont"/>
    <w:rsid w:val="00822A91"/>
    <w:rPr>
      <w:rFonts w:ascii="Arial" w:hAnsi="Arial" w:cs="Arial"/>
      <w:color w:val="000000"/>
      <w:sz w:val="20"/>
      <w:szCs w:val="20"/>
    </w:rPr>
  </w:style>
  <w:style w:type="character" w:customStyle="1" w:styleId="EquationeqChar0">
    <w:name w:val="Equation;eq Char"/>
    <w:basedOn w:val="DefaultParagraphFont"/>
    <w:rsid w:val="00822A91"/>
    <w:rPr>
      <w:lang w:val="en-GB" w:eastAsia="de-DE" w:bidi="ar-SA"/>
    </w:rPr>
  </w:style>
  <w:style w:type="character" w:customStyle="1" w:styleId="CaptioncapChar0">
    <w:name w:val="Caption;cap Char"/>
    <w:basedOn w:val="DefaultParagraphFont"/>
    <w:rsid w:val="00822A91"/>
    <w:rPr>
      <w:rFonts w:ascii="Arial Unicode MS" w:hAnsi="Arial Unicode MS"/>
      <w:b/>
      <w:bCs/>
      <w:sz w:val="16"/>
      <w:lang w:val="en-US" w:eastAsia="en-US" w:bidi="ar-SA"/>
    </w:rPr>
  </w:style>
  <w:style w:type="character" w:customStyle="1" w:styleId="EmailStyle7801">
    <w:name w:val="EmailStyle7801"/>
    <w:basedOn w:val="DefaultParagraphFont"/>
    <w:rsid w:val="00822A91"/>
    <w:rPr>
      <w:rFonts w:ascii="Arial" w:hAnsi="Arial" w:cs="Arial"/>
      <w:color w:val="000000"/>
      <w:sz w:val="20"/>
      <w:szCs w:val="20"/>
    </w:rPr>
  </w:style>
  <w:style w:type="character" w:customStyle="1" w:styleId="EmailStyle7841">
    <w:name w:val="EmailStyle7841"/>
    <w:basedOn w:val="DefaultParagraphFont"/>
    <w:rsid w:val="00822A91"/>
    <w:rPr>
      <w:rFonts w:ascii="Arial" w:hAnsi="Arial" w:cs="Arial"/>
      <w:color w:val="000000"/>
      <w:sz w:val="20"/>
      <w:szCs w:val="20"/>
    </w:rPr>
  </w:style>
  <w:style w:type="character" w:customStyle="1" w:styleId="EmailStyle7851">
    <w:name w:val="EmailStyle7851"/>
    <w:basedOn w:val="DefaultParagraphFont"/>
    <w:rsid w:val="00822A91"/>
    <w:rPr>
      <w:rFonts w:ascii="Arial" w:hAnsi="Arial" w:cs="Arial"/>
      <w:color w:val="000000"/>
      <w:sz w:val="20"/>
      <w:szCs w:val="20"/>
    </w:rPr>
  </w:style>
  <w:style w:type="character" w:customStyle="1" w:styleId="EmailStyle7921">
    <w:name w:val="EmailStyle7921"/>
    <w:basedOn w:val="DefaultParagraphFont"/>
    <w:rsid w:val="00822A91"/>
    <w:rPr>
      <w:rFonts w:ascii="Arial" w:hAnsi="Arial" w:cs="Arial"/>
      <w:color w:val="000000"/>
      <w:sz w:val="20"/>
      <w:szCs w:val="20"/>
    </w:rPr>
  </w:style>
  <w:style w:type="character" w:customStyle="1" w:styleId="EmailStyle7931">
    <w:name w:val="EmailStyle7931"/>
    <w:basedOn w:val="DefaultParagraphFont"/>
    <w:rsid w:val="00822A91"/>
    <w:rPr>
      <w:rFonts w:ascii="Arial" w:hAnsi="Arial" w:cs="Arial"/>
      <w:color w:val="000000"/>
      <w:sz w:val="20"/>
      <w:szCs w:val="20"/>
    </w:rPr>
  </w:style>
  <w:style w:type="character" w:customStyle="1" w:styleId="EmailStyle7941">
    <w:name w:val="EmailStyle7941"/>
    <w:basedOn w:val="DefaultParagraphFont"/>
    <w:rsid w:val="00822A91"/>
    <w:rPr>
      <w:rFonts w:ascii="Arial" w:hAnsi="Arial" w:cs="Arial"/>
      <w:color w:val="000000"/>
      <w:sz w:val="20"/>
      <w:szCs w:val="20"/>
    </w:rPr>
  </w:style>
  <w:style w:type="character" w:customStyle="1" w:styleId="EmailStyle7951">
    <w:name w:val="EmailStyle7951"/>
    <w:basedOn w:val="DefaultParagraphFont"/>
    <w:rsid w:val="00822A91"/>
    <w:rPr>
      <w:rFonts w:ascii="Arial" w:hAnsi="Arial" w:cs="Arial"/>
      <w:color w:val="000000"/>
      <w:sz w:val="20"/>
      <w:szCs w:val="20"/>
    </w:rPr>
  </w:style>
  <w:style w:type="character" w:customStyle="1" w:styleId="EmailStyle7971">
    <w:name w:val="EmailStyle7971"/>
    <w:basedOn w:val="DefaultParagraphFont"/>
    <w:rsid w:val="00822A91"/>
    <w:rPr>
      <w:rFonts w:ascii="Arial" w:hAnsi="Arial" w:cs="Arial"/>
      <w:color w:val="000000"/>
      <w:sz w:val="20"/>
      <w:szCs w:val="20"/>
    </w:rPr>
  </w:style>
  <w:style w:type="character" w:customStyle="1" w:styleId="EmailStyle798">
    <w:name w:val="EmailStyle798"/>
    <w:basedOn w:val="DefaultParagraphFont"/>
    <w:rsid w:val="00822A91"/>
    <w:rPr>
      <w:rFonts w:ascii="Arial" w:hAnsi="Arial" w:cs="Arial"/>
      <w:color w:val="000000"/>
      <w:sz w:val="20"/>
      <w:szCs w:val="20"/>
    </w:rPr>
  </w:style>
  <w:style w:type="character" w:customStyle="1" w:styleId="EmailStyle7991">
    <w:name w:val="EmailStyle7991"/>
    <w:basedOn w:val="DefaultParagraphFont"/>
    <w:rsid w:val="00822A91"/>
    <w:rPr>
      <w:rFonts w:ascii="Arial" w:hAnsi="Arial" w:cs="Arial"/>
      <w:color w:val="000000"/>
      <w:sz w:val="20"/>
      <w:szCs w:val="20"/>
    </w:rPr>
  </w:style>
  <w:style w:type="character" w:customStyle="1" w:styleId="EmailStyle8011">
    <w:name w:val="EmailStyle8011"/>
    <w:basedOn w:val="DefaultParagraphFont"/>
    <w:rsid w:val="00822A91"/>
    <w:rPr>
      <w:rFonts w:ascii="Arial" w:hAnsi="Arial" w:cs="Arial"/>
      <w:color w:val="000000"/>
      <w:sz w:val="20"/>
      <w:szCs w:val="20"/>
    </w:rPr>
  </w:style>
  <w:style w:type="character" w:customStyle="1" w:styleId="EmailStyle8021">
    <w:name w:val="EmailStyle8021"/>
    <w:basedOn w:val="DefaultParagraphFont"/>
    <w:rsid w:val="00822A91"/>
    <w:rPr>
      <w:rFonts w:ascii="Arial" w:hAnsi="Arial" w:cs="Arial"/>
      <w:color w:val="000000"/>
      <w:sz w:val="20"/>
      <w:szCs w:val="20"/>
    </w:rPr>
  </w:style>
  <w:style w:type="character" w:customStyle="1" w:styleId="EmailStyle8231">
    <w:name w:val="EmailStyle8231"/>
    <w:basedOn w:val="DefaultParagraphFont"/>
    <w:rsid w:val="00822A91"/>
    <w:rPr>
      <w:rFonts w:ascii="Arial" w:hAnsi="Arial" w:cs="Arial"/>
      <w:color w:val="000000"/>
      <w:sz w:val="20"/>
      <w:szCs w:val="20"/>
    </w:rPr>
  </w:style>
  <w:style w:type="character" w:customStyle="1" w:styleId="EmailStyle10711">
    <w:name w:val="EmailStyle10711"/>
    <w:basedOn w:val="DefaultParagraphFont"/>
    <w:rsid w:val="00822A91"/>
    <w:rPr>
      <w:rFonts w:ascii="Arial" w:hAnsi="Arial" w:cs="Arial"/>
      <w:color w:val="000000"/>
      <w:sz w:val="20"/>
      <w:szCs w:val="20"/>
    </w:rPr>
  </w:style>
  <w:style w:type="character" w:customStyle="1" w:styleId="EmailStyle10721">
    <w:name w:val="EmailStyle10721"/>
    <w:basedOn w:val="DefaultParagraphFont"/>
    <w:rsid w:val="00822A91"/>
    <w:rPr>
      <w:rFonts w:ascii="Arial" w:hAnsi="Arial" w:cs="Arial"/>
      <w:color w:val="000000"/>
      <w:sz w:val="20"/>
      <w:szCs w:val="20"/>
    </w:rPr>
  </w:style>
  <w:style w:type="character" w:customStyle="1" w:styleId="EmailStyle10731">
    <w:name w:val="EmailStyle10731"/>
    <w:basedOn w:val="DefaultParagraphFont"/>
    <w:rsid w:val="00822A91"/>
    <w:rPr>
      <w:rFonts w:ascii="Arial" w:hAnsi="Arial" w:cs="Arial"/>
      <w:color w:val="000000"/>
      <w:sz w:val="20"/>
      <w:szCs w:val="20"/>
    </w:rPr>
  </w:style>
  <w:style w:type="character" w:customStyle="1" w:styleId="EmailStyle10971">
    <w:name w:val="EmailStyle10971"/>
    <w:basedOn w:val="DefaultParagraphFont"/>
    <w:uiPriority w:val="99"/>
    <w:semiHidden/>
    <w:rsid w:val="00822A91"/>
    <w:rPr>
      <w:rFonts w:ascii="Arial" w:hAnsi="Arial" w:cs="Arial"/>
      <w:color w:val="000080"/>
      <w:sz w:val="20"/>
      <w:szCs w:val="20"/>
    </w:rPr>
  </w:style>
  <w:style w:type="character" w:customStyle="1" w:styleId="EmailStyle10981">
    <w:name w:val="EmailStyle10981"/>
    <w:basedOn w:val="DefaultParagraphFont"/>
    <w:uiPriority w:val="99"/>
    <w:semiHidden/>
    <w:rsid w:val="00822A91"/>
    <w:rPr>
      <w:rFonts w:ascii="Arial" w:hAnsi="Arial" w:cs="Arial"/>
      <w:color w:val="000080"/>
      <w:sz w:val="20"/>
      <w:szCs w:val="20"/>
    </w:rPr>
  </w:style>
  <w:style w:type="character" w:customStyle="1" w:styleId="EmailStyle11001">
    <w:name w:val="EmailStyle11001"/>
    <w:basedOn w:val="DefaultParagraphFont"/>
    <w:rsid w:val="00822A91"/>
    <w:rPr>
      <w:rFonts w:ascii="Arial" w:hAnsi="Arial" w:cs="Arial"/>
      <w:color w:val="000000"/>
      <w:sz w:val="20"/>
      <w:szCs w:val="20"/>
    </w:rPr>
  </w:style>
  <w:style w:type="character" w:customStyle="1" w:styleId="EmailStyle11011">
    <w:name w:val="EmailStyle11011"/>
    <w:basedOn w:val="DefaultParagraphFont"/>
    <w:rsid w:val="00822A91"/>
    <w:rPr>
      <w:rFonts w:ascii="Arial" w:hAnsi="Arial" w:cs="Arial"/>
      <w:color w:val="000000"/>
      <w:sz w:val="20"/>
      <w:szCs w:val="20"/>
    </w:rPr>
  </w:style>
  <w:style w:type="character" w:customStyle="1" w:styleId="EmailStyle11021">
    <w:name w:val="EmailStyle11021"/>
    <w:basedOn w:val="DefaultParagraphFont"/>
    <w:rsid w:val="00822A91"/>
    <w:rPr>
      <w:rFonts w:ascii="Arial" w:hAnsi="Arial" w:cs="Arial"/>
      <w:color w:val="000000"/>
      <w:sz w:val="20"/>
      <w:szCs w:val="20"/>
    </w:rPr>
  </w:style>
  <w:style w:type="character" w:customStyle="1" w:styleId="EmailStyle11031">
    <w:name w:val="EmailStyle11031"/>
    <w:basedOn w:val="DefaultParagraphFont"/>
    <w:rsid w:val="00822A91"/>
    <w:rPr>
      <w:rFonts w:ascii="Arial" w:hAnsi="Arial" w:cs="Arial"/>
      <w:color w:val="000000"/>
      <w:sz w:val="20"/>
      <w:szCs w:val="20"/>
    </w:rPr>
  </w:style>
  <w:style w:type="character" w:customStyle="1" w:styleId="EmailStyle11041">
    <w:name w:val="EmailStyle11041"/>
    <w:basedOn w:val="DefaultParagraphFont"/>
    <w:rsid w:val="00822A91"/>
    <w:rPr>
      <w:rFonts w:ascii="Arial" w:hAnsi="Arial" w:cs="Arial"/>
      <w:color w:val="000000"/>
      <w:sz w:val="20"/>
      <w:szCs w:val="20"/>
    </w:rPr>
  </w:style>
  <w:style w:type="character" w:customStyle="1" w:styleId="EmailStyle11051">
    <w:name w:val="EmailStyle11051"/>
    <w:basedOn w:val="DefaultParagraphFont"/>
    <w:rsid w:val="00822A91"/>
    <w:rPr>
      <w:rFonts w:ascii="Arial" w:hAnsi="Arial" w:cs="Arial"/>
      <w:color w:val="000000"/>
      <w:sz w:val="20"/>
      <w:szCs w:val="20"/>
    </w:rPr>
  </w:style>
  <w:style w:type="character" w:customStyle="1" w:styleId="EmailStyle11061">
    <w:name w:val="EmailStyle11061"/>
    <w:basedOn w:val="DefaultParagraphFont"/>
    <w:rsid w:val="00822A91"/>
    <w:rPr>
      <w:rFonts w:ascii="Arial" w:hAnsi="Arial" w:cs="Arial"/>
      <w:color w:val="000000"/>
      <w:sz w:val="20"/>
      <w:szCs w:val="20"/>
    </w:rPr>
  </w:style>
  <w:style w:type="character" w:customStyle="1" w:styleId="EmailStyle11071">
    <w:name w:val="EmailStyle11071"/>
    <w:basedOn w:val="DefaultParagraphFont"/>
    <w:rsid w:val="00822A91"/>
    <w:rPr>
      <w:rFonts w:ascii="Arial" w:hAnsi="Arial" w:cs="Arial"/>
      <w:color w:val="000000"/>
      <w:sz w:val="20"/>
      <w:szCs w:val="20"/>
    </w:rPr>
  </w:style>
  <w:style w:type="character" w:customStyle="1" w:styleId="EmailStyle11081">
    <w:name w:val="EmailStyle11081"/>
    <w:basedOn w:val="DefaultParagraphFont"/>
    <w:rsid w:val="00822A91"/>
    <w:rPr>
      <w:rFonts w:ascii="Arial" w:hAnsi="Arial" w:cs="Arial"/>
      <w:color w:val="000000"/>
      <w:sz w:val="20"/>
      <w:szCs w:val="20"/>
    </w:rPr>
  </w:style>
  <w:style w:type="character" w:customStyle="1" w:styleId="EmailStyle11091">
    <w:name w:val="EmailStyle11091"/>
    <w:basedOn w:val="DefaultParagraphFont"/>
    <w:rsid w:val="00822A91"/>
    <w:rPr>
      <w:rFonts w:ascii="Arial" w:hAnsi="Arial" w:cs="Arial"/>
      <w:color w:val="000000"/>
      <w:sz w:val="20"/>
      <w:szCs w:val="20"/>
    </w:rPr>
  </w:style>
  <w:style w:type="character" w:customStyle="1" w:styleId="EmailStyle11101">
    <w:name w:val="EmailStyle11101"/>
    <w:basedOn w:val="DefaultParagraphFont"/>
    <w:rsid w:val="00822A91"/>
    <w:rPr>
      <w:rFonts w:ascii="Arial" w:hAnsi="Arial" w:cs="Arial"/>
      <w:color w:val="000000"/>
      <w:sz w:val="20"/>
      <w:szCs w:val="20"/>
    </w:rPr>
  </w:style>
  <w:style w:type="character" w:customStyle="1" w:styleId="EmailStyle11111">
    <w:name w:val="EmailStyle11111"/>
    <w:basedOn w:val="DefaultParagraphFont"/>
    <w:rsid w:val="00822A91"/>
    <w:rPr>
      <w:rFonts w:ascii="Arial" w:hAnsi="Arial" w:cs="Arial"/>
      <w:color w:val="000000"/>
      <w:sz w:val="20"/>
      <w:szCs w:val="20"/>
    </w:rPr>
  </w:style>
  <w:style w:type="character" w:customStyle="1" w:styleId="EmailStyle11121">
    <w:name w:val="EmailStyle11121"/>
    <w:basedOn w:val="DefaultParagraphFont"/>
    <w:rsid w:val="00822A91"/>
    <w:rPr>
      <w:rFonts w:ascii="Arial" w:hAnsi="Arial" w:cs="Arial"/>
      <w:color w:val="000000"/>
      <w:sz w:val="20"/>
      <w:szCs w:val="20"/>
    </w:rPr>
  </w:style>
  <w:style w:type="character" w:customStyle="1" w:styleId="EmailStyle11131">
    <w:name w:val="EmailStyle11131"/>
    <w:basedOn w:val="DefaultParagraphFont"/>
    <w:rsid w:val="00822A91"/>
    <w:rPr>
      <w:rFonts w:ascii="Arial" w:hAnsi="Arial" w:cs="Arial"/>
      <w:color w:val="000000"/>
      <w:sz w:val="20"/>
      <w:szCs w:val="20"/>
    </w:rPr>
  </w:style>
  <w:style w:type="character" w:customStyle="1" w:styleId="EmailStyle11141">
    <w:name w:val="EmailStyle11141"/>
    <w:basedOn w:val="DefaultParagraphFont"/>
    <w:rsid w:val="00822A91"/>
    <w:rPr>
      <w:rFonts w:ascii="Arial" w:hAnsi="Arial" w:cs="Arial"/>
      <w:color w:val="000000"/>
      <w:sz w:val="20"/>
      <w:szCs w:val="20"/>
    </w:rPr>
  </w:style>
  <w:style w:type="character" w:customStyle="1" w:styleId="EmailStyle11151">
    <w:name w:val="EmailStyle11151"/>
    <w:basedOn w:val="DefaultParagraphFont"/>
    <w:rsid w:val="00822A91"/>
    <w:rPr>
      <w:rFonts w:ascii="Arial" w:hAnsi="Arial" w:cs="Arial"/>
      <w:color w:val="000000"/>
      <w:sz w:val="20"/>
      <w:szCs w:val="20"/>
    </w:rPr>
  </w:style>
  <w:style w:type="character" w:customStyle="1" w:styleId="EmailStyle11161">
    <w:name w:val="EmailStyle11161"/>
    <w:basedOn w:val="DefaultParagraphFont"/>
    <w:rsid w:val="00822A91"/>
    <w:rPr>
      <w:rFonts w:ascii="Arial" w:hAnsi="Arial" w:cs="Arial"/>
      <w:color w:val="000000"/>
      <w:sz w:val="20"/>
      <w:szCs w:val="20"/>
    </w:rPr>
  </w:style>
  <w:style w:type="character" w:customStyle="1" w:styleId="EmailStyle11171">
    <w:name w:val="EmailStyle11171"/>
    <w:basedOn w:val="DefaultParagraphFont"/>
    <w:rsid w:val="00822A91"/>
    <w:rPr>
      <w:rFonts w:ascii="Arial" w:hAnsi="Arial" w:cs="Arial"/>
      <w:color w:val="000000"/>
      <w:sz w:val="20"/>
      <w:szCs w:val="20"/>
    </w:rPr>
  </w:style>
  <w:style w:type="character" w:customStyle="1" w:styleId="EmailStyle11181">
    <w:name w:val="EmailStyle11181"/>
    <w:basedOn w:val="DefaultParagraphFont"/>
    <w:uiPriority w:val="99"/>
    <w:semiHidden/>
    <w:rsid w:val="00822A91"/>
    <w:rPr>
      <w:rFonts w:ascii="Arial" w:hAnsi="Arial" w:cs="Arial"/>
      <w:color w:val="000080"/>
      <w:sz w:val="20"/>
      <w:szCs w:val="20"/>
    </w:rPr>
  </w:style>
  <w:style w:type="character" w:customStyle="1" w:styleId="EmailStyle11191">
    <w:name w:val="EmailStyle11191"/>
    <w:basedOn w:val="DefaultParagraphFont"/>
    <w:uiPriority w:val="99"/>
    <w:semiHidden/>
    <w:rsid w:val="00822A91"/>
    <w:rPr>
      <w:rFonts w:ascii="Arial" w:hAnsi="Arial" w:cs="Arial"/>
      <w:color w:val="000080"/>
      <w:sz w:val="20"/>
      <w:szCs w:val="20"/>
    </w:rPr>
  </w:style>
  <w:style w:type="character" w:customStyle="1" w:styleId="EmailStyle11201">
    <w:name w:val="EmailStyle11201"/>
    <w:basedOn w:val="DefaultParagraphFont"/>
    <w:rsid w:val="00822A91"/>
    <w:rPr>
      <w:rFonts w:ascii="Arial" w:hAnsi="Arial" w:cs="Arial"/>
      <w:color w:val="000000"/>
      <w:sz w:val="20"/>
      <w:szCs w:val="20"/>
    </w:rPr>
  </w:style>
  <w:style w:type="character" w:customStyle="1" w:styleId="EmailStyle11211">
    <w:name w:val="EmailStyle11211"/>
    <w:basedOn w:val="DefaultParagraphFont"/>
    <w:rsid w:val="00822A91"/>
    <w:rPr>
      <w:rFonts w:ascii="Arial" w:hAnsi="Arial" w:cs="Arial"/>
      <w:color w:val="000000"/>
      <w:sz w:val="20"/>
      <w:szCs w:val="20"/>
    </w:rPr>
  </w:style>
  <w:style w:type="character" w:customStyle="1" w:styleId="EmailStyle11221">
    <w:name w:val="EmailStyle11221"/>
    <w:basedOn w:val="DefaultParagraphFont"/>
    <w:rsid w:val="00822A91"/>
    <w:rPr>
      <w:rFonts w:ascii="Arial" w:hAnsi="Arial" w:cs="Arial"/>
      <w:color w:val="000000"/>
      <w:sz w:val="20"/>
      <w:szCs w:val="20"/>
    </w:rPr>
  </w:style>
  <w:style w:type="character" w:customStyle="1" w:styleId="EmailStyle11231">
    <w:name w:val="EmailStyle11231"/>
    <w:basedOn w:val="DefaultParagraphFont"/>
    <w:rsid w:val="00822A91"/>
    <w:rPr>
      <w:rFonts w:ascii="Arial" w:hAnsi="Arial" w:cs="Arial"/>
      <w:color w:val="000000"/>
      <w:sz w:val="20"/>
      <w:szCs w:val="20"/>
    </w:rPr>
  </w:style>
  <w:style w:type="character" w:customStyle="1" w:styleId="EmailStyle11241">
    <w:name w:val="EmailStyle11241"/>
    <w:basedOn w:val="DefaultParagraphFont"/>
    <w:rsid w:val="00822A91"/>
    <w:rPr>
      <w:rFonts w:ascii="Arial" w:hAnsi="Arial" w:cs="Arial"/>
      <w:color w:val="000000"/>
      <w:sz w:val="20"/>
      <w:szCs w:val="20"/>
    </w:rPr>
  </w:style>
  <w:style w:type="character" w:customStyle="1" w:styleId="EmailStyle11251">
    <w:name w:val="EmailStyle11251"/>
    <w:basedOn w:val="DefaultParagraphFont"/>
    <w:rsid w:val="00822A91"/>
    <w:rPr>
      <w:rFonts w:ascii="Arial" w:hAnsi="Arial" w:cs="Arial"/>
      <w:color w:val="000000"/>
      <w:sz w:val="20"/>
      <w:szCs w:val="20"/>
    </w:rPr>
  </w:style>
  <w:style w:type="character" w:customStyle="1" w:styleId="EmailStyle11261">
    <w:name w:val="EmailStyle11261"/>
    <w:basedOn w:val="DefaultParagraphFont"/>
    <w:rsid w:val="00822A91"/>
    <w:rPr>
      <w:rFonts w:ascii="Arial" w:hAnsi="Arial" w:cs="Arial"/>
      <w:color w:val="000000"/>
      <w:sz w:val="20"/>
      <w:szCs w:val="20"/>
    </w:rPr>
  </w:style>
  <w:style w:type="character" w:customStyle="1" w:styleId="EmailStyle11271">
    <w:name w:val="EmailStyle11271"/>
    <w:basedOn w:val="DefaultParagraphFont"/>
    <w:rsid w:val="00822A91"/>
    <w:rPr>
      <w:rFonts w:ascii="Arial" w:hAnsi="Arial" w:cs="Arial"/>
      <w:color w:val="000000"/>
      <w:sz w:val="20"/>
      <w:szCs w:val="20"/>
    </w:rPr>
  </w:style>
  <w:style w:type="character" w:customStyle="1" w:styleId="EmailStyle11281">
    <w:name w:val="EmailStyle11281"/>
    <w:basedOn w:val="DefaultParagraphFont"/>
    <w:rsid w:val="00822A91"/>
    <w:rPr>
      <w:rFonts w:ascii="Arial" w:hAnsi="Arial" w:cs="Arial"/>
      <w:color w:val="000000"/>
      <w:sz w:val="20"/>
      <w:szCs w:val="20"/>
    </w:rPr>
  </w:style>
  <w:style w:type="character" w:customStyle="1" w:styleId="EmailStyle11291">
    <w:name w:val="EmailStyle11291"/>
    <w:basedOn w:val="DefaultParagraphFont"/>
    <w:rsid w:val="00822A91"/>
    <w:rPr>
      <w:rFonts w:ascii="Arial" w:hAnsi="Arial" w:cs="Arial"/>
      <w:color w:val="000000"/>
      <w:sz w:val="20"/>
      <w:szCs w:val="20"/>
    </w:rPr>
  </w:style>
  <w:style w:type="character" w:customStyle="1" w:styleId="EmailStyle11301">
    <w:name w:val="EmailStyle11301"/>
    <w:basedOn w:val="DefaultParagraphFont"/>
    <w:rsid w:val="00822A91"/>
    <w:rPr>
      <w:rFonts w:ascii="Arial" w:hAnsi="Arial" w:cs="Arial"/>
      <w:color w:val="000000"/>
      <w:sz w:val="20"/>
      <w:szCs w:val="20"/>
    </w:rPr>
  </w:style>
  <w:style w:type="character" w:customStyle="1" w:styleId="EmailStyle11311">
    <w:name w:val="EmailStyle11311"/>
    <w:basedOn w:val="DefaultParagraphFont"/>
    <w:rsid w:val="00822A91"/>
    <w:rPr>
      <w:rFonts w:ascii="Arial" w:hAnsi="Arial" w:cs="Arial"/>
      <w:color w:val="000000"/>
      <w:sz w:val="20"/>
      <w:szCs w:val="20"/>
    </w:rPr>
  </w:style>
  <w:style w:type="character" w:customStyle="1" w:styleId="EmailStyle11321">
    <w:name w:val="EmailStyle11321"/>
    <w:basedOn w:val="DefaultParagraphFont"/>
    <w:rsid w:val="00822A91"/>
    <w:rPr>
      <w:rFonts w:ascii="Arial" w:hAnsi="Arial" w:cs="Arial"/>
      <w:color w:val="000000"/>
      <w:sz w:val="20"/>
      <w:szCs w:val="20"/>
    </w:rPr>
  </w:style>
  <w:style w:type="character" w:customStyle="1" w:styleId="EmailStyle11331">
    <w:name w:val="EmailStyle11331"/>
    <w:basedOn w:val="DefaultParagraphFont"/>
    <w:rsid w:val="00822A91"/>
    <w:rPr>
      <w:rFonts w:ascii="Arial" w:hAnsi="Arial" w:cs="Arial"/>
      <w:color w:val="000000"/>
      <w:sz w:val="20"/>
      <w:szCs w:val="20"/>
    </w:rPr>
  </w:style>
  <w:style w:type="character" w:customStyle="1" w:styleId="EmailStyle11341">
    <w:name w:val="EmailStyle11341"/>
    <w:basedOn w:val="DefaultParagraphFont"/>
    <w:rsid w:val="00822A91"/>
    <w:rPr>
      <w:rFonts w:ascii="Arial" w:hAnsi="Arial" w:cs="Arial"/>
      <w:color w:val="000000"/>
      <w:sz w:val="20"/>
      <w:szCs w:val="20"/>
    </w:rPr>
  </w:style>
  <w:style w:type="character" w:customStyle="1" w:styleId="EmailStyle11351">
    <w:name w:val="EmailStyle11351"/>
    <w:basedOn w:val="DefaultParagraphFont"/>
    <w:rsid w:val="00822A91"/>
    <w:rPr>
      <w:rFonts w:ascii="Arial" w:hAnsi="Arial" w:cs="Arial"/>
      <w:color w:val="000000"/>
      <w:sz w:val="20"/>
      <w:szCs w:val="20"/>
    </w:rPr>
  </w:style>
  <w:style w:type="character" w:customStyle="1" w:styleId="EmailStyle11361">
    <w:name w:val="EmailStyle11361"/>
    <w:basedOn w:val="DefaultParagraphFont"/>
    <w:rsid w:val="00822A91"/>
    <w:rPr>
      <w:rFonts w:ascii="Arial" w:hAnsi="Arial" w:cs="Arial"/>
      <w:color w:val="000000"/>
      <w:sz w:val="20"/>
      <w:szCs w:val="20"/>
    </w:rPr>
  </w:style>
  <w:style w:type="character" w:customStyle="1" w:styleId="EmailStyle11371">
    <w:name w:val="EmailStyle11371"/>
    <w:basedOn w:val="DefaultParagraphFont"/>
    <w:rsid w:val="00822A91"/>
    <w:rPr>
      <w:rFonts w:ascii="Arial" w:hAnsi="Arial" w:cs="Arial"/>
      <w:color w:val="000000"/>
      <w:sz w:val="20"/>
      <w:szCs w:val="20"/>
    </w:rPr>
  </w:style>
  <w:style w:type="character" w:customStyle="1" w:styleId="EmailStyle11381">
    <w:name w:val="EmailStyle11381"/>
    <w:basedOn w:val="DefaultParagraphFont"/>
    <w:rsid w:val="00822A91"/>
    <w:rPr>
      <w:rFonts w:ascii="Arial" w:hAnsi="Arial" w:cs="Arial"/>
      <w:color w:val="000000"/>
      <w:sz w:val="20"/>
      <w:szCs w:val="20"/>
    </w:rPr>
  </w:style>
  <w:style w:type="character" w:customStyle="1" w:styleId="EmailStyle11391">
    <w:name w:val="EmailStyle11391"/>
    <w:basedOn w:val="DefaultParagraphFont"/>
    <w:rsid w:val="00822A91"/>
    <w:rPr>
      <w:rFonts w:ascii="Arial" w:hAnsi="Arial" w:cs="Arial"/>
      <w:color w:val="000000"/>
      <w:sz w:val="20"/>
      <w:szCs w:val="20"/>
    </w:rPr>
  </w:style>
  <w:style w:type="character" w:customStyle="1" w:styleId="EmailStyle11401">
    <w:name w:val="EmailStyle11401"/>
    <w:basedOn w:val="DefaultParagraphFont"/>
    <w:uiPriority w:val="99"/>
    <w:semiHidden/>
    <w:rsid w:val="00822A91"/>
    <w:rPr>
      <w:rFonts w:ascii="Arial" w:hAnsi="Arial" w:cs="Arial"/>
      <w:color w:val="000080"/>
      <w:sz w:val="20"/>
      <w:szCs w:val="20"/>
    </w:rPr>
  </w:style>
  <w:style w:type="character" w:customStyle="1" w:styleId="EmailStyle11411">
    <w:name w:val="EmailStyle11411"/>
    <w:basedOn w:val="DefaultParagraphFont"/>
    <w:uiPriority w:val="99"/>
    <w:semiHidden/>
    <w:rsid w:val="00822A91"/>
    <w:rPr>
      <w:rFonts w:ascii="Arial" w:hAnsi="Arial" w:cs="Arial"/>
      <w:color w:val="000080"/>
      <w:sz w:val="20"/>
      <w:szCs w:val="20"/>
    </w:rPr>
  </w:style>
  <w:style w:type="paragraph" w:customStyle="1" w:styleId="LSDeadline">
    <w:name w:val="LSDeadline"/>
    <w:basedOn w:val="Normal"/>
    <w:rsid w:val="00822A91"/>
    <w:pPr>
      <w:jc w:val="left"/>
      <w:textAlignment w:val="auto"/>
    </w:pPr>
    <w:rPr>
      <w:rFonts w:eastAsia="MS Mincho"/>
      <w:b/>
      <w:bCs/>
      <w:lang w:val="en-GB"/>
    </w:rPr>
  </w:style>
  <w:style w:type="paragraph" w:customStyle="1" w:styleId="LSForAction">
    <w:name w:val="LSForAction"/>
    <w:basedOn w:val="Normal"/>
    <w:rsid w:val="00822A91"/>
    <w:pPr>
      <w:jc w:val="left"/>
      <w:textAlignment w:val="auto"/>
    </w:pPr>
    <w:rPr>
      <w:rFonts w:eastAsia="MS Mincho"/>
      <w:b/>
      <w:bCs/>
      <w:lang w:val="en-GB"/>
    </w:rPr>
  </w:style>
  <w:style w:type="paragraph" w:customStyle="1" w:styleId="LSForInfo">
    <w:name w:val="LSForInfo"/>
    <w:basedOn w:val="LSForAction"/>
    <w:rsid w:val="00822A91"/>
  </w:style>
  <w:style w:type="paragraph" w:customStyle="1" w:styleId="LSForComment">
    <w:name w:val="LSForComment"/>
    <w:basedOn w:val="LSForAction"/>
    <w:rsid w:val="00822A91"/>
  </w:style>
  <w:style w:type="character" w:customStyle="1" w:styleId="cItalic">
    <w:name w:val="cItalic"/>
    <w:rsid w:val="00822A91"/>
    <w:rPr>
      <w:i/>
    </w:rPr>
  </w:style>
  <w:style w:type="paragraph" w:customStyle="1" w:styleId="pPara">
    <w:name w:val="pPara"/>
    <w:basedOn w:val="Normal"/>
    <w:rsid w:val="00822A91"/>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822A91"/>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822A91"/>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822A91"/>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822A91"/>
    <w:rPr>
      <w:rFonts w:ascii="ZapfDingbats" w:hAnsi="ZapfDingbats"/>
      <w:spacing w:val="0"/>
      <w:position w:val="2"/>
      <w:sz w:val="12"/>
    </w:rPr>
  </w:style>
  <w:style w:type="paragraph" w:customStyle="1" w:styleId="pFirstpara">
    <w:name w:val="pFirstpara"/>
    <w:basedOn w:val="Normal"/>
    <w:rsid w:val="00822A91"/>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822A91"/>
    <w:rPr>
      <w:vertAlign w:val="superscript"/>
    </w:rPr>
  </w:style>
  <w:style w:type="character" w:customStyle="1" w:styleId="cSub">
    <w:name w:val="cSub"/>
    <w:rsid w:val="00822A91"/>
    <w:rPr>
      <w:vertAlign w:val="subscript"/>
    </w:rPr>
  </w:style>
  <w:style w:type="character" w:customStyle="1" w:styleId="B1Char">
    <w:name w:val="B1 Char"/>
    <w:rsid w:val="00822A91"/>
    <w:rPr>
      <w:rFonts w:eastAsia="MS Mincho"/>
      <w:lang w:val="en-GB" w:eastAsia="ja-JP"/>
    </w:rPr>
  </w:style>
  <w:style w:type="character" w:customStyle="1" w:styleId="hps">
    <w:name w:val="hps"/>
    <w:basedOn w:val="DefaultParagraphFont"/>
    <w:rsid w:val="00822A91"/>
  </w:style>
  <w:style w:type="paragraph" w:customStyle="1" w:styleId="covertext">
    <w:name w:val="cover text"/>
    <w:basedOn w:val="Normal"/>
    <w:rsid w:val="00822A91"/>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basedOn w:val="DefaultParagraphFont"/>
    <w:uiPriority w:val="33"/>
    <w:qFormat/>
    <w:rsid w:val="00822A91"/>
    <w:rPr>
      <w:b/>
      <w:bCs/>
      <w:smallCaps/>
      <w:spacing w:val="5"/>
    </w:rPr>
  </w:style>
  <w:style w:type="character" w:styleId="IntenseEmphasis">
    <w:name w:val="Intense Emphasis"/>
    <w:basedOn w:val="DefaultParagraphFont"/>
    <w:uiPriority w:val="21"/>
    <w:qFormat/>
    <w:rsid w:val="00822A91"/>
    <w:rPr>
      <w:b/>
      <w:bCs/>
      <w:i/>
      <w:iCs/>
      <w:color w:val="4F81BD"/>
    </w:rPr>
  </w:style>
  <w:style w:type="paragraph" w:styleId="IntenseQuote">
    <w:name w:val="Intense Quote"/>
    <w:basedOn w:val="Normal"/>
    <w:next w:val="Normal"/>
    <w:link w:val="IntenseQuoteChar"/>
    <w:uiPriority w:val="30"/>
    <w:qFormat/>
    <w:rsid w:val="00822A91"/>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uiPriority w:val="30"/>
    <w:rsid w:val="00822A91"/>
    <w:rPr>
      <w:rFonts w:eastAsiaTheme="minorEastAsia"/>
      <w:b/>
      <w:bCs/>
      <w:i/>
      <w:iCs/>
      <w:color w:val="4F81BD"/>
      <w:szCs w:val="22"/>
      <w:lang w:eastAsia="en-US" w:bidi="en-US"/>
    </w:rPr>
  </w:style>
  <w:style w:type="character" w:styleId="IntenseReference">
    <w:name w:val="Intense Reference"/>
    <w:basedOn w:val="DefaultParagraphFont"/>
    <w:uiPriority w:val="32"/>
    <w:qFormat/>
    <w:rsid w:val="00822A91"/>
    <w:rPr>
      <w:b/>
      <w:bCs/>
      <w:smallCaps/>
      <w:color w:val="C0504D"/>
      <w:spacing w:val="5"/>
      <w:u w:val="single"/>
    </w:rPr>
  </w:style>
  <w:style w:type="paragraph" w:styleId="Quote">
    <w:name w:val="Quote"/>
    <w:basedOn w:val="Normal"/>
    <w:next w:val="Normal"/>
    <w:link w:val="QuoteChar"/>
    <w:uiPriority w:val="29"/>
    <w:qFormat/>
    <w:rsid w:val="00822A91"/>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uiPriority w:val="29"/>
    <w:rsid w:val="00822A91"/>
    <w:rPr>
      <w:rFonts w:eastAsiaTheme="minorEastAsia"/>
      <w:i/>
      <w:iCs/>
      <w:color w:val="000000"/>
      <w:szCs w:val="22"/>
      <w:lang w:eastAsia="en-US" w:bidi="en-US"/>
    </w:rPr>
  </w:style>
  <w:style w:type="character" w:styleId="SubtleEmphasis">
    <w:name w:val="Subtle Emphasis"/>
    <w:basedOn w:val="DefaultParagraphFont"/>
    <w:uiPriority w:val="19"/>
    <w:qFormat/>
    <w:rsid w:val="00822A91"/>
    <w:rPr>
      <w:i/>
      <w:iCs/>
      <w:color w:val="808080"/>
    </w:rPr>
  </w:style>
  <w:style w:type="character" w:styleId="SubtleReference">
    <w:name w:val="Subtle Reference"/>
    <w:basedOn w:val="DefaultParagraphFont"/>
    <w:uiPriority w:val="31"/>
    <w:qFormat/>
    <w:rsid w:val="00822A91"/>
    <w:rPr>
      <w:smallCaps/>
      <w:color w:val="C0504D"/>
      <w:u w:val="single"/>
    </w:rPr>
  </w:style>
  <w:style w:type="paragraph" w:customStyle="1" w:styleId="Framecontents">
    <w:name w:val="Frame contents"/>
    <w:basedOn w:val="BodyText"/>
    <w:rsid w:val="00822A91"/>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heme="minorEastAsia" w:hAnsi="Times"/>
      <w:lang w:val="en-US"/>
    </w:rPr>
  </w:style>
  <w:style w:type="paragraph" w:customStyle="1" w:styleId="Textbody">
    <w:name w:val="Text body"/>
    <w:rsid w:val="00822A91"/>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822A91"/>
    <w:rPr>
      <w:rFonts w:ascii="Arial" w:eastAsia="ヒラギノ角ゴ Pro W3" w:hAnsi="Arial"/>
      <w:b/>
      <w:i/>
      <w:color w:val="000000"/>
      <w:sz w:val="28"/>
      <w:lang w:eastAsia="en-US"/>
    </w:rPr>
  </w:style>
  <w:style w:type="paragraph" w:customStyle="1" w:styleId="SP16282925">
    <w:name w:val="SP.16.282925"/>
    <w:basedOn w:val="Normal"/>
    <w:next w:val="Normal"/>
    <w:rsid w:val="00822A91"/>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822A91"/>
    <w:pPr>
      <w:keepNext w:val="0"/>
      <w:keepLines w:val="0"/>
      <w:spacing w:after="200"/>
      <w:jc w:val="left"/>
    </w:pPr>
    <w:rPr>
      <w:rFonts w:eastAsiaTheme="minorEastAsia"/>
      <w:b w:val="0"/>
      <w:bCs/>
      <w:lang w:eastAsia="en-US" w:bidi="en-US"/>
    </w:rPr>
  </w:style>
  <w:style w:type="numbering" w:customStyle="1" w:styleId="List9">
    <w:name w:val="List 9"/>
    <w:rsid w:val="00822A91"/>
    <w:pPr>
      <w:numPr>
        <w:numId w:val="45"/>
      </w:numPr>
    </w:pPr>
  </w:style>
  <w:style w:type="paragraph" w:customStyle="1" w:styleId="BodyText1Char1CharChar">
    <w:name w:val="Body Text 1 Char1 Char Char"/>
    <w:basedOn w:val="BodyText"/>
    <w:link w:val="BodyText1Char1CharCharChar"/>
    <w:rsid w:val="00822A91"/>
    <w:pPr>
      <w:tabs>
        <w:tab w:val="clear" w:pos="794"/>
        <w:tab w:val="clear" w:pos="1191"/>
        <w:tab w:val="clear" w:pos="1588"/>
        <w:tab w:val="clear" w:pos="1985"/>
      </w:tabs>
      <w:overflowPunct/>
      <w:autoSpaceDE/>
      <w:autoSpaceDN/>
      <w:adjustRightInd/>
      <w:spacing w:before="0"/>
      <w:jc w:val="both"/>
      <w:textAlignment w:val="auto"/>
    </w:pPr>
    <w:rPr>
      <w:rFonts w:ascii="CG Times (W1)" w:eastAsiaTheme="minorEastAsia" w:hAnsi="CG Times (W1)"/>
      <w:sz w:val="20"/>
      <w:lang w:val="en-US"/>
    </w:rPr>
  </w:style>
  <w:style w:type="character" w:customStyle="1" w:styleId="BodyText1Char1CharCharChar">
    <w:name w:val="Body Text 1 Char1 Char Char Char"/>
    <w:basedOn w:val="DefaultParagraphFont"/>
    <w:link w:val="BodyText1Char1CharChar"/>
    <w:rsid w:val="00822A91"/>
    <w:rPr>
      <w:rFonts w:ascii="CG Times (W1)" w:eastAsiaTheme="minorEastAsia" w:hAnsi="CG Times (W1)"/>
      <w:lang w:eastAsia="en-US"/>
    </w:rPr>
  </w:style>
  <w:style w:type="paragraph" w:customStyle="1" w:styleId="ProcBullet2">
    <w:name w:val="ProcBullet2"/>
    <w:basedOn w:val="ListBullet2"/>
    <w:rsid w:val="00822A91"/>
    <w:pPr>
      <w:widowControl w:val="0"/>
      <w:suppressAutoHyphens/>
      <w:spacing w:after="0"/>
      <w:ind w:left="720" w:hanging="360"/>
    </w:pPr>
    <w:rPr>
      <w:rFonts w:ascii="Times" w:eastAsiaTheme="minorEastAsia" w:hAnsi="Times"/>
      <w:lang w:eastAsia="en-US"/>
    </w:rPr>
  </w:style>
  <w:style w:type="numbering" w:customStyle="1" w:styleId="List1">
    <w:name w:val="List 1"/>
    <w:rsid w:val="00822A91"/>
    <w:pPr>
      <w:numPr>
        <w:numId w:val="46"/>
      </w:numPr>
    </w:pPr>
  </w:style>
  <w:style w:type="character" w:customStyle="1" w:styleId="SC84002">
    <w:name w:val="SC.8.4002"/>
    <w:rsid w:val="00822A91"/>
    <w:rPr>
      <w:rFonts w:cs="ALCADI+TimesNewRoman"/>
      <w:color w:val="000000"/>
      <w:sz w:val="20"/>
      <w:szCs w:val="20"/>
    </w:rPr>
  </w:style>
  <w:style w:type="paragraph" w:customStyle="1" w:styleId="SP8176185">
    <w:name w:val="SP.8.176185"/>
    <w:basedOn w:val="Default"/>
    <w:next w:val="Default"/>
    <w:uiPriority w:val="99"/>
    <w:rsid w:val="00822A91"/>
    <w:rPr>
      <w:rFonts w:ascii="ALCADI+TimesNewRoman" w:eastAsia="Times New Roman" w:hAnsi="ALCADI+TimesNewRoman"/>
      <w:color w:val="auto"/>
      <w:lang w:eastAsia="zh-CN"/>
    </w:rPr>
  </w:style>
  <w:style w:type="paragraph" w:customStyle="1" w:styleId="ProcAffiliation">
    <w:name w:val="ProcAffiliation"/>
    <w:basedOn w:val="Normal"/>
    <w:rsid w:val="00822A91"/>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uiPriority w:val="99"/>
    <w:rsid w:val="00822A91"/>
    <w:rPr>
      <w:rFonts w:cs="EFBBIE+TimesNewRoman"/>
      <w:color w:val="000000"/>
      <w:sz w:val="20"/>
      <w:szCs w:val="20"/>
    </w:rPr>
  </w:style>
  <w:style w:type="paragraph" w:customStyle="1" w:styleId="ColorfulList-Accent11">
    <w:name w:val="Colorful List - Accent 11"/>
    <w:basedOn w:val="Normal"/>
    <w:qFormat/>
    <w:rsid w:val="00822A91"/>
    <w:pPr>
      <w:ind w:left="720"/>
      <w:jc w:val="left"/>
    </w:pPr>
    <w:rPr>
      <w:rFonts w:eastAsiaTheme="minorEastAsia"/>
      <w:lang w:val="en-GB"/>
    </w:rPr>
  </w:style>
  <w:style w:type="paragraph" w:customStyle="1" w:styleId="SP8118797">
    <w:name w:val="SP.8.118797"/>
    <w:basedOn w:val="Normal"/>
    <w:next w:val="Normal"/>
    <w:rsid w:val="00822A91"/>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822A91"/>
    <w:rPr>
      <w:rFonts w:ascii="BDAMKJ+TimesNewRoman" w:eastAsia="Calibri" w:hAnsi="BDAMKJ+TimesNewRoman"/>
      <w:color w:val="auto"/>
      <w:lang w:eastAsia="zh-CN"/>
    </w:rPr>
  </w:style>
  <w:style w:type="character" w:customStyle="1" w:styleId="SC94002">
    <w:name w:val="SC.9.4002"/>
    <w:uiPriority w:val="99"/>
    <w:rsid w:val="00822A91"/>
    <w:rPr>
      <w:rFonts w:cs="BDAMKJ+TimesNewRoman"/>
      <w:color w:val="000000"/>
      <w:sz w:val="20"/>
      <w:szCs w:val="20"/>
    </w:rPr>
  </w:style>
  <w:style w:type="paragraph" w:customStyle="1" w:styleId="SP17233506">
    <w:name w:val="SP.17.233506"/>
    <w:basedOn w:val="Default"/>
    <w:next w:val="Default"/>
    <w:uiPriority w:val="99"/>
    <w:rsid w:val="00822A91"/>
    <w:rPr>
      <w:rFonts w:ascii="BDAMKJ+TimesNewRoman" w:eastAsia="Calibri" w:hAnsi="BDAMKJ+TimesNewRoman"/>
      <w:color w:val="auto"/>
      <w:lang w:eastAsia="zh-CN"/>
    </w:rPr>
  </w:style>
  <w:style w:type="character" w:customStyle="1" w:styleId="SC17167942">
    <w:name w:val="SC.17.167942"/>
    <w:uiPriority w:val="99"/>
    <w:rsid w:val="00822A91"/>
    <w:rPr>
      <w:rFonts w:cs="BDAMKJ+TimesNewRoman"/>
      <w:color w:val="000000"/>
      <w:sz w:val="20"/>
      <w:szCs w:val="20"/>
    </w:rPr>
  </w:style>
  <w:style w:type="paragraph" w:customStyle="1" w:styleId="SP16114693">
    <w:name w:val="SP.16.114693"/>
    <w:basedOn w:val="Default"/>
    <w:next w:val="Default"/>
    <w:uiPriority w:val="99"/>
    <w:rsid w:val="00822A91"/>
    <w:rPr>
      <w:rFonts w:ascii="BDAMII+Arial,Bold" w:eastAsia="Batang" w:hAnsi="BDAMII+Arial,Bold"/>
      <w:color w:val="auto"/>
      <w:lang w:eastAsia="zh-CN"/>
    </w:rPr>
  </w:style>
  <w:style w:type="character" w:customStyle="1" w:styleId="SC16192530">
    <w:name w:val="SC.16.192530"/>
    <w:uiPriority w:val="99"/>
    <w:rsid w:val="00822A91"/>
    <w:rPr>
      <w:rFonts w:cs="BDAMII+Arial,Bold"/>
      <w:color w:val="000000"/>
      <w:sz w:val="20"/>
      <w:szCs w:val="20"/>
    </w:rPr>
  </w:style>
  <w:style w:type="paragraph" w:customStyle="1" w:styleId="SP16114695">
    <w:name w:val="SP.16.114695"/>
    <w:basedOn w:val="Default"/>
    <w:next w:val="Default"/>
    <w:uiPriority w:val="99"/>
    <w:rsid w:val="00822A91"/>
    <w:rPr>
      <w:rFonts w:ascii="BDAMKJ+TimesNewRoman" w:eastAsia="Batang" w:hAnsi="BDAMKJ+TimesNewRoman"/>
      <w:color w:val="auto"/>
      <w:lang w:eastAsia="zh-CN"/>
    </w:rPr>
  </w:style>
  <w:style w:type="paragraph" w:customStyle="1" w:styleId="SP16114731">
    <w:name w:val="SP.16.114731"/>
    <w:basedOn w:val="Default"/>
    <w:next w:val="Default"/>
    <w:uiPriority w:val="99"/>
    <w:rsid w:val="00822A91"/>
    <w:rPr>
      <w:rFonts w:ascii="BDAMKJ+TimesNewRoman" w:eastAsia="Batang" w:hAnsi="BDAMKJ+TimesNewRoman"/>
      <w:color w:val="auto"/>
      <w:lang w:eastAsia="zh-CN"/>
    </w:rPr>
  </w:style>
  <w:style w:type="character" w:customStyle="1" w:styleId="EmailStyle20">
    <w:name w:val="EmailStyle20"/>
    <w:basedOn w:val="DefaultParagraphFont"/>
    <w:rsid w:val="00822A91"/>
    <w:rPr>
      <w:rFonts w:ascii="Arial" w:hAnsi="Arial" w:cs="Arial"/>
      <w:color w:val="000000"/>
      <w:sz w:val="20"/>
      <w:szCs w:val="20"/>
    </w:rPr>
  </w:style>
  <w:style w:type="character" w:customStyle="1" w:styleId="EmailStyle1561">
    <w:name w:val="EmailStyle1561"/>
    <w:basedOn w:val="DefaultParagraphFont"/>
    <w:uiPriority w:val="99"/>
    <w:rsid w:val="00822A91"/>
    <w:rPr>
      <w:rFonts w:ascii="Arial" w:hAnsi="Arial" w:cs="Arial"/>
      <w:color w:val="000000"/>
      <w:sz w:val="20"/>
      <w:szCs w:val="20"/>
    </w:rPr>
  </w:style>
  <w:style w:type="character" w:customStyle="1" w:styleId="EmailStyle2021">
    <w:name w:val="EmailStyle2021"/>
    <w:basedOn w:val="DefaultParagraphFont"/>
    <w:uiPriority w:val="99"/>
    <w:rsid w:val="00822A91"/>
    <w:rPr>
      <w:rFonts w:ascii="Arial" w:hAnsi="Arial" w:cs="Arial"/>
      <w:color w:val="000000"/>
      <w:sz w:val="20"/>
      <w:szCs w:val="20"/>
    </w:rPr>
  </w:style>
  <w:style w:type="paragraph" w:customStyle="1" w:styleId="FigureSource">
    <w:name w:val="Figure Source"/>
    <w:basedOn w:val="Normal"/>
    <w:next w:val="Normal"/>
    <w:uiPriority w:val="99"/>
    <w:rsid w:val="00822A91"/>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822A91"/>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uiPriority w:val="99"/>
    <w:rsid w:val="00822A91"/>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basedOn w:val="TableNormal"/>
    <w:next w:val="TableGrid"/>
    <w:rsid w:val="00822A91"/>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22A91"/>
  </w:style>
  <w:style w:type="table" w:customStyle="1" w:styleId="TableGrid2">
    <w:name w:val="Table Grid2"/>
    <w:basedOn w:val="TableNormal"/>
    <w:next w:val="TableGrid"/>
    <w:rsid w:val="00822A91"/>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2">
    <w:name w:val="Style Bulleted2"/>
    <w:rsid w:val="00822A91"/>
  </w:style>
  <w:style w:type="numbering" w:customStyle="1" w:styleId="StyleBulletedSymbolsymbol2">
    <w:name w:val="Style Bulleted Symbol (symbol)2"/>
    <w:rsid w:val="00822A91"/>
  </w:style>
  <w:style w:type="numbering" w:customStyle="1" w:styleId="1111111">
    <w:name w:val="1 / 1.1 / 1.1.11"/>
    <w:basedOn w:val="NoList"/>
    <w:next w:val="111111"/>
    <w:rsid w:val="00822A91"/>
  </w:style>
  <w:style w:type="numbering" w:customStyle="1" w:styleId="NoList3">
    <w:name w:val="No List3"/>
    <w:next w:val="NoList"/>
    <w:uiPriority w:val="99"/>
    <w:semiHidden/>
    <w:unhideWhenUsed/>
    <w:rsid w:val="00822A91"/>
  </w:style>
  <w:style w:type="numbering" w:customStyle="1" w:styleId="List91">
    <w:name w:val="List 91"/>
    <w:rsid w:val="00822A91"/>
  </w:style>
  <w:style w:type="numbering" w:customStyle="1" w:styleId="List11">
    <w:name w:val="List 11"/>
    <w:rsid w:val="00822A91"/>
  </w:style>
  <w:style w:type="paragraph" w:customStyle="1" w:styleId="CM62">
    <w:name w:val="CM62"/>
    <w:basedOn w:val="Normal"/>
    <w:next w:val="Normal"/>
    <w:uiPriority w:val="99"/>
    <w:rsid w:val="00822A91"/>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822A91"/>
  </w:style>
  <w:style w:type="numbering" w:customStyle="1" w:styleId="NoList11">
    <w:name w:val="No List11"/>
    <w:next w:val="NoList"/>
    <w:uiPriority w:val="99"/>
    <w:semiHidden/>
    <w:unhideWhenUsed/>
    <w:rsid w:val="00822A91"/>
  </w:style>
  <w:style w:type="paragraph" w:customStyle="1" w:styleId="TOCHeading1">
    <w:name w:val="TOC Heading1"/>
    <w:basedOn w:val="Heading1"/>
    <w:next w:val="Normal"/>
    <w:uiPriority w:val="39"/>
    <w:unhideWhenUsed/>
    <w:qFormat/>
    <w:rsid w:val="00822A91"/>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30"/>
    <w:qFormat/>
    <w:rsid w:val="00822A91"/>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bidi="en-US"/>
    </w:rPr>
  </w:style>
  <w:style w:type="paragraph" w:customStyle="1" w:styleId="Quote1">
    <w:name w:val="Quote1"/>
    <w:basedOn w:val="Normal"/>
    <w:next w:val="Normal"/>
    <w:uiPriority w:val="29"/>
    <w:qFormat/>
    <w:rsid w:val="00822A91"/>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bidi="en-US"/>
    </w:rPr>
  </w:style>
  <w:style w:type="character" w:customStyle="1" w:styleId="IntenseQuoteChar1">
    <w:name w:val="Intense Quote Char1"/>
    <w:basedOn w:val="DefaultParagraphFont"/>
    <w:uiPriority w:val="30"/>
    <w:rsid w:val="00822A91"/>
    <w:rPr>
      <w:rFonts w:ascii="Times New Roman" w:hAnsi="Times New Roman"/>
      <w:b/>
      <w:bCs/>
      <w:i/>
      <w:iCs/>
      <w:color w:val="4F81BD" w:themeColor="accent1"/>
      <w:sz w:val="24"/>
      <w:lang w:val="en-GB" w:eastAsia="en-US"/>
    </w:rPr>
  </w:style>
  <w:style w:type="character" w:customStyle="1" w:styleId="QuoteChar1">
    <w:name w:val="Quote Char1"/>
    <w:basedOn w:val="DefaultParagraphFont"/>
    <w:uiPriority w:val="29"/>
    <w:rsid w:val="00822A91"/>
    <w:rPr>
      <w:rFonts w:ascii="Times New Roman" w:hAnsi="Times New Roman"/>
      <w:i/>
      <w:iCs/>
      <w:color w:val="000000" w:themeColor="text1"/>
      <w:sz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locked/>
    <w:rsid w:val="00822A91"/>
    <w:rPr>
      <w:rFonts w:cs="Times New Roman"/>
      <w:lang w:val="en-US" w:eastAsia="en-US" w:bidi="ar-SA"/>
    </w:rPr>
  </w:style>
  <w:style w:type="character" w:customStyle="1" w:styleId="StyleAsianSimSunBold">
    <w:name w:val="Style (Asian) SimSun 小四 Bold"/>
    <w:rsid w:val="00822A91"/>
    <w:rPr>
      <w:rFonts w:ascii="Arial" w:eastAsia="SimSun" w:hAnsi="Arial"/>
      <w:b w:val="0"/>
      <w:bCs w:val="0"/>
      <w:kern w:val="2"/>
      <w:sz w:val="24"/>
      <w:szCs w:val="32"/>
    </w:rPr>
  </w:style>
  <w:style w:type="character" w:customStyle="1" w:styleId="StyleAsianBodyAsianBold">
    <w:name w:val="Style (Asian) +Body Asian 小四 Bold"/>
    <w:rsid w:val="00822A91"/>
    <w:rPr>
      <w:rFonts w:eastAsia="SimSun"/>
      <w:b/>
      <w:bCs/>
      <w:kern w:val="0"/>
      <w:sz w:val="24"/>
      <w:szCs w:val="24"/>
    </w:rPr>
  </w:style>
  <w:style w:type="character" w:customStyle="1" w:styleId="StyleAsianBodyAsianBold1">
    <w:name w:val="Style (Asian) +Body Asian 小四 Bold1"/>
    <w:rsid w:val="00822A91"/>
    <w:rPr>
      <w:rFonts w:eastAsia="SimSun"/>
      <w:b/>
      <w:bCs/>
      <w:sz w:val="24"/>
    </w:rPr>
  </w:style>
  <w:style w:type="paragraph" w:customStyle="1" w:styleId="StyleListParagraphAsianSimSunBold">
    <w:name w:val="Style List Paragraph + (Asian) SimSun 小四 Bold"/>
    <w:basedOn w:val="ListParagraph"/>
    <w:rsid w:val="00822A91"/>
    <w:pPr>
      <w:widowControl w:val="0"/>
      <w:tabs>
        <w:tab w:val="clear" w:pos="1134"/>
        <w:tab w:val="clear" w:pos="1871"/>
        <w:tab w:val="clear" w:pos="2268"/>
      </w:tabs>
      <w:overflowPunct/>
      <w:autoSpaceDE/>
      <w:autoSpaceDN/>
      <w:adjustRightInd/>
      <w:spacing w:before="0"/>
      <w:ind w:left="0" w:firstLineChars="200" w:firstLine="420"/>
      <w:contextualSpacing w:val="0"/>
      <w:jc w:val="both"/>
      <w:textAlignment w:val="auto"/>
    </w:pPr>
    <w:rPr>
      <w:rFonts w:eastAsia="SimSun"/>
      <w:b/>
      <w:bCs/>
      <w:szCs w:val="24"/>
      <w:lang w:val="en-US" w:eastAsia="zh-CN"/>
    </w:rPr>
  </w:style>
  <w:style w:type="character" w:customStyle="1" w:styleId="StyleAsianSimSunBold1">
    <w:name w:val="Style (Asian) SimSun 小四 Bold1"/>
    <w:rsid w:val="00822A91"/>
    <w:rPr>
      <w:rFonts w:eastAsia="SimSun"/>
      <w:b/>
      <w:bCs/>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9" w:uiPriority="99"/>
    <w:lsdException w:name="header" w:uiPriority="99"/>
    <w:lsdException w:name="caption" w:semiHidden="1" w:unhideWhenUsed="1" w:qFormat="1"/>
    <w:lsdException w:name="List Bullet" w:uiPriority="99"/>
    <w:lsdException w:name="List 2" w:uiPriority="99"/>
    <w:lsdException w:name="Title" w:uiPriority="10" w:qFormat="1"/>
    <w:lsdException w:name="Default Paragraph Font" w:uiPriority="1"/>
    <w:lsdException w:name="Body Text Indent" w:uiPriority="99"/>
    <w:lsdException w:name="Subtitle" w:uiPriority="11" w:qFormat="1"/>
    <w:lsdException w:name="Body Text 2" w:uiPriority="99"/>
    <w:lsdException w:name="Body Text Indent 2" w:uiPriority="99"/>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05B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H11"/>
    <w:basedOn w:val="Normal"/>
    <w:next w:val="Normal"/>
    <w:link w:val="Heading1Char"/>
    <w:qFormat/>
    <w:rsid w:val="002005BB"/>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2005BB"/>
    <w:pPr>
      <w:spacing w:before="320"/>
      <w:outlineLvl w:val="1"/>
    </w:pPr>
  </w:style>
  <w:style w:type="paragraph" w:styleId="Heading3">
    <w:name w:val="heading 3"/>
    <w:aliases w:val="Memo Heading 3,H3,h3,h31,3,l3,list 3,Head 3,h32,h33,h34,h35,h36,h37,h38,h311,h321,h331,h341,h351,h361,h371,h39,h312,h322,h332,h342,h352,h362,h372,h310,h313,h323,h333,h343,h353,h363,h373,h314,h324,h334,h344,h354,h364,h374,h315,h325,h335,0,h345"/>
    <w:basedOn w:val="Heading1"/>
    <w:next w:val="Normal"/>
    <w:link w:val="Heading3Char"/>
    <w:qFormat/>
    <w:rsid w:val="002005BB"/>
    <w:pPr>
      <w:spacing w:before="200"/>
      <w:outlineLvl w:val="2"/>
    </w:pPr>
  </w:style>
  <w:style w:type="paragraph" w:styleId="Heading4">
    <w:name w:val="heading 4"/>
    <w:aliases w:val="H4,h4,H41,h41,H42,h42,H43,h43,H411,h411,H421,h421,H44,h44,H412,h412,H422,h422,H431,h431,H45,h45,H413,h413,H423,h423,H432,h432,H46,h46,H47,h47,Memo Heading 4,Heading 14,Heading 141,Heading 142,4,subsub,subsubsect,...,heading 4,h412...,見出し 4"/>
    <w:basedOn w:val="Heading3"/>
    <w:next w:val="Normal"/>
    <w:link w:val="Heading4Char"/>
    <w:qFormat/>
    <w:rsid w:val="002005BB"/>
    <w:pPr>
      <w:tabs>
        <w:tab w:val="clear" w:pos="794"/>
        <w:tab w:val="left" w:pos="992"/>
      </w:tabs>
      <w:ind w:left="992" w:hanging="992"/>
      <w:outlineLvl w:val="3"/>
    </w:pPr>
  </w:style>
  <w:style w:type="paragraph" w:styleId="Heading5">
    <w:name w:val="heading 5"/>
    <w:aliases w:val="T5,H5,h5,5,Heading5,h51,heading 51,Heading51,h52,h53,heading 5"/>
    <w:basedOn w:val="Heading4"/>
    <w:next w:val="Normal"/>
    <w:link w:val="Heading5Char"/>
    <w:qFormat/>
    <w:rsid w:val="002005BB"/>
    <w:pPr>
      <w:outlineLvl w:val="4"/>
    </w:pPr>
  </w:style>
  <w:style w:type="paragraph" w:styleId="Heading6">
    <w:name w:val="heading 6"/>
    <w:aliases w:val="T6,H6,Titre 66,h6,6,Heading6,h61,h62"/>
    <w:basedOn w:val="Heading4"/>
    <w:next w:val="Normal"/>
    <w:link w:val="Heading6Char"/>
    <w:qFormat/>
    <w:rsid w:val="002005BB"/>
    <w:pPr>
      <w:tabs>
        <w:tab w:val="clear" w:pos="992"/>
        <w:tab w:val="clear" w:pos="1191"/>
      </w:tabs>
      <w:ind w:left="1588" w:hanging="1588"/>
      <w:outlineLvl w:val="5"/>
    </w:pPr>
  </w:style>
  <w:style w:type="paragraph" w:styleId="Heading7">
    <w:name w:val="heading 7"/>
    <w:aliases w:val="T7,No#,No digit heading,H7,8,h7,7,st,SDL title"/>
    <w:basedOn w:val="Heading6"/>
    <w:next w:val="Normal"/>
    <w:link w:val="Heading7Char"/>
    <w:qFormat/>
    <w:rsid w:val="002005BB"/>
    <w:pPr>
      <w:outlineLvl w:val="6"/>
    </w:pPr>
  </w:style>
  <w:style w:type="paragraph" w:styleId="Heading8">
    <w:name w:val="heading 8"/>
    <w:aliases w:val="h8,fig cap,Table Heading,Tables"/>
    <w:basedOn w:val="Heading6"/>
    <w:next w:val="Normal"/>
    <w:link w:val="Heading8Char"/>
    <w:qFormat/>
    <w:rsid w:val="002005BB"/>
    <w:pPr>
      <w:outlineLvl w:val="7"/>
    </w:pPr>
  </w:style>
  <w:style w:type="paragraph" w:styleId="Heading9">
    <w:name w:val="heading 9"/>
    <w:aliases w:val="h9,9,tab cap,Figure Heading,FH"/>
    <w:basedOn w:val="Heading6"/>
    <w:next w:val="Normal"/>
    <w:link w:val="Heading9Char"/>
    <w:qFormat/>
    <w:rsid w:val="002005B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2005BB"/>
    <w:pPr>
      <w:keepNext/>
      <w:keepLines/>
      <w:spacing w:after="280"/>
      <w:jc w:val="center"/>
    </w:pPr>
  </w:style>
  <w:style w:type="paragraph" w:customStyle="1" w:styleId="Blanc">
    <w:name w:val="Blanc"/>
    <w:basedOn w:val="Normal"/>
    <w:next w:val="Tabletext"/>
    <w:rsid w:val="002005BB"/>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uiPriority w:val="99"/>
    <w:rsid w:val="002005BB"/>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footer"/>
    <w:basedOn w:val="Normal"/>
    <w:link w:val="FooterChar"/>
    <w:rsid w:val="002005B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005BB"/>
  </w:style>
  <w:style w:type="paragraph" w:customStyle="1" w:styleId="Headingb">
    <w:name w:val="Heading_b"/>
    <w:basedOn w:val="Heading3"/>
    <w:next w:val="Normal"/>
    <w:link w:val="HeadingbChar"/>
    <w:rsid w:val="002005BB"/>
    <w:pPr>
      <w:spacing w:before="160"/>
      <w:ind w:left="0" w:firstLine="0"/>
      <w:outlineLvl w:val="9"/>
    </w:pPr>
  </w:style>
  <w:style w:type="paragraph" w:customStyle="1" w:styleId="Headingi">
    <w:name w:val="Heading_i"/>
    <w:basedOn w:val="Heading3"/>
    <w:next w:val="Normal"/>
    <w:link w:val="HeadingiChar"/>
    <w:rsid w:val="002005BB"/>
    <w:pPr>
      <w:spacing w:before="160"/>
      <w:ind w:left="0" w:firstLine="0"/>
    </w:pPr>
    <w:rPr>
      <w:b w:val="0"/>
      <w:i/>
    </w:rPr>
  </w:style>
  <w:style w:type="character" w:customStyle="1" w:styleId="href">
    <w:name w:val="href"/>
    <w:basedOn w:val="DefaultParagraphFont"/>
    <w:rsid w:val="002005BB"/>
  </w:style>
  <w:style w:type="paragraph" w:customStyle="1" w:styleId="AnnexNoTitle">
    <w:name w:val="Annex_NoTitle"/>
    <w:basedOn w:val="Normal"/>
    <w:next w:val="Normalaftertitle"/>
    <w:link w:val="AnnexNoTitleChar1"/>
    <w:rsid w:val="002005BB"/>
    <w:pPr>
      <w:keepNext/>
      <w:keepLines/>
      <w:spacing w:before="480" w:after="80"/>
      <w:jc w:val="center"/>
    </w:pPr>
    <w:rPr>
      <w:b/>
      <w:sz w:val="28"/>
    </w:rPr>
  </w:style>
  <w:style w:type="paragraph" w:customStyle="1" w:styleId="enumlev1">
    <w:name w:val="enumlev1"/>
    <w:basedOn w:val="Normal"/>
    <w:link w:val="enumlev1Char"/>
    <w:uiPriority w:val="99"/>
    <w:rsid w:val="002005BB"/>
    <w:pPr>
      <w:spacing w:before="80"/>
      <w:ind w:left="794" w:hanging="794"/>
    </w:pPr>
  </w:style>
  <w:style w:type="paragraph" w:customStyle="1" w:styleId="Equation">
    <w:name w:val="Equation"/>
    <w:aliases w:val="eq"/>
    <w:basedOn w:val="Normal"/>
    <w:link w:val="EquationeqChar"/>
    <w:rsid w:val="002005BB"/>
    <w:pPr>
      <w:tabs>
        <w:tab w:val="clear" w:pos="1191"/>
        <w:tab w:val="clear" w:pos="1588"/>
        <w:tab w:val="clear" w:pos="1985"/>
        <w:tab w:val="center" w:pos="4820"/>
        <w:tab w:val="right" w:pos="9639"/>
      </w:tabs>
    </w:pPr>
  </w:style>
  <w:style w:type="paragraph" w:customStyle="1" w:styleId="enumlev2">
    <w:name w:val="enumlev2"/>
    <w:basedOn w:val="enumlev1"/>
    <w:rsid w:val="002005BB"/>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V-FT,DN"/>
    <w:basedOn w:val="Normal"/>
    <w:link w:val="FootnoteTextChar"/>
    <w:rsid w:val="002005BB"/>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2005BB"/>
    <w:pPr>
      <w:spacing w:before="320"/>
    </w:pPr>
  </w:style>
  <w:style w:type="paragraph" w:customStyle="1" w:styleId="enumlev3">
    <w:name w:val="enumlev3"/>
    <w:basedOn w:val="enumlev2"/>
    <w:rsid w:val="002005BB"/>
    <w:pPr>
      <w:ind w:left="1588"/>
    </w:pPr>
  </w:style>
  <w:style w:type="paragraph" w:customStyle="1" w:styleId="Note">
    <w:name w:val="Note"/>
    <w:basedOn w:val="Normal"/>
    <w:link w:val="NoteChar"/>
    <w:rsid w:val="002005B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005B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005BB"/>
    <w:pPr>
      <w:keepNext/>
      <w:keepLines/>
      <w:spacing w:before="240"/>
      <w:jc w:val="center"/>
    </w:pPr>
    <w:rPr>
      <w:b/>
      <w:sz w:val="28"/>
    </w:rPr>
  </w:style>
  <w:style w:type="paragraph" w:customStyle="1" w:styleId="Recref">
    <w:name w:val="Rec_ref"/>
    <w:basedOn w:val="Normal"/>
    <w:next w:val="Recdate"/>
    <w:rsid w:val="002005BB"/>
    <w:pPr>
      <w:jc w:val="center"/>
    </w:pPr>
  </w:style>
  <w:style w:type="paragraph" w:customStyle="1" w:styleId="Recdate">
    <w:name w:val="Rec_date"/>
    <w:basedOn w:val="Recref"/>
    <w:next w:val="Normalaftertitle"/>
    <w:rsid w:val="002005BB"/>
    <w:pPr>
      <w:jc w:val="right"/>
    </w:pPr>
  </w:style>
  <w:style w:type="paragraph" w:customStyle="1" w:styleId="HeadingSum">
    <w:name w:val="Heading_Sum"/>
    <w:basedOn w:val="Headingb"/>
    <w:next w:val="Normal"/>
    <w:autoRedefine/>
    <w:rsid w:val="002005BB"/>
    <w:pPr>
      <w:spacing w:before="240"/>
    </w:pPr>
    <w:rPr>
      <w:lang w:val="es-ES_tradnl"/>
    </w:rPr>
  </w:style>
  <w:style w:type="paragraph" w:customStyle="1" w:styleId="AppendixNoTitle">
    <w:name w:val="Appendix_NoTitle"/>
    <w:basedOn w:val="AnnexNoTitle"/>
    <w:next w:val="Normal"/>
    <w:rsid w:val="002005BB"/>
  </w:style>
  <w:style w:type="paragraph" w:customStyle="1" w:styleId="Tablefin">
    <w:name w:val="Table_fin"/>
    <w:basedOn w:val="Normal"/>
    <w:next w:val="Normal"/>
    <w:rsid w:val="002005BB"/>
    <w:pPr>
      <w:spacing w:before="0"/>
    </w:pPr>
    <w:rPr>
      <w:sz w:val="20"/>
      <w:lang w:val="en-GB"/>
    </w:rPr>
  </w:style>
  <w:style w:type="paragraph" w:customStyle="1" w:styleId="Tablehead">
    <w:name w:val="Table_head"/>
    <w:basedOn w:val="Normal"/>
    <w:next w:val="Normal"/>
    <w:link w:val="TableheadChar"/>
    <w:rsid w:val="002005B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005B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005BB"/>
    <w:pPr>
      <w:keepNext/>
      <w:spacing w:before="360" w:after="120"/>
      <w:jc w:val="center"/>
    </w:pPr>
  </w:style>
  <w:style w:type="paragraph" w:customStyle="1" w:styleId="Equationlegend">
    <w:name w:val="Equation_legend"/>
    <w:basedOn w:val="NormalIndent"/>
    <w:rsid w:val="002005B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2005BB"/>
    <w:pPr>
      <w:ind w:left="794"/>
    </w:pPr>
  </w:style>
  <w:style w:type="paragraph" w:customStyle="1" w:styleId="Figurelegend">
    <w:name w:val="Figure_legend"/>
    <w:basedOn w:val="Normal"/>
    <w:rsid w:val="002005B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005BB"/>
    <w:pPr>
      <w:keepNext/>
      <w:keepLines/>
      <w:spacing w:before="480" w:after="80"/>
      <w:jc w:val="center"/>
    </w:pPr>
    <w:rPr>
      <w:caps/>
      <w:sz w:val="18"/>
    </w:rPr>
  </w:style>
  <w:style w:type="paragraph" w:customStyle="1" w:styleId="Figuretitle">
    <w:name w:val="Figure_title"/>
    <w:basedOn w:val="Normal"/>
    <w:next w:val="Figure"/>
    <w:link w:val="FiguretitleChar"/>
    <w:rsid w:val="002005BB"/>
    <w:pPr>
      <w:keepNext/>
      <w:spacing w:before="0" w:after="120"/>
      <w:jc w:val="center"/>
    </w:pPr>
    <w:rPr>
      <w:rFonts w:ascii="Times New Roman Bold" w:hAnsi="Times New Roman Bold"/>
      <w:b/>
      <w:sz w:val="18"/>
    </w:rPr>
  </w:style>
  <w:style w:type="paragraph" w:customStyle="1" w:styleId="Figure">
    <w:name w:val="Figure"/>
    <w:aliases w:val="fig"/>
    <w:basedOn w:val="FigureNo"/>
    <w:next w:val="Normal"/>
    <w:link w:val="FigureChar"/>
    <w:rsid w:val="002005BB"/>
    <w:pPr>
      <w:keepNext w:val="0"/>
      <w:spacing w:before="0" w:after="240"/>
    </w:pPr>
  </w:style>
  <w:style w:type="paragraph" w:customStyle="1" w:styleId="tocpart">
    <w:name w:val="tocpart"/>
    <w:basedOn w:val="Normal"/>
    <w:rsid w:val="002005B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005BB"/>
    <w:pPr>
      <w:keepNext/>
      <w:keepLines/>
      <w:spacing w:before="480"/>
      <w:jc w:val="center"/>
    </w:pPr>
    <w:rPr>
      <w:sz w:val="28"/>
    </w:rPr>
  </w:style>
  <w:style w:type="paragraph" w:customStyle="1" w:styleId="Arttitle">
    <w:name w:val="Art_title"/>
    <w:basedOn w:val="Normal"/>
    <w:next w:val="Normalaftertitle"/>
    <w:link w:val="ArttitleChar"/>
    <w:rsid w:val="002005BB"/>
    <w:pPr>
      <w:keepNext/>
      <w:keepLines/>
      <w:spacing w:before="240"/>
      <w:jc w:val="center"/>
    </w:pPr>
    <w:rPr>
      <w:b/>
      <w:sz w:val="28"/>
    </w:rPr>
  </w:style>
  <w:style w:type="paragraph" w:customStyle="1" w:styleId="ASN1">
    <w:name w:val="ASN.1"/>
    <w:basedOn w:val="Normal"/>
    <w:next w:val="Normal"/>
    <w:rsid w:val="002005B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2005BB"/>
    <w:pPr>
      <w:keepNext/>
      <w:keepLines/>
      <w:spacing w:before="160"/>
      <w:ind w:left="794"/>
    </w:pPr>
    <w:rPr>
      <w:i/>
    </w:rPr>
  </w:style>
  <w:style w:type="paragraph" w:customStyle="1" w:styleId="ChapNo">
    <w:name w:val="Chap_No"/>
    <w:basedOn w:val="ArtNo"/>
    <w:next w:val="Chaptitle"/>
    <w:rsid w:val="002005BB"/>
    <w:rPr>
      <w:b/>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rsid w:val="002005BB"/>
    <w:rPr>
      <w:position w:val="6"/>
      <w:sz w:val="18"/>
    </w:rPr>
  </w:style>
  <w:style w:type="paragraph" w:styleId="Index1">
    <w:name w:val="index 1"/>
    <w:basedOn w:val="Normal"/>
    <w:next w:val="Normal"/>
    <w:semiHidden/>
    <w:rsid w:val="002005BB"/>
  </w:style>
  <w:style w:type="paragraph" w:styleId="Index2">
    <w:name w:val="index 2"/>
    <w:basedOn w:val="Normal"/>
    <w:next w:val="Normal"/>
    <w:semiHidden/>
    <w:rsid w:val="002005BB"/>
    <w:pPr>
      <w:ind w:left="283"/>
    </w:pPr>
  </w:style>
  <w:style w:type="paragraph" w:styleId="Index3">
    <w:name w:val="index 3"/>
    <w:basedOn w:val="Normal"/>
    <w:next w:val="Normal"/>
    <w:semiHidden/>
    <w:rsid w:val="002005BB"/>
    <w:pPr>
      <w:ind w:left="566"/>
    </w:pPr>
  </w:style>
  <w:style w:type="paragraph" w:styleId="IndexHeading">
    <w:name w:val="index heading"/>
    <w:basedOn w:val="Normal"/>
    <w:next w:val="Index1"/>
    <w:rsid w:val="002005BB"/>
  </w:style>
  <w:style w:type="paragraph" w:customStyle="1" w:styleId="Line">
    <w:name w:val="Line"/>
    <w:basedOn w:val="Normal"/>
    <w:next w:val="Normal"/>
    <w:rsid w:val="002005B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005B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005BB"/>
  </w:style>
  <w:style w:type="paragraph" w:customStyle="1" w:styleId="Partref">
    <w:name w:val="Part_ref"/>
    <w:basedOn w:val="Normal"/>
    <w:next w:val="Normal"/>
    <w:rsid w:val="002005BB"/>
    <w:pPr>
      <w:keepNext/>
      <w:keepLines/>
      <w:spacing w:after="280"/>
      <w:jc w:val="center"/>
    </w:pPr>
  </w:style>
  <w:style w:type="paragraph" w:customStyle="1" w:styleId="Parttitle">
    <w:name w:val="Part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005BB"/>
  </w:style>
  <w:style w:type="paragraph" w:customStyle="1" w:styleId="QuestionNo">
    <w:name w:val="Question_No"/>
    <w:basedOn w:val="RecNo"/>
    <w:next w:val="Normal"/>
    <w:rsid w:val="002005BB"/>
  </w:style>
  <w:style w:type="paragraph" w:customStyle="1" w:styleId="Questionref">
    <w:name w:val="Question_ref"/>
    <w:basedOn w:val="Recref"/>
    <w:next w:val="Questiondate"/>
    <w:rsid w:val="002005BB"/>
  </w:style>
  <w:style w:type="paragraph" w:customStyle="1" w:styleId="Questiontitle">
    <w:name w:val="Question_title"/>
    <w:basedOn w:val="Normal"/>
    <w:next w:val="Questionref"/>
    <w:rsid w:val="002005BB"/>
  </w:style>
  <w:style w:type="paragraph" w:customStyle="1" w:styleId="Reftext">
    <w:name w:val="Ref_text"/>
    <w:basedOn w:val="Normal"/>
    <w:rsid w:val="002005BB"/>
    <w:pPr>
      <w:ind w:left="794" w:hanging="794"/>
    </w:pPr>
    <w:rPr>
      <w:sz w:val="22"/>
    </w:rPr>
  </w:style>
  <w:style w:type="paragraph" w:customStyle="1" w:styleId="Reftitle">
    <w:name w:val="Ref_title"/>
    <w:basedOn w:val="Normal"/>
    <w:next w:val="Reftext"/>
    <w:rsid w:val="002005B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005BB"/>
  </w:style>
  <w:style w:type="paragraph" w:customStyle="1" w:styleId="RepNo">
    <w:name w:val="Rep_No"/>
    <w:basedOn w:val="RecNo"/>
    <w:next w:val="Reptitle"/>
    <w:link w:val="RepNoChar"/>
    <w:rsid w:val="002005BB"/>
  </w:style>
  <w:style w:type="paragraph" w:customStyle="1" w:styleId="Reptitle">
    <w:name w:val="Rep_title"/>
    <w:basedOn w:val="Rectitle"/>
    <w:next w:val="Repref"/>
    <w:link w:val="ReptitleChar"/>
    <w:rsid w:val="002005BB"/>
  </w:style>
  <w:style w:type="paragraph" w:customStyle="1" w:styleId="Repref">
    <w:name w:val="Rep_ref"/>
    <w:basedOn w:val="Recref"/>
    <w:next w:val="Repdate"/>
    <w:rsid w:val="002005BB"/>
  </w:style>
  <w:style w:type="paragraph" w:customStyle="1" w:styleId="Resdate">
    <w:name w:val="Res_date"/>
    <w:basedOn w:val="Recdate"/>
    <w:next w:val="Normalaftertitle"/>
    <w:rsid w:val="002005BB"/>
  </w:style>
  <w:style w:type="paragraph" w:customStyle="1" w:styleId="ResNo">
    <w:name w:val="Res_No"/>
    <w:basedOn w:val="RecNo"/>
    <w:next w:val="Restitle"/>
    <w:rsid w:val="002005BB"/>
  </w:style>
  <w:style w:type="paragraph" w:customStyle="1" w:styleId="Restitle">
    <w:name w:val="Res_title"/>
    <w:basedOn w:val="Normal"/>
    <w:next w:val="Resref"/>
    <w:link w:val="RestitleChar"/>
    <w:rsid w:val="002005BB"/>
    <w:pPr>
      <w:spacing w:before="240"/>
      <w:jc w:val="center"/>
    </w:pPr>
    <w:rPr>
      <w:b/>
      <w:sz w:val="28"/>
    </w:rPr>
  </w:style>
  <w:style w:type="paragraph" w:customStyle="1" w:styleId="Resref">
    <w:name w:val="Res_ref"/>
    <w:basedOn w:val="Recref"/>
    <w:next w:val="Resdate"/>
    <w:rsid w:val="002005BB"/>
  </w:style>
  <w:style w:type="paragraph" w:customStyle="1" w:styleId="SectionNo">
    <w:name w:val="Section_No"/>
    <w:basedOn w:val="Normal"/>
    <w:next w:val="Normal"/>
    <w:rsid w:val="002005BB"/>
  </w:style>
  <w:style w:type="paragraph" w:customStyle="1" w:styleId="Sectiontitle">
    <w:name w:val="Section_title"/>
    <w:basedOn w:val="Normal"/>
    <w:next w:val="Normalaftertitle"/>
    <w:rsid w:val="002005B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005BB"/>
    <w:pPr>
      <w:tabs>
        <w:tab w:val="clear" w:pos="794"/>
        <w:tab w:val="clear" w:pos="1191"/>
        <w:tab w:val="clear" w:pos="1588"/>
        <w:tab w:val="clear" w:pos="1985"/>
        <w:tab w:val="right" w:pos="9611"/>
      </w:tabs>
    </w:pPr>
    <w:rPr>
      <w:i/>
    </w:rPr>
  </w:style>
  <w:style w:type="paragraph" w:styleId="TOC1">
    <w:name w:val="toc 1"/>
    <w:basedOn w:val="Normal"/>
    <w:uiPriority w:val="39"/>
    <w:qFormat/>
    <w:rsid w:val="002005B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2005BB"/>
    <w:pPr>
      <w:tabs>
        <w:tab w:val="clear" w:pos="567"/>
        <w:tab w:val="left" w:pos="1276"/>
      </w:tabs>
      <w:spacing w:before="160"/>
      <w:ind w:left="1276" w:hanging="709"/>
    </w:pPr>
  </w:style>
  <w:style w:type="paragraph" w:styleId="TOC3">
    <w:name w:val="toc 3"/>
    <w:basedOn w:val="TOC2"/>
    <w:qFormat/>
    <w:rsid w:val="002005BB"/>
    <w:pPr>
      <w:tabs>
        <w:tab w:val="clear" w:pos="1276"/>
        <w:tab w:val="left" w:pos="2155"/>
      </w:tabs>
      <w:ind w:left="2155" w:hanging="879"/>
    </w:pPr>
  </w:style>
  <w:style w:type="paragraph" w:styleId="TOC4">
    <w:name w:val="toc 4"/>
    <w:basedOn w:val="TOC3"/>
    <w:rsid w:val="002005BB"/>
    <w:pPr>
      <w:tabs>
        <w:tab w:val="left" w:pos="3261"/>
      </w:tabs>
      <w:spacing w:before="80"/>
      <w:ind w:left="3261" w:hanging="993"/>
    </w:pPr>
  </w:style>
  <w:style w:type="paragraph" w:styleId="TOC5">
    <w:name w:val="toc 5"/>
    <w:basedOn w:val="TOC4"/>
    <w:rsid w:val="002005BB"/>
  </w:style>
  <w:style w:type="paragraph" w:styleId="TOC6">
    <w:name w:val="toc 6"/>
    <w:basedOn w:val="TOC4"/>
    <w:rsid w:val="002005BB"/>
  </w:style>
  <w:style w:type="paragraph" w:styleId="TOC7">
    <w:name w:val="toc 7"/>
    <w:basedOn w:val="TOC4"/>
    <w:rsid w:val="002005BB"/>
  </w:style>
  <w:style w:type="paragraph" w:styleId="TOC8">
    <w:name w:val="toc 8"/>
    <w:basedOn w:val="TOC4"/>
    <w:rsid w:val="002005BB"/>
  </w:style>
  <w:style w:type="paragraph" w:customStyle="1" w:styleId="Appendixref">
    <w:name w:val="Appendix_ref"/>
    <w:basedOn w:val="Annexref"/>
    <w:next w:val="Normalaftertitle"/>
    <w:rsid w:val="002005BB"/>
  </w:style>
  <w:style w:type="paragraph" w:customStyle="1" w:styleId="Tabletitle">
    <w:name w:val="Table_title"/>
    <w:basedOn w:val="Normal"/>
    <w:next w:val="Tablehead"/>
    <w:link w:val="Tabletitle0"/>
    <w:rsid w:val="002005BB"/>
    <w:pPr>
      <w:keepNext/>
      <w:spacing w:before="0" w:after="120"/>
      <w:jc w:val="center"/>
    </w:pPr>
    <w:rPr>
      <w:b/>
    </w:rPr>
  </w:style>
  <w:style w:type="paragraph" w:customStyle="1" w:styleId="Summary">
    <w:name w:val="Summary"/>
    <w:basedOn w:val="Normal"/>
    <w:next w:val="Normalaftertitle"/>
    <w:autoRedefine/>
    <w:rsid w:val="002005B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2005BB"/>
  </w:style>
  <w:style w:type="paragraph" w:customStyle="1" w:styleId="TableLegendNote">
    <w:name w:val="Table_Legend_Note"/>
    <w:basedOn w:val="Tablelegend"/>
    <w:next w:val="Tablelegend"/>
    <w:rsid w:val="002005BB"/>
    <w:pPr>
      <w:ind w:left="-85" w:firstLine="0"/>
    </w:pPr>
    <w:rPr>
      <w:lang w:val="en-US"/>
    </w:rPr>
  </w:style>
  <w:style w:type="character" w:customStyle="1" w:styleId="ReptitleChar">
    <w:name w:val="Rep_title Char"/>
    <w:link w:val="Reptitle"/>
    <w:uiPriority w:val="99"/>
    <w:locked/>
    <w:rsid w:val="00EC5B41"/>
    <w:rPr>
      <w:b/>
      <w:sz w:val="28"/>
      <w:lang w:val="fr-FR" w:eastAsia="en-US"/>
    </w:rPr>
  </w:style>
  <w:style w:type="character" w:customStyle="1" w:styleId="RepNoChar">
    <w:name w:val="Rep_No Char"/>
    <w:link w:val="RepNo"/>
    <w:uiPriority w:val="99"/>
    <w:locked/>
    <w:rsid w:val="00EC5B41"/>
    <w:rPr>
      <w:sz w:val="28"/>
      <w:lang w:val="fr-FR" w:eastAsia="en-US"/>
    </w:rPr>
  </w:style>
  <w:style w:type="paragraph" w:customStyle="1" w:styleId="Artheading">
    <w:name w:val="Art_heading"/>
    <w:basedOn w:val="Normal"/>
    <w:next w:val="Normal"/>
    <w:rsid w:val="00822A9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822A91"/>
    <w:rPr>
      <w:vertAlign w:val="superscript"/>
    </w:rPr>
  </w:style>
  <w:style w:type="paragraph" w:customStyle="1" w:styleId="Figurewithouttitle">
    <w:name w:val="Figure_without_title"/>
    <w:basedOn w:val="FigureNo"/>
    <w:next w:val="Normal"/>
    <w:rsid w:val="00822A9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822A9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822A9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822A9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822A9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822A91"/>
    <w:pPr>
      <w:tabs>
        <w:tab w:val="left" w:pos="567"/>
        <w:tab w:val="left" w:pos="1701"/>
        <w:tab w:val="left" w:pos="2835"/>
      </w:tabs>
      <w:spacing w:before="240"/>
    </w:pPr>
    <w:rPr>
      <w:b w:val="0"/>
      <w:caps/>
    </w:rPr>
  </w:style>
  <w:style w:type="paragraph" w:customStyle="1" w:styleId="Title2">
    <w:name w:val="Title 2"/>
    <w:basedOn w:val="Source"/>
    <w:next w:val="Title3"/>
    <w:rsid w:val="00822A91"/>
    <w:pPr>
      <w:overflowPunct/>
      <w:autoSpaceDE/>
      <w:autoSpaceDN/>
      <w:adjustRightInd/>
      <w:spacing w:before="480"/>
      <w:textAlignment w:val="auto"/>
    </w:pPr>
    <w:rPr>
      <w:b w:val="0"/>
      <w:caps/>
    </w:rPr>
  </w:style>
  <w:style w:type="paragraph" w:customStyle="1" w:styleId="Title3">
    <w:name w:val="Title 3"/>
    <w:basedOn w:val="Title2"/>
    <w:next w:val="Title4"/>
    <w:link w:val="Title3Char"/>
    <w:rsid w:val="00822A91"/>
    <w:pPr>
      <w:spacing w:before="240"/>
    </w:pPr>
    <w:rPr>
      <w:caps w:val="0"/>
    </w:rPr>
  </w:style>
  <w:style w:type="paragraph" w:customStyle="1" w:styleId="Title4">
    <w:name w:val="Title 4"/>
    <w:basedOn w:val="Title3"/>
    <w:next w:val="Heading1"/>
    <w:rsid w:val="00822A91"/>
    <w:rPr>
      <w:b/>
    </w:rPr>
  </w:style>
  <w:style w:type="character" w:customStyle="1" w:styleId="Appdef">
    <w:name w:val="App_def"/>
    <w:basedOn w:val="DefaultParagraphFont"/>
    <w:rsid w:val="00822A91"/>
    <w:rPr>
      <w:rFonts w:ascii="Times New Roman" w:hAnsi="Times New Roman"/>
      <w:b/>
    </w:rPr>
  </w:style>
  <w:style w:type="character" w:customStyle="1" w:styleId="Appref">
    <w:name w:val="App_ref"/>
    <w:basedOn w:val="DefaultParagraphFont"/>
    <w:rsid w:val="00822A91"/>
  </w:style>
  <w:style w:type="character" w:customStyle="1" w:styleId="Artdef">
    <w:name w:val="Art_def"/>
    <w:basedOn w:val="DefaultParagraphFont"/>
    <w:rsid w:val="00822A91"/>
    <w:rPr>
      <w:rFonts w:ascii="Times New Roman" w:hAnsi="Times New Roman"/>
      <w:b/>
    </w:rPr>
  </w:style>
  <w:style w:type="character" w:customStyle="1" w:styleId="Artref">
    <w:name w:val="Art_ref"/>
    <w:basedOn w:val="DefaultParagraphFont"/>
    <w:rsid w:val="00822A91"/>
  </w:style>
  <w:style w:type="character" w:customStyle="1" w:styleId="Recdef">
    <w:name w:val="Rec_def"/>
    <w:basedOn w:val="DefaultParagraphFont"/>
    <w:rsid w:val="00822A91"/>
    <w:rPr>
      <w:b/>
    </w:rPr>
  </w:style>
  <w:style w:type="character" w:customStyle="1" w:styleId="Resdef">
    <w:name w:val="Res_def"/>
    <w:basedOn w:val="DefaultParagraphFont"/>
    <w:rsid w:val="00822A91"/>
    <w:rPr>
      <w:rFonts w:ascii="Times New Roman" w:hAnsi="Times New Roman"/>
      <w:b/>
    </w:rPr>
  </w:style>
  <w:style w:type="character" w:customStyle="1" w:styleId="Tablefreq">
    <w:name w:val="Table_freq"/>
    <w:basedOn w:val="DefaultParagraphFont"/>
    <w:rsid w:val="00822A91"/>
    <w:rPr>
      <w:b/>
      <w:color w:val="auto"/>
      <w:sz w:val="20"/>
    </w:rPr>
  </w:style>
  <w:style w:type="paragraph" w:customStyle="1" w:styleId="Formal">
    <w:name w:val="Formal"/>
    <w:basedOn w:val="ASN1"/>
    <w:rsid w:val="00822A91"/>
    <w:pPr>
      <w:tabs>
        <w:tab w:val="left" w:pos="1871"/>
      </w:tabs>
      <w:jc w:val="left"/>
    </w:pPr>
    <w:rPr>
      <w:rFonts w:ascii="Times New Roman Bold" w:hAnsi="Times New Roman Bold"/>
      <w:b w:val="0"/>
      <w:lang w:val="en-GB"/>
    </w:rPr>
  </w:style>
  <w:style w:type="paragraph" w:customStyle="1" w:styleId="Section1">
    <w:name w:val="Section_1"/>
    <w:basedOn w:val="Normal"/>
    <w:rsid w:val="00822A9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822A91"/>
    <w:rPr>
      <w:b w:val="0"/>
      <w:i/>
    </w:rPr>
  </w:style>
  <w:style w:type="paragraph" w:customStyle="1" w:styleId="AnnexNo">
    <w:name w:val="Annex_No"/>
    <w:basedOn w:val="Normal"/>
    <w:next w:val="Normal"/>
    <w:link w:val="AnnexNoChar"/>
    <w:uiPriority w:val="99"/>
    <w:rsid w:val="00822A9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22A9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822A91"/>
  </w:style>
  <w:style w:type="paragraph" w:customStyle="1" w:styleId="Appendixtitle">
    <w:name w:val="Appendix_title"/>
    <w:basedOn w:val="Annextitle"/>
    <w:next w:val="Normal"/>
    <w:uiPriority w:val="99"/>
    <w:rsid w:val="00822A91"/>
  </w:style>
  <w:style w:type="paragraph" w:customStyle="1" w:styleId="Border">
    <w:name w:val="Border"/>
    <w:basedOn w:val="Tabletext"/>
    <w:rsid w:val="00822A91"/>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822A9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822A9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822A9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822A9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822A91"/>
  </w:style>
  <w:style w:type="paragraph" w:customStyle="1" w:styleId="Normalaftertitle0">
    <w:name w:val="Normal after title"/>
    <w:basedOn w:val="Normal"/>
    <w:next w:val="Normal"/>
    <w:link w:val="NormalaftertitleChar0"/>
    <w:uiPriority w:val="99"/>
    <w:rsid w:val="00822A9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822A91"/>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822A91"/>
    <w:pPr>
      <w:tabs>
        <w:tab w:val="clear" w:pos="794"/>
        <w:tab w:val="clear" w:pos="1191"/>
        <w:tab w:val="left" w:pos="1134"/>
      </w:tabs>
      <w:jc w:val="left"/>
    </w:pPr>
    <w:rPr>
      <w:lang w:val="en-GB"/>
    </w:rPr>
  </w:style>
  <w:style w:type="paragraph" w:customStyle="1" w:styleId="Section3">
    <w:name w:val="Section_3"/>
    <w:basedOn w:val="Section1"/>
    <w:rsid w:val="00822A91"/>
    <w:rPr>
      <w:b w:val="0"/>
    </w:rPr>
  </w:style>
  <w:style w:type="paragraph" w:customStyle="1" w:styleId="TableTextS5">
    <w:name w:val="Table_TextS5"/>
    <w:basedOn w:val="Normal"/>
    <w:rsid w:val="00822A9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rsid w:val="00822A91"/>
    <w:rPr>
      <w:sz w:val="22"/>
      <w:lang w:val="fr-FR" w:eastAsia="en-US"/>
    </w:rPr>
  </w:style>
  <w:style w:type="character" w:customStyle="1" w:styleId="Title1Char">
    <w:name w:val="Title 1 Char"/>
    <w:link w:val="Title1"/>
    <w:locked/>
    <w:rsid w:val="00822A91"/>
    <w:rPr>
      <w:caps/>
      <w:sz w:val="28"/>
      <w:lang w:val="en-GB" w:eastAsia="en-US"/>
    </w:rPr>
  </w:style>
  <w:style w:type="character" w:customStyle="1" w:styleId="enumlev1Char">
    <w:name w:val="enumlev1 Char"/>
    <w:basedOn w:val="DefaultParagraphFont"/>
    <w:link w:val="enumlev1"/>
    <w:uiPriority w:val="99"/>
    <w:locked/>
    <w:rsid w:val="00822A91"/>
    <w:rPr>
      <w:sz w:val="24"/>
      <w:lang w:val="fr-FR" w:eastAsia="en-US"/>
    </w:rPr>
  </w:style>
  <w:style w:type="character" w:customStyle="1" w:styleId="CallChar">
    <w:name w:val="Call Char"/>
    <w:basedOn w:val="DefaultParagraphFont"/>
    <w:link w:val="Call"/>
    <w:uiPriority w:val="99"/>
    <w:locked/>
    <w:rsid w:val="00822A91"/>
    <w:rPr>
      <w:i/>
      <w:sz w:val="24"/>
      <w:lang w:val="fr-FR" w:eastAsia="en-US"/>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rsid w:val="00822A91"/>
    <w:rPr>
      <w:b/>
      <w:sz w:val="24"/>
      <w:lang w:val="fr-FR" w:eastAsia="en-US"/>
    </w:rPr>
  </w:style>
  <w:style w:type="paragraph" w:styleId="ListParagraph">
    <w:name w:val="List Paragraph"/>
    <w:basedOn w:val="Normal"/>
    <w:uiPriority w:val="34"/>
    <w:qFormat/>
    <w:rsid w:val="00822A91"/>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822A91"/>
    <w:rPr>
      <w:b/>
      <w:sz w:val="24"/>
      <w:lang w:val="fr-FR" w:eastAsia="en-US"/>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rsid w:val="00822A91"/>
    <w:rPr>
      <w:b/>
      <w:sz w:val="24"/>
      <w:lang w:val="fr-FR" w:eastAsia="en-US"/>
    </w:rPr>
  </w:style>
  <w:style w:type="character" w:customStyle="1" w:styleId="Heading3h3CharChar">
    <w:name w:val="Heading 3.h3 Char Char"/>
    <w:basedOn w:val="DefaultParagraphFont"/>
    <w:rsid w:val="00822A91"/>
    <w:rPr>
      <w:rFonts w:cs="Times New Roman"/>
      <w:b/>
      <w:kern w:val="28"/>
      <w:sz w:val="22"/>
      <w:lang w:val="en-US" w:eastAsia="de-DE" w:bidi="ar-SA"/>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822A91"/>
    <w:rPr>
      <w:b/>
      <w:sz w:val="24"/>
      <w:lang w:val="fr-FR" w:eastAsia="en-US"/>
    </w:rPr>
  </w:style>
  <w:style w:type="character" w:customStyle="1" w:styleId="Heading5Char">
    <w:name w:val="Heading 5 Char"/>
    <w:aliases w:val="T5 Char,H5 Char,h5 Char,5 Char,Heading5 Char,h51 Char,heading 51 Char,Heading51 Char,h52 Char,h53 Char,heading 5 Char2"/>
    <w:basedOn w:val="DefaultParagraphFont"/>
    <w:link w:val="Heading5"/>
    <w:rsid w:val="00822A91"/>
    <w:rPr>
      <w:b/>
      <w:sz w:val="24"/>
      <w:lang w:val="fr-FR" w:eastAsia="en-US"/>
    </w:rPr>
  </w:style>
  <w:style w:type="character" w:customStyle="1" w:styleId="Heading6Char">
    <w:name w:val="Heading 6 Char"/>
    <w:aliases w:val="T6 Char,H6 Char,Titre 66 Char,h6 Char,6 Char,Heading6 Char,h61 Char,h62 Char"/>
    <w:basedOn w:val="DefaultParagraphFont"/>
    <w:link w:val="Heading6"/>
    <w:rsid w:val="00822A91"/>
    <w:rPr>
      <w:b/>
      <w:sz w:val="24"/>
      <w:lang w:val="fr-FR" w:eastAsia="en-US"/>
    </w:rPr>
  </w:style>
  <w:style w:type="character" w:customStyle="1" w:styleId="Heading7Char">
    <w:name w:val="Heading 7 Char"/>
    <w:aliases w:val="T7 Char,No# Char,No digit heading Char,H7 Char,8 Char,h7 Char,7 Char,st Char,SDL title Char"/>
    <w:basedOn w:val="DefaultParagraphFont"/>
    <w:link w:val="Heading7"/>
    <w:rsid w:val="00822A91"/>
    <w:rPr>
      <w:b/>
      <w:sz w:val="24"/>
      <w:lang w:val="fr-FR" w:eastAsia="en-US"/>
    </w:rPr>
  </w:style>
  <w:style w:type="character" w:customStyle="1" w:styleId="Heading8Char">
    <w:name w:val="Heading 8 Char"/>
    <w:aliases w:val="h8 Char,fig cap Char,Table Heading Char,Tables Char"/>
    <w:basedOn w:val="DefaultParagraphFont"/>
    <w:link w:val="Heading8"/>
    <w:rsid w:val="00822A91"/>
    <w:rPr>
      <w:b/>
      <w:sz w:val="24"/>
      <w:lang w:val="fr-FR" w:eastAsia="en-US"/>
    </w:rPr>
  </w:style>
  <w:style w:type="character" w:customStyle="1" w:styleId="Heading9Char">
    <w:name w:val="Heading 9 Char"/>
    <w:aliases w:val="h9 Char,9 Char,tab cap Char,Figure Heading Char,FH Char"/>
    <w:basedOn w:val="DefaultParagraphFont"/>
    <w:link w:val="Heading9"/>
    <w:rsid w:val="00822A91"/>
    <w:rPr>
      <w:b/>
      <w:sz w:val="24"/>
      <w:lang w:val="fr-FR" w:eastAsia="en-US"/>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822A91"/>
    <w:rPr>
      <w:noProof/>
      <w:sz w:val="18"/>
      <w:lang w:val="fr-FR" w:eastAsia="en-US"/>
    </w:r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basedOn w:val="DefaultParagraphFont"/>
    <w:link w:val="Header"/>
    <w:uiPriority w:val="99"/>
    <w:rsid w:val="00822A91"/>
    <w:rPr>
      <w:sz w:val="24"/>
      <w:lang w:val="fr-FR" w:eastAsia="en-US"/>
    </w:rPr>
  </w:style>
  <w:style w:type="character" w:customStyle="1" w:styleId="SourceChar">
    <w:name w:val="Source Char"/>
    <w:basedOn w:val="DefaultParagraphFont"/>
    <w:link w:val="Source"/>
    <w:locked/>
    <w:rsid w:val="00822A91"/>
    <w:rPr>
      <w:b/>
      <w:sz w:val="28"/>
      <w:lang w:val="en-GB" w:eastAsia="en-US"/>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3"/>
    <w:rsid w:val="00822A91"/>
    <w:rPr>
      <w:b/>
      <w:sz w:val="24"/>
      <w:lang w:val="fr-FR"/>
    </w:rPr>
  </w:style>
  <w:style w:type="character" w:customStyle="1" w:styleId="Tabletitle0">
    <w:name w:val="Table_title Знак"/>
    <w:link w:val="Tabletitle"/>
    <w:locked/>
    <w:rsid w:val="00822A91"/>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822A91"/>
    <w:rPr>
      <w:rFonts w:ascii="Times New Roman" w:hAnsi="Times New Roman" w:cs="Times New Roman"/>
      <w:sz w:val="24"/>
      <w:szCs w:val="24"/>
      <w:lang w:val="en-GB" w:eastAsia="en-US"/>
    </w:rPr>
  </w:style>
  <w:style w:type="character" w:customStyle="1" w:styleId="TableNo0">
    <w:name w:val="Table_No Знак"/>
    <w:link w:val="TableNo"/>
    <w:locked/>
    <w:rsid w:val="00822A91"/>
    <w:rPr>
      <w:sz w:val="24"/>
      <w:lang w:val="fr-FR" w:eastAsia="en-US"/>
    </w:rPr>
  </w:style>
  <w:style w:type="character" w:customStyle="1" w:styleId="NormalaftertitleChar">
    <w:name w:val="Normal_after_title Char"/>
    <w:basedOn w:val="DefaultParagraphFont"/>
    <w:link w:val="Normalaftertitle"/>
    <w:locked/>
    <w:rsid w:val="00822A91"/>
    <w:rPr>
      <w:sz w:val="24"/>
      <w:lang w:val="fr-FR" w:eastAsia="en-US"/>
    </w:rPr>
  </w:style>
  <w:style w:type="character" w:customStyle="1" w:styleId="enumlev10">
    <w:name w:val="enumlev1 Знак"/>
    <w:basedOn w:val="DefaultParagraphFont"/>
    <w:locked/>
    <w:rsid w:val="00822A91"/>
    <w:rPr>
      <w:rFonts w:ascii="Times New Roman" w:hAnsi="Times New Roman"/>
      <w:sz w:val="24"/>
      <w:lang w:val="en-GB" w:eastAsia="en-US"/>
    </w:rPr>
  </w:style>
  <w:style w:type="paragraph" w:styleId="BalloonText">
    <w:name w:val="Balloon Text"/>
    <w:basedOn w:val="Normal"/>
    <w:link w:val="BalloonTextChar"/>
    <w:rsid w:val="00822A91"/>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822A91"/>
    <w:rPr>
      <w:rFonts w:ascii="Tahoma" w:hAnsi="Tahoma" w:cs="Tahoma"/>
      <w:sz w:val="16"/>
      <w:szCs w:val="16"/>
      <w:lang w:val="en-GB" w:eastAsia="en-US"/>
    </w:rPr>
  </w:style>
  <w:style w:type="character" w:customStyle="1" w:styleId="TabletextChar">
    <w:name w:val="Table_text Char"/>
    <w:basedOn w:val="DefaultParagraphFont"/>
    <w:link w:val="Tabletext"/>
    <w:locked/>
    <w:rsid w:val="00822A91"/>
    <w:rPr>
      <w:sz w:val="22"/>
      <w:lang w:val="fr-FR" w:eastAsia="en-US"/>
    </w:rPr>
  </w:style>
  <w:style w:type="character" w:styleId="FollowedHyperlink">
    <w:name w:val="FollowedHyperlink"/>
    <w:basedOn w:val="DefaultParagraphFont"/>
    <w:rsid w:val="00822A91"/>
    <w:rPr>
      <w:rFonts w:cs="Times New Roman"/>
      <w:color w:val="606420"/>
      <w:u w:val="single"/>
    </w:rPr>
  </w:style>
  <w:style w:type="character" w:customStyle="1" w:styleId="CharChar5">
    <w:name w:val="Char Char5"/>
    <w:basedOn w:val="DefaultParagraphFont"/>
    <w:rsid w:val="00822A91"/>
    <w:rPr>
      <w:rFonts w:cs="Times New Roman"/>
      <w:b/>
      <w:sz w:val="24"/>
      <w:lang w:val="en-GB" w:eastAsia="en-US" w:bidi="ar-SA"/>
    </w:rPr>
  </w:style>
  <w:style w:type="character" w:customStyle="1" w:styleId="FigureNoChar">
    <w:name w:val="Figure_No Char"/>
    <w:basedOn w:val="DefaultParagraphFont"/>
    <w:link w:val="FigureNo"/>
    <w:locked/>
    <w:rsid w:val="00822A91"/>
    <w:rPr>
      <w:caps/>
      <w:sz w:val="18"/>
      <w:lang w:val="fr-FR" w:eastAsia="en-US"/>
    </w:rPr>
  </w:style>
  <w:style w:type="character" w:customStyle="1" w:styleId="FigureChar">
    <w:name w:val="Figure Char"/>
    <w:aliases w:val="fig Char"/>
    <w:basedOn w:val="DefaultParagraphFont"/>
    <w:link w:val="Figure"/>
    <w:locked/>
    <w:rsid w:val="00822A91"/>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basedOn w:val="DefaultParagraphFont"/>
    <w:uiPriority w:val="99"/>
    <w:rsid w:val="00822A91"/>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basedOn w:val="DefaultParagraphFont"/>
    <w:locked/>
    <w:rsid w:val="00822A91"/>
    <w:rPr>
      <w:rFonts w:cs="Times New Roman"/>
      <w:sz w:val="18"/>
      <w:lang w:val="en-GB" w:eastAsia="en-US" w:bidi="ar-SA"/>
    </w:rPr>
  </w:style>
  <w:style w:type="character" w:customStyle="1" w:styleId="TableNoChar">
    <w:name w:val="Table_No Char"/>
    <w:basedOn w:val="DefaultParagraphFont"/>
    <w:locked/>
    <w:rsid w:val="00822A91"/>
    <w:rPr>
      <w:rFonts w:ascii="Times New Roman" w:hAnsi="Times New Roman"/>
      <w:caps/>
      <w:lang w:val="en-GB" w:eastAsia="en-US"/>
    </w:rPr>
  </w:style>
  <w:style w:type="paragraph" w:customStyle="1" w:styleId="TableText0">
    <w:name w:val="Table_Text"/>
    <w:basedOn w:val="Normal"/>
    <w:link w:val="TableTextChar0"/>
    <w:rsid w:val="00822A91"/>
    <w:pPr>
      <w:keepNext/>
      <w:spacing w:before="100" w:after="100" w:line="190" w:lineRule="exact"/>
    </w:pPr>
    <w:rPr>
      <w:rFonts w:eastAsia="MS Mincho"/>
      <w:sz w:val="18"/>
      <w:lang w:val="en-GB"/>
    </w:rPr>
  </w:style>
  <w:style w:type="character" w:styleId="CommentReference">
    <w:name w:val="annotation reference"/>
    <w:basedOn w:val="DefaultParagraphFont"/>
    <w:rsid w:val="00822A91"/>
    <w:rPr>
      <w:rFonts w:cs="Times New Roman"/>
      <w:sz w:val="16"/>
      <w:szCs w:val="16"/>
    </w:rPr>
  </w:style>
  <w:style w:type="paragraph" w:styleId="CommentText">
    <w:name w:val="annotation text"/>
    <w:basedOn w:val="Normal"/>
    <w:link w:val="CommentTextChar"/>
    <w:rsid w:val="00822A91"/>
    <w:pPr>
      <w:jc w:val="left"/>
    </w:pPr>
    <w:rPr>
      <w:rFonts w:eastAsia="MS Mincho"/>
      <w:sz w:val="20"/>
      <w:lang w:val="en-GB"/>
    </w:rPr>
  </w:style>
  <w:style w:type="character" w:customStyle="1" w:styleId="CommentTextChar">
    <w:name w:val="Comment Text Char"/>
    <w:basedOn w:val="DefaultParagraphFont"/>
    <w:link w:val="CommentText"/>
    <w:rsid w:val="00822A91"/>
    <w:rPr>
      <w:rFonts w:eastAsia="MS Mincho"/>
      <w:lang w:val="en-GB" w:eastAsia="en-US"/>
    </w:rPr>
  </w:style>
  <w:style w:type="paragraph" w:styleId="CommentSubject">
    <w:name w:val="annotation subject"/>
    <w:basedOn w:val="CommentText"/>
    <w:next w:val="CommentText"/>
    <w:link w:val="CommentSubjectChar"/>
    <w:rsid w:val="00822A91"/>
    <w:rPr>
      <w:b/>
      <w:bCs/>
    </w:rPr>
  </w:style>
  <w:style w:type="character" w:customStyle="1" w:styleId="CommentSubjectChar">
    <w:name w:val="Comment Subject Char"/>
    <w:basedOn w:val="CommentTextChar"/>
    <w:link w:val="CommentSubject"/>
    <w:rsid w:val="00822A91"/>
    <w:rPr>
      <w:rFonts w:eastAsia="MS Mincho"/>
      <w:b/>
      <w:bCs/>
      <w:lang w:val="en-GB" w:eastAsia="en-US"/>
    </w:rPr>
  </w:style>
  <w:style w:type="paragraph" w:customStyle="1" w:styleId="AnnexNotitle0">
    <w:name w:val="Annex_No &amp; title"/>
    <w:basedOn w:val="Normal"/>
    <w:next w:val="Normal"/>
    <w:link w:val="AnnexNotitleChar"/>
    <w:rsid w:val="00822A91"/>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locked/>
    <w:rsid w:val="00822A91"/>
    <w:rPr>
      <w:rFonts w:eastAsia="MS Mincho"/>
      <w:b/>
      <w:sz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link w:val="CaptionChar1"/>
    <w:qFormat/>
    <w:rsid w:val="00822A91"/>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styleId="BodyText">
    <w:name w:val="Body Text"/>
    <w:aliases w:val="bt,body indent,paragraph 2,body text,ändrad,AvtalBrödtext,Bodytext,Compliance,Response,Body3, ändrad"/>
    <w:basedOn w:val="Normal"/>
    <w:link w:val="BodyTextChar"/>
    <w:rsid w:val="00822A91"/>
    <w:pPr>
      <w:spacing w:after="120"/>
      <w:jc w:val="left"/>
    </w:pPr>
    <w:rPr>
      <w:rFonts w:eastAsia="MS Mincho"/>
      <w:lang w:val="en-GB"/>
    </w:rPr>
  </w:style>
  <w:style w:type="character" w:customStyle="1" w:styleId="BodyTextChar">
    <w:name w:val="Body Text Char"/>
    <w:aliases w:val="bt Char,body indent Char,paragraph 2 Char,body text Char,ändrad Char,AvtalBrödtext Char,Bodytext Char,Compliance Char,Response Char,Body3 Char, ändrad Char"/>
    <w:basedOn w:val="DefaultParagraphFont"/>
    <w:link w:val="BodyText"/>
    <w:rsid w:val="00822A91"/>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basedOn w:val="DefaultParagraphFont"/>
    <w:link w:val="Caption"/>
    <w:locked/>
    <w:rsid w:val="00822A91"/>
    <w:rPr>
      <w:rFonts w:eastAsia="Batang"/>
      <w:b/>
      <w:lang w:eastAsia="de-DE"/>
    </w:rPr>
  </w:style>
  <w:style w:type="character" w:customStyle="1" w:styleId="Heading2CharChar">
    <w:name w:val="Heading 2 Char Char"/>
    <w:basedOn w:val="DefaultParagraphFont"/>
    <w:rsid w:val="00822A91"/>
    <w:rPr>
      <w:rFonts w:cs="Times New Roman"/>
      <w:b/>
      <w:sz w:val="24"/>
      <w:lang w:val="en-GB" w:eastAsia="en-US" w:bidi="ar-SA"/>
    </w:rPr>
  </w:style>
  <w:style w:type="character" w:customStyle="1" w:styleId="HeadingbChar">
    <w:name w:val="Heading_b Char"/>
    <w:basedOn w:val="DefaultParagraphFont"/>
    <w:link w:val="Headingb"/>
    <w:locked/>
    <w:rsid w:val="00822A91"/>
    <w:rPr>
      <w:b/>
      <w:sz w:val="24"/>
      <w:lang w:val="fr-FR" w:eastAsia="en-US"/>
    </w:rPr>
  </w:style>
  <w:style w:type="table" w:styleId="TableGrid">
    <w:name w:val="Table Grid"/>
    <w:basedOn w:val="TableNormal"/>
    <w:rsid w:val="00822A91"/>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Normal">
    <w:name w:val="CEO_Normal"/>
    <w:link w:val="CEONormalChar"/>
    <w:rsid w:val="00822A91"/>
    <w:pPr>
      <w:spacing w:before="120"/>
    </w:pPr>
    <w:rPr>
      <w:rFonts w:ascii="Verdana" w:eastAsia="SimSun" w:hAnsi="Verdana"/>
      <w:sz w:val="19"/>
      <w:szCs w:val="19"/>
      <w:lang w:val="en-GB" w:eastAsia="en-US"/>
    </w:rPr>
  </w:style>
  <w:style w:type="character" w:customStyle="1" w:styleId="CEONormalChar">
    <w:name w:val="CEO_Normal Char"/>
    <w:basedOn w:val="DefaultParagraphFont"/>
    <w:link w:val="CEONormal"/>
    <w:locked/>
    <w:rsid w:val="00822A91"/>
    <w:rPr>
      <w:rFonts w:ascii="Verdana" w:eastAsia="SimSun" w:hAnsi="Verdana"/>
      <w:sz w:val="19"/>
      <w:szCs w:val="19"/>
      <w:lang w:val="en-GB" w:eastAsia="en-US"/>
    </w:rPr>
  </w:style>
  <w:style w:type="character" w:customStyle="1" w:styleId="EmailStyle174">
    <w:name w:val="EmailStyle174"/>
    <w:basedOn w:val="DefaultParagraphFont"/>
    <w:uiPriority w:val="99"/>
    <w:rsid w:val="00822A91"/>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basedOn w:val="DefaultParagraphFont"/>
    <w:semiHidden/>
    <w:rsid w:val="00822A91"/>
    <w:rPr>
      <w:rFonts w:cs="Times New Roman"/>
      <w:sz w:val="22"/>
      <w:lang w:val="en-GB" w:eastAsia="en-US" w:bidi="ar-SA"/>
    </w:rPr>
  </w:style>
  <w:style w:type="paragraph" w:customStyle="1" w:styleId="ZchnZchn">
    <w:name w:val="Zchn Zchn"/>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basedOn w:val="DefaultParagraphFont"/>
    <w:rsid w:val="00822A91"/>
    <w:rPr>
      <w:rFonts w:cs="Times New Roman"/>
      <w:b/>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basedOn w:val="DefaultParagraphFont"/>
    <w:locked/>
    <w:rsid w:val="00822A91"/>
    <w:rPr>
      <w:rFonts w:cs="Times New Roman"/>
      <w:b/>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822A91"/>
    <w:rPr>
      <w:rFonts w:cs="Times New Roman"/>
      <w:sz w:val="18"/>
      <w:lang w:val="en-GB" w:eastAsia="en-US" w:bidi="ar-SA"/>
    </w:rPr>
  </w:style>
  <w:style w:type="character" w:customStyle="1" w:styleId="AnnexNoTitleChar1">
    <w:name w:val="Annex_NoTitle Char1"/>
    <w:basedOn w:val="DefaultParagraphFont"/>
    <w:link w:val="AnnexNoTitle"/>
    <w:locked/>
    <w:rsid w:val="00822A91"/>
    <w:rPr>
      <w:b/>
      <w:sz w:val="28"/>
      <w:lang w:val="fr-FR" w:eastAsia="en-US"/>
    </w:rPr>
  </w:style>
  <w:style w:type="character" w:customStyle="1" w:styleId="TabletitleChar">
    <w:name w:val="Table_title Char"/>
    <w:basedOn w:val="DefaultParagraphFont"/>
    <w:locked/>
    <w:rsid w:val="00822A91"/>
    <w:rPr>
      <w:rFonts w:ascii="Times New Roman Bold" w:hAnsi="Times New Roman Bold"/>
      <w:b/>
      <w:lang w:val="en-GB" w:eastAsia="en-US"/>
    </w:rPr>
  </w:style>
  <w:style w:type="character" w:customStyle="1" w:styleId="NormalaftertitleChar0">
    <w:name w:val="Normal after title Char"/>
    <w:basedOn w:val="DefaultParagraphFont"/>
    <w:link w:val="Normalaftertitle0"/>
    <w:uiPriority w:val="99"/>
    <w:locked/>
    <w:rsid w:val="00822A91"/>
    <w:rPr>
      <w:sz w:val="24"/>
      <w:lang w:val="en-GB" w:eastAsia="en-US"/>
    </w:rPr>
  </w:style>
  <w:style w:type="character" w:customStyle="1" w:styleId="TALChar">
    <w:name w:val="TAL Char"/>
    <w:basedOn w:val="DefaultParagraphFont"/>
    <w:link w:val="TAL"/>
    <w:locked/>
    <w:rsid w:val="00822A91"/>
    <w:rPr>
      <w:rFonts w:ascii="Arial" w:eastAsia="SimSun" w:hAnsi="Arial" w:cs="Arial"/>
      <w:sz w:val="18"/>
      <w:lang w:val="en-GB"/>
    </w:rPr>
  </w:style>
  <w:style w:type="paragraph" w:customStyle="1" w:styleId="TAL">
    <w:name w:val="TAL"/>
    <w:basedOn w:val="Normal"/>
    <w:link w:val="TALChar"/>
    <w:rsid w:val="00822A91"/>
    <w:pPr>
      <w:keepNext/>
      <w:keepLines/>
      <w:tabs>
        <w:tab w:val="clear" w:pos="794"/>
        <w:tab w:val="clear" w:pos="1191"/>
        <w:tab w:val="clear" w:pos="1588"/>
        <w:tab w:val="clear" w:pos="1985"/>
      </w:tabs>
      <w:spacing w:before="0"/>
      <w:jc w:val="left"/>
      <w:textAlignment w:val="auto"/>
    </w:pPr>
    <w:rPr>
      <w:rFonts w:ascii="Arial" w:eastAsia="SimSun" w:hAnsi="Arial" w:cs="Arial"/>
      <w:sz w:val="18"/>
      <w:lang w:val="en-GB" w:eastAsia="zh-CN"/>
    </w:rPr>
  </w:style>
  <w:style w:type="character" w:customStyle="1" w:styleId="TableBodyText">
    <w:name w:val="Table Body Text"/>
    <w:basedOn w:val="DefaultParagraphFont"/>
    <w:rsid w:val="00822A91"/>
    <w:rPr>
      <w:rFonts w:ascii="Arial" w:hAnsi="Arial" w:cs="Arial"/>
      <w:sz w:val="20"/>
    </w:rPr>
  </w:style>
  <w:style w:type="paragraph" w:customStyle="1" w:styleId="CharCharChar">
    <w:name w:val="Char Char Char"/>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basedOn w:val="DefaultParagraphFont"/>
    <w:link w:val="Equation"/>
    <w:locked/>
    <w:rsid w:val="00822A91"/>
    <w:rPr>
      <w:sz w:val="24"/>
      <w:lang w:val="fr-FR" w:eastAsia="en-US"/>
    </w:rPr>
  </w:style>
  <w:style w:type="paragraph" w:customStyle="1" w:styleId="TableText1">
    <w:name w:val="TableText"/>
    <w:basedOn w:val="Normal"/>
    <w:rsid w:val="00822A91"/>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rsid w:val="00822A91"/>
    <w:pPr>
      <w:jc w:val="center"/>
    </w:pPr>
    <w:rPr>
      <w:b/>
      <w:bCs/>
    </w:rPr>
  </w:style>
  <w:style w:type="paragraph" w:customStyle="1" w:styleId="Char1CharChar1Char">
    <w:name w:val="Char1 Char Char1 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822A91"/>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styleId="BodyTextIndent">
    <w:name w:val="Body Text Indent"/>
    <w:basedOn w:val="Normal"/>
    <w:link w:val="BodyTextIndentChar"/>
    <w:uiPriority w:val="99"/>
    <w:rsid w:val="00822A91"/>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rFonts w:eastAsia="SimSun"/>
      <w:b/>
      <w:bCs/>
      <w:lang w:val="en-GB"/>
    </w:rPr>
  </w:style>
  <w:style w:type="character" w:customStyle="1" w:styleId="BodyTextIndentChar">
    <w:name w:val="Body Text Indent Char"/>
    <w:basedOn w:val="DefaultParagraphFont"/>
    <w:link w:val="BodyTextIndent"/>
    <w:uiPriority w:val="99"/>
    <w:rsid w:val="00822A91"/>
    <w:rPr>
      <w:rFonts w:eastAsia="SimSun"/>
      <w:b/>
      <w:bCs/>
      <w:sz w:val="24"/>
      <w:lang w:val="en-GB" w:eastAsia="en-US"/>
    </w:rPr>
  </w:style>
  <w:style w:type="paragraph" w:styleId="BodyTextIndent2">
    <w:name w:val="Body Text Indent 2"/>
    <w:basedOn w:val="Normal"/>
    <w:link w:val="BodyTextIndent2Char"/>
    <w:uiPriority w:val="99"/>
    <w:rsid w:val="00822A91"/>
    <w:pPr>
      <w:tabs>
        <w:tab w:val="left" w:pos="284"/>
      </w:tabs>
      <w:overflowPunct/>
      <w:autoSpaceDE/>
      <w:autoSpaceDN/>
      <w:adjustRightInd/>
      <w:spacing w:before="0"/>
      <w:ind w:left="284" w:hanging="284"/>
      <w:jc w:val="left"/>
      <w:textAlignment w:val="auto"/>
    </w:pPr>
    <w:rPr>
      <w:rFonts w:eastAsia="SimSun"/>
      <w:sz w:val="16"/>
      <w:lang w:val="en-GB"/>
    </w:rPr>
  </w:style>
  <w:style w:type="character" w:customStyle="1" w:styleId="BodyTextIndent2Char">
    <w:name w:val="Body Text Indent 2 Char"/>
    <w:basedOn w:val="DefaultParagraphFont"/>
    <w:link w:val="BodyTextIndent2"/>
    <w:uiPriority w:val="99"/>
    <w:rsid w:val="00822A91"/>
    <w:rPr>
      <w:rFonts w:eastAsia="SimSun"/>
      <w:sz w:val="16"/>
      <w:lang w:val="en-GB" w:eastAsia="en-US"/>
    </w:rPr>
  </w:style>
  <w:style w:type="character" w:customStyle="1" w:styleId="EmailStyle11CharChar">
    <w:name w:val="EmailStyle11 Char Char"/>
    <w:basedOn w:val="DefaultParagraphFont"/>
    <w:rsid w:val="00822A91"/>
    <w:rPr>
      <w:rFonts w:eastAsia="MS Mincho" w:cs="Times New Roman"/>
      <w:b/>
      <w:sz w:val="24"/>
      <w:lang w:val="en-GB" w:eastAsia="en-US" w:bidi="ar-SA"/>
    </w:rPr>
  </w:style>
  <w:style w:type="character" w:customStyle="1" w:styleId="EmailStyle204">
    <w:name w:val="EmailStyle204"/>
    <w:basedOn w:val="DefaultParagraphFont"/>
    <w:uiPriority w:val="99"/>
    <w:rsid w:val="00822A91"/>
    <w:rPr>
      <w:rFonts w:ascii="Arial" w:hAnsi="Arial" w:cs="Arial"/>
      <w:color w:val="000000"/>
      <w:sz w:val="20"/>
      <w:szCs w:val="20"/>
    </w:rPr>
  </w:style>
  <w:style w:type="paragraph" w:customStyle="1" w:styleId="Rec">
    <w:name w:val="Rec_#"/>
    <w:basedOn w:val="Normal"/>
    <w:next w:val="Rectitle"/>
    <w:rsid w:val="00822A91"/>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822A91"/>
    <w:pPr>
      <w:numPr>
        <w:numId w:val="6"/>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rsid w:val="00822A91"/>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822A91"/>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rsid w:val="00822A9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rsid w:val="00822A91"/>
    <w:rPr>
      <w:rFonts w:ascii="Arial Unicode MS" w:eastAsia="SimSun" w:hAnsi="Arial Unicode MS" w:cs="Arial Unicode MS"/>
      <w:lang w:eastAsia="en-US"/>
    </w:rPr>
  </w:style>
  <w:style w:type="character" w:styleId="Emphasis">
    <w:name w:val="Emphasis"/>
    <w:basedOn w:val="DefaultParagraphFont"/>
    <w:uiPriority w:val="20"/>
    <w:qFormat/>
    <w:rsid w:val="00822A91"/>
    <w:rPr>
      <w:rFonts w:cs="Times New Roman"/>
      <w:i/>
      <w:iCs/>
    </w:rPr>
  </w:style>
  <w:style w:type="paragraph" w:styleId="BlockText">
    <w:name w:val="Block Text"/>
    <w:basedOn w:val="Normal"/>
    <w:rsid w:val="00822A91"/>
    <w:pPr>
      <w:ind w:left="1985" w:right="-142" w:hanging="1985"/>
      <w:jc w:val="left"/>
    </w:pPr>
    <w:rPr>
      <w:rFonts w:eastAsia="MS Mincho"/>
      <w:lang w:val="en-GB"/>
    </w:rPr>
  </w:style>
  <w:style w:type="paragraph" w:customStyle="1" w:styleId="11BodyText">
    <w:name w:val="11 BodyText"/>
    <w:basedOn w:val="Normal"/>
    <w:rsid w:val="00822A91"/>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uiPriority w:val="99"/>
    <w:rsid w:val="00822A91"/>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822A91"/>
    <w:pPr>
      <w:keepNext w:val="0"/>
      <w:spacing w:after="480"/>
      <w:textAlignment w:val="baseline"/>
    </w:pPr>
  </w:style>
  <w:style w:type="character" w:customStyle="1" w:styleId="TabletitleBRCar">
    <w:name w:val="Table_title_BR Car"/>
    <w:basedOn w:val="DefaultParagraphFont"/>
    <w:rsid w:val="00822A91"/>
    <w:rPr>
      <w:rFonts w:cs="Times New Roman"/>
      <w:b/>
      <w:sz w:val="24"/>
      <w:lang w:val="en-GB" w:eastAsia="en-US" w:bidi="ar-SA"/>
    </w:rPr>
  </w:style>
  <w:style w:type="paragraph" w:styleId="Closing">
    <w:name w:val="Closing"/>
    <w:basedOn w:val="Normal"/>
    <w:link w:val="ClosingChar"/>
    <w:rsid w:val="00822A91"/>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822A91"/>
    <w:rPr>
      <w:rFonts w:ascii="Century" w:eastAsia="MS Mincho" w:hAnsi="Century"/>
      <w:kern w:val="2"/>
      <w:sz w:val="21"/>
      <w:szCs w:val="24"/>
      <w:lang w:eastAsia="ja-JP"/>
    </w:rPr>
  </w:style>
  <w:style w:type="paragraph" w:styleId="E-mailSignature">
    <w:name w:val="E-mail Signature"/>
    <w:basedOn w:val="Normal"/>
    <w:link w:val="E-mailSignatureChar"/>
    <w:rsid w:val="00822A91"/>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rsid w:val="00822A91"/>
    <w:rPr>
      <w:rFonts w:eastAsia="MS Mincho"/>
      <w:sz w:val="24"/>
      <w:szCs w:val="24"/>
      <w:lang w:eastAsia="en-US"/>
    </w:rPr>
  </w:style>
  <w:style w:type="paragraph" w:styleId="NormalWeb">
    <w:name w:val="Normal (Web)"/>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0">
    <w:name w:val="바탕글"/>
    <w:rsid w:val="00822A91"/>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rsid w:val="00822A9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rsid w:val="00822A91"/>
    <w:pPr>
      <w:autoSpaceDE w:val="0"/>
      <w:autoSpaceDN w:val="0"/>
      <w:adjustRightInd w:val="0"/>
    </w:pPr>
    <w:rPr>
      <w:rFonts w:ascii="LMMNHP+BookmanOldStyle" w:eastAsia="MS Mincho" w:hAnsi="LMMNHP+BookmanOldStyle"/>
      <w:color w:val="000000"/>
      <w:sz w:val="24"/>
      <w:szCs w:val="24"/>
      <w:lang w:eastAsia="ja-JP"/>
    </w:rPr>
  </w:style>
  <w:style w:type="paragraph" w:customStyle="1" w:styleId="B10">
    <w:name w:val="B1"/>
    <w:basedOn w:val="List"/>
    <w:link w:val="B1Car"/>
    <w:rsid w:val="00822A91"/>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rsid w:val="00822A91"/>
    <w:pPr>
      <w:ind w:left="360" w:hanging="360"/>
      <w:jc w:val="left"/>
    </w:pPr>
    <w:rPr>
      <w:rFonts w:eastAsia="MS Mincho"/>
      <w:lang w:val="en-GB"/>
    </w:rPr>
  </w:style>
  <w:style w:type="paragraph" w:customStyle="1" w:styleId="FL">
    <w:name w:val="FL"/>
    <w:basedOn w:val="Normal"/>
    <w:rsid w:val="00822A91"/>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uiPriority w:val="99"/>
    <w:rsid w:val="00822A91"/>
    <w:pPr>
      <w:keepNext w:val="0"/>
      <w:spacing w:before="0" w:after="240"/>
    </w:pPr>
  </w:style>
  <w:style w:type="paragraph" w:customStyle="1" w:styleId="B2">
    <w:name w:val="B2"/>
    <w:basedOn w:val="List2"/>
    <w:uiPriority w:val="99"/>
    <w:rsid w:val="00822A91"/>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822A91"/>
    <w:pPr>
      <w:ind w:left="720" w:hanging="360"/>
      <w:jc w:val="left"/>
    </w:pPr>
    <w:rPr>
      <w:rFonts w:eastAsia="MS Mincho"/>
      <w:lang w:val="en-GB"/>
    </w:rPr>
  </w:style>
  <w:style w:type="character" w:customStyle="1" w:styleId="msoins0">
    <w:name w:val="msoins"/>
    <w:basedOn w:val="DefaultParagraphFont"/>
    <w:rsid w:val="00822A91"/>
    <w:rPr>
      <w:rFonts w:cs="Times New Roman"/>
    </w:rPr>
  </w:style>
  <w:style w:type="paragraph" w:customStyle="1" w:styleId="ddate">
    <w:name w:val="ddate"/>
    <w:basedOn w:val="Normal"/>
    <w:rsid w:val="00822A9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822A9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822A91"/>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rsid w:val="00822A91"/>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822A91"/>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822A91"/>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rsid w:val="00822A91"/>
  </w:style>
  <w:style w:type="paragraph" w:customStyle="1" w:styleId="SP7319594">
    <w:name w:val="SP.7.319594"/>
    <w:basedOn w:val="Normal"/>
    <w:next w:val="Normal"/>
    <w:rsid w:val="00822A91"/>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basedOn w:val="DefaultParagraphFont"/>
    <w:rsid w:val="00822A91"/>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basedOn w:val="DefaultParagraphFont"/>
    <w:locked/>
    <w:rsid w:val="00822A91"/>
    <w:rPr>
      <w:rFonts w:cs="Times New Roman"/>
      <w:b/>
      <w:sz w:val="24"/>
      <w:lang w:val="en-GB" w:eastAsia="en-US" w:bidi="ar-SA"/>
    </w:rPr>
  </w:style>
  <w:style w:type="character" w:customStyle="1" w:styleId="EmailStyle243">
    <w:name w:val="EmailStyle243"/>
    <w:basedOn w:val="DefaultParagraphFont"/>
    <w:uiPriority w:val="99"/>
    <w:rsid w:val="00822A91"/>
    <w:rPr>
      <w:rFonts w:ascii="Arial" w:hAnsi="Arial" w:cs="Arial"/>
      <w:color w:val="000000"/>
      <w:sz w:val="20"/>
      <w:szCs w:val="20"/>
    </w:rPr>
  </w:style>
  <w:style w:type="paragraph" w:customStyle="1" w:styleId="TableLegend0">
    <w:name w:val="Table_Legend"/>
    <w:basedOn w:val="Normal"/>
    <w:next w:val="Normal"/>
    <w:rsid w:val="00822A91"/>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rsid w:val="00822A91"/>
    <w:pPr>
      <w:spacing w:before="0"/>
    </w:pPr>
    <w:rPr>
      <w:b/>
    </w:rPr>
  </w:style>
  <w:style w:type="paragraph" w:customStyle="1" w:styleId="Table">
    <w:name w:val="Table_#"/>
    <w:basedOn w:val="Normal"/>
    <w:next w:val="TableTitle1"/>
    <w:link w:val="TableChar"/>
    <w:rsid w:val="00822A91"/>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822A91"/>
    <w:pPr>
      <w:jc w:val="left"/>
    </w:pPr>
  </w:style>
  <w:style w:type="paragraph" w:customStyle="1" w:styleId="FigureRemark">
    <w:name w:val="Figure_Remark"/>
    <w:basedOn w:val="TableLegend0"/>
    <w:rsid w:val="00822A91"/>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822A91"/>
  </w:style>
  <w:style w:type="paragraph" w:customStyle="1" w:styleId="FigureTitle0">
    <w:name w:val="Figure_Title"/>
    <w:basedOn w:val="TableTitle1"/>
    <w:next w:val="FigureLegend0"/>
    <w:rsid w:val="00822A91"/>
    <w:pPr>
      <w:spacing w:after="240"/>
    </w:pPr>
  </w:style>
  <w:style w:type="paragraph" w:customStyle="1" w:styleId="Annex">
    <w:name w:val="Annex_#"/>
    <w:basedOn w:val="Normal"/>
    <w:next w:val="AnnexRef0"/>
    <w:rsid w:val="00822A91"/>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rsid w:val="00822A91"/>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rsid w:val="00822A91"/>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Annex"/>
    <w:next w:val="AppendixRef0"/>
    <w:rsid w:val="00822A91"/>
  </w:style>
  <w:style w:type="paragraph" w:customStyle="1" w:styleId="AppendixRef0">
    <w:name w:val="Appendix_Ref"/>
    <w:basedOn w:val="AnnexRef0"/>
    <w:next w:val="AppendixTitle0"/>
    <w:rsid w:val="00822A91"/>
  </w:style>
  <w:style w:type="paragraph" w:customStyle="1" w:styleId="AppendixTitle0">
    <w:name w:val="Appendix_Title"/>
    <w:basedOn w:val="AnnexTitle0"/>
    <w:next w:val="Normal"/>
    <w:rsid w:val="00822A91"/>
  </w:style>
  <w:style w:type="paragraph" w:customStyle="1" w:styleId="RefTitle0">
    <w:name w:val="Ref_Title"/>
    <w:basedOn w:val="Normal"/>
    <w:next w:val="RefText0"/>
    <w:rsid w:val="00822A91"/>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822A91"/>
    <w:pPr>
      <w:spacing w:before="136"/>
      <w:ind w:left="567" w:hanging="567"/>
    </w:pPr>
    <w:rPr>
      <w:rFonts w:eastAsia="Batang"/>
      <w:sz w:val="18"/>
      <w:lang w:val="en-GB" w:eastAsia="fr-FR"/>
    </w:rPr>
  </w:style>
  <w:style w:type="paragraph" w:customStyle="1" w:styleId="listitem">
    <w:name w:val="listitem"/>
    <w:basedOn w:val="Normal"/>
    <w:rsid w:val="00822A91"/>
    <w:pPr>
      <w:keepLines/>
      <w:spacing w:before="0"/>
      <w:jc w:val="left"/>
    </w:pPr>
    <w:rPr>
      <w:rFonts w:eastAsia="Batang"/>
      <w:sz w:val="20"/>
      <w:lang w:val="en-GB" w:eastAsia="fr-FR"/>
    </w:rPr>
  </w:style>
  <w:style w:type="paragraph" w:customStyle="1" w:styleId="RecTitleRef">
    <w:name w:val="Rec_Title/Ref"/>
    <w:basedOn w:val="RecTitle0"/>
    <w:next w:val="RecTitleDate"/>
    <w:rsid w:val="00822A91"/>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rsid w:val="00822A91"/>
    <w:pPr>
      <w:tabs>
        <w:tab w:val="clear" w:pos="4849"/>
      </w:tabs>
      <w:jc w:val="right"/>
    </w:pPr>
  </w:style>
  <w:style w:type="paragraph" w:customStyle="1" w:styleId="headfoot">
    <w:name w:val="head_foot"/>
    <w:basedOn w:val="Normal"/>
    <w:next w:val="Normalaftertitle0"/>
    <w:rsid w:val="00822A91"/>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rsid w:val="00822A91"/>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rsid w:val="00822A91"/>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822A91"/>
    <w:pPr>
      <w:spacing w:before="136"/>
    </w:pPr>
    <w:rPr>
      <w:rFonts w:eastAsia="Batang"/>
      <w:sz w:val="20"/>
      <w:lang w:val="en-GB" w:eastAsia="fr-FR"/>
    </w:rPr>
  </w:style>
  <w:style w:type="paragraph" w:customStyle="1" w:styleId="Section">
    <w:name w:val="Section #"/>
    <w:basedOn w:val="Normal"/>
    <w:next w:val="Sectiontitle0"/>
    <w:rsid w:val="00822A91"/>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822A91"/>
    <w:pPr>
      <w:pageBreakBefore w:val="0"/>
      <w:spacing w:before="240"/>
    </w:pPr>
    <w:rPr>
      <w:i/>
    </w:rPr>
  </w:style>
  <w:style w:type="paragraph" w:customStyle="1" w:styleId="heading">
    <w:name w:val="heading"/>
    <w:basedOn w:val="Heading2"/>
    <w:rsid w:val="00822A91"/>
    <w:pPr>
      <w:tabs>
        <w:tab w:val="clear" w:pos="1985"/>
      </w:tabs>
      <w:spacing w:before="313"/>
      <w:outlineLvl w:val="9"/>
    </w:pPr>
    <w:rPr>
      <w:rFonts w:eastAsia="Batang"/>
      <w:sz w:val="22"/>
      <w:lang w:val="en-GB" w:eastAsia="fr-FR"/>
    </w:rPr>
  </w:style>
  <w:style w:type="paragraph" w:customStyle="1" w:styleId="Part">
    <w:name w:val="Part_#"/>
    <w:basedOn w:val="Annex"/>
    <w:next w:val="PartRef0"/>
    <w:rsid w:val="00822A91"/>
  </w:style>
  <w:style w:type="paragraph" w:customStyle="1" w:styleId="PartRef0">
    <w:name w:val="Part_Ref"/>
    <w:basedOn w:val="AnnexRef0"/>
    <w:rsid w:val="00822A91"/>
  </w:style>
  <w:style w:type="paragraph" w:customStyle="1" w:styleId="PartTitle0">
    <w:name w:val="Part_Title"/>
    <w:basedOn w:val="AnnexTitle0"/>
    <w:next w:val="Normalaftertitle0"/>
    <w:rsid w:val="00822A91"/>
  </w:style>
  <w:style w:type="paragraph" w:customStyle="1" w:styleId="Rep">
    <w:name w:val="Rep_#"/>
    <w:basedOn w:val="Rec"/>
    <w:next w:val="RepTitle0"/>
    <w:rsid w:val="00822A91"/>
    <w:rPr>
      <w:rFonts w:eastAsia="SimSun"/>
      <w:lang w:eastAsia="fr-FR"/>
    </w:rPr>
  </w:style>
  <w:style w:type="paragraph" w:customStyle="1" w:styleId="RepTitle0">
    <w:name w:val="Rep_Title"/>
    <w:basedOn w:val="RecTitle0"/>
    <w:next w:val="RepTitleRef"/>
    <w:rsid w:val="00822A91"/>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822A91"/>
  </w:style>
  <w:style w:type="paragraph" w:customStyle="1" w:styleId="RepTitleDate">
    <w:name w:val="Rep_Title/Date"/>
    <w:basedOn w:val="RecTitleDate"/>
    <w:next w:val="headfoot"/>
    <w:rsid w:val="00822A91"/>
  </w:style>
  <w:style w:type="paragraph" w:customStyle="1" w:styleId="RefDoc">
    <w:name w:val="Ref_Doc"/>
    <w:basedOn w:val="RefText0"/>
    <w:next w:val="RefText0"/>
    <w:rsid w:val="00822A91"/>
    <w:pPr>
      <w:spacing w:before="227"/>
    </w:pPr>
    <w:rPr>
      <w:i/>
    </w:rPr>
  </w:style>
  <w:style w:type="paragraph" w:customStyle="1" w:styleId="Question">
    <w:name w:val="Question_#"/>
    <w:basedOn w:val="Rec"/>
    <w:next w:val="QuestionTitle0"/>
    <w:rsid w:val="00822A91"/>
    <w:pPr>
      <w:spacing w:before="0"/>
    </w:pPr>
    <w:rPr>
      <w:rFonts w:eastAsia="SimSun"/>
      <w:lang w:eastAsia="fr-FR"/>
    </w:rPr>
  </w:style>
  <w:style w:type="paragraph" w:customStyle="1" w:styleId="QuestionTitle0">
    <w:name w:val="Question_Title"/>
    <w:basedOn w:val="RecTitle0"/>
    <w:next w:val="QuestionTitleRef"/>
    <w:rsid w:val="00822A91"/>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822A91"/>
  </w:style>
  <w:style w:type="paragraph" w:customStyle="1" w:styleId="QuestionTitleDate">
    <w:name w:val="Question_Title/Date"/>
    <w:basedOn w:val="RecTitleDate"/>
    <w:next w:val="headfoot"/>
    <w:rsid w:val="00822A91"/>
  </w:style>
  <w:style w:type="paragraph" w:customStyle="1" w:styleId="Res">
    <w:name w:val="Res_#"/>
    <w:basedOn w:val="Rec"/>
    <w:next w:val="ResTitle0"/>
    <w:rsid w:val="00822A91"/>
    <w:rPr>
      <w:rFonts w:eastAsia="SimSun"/>
      <w:lang w:eastAsia="fr-FR"/>
    </w:rPr>
  </w:style>
  <w:style w:type="paragraph" w:customStyle="1" w:styleId="ResTitle0">
    <w:name w:val="Res_Title"/>
    <w:basedOn w:val="RecTitle0"/>
    <w:next w:val="ResTitleRef"/>
    <w:rsid w:val="00822A91"/>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822A91"/>
  </w:style>
  <w:style w:type="paragraph" w:customStyle="1" w:styleId="ResTitleDate">
    <w:name w:val="Res_Title/Date"/>
    <w:basedOn w:val="RecTitleDate"/>
    <w:next w:val="headfoot"/>
    <w:rsid w:val="00822A91"/>
  </w:style>
  <w:style w:type="paragraph" w:customStyle="1" w:styleId="Style">
    <w:name w:val="Style"/>
    <w:basedOn w:val="Normal"/>
    <w:rsid w:val="00822A91"/>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822A91"/>
    <w:pPr>
      <w:pageBreakBefore w:val="0"/>
      <w:spacing w:before="240"/>
    </w:pPr>
  </w:style>
  <w:style w:type="paragraph" w:customStyle="1" w:styleId="CCI">
    <w:name w:val="CCI"/>
    <w:basedOn w:val="Normal"/>
    <w:next w:val="call0"/>
    <w:rsid w:val="00822A91"/>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rsid w:val="00822A91"/>
    <w:pPr>
      <w:keepLines w:val="0"/>
      <w:spacing w:before="136" w:after="0"/>
    </w:pPr>
    <w:rPr>
      <w:rFonts w:eastAsia="Batang"/>
      <w:caps w:val="0"/>
      <w:sz w:val="20"/>
      <w:lang w:val="en-US" w:eastAsia="fr-FR"/>
    </w:rPr>
  </w:style>
  <w:style w:type="paragraph" w:customStyle="1" w:styleId="Fig0">
    <w:name w:val="Fig_#"/>
    <w:basedOn w:val="Fig"/>
    <w:next w:val="Normal"/>
    <w:rsid w:val="00822A91"/>
    <w:pPr>
      <w:jc w:val="left"/>
    </w:pPr>
    <w:rPr>
      <w:color w:val="FFFFFF"/>
    </w:rPr>
  </w:style>
  <w:style w:type="paragraph" w:customStyle="1" w:styleId="TableHead1">
    <w:name w:val="Table_Head"/>
    <w:basedOn w:val="TableText0"/>
    <w:rsid w:val="00822A91"/>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822A91"/>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822A91"/>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822A91"/>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822A91"/>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822A91"/>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822A91"/>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822A91"/>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822A91"/>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822A91"/>
  </w:style>
  <w:style w:type="paragraph" w:customStyle="1" w:styleId="Data">
    <w:name w:val="Data"/>
    <w:basedOn w:val="Subject"/>
    <w:next w:val="Subject"/>
    <w:rsid w:val="00822A91"/>
  </w:style>
  <w:style w:type="paragraph" w:styleId="TOC9">
    <w:name w:val="toc 9"/>
    <w:basedOn w:val="Normal"/>
    <w:next w:val="Normal"/>
    <w:uiPriority w:val="99"/>
    <w:rsid w:val="00822A91"/>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rsid w:val="00822A91"/>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822A91"/>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styleId="DocumentMap">
    <w:name w:val="Document Map"/>
    <w:basedOn w:val="Normal"/>
    <w:link w:val="DocumentMapChar"/>
    <w:rsid w:val="00822A91"/>
    <w:pPr>
      <w:shd w:val="clear" w:color="auto" w:fill="000080"/>
      <w:spacing w:before="136"/>
    </w:pPr>
    <w:rPr>
      <w:rFonts w:ascii="Tahoma" w:eastAsia="Batang" w:hAnsi="Tahoma" w:cs="Tahoma"/>
      <w:sz w:val="20"/>
      <w:lang w:val="en-GB" w:eastAsia="fr-FR"/>
    </w:rPr>
  </w:style>
  <w:style w:type="character" w:customStyle="1" w:styleId="DocumentMapChar">
    <w:name w:val="Document Map Char"/>
    <w:basedOn w:val="DefaultParagraphFont"/>
    <w:link w:val="DocumentMap"/>
    <w:rsid w:val="00822A91"/>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rsid w:val="00822A91"/>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822A91"/>
    <w:pPr>
      <w:numPr>
        <w:numId w:val="7"/>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rsid w:val="00822A91"/>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link w:val="ReferenceChar"/>
    <w:uiPriority w:val="99"/>
    <w:rsid w:val="00822A91"/>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rsid w:val="00822A91"/>
    <w:pPr>
      <w:ind w:left="420"/>
    </w:pPr>
    <w:rPr>
      <w:rFonts w:eastAsia="MS Mincho"/>
      <w:lang w:val="en-US"/>
    </w:rPr>
  </w:style>
  <w:style w:type="paragraph" w:customStyle="1" w:styleId="3">
    <w:name w:val="スタイル3"/>
    <w:basedOn w:val="Normal"/>
    <w:autoRedefine/>
    <w:rsid w:val="00822A91"/>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822A91"/>
    <w:pPr>
      <w:numPr>
        <w:numId w:val="8"/>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rsid w:val="00822A91"/>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822A9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822A91"/>
    <w:pPr>
      <w:ind w:left="1080"/>
    </w:pPr>
  </w:style>
  <w:style w:type="paragraph" w:styleId="ListBullet3">
    <w:name w:val="List Bullet 3"/>
    <w:aliases w:val="lb3"/>
    <w:basedOn w:val="ListBullet0"/>
    <w:rsid w:val="00822A91"/>
    <w:pPr>
      <w:ind w:left="1440"/>
    </w:pPr>
  </w:style>
  <w:style w:type="paragraph" w:customStyle="1" w:styleId="ListBulletLast">
    <w:name w:val="List Bullet Last"/>
    <w:aliases w:val="lbl"/>
    <w:basedOn w:val="ListBullet0"/>
    <w:next w:val="BodyText"/>
    <w:rsid w:val="00822A91"/>
    <w:pPr>
      <w:spacing w:after="240"/>
    </w:pPr>
  </w:style>
  <w:style w:type="paragraph" w:styleId="ListContinue">
    <w:name w:val="List Continue"/>
    <w:aliases w:val="lc"/>
    <w:basedOn w:val="List"/>
    <w:rsid w:val="00822A9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rsid w:val="00822A91"/>
    <w:pPr>
      <w:ind w:left="1080"/>
    </w:pPr>
  </w:style>
  <w:style w:type="paragraph" w:styleId="ListContinue3">
    <w:name w:val="List Continue 3"/>
    <w:aliases w:val="lc3"/>
    <w:basedOn w:val="ListContinue"/>
    <w:rsid w:val="00822A91"/>
    <w:pPr>
      <w:ind w:left="1440"/>
    </w:pPr>
  </w:style>
  <w:style w:type="paragraph" w:customStyle="1" w:styleId="ListLast">
    <w:name w:val="List Last"/>
    <w:aliases w:val="ll"/>
    <w:basedOn w:val="List"/>
    <w:next w:val="BodyText"/>
    <w:rsid w:val="00822A91"/>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822A91"/>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822A91"/>
    <w:pPr>
      <w:ind w:left="1003" w:hanging="283"/>
    </w:pPr>
  </w:style>
  <w:style w:type="paragraph" w:styleId="ListNumber3">
    <w:name w:val="List Number 3"/>
    <w:aliases w:val="ln3"/>
    <w:basedOn w:val="ListNumber"/>
    <w:rsid w:val="00822A91"/>
    <w:pPr>
      <w:ind w:left="1363" w:hanging="283"/>
    </w:pPr>
  </w:style>
  <w:style w:type="paragraph" w:customStyle="1" w:styleId="ListNumberLast">
    <w:name w:val="List Number Last"/>
    <w:aliases w:val="lnl"/>
    <w:basedOn w:val="ListNumber"/>
    <w:next w:val="BodyText"/>
    <w:rsid w:val="00822A91"/>
    <w:pPr>
      <w:spacing w:after="240"/>
    </w:pPr>
  </w:style>
  <w:style w:type="paragraph" w:customStyle="1" w:styleId="Author1">
    <w:name w:val="Author1"/>
    <w:aliases w:val="a1"/>
    <w:basedOn w:val="Normal"/>
    <w:next w:val="Normal"/>
    <w:rsid w:val="00822A91"/>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rsid w:val="00822A91"/>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rsid w:val="00822A91"/>
    <w:rPr>
      <w:vertAlign w:val="superscript"/>
    </w:rPr>
  </w:style>
  <w:style w:type="paragraph" w:customStyle="1" w:styleId="Heading1Unnumbered">
    <w:name w:val="Heading 1 Unnumbered"/>
    <w:aliases w:val="h1u"/>
    <w:basedOn w:val="Heading1"/>
    <w:next w:val="BodyText"/>
    <w:rsid w:val="00822A91"/>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822A91"/>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822A91"/>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822A91"/>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822A91"/>
    <w:pPr>
      <w:spacing w:after="240"/>
    </w:pPr>
  </w:style>
  <w:style w:type="character" w:styleId="Strong">
    <w:name w:val="Strong"/>
    <w:basedOn w:val="DefaultParagraphFont"/>
    <w:uiPriority w:val="22"/>
    <w:qFormat/>
    <w:rsid w:val="00822A91"/>
    <w:rPr>
      <w:rFonts w:cs="Times New Roman"/>
      <w:b/>
      <w:bCs/>
    </w:rPr>
  </w:style>
  <w:style w:type="character" w:customStyle="1" w:styleId="AnnexNoTitleCharChar">
    <w:name w:val="Annex_NoTitle Char Char"/>
    <w:basedOn w:val="DefaultParagraphFont"/>
    <w:rsid w:val="00822A91"/>
    <w:rPr>
      <w:rFonts w:cs="Times New Roman"/>
      <w:b/>
      <w:sz w:val="28"/>
      <w:lang w:val="en-GB" w:eastAsia="en-US" w:bidi="ar-SA"/>
    </w:rPr>
  </w:style>
  <w:style w:type="character" w:customStyle="1" w:styleId="AppendixNoTitleChar">
    <w:name w:val="Appendix_NoTitle Char"/>
    <w:basedOn w:val="AnnexNoTitleCharChar"/>
    <w:rsid w:val="00822A91"/>
    <w:rPr>
      <w:rFonts w:cs="Times New Roman"/>
      <w:b/>
      <w:sz w:val="28"/>
      <w:lang w:val="en-GB" w:eastAsia="en-US" w:bidi="ar-SA"/>
    </w:rPr>
  </w:style>
  <w:style w:type="character" w:customStyle="1" w:styleId="AnnexNoTitleChar0">
    <w:name w:val="Annex_NoTitle Char"/>
    <w:basedOn w:val="DefaultParagraphFont"/>
    <w:rsid w:val="00822A91"/>
    <w:rPr>
      <w:rFonts w:cs="Times New Roman"/>
      <w:b/>
      <w:sz w:val="28"/>
      <w:lang w:val="en-GB" w:eastAsia="en-US" w:bidi="ar-SA"/>
    </w:rPr>
  </w:style>
  <w:style w:type="paragraph" w:customStyle="1" w:styleId="Style1">
    <w:name w:val="Style1"/>
    <w:basedOn w:val="Caption"/>
    <w:link w:val="Style1Char"/>
    <w:uiPriority w:val="99"/>
    <w:qFormat/>
    <w:rsid w:val="00822A91"/>
    <w:pPr>
      <w:spacing w:after="160"/>
    </w:pPr>
    <w:rPr>
      <w:sz w:val="24"/>
    </w:rPr>
  </w:style>
  <w:style w:type="paragraph" w:customStyle="1" w:styleId="Style2">
    <w:name w:val="Style2"/>
    <w:basedOn w:val="TOC1"/>
    <w:rsid w:val="00822A91"/>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822A91"/>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822A91"/>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rsid w:val="00822A91"/>
    <w:pPr>
      <w:keepLines w:val="0"/>
      <w:numPr>
        <w:numId w:val="9"/>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paragraph" w:customStyle="1" w:styleId="BodyText1">
    <w:name w:val="Body Text1"/>
    <w:basedOn w:val="Normal"/>
    <w:rsid w:val="00822A91"/>
    <w:pPr>
      <w:tabs>
        <w:tab w:val="clear" w:pos="794"/>
        <w:tab w:val="clear" w:pos="1191"/>
        <w:tab w:val="clear" w:pos="1588"/>
        <w:tab w:val="clear" w:pos="1985"/>
      </w:tabs>
      <w:spacing w:before="0"/>
    </w:pPr>
    <w:rPr>
      <w:rFonts w:eastAsia="SimSun"/>
      <w:sz w:val="22"/>
      <w:lang w:val="en-GB" w:eastAsia="de-DE"/>
    </w:rPr>
  </w:style>
  <w:style w:type="paragraph" w:customStyle="1" w:styleId="T25BasicStyleForText">
    <w:name w:val="* T2.5_BasicStyleForText"/>
    <w:basedOn w:val="Normal"/>
    <w:rsid w:val="00822A91"/>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rsid w:val="00822A91"/>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822A91"/>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basedOn w:val="DefaultParagraphFont"/>
    <w:link w:val="Reference"/>
    <w:uiPriority w:val="99"/>
    <w:locked/>
    <w:rsid w:val="00822A91"/>
    <w:rPr>
      <w:rFonts w:eastAsia="SimSun"/>
      <w:sz w:val="24"/>
      <w:lang w:eastAsia="de-DE"/>
    </w:rPr>
  </w:style>
  <w:style w:type="paragraph" w:customStyle="1" w:styleId="Refe">
    <w:name w:val="Refe"/>
    <w:basedOn w:val="Normal"/>
    <w:rsid w:val="00822A91"/>
    <w:pPr>
      <w:numPr>
        <w:numId w:val="10"/>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character" w:customStyle="1" w:styleId="capCharChar">
    <w:name w:val="cap Char Char"/>
    <w:aliases w:val="cap Char1"/>
    <w:basedOn w:val="DefaultParagraphFont"/>
    <w:rsid w:val="00822A91"/>
    <w:rPr>
      <w:rFonts w:cs="Times New Roman"/>
      <w:b/>
      <w:lang w:val="en-US" w:eastAsia="de-DE" w:bidi="ar-SA"/>
    </w:rPr>
  </w:style>
  <w:style w:type="paragraph" w:customStyle="1" w:styleId="Table0">
    <w:name w:val="Table"/>
    <w:basedOn w:val="Caption"/>
    <w:next w:val="Normal"/>
    <w:link w:val="TableChar0"/>
    <w:rsid w:val="00822A91"/>
    <w:pPr>
      <w:keepLines w:val="0"/>
      <w:tabs>
        <w:tab w:val="num" w:pos="360"/>
      </w:tabs>
      <w:spacing w:before="120"/>
      <w:ind w:left="357" w:right="357"/>
      <w:textAlignment w:val="center"/>
    </w:pPr>
    <w:rPr>
      <w:smallCaps/>
      <w:sz w:val="24"/>
    </w:rPr>
  </w:style>
  <w:style w:type="character" w:customStyle="1" w:styleId="TableChar0">
    <w:name w:val="Table Char"/>
    <w:basedOn w:val="capCharChar"/>
    <w:link w:val="Table0"/>
    <w:locked/>
    <w:rsid w:val="00822A91"/>
    <w:rPr>
      <w:rFonts w:eastAsia="Batang" w:cs="Times New Roman"/>
      <w:b/>
      <w:smallCaps/>
      <w:sz w:val="24"/>
      <w:lang w:val="en-US" w:eastAsia="de-DE" w:bidi="ar-SA"/>
    </w:rPr>
  </w:style>
  <w:style w:type="paragraph" w:customStyle="1" w:styleId="TextBasisformat">
    <w:name w:val="Text (Basisformat)"/>
    <w:basedOn w:val="Normal"/>
    <w:rsid w:val="00822A91"/>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rsid w:val="00822A91"/>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basedOn w:val="DefaultParagraphFont"/>
    <w:link w:val="Generalsmallheading"/>
    <w:locked/>
    <w:rsid w:val="00822A91"/>
    <w:rPr>
      <w:rFonts w:ascii="Arial Unicode MS" w:eastAsia="Batang" w:hAnsi="Arial Unicode MS"/>
      <w:b/>
      <w:bCs/>
      <w:sz w:val="24"/>
      <w:szCs w:val="24"/>
      <w:lang w:eastAsia="en-US"/>
    </w:rPr>
  </w:style>
  <w:style w:type="paragraph" w:customStyle="1" w:styleId="Normal0">
    <w:name w:val="Normal0"/>
    <w:rsid w:val="00822A91"/>
    <w:rPr>
      <w:rFonts w:ascii="Arial Unicode MS" w:eastAsia="Batang" w:hAnsi="Arial Unicode MS"/>
      <w:szCs w:val="24"/>
      <w:lang w:val="en-GB" w:eastAsia="de-DE"/>
    </w:rPr>
  </w:style>
  <w:style w:type="paragraph" w:customStyle="1" w:styleId="NormalNull">
    <w:name w:val="Normal Null"/>
    <w:basedOn w:val="Normal"/>
    <w:rsid w:val="00822A91"/>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basedOn w:val="DefaultParagraphFont"/>
    <w:rsid w:val="00822A91"/>
    <w:rPr>
      <w:rFonts w:ascii="Arial Unicode MS" w:hAnsi="Arial Unicode MS" w:cs="Times New Roman"/>
      <w:b/>
      <w:bCs/>
      <w:sz w:val="16"/>
      <w:lang w:val="en-US" w:eastAsia="en-US" w:bidi="ar-SA"/>
    </w:rPr>
  </w:style>
  <w:style w:type="character" w:customStyle="1" w:styleId="moz-txt-citetags">
    <w:name w:val="moz-txt-citetags"/>
    <w:basedOn w:val="DefaultParagraphFont"/>
    <w:rsid w:val="00822A91"/>
    <w:rPr>
      <w:rFonts w:cs="Times New Roman"/>
    </w:rPr>
  </w:style>
  <w:style w:type="paragraph" w:customStyle="1" w:styleId="StyleArial8ptBlueCentered">
    <w:name w:val="Style Arial 8 pt Blue Centered"/>
    <w:basedOn w:val="Normal"/>
    <w:rsid w:val="00822A91"/>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822A91"/>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rsid w:val="00822A91"/>
    <w:p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rsid w:val="00822A91"/>
    <w:pPr>
      <w:spacing w:after="0"/>
    </w:pPr>
  </w:style>
  <w:style w:type="paragraph" w:customStyle="1" w:styleId="WINNERGeneralParagraph">
    <w:name w:val="* WINNER_GeneralParagraph"/>
    <w:basedOn w:val="Normal"/>
    <w:rsid w:val="00822A91"/>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rsid w:val="00822A91"/>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rsid w:val="00822A91"/>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rsid w:val="00822A91"/>
    <w:rPr>
      <w:b/>
    </w:rPr>
  </w:style>
  <w:style w:type="table" w:styleId="TableGrid1">
    <w:name w:val="Table Grid 1"/>
    <w:basedOn w:val="TableNormal"/>
    <w:rsid w:val="00822A91"/>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822A91"/>
    <w:pPr>
      <w:numPr>
        <w:numId w:val="12"/>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rsid w:val="00822A91"/>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822A91"/>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822A91"/>
    <w:pPr>
      <w:tabs>
        <w:tab w:val="clear" w:pos="4536"/>
        <w:tab w:val="right" w:pos="4961"/>
      </w:tabs>
      <w:spacing w:line="240" w:lineRule="auto"/>
    </w:pPr>
  </w:style>
  <w:style w:type="paragraph" w:customStyle="1" w:styleId="IEEEReference">
    <w:name w:val="IEEE Reference"/>
    <w:basedOn w:val="Normal"/>
    <w:rsid w:val="00822A91"/>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basedOn w:val="DefaultParagraphFont"/>
    <w:rsid w:val="00822A91"/>
    <w:rPr>
      <w:rFonts w:cs="Times New Roman"/>
      <w:lang w:val="en-GB" w:eastAsia="de-DE" w:bidi="ar-SA"/>
    </w:rPr>
  </w:style>
  <w:style w:type="character" w:customStyle="1" w:styleId="CaptioncapChar1">
    <w:name w:val="Caption.cap Char1"/>
    <w:basedOn w:val="DefaultParagraphFont"/>
    <w:rsid w:val="00822A91"/>
    <w:rPr>
      <w:rFonts w:ascii="Arial Unicode MS" w:hAnsi="Arial Unicode MS" w:cs="Times New Roman"/>
      <w:b/>
      <w:bCs/>
      <w:sz w:val="16"/>
      <w:lang w:val="en-US" w:eastAsia="en-US" w:bidi="ar-SA"/>
    </w:rPr>
  </w:style>
  <w:style w:type="character" w:customStyle="1" w:styleId="eudoraheader">
    <w:name w:val="eudoraheader"/>
    <w:basedOn w:val="DefaultParagraphFont"/>
    <w:rsid w:val="00822A91"/>
    <w:rPr>
      <w:rFonts w:cs="Times New Roman"/>
    </w:rPr>
  </w:style>
  <w:style w:type="paragraph" w:customStyle="1" w:styleId="Normaln">
    <w:name w:val="Normal n"/>
    <w:basedOn w:val="Normal"/>
    <w:rsid w:val="00822A91"/>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styleId="BodyText2">
    <w:name w:val="Body Text 2"/>
    <w:basedOn w:val="Normal"/>
    <w:link w:val="BodyText2Char"/>
    <w:uiPriority w:val="99"/>
    <w:rsid w:val="00822A91"/>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en-GB" w:eastAsia="de-DE"/>
    </w:rPr>
  </w:style>
  <w:style w:type="character" w:customStyle="1" w:styleId="BodyText2Char">
    <w:name w:val="Body Text 2 Char"/>
    <w:basedOn w:val="DefaultParagraphFont"/>
    <w:link w:val="BodyText2"/>
    <w:uiPriority w:val="99"/>
    <w:rsid w:val="00822A91"/>
    <w:rPr>
      <w:rFonts w:eastAsia="Batang"/>
      <w:lang w:val="en-GB" w:eastAsia="de-DE"/>
    </w:rPr>
  </w:style>
  <w:style w:type="paragraph" w:customStyle="1" w:styleId="Heading00">
    <w:name w:val="Heading 0"/>
    <w:aliases w:val="h0"/>
    <w:basedOn w:val="Normal"/>
    <w:next w:val="Normal"/>
    <w:rsid w:val="00822A91"/>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822A91"/>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basedOn w:val="DefaultParagraphFont"/>
    <w:rsid w:val="00822A91"/>
    <w:rPr>
      <w:rFonts w:cs="Times New Roman"/>
      <w:b/>
      <w:kern w:val="28"/>
      <w:sz w:val="22"/>
      <w:lang w:val="en-US" w:eastAsia="de-DE" w:bidi="ar-SA"/>
    </w:rPr>
  </w:style>
  <w:style w:type="character" w:customStyle="1" w:styleId="capCharCharZchn">
    <w:name w:val="cap Char Char Zchn"/>
    <w:aliases w:val="cap Char Zchn Zchn"/>
    <w:basedOn w:val="DefaultParagraphFont"/>
    <w:rsid w:val="00822A91"/>
    <w:rPr>
      <w:rFonts w:cs="Times New Roman"/>
      <w:b/>
      <w:lang w:val="en-US" w:eastAsia="de-DE" w:bidi="ar-SA"/>
    </w:rPr>
  </w:style>
  <w:style w:type="character" w:customStyle="1" w:styleId="h3Char1">
    <w:name w:val="h3 Char1"/>
    <w:aliases w:val="Heading 3 Char Char Char1"/>
    <w:basedOn w:val="DefaultParagraphFont"/>
    <w:rsid w:val="00822A91"/>
    <w:rPr>
      <w:rFonts w:cs="Times New Roman"/>
      <w:b/>
      <w:kern w:val="28"/>
      <w:sz w:val="22"/>
      <w:lang w:val="en-US" w:eastAsia="de-DE" w:bidi="ar-SA"/>
    </w:rPr>
  </w:style>
  <w:style w:type="character" w:styleId="HTMLTypewriter">
    <w:name w:val="HTML Typewriter"/>
    <w:basedOn w:val="DefaultParagraphFont"/>
    <w:rsid w:val="00822A91"/>
    <w:rPr>
      <w:rFonts w:ascii="Arial Unicode MS" w:hAnsi="Arial Unicode MS" w:cs="Arial Unicode MS"/>
      <w:sz w:val="20"/>
      <w:szCs w:val="20"/>
    </w:rPr>
  </w:style>
  <w:style w:type="character" w:customStyle="1" w:styleId="h3Char2">
    <w:name w:val="h3 Char2"/>
    <w:aliases w:val="Heading 3 Char Char Char2"/>
    <w:basedOn w:val="DefaultParagraphFont"/>
    <w:rsid w:val="00822A91"/>
    <w:rPr>
      <w:rFonts w:cs="Times New Roman"/>
      <w:b/>
      <w:kern w:val="28"/>
      <w:sz w:val="22"/>
      <w:lang w:val="en-US" w:eastAsia="de-DE" w:bidi="ar-SA"/>
    </w:rPr>
  </w:style>
  <w:style w:type="paragraph" w:customStyle="1" w:styleId="StyleJustified">
    <w:name w:val="Style Justified"/>
    <w:basedOn w:val="Normal"/>
    <w:autoRedefine/>
    <w:rsid w:val="00822A91"/>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rsid w:val="00822A91"/>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DateChar">
    <w:name w:val="Date Char"/>
    <w:basedOn w:val="DefaultParagraphFont"/>
    <w:link w:val="Date"/>
    <w:rsid w:val="00822A91"/>
    <w:rPr>
      <w:rFonts w:eastAsia="Batang"/>
      <w:lang w:val="en-GB" w:eastAsia="de-DE"/>
    </w:rPr>
  </w:style>
  <w:style w:type="character" w:customStyle="1" w:styleId="ReferenceZchn">
    <w:name w:val="Reference Zchn"/>
    <w:basedOn w:val="DefaultParagraphFont"/>
    <w:rsid w:val="00822A91"/>
    <w:rPr>
      <w:rFonts w:eastAsia="SimSun" w:cs="Times New Roman"/>
      <w:sz w:val="24"/>
      <w:szCs w:val="24"/>
      <w:lang w:val="en-GB" w:eastAsia="en-US" w:bidi="ar-SA"/>
    </w:rPr>
  </w:style>
  <w:style w:type="paragraph" w:styleId="BodyText3">
    <w:name w:val="Body Text 3"/>
    <w:basedOn w:val="Normal"/>
    <w:link w:val="BodyText3Char"/>
    <w:rsid w:val="00822A91"/>
    <w:pPr>
      <w:tabs>
        <w:tab w:val="clear" w:pos="794"/>
        <w:tab w:val="clear" w:pos="1191"/>
        <w:tab w:val="clear" w:pos="1588"/>
        <w:tab w:val="clear" w:pos="1985"/>
      </w:tabs>
      <w:overflowPunct/>
      <w:autoSpaceDE/>
      <w:autoSpaceDN/>
      <w:adjustRightInd/>
      <w:spacing w:before="0" w:after="120"/>
      <w:textAlignment w:val="auto"/>
    </w:pPr>
    <w:rPr>
      <w:rFonts w:eastAsia="Batang"/>
      <w:sz w:val="16"/>
      <w:szCs w:val="16"/>
      <w:lang w:val="en-GB" w:eastAsia="de-DE"/>
    </w:rPr>
  </w:style>
  <w:style w:type="character" w:customStyle="1" w:styleId="BodyText3Char">
    <w:name w:val="Body Text 3 Char"/>
    <w:basedOn w:val="DefaultParagraphFont"/>
    <w:link w:val="BodyText3"/>
    <w:rsid w:val="00822A91"/>
    <w:rPr>
      <w:rFonts w:eastAsia="Batang"/>
      <w:sz w:val="16"/>
      <w:szCs w:val="16"/>
      <w:lang w:val="en-GB" w:eastAsia="de-DE"/>
    </w:rPr>
  </w:style>
  <w:style w:type="paragraph" w:styleId="BodyTextFirstIndent">
    <w:name w:val="Body Text First Indent"/>
    <w:basedOn w:val="BodyText"/>
    <w:link w:val="BodyTextFirstIndentChar"/>
    <w:rsid w:val="00822A91"/>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lang w:eastAsia="de-DE"/>
    </w:rPr>
  </w:style>
  <w:style w:type="character" w:customStyle="1" w:styleId="BodyTextFirstIndentChar">
    <w:name w:val="Body Text First Indent Char"/>
    <w:basedOn w:val="BodyTextChar"/>
    <w:link w:val="BodyTextFirstIndent"/>
    <w:rsid w:val="00822A91"/>
    <w:rPr>
      <w:rFonts w:eastAsia="SimSun"/>
      <w:sz w:val="24"/>
      <w:lang w:val="en-GB" w:eastAsia="de-DE"/>
    </w:rPr>
  </w:style>
  <w:style w:type="paragraph" w:styleId="BodyTextFirstIndent2">
    <w:name w:val="Body Text First Indent 2"/>
    <w:basedOn w:val="BodyTextIndent"/>
    <w:link w:val="BodyTextFirstIndent2Char"/>
    <w:rsid w:val="00822A91"/>
    <w:pPr>
      <w:tabs>
        <w:tab w:val="clear" w:pos="709"/>
      </w:tabs>
      <w:spacing w:before="0" w:after="120"/>
      <w:ind w:left="283" w:firstLine="210"/>
      <w:jc w:val="both"/>
    </w:pPr>
    <w:rPr>
      <w:rFonts w:eastAsia="Batang"/>
      <w:b w:val="0"/>
      <w:bCs w:val="0"/>
      <w:sz w:val="20"/>
      <w:lang w:eastAsia="de-DE"/>
    </w:rPr>
  </w:style>
  <w:style w:type="character" w:customStyle="1" w:styleId="BodyTextFirstIndent2Char">
    <w:name w:val="Body Text First Indent 2 Char"/>
    <w:basedOn w:val="BodyTextIndentChar"/>
    <w:link w:val="BodyTextFirstIndent2"/>
    <w:rsid w:val="00822A91"/>
    <w:rPr>
      <w:rFonts w:eastAsia="Batang"/>
      <w:b w:val="0"/>
      <w:bCs w:val="0"/>
      <w:sz w:val="24"/>
      <w:lang w:val="en-GB" w:eastAsia="de-DE"/>
    </w:rPr>
  </w:style>
  <w:style w:type="paragraph" w:styleId="BodyTextIndent3">
    <w:name w:val="Body Text Indent 3"/>
    <w:basedOn w:val="Normal"/>
    <w:link w:val="BodyTextIndent3Char"/>
    <w:rsid w:val="00822A91"/>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rsid w:val="00822A91"/>
    <w:rPr>
      <w:rFonts w:eastAsia="Batang"/>
      <w:sz w:val="16"/>
      <w:szCs w:val="16"/>
      <w:lang w:val="en-GB" w:eastAsia="de-DE"/>
    </w:rPr>
  </w:style>
  <w:style w:type="paragraph" w:styleId="EndnoteText">
    <w:name w:val="endnote text"/>
    <w:basedOn w:val="Normal"/>
    <w:link w:val="EndnoteTextChar"/>
    <w:rsid w:val="00822A91"/>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822A91"/>
    <w:rPr>
      <w:rFonts w:eastAsia="Batang"/>
      <w:lang w:val="en-GB" w:eastAsia="de-DE"/>
    </w:rPr>
  </w:style>
  <w:style w:type="paragraph" w:styleId="EnvelopeAddress">
    <w:name w:val="envelope address"/>
    <w:basedOn w:val="Normal"/>
    <w:rsid w:val="00822A91"/>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rsid w:val="00822A91"/>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rsid w:val="00822A91"/>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rsid w:val="00822A91"/>
    <w:rPr>
      <w:rFonts w:eastAsia="Batang"/>
      <w:i/>
      <w:iCs/>
      <w:lang w:val="en-GB" w:eastAsia="de-DE"/>
    </w:rPr>
  </w:style>
  <w:style w:type="paragraph" w:styleId="Index8">
    <w:name w:val="index 8"/>
    <w:basedOn w:val="Normal"/>
    <w:next w:val="Normal"/>
    <w:autoRedefine/>
    <w:rsid w:val="00822A91"/>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rsid w:val="00822A91"/>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rsid w:val="00822A91"/>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822A91"/>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rsid w:val="00822A91"/>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rsid w:val="00822A91"/>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rsid w:val="00822A91"/>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rsid w:val="00822A91"/>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rsid w:val="00822A91"/>
    <w:pPr>
      <w:numPr>
        <w:numId w:val="4"/>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rsid w:val="00822A91"/>
    <w:pPr>
      <w:numPr>
        <w:numId w:val="5"/>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rsid w:val="00822A91"/>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822A91"/>
    <w:rPr>
      <w:rFonts w:ascii="Courier New" w:eastAsia="Batang" w:hAnsi="Courier New" w:cs="Courier New"/>
      <w:lang w:val="en-GB" w:eastAsia="de-DE"/>
    </w:rPr>
  </w:style>
  <w:style w:type="paragraph" w:styleId="MessageHeader">
    <w:name w:val="Message Header"/>
    <w:basedOn w:val="Normal"/>
    <w:link w:val="MessageHeaderChar"/>
    <w:rsid w:val="00822A91"/>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822A91"/>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822A91"/>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rsid w:val="00822A91"/>
    <w:rPr>
      <w:rFonts w:eastAsia="Batang"/>
      <w:lang w:val="en-GB" w:eastAsia="de-DE"/>
    </w:rPr>
  </w:style>
  <w:style w:type="paragraph" w:styleId="PlainText">
    <w:name w:val="Plain Text"/>
    <w:basedOn w:val="Normal"/>
    <w:link w:val="PlainTextChar"/>
    <w:rsid w:val="00822A91"/>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rsid w:val="00822A91"/>
    <w:rPr>
      <w:rFonts w:ascii="Courier New" w:eastAsia="Batang" w:hAnsi="Courier New" w:cs="Courier New"/>
      <w:lang w:val="en-GB" w:eastAsia="de-DE"/>
    </w:rPr>
  </w:style>
  <w:style w:type="paragraph" w:styleId="Salutation">
    <w:name w:val="Salutation"/>
    <w:basedOn w:val="Normal"/>
    <w:next w:val="Normal"/>
    <w:link w:val="SalutationChar"/>
    <w:rsid w:val="00822A91"/>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rsid w:val="00822A91"/>
    <w:rPr>
      <w:rFonts w:eastAsia="Batang"/>
      <w:lang w:val="en-GB" w:eastAsia="de-DE"/>
    </w:rPr>
  </w:style>
  <w:style w:type="paragraph" w:styleId="Signature">
    <w:name w:val="Signature"/>
    <w:basedOn w:val="Normal"/>
    <w:link w:val="SignatureChar"/>
    <w:rsid w:val="00822A91"/>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rsid w:val="00822A91"/>
    <w:rPr>
      <w:rFonts w:eastAsia="Batang"/>
      <w:lang w:val="en-GB" w:eastAsia="de-DE"/>
    </w:rPr>
  </w:style>
  <w:style w:type="paragraph" w:styleId="Subtitle">
    <w:name w:val="Subtitle"/>
    <w:basedOn w:val="Normal"/>
    <w:link w:val="SubtitleChar"/>
    <w:uiPriority w:val="11"/>
    <w:qFormat/>
    <w:rsid w:val="00822A91"/>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uiPriority w:val="11"/>
    <w:rsid w:val="00822A91"/>
    <w:rPr>
      <w:rFonts w:ascii="Arial" w:eastAsia="Batang" w:hAnsi="Arial" w:cs="Arial"/>
      <w:sz w:val="24"/>
      <w:szCs w:val="24"/>
      <w:lang w:val="en-GB" w:eastAsia="de-DE"/>
    </w:rPr>
  </w:style>
  <w:style w:type="paragraph" w:styleId="TableofAuthorities">
    <w:name w:val="table of authorities"/>
    <w:basedOn w:val="Normal"/>
    <w:next w:val="Normal"/>
    <w:rsid w:val="00822A91"/>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rsid w:val="00822A91"/>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uiPriority w:val="10"/>
    <w:qFormat/>
    <w:rsid w:val="00822A91"/>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uiPriority w:val="10"/>
    <w:rsid w:val="00822A91"/>
    <w:rPr>
      <w:rFonts w:ascii="Arial" w:eastAsia="Batang" w:hAnsi="Arial" w:cs="Arial"/>
      <w:b/>
      <w:bCs/>
      <w:kern w:val="28"/>
      <w:sz w:val="32"/>
      <w:szCs w:val="32"/>
      <w:lang w:val="en-GB" w:eastAsia="de-DE"/>
    </w:rPr>
  </w:style>
  <w:style w:type="paragraph" w:styleId="TOAHeading">
    <w:name w:val="toa heading"/>
    <w:basedOn w:val="Normal"/>
    <w:next w:val="Normal"/>
    <w:rsid w:val="00822A91"/>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rsid w:val="00822A91"/>
    <w:pPr>
      <w:numPr>
        <w:numId w:val="14"/>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sz w:val="22"/>
      <w:lang w:val="en-GB"/>
    </w:rPr>
  </w:style>
  <w:style w:type="paragraph" w:customStyle="1" w:styleId="Char1CharChar1Char2">
    <w:name w:val="Char1 Char Char1 Char2"/>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basedOn w:val="DefaultParagraphFont"/>
    <w:link w:val="Headingi"/>
    <w:locked/>
    <w:rsid w:val="00822A91"/>
    <w:rPr>
      <w:i/>
      <w:sz w:val="24"/>
      <w:lang w:val="fr-FR" w:eastAsia="en-US"/>
    </w:rPr>
  </w:style>
  <w:style w:type="paragraph" w:customStyle="1" w:styleId="MTDisplayEquation">
    <w:name w:val="MTDisplayEquation"/>
    <w:basedOn w:val="Normal"/>
    <w:next w:val="Normal"/>
    <w:rsid w:val="00822A91"/>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rsid w:val="00822A9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basedOn w:val="DefaultParagraphFont"/>
    <w:rsid w:val="00822A91"/>
    <w:rPr>
      <w:rFonts w:ascii="Times" w:hAnsi="Times" w:cs="Times New Roman"/>
      <w:sz w:val="24"/>
      <w:lang w:val="en-US" w:eastAsia="en-US" w:bidi="ar-SA"/>
    </w:rPr>
  </w:style>
  <w:style w:type="paragraph" w:customStyle="1" w:styleId="Body">
    <w:name w:val="Body"/>
    <w:basedOn w:val="Normal"/>
    <w:link w:val="BodyChar"/>
    <w:rsid w:val="00822A91"/>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US"/>
    </w:rPr>
  </w:style>
  <w:style w:type="paragraph" w:customStyle="1" w:styleId="WW-Caption">
    <w:name w:val="WW-Caption"/>
    <w:basedOn w:val="Normal"/>
    <w:next w:val="BodyText"/>
    <w:rsid w:val="00822A91"/>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basedOn w:val="DefaultParagraphFont"/>
    <w:link w:val="Table"/>
    <w:locked/>
    <w:rsid w:val="00822A91"/>
    <w:rPr>
      <w:rFonts w:eastAsia="Batang"/>
      <w:sz w:val="18"/>
      <w:lang w:val="en-GB" w:eastAsia="fr-FR"/>
    </w:rPr>
  </w:style>
  <w:style w:type="paragraph" w:customStyle="1" w:styleId="pcode2">
    <w:name w:val="pcode2"/>
    <w:basedOn w:val="Normal"/>
    <w:rsid w:val="00822A91"/>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rsid w:val="00822A91"/>
    <w:pPr>
      <w:numPr>
        <w:numId w:val="15"/>
      </w:numPr>
      <w:spacing w:before="240"/>
      <w:jc w:val="left"/>
      <w:outlineLvl w:val="0"/>
    </w:pPr>
    <w:rPr>
      <w:rFonts w:eastAsia="Batang" w:cs="Angsana New"/>
      <w:lang w:val="en-GB"/>
    </w:rPr>
  </w:style>
  <w:style w:type="paragraph" w:customStyle="1" w:styleId="numbered2">
    <w:name w:val="numbered2"/>
    <w:basedOn w:val="Normal"/>
    <w:rsid w:val="00822A91"/>
    <w:pPr>
      <w:numPr>
        <w:numId w:val="16"/>
      </w:numPr>
      <w:spacing w:before="240"/>
      <w:jc w:val="left"/>
    </w:pPr>
    <w:rPr>
      <w:rFonts w:eastAsia="Batang" w:cs="Angsana New"/>
      <w:lang w:val="en-GB"/>
    </w:rPr>
  </w:style>
  <w:style w:type="paragraph" w:customStyle="1" w:styleId="numbered3">
    <w:name w:val="numbered3"/>
    <w:basedOn w:val="Normal"/>
    <w:rsid w:val="00822A91"/>
    <w:pPr>
      <w:numPr>
        <w:numId w:val="17"/>
      </w:numPr>
      <w:spacing w:before="240"/>
      <w:jc w:val="left"/>
    </w:pPr>
    <w:rPr>
      <w:rFonts w:eastAsia="Batang" w:cs="Angsana New"/>
      <w:lang w:val="en-GB"/>
    </w:rPr>
  </w:style>
  <w:style w:type="paragraph" w:customStyle="1" w:styleId="numbered4">
    <w:name w:val="numbered4"/>
    <w:basedOn w:val="Normal"/>
    <w:rsid w:val="00822A91"/>
    <w:pPr>
      <w:numPr>
        <w:numId w:val="18"/>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rsid w:val="00822A91"/>
    <w:pPr>
      <w:numPr>
        <w:numId w:val="19"/>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rsid w:val="00822A91"/>
    <w:pPr>
      <w:numPr>
        <w:numId w:val="20"/>
      </w:numPr>
      <w:spacing w:before="240"/>
      <w:jc w:val="left"/>
    </w:pPr>
    <w:rPr>
      <w:rFonts w:eastAsia="Batang" w:cs="Angsana New"/>
      <w:lang w:val="en-GB"/>
    </w:rPr>
  </w:style>
  <w:style w:type="paragraph" w:customStyle="1" w:styleId="recitals">
    <w:name w:val="recitals"/>
    <w:basedOn w:val="Normal"/>
    <w:rsid w:val="00822A91"/>
    <w:pPr>
      <w:numPr>
        <w:ilvl w:val="1"/>
        <w:numId w:val="20"/>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rsid w:val="00822A91"/>
    <w:pPr>
      <w:numPr>
        <w:ilvl w:val="2"/>
        <w:numId w:val="20"/>
      </w:numPr>
      <w:tabs>
        <w:tab w:val="clear" w:pos="2160"/>
        <w:tab w:val="num" w:pos="360"/>
        <w:tab w:val="num" w:pos="720"/>
      </w:tabs>
      <w:spacing w:before="240" w:after="0"/>
      <w:ind w:left="720" w:hanging="360"/>
    </w:pPr>
    <w:rPr>
      <w:rFonts w:eastAsia="SimSun" w:cs="Angsana New"/>
      <w:kern w:val="20"/>
    </w:rPr>
  </w:style>
  <w:style w:type="paragraph" w:customStyle="1" w:styleId="roman2">
    <w:name w:val="roman2"/>
    <w:basedOn w:val="BodyText"/>
    <w:rsid w:val="00822A91"/>
    <w:pPr>
      <w:numPr>
        <w:ilvl w:val="3"/>
        <w:numId w:val="20"/>
      </w:numPr>
      <w:tabs>
        <w:tab w:val="clear" w:pos="3238"/>
        <w:tab w:val="num" w:pos="360"/>
        <w:tab w:val="num" w:pos="1440"/>
      </w:tabs>
      <w:spacing w:before="240" w:after="0"/>
      <w:ind w:left="1440" w:hanging="720"/>
    </w:pPr>
    <w:rPr>
      <w:rFonts w:eastAsia="SimSun" w:cs="Angsana New"/>
      <w:kern w:val="20"/>
    </w:rPr>
  </w:style>
  <w:style w:type="paragraph" w:customStyle="1" w:styleId="roman3">
    <w:name w:val="roman3"/>
    <w:basedOn w:val="BodyText"/>
    <w:rsid w:val="00822A91"/>
    <w:pPr>
      <w:numPr>
        <w:ilvl w:val="4"/>
        <w:numId w:val="20"/>
      </w:numPr>
      <w:tabs>
        <w:tab w:val="clear" w:pos="4678"/>
        <w:tab w:val="num" w:pos="360"/>
        <w:tab w:val="num" w:pos="2160"/>
      </w:tabs>
      <w:spacing w:before="240" w:after="0"/>
      <w:ind w:left="2160" w:hanging="720"/>
    </w:pPr>
    <w:rPr>
      <w:rFonts w:eastAsia="SimSun" w:cs="Angsana New"/>
      <w:kern w:val="20"/>
    </w:rPr>
  </w:style>
  <w:style w:type="paragraph" w:customStyle="1" w:styleId="roman4">
    <w:name w:val="roman4"/>
    <w:basedOn w:val="BodyText"/>
    <w:rsid w:val="00822A91"/>
    <w:pPr>
      <w:numPr>
        <w:numId w:val="21"/>
      </w:numPr>
      <w:tabs>
        <w:tab w:val="clear" w:pos="720"/>
        <w:tab w:val="num" w:pos="360"/>
        <w:tab w:val="num" w:pos="397"/>
        <w:tab w:val="num" w:pos="2880"/>
      </w:tabs>
      <w:spacing w:before="240" w:after="0"/>
      <w:ind w:left="2880" w:hanging="397"/>
    </w:pPr>
    <w:rPr>
      <w:rFonts w:eastAsia="SimSun" w:cs="Angsana New"/>
      <w:kern w:val="20"/>
    </w:rPr>
  </w:style>
  <w:style w:type="paragraph" w:customStyle="1" w:styleId="roman5">
    <w:name w:val="roman5"/>
    <w:basedOn w:val="Normal"/>
    <w:rsid w:val="00822A91"/>
    <w:pPr>
      <w:numPr>
        <w:numId w:val="22"/>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rsid w:val="00822A91"/>
    <w:pPr>
      <w:numPr>
        <w:numId w:val="23"/>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rsid w:val="00822A91"/>
    <w:pPr>
      <w:numPr>
        <w:numId w:val="24"/>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basedOn w:val="DefaultParagraphFont"/>
    <w:rsid w:val="00822A91"/>
    <w:rPr>
      <w:rFonts w:cs="Times New Roman"/>
      <w:sz w:val="24"/>
      <w:lang w:val="en-GB" w:eastAsia="en-US" w:bidi="ar-SA"/>
    </w:rPr>
  </w:style>
  <w:style w:type="paragraph" w:customStyle="1" w:styleId="TableNotitle">
    <w:name w:val="Table_No &amp; title"/>
    <w:basedOn w:val="Normal"/>
    <w:next w:val="Tablehead"/>
    <w:rsid w:val="00822A91"/>
    <w:pPr>
      <w:keepNext/>
      <w:keepLines/>
      <w:spacing w:before="360" w:after="120"/>
      <w:jc w:val="center"/>
    </w:pPr>
    <w:rPr>
      <w:rFonts w:eastAsia="Batang" w:cs="Angsana New"/>
      <w:b/>
      <w:lang w:val="en-GB"/>
    </w:rPr>
  </w:style>
  <w:style w:type="paragraph" w:customStyle="1" w:styleId="QuestionNoBR">
    <w:name w:val="Question_No_BR"/>
    <w:basedOn w:val="RecNoBR"/>
    <w:next w:val="Questiontitle"/>
    <w:rsid w:val="00822A91"/>
    <w:rPr>
      <w:rFonts w:eastAsia="SimSun" w:cs="Angsana New"/>
    </w:rPr>
  </w:style>
  <w:style w:type="paragraph" w:customStyle="1" w:styleId="ResNoBR">
    <w:name w:val="Res_No_BR"/>
    <w:basedOn w:val="Normal"/>
    <w:next w:val="Restitle"/>
    <w:rsid w:val="00822A91"/>
    <w:pPr>
      <w:keepNext/>
      <w:keepLines/>
      <w:spacing w:before="480"/>
      <w:jc w:val="center"/>
    </w:pPr>
    <w:rPr>
      <w:rFonts w:eastAsia="Batang"/>
      <w:caps/>
      <w:sz w:val="28"/>
      <w:lang w:val="en-GB"/>
    </w:rPr>
  </w:style>
  <w:style w:type="character" w:customStyle="1" w:styleId="ArttitleChar">
    <w:name w:val="Art_title Char"/>
    <w:basedOn w:val="DefaultParagraphFont"/>
    <w:link w:val="Arttitle"/>
    <w:locked/>
    <w:rsid w:val="00822A91"/>
    <w:rPr>
      <w:b/>
      <w:sz w:val="28"/>
      <w:lang w:val="fr-FR" w:eastAsia="en-US"/>
    </w:rPr>
  </w:style>
  <w:style w:type="paragraph" w:customStyle="1" w:styleId="a1">
    <w:name w:val="(文字) (文字)"/>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RestitleChar">
    <w:name w:val="Res_title Char"/>
    <w:basedOn w:val="DefaultParagraphFont"/>
    <w:link w:val="Restitle"/>
    <w:locked/>
    <w:rsid w:val="00822A91"/>
    <w:rPr>
      <w:b/>
      <w:sz w:val="28"/>
      <w:lang w:val="fr-FR" w:eastAsia="en-US"/>
    </w:rPr>
  </w:style>
  <w:style w:type="paragraph" w:customStyle="1" w:styleId="CharCharCharCharCharChar">
    <w:name w:val="Char Char Char Char Char 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文字) (文字)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文字) (文字) Char Char (文字) (文字)"/>
    <w:basedOn w:val="Normal"/>
    <w:rsid w:val="00822A91"/>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
    <w:name w:val="Zchn Zchn2"/>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basedOn w:val="DefaultParagraphFont"/>
    <w:uiPriority w:val="99"/>
    <w:rsid w:val="00822A91"/>
    <w:rPr>
      <w:rFonts w:cs="Times New Roman"/>
      <w:b/>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basedOn w:val="DefaultParagraphFont"/>
    <w:uiPriority w:val="99"/>
    <w:rsid w:val="00822A91"/>
    <w:rPr>
      <w:rFonts w:eastAsia="MS Mincho" w:cs="Times New Roman"/>
      <w:caps/>
      <w:noProof/>
      <w:sz w:val="16"/>
      <w:lang w:val="en-GB" w:eastAsia="en-US" w:bidi="ar-SA"/>
    </w:rPr>
  </w:style>
  <w:style w:type="character" w:customStyle="1" w:styleId="BodyTextCharChar">
    <w:name w:val="Body Text Char Char"/>
    <w:basedOn w:val="DefaultParagraphFont"/>
    <w:rsid w:val="00822A91"/>
    <w:rPr>
      <w:rFonts w:eastAsia="Batang" w:cs="Times New Roman"/>
      <w:sz w:val="24"/>
      <w:lang w:val="en-GB" w:eastAsia="en-US" w:bidi="ar-SA"/>
    </w:rPr>
  </w:style>
  <w:style w:type="character" w:customStyle="1" w:styleId="Heading1CharChar1">
    <w:name w:val="Heading 1 Char Char1"/>
    <w:basedOn w:val="DefaultParagraphFont"/>
    <w:rsid w:val="00822A91"/>
    <w:rPr>
      <w:rFonts w:cs="Times New Roman"/>
      <w:b/>
      <w:sz w:val="24"/>
      <w:lang w:val="en-GB" w:eastAsia="en-US" w:bidi="ar-SA"/>
    </w:rPr>
  </w:style>
  <w:style w:type="character" w:customStyle="1" w:styleId="Heading4CharChar">
    <w:name w:val="Heading 4 Char Char"/>
    <w:basedOn w:val="DefaultParagraphFont"/>
    <w:rsid w:val="00822A91"/>
    <w:rPr>
      <w:rFonts w:cs="Times New Roman"/>
      <w:b/>
      <w:sz w:val="24"/>
      <w:lang w:val="en-GB" w:eastAsia="en-US" w:bidi="ar-SA"/>
    </w:rPr>
  </w:style>
  <w:style w:type="character" w:customStyle="1" w:styleId="Heading3CharChar1">
    <w:name w:val="Heading 3 Char Char1"/>
    <w:basedOn w:val="DefaultParagraphFont"/>
    <w:rsid w:val="00822A91"/>
    <w:rPr>
      <w:rFonts w:cs="Times New Roman"/>
      <w:b/>
      <w:sz w:val="24"/>
      <w:lang w:val="en-GB" w:eastAsia="en-US" w:bidi="ar-SA"/>
    </w:rPr>
  </w:style>
  <w:style w:type="character" w:customStyle="1" w:styleId="Heading5CharChar">
    <w:name w:val="Heading 5 Char Char"/>
    <w:basedOn w:val="DefaultParagraphFont"/>
    <w:rsid w:val="00822A91"/>
    <w:rPr>
      <w:rFonts w:cs="Times New Roman"/>
      <w:b/>
      <w:sz w:val="24"/>
      <w:lang w:val="en-GB" w:eastAsia="en-US" w:bidi="ar-SA"/>
    </w:rPr>
  </w:style>
  <w:style w:type="character" w:customStyle="1" w:styleId="capChar1CharChar">
    <w:name w:val="cap Char1 Char Char"/>
    <w:basedOn w:val="DefaultParagraphFont"/>
    <w:rsid w:val="00822A91"/>
    <w:rPr>
      <w:rFonts w:eastAsia="Batang" w:cs="Times New Roman"/>
      <w:b/>
      <w:lang w:val="en-US" w:eastAsia="de-DE" w:bidi="ar-SA"/>
    </w:rPr>
  </w:style>
  <w:style w:type="character" w:customStyle="1" w:styleId="ReferenceCharChar">
    <w:name w:val="Reference Char Char"/>
    <w:basedOn w:val="DefaultParagraphFont"/>
    <w:rsid w:val="00822A91"/>
    <w:rPr>
      <w:rFonts w:cs="Times New Roman"/>
      <w:lang w:val="en-US" w:eastAsia="de-DE" w:bidi="ar-SA"/>
    </w:rPr>
  </w:style>
  <w:style w:type="character" w:customStyle="1" w:styleId="Heading1CharChar">
    <w:name w:val="Heading 1 Char Char"/>
    <w:basedOn w:val="DefaultParagraphFont"/>
    <w:rsid w:val="00822A91"/>
    <w:rPr>
      <w:rFonts w:cs="Times New Roman"/>
      <w:b/>
      <w:sz w:val="24"/>
      <w:lang w:val="en-GB" w:eastAsia="en-US" w:bidi="ar-SA"/>
    </w:rPr>
  </w:style>
  <w:style w:type="character" w:customStyle="1" w:styleId="NoteChar">
    <w:name w:val="Note Char"/>
    <w:basedOn w:val="DefaultParagraphFont"/>
    <w:link w:val="Note"/>
    <w:locked/>
    <w:rsid w:val="00822A91"/>
    <w:rPr>
      <w:sz w:val="22"/>
      <w:lang w:val="fr-FR" w:eastAsia="en-US"/>
    </w:rPr>
  </w:style>
  <w:style w:type="paragraph" w:customStyle="1" w:styleId="CharChar3Car">
    <w:name w:val="Char Char3 C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0">
    <w:name w:val="Char Char"/>
    <w:basedOn w:val="DefaultParagraphFont"/>
    <w:locked/>
    <w:rsid w:val="00822A91"/>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basedOn w:val="DefaultParagraphFont"/>
    <w:locked/>
    <w:rsid w:val="00822A91"/>
    <w:rPr>
      <w:rFonts w:cs="Times New Roman"/>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basedOn w:val="DefaultParagraphFont"/>
    <w:locked/>
    <w:rsid w:val="00822A91"/>
    <w:rPr>
      <w:rFonts w:cs="Times New Roman"/>
      <w:sz w:val="18"/>
      <w:lang w:val="en-GB" w:eastAsia="en-US" w:bidi="ar-SA"/>
    </w:rPr>
  </w:style>
  <w:style w:type="character" w:customStyle="1" w:styleId="Title3Char">
    <w:name w:val="Title 3 Char"/>
    <w:basedOn w:val="DefaultParagraphFont"/>
    <w:link w:val="Title3"/>
    <w:locked/>
    <w:rsid w:val="00822A91"/>
    <w:rPr>
      <w:sz w:val="28"/>
      <w:lang w:val="en-GB" w:eastAsia="en-US"/>
    </w:rPr>
  </w:style>
  <w:style w:type="paragraph" w:customStyle="1" w:styleId="CharChar3Char">
    <w:name w:val="Char Char3 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822A91"/>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
    <w:name w:val="Figure_title Char"/>
    <w:basedOn w:val="TabletitleChar"/>
    <w:link w:val="Figuretitle"/>
    <w:locked/>
    <w:rsid w:val="00822A91"/>
    <w:rPr>
      <w:rFonts w:ascii="Times New Roman Bold" w:hAnsi="Times New Roman Bold"/>
      <w:b/>
      <w:sz w:val="18"/>
      <w:lang w:val="fr-FR" w:eastAsia="en-US"/>
    </w:rPr>
  </w:style>
  <w:style w:type="paragraph" w:customStyle="1" w:styleId="ZchnZchn3Car">
    <w:name w:val="Zchn Zchn3 C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496">
    <w:name w:val="EmailStyle496"/>
    <w:basedOn w:val="DefaultParagraphFont"/>
    <w:uiPriority w:val="99"/>
    <w:rsid w:val="00822A91"/>
    <w:rPr>
      <w:rFonts w:ascii="Arial" w:hAnsi="Arial" w:cs="Arial"/>
      <w:color w:val="000000"/>
      <w:sz w:val="20"/>
      <w:szCs w:val="20"/>
    </w:rPr>
  </w:style>
  <w:style w:type="character" w:customStyle="1" w:styleId="WW8Num3z0">
    <w:name w:val="WW8Num3z0"/>
    <w:rsid w:val="00822A91"/>
    <w:rPr>
      <w:rFonts w:ascii="Symbol" w:hAnsi="Symbol"/>
    </w:rPr>
  </w:style>
  <w:style w:type="character" w:customStyle="1" w:styleId="WW8Num4z0">
    <w:name w:val="WW8Num4z0"/>
    <w:rsid w:val="00822A91"/>
    <w:rPr>
      <w:rFonts w:ascii="Symbol" w:hAnsi="Symbol"/>
    </w:rPr>
  </w:style>
  <w:style w:type="character" w:customStyle="1" w:styleId="WW8Num4z1">
    <w:name w:val="WW8Num4z1"/>
    <w:rsid w:val="00822A91"/>
    <w:rPr>
      <w:rFonts w:ascii="Courier New" w:hAnsi="Courier New"/>
    </w:rPr>
  </w:style>
  <w:style w:type="character" w:customStyle="1" w:styleId="WW8Num4z2">
    <w:name w:val="WW8Num4z2"/>
    <w:rsid w:val="00822A91"/>
    <w:rPr>
      <w:rFonts w:ascii="Wingdings" w:hAnsi="Wingdings"/>
    </w:rPr>
  </w:style>
  <w:style w:type="character" w:customStyle="1" w:styleId="WW8Num4z4">
    <w:name w:val="WW8Num4z4"/>
    <w:rsid w:val="00822A91"/>
    <w:rPr>
      <w:rFonts w:ascii="Courier New" w:hAnsi="Courier New"/>
    </w:rPr>
  </w:style>
  <w:style w:type="character" w:customStyle="1" w:styleId="WW8Num7z0">
    <w:name w:val="WW8Num7z0"/>
    <w:rsid w:val="00822A91"/>
    <w:rPr>
      <w:rFonts w:ascii="Arial" w:hAnsi="Arial"/>
    </w:rPr>
  </w:style>
  <w:style w:type="character" w:customStyle="1" w:styleId="WW8Num8z0">
    <w:name w:val="WW8Num8z0"/>
    <w:rsid w:val="00822A91"/>
    <w:rPr>
      <w:rFonts w:ascii="Arial" w:hAnsi="Arial"/>
      <w:b/>
      <w:color w:val="auto"/>
    </w:rPr>
  </w:style>
  <w:style w:type="character" w:customStyle="1" w:styleId="WW8Num9z0">
    <w:name w:val="WW8Num9z0"/>
    <w:rsid w:val="00822A91"/>
    <w:rPr>
      <w:rFonts w:ascii="Arial" w:hAnsi="Arial"/>
    </w:rPr>
  </w:style>
  <w:style w:type="character" w:customStyle="1" w:styleId="WW8Num10z0">
    <w:name w:val="WW8Num10z0"/>
    <w:rsid w:val="00822A91"/>
    <w:rPr>
      <w:rFonts w:ascii="Arial" w:hAnsi="Arial"/>
      <w:b/>
      <w:color w:val="auto"/>
    </w:rPr>
  </w:style>
  <w:style w:type="character" w:customStyle="1" w:styleId="WW8Num12z0">
    <w:name w:val="WW8Num12z0"/>
    <w:rsid w:val="00822A91"/>
  </w:style>
  <w:style w:type="character" w:customStyle="1" w:styleId="WW8Num12z2">
    <w:name w:val="WW8Num12z2"/>
    <w:rsid w:val="00822A91"/>
    <w:rPr>
      <w:rFonts w:ascii="Times New Roman" w:hAnsi="Times New Roman"/>
    </w:rPr>
  </w:style>
  <w:style w:type="character" w:customStyle="1" w:styleId="WW8Num12z3">
    <w:name w:val="WW8Num12z3"/>
    <w:rsid w:val="00822A91"/>
    <w:rPr>
      <w:rFonts w:ascii="Symbol" w:hAnsi="Symbol"/>
    </w:rPr>
  </w:style>
  <w:style w:type="character" w:customStyle="1" w:styleId="WW8Num13z0">
    <w:name w:val="WW8Num13z0"/>
    <w:rsid w:val="00822A91"/>
    <w:rPr>
      <w:rFonts w:ascii="Symbol" w:hAnsi="Symbol"/>
      <w:color w:val="auto"/>
    </w:rPr>
  </w:style>
  <w:style w:type="character" w:customStyle="1" w:styleId="WW8Num14z0">
    <w:name w:val="WW8Num14z0"/>
    <w:rsid w:val="00822A91"/>
    <w:rPr>
      <w:sz w:val="28"/>
    </w:rPr>
  </w:style>
  <w:style w:type="character" w:customStyle="1" w:styleId="WW8Num15z0">
    <w:name w:val="WW8Num15z0"/>
    <w:rsid w:val="00822A91"/>
    <w:rPr>
      <w:rFonts w:ascii="Symbol" w:hAnsi="Symbol"/>
    </w:rPr>
  </w:style>
  <w:style w:type="character" w:customStyle="1" w:styleId="WW8Num17z0">
    <w:name w:val="WW8Num17z0"/>
    <w:rsid w:val="00822A91"/>
    <w:rPr>
      <w:rFonts w:ascii="Times New Roman" w:eastAsia="MS Mincho" w:hAnsi="Times New Roman"/>
    </w:rPr>
  </w:style>
  <w:style w:type="character" w:customStyle="1" w:styleId="WW8Num18z0">
    <w:name w:val="WW8Num18z0"/>
    <w:rsid w:val="00822A91"/>
    <w:rPr>
      <w:rFonts w:ascii="Symbol" w:hAnsi="Symbol"/>
    </w:rPr>
  </w:style>
  <w:style w:type="character" w:customStyle="1" w:styleId="WW8Num19z0">
    <w:name w:val="WW8Num19z0"/>
    <w:rsid w:val="00822A91"/>
    <w:rPr>
      <w:rFonts w:ascii="Times New Roman" w:hAnsi="Times New Roman"/>
    </w:rPr>
  </w:style>
  <w:style w:type="character" w:customStyle="1" w:styleId="WW8Num20z0">
    <w:name w:val="WW8Num20z0"/>
    <w:rsid w:val="00822A91"/>
    <w:rPr>
      <w:rFonts w:ascii="Symbol" w:hAnsi="Symbol"/>
    </w:rPr>
  </w:style>
  <w:style w:type="character" w:customStyle="1" w:styleId="Absatz-Standardschriftart1">
    <w:name w:val="Absatz-Standardschriftart1"/>
    <w:rsid w:val="00822A91"/>
  </w:style>
  <w:style w:type="character" w:customStyle="1" w:styleId="WW-Absatz-Standardschriftart">
    <w:name w:val="WW-Absatz-Standardschriftart"/>
    <w:rsid w:val="00822A91"/>
  </w:style>
  <w:style w:type="character" w:customStyle="1" w:styleId="WW-Absatz-Standardschriftart1">
    <w:name w:val="WW-Absatz-Standardschriftart1"/>
    <w:rsid w:val="00822A91"/>
  </w:style>
  <w:style w:type="character" w:customStyle="1" w:styleId="WW-Absatz-Standardschriftart11">
    <w:name w:val="WW-Absatz-Standardschriftart11"/>
    <w:rsid w:val="00822A91"/>
  </w:style>
  <w:style w:type="character" w:customStyle="1" w:styleId="WW-Absatz-Standardschriftart111">
    <w:name w:val="WW-Absatz-Standardschriftart111"/>
    <w:rsid w:val="00822A91"/>
  </w:style>
  <w:style w:type="character" w:customStyle="1" w:styleId="WW8Num3z1">
    <w:name w:val="WW8Num3z1"/>
    <w:rsid w:val="00822A91"/>
    <w:rPr>
      <w:rFonts w:ascii="Courier New" w:hAnsi="Courier New"/>
    </w:rPr>
  </w:style>
  <w:style w:type="character" w:customStyle="1" w:styleId="WW8Num3z2">
    <w:name w:val="WW8Num3z2"/>
    <w:rsid w:val="00822A91"/>
    <w:rPr>
      <w:rFonts w:ascii="Wingdings" w:hAnsi="Wingdings"/>
    </w:rPr>
  </w:style>
  <w:style w:type="character" w:customStyle="1" w:styleId="WW8Num5z0">
    <w:name w:val="WW8Num5z0"/>
    <w:rsid w:val="00822A91"/>
    <w:rPr>
      <w:rFonts w:ascii="Symbol" w:hAnsi="Symbol"/>
    </w:rPr>
  </w:style>
  <w:style w:type="character" w:customStyle="1" w:styleId="WW8Num5z1">
    <w:name w:val="WW8Num5z1"/>
    <w:rsid w:val="00822A91"/>
    <w:rPr>
      <w:rFonts w:ascii="Times New Roman" w:hAnsi="Times New Roman"/>
    </w:rPr>
  </w:style>
  <w:style w:type="character" w:customStyle="1" w:styleId="WW8Num5z2">
    <w:name w:val="WW8Num5z2"/>
    <w:rsid w:val="00822A91"/>
    <w:rPr>
      <w:rFonts w:ascii="Wingdings" w:hAnsi="Wingdings"/>
    </w:rPr>
  </w:style>
  <w:style w:type="character" w:customStyle="1" w:styleId="WW8Num5z4">
    <w:name w:val="WW8Num5z4"/>
    <w:rsid w:val="00822A91"/>
    <w:rPr>
      <w:rFonts w:ascii="Courier New" w:hAnsi="Courier New"/>
    </w:rPr>
  </w:style>
  <w:style w:type="character" w:customStyle="1" w:styleId="WW8Num9z1">
    <w:name w:val="WW8Num9z1"/>
    <w:rsid w:val="00822A91"/>
    <w:rPr>
      <w:rFonts w:ascii="Courier New" w:hAnsi="Courier New"/>
    </w:rPr>
  </w:style>
  <w:style w:type="character" w:customStyle="1" w:styleId="WW8Num9z2">
    <w:name w:val="WW8Num9z2"/>
    <w:rsid w:val="00822A91"/>
    <w:rPr>
      <w:rFonts w:ascii="Wingdings" w:hAnsi="Wingdings"/>
    </w:rPr>
  </w:style>
  <w:style w:type="character" w:customStyle="1" w:styleId="WW8Num9z3">
    <w:name w:val="WW8Num9z3"/>
    <w:rsid w:val="00822A91"/>
    <w:rPr>
      <w:rFonts w:ascii="Symbol" w:hAnsi="Symbol"/>
    </w:rPr>
  </w:style>
  <w:style w:type="character" w:customStyle="1" w:styleId="WW8Num11z0">
    <w:name w:val="WW8Num11z0"/>
    <w:rsid w:val="00822A91"/>
    <w:rPr>
      <w:rFonts w:ascii="Arial" w:hAnsi="Arial"/>
    </w:rPr>
  </w:style>
  <w:style w:type="character" w:customStyle="1" w:styleId="WW8Num11z1">
    <w:name w:val="WW8Num11z1"/>
    <w:rsid w:val="00822A91"/>
    <w:rPr>
      <w:rFonts w:ascii="Courier New" w:hAnsi="Courier New"/>
    </w:rPr>
  </w:style>
  <w:style w:type="character" w:customStyle="1" w:styleId="WW8Num11z2">
    <w:name w:val="WW8Num11z2"/>
    <w:rsid w:val="00822A91"/>
    <w:rPr>
      <w:rFonts w:ascii="Wingdings" w:hAnsi="Wingdings"/>
    </w:rPr>
  </w:style>
  <w:style w:type="character" w:customStyle="1" w:styleId="WW8Num11z3">
    <w:name w:val="WW8Num11z3"/>
    <w:rsid w:val="00822A91"/>
    <w:rPr>
      <w:rFonts w:ascii="Symbol" w:hAnsi="Symbol"/>
    </w:rPr>
  </w:style>
  <w:style w:type="character" w:customStyle="1" w:styleId="WW8Num13z1">
    <w:name w:val="WW8Num13z1"/>
    <w:rsid w:val="00822A91"/>
    <w:rPr>
      <w:rFonts w:ascii="Courier New" w:hAnsi="Courier New"/>
    </w:rPr>
  </w:style>
  <w:style w:type="character" w:customStyle="1" w:styleId="WW8Num13z2">
    <w:name w:val="WW8Num13z2"/>
    <w:rsid w:val="00822A91"/>
    <w:rPr>
      <w:rFonts w:ascii="Wingdings" w:hAnsi="Wingdings"/>
    </w:rPr>
  </w:style>
  <w:style w:type="character" w:customStyle="1" w:styleId="WW8Num13z3">
    <w:name w:val="WW8Num13z3"/>
    <w:rsid w:val="00822A91"/>
    <w:rPr>
      <w:rFonts w:ascii="Symbol" w:hAnsi="Symbol"/>
    </w:rPr>
  </w:style>
  <w:style w:type="character" w:customStyle="1" w:styleId="WW8Num16z0">
    <w:name w:val="WW8Num16z0"/>
    <w:rsid w:val="00822A91"/>
  </w:style>
  <w:style w:type="character" w:customStyle="1" w:styleId="WW8Num16z2">
    <w:name w:val="WW8Num16z2"/>
    <w:rsid w:val="00822A91"/>
    <w:rPr>
      <w:rFonts w:ascii="Times New Roman" w:hAnsi="Times New Roman"/>
    </w:rPr>
  </w:style>
  <w:style w:type="character" w:customStyle="1" w:styleId="WW8Num16z3">
    <w:name w:val="WW8Num16z3"/>
    <w:rsid w:val="00822A91"/>
    <w:rPr>
      <w:rFonts w:ascii="Symbol" w:hAnsi="Symbol"/>
    </w:rPr>
  </w:style>
  <w:style w:type="character" w:customStyle="1" w:styleId="WW8Num17z1">
    <w:name w:val="WW8Num17z1"/>
    <w:rsid w:val="00822A91"/>
    <w:rPr>
      <w:rFonts w:ascii="Courier New" w:hAnsi="Courier New"/>
    </w:rPr>
  </w:style>
  <w:style w:type="character" w:customStyle="1" w:styleId="WW8Num17z2">
    <w:name w:val="WW8Num17z2"/>
    <w:rsid w:val="00822A91"/>
    <w:rPr>
      <w:rFonts w:ascii="Wingdings" w:hAnsi="Wingdings"/>
    </w:rPr>
  </w:style>
  <w:style w:type="character" w:customStyle="1" w:styleId="WW8Num17z3">
    <w:name w:val="WW8Num17z3"/>
    <w:rsid w:val="00822A91"/>
    <w:rPr>
      <w:rFonts w:ascii="Symbol" w:hAnsi="Symbol"/>
    </w:rPr>
  </w:style>
  <w:style w:type="character" w:customStyle="1" w:styleId="WW8Num18z1">
    <w:name w:val="WW8Num18z1"/>
    <w:rsid w:val="00822A91"/>
    <w:rPr>
      <w:rFonts w:ascii="Courier New" w:hAnsi="Courier New"/>
    </w:rPr>
  </w:style>
  <w:style w:type="character" w:customStyle="1" w:styleId="WW8Num18z2">
    <w:name w:val="WW8Num18z2"/>
    <w:rsid w:val="00822A91"/>
    <w:rPr>
      <w:rFonts w:ascii="Wingdings" w:hAnsi="Wingdings"/>
    </w:rPr>
  </w:style>
  <w:style w:type="character" w:customStyle="1" w:styleId="WW8Num19z1">
    <w:name w:val="WW8Num19z1"/>
    <w:rsid w:val="00822A91"/>
    <w:rPr>
      <w:rFonts w:ascii="Courier New" w:hAnsi="Courier New"/>
    </w:rPr>
  </w:style>
  <w:style w:type="character" w:customStyle="1" w:styleId="WW8Num19z2">
    <w:name w:val="WW8Num19z2"/>
    <w:rsid w:val="00822A91"/>
    <w:rPr>
      <w:rFonts w:ascii="Wingdings" w:hAnsi="Wingdings"/>
    </w:rPr>
  </w:style>
  <w:style w:type="character" w:customStyle="1" w:styleId="WW8Num19z3">
    <w:name w:val="WW8Num19z3"/>
    <w:rsid w:val="00822A91"/>
    <w:rPr>
      <w:rFonts w:ascii="Symbol" w:hAnsi="Symbol"/>
    </w:rPr>
  </w:style>
  <w:style w:type="character" w:customStyle="1" w:styleId="WW8Num22z0">
    <w:name w:val="WW8Num22z0"/>
    <w:rsid w:val="00822A91"/>
    <w:rPr>
      <w:rFonts w:ascii="Symbol" w:hAnsi="Symbol"/>
      <w:color w:val="auto"/>
    </w:rPr>
  </w:style>
  <w:style w:type="character" w:customStyle="1" w:styleId="WW8Num22z1">
    <w:name w:val="WW8Num22z1"/>
    <w:rsid w:val="00822A91"/>
    <w:rPr>
      <w:rFonts w:ascii="Courier New" w:hAnsi="Courier New"/>
    </w:rPr>
  </w:style>
  <w:style w:type="character" w:customStyle="1" w:styleId="WW8Num22z2">
    <w:name w:val="WW8Num22z2"/>
    <w:rsid w:val="00822A91"/>
    <w:rPr>
      <w:rFonts w:ascii="Wingdings" w:hAnsi="Wingdings"/>
    </w:rPr>
  </w:style>
  <w:style w:type="character" w:customStyle="1" w:styleId="WW8Num22z3">
    <w:name w:val="WW8Num22z3"/>
    <w:rsid w:val="00822A91"/>
    <w:rPr>
      <w:rFonts w:ascii="Symbol" w:hAnsi="Symbol"/>
    </w:rPr>
  </w:style>
  <w:style w:type="character" w:customStyle="1" w:styleId="WW8Num23z0">
    <w:name w:val="WW8Num23z0"/>
    <w:rsid w:val="00822A91"/>
    <w:rPr>
      <w:rFonts w:ascii="Symbol" w:hAnsi="Symbol"/>
    </w:rPr>
  </w:style>
  <w:style w:type="character" w:customStyle="1" w:styleId="WW8Num23z1">
    <w:name w:val="WW8Num23z1"/>
    <w:rsid w:val="00822A91"/>
    <w:rPr>
      <w:rFonts w:ascii="Courier New" w:hAnsi="Courier New"/>
    </w:rPr>
  </w:style>
  <w:style w:type="character" w:customStyle="1" w:styleId="WW8Num23z2">
    <w:name w:val="WW8Num23z2"/>
    <w:rsid w:val="00822A91"/>
    <w:rPr>
      <w:rFonts w:ascii="Wingdings" w:hAnsi="Wingdings"/>
    </w:rPr>
  </w:style>
  <w:style w:type="character" w:customStyle="1" w:styleId="WW8Num24z0">
    <w:name w:val="WW8Num24z0"/>
    <w:rsid w:val="00822A91"/>
    <w:rPr>
      <w:rFonts w:ascii="Symbol" w:hAnsi="Symbol"/>
    </w:rPr>
  </w:style>
  <w:style w:type="character" w:customStyle="1" w:styleId="WW8Num24z1">
    <w:name w:val="WW8Num24z1"/>
    <w:rsid w:val="00822A91"/>
    <w:rPr>
      <w:rFonts w:ascii="Courier New" w:hAnsi="Courier New"/>
    </w:rPr>
  </w:style>
  <w:style w:type="character" w:customStyle="1" w:styleId="WW8Num24z2">
    <w:name w:val="WW8Num24z2"/>
    <w:rsid w:val="00822A91"/>
    <w:rPr>
      <w:rFonts w:ascii="Wingdings" w:hAnsi="Wingdings"/>
    </w:rPr>
  </w:style>
  <w:style w:type="character" w:customStyle="1" w:styleId="WW8Num25z0">
    <w:name w:val="WW8Num25z0"/>
    <w:rsid w:val="00822A91"/>
    <w:rPr>
      <w:rFonts w:ascii="Symbol" w:hAnsi="Symbol"/>
      <w:color w:val="auto"/>
    </w:rPr>
  </w:style>
  <w:style w:type="character" w:customStyle="1" w:styleId="WW8Num25z1">
    <w:name w:val="WW8Num25z1"/>
    <w:rsid w:val="00822A91"/>
    <w:rPr>
      <w:rFonts w:ascii="Courier New" w:hAnsi="Courier New"/>
    </w:rPr>
  </w:style>
  <w:style w:type="character" w:customStyle="1" w:styleId="WW8Num25z2">
    <w:name w:val="WW8Num25z2"/>
    <w:rsid w:val="00822A91"/>
    <w:rPr>
      <w:rFonts w:ascii="Wingdings" w:hAnsi="Wingdings"/>
    </w:rPr>
  </w:style>
  <w:style w:type="character" w:customStyle="1" w:styleId="WW8Num25z3">
    <w:name w:val="WW8Num25z3"/>
    <w:rsid w:val="00822A91"/>
    <w:rPr>
      <w:rFonts w:ascii="Symbol" w:hAnsi="Symbol"/>
    </w:rPr>
  </w:style>
  <w:style w:type="character" w:customStyle="1" w:styleId="WW8Num27z0">
    <w:name w:val="WW8Num27z0"/>
    <w:rsid w:val="00822A91"/>
    <w:rPr>
      <w:rFonts w:ascii="Times New Roman" w:hAnsi="Times New Roman"/>
      <w:spacing w:val="0"/>
      <w:kern w:val="1"/>
      <w:position w:val="0"/>
      <w:sz w:val="24"/>
      <w:u w:val="none"/>
      <w:vertAlign w:val="baseline"/>
    </w:rPr>
  </w:style>
  <w:style w:type="character" w:customStyle="1" w:styleId="WW8Num27z1">
    <w:name w:val="WW8Num27z1"/>
    <w:rsid w:val="00822A91"/>
  </w:style>
  <w:style w:type="character" w:customStyle="1" w:styleId="WW-Absatz-Standardschriftart1111">
    <w:name w:val="WW-Absatz-Standardschriftart1111"/>
    <w:rsid w:val="00822A91"/>
  </w:style>
  <w:style w:type="character" w:customStyle="1" w:styleId="Funotenzeichen1">
    <w:name w:val="Fußnotenzeichen1"/>
    <w:basedOn w:val="WW-Absatz-Standardschriftart1111"/>
    <w:rsid w:val="00822A91"/>
    <w:rPr>
      <w:rFonts w:cs="Times New Roman"/>
      <w:vertAlign w:val="superscript"/>
    </w:rPr>
  </w:style>
  <w:style w:type="character" w:customStyle="1" w:styleId="Kommentarzeichen1">
    <w:name w:val="Kommentarzeichen1"/>
    <w:basedOn w:val="WW-Absatz-Standardschriftart1111"/>
    <w:rsid w:val="00822A91"/>
    <w:rPr>
      <w:rFonts w:cs="Times New Roman"/>
      <w:sz w:val="16"/>
      <w:szCs w:val="16"/>
    </w:rPr>
  </w:style>
  <w:style w:type="character" w:customStyle="1" w:styleId="NotedebasdepageCar5Zchn">
    <w:name w:val="Note de bas de page Car5 Zchn"/>
    <w:basedOn w:val="WW-Absatz-Standardschriftart1111"/>
    <w:rsid w:val="00822A91"/>
    <w:rPr>
      <w:rFonts w:ascii="Arial" w:hAnsi="Arial" w:cs="Times New Roman"/>
      <w:lang w:val="en-GB" w:eastAsia="ar-SA" w:bidi="ar-SA"/>
    </w:rPr>
  </w:style>
  <w:style w:type="character" w:customStyle="1" w:styleId="encabezadoZchn">
    <w:name w:val="encabezado Zchn"/>
    <w:basedOn w:val="WW-Absatz-Standardschriftart1111"/>
    <w:rsid w:val="00822A91"/>
    <w:rPr>
      <w:rFonts w:cs="Times New Roman"/>
      <w:sz w:val="24"/>
      <w:szCs w:val="24"/>
      <w:lang w:val="en-GB"/>
    </w:rPr>
  </w:style>
  <w:style w:type="character" w:customStyle="1" w:styleId="HeaderChar1">
    <w:name w:val="Header Char1"/>
    <w:aliases w:val="first Char1,heading one Char1,Odd Header Char1,he Char1,encabezado Char1"/>
    <w:basedOn w:val="WW-Absatz-Standardschriftart1111"/>
    <w:uiPriority w:val="99"/>
    <w:rsid w:val="00822A91"/>
    <w:rPr>
      <w:rFonts w:cs="Times New Roman"/>
      <w:lang w:val="en-GB"/>
    </w:rPr>
  </w:style>
  <w:style w:type="character" w:customStyle="1" w:styleId="Endnotenzeichen1">
    <w:name w:val="Endnotenzeichen1"/>
    <w:rsid w:val="00822A91"/>
    <w:rPr>
      <w:vertAlign w:val="superscript"/>
    </w:rPr>
  </w:style>
  <w:style w:type="character" w:customStyle="1" w:styleId="WW-Endnotenzeichen">
    <w:name w:val="WW-Endnotenzeichen"/>
    <w:rsid w:val="00822A91"/>
  </w:style>
  <w:style w:type="paragraph" w:customStyle="1" w:styleId="berschrift">
    <w:name w:val="Überschrift"/>
    <w:basedOn w:val="Normal"/>
    <w:next w:val="BodyText"/>
    <w:rsid w:val="00822A91"/>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822A91"/>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rsid w:val="00822A91"/>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822A91"/>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822A91"/>
    <w:pPr>
      <w:suppressAutoHyphens/>
      <w:spacing w:before="0" w:after="0"/>
      <w:ind w:left="560"/>
      <w:jc w:val="right"/>
      <w:outlineLvl w:val="9"/>
    </w:pPr>
    <w:rPr>
      <w:rFonts w:eastAsia="SimSun" w:cs="Times New Roman"/>
      <w:bCs w:val="0"/>
      <w:kern w:val="0"/>
      <w:sz w:val="28"/>
      <w:szCs w:val="20"/>
      <w:lang w:val="en-IE" w:eastAsia="ar-SA"/>
    </w:rPr>
  </w:style>
  <w:style w:type="paragraph" w:customStyle="1" w:styleId="CSTitle">
    <w:name w:val="CS_Title"/>
    <w:basedOn w:val="Title"/>
    <w:rsid w:val="00822A91"/>
    <w:pPr>
      <w:suppressAutoHyphens/>
      <w:spacing w:before="0" w:after="0"/>
      <w:ind w:left="560"/>
      <w:jc w:val="left"/>
      <w:outlineLvl w:val="9"/>
    </w:pPr>
    <w:rPr>
      <w:rFonts w:eastAsia="SimSun" w:cs="Times New Roman"/>
      <w:bCs w:val="0"/>
      <w:kern w:val="0"/>
      <w:sz w:val="36"/>
      <w:szCs w:val="20"/>
      <w:lang w:val="en-IE" w:eastAsia="ar-SA"/>
    </w:rPr>
  </w:style>
  <w:style w:type="paragraph" w:customStyle="1" w:styleId="CSHeading">
    <w:name w:val="CS_Heading"/>
    <w:basedOn w:val="DocInfo"/>
    <w:rsid w:val="00822A91"/>
    <w:pPr>
      <w:spacing w:line="360" w:lineRule="auto"/>
    </w:pPr>
    <w:rPr>
      <w:sz w:val="22"/>
    </w:rPr>
  </w:style>
  <w:style w:type="paragraph" w:customStyle="1" w:styleId="CSData">
    <w:name w:val="CS_Data"/>
    <w:basedOn w:val="Normal"/>
    <w:rsid w:val="00822A91"/>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822A91"/>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822A91"/>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822A91"/>
    <w:rPr>
      <w:u w:val="none"/>
    </w:rPr>
  </w:style>
  <w:style w:type="paragraph" w:customStyle="1" w:styleId="CSLegal10">
    <w:name w:val="CS_Legal1"/>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822A91"/>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822A91"/>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822A91"/>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822A91"/>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822A91"/>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822A91"/>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822A91"/>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ANNEXES">
    <w:name w:val="ANNEXES"/>
    <w:basedOn w:val="Normal"/>
    <w:rsid w:val="00822A91"/>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b/>
      <w:bCs/>
      <w:caps/>
      <w:kern w:val="1"/>
      <w:sz w:val="20"/>
      <w:szCs w:val="32"/>
      <w:lang w:val="en-US" w:eastAsia="ar-SA"/>
    </w:rPr>
  </w:style>
  <w:style w:type="paragraph" w:customStyle="1" w:styleId="AddressTR">
    <w:name w:val="AddressTR"/>
    <w:basedOn w:val="Normal"/>
    <w:next w:val="Normal"/>
    <w:rsid w:val="00822A91"/>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rsid w:val="00822A91"/>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rsid w:val="00822A91"/>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rsid w:val="00822A9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822A9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822A9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822A91"/>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822A91"/>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822A91"/>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822A91"/>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822A91"/>
    <w:pPr>
      <w:jc w:val="center"/>
    </w:pPr>
    <w:rPr>
      <w:b/>
      <w:bCs/>
    </w:rPr>
  </w:style>
  <w:style w:type="paragraph" w:customStyle="1" w:styleId="Rahmeninhalt">
    <w:name w:val="Rahmeninhalt"/>
    <w:basedOn w:val="BodyText"/>
    <w:rsid w:val="00822A91"/>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822A91"/>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822A91"/>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822A91"/>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822A91"/>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basedOn w:val="DefaultParagraphFont"/>
    <w:rsid w:val="00822A91"/>
    <w:rPr>
      <w:rFonts w:cs="Times New Roman"/>
      <w:sz w:val="18"/>
      <w:lang w:val="en-GB" w:eastAsia="en-US" w:bidi="ar-SA"/>
    </w:rPr>
  </w:style>
  <w:style w:type="character" w:customStyle="1" w:styleId="longtext1">
    <w:name w:val="long_text1"/>
    <w:basedOn w:val="DefaultParagraphFont"/>
    <w:rsid w:val="00822A91"/>
    <w:rPr>
      <w:rFonts w:cs="Times New Roman"/>
    </w:rPr>
  </w:style>
  <w:style w:type="character" w:customStyle="1" w:styleId="EquationeqChar3">
    <w:name w:val="Equation.eq Char3"/>
    <w:basedOn w:val="DefaultParagraphFont"/>
    <w:uiPriority w:val="99"/>
    <w:rsid w:val="00822A91"/>
    <w:rPr>
      <w:rFonts w:cs="Times New Roman"/>
      <w:lang w:val="en-GB" w:eastAsia="de-DE" w:bidi="ar-SA"/>
    </w:rPr>
  </w:style>
  <w:style w:type="character" w:customStyle="1" w:styleId="CaptioncapChar3">
    <w:name w:val="Caption.cap Char3"/>
    <w:basedOn w:val="DefaultParagraphFont"/>
    <w:uiPriority w:val="99"/>
    <w:rsid w:val="00822A91"/>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basedOn w:val="DefaultParagraphFont"/>
    <w:uiPriority w:val="99"/>
    <w:locked/>
    <w:rsid w:val="00822A91"/>
    <w:rPr>
      <w:rFonts w:cs="Times New Roman"/>
      <w:sz w:val="22"/>
      <w:lang w:val="en-GB" w:eastAsia="en-US" w:bidi="ar-SA"/>
    </w:rPr>
  </w:style>
  <w:style w:type="character" w:customStyle="1" w:styleId="CharChar51">
    <w:name w:val="Char Char51"/>
    <w:basedOn w:val="DefaultParagraphFont"/>
    <w:rsid w:val="00822A91"/>
    <w:rPr>
      <w:rFonts w:cs="Times New Roman"/>
      <w:b/>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basedOn w:val="DefaultParagraphFont"/>
    <w:uiPriority w:val="99"/>
    <w:locked/>
    <w:rsid w:val="00822A91"/>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basedOn w:val="DefaultParagraphFont"/>
    <w:rsid w:val="00822A91"/>
    <w:rPr>
      <w:rFonts w:cs="Times New Roman"/>
      <w:sz w:val="22"/>
      <w:lang w:val="en-GB" w:eastAsia="en-US" w:bidi="ar-SA"/>
    </w:rPr>
  </w:style>
  <w:style w:type="character" w:customStyle="1" w:styleId="EmailStyle645">
    <w:name w:val="EmailStyle645"/>
    <w:basedOn w:val="DefaultParagraphFont"/>
    <w:uiPriority w:val="99"/>
    <w:rsid w:val="00822A91"/>
    <w:rPr>
      <w:rFonts w:ascii="Arial" w:hAnsi="Arial" w:cs="Arial"/>
      <w:color w:val="000000"/>
      <w:sz w:val="20"/>
      <w:szCs w:val="20"/>
    </w:rPr>
  </w:style>
  <w:style w:type="paragraph" w:customStyle="1" w:styleId="ZchnZchn3">
    <w:name w:val="Zchn Zchn3"/>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basedOn w:val="DefaultParagraphFont"/>
    <w:rsid w:val="00822A91"/>
    <w:rPr>
      <w:rFonts w:cs="Times New Roman"/>
      <w:b/>
      <w:sz w:val="24"/>
      <w:lang w:val="en-GB" w:eastAsia="en-US" w:bidi="ar-SA"/>
    </w:rPr>
  </w:style>
  <w:style w:type="paragraph" w:customStyle="1" w:styleId="CharCharChar1">
    <w:name w:val="Char Char Char1"/>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basedOn w:val="DefaultParagraphFont"/>
    <w:uiPriority w:val="99"/>
    <w:rsid w:val="00822A91"/>
    <w:rPr>
      <w:rFonts w:ascii="Arial" w:hAnsi="Arial" w:cs="Arial"/>
      <w:color w:val="000000"/>
      <w:sz w:val="20"/>
      <w:szCs w:val="20"/>
    </w:rPr>
  </w:style>
  <w:style w:type="character" w:customStyle="1" w:styleId="EmailStyle650">
    <w:name w:val="EmailStyle650"/>
    <w:basedOn w:val="DefaultParagraphFont"/>
    <w:uiPriority w:val="99"/>
    <w:rsid w:val="00822A91"/>
    <w:rPr>
      <w:rFonts w:ascii="Arial" w:hAnsi="Arial" w:cs="Arial"/>
      <w:color w:val="000000"/>
      <w:sz w:val="20"/>
      <w:szCs w:val="20"/>
    </w:rPr>
  </w:style>
  <w:style w:type="paragraph" w:customStyle="1" w:styleId="Char1CharChar1Char1">
    <w:name w:val="Char1 Char Char1 Ch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CharCharCharChar1">
    <w:name w:val="Char Char Char Char Char Ch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rsid w:val="00822A91"/>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1">
    <w:name w:val="Zchn Zchn2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basedOn w:val="DefaultParagraphFont"/>
    <w:locked/>
    <w:rsid w:val="00822A91"/>
    <w:rPr>
      <w:rFonts w:cs="Times New Roman"/>
      <w:sz w:val="22"/>
      <w:lang w:val="en-GB" w:eastAsia="en-US" w:bidi="ar-SA"/>
    </w:rPr>
  </w:style>
  <w:style w:type="paragraph" w:customStyle="1" w:styleId="CharChar3Car1">
    <w:name w:val="Char Char3 C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basedOn w:val="DefaultParagraphFont"/>
    <w:uiPriority w:val="99"/>
    <w:rsid w:val="00822A91"/>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822A91"/>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822A91"/>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822A91"/>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822A91"/>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basedOn w:val="DefaultParagraphFont"/>
    <w:rsid w:val="00822A91"/>
    <w:rPr>
      <w:rFonts w:cs="Times New Roman"/>
      <w:lang w:val="en-GB" w:eastAsia="de-DE" w:bidi="ar-SA"/>
    </w:rPr>
  </w:style>
  <w:style w:type="character" w:customStyle="1" w:styleId="CaptioncapChar2">
    <w:name w:val="Caption.cap Char2"/>
    <w:basedOn w:val="DefaultParagraphFont"/>
    <w:rsid w:val="00822A91"/>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basedOn w:val="DefaultParagraphFont"/>
    <w:locked/>
    <w:rsid w:val="00822A91"/>
    <w:rPr>
      <w:rFonts w:cs="Times New Roman"/>
      <w:sz w:val="22"/>
      <w:lang w:val="en-GB" w:eastAsia="en-US" w:bidi="ar-SA"/>
    </w:rPr>
  </w:style>
  <w:style w:type="character" w:customStyle="1" w:styleId="EmailStyle6941">
    <w:name w:val="EmailStyle6941"/>
    <w:basedOn w:val="DefaultParagraphFont"/>
    <w:uiPriority w:val="99"/>
    <w:rsid w:val="00822A91"/>
    <w:rPr>
      <w:rFonts w:ascii="Arial" w:hAnsi="Arial" w:cs="Arial"/>
      <w:color w:val="000000"/>
      <w:sz w:val="20"/>
      <w:szCs w:val="20"/>
    </w:rPr>
  </w:style>
  <w:style w:type="character" w:customStyle="1" w:styleId="EmailStyle695">
    <w:name w:val="EmailStyle695"/>
    <w:basedOn w:val="DefaultParagraphFont"/>
    <w:uiPriority w:val="99"/>
    <w:rsid w:val="00822A91"/>
    <w:rPr>
      <w:rFonts w:ascii="Arial" w:hAnsi="Arial" w:cs="Arial"/>
      <w:color w:val="000000"/>
      <w:sz w:val="20"/>
      <w:szCs w:val="20"/>
    </w:rPr>
  </w:style>
  <w:style w:type="character" w:customStyle="1" w:styleId="shorttext">
    <w:name w:val="short_text"/>
    <w:basedOn w:val="DefaultParagraphFont"/>
    <w:rsid w:val="00822A91"/>
    <w:rPr>
      <w:rFonts w:cs="Times New Roman"/>
    </w:rPr>
  </w:style>
  <w:style w:type="paragraph" w:customStyle="1" w:styleId="a2">
    <w:name w:val="段"/>
    <w:rsid w:val="00822A91"/>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basedOn w:val="DefaultParagraphFont"/>
    <w:rsid w:val="00822A91"/>
    <w:rPr>
      <w:rFonts w:cs="Times New Roman"/>
    </w:rPr>
  </w:style>
  <w:style w:type="character" w:customStyle="1" w:styleId="EmailStyle6991">
    <w:name w:val="EmailStyle6991"/>
    <w:basedOn w:val="DefaultParagraphFont"/>
    <w:uiPriority w:val="99"/>
    <w:rsid w:val="00822A91"/>
    <w:rPr>
      <w:rFonts w:ascii="Arial" w:hAnsi="Arial" w:cs="Arial"/>
      <w:color w:val="000000"/>
      <w:sz w:val="20"/>
      <w:szCs w:val="20"/>
    </w:rPr>
  </w:style>
  <w:style w:type="character" w:customStyle="1" w:styleId="EmailStyle700">
    <w:name w:val="EmailStyle700"/>
    <w:basedOn w:val="DefaultParagraphFont"/>
    <w:uiPriority w:val="99"/>
    <w:rsid w:val="00822A91"/>
    <w:rPr>
      <w:rFonts w:ascii="Arial" w:hAnsi="Arial" w:cs="Arial"/>
      <w:color w:val="000000"/>
      <w:sz w:val="20"/>
      <w:szCs w:val="20"/>
    </w:rPr>
  </w:style>
  <w:style w:type="paragraph" w:customStyle="1" w:styleId="ListParagraph1">
    <w:name w:val="List Paragraph1"/>
    <w:basedOn w:val="Normal"/>
    <w:rsid w:val="00822A9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basedOn w:val="DefaultParagraphFont"/>
    <w:uiPriority w:val="99"/>
    <w:rsid w:val="00822A91"/>
    <w:rPr>
      <w:rFonts w:ascii="Arial" w:hAnsi="Arial" w:cs="Arial"/>
      <w:color w:val="000000"/>
      <w:sz w:val="20"/>
      <w:szCs w:val="20"/>
    </w:rPr>
  </w:style>
  <w:style w:type="numbering" w:customStyle="1" w:styleId="StyleBulleted">
    <w:name w:val="Style Bulleted"/>
    <w:rsid w:val="00822A91"/>
    <w:pPr>
      <w:numPr>
        <w:numId w:val="13"/>
      </w:numPr>
    </w:pPr>
  </w:style>
  <w:style w:type="numbering" w:customStyle="1" w:styleId="StyleBulletedSymbolsymbol">
    <w:name w:val="Style Bulleted Symbol (symbol)"/>
    <w:rsid w:val="00822A91"/>
    <w:pPr>
      <w:numPr>
        <w:numId w:val="11"/>
      </w:numPr>
    </w:p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rsid w:val="00822A91"/>
    <w:rPr>
      <w:rFonts w:asciiTheme="majorHAnsi" w:eastAsiaTheme="majorEastAsia" w:hAnsiTheme="majorHAnsi" w:cstheme="majorBidi"/>
      <w:b/>
      <w:bCs/>
      <w:color w:val="365F91" w:themeColor="accent1" w:themeShade="BF"/>
      <w:sz w:val="28"/>
      <w:szCs w:val="28"/>
      <w:lang w:val="en-GB" w:eastAsia="en-US"/>
    </w:rPr>
  </w:style>
  <w:style w:type="paragraph" w:customStyle="1" w:styleId="Paragraphedeliste">
    <w:name w:val="Paragraphe de liste"/>
    <w:basedOn w:val="Normal"/>
    <w:uiPriority w:val="99"/>
    <w:qFormat/>
    <w:rsid w:val="00822A9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AnnexNoChar">
    <w:name w:val="Annex_No Char"/>
    <w:basedOn w:val="DefaultParagraphFont"/>
    <w:link w:val="AnnexNo"/>
    <w:uiPriority w:val="99"/>
    <w:rsid w:val="00822A91"/>
    <w:rPr>
      <w:caps/>
      <w:sz w:val="28"/>
      <w:lang w:val="en-GB" w:eastAsia="en-US"/>
    </w:rPr>
  </w:style>
  <w:style w:type="character" w:customStyle="1" w:styleId="HTMLAddressChar1">
    <w:name w:val="HTML Address Char1"/>
    <w:basedOn w:val="DefaultParagraphFont"/>
    <w:rsid w:val="00822A91"/>
    <w:rPr>
      <w:rFonts w:ascii="Times New Roman" w:hAnsi="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basedOn w:val="DefaultParagraphFont"/>
    <w:locked/>
    <w:rsid w:val="00822A91"/>
    <w:rPr>
      <w:rFonts w:ascii="Times New Roman" w:hAnsi="Times New Roman"/>
      <w:b/>
      <w:sz w:val="24"/>
      <w:lang w:val="en-GB" w:eastAsia="en-US"/>
    </w:rPr>
  </w:style>
  <w:style w:type="character" w:customStyle="1" w:styleId="HTMLPreformattedChar1">
    <w:name w:val="HTML Preformatted Char1"/>
    <w:basedOn w:val="DefaultParagraphFont"/>
    <w:rsid w:val="00822A91"/>
    <w:rPr>
      <w:rFonts w:ascii="Consolas" w:hAnsi="Consolas"/>
      <w:lang w:val="en-GB" w:eastAsia="en-US"/>
    </w:rPr>
  </w:style>
  <w:style w:type="character" w:customStyle="1" w:styleId="CommentTextChar1">
    <w:name w:val="Comment Text Char1"/>
    <w:basedOn w:val="DefaultParagraphFont"/>
    <w:rsid w:val="00822A91"/>
    <w:rPr>
      <w:rFonts w:ascii="Times New Roman" w:hAnsi="Times New Roman"/>
      <w:lang w:val="en-GB" w:eastAsia="en-US"/>
    </w:rPr>
  </w:style>
  <w:style w:type="character" w:customStyle="1" w:styleId="EndnoteTextChar1">
    <w:name w:val="Endnote Text Char1"/>
    <w:basedOn w:val="DefaultParagraphFont"/>
    <w:rsid w:val="00822A91"/>
    <w:rPr>
      <w:rFonts w:ascii="Times New Roman" w:hAnsi="Times New Roman"/>
      <w:lang w:val="en-GB" w:eastAsia="en-US"/>
    </w:rPr>
  </w:style>
  <w:style w:type="character" w:customStyle="1" w:styleId="MacroTextChar1">
    <w:name w:val="Macro Text Char1"/>
    <w:basedOn w:val="DefaultParagraphFont"/>
    <w:rsid w:val="00822A91"/>
    <w:rPr>
      <w:rFonts w:ascii="Consolas" w:hAnsi="Consolas"/>
      <w:lang w:val="en-GB" w:eastAsia="en-US"/>
    </w:rPr>
  </w:style>
  <w:style w:type="character" w:customStyle="1" w:styleId="TitleChar1">
    <w:name w:val="Title Char1"/>
    <w:basedOn w:val="DefaultParagraphFont"/>
    <w:rsid w:val="00822A91"/>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losingChar1">
    <w:name w:val="Closing Char1"/>
    <w:basedOn w:val="DefaultParagraphFont"/>
    <w:rsid w:val="00822A91"/>
    <w:rPr>
      <w:rFonts w:ascii="Times New Roman" w:hAnsi="Times New Roman"/>
      <w:sz w:val="24"/>
      <w:lang w:val="en-GB" w:eastAsia="en-US"/>
    </w:rPr>
  </w:style>
  <w:style w:type="character" w:customStyle="1" w:styleId="SignatureChar1">
    <w:name w:val="Signature Char1"/>
    <w:basedOn w:val="DefaultParagraphFont"/>
    <w:rsid w:val="00822A91"/>
    <w:rPr>
      <w:rFonts w:ascii="Times New Roman" w:hAnsi="Times New Roman"/>
      <w:sz w:val="24"/>
      <w:lang w:val="en-GB" w:eastAsia="en-US"/>
    </w:rPr>
  </w:style>
  <w:style w:type="character" w:customStyle="1" w:styleId="BodyTextIndentChar1">
    <w:name w:val="Body Text Indent Char1"/>
    <w:basedOn w:val="DefaultParagraphFont"/>
    <w:rsid w:val="00822A91"/>
    <w:rPr>
      <w:rFonts w:ascii="Times New Roman" w:hAnsi="Times New Roman"/>
      <w:sz w:val="24"/>
      <w:lang w:val="en-GB" w:eastAsia="en-US"/>
    </w:rPr>
  </w:style>
  <w:style w:type="character" w:customStyle="1" w:styleId="MessageHeaderChar1">
    <w:name w:val="Message Header Char1"/>
    <w:basedOn w:val="DefaultParagraphFont"/>
    <w:rsid w:val="00822A91"/>
    <w:rPr>
      <w:rFonts w:asciiTheme="majorHAnsi" w:eastAsiaTheme="majorEastAsia" w:hAnsiTheme="majorHAnsi" w:cstheme="majorBidi"/>
      <w:sz w:val="24"/>
      <w:szCs w:val="24"/>
      <w:shd w:val="pct20" w:color="auto" w:fill="auto"/>
      <w:lang w:val="en-GB" w:eastAsia="en-US"/>
    </w:rPr>
  </w:style>
  <w:style w:type="character" w:customStyle="1" w:styleId="SubtitleChar1">
    <w:name w:val="Subtitle Char1"/>
    <w:basedOn w:val="DefaultParagraphFont"/>
    <w:rsid w:val="00822A91"/>
    <w:rPr>
      <w:rFonts w:asciiTheme="majorHAnsi" w:eastAsiaTheme="majorEastAsia" w:hAnsiTheme="majorHAnsi" w:cstheme="majorBidi"/>
      <w:i/>
      <w:iCs/>
      <w:color w:val="4F81BD" w:themeColor="accent1"/>
      <w:spacing w:val="15"/>
      <w:sz w:val="24"/>
      <w:szCs w:val="24"/>
      <w:lang w:val="en-GB" w:eastAsia="en-US"/>
    </w:rPr>
  </w:style>
  <w:style w:type="character" w:customStyle="1" w:styleId="SalutationChar1">
    <w:name w:val="Salutation Char1"/>
    <w:basedOn w:val="DefaultParagraphFont"/>
    <w:rsid w:val="00822A91"/>
    <w:rPr>
      <w:rFonts w:ascii="Times New Roman" w:hAnsi="Times New Roman"/>
      <w:sz w:val="24"/>
      <w:lang w:val="en-GB" w:eastAsia="en-US"/>
    </w:rPr>
  </w:style>
  <w:style w:type="character" w:customStyle="1" w:styleId="DateChar1">
    <w:name w:val="Date Char1"/>
    <w:basedOn w:val="DefaultParagraphFont"/>
    <w:rsid w:val="00822A91"/>
    <w:rPr>
      <w:rFonts w:ascii="Times New Roman" w:hAnsi="Times New Roman"/>
      <w:sz w:val="24"/>
      <w:lang w:val="en-GB" w:eastAsia="en-US"/>
    </w:rPr>
  </w:style>
  <w:style w:type="character" w:customStyle="1" w:styleId="BodyTextFirstIndentChar1">
    <w:name w:val="Body Text First Indent Char1"/>
    <w:basedOn w:val="BodyTextChar"/>
    <w:rsid w:val="00822A91"/>
    <w:rPr>
      <w:rFonts w:ascii="Times New Roman" w:eastAsia="MS Mincho" w:hAnsi="Times New Roman"/>
      <w:kern w:val="0"/>
      <w:sz w:val="24"/>
      <w:szCs w:val="20"/>
      <w:lang w:val="en-GB" w:eastAsia="en-US"/>
    </w:rPr>
  </w:style>
  <w:style w:type="character" w:customStyle="1" w:styleId="BodyTextFirstIndent2Char1">
    <w:name w:val="Body Text First Indent 2 Char1"/>
    <w:basedOn w:val="BodyTextIndentChar1"/>
    <w:rsid w:val="00822A91"/>
    <w:rPr>
      <w:rFonts w:ascii="Times New Roman" w:hAnsi="Times New Roman"/>
      <w:sz w:val="24"/>
      <w:lang w:val="en-GB" w:eastAsia="en-US"/>
    </w:rPr>
  </w:style>
  <w:style w:type="character" w:customStyle="1" w:styleId="NoteHeadingChar1">
    <w:name w:val="Note Heading Char1"/>
    <w:basedOn w:val="DefaultParagraphFont"/>
    <w:rsid w:val="00822A91"/>
    <w:rPr>
      <w:rFonts w:ascii="Times New Roman" w:hAnsi="Times New Roman"/>
      <w:sz w:val="24"/>
      <w:lang w:val="en-GB" w:eastAsia="en-US"/>
    </w:rPr>
  </w:style>
  <w:style w:type="character" w:customStyle="1" w:styleId="BodyText2Char1">
    <w:name w:val="Body Text 2 Char1"/>
    <w:basedOn w:val="DefaultParagraphFont"/>
    <w:rsid w:val="00822A91"/>
    <w:rPr>
      <w:rFonts w:ascii="Times New Roman" w:hAnsi="Times New Roman"/>
      <w:sz w:val="24"/>
      <w:lang w:val="en-GB" w:eastAsia="en-US"/>
    </w:rPr>
  </w:style>
  <w:style w:type="character" w:customStyle="1" w:styleId="BodyText3Char1">
    <w:name w:val="Body Text 3 Char1"/>
    <w:basedOn w:val="DefaultParagraphFont"/>
    <w:rsid w:val="00822A91"/>
    <w:rPr>
      <w:rFonts w:ascii="Times New Roman" w:hAnsi="Times New Roman"/>
      <w:sz w:val="16"/>
      <w:szCs w:val="16"/>
      <w:lang w:val="en-GB" w:eastAsia="en-US"/>
    </w:rPr>
  </w:style>
  <w:style w:type="character" w:customStyle="1" w:styleId="BodyTextIndent2Char1">
    <w:name w:val="Body Text Indent 2 Char1"/>
    <w:basedOn w:val="DefaultParagraphFont"/>
    <w:rsid w:val="00822A91"/>
    <w:rPr>
      <w:rFonts w:ascii="Times New Roman" w:hAnsi="Times New Roman"/>
      <w:sz w:val="24"/>
      <w:lang w:val="en-GB" w:eastAsia="en-US"/>
    </w:rPr>
  </w:style>
  <w:style w:type="character" w:customStyle="1" w:styleId="BodyTextIndent3Char1">
    <w:name w:val="Body Text Indent 3 Char1"/>
    <w:basedOn w:val="DefaultParagraphFont"/>
    <w:rsid w:val="00822A91"/>
    <w:rPr>
      <w:rFonts w:ascii="Times New Roman" w:hAnsi="Times New Roman"/>
      <w:sz w:val="16"/>
      <w:szCs w:val="16"/>
      <w:lang w:val="en-GB" w:eastAsia="en-US"/>
    </w:rPr>
  </w:style>
  <w:style w:type="character" w:customStyle="1" w:styleId="DocumentMapChar1">
    <w:name w:val="Document Map Char1"/>
    <w:basedOn w:val="DefaultParagraphFont"/>
    <w:rsid w:val="00822A91"/>
    <w:rPr>
      <w:rFonts w:ascii="Tahoma" w:hAnsi="Tahoma" w:cs="Tahoma"/>
      <w:sz w:val="16"/>
      <w:szCs w:val="16"/>
      <w:lang w:val="en-GB" w:eastAsia="en-US"/>
    </w:rPr>
  </w:style>
  <w:style w:type="character" w:customStyle="1" w:styleId="PlainTextChar1">
    <w:name w:val="Plain Text Char1"/>
    <w:basedOn w:val="DefaultParagraphFont"/>
    <w:rsid w:val="00822A91"/>
    <w:rPr>
      <w:rFonts w:ascii="Consolas" w:hAnsi="Consolas"/>
      <w:sz w:val="21"/>
      <w:szCs w:val="21"/>
      <w:lang w:val="en-GB" w:eastAsia="en-US"/>
    </w:rPr>
  </w:style>
  <w:style w:type="character" w:customStyle="1" w:styleId="E-mailSignatureChar1">
    <w:name w:val="E-mail Signature Char1"/>
    <w:basedOn w:val="DefaultParagraphFont"/>
    <w:rsid w:val="00822A91"/>
    <w:rPr>
      <w:rFonts w:ascii="Times New Roman" w:hAnsi="Times New Roman"/>
      <w:sz w:val="24"/>
      <w:lang w:val="en-GB" w:eastAsia="en-US"/>
    </w:rPr>
  </w:style>
  <w:style w:type="character" w:customStyle="1" w:styleId="CommentSubjectChar1">
    <w:name w:val="Comment Subject Char1"/>
    <w:basedOn w:val="CommentTextChar1"/>
    <w:rsid w:val="00822A91"/>
    <w:rPr>
      <w:rFonts w:ascii="Times New Roman" w:hAnsi="Times New Roman"/>
      <w:b/>
      <w:bCs/>
      <w:lang w:val="en-GB" w:eastAsia="en-US"/>
    </w:rPr>
  </w:style>
  <w:style w:type="character" w:customStyle="1" w:styleId="EmailStyle733">
    <w:name w:val="EmailStyle733"/>
    <w:basedOn w:val="DefaultParagraphFont"/>
    <w:semiHidden/>
    <w:rsid w:val="00822A91"/>
    <w:rPr>
      <w:rFonts w:ascii="Arial" w:hAnsi="Arial" w:cs="Arial" w:hint="default"/>
      <w:color w:val="000000"/>
      <w:sz w:val="20"/>
      <w:szCs w:val="20"/>
    </w:rPr>
  </w:style>
  <w:style w:type="character" w:customStyle="1" w:styleId="EmailStyle734">
    <w:name w:val="EmailStyle734"/>
    <w:basedOn w:val="DefaultParagraphFont"/>
    <w:semiHidden/>
    <w:rsid w:val="00822A91"/>
    <w:rPr>
      <w:rFonts w:ascii="Arial" w:hAnsi="Arial" w:cs="Arial" w:hint="default"/>
      <w:color w:val="000000"/>
      <w:sz w:val="20"/>
      <w:szCs w:val="20"/>
    </w:rPr>
  </w:style>
  <w:style w:type="character" w:customStyle="1" w:styleId="EmailStyle735">
    <w:name w:val="EmailStyle735"/>
    <w:basedOn w:val="DefaultParagraphFont"/>
    <w:semiHidden/>
    <w:rsid w:val="00822A91"/>
    <w:rPr>
      <w:rFonts w:ascii="Arial" w:hAnsi="Arial" w:cs="Arial" w:hint="default"/>
      <w:color w:val="000000"/>
      <w:sz w:val="20"/>
      <w:szCs w:val="20"/>
    </w:rPr>
  </w:style>
  <w:style w:type="character" w:customStyle="1" w:styleId="EmailStyle736">
    <w:name w:val="EmailStyle736"/>
    <w:basedOn w:val="DefaultParagraphFont"/>
    <w:semiHidden/>
    <w:rsid w:val="00822A91"/>
    <w:rPr>
      <w:rFonts w:ascii="Arial" w:hAnsi="Arial" w:cs="Arial" w:hint="default"/>
      <w:color w:val="000000"/>
      <w:sz w:val="20"/>
      <w:szCs w:val="20"/>
    </w:rPr>
  </w:style>
  <w:style w:type="character" w:customStyle="1" w:styleId="Equation1">
    <w:name w:val="Equation1"/>
    <w:aliases w:val="eq Char,Equation Char"/>
    <w:basedOn w:val="DefaultParagraphFont"/>
    <w:rsid w:val="00822A91"/>
    <w:rPr>
      <w:rFonts w:ascii="Times New Roman" w:hAnsi="Times New Roman" w:cs="Times New Roman" w:hint="default"/>
      <w:lang w:val="en-GB" w:eastAsia="de-DE" w:bidi="ar-SA"/>
    </w:rPr>
  </w:style>
  <w:style w:type="character" w:customStyle="1" w:styleId="EmailStyle738">
    <w:name w:val="EmailStyle738"/>
    <w:basedOn w:val="DefaultParagraphFont"/>
    <w:semiHidden/>
    <w:rsid w:val="00822A91"/>
    <w:rPr>
      <w:rFonts w:ascii="Arial" w:hAnsi="Arial" w:cs="Arial" w:hint="default"/>
      <w:color w:val="000000"/>
      <w:sz w:val="20"/>
      <w:szCs w:val="20"/>
    </w:rPr>
  </w:style>
  <w:style w:type="character" w:customStyle="1" w:styleId="EmailStyle739">
    <w:name w:val="EmailStyle739"/>
    <w:basedOn w:val="DefaultParagraphFont"/>
    <w:semiHidden/>
    <w:rsid w:val="00822A91"/>
    <w:rPr>
      <w:rFonts w:ascii="Arial" w:hAnsi="Arial" w:cs="Arial" w:hint="default"/>
      <w:color w:val="000000"/>
      <w:sz w:val="20"/>
      <w:szCs w:val="20"/>
    </w:rPr>
  </w:style>
  <w:style w:type="character" w:customStyle="1" w:styleId="EmailStyle740">
    <w:name w:val="EmailStyle740"/>
    <w:basedOn w:val="DefaultParagraphFont"/>
    <w:semiHidden/>
    <w:rsid w:val="00822A91"/>
    <w:rPr>
      <w:rFonts w:ascii="Arial" w:hAnsi="Arial" w:cs="Arial" w:hint="default"/>
      <w:color w:val="000000"/>
      <w:sz w:val="20"/>
      <w:szCs w:val="20"/>
    </w:rPr>
  </w:style>
  <w:style w:type="character" w:customStyle="1" w:styleId="EmailStyle741">
    <w:name w:val="EmailStyle741"/>
    <w:basedOn w:val="DefaultParagraphFont"/>
    <w:semiHidden/>
    <w:rsid w:val="00822A91"/>
    <w:rPr>
      <w:rFonts w:ascii="Arial" w:hAnsi="Arial" w:cs="Arial" w:hint="default"/>
      <w:color w:val="000000"/>
      <w:sz w:val="20"/>
      <w:szCs w:val="20"/>
    </w:rPr>
  </w:style>
  <w:style w:type="character" w:customStyle="1" w:styleId="EmailStyle742">
    <w:name w:val="EmailStyle742"/>
    <w:basedOn w:val="DefaultParagraphFont"/>
    <w:semiHidden/>
    <w:rsid w:val="00822A91"/>
    <w:rPr>
      <w:rFonts w:ascii="Arial" w:hAnsi="Arial" w:cs="Arial" w:hint="default"/>
      <w:color w:val="000000"/>
      <w:sz w:val="20"/>
      <w:szCs w:val="20"/>
    </w:rPr>
  </w:style>
  <w:style w:type="character" w:customStyle="1" w:styleId="EmailStyle743">
    <w:name w:val="EmailStyle743"/>
    <w:basedOn w:val="DefaultParagraphFont"/>
    <w:semiHidden/>
    <w:rsid w:val="00822A91"/>
    <w:rPr>
      <w:rFonts w:ascii="Arial" w:hAnsi="Arial" w:cs="Arial" w:hint="default"/>
      <w:color w:val="000000"/>
      <w:sz w:val="20"/>
      <w:szCs w:val="20"/>
    </w:rPr>
  </w:style>
  <w:style w:type="character" w:customStyle="1" w:styleId="EmailStyle744">
    <w:name w:val="EmailStyle744"/>
    <w:basedOn w:val="DefaultParagraphFont"/>
    <w:semiHidden/>
    <w:rsid w:val="00822A91"/>
    <w:rPr>
      <w:rFonts w:ascii="Arial" w:hAnsi="Arial" w:cs="Arial" w:hint="default"/>
      <w:color w:val="000000"/>
      <w:sz w:val="20"/>
      <w:szCs w:val="20"/>
    </w:rPr>
  </w:style>
  <w:style w:type="character" w:customStyle="1" w:styleId="EmailStyle745">
    <w:name w:val="EmailStyle745"/>
    <w:basedOn w:val="DefaultParagraphFont"/>
    <w:semiHidden/>
    <w:rsid w:val="00822A91"/>
    <w:rPr>
      <w:rFonts w:ascii="Arial" w:hAnsi="Arial" w:cs="Arial" w:hint="default"/>
      <w:color w:val="000000"/>
      <w:sz w:val="20"/>
      <w:szCs w:val="20"/>
    </w:rPr>
  </w:style>
  <w:style w:type="character" w:customStyle="1" w:styleId="EmailStyle746">
    <w:name w:val="EmailStyle746"/>
    <w:basedOn w:val="DefaultParagraphFont"/>
    <w:semiHidden/>
    <w:rsid w:val="00822A91"/>
    <w:rPr>
      <w:rFonts w:ascii="Arial" w:hAnsi="Arial" w:cs="Arial" w:hint="default"/>
      <w:color w:val="000000"/>
      <w:sz w:val="20"/>
      <w:szCs w:val="20"/>
    </w:rPr>
  </w:style>
  <w:style w:type="character" w:customStyle="1" w:styleId="EmailStyle140">
    <w:name w:val="EmailStyle140"/>
    <w:basedOn w:val="DefaultParagraphFont"/>
    <w:uiPriority w:val="99"/>
    <w:rsid w:val="00822A91"/>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r"/>
    <w:basedOn w:val="DefaultParagraphFont"/>
    <w:uiPriority w:val="99"/>
    <w:locked/>
    <w:rsid w:val="00822A91"/>
    <w:rPr>
      <w:rFonts w:ascii="Times New Roman" w:hAnsi="Times New Roman"/>
      <w:caps/>
      <w:noProof/>
      <w:sz w:val="16"/>
      <w:lang w:val="en-GB" w:eastAsia="en-US"/>
    </w:rPr>
  </w:style>
  <w:style w:type="character" w:customStyle="1" w:styleId="RectitleChar">
    <w:name w:val="Rec_title Char"/>
    <w:basedOn w:val="DefaultParagraphFont"/>
    <w:link w:val="Rectitle"/>
    <w:locked/>
    <w:rsid w:val="00822A91"/>
    <w:rPr>
      <w:b/>
      <w:sz w:val="28"/>
      <w:lang w:val="fr-FR" w:eastAsia="en-US"/>
    </w:rPr>
  </w:style>
  <w:style w:type="character" w:customStyle="1" w:styleId="TableheadChar">
    <w:name w:val="Table_head Char"/>
    <w:basedOn w:val="DefaultParagraphFont"/>
    <w:link w:val="Tablehead"/>
    <w:locked/>
    <w:rsid w:val="00822A91"/>
    <w:rPr>
      <w:b/>
      <w:sz w:val="22"/>
      <w:lang w:val="fr-FR" w:eastAsia="en-US"/>
    </w:rPr>
  </w:style>
  <w:style w:type="character" w:customStyle="1" w:styleId="CharChar2">
    <w:name w:val="Char Char2"/>
    <w:basedOn w:val="DefaultParagraphFont"/>
    <w:rsid w:val="00822A91"/>
    <w:rPr>
      <w:rFonts w:cs="Times New Roman"/>
      <w:sz w:val="22"/>
      <w:lang w:val="en-GB" w:eastAsia="en-US" w:bidi="ar-SA"/>
    </w:rPr>
  </w:style>
  <w:style w:type="paragraph" w:customStyle="1" w:styleId="ExecLabel">
    <w:name w:val="ExecLabel"/>
    <w:basedOn w:val="Normal"/>
    <w:rsid w:val="00822A91"/>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822A91"/>
  </w:style>
  <w:style w:type="paragraph" w:customStyle="1" w:styleId="TAH">
    <w:name w:val="TAH"/>
    <w:basedOn w:val="TAC"/>
    <w:rsid w:val="00822A91"/>
    <w:rPr>
      <w:b/>
    </w:rPr>
  </w:style>
  <w:style w:type="paragraph" w:customStyle="1" w:styleId="TAC">
    <w:name w:val="TAC"/>
    <w:basedOn w:val="Normal"/>
    <w:link w:val="TACChar"/>
    <w:rsid w:val="00822A91"/>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basedOn w:val="DefaultParagraphFont"/>
    <w:link w:val="TAC"/>
    <w:locked/>
    <w:rsid w:val="00822A91"/>
    <w:rPr>
      <w:rFonts w:ascii="Arial" w:hAnsi="Arial"/>
      <w:sz w:val="18"/>
      <w:lang w:val="en-GB" w:eastAsia="en-US"/>
    </w:rPr>
  </w:style>
  <w:style w:type="paragraph" w:customStyle="1" w:styleId="r">
    <w:name w:val="r"/>
    <w:aliases w:val="reference"/>
    <w:basedOn w:val="Normal"/>
    <w:rsid w:val="00822A91"/>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822A91"/>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822A91"/>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822A91"/>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822A91"/>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822A91"/>
  </w:style>
  <w:style w:type="paragraph" w:customStyle="1" w:styleId="alpha2">
    <w:name w:val="alpha2"/>
    <w:basedOn w:val="Normal"/>
    <w:next w:val="Normal"/>
    <w:rsid w:val="00822A91"/>
    <w:pPr>
      <w:tabs>
        <w:tab w:val="left" w:pos="1440"/>
      </w:tabs>
      <w:spacing w:before="240"/>
      <w:ind w:left="1440" w:hanging="720"/>
      <w:jc w:val="left"/>
    </w:pPr>
    <w:rPr>
      <w:rFonts w:eastAsia="Batang" w:cs="Angsana New"/>
      <w:kern w:val="20"/>
      <w:lang w:val="en-GB"/>
    </w:rPr>
  </w:style>
  <w:style w:type="paragraph" w:customStyle="1" w:styleId="a">
    <w:name w:val="½"/>
    <w:basedOn w:val="Normal"/>
    <w:uiPriority w:val="99"/>
    <w:rsid w:val="00822A91"/>
    <w:pPr>
      <w:numPr>
        <w:numId w:val="25"/>
      </w:numPr>
      <w:overflowPunct/>
      <w:autoSpaceDE/>
      <w:autoSpaceDN/>
      <w:adjustRightInd/>
      <w:spacing w:before="0"/>
      <w:jc w:val="left"/>
      <w:textAlignment w:val="auto"/>
    </w:pPr>
    <w:rPr>
      <w:rFonts w:eastAsia="SimSun"/>
      <w:b/>
      <w:i/>
      <w:lang w:val="en-GB" w:eastAsia="zh-CN"/>
    </w:rPr>
  </w:style>
  <w:style w:type="paragraph" w:customStyle="1" w:styleId="TH">
    <w:name w:val="TH"/>
    <w:basedOn w:val="Normal"/>
    <w:link w:val="THChar"/>
    <w:rsid w:val="00822A91"/>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paragraph" w:customStyle="1" w:styleId="body0">
    <w:name w:val="body"/>
    <w:basedOn w:val="Normal"/>
    <w:uiPriority w:val="99"/>
    <w:rsid w:val="00822A91"/>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ZGSM">
    <w:name w:val="ZGSM"/>
    <w:uiPriority w:val="99"/>
    <w:rsid w:val="00822A91"/>
  </w:style>
  <w:style w:type="character" w:customStyle="1" w:styleId="EmailStyle2181">
    <w:name w:val="EmailStyle2181"/>
    <w:basedOn w:val="DefaultParagraphFont"/>
    <w:uiPriority w:val="99"/>
    <w:rsid w:val="00822A91"/>
    <w:rPr>
      <w:rFonts w:ascii="Arial" w:hAnsi="Arial" w:cs="Arial"/>
      <w:color w:val="000000"/>
      <w:sz w:val="20"/>
      <w:szCs w:val="20"/>
    </w:rPr>
  </w:style>
  <w:style w:type="character" w:customStyle="1" w:styleId="EmailStyle2511">
    <w:name w:val="EmailStyle2511"/>
    <w:basedOn w:val="DefaultParagraphFont"/>
    <w:uiPriority w:val="99"/>
    <w:rsid w:val="00822A91"/>
    <w:rPr>
      <w:rFonts w:ascii="Arial" w:hAnsi="Arial" w:cs="Arial"/>
      <w:color w:val="000000"/>
      <w:sz w:val="20"/>
      <w:szCs w:val="20"/>
    </w:rPr>
  </w:style>
  <w:style w:type="paragraph" w:customStyle="1" w:styleId="Data1">
    <w:name w:val="Data1"/>
    <w:basedOn w:val="Subject"/>
    <w:next w:val="Subject"/>
    <w:rsid w:val="00822A91"/>
  </w:style>
  <w:style w:type="table" w:styleId="TableTheme">
    <w:name w:val="Table Theme"/>
    <w:basedOn w:val="TableNormal"/>
    <w:rsid w:val="00822A91"/>
    <w:pPr>
      <w:overflowPunct w:val="0"/>
      <w:autoSpaceDE w:val="0"/>
      <w:autoSpaceDN w:val="0"/>
      <w:adjustRightInd w:val="0"/>
      <w:spacing w:after="180"/>
      <w:textAlignment w:val="baseline"/>
    </w:pPr>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text2"/>
    <w:basedOn w:val="BodyText"/>
    <w:rsid w:val="00822A91"/>
    <w:pPr>
      <w:spacing w:before="240" w:after="0"/>
      <w:ind w:left="1440"/>
    </w:pPr>
    <w:rPr>
      <w:rFonts w:eastAsia="SimSun" w:cs="Angsana New"/>
    </w:rPr>
  </w:style>
  <w:style w:type="table" w:styleId="TableClassic3">
    <w:name w:val="Table Classic 3"/>
    <w:basedOn w:val="TableNormal"/>
    <w:rsid w:val="00822A91"/>
    <w:pPr>
      <w:spacing w:before="240"/>
      <w:jc w:val="both"/>
    </w:pPr>
    <w:rPr>
      <w:rFonts w:eastAsia="SimSu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basedOn w:val="DefaultParagraphFont"/>
    <w:rsid w:val="00822A91"/>
    <w:rPr>
      <w:rFonts w:cs="Times New Roman"/>
      <w:b/>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822A91"/>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822A91"/>
    <w:rPr>
      <w:rFonts w:cs="Times New Roman"/>
      <w:b/>
      <w:sz w:val="24"/>
      <w:lang w:val="en-GB" w:eastAsia="en-US" w:bidi="ar-SA"/>
    </w:rPr>
  </w:style>
  <w:style w:type="character" w:customStyle="1" w:styleId="EmailStyle4891">
    <w:name w:val="EmailStyle4891"/>
    <w:basedOn w:val="DefaultParagraphFont"/>
    <w:uiPriority w:val="99"/>
    <w:rsid w:val="00822A91"/>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basedOn w:val="DefaultParagraphFont"/>
    <w:rsid w:val="00822A91"/>
    <w:rPr>
      <w:rFonts w:eastAsia="SimSun" w:cs="Times New Roman"/>
      <w:b/>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822A91"/>
    <w:rPr>
      <w:rFonts w:cs="Times New Roman"/>
      <w:b/>
      <w:sz w:val="24"/>
      <w:lang w:val="en-GB" w:eastAsia="en-US" w:bidi="ar-SA"/>
    </w:rPr>
  </w:style>
  <w:style w:type="character" w:customStyle="1" w:styleId="h5">
    <w:name w:val="h5 (文字)"/>
    <w:aliases w:val="5 (文字),heading 5 (文字) (文字),T5 (文字),H5 (文字)"/>
    <w:basedOn w:val="DefaultParagraphFont"/>
    <w:rsid w:val="00822A91"/>
    <w:rPr>
      <w:rFonts w:cs="Times New Roman"/>
      <w:b/>
      <w:sz w:val="24"/>
      <w:lang w:val="en-GB" w:eastAsia="en-US" w:bidi="ar-SA"/>
    </w:rPr>
  </w:style>
  <w:style w:type="character" w:customStyle="1" w:styleId="EmailStyle4941">
    <w:name w:val="EmailStyle4941"/>
    <w:basedOn w:val="DefaultParagraphFont"/>
    <w:uiPriority w:val="99"/>
    <w:rsid w:val="00822A91"/>
    <w:rPr>
      <w:rFonts w:ascii="Arial" w:hAnsi="Arial" w:cs="Arial"/>
      <w:color w:val="000000"/>
      <w:sz w:val="20"/>
      <w:szCs w:val="20"/>
    </w:rPr>
  </w:style>
  <w:style w:type="character" w:customStyle="1" w:styleId="EmailStyle4961">
    <w:name w:val="EmailStyle4961"/>
    <w:basedOn w:val="DefaultParagraphFont"/>
    <w:uiPriority w:val="99"/>
    <w:rsid w:val="00822A91"/>
    <w:rPr>
      <w:rFonts w:ascii="Arial" w:hAnsi="Arial" w:cs="Arial"/>
      <w:color w:val="000000"/>
      <w:sz w:val="20"/>
      <w:szCs w:val="20"/>
    </w:rPr>
  </w:style>
  <w:style w:type="paragraph" w:customStyle="1" w:styleId="10">
    <w:name w:val="吹き出し1"/>
    <w:basedOn w:val="Normal"/>
    <w:semiHidden/>
    <w:rsid w:val="00822A91"/>
    <w:pPr>
      <w:jc w:val="left"/>
    </w:pPr>
    <w:rPr>
      <w:rFonts w:ascii="Tahoma" w:eastAsia="SimSun" w:hAnsi="Tahoma" w:cs="Tahoma"/>
      <w:sz w:val="16"/>
      <w:szCs w:val="16"/>
      <w:lang w:val="en-GB"/>
    </w:rPr>
  </w:style>
  <w:style w:type="paragraph" w:customStyle="1" w:styleId="12">
    <w:name w:val="コメント内容1"/>
    <w:basedOn w:val="CommentText"/>
    <w:next w:val="CommentText"/>
    <w:semiHidden/>
    <w:rsid w:val="00822A91"/>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basedOn w:val="DefaultParagraphFont"/>
    <w:rsid w:val="00822A91"/>
    <w:rPr>
      <w:rFonts w:cs="Times New Roman"/>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basedOn w:val="DefaultParagraphFont"/>
    <w:rsid w:val="00822A91"/>
    <w:rPr>
      <w:rFonts w:eastAsia="MS Mincho" w:cs="Times New Roman"/>
      <w:sz w:val="24"/>
      <w:lang w:val="en-GB" w:eastAsia="en-US" w:bidi="ar-SA"/>
    </w:rPr>
  </w:style>
  <w:style w:type="paragraph" w:customStyle="1" w:styleId="a3">
    <w:name w:val="変更箇所"/>
    <w:hidden/>
    <w:semiHidden/>
    <w:rsid w:val="00822A91"/>
    <w:rPr>
      <w:rFonts w:eastAsia="SimSun"/>
      <w:sz w:val="24"/>
      <w:lang w:val="en-GB" w:eastAsia="en-US"/>
    </w:rPr>
  </w:style>
  <w:style w:type="paragraph" w:customStyle="1" w:styleId="a4">
    <w:name w:val="リスト段落"/>
    <w:basedOn w:val="Normal"/>
    <w:qFormat/>
    <w:rsid w:val="00822A91"/>
    <w:pPr>
      <w:ind w:leftChars="400" w:left="840"/>
      <w:jc w:val="left"/>
    </w:pPr>
    <w:rPr>
      <w:rFonts w:eastAsia="SimSun"/>
      <w:lang w:val="en-GB"/>
    </w:rPr>
  </w:style>
  <w:style w:type="character" w:customStyle="1" w:styleId="EmailStyle505">
    <w:name w:val="EmailStyle505"/>
    <w:basedOn w:val="DefaultParagraphFont"/>
    <w:uiPriority w:val="99"/>
    <w:rsid w:val="00822A91"/>
    <w:rPr>
      <w:rFonts w:ascii="Arial" w:hAnsi="Arial" w:cs="Arial"/>
      <w:color w:val="000000"/>
      <w:sz w:val="20"/>
      <w:szCs w:val="20"/>
    </w:rPr>
  </w:style>
  <w:style w:type="character" w:customStyle="1" w:styleId="EmailStyle506">
    <w:name w:val="EmailStyle506"/>
    <w:basedOn w:val="DefaultParagraphFont"/>
    <w:uiPriority w:val="99"/>
    <w:rsid w:val="00822A91"/>
    <w:rPr>
      <w:rFonts w:ascii="Arial" w:hAnsi="Arial" w:cs="Arial"/>
      <w:color w:val="000000"/>
      <w:sz w:val="20"/>
      <w:szCs w:val="20"/>
    </w:rPr>
  </w:style>
  <w:style w:type="character" w:customStyle="1" w:styleId="EmailStyle507">
    <w:name w:val="EmailStyle507"/>
    <w:basedOn w:val="DefaultParagraphFont"/>
    <w:uiPriority w:val="99"/>
    <w:rsid w:val="00822A91"/>
    <w:rPr>
      <w:rFonts w:ascii="Arial" w:hAnsi="Arial" w:cs="Arial"/>
      <w:color w:val="000000"/>
      <w:sz w:val="20"/>
      <w:szCs w:val="20"/>
    </w:rPr>
  </w:style>
  <w:style w:type="character" w:customStyle="1" w:styleId="EmailStyle508">
    <w:name w:val="EmailStyle508"/>
    <w:basedOn w:val="DefaultParagraphFont"/>
    <w:uiPriority w:val="99"/>
    <w:rsid w:val="00822A91"/>
    <w:rPr>
      <w:rFonts w:ascii="Arial" w:hAnsi="Arial" w:cs="Arial"/>
      <w:color w:val="000000"/>
      <w:sz w:val="20"/>
      <w:szCs w:val="20"/>
    </w:rPr>
  </w:style>
  <w:style w:type="character" w:customStyle="1" w:styleId="EmailStyle509">
    <w:name w:val="EmailStyle509"/>
    <w:basedOn w:val="DefaultParagraphFont"/>
    <w:uiPriority w:val="99"/>
    <w:rsid w:val="00822A91"/>
    <w:rPr>
      <w:rFonts w:ascii="Arial" w:hAnsi="Arial" w:cs="Arial"/>
      <w:color w:val="000000"/>
      <w:sz w:val="20"/>
      <w:szCs w:val="20"/>
    </w:rPr>
  </w:style>
  <w:style w:type="character" w:customStyle="1" w:styleId="EmailStyle510">
    <w:name w:val="EmailStyle510"/>
    <w:basedOn w:val="DefaultParagraphFont"/>
    <w:uiPriority w:val="99"/>
    <w:rsid w:val="00822A91"/>
    <w:rPr>
      <w:rFonts w:ascii="Arial" w:hAnsi="Arial" w:cs="Arial"/>
      <w:color w:val="000000"/>
      <w:sz w:val="20"/>
      <w:szCs w:val="20"/>
    </w:rPr>
  </w:style>
  <w:style w:type="character" w:customStyle="1" w:styleId="EmailStyle511">
    <w:name w:val="EmailStyle511"/>
    <w:basedOn w:val="DefaultParagraphFont"/>
    <w:uiPriority w:val="99"/>
    <w:rsid w:val="00822A91"/>
    <w:rPr>
      <w:rFonts w:ascii="Arial" w:hAnsi="Arial" w:cs="Arial"/>
      <w:color w:val="000000"/>
      <w:sz w:val="20"/>
      <w:szCs w:val="20"/>
    </w:rPr>
  </w:style>
  <w:style w:type="character" w:customStyle="1" w:styleId="EmailStyle512">
    <w:name w:val="EmailStyle512"/>
    <w:basedOn w:val="DefaultParagraphFont"/>
    <w:uiPriority w:val="99"/>
    <w:rsid w:val="00822A91"/>
    <w:rPr>
      <w:rFonts w:ascii="Arial" w:hAnsi="Arial" w:cs="Arial"/>
      <w:color w:val="000000"/>
      <w:sz w:val="20"/>
      <w:szCs w:val="20"/>
    </w:rPr>
  </w:style>
  <w:style w:type="character" w:customStyle="1" w:styleId="EmailStyle5131">
    <w:name w:val="EmailStyle5131"/>
    <w:basedOn w:val="DefaultParagraphFont"/>
    <w:uiPriority w:val="99"/>
    <w:rsid w:val="00822A91"/>
    <w:rPr>
      <w:rFonts w:ascii="Arial" w:hAnsi="Arial" w:cs="Arial"/>
      <w:color w:val="000000"/>
      <w:sz w:val="20"/>
      <w:szCs w:val="20"/>
    </w:rPr>
  </w:style>
  <w:style w:type="character" w:customStyle="1" w:styleId="EmailStyle5141">
    <w:name w:val="EmailStyle5141"/>
    <w:basedOn w:val="DefaultParagraphFont"/>
    <w:uiPriority w:val="99"/>
    <w:rsid w:val="00822A91"/>
    <w:rPr>
      <w:rFonts w:ascii="Arial" w:hAnsi="Arial" w:cs="Arial"/>
      <w:color w:val="000000"/>
      <w:sz w:val="20"/>
      <w:szCs w:val="20"/>
    </w:rPr>
  </w:style>
  <w:style w:type="character" w:customStyle="1" w:styleId="EmailStyle5151">
    <w:name w:val="EmailStyle5151"/>
    <w:basedOn w:val="DefaultParagraphFont"/>
    <w:uiPriority w:val="99"/>
    <w:rsid w:val="00822A91"/>
    <w:rPr>
      <w:rFonts w:ascii="Arial" w:hAnsi="Arial" w:cs="Arial"/>
      <w:color w:val="000000"/>
      <w:sz w:val="20"/>
      <w:szCs w:val="20"/>
    </w:rPr>
  </w:style>
  <w:style w:type="paragraph" w:customStyle="1" w:styleId="CharChar2CharCharCharChar1">
    <w:name w:val="Char Char2 Char Char Char Char1"/>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basedOn w:val="DefaultParagraphFont"/>
    <w:rsid w:val="00822A91"/>
    <w:rPr>
      <w:rFonts w:cs="Times New Roman"/>
      <w:sz w:val="22"/>
      <w:lang w:val="en-GB" w:eastAsia="en-US" w:bidi="ar-SA"/>
    </w:rPr>
  </w:style>
  <w:style w:type="character" w:customStyle="1" w:styleId="MTEquationSection">
    <w:name w:val="MTEquationSection"/>
    <w:basedOn w:val="DefaultParagraphFont"/>
    <w:rsid w:val="00822A91"/>
    <w:rPr>
      <w:rFonts w:cs="Times New Roman"/>
      <w:vanish/>
      <w:color w:val="FF0000"/>
      <w:position w:val="6"/>
      <w:sz w:val="20"/>
    </w:rPr>
  </w:style>
  <w:style w:type="paragraph" w:customStyle="1" w:styleId="CharChar10">
    <w:name w:val="Char Char1 (文字) (文字)"/>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basedOn w:val="DefaultParagraphFont"/>
    <w:rsid w:val="00822A91"/>
    <w:rPr>
      <w:rFonts w:ascii="Verdana" w:hAnsi="Verdana" w:cs="Times New Roman"/>
      <w:sz w:val="18"/>
      <w:szCs w:val="18"/>
    </w:rPr>
  </w:style>
  <w:style w:type="paragraph" w:customStyle="1" w:styleId="CharCharCarCar">
    <w:name w:val="Char Char Car Car"/>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basedOn w:val="DefaultParagraphFont"/>
    <w:rsid w:val="00822A91"/>
    <w:rPr>
      <w:rFonts w:eastAsia="SimSun" w:cs="Times New Roman"/>
      <w:b/>
      <w:lang w:val="en-US" w:eastAsia="de-DE" w:bidi="ar-SA"/>
    </w:rPr>
  </w:style>
  <w:style w:type="paragraph" w:customStyle="1" w:styleId="RepNoBR">
    <w:name w:val="Rep_No_BR"/>
    <w:basedOn w:val="RecNoBR"/>
    <w:next w:val="Reptitle"/>
    <w:rsid w:val="00822A91"/>
    <w:rPr>
      <w:rFonts w:eastAsia="Batang"/>
    </w:rPr>
  </w:style>
  <w:style w:type="paragraph" w:customStyle="1" w:styleId="NoteannexappBR">
    <w:name w:val="Note_annex_app_BR"/>
    <w:basedOn w:val="Note"/>
    <w:rsid w:val="00822A91"/>
    <w:pPr>
      <w:tabs>
        <w:tab w:val="left" w:pos="794"/>
        <w:tab w:val="left" w:pos="1191"/>
        <w:tab w:val="left" w:pos="1588"/>
        <w:tab w:val="left" w:pos="1985"/>
      </w:tabs>
      <w:jc w:val="left"/>
    </w:pPr>
    <w:rPr>
      <w:rFonts w:eastAsia="Batang"/>
      <w:lang w:val="en-GB"/>
    </w:rPr>
  </w:style>
  <w:style w:type="paragraph" w:customStyle="1" w:styleId="13">
    <w:name w:val="スタイル1"/>
    <w:basedOn w:val="Normal"/>
    <w:rsid w:val="00822A91"/>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rsid w:val="00822A91"/>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semiHidden/>
    <w:rsid w:val="00822A91"/>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822A91"/>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rsid w:val="00822A91"/>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semiHidden/>
    <w:rsid w:val="00822A91"/>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822A91"/>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822A91"/>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822A91"/>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rsid w:val="00822A91"/>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basedOn w:val="DefaultParagraphFont"/>
    <w:uiPriority w:val="99"/>
    <w:rsid w:val="00822A91"/>
    <w:rPr>
      <w:rFonts w:ascii="Arial" w:hAnsi="Arial" w:cs="Arial"/>
      <w:color w:val="000000"/>
      <w:sz w:val="20"/>
      <w:szCs w:val="20"/>
    </w:rPr>
  </w:style>
  <w:style w:type="paragraph" w:customStyle="1" w:styleId="alpha1">
    <w:name w:val="alpha1"/>
    <w:basedOn w:val="BodyText"/>
    <w:rsid w:val="00822A91"/>
    <w:pPr>
      <w:tabs>
        <w:tab w:val="num" w:pos="425"/>
      </w:tabs>
      <w:spacing w:before="240" w:after="0"/>
      <w:ind w:left="425" w:hanging="425"/>
    </w:pPr>
    <w:rPr>
      <w:rFonts w:eastAsia="SimSun" w:cs="Angsana New"/>
      <w:kern w:val="20"/>
    </w:rPr>
  </w:style>
  <w:style w:type="paragraph" w:customStyle="1" w:styleId="alpha3">
    <w:name w:val="alpha3"/>
    <w:basedOn w:val="BodyText"/>
    <w:rsid w:val="00822A91"/>
    <w:pPr>
      <w:tabs>
        <w:tab w:val="num" w:pos="2160"/>
      </w:tabs>
      <w:spacing w:before="240" w:after="0"/>
      <w:ind w:left="2160" w:hanging="283"/>
    </w:pPr>
    <w:rPr>
      <w:rFonts w:eastAsia="SimSun" w:cs="Angsana New"/>
      <w:kern w:val="20"/>
    </w:rPr>
  </w:style>
  <w:style w:type="paragraph" w:customStyle="1" w:styleId="alpha4">
    <w:name w:val="alpha4"/>
    <w:basedOn w:val="BodyText"/>
    <w:rsid w:val="00822A91"/>
    <w:pPr>
      <w:tabs>
        <w:tab w:val="clear" w:pos="794"/>
        <w:tab w:val="num" w:pos="990"/>
        <w:tab w:val="num" w:pos="2880"/>
      </w:tabs>
      <w:spacing w:before="240" w:after="0"/>
      <w:ind w:left="2880" w:hanging="990"/>
    </w:pPr>
    <w:rPr>
      <w:rFonts w:eastAsia="SimSun" w:cs="Angsana New"/>
      <w:kern w:val="20"/>
    </w:rPr>
  </w:style>
  <w:style w:type="paragraph" w:customStyle="1" w:styleId="alpha5">
    <w:name w:val="alpha5"/>
    <w:basedOn w:val="BodyText"/>
    <w:rsid w:val="00822A91"/>
    <w:pPr>
      <w:tabs>
        <w:tab w:val="num" w:pos="990"/>
        <w:tab w:val="num" w:pos="3960"/>
      </w:tabs>
      <w:spacing w:before="240" w:after="0"/>
      <w:ind w:left="3960" w:hanging="990"/>
    </w:pPr>
    <w:rPr>
      <w:rFonts w:eastAsia="SimSun" w:cs="Angsana New"/>
      <w:kern w:val="20"/>
    </w:rPr>
  </w:style>
  <w:style w:type="paragraph" w:customStyle="1" w:styleId="annex1">
    <w:name w:val="annex1"/>
    <w:basedOn w:val="Normal"/>
    <w:rsid w:val="00822A91"/>
    <w:pPr>
      <w:tabs>
        <w:tab w:val="num" w:pos="360"/>
      </w:tabs>
      <w:spacing w:before="240"/>
      <w:ind w:left="360" w:hanging="360"/>
      <w:jc w:val="left"/>
    </w:pPr>
    <w:rPr>
      <w:rFonts w:eastAsia="SimSun" w:cs="Angsana New"/>
      <w:lang w:val="en-GB"/>
    </w:rPr>
  </w:style>
  <w:style w:type="paragraph" w:customStyle="1" w:styleId="annex2">
    <w:name w:val="annex2"/>
    <w:basedOn w:val="Normal"/>
    <w:rsid w:val="00822A91"/>
    <w:pPr>
      <w:tabs>
        <w:tab w:val="num" w:pos="1440"/>
        <w:tab w:val="num" w:pos="1515"/>
      </w:tabs>
      <w:spacing w:before="240"/>
      <w:ind w:left="1440" w:hanging="360"/>
      <w:jc w:val="left"/>
    </w:pPr>
    <w:rPr>
      <w:rFonts w:eastAsia="SimSun" w:cs="Angsana New"/>
      <w:lang w:val="en-GB"/>
    </w:rPr>
  </w:style>
  <w:style w:type="paragraph" w:customStyle="1" w:styleId="annex3">
    <w:name w:val="annex3"/>
    <w:basedOn w:val="Normal"/>
    <w:rsid w:val="00822A91"/>
    <w:pPr>
      <w:tabs>
        <w:tab w:val="num" w:pos="2235"/>
      </w:tabs>
      <w:spacing w:before="240"/>
      <w:ind w:left="2235" w:hanging="360"/>
      <w:jc w:val="left"/>
    </w:pPr>
    <w:rPr>
      <w:rFonts w:eastAsia="SimSun" w:cs="Angsana New"/>
      <w:lang w:val="en-GB"/>
    </w:rPr>
  </w:style>
  <w:style w:type="paragraph" w:customStyle="1" w:styleId="annex4">
    <w:name w:val="annex4"/>
    <w:basedOn w:val="Normal"/>
    <w:rsid w:val="00822A91"/>
    <w:pPr>
      <w:tabs>
        <w:tab w:val="num" w:pos="2955"/>
        <w:tab w:val="num" w:pos="3238"/>
      </w:tabs>
      <w:spacing w:before="240"/>
      <w:ind w:left="3238" w:hanging="1078"/>
      <w:jc w:val="left"/>
    </w:pPr>
    <w:rPr>
      <w:rFonts w:eastAsia="SimSun" w:cs="Angsana New"/>
      <w:lang w:val="en-GB"/>
    </w:rPr>
  </w:style>
  <w:style w:type="paragraph" w:customStyle="1" w:styleId="annex5">
    <w:name w:val="annex5"/>
    <w:basedOn w:val="Normal"/>
    <w:rsid w:val="00822A91"/>
    <w:pPr>
      <w:tabs>
        <w:tab w:val="num" w:pos="3675"/>
        <w:tab w:val="num" w:pos="4678"/>
      </w:tabs>
      <w:spacing w:before="240"/>
      <w:ind w:left="4678" w:hanging="1440"/>
      <w:jc w:val="left"/>
    </w:pPr>
    <w:rPr>
      <w:rFonts w:eastAsia="SimSun" w:cs="Angsana New"/>
      <w:lang w:val="en-GB"/>
    </w:rPr>
  </w:style>
  <w:style w:type="paragraph" w:customStyle="1" w:styleId="bullet1">
    <w:name w:val="bullet1"/>
    <w:basedOn w:val="BodyText"/>
    <w:rsid w:val="00822A91"/>
    <w:pPr>
      <w:tabs>
        <w:tab w:val="num" w:pos="720"/>
        <w:tab w:val="num" w:pos="4395"/>
      </w:tabs>
      <w:spacing w:before="240" w:after="0"/>
      <w:ind w:left="720" w:hanging="360"/>
    </w:pPr>
    <w:rPr>
      <w:rFonts w:eastAsia="SimSun" w:cs="Angsana New"/>
    </w:rPr>
  </w:style>
  <w:style w:type="paragraph" w:customStyle="1" w:styleId="bullet2">
    <w:name w:val="bullet2"/>
    <w:basedOn w:val="bodytext10"/>
    <w:rsid w:val="00822A91"/>
    <w:pPr>
      <w:tabs>
        <w:tab w:val="clear" w:pos="360"/>
        <w:tab w:val="num" w:pos="720"/>
        <w:tab w:val="left" w:pos="1440"/>
      </w:tabs>
      <w:ind w:left="720" w:hanging="360"/>
    </w:pPr>
  </w:style>
  <w:style w:type="paragraph" w:customStyle="1" w:styleId="bodytext10">
    <w:name w:val="bodytext1"/>
    <w:basedOn w:val="BodyText"/>
    <w:rsid w:val="00822A91"/>
    <w:pPr>
      <w:tabs>
        <w:tab w:val="num" w:pos="360"/>
      </w:tabs>
      <w:spacing w:before="240" w:after="0"/>
      <w:ind w:left="340" w:hanging="340"/>
    </w:pPr>
    <w:rPr>
      <w:rFonts w:eastAsia="SimSun" w:cs="Angsana New"/>
    </w:rPr>
  </w:style>
  <w:style w:type="paragraph" w:customStyle="1" w:styleId="bullet3">
    <w:name w:val="bullet3"/>
    <w:basedOn w:val="bodytext20"/>
    <w:rsid w:val="00822A91"/>
    <w:pPr>
      <w:tabs>
        <w:tab w:val="left" w:pos="2160"/>
      </w:tabs>
      <w:ind w:left="2160" w:hanging="720"/>
    </w:pPr>
  </w:style>
  <w:style w:type="paragraph" w:customStyle="1" w:styleId="bullet40">
    <w:name w:val="bullet4"/>
    <w:basedOn w:val="bodytext30"/>
    <w:rsid w:val="00822A91"/>
    <w:pPr>
      <w:tabs>
        <w:tab w:val="left" w:pos="2880"/>
      </w:tabs>
      <w:ind w:left="2880" w:hanging="720"/>
    </w:pPr>
  </w:style>
  <w:style w:type="paragraph" w:customStyle="1" w:styleId="bodytext30">
    <w:name w:val="bodytext3"/>
    <w:basedOn w:val="BodyText"/>
    <w:rsid w:val="00822A91"/>
    <w:pPr>
      <w:spacing w:before="240" w:after="0"/>
      <w:ind w:left="2160"/>
    </w:pPr>
    <w:rPr>
      <w:rFonts w:eastAsia="SimSun" w:cs="Angsana New"/>
    </w:rPr>
  </w:style>
  <w:style w:type="paragraph" w:customStyle="1" w:styleId="bullet5">
    <w:name w:val="bullet5"/>
    <w:basedOn w:val="bodytext5"/>
    <w:rsid w:val="00822A91"/>
    <w:pPr>
      <w:tabs>
        <w:tab w:val="num" w:pos="3958"/>
      </w:tabs>
      <w:ind w:left="3958" w:hanging="720"/>
    </w:pPr>
  </w:style>
  <w:style w:type="paragraph" w:customStyle="1" w:styleId="bodytext5">
    <w:name w:val="bodytext5"/>
    <w:basedOn w:val="BodyText"/>
    <w:rsid w:val="00822A91"/>
    <w:pPr>
      <w:spacing w:before="240" w:after="0"/>
      <w:ind w:left="4678"/>
    </w:pPr>
    <w:rPr>
      <w:rFonts w:eastAsia="SimSun" w:cs="Angsana New"/>
    </w:rPr>
  </w:style>
  <w:style w:type="paragraph" w:customStyle="1" w:styleId="schedule1">
    <w:name w:val="schedule1"/>
    <w:basedOn w:val="Normal"/>
    <w:rsid w:val="00822A91"/>
    <w:pPr>
      <w:tabs>
        <w:tab w:val="num" w:pos="357"/>
      </w:tabs>
      <w:spacing w:before="240"/>
      <w:ind w:left="397" w:hanging="397"/>
      <w:jc w:val="left"/>
    </w:pPr>
    <w:rPr>
      <w:rFonts w:eastAsia="SimSun" w:cs="Angsana New"/>
      <w:lang w:val="en-GB"/>
    </w:rPr>
  </w:style>
  <w:style w:type="paragraph" w:customStyle="1" w:styleId="schedule3">
    <w:name w:val="schedule3"/>
    <w:basedOn w:val="Normal"/>
    <w:rsid w:val="00822A91"/>
    <w:pPr>
      <w:tabs>
        <w:tab w:val="num" w:pos="2160"/>
      </w:tabs>
      <w:spacing w:before="240"/>
      <w:ind w:left="2160" w:hanging="720"/>
      <w:jc w:val="left"/>
    </w:pPr>
    <w:rPr>
      <w:rFonts w:eastAsia="SimSun" w:cs="Angsana New"/>
      <w:lang w:val="en-GB"/>
    </w:rPr>
  </w:style>
  <w:style w:type="paragraph" w:customStyle="1" w:styleId="schedule5">
    <w:name w:val="schedule5"/>
    <w:basedOn w:val="Normal"/>
    <w:rsid w:val="00822A91"/>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rsid w:val="00822A91"/>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822A91"/>
    <w:pPr>
      <w:keepLines/>
      <w:numPr>
        <w:numId w:val="27"/>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rsid w:val="00822A91"/>
    <w:pPr>
      <w:numPr>
        <w:numId w:val="28"/>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rsid w:val="00822A91"/>
    <w:pPr>
      <w:keepNext/>
      <w:numPr>
        <w:numId w:val="29"/>
      </w:numPr>
      <w:tabs>
        <w:tab w:val="clear" w:pos="720"/>
      </w:tabs>
      <w:spacing w:before="240"/>
      <w:ind w:left="0" w:firstLine="0"/>
      <w:jc w:val="center"/>
    </w:pPr>
    <w:rPr>
      <w:rFonts w:eastAsia="SimSun"/>
      <w:b/>
      <w:u w:val="single"/>
      <w:lang w:val="en-GB"/>
    </w:rPr>
  </w:style>
  <w:style w:type="paragraph" w:customStyle="1" w:styleId="BodyTextNoSpaceBefore">
    <w:name w:val="Body Text NoSpaceBefore"/>
    <w:basedOn w:val="BodyText"/>
    <w:rsid w:val="00822A91"/>
    <w:pPr>
      <w:numPr>
        <w:numId w:val="30"/>
      </w:numPr>
      <w:tabs>
        <w:tab w:val="clear" w:pos="1440"/>
        <w:tab w:val="num" w:pos="1080"/>
      </w:tabs>
      <w:spacing w:before="0" w:after="0"/>
      <w:ind w:left="0" w:firstLine="0"/>
    </w:pPr>
    <w:rPr>
      <w:rFonts w:eastAsia="SimSun"/>
    </w:rPr>
  </w:style>
  <w:style w:type="paragraph" w:customStyle="1" w:styleId="bodytext4">
    <w:name w:val="bodytext4"/>
    <w:basedOn w:val="BodyText"/>
    <w:rsid w:val="00822A91"/>
    <w:pPr>
      <w:numPr>
        <w:numId w:val="31"/>
      </w:numPr>
      <w:tabs>
        <w:tab w:val="clear" w:pos="2160"/>
        <w:tab w:val="num" w:pos="720"/>
      </w:tabs>
      <w:spacing w:before="240" w:after="0"/>
      <w:ind w:left="3238" w:firstLine="0"/>
    </w:pPr>
    <w:rPr>
      <w:rFonts w:eastAsia="SimSun"/>
    </w:rPr>
  </w:style>
  <w:style w:type="paragraph" w:customStyle="1" w:styleId="Closing1">
    <w:name w:val="Closing1"/>
    <w:basedOn w:val="Closing"/>
    <w:next w:val="Closing"/>
    <w:rsid w:val="00822A91"/>
    <w:pPr>
      <w:keepNext/>
      <w:keepLines/>
      <w:widowControl/>
      <w:numPr>
        <w:numId w:val="32"/>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szCs w:val="20"/>
      <w:lang w:val="en-GB" w:eastAsia="en-US"/>
    </w:rPr>
  </w:style>
  <w:style w:type="paragraph" w:customStyle="1" w:styleId="Confidentiality">
    <w:name w:val="Confidentiality"/>
    <w:basedOn w:val="BodyText"/>
    <w:rsid w:val="00822A91"/>
    <w:pPr>
      <w:numPr>
        <w:numId w:val="33"/>
      </w:numPr>
      <w:tabs>
        <w:tab w:val="clear" w:pos="720"/>
        <w:tab w:val="num" w:pos="425"/>
      </w:tabs>
      <w:spacing w:before="240" w:after="0"/>
      <w:ind w:left="0" w:firstLine="0"/>
    </w:pPr>
    <w:rPr>
      <w:rFonts w:eastAsia="SimSun"/>
      <w:b/>
      <w:caps/>
    </w:rPr>
  </w:style>
  <w:style w:type="paragraph" w:customStyle="1" w:styleId="GroupName">
    <w:name w:val="GroupName"/>
    <w:basedOn w:val="Normal"/>
    <w:rsid w:val="00822A91"/>
    <w:pPr>
      <w:numPr>
        <w:ilvl w:val="1"/>
        <w:numId w:val="33"/>
      </w:numPr>
      <w:tabs>
        <w:tab w:val="clear" w:pos="1440"/>
      </w:tabs>
      <w:ind w:left="0" w:firstLine="0"/>
      <w:jc w:val="left"/>
    </w:pPr>
    <w:rPr>
      <w:rFonts w:eastAsia="SimSun"/>
      <w:sz w:val="30"/>
      <w:lang w:val="en-GB"/>
    </w:rPr>
  </w:style>
  <w:style w:type="paragraph" w:customStyle="1" w:styleId="HeaderData">
    <w:name w:val="HeaderData"/>
    <w:basedOn w:val="Normal"/>
    <w:rsid w:val="00822A91"/>
    <w:pPr>
      <w:numPr>
        <w:ilvl w:val="2"/>
        <w:numId w:val="33"/>
      </w:numPr>
      <w:tabs>
        <w:tab w:val="clear" w:pos="2160"/>
      </w:tabs>
      <w:ind w:left="0" w:firstLine="0"/>
      <w:jc w:val="left"/>
    </w:pPr>
    <w:rPr>
      <w:rFonts w:eastAsia="SimSun"/>
      <w:lang w:val="en-GB"/>
    </w:rPr>
  </w:style>
  <w:style w:type="paragraph" w:customStyle="1" w:styleId="HeaderPrompt">
    <w:name w:val="HeaderPrompt"/>
    <w:basedOn w:val="Normal"/>
    <w:rsid w:val="00822A91"/>
    <w:pPr>
      <w:numPr>
        <w:ilvl w:val="3"/>
        <w:numId w:val="33"/>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822A91"/>
    <w:pPr>
      <w:numPr>
        <w:ilvl w:val="4"/>
        <w:numId w:val="33"/>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822A91"/>
    <w:pPr>
      <w:jc w:val="left"/>
    </w:pPr>
    <w:rPr>
      <w:rFonts w:eastAsia="SimSun"/>
      <w:lang w:val="en-GB"/>
    </w:rPr>
  </w:style>
  <w:style w:type="paragraph" w:customStyle="1" w:styleId="RegisteredOffice">
    <w:name w:val="RegisteredOffice"/>
    <w:basedOn w:val="Normal"/>
    <w:rsid w:val="00822A91"/>
    <w:pPr>
      <w:jc w:val="left"/>
    </w:pPr>
    <w:rPr>
      <w:rFonts w:eastAsia="SimSun"/>
      <w:sz w:val="14"/>
      <w:lang w:val="en-GB"/>
    </w:rPr>
  </w:style>
  <w:style w:type="paragraph" w:customStyle="1" w:styleId="schedulehead">
    <w:name w:val="schedule head"/>
    <w:basedOn w:val="Normal"/>
    <w:rsid w:val="00822A91"/>
    <w:pPr>
      <w:keepNext/>
      <w:spacing w:before="240"/>
      <w:jc w:val="center"/>
    </w:pPr>
    <w:rPr>
      <w:rFonts w:eastAsia="SimSun"/>
      <w:b/>
      <w:u w:val="single"/>
      <w:lang w:val="en-GB"/>
    </w:rPr>
  </w:style>
  <w:style w:type="paragraph" w:customStyle="1" w:styleId="12List2dot">
    <w:name w:val="12_List2_dot"/>
    <w:basedOn w:val="Normal"/>
    <w:rsid w:val="00822A91"/>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rsid w:val="00822A91"/>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rsid w:val="00822A91"/>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rsid w:val="00822A91"/>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rsid w:val="00822A91"/>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822A91"/>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822A91"/>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rsid w:val="00822A91"/>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822A91"/>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822A91"/>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rsid w:val="00822A91"/>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rsid w:val="00822A91"/>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xl26">
    <w:name w:val="xl26"/>
    <w:basedOn w:val="Normal"/>
    <w:rsid w:val="00822A91"/>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822A91"/>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822A91"/>
    <w:pPr>
      <w:keepLines/>
      <w:spacing w:before="240" w:after="120"/>
      <w:jc w:val="center"/>
    </w:pPr>
    <w:rPr>
      <w:rFonts w:eastAsia="MS Mincho"/>
      <w:b/>
      <w:lang w:val="en-GB"/>
    </w:rPr>
  </w:style>
  <w:style w:type="paragraph" w:customStyle="1" w:styleId="FigureCaption">
    <w:name w:val="Figure Caption"/>
    <w:basedOn w:val="Normal"/>
    <w:next w:val="Figure"/>
    <w:rsid w:val="00822A91"/>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822A91"/>
    <w:pPr>
      <w:jc w:val="left"/>
    </w:pPr>
    <w:rPr>
      <w:rFonts w:eastAsia="MS Mincho"/>
      <w:szCs w:val="24"/>
      <w:lang w:val="en-GB" w:eastAsia="ja-JP"/>
    </w:rPr>
  </w:style>
  <w:style w:type="paragraph" w:customStyle="1" w:styleId="STEFANFigure">
    <w:name w:val="STEFAN Figure"/>
    <w:basedOn w:val="Normal"/>
    <w:next w:val="Normal"/>
    <w:rsid w:val="00822A91"/>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rsid w:val="00822A91"/>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rsid w:val="00822A91"/>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822A91"/>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rsid w:val="00822A91"/>
    <w:pPr>
      <w:ind w:left="851" w:hanging="851"/>
      <w:textAlignment w:val="baseline"/>
    </w:pPr>
    <w:rPr>
      <w:rFonts w:eastAsia="Batang" w:cs="Angsana New"/>
    </w:rPr>
  </w:style>
  <w:style w:type="paragraph" w:customStyle="1" w:styleId="B11">
    <w:name w:val="B1+"/>
    <w:basedOn w:val="Normal"/>
    <w:rsid w:val="00822A91"/>
    <w:pPr>
      <w:tabs>
        <w:tab w:val="clear" w:pos="794"/>
        <w:tab w:val="clear" w:pos="1191"/>
        <w:tab w:val="clear" w:pos="1588"/>
        <w:tab w:val="clear" w:pos="1985"/>
        <w:tab w:val="num" w:pos="425"/>
      </w:tabs>
      <w:spacing w:before="0" w:after="180"/>
      <w:ind w:left="425" w:hanging="425"/>
      <w:jc w:val="left"/>
    </w:pPr>
    <w:rPr>
      <w:rFonts w:eastAsia="Batang" w:cs="Angsana New"/>
      <w:sz w:val="20"/>
      <w:lang w:val="en-GB"/>
    </w:rPr>
  </w:style>
  <w:style w:type="paragraph" w:customStyle="1" w:styleId="B20">
    <w:name w:val="B2+"/>
    <w:basedOn w:val="B2"/>
    <w:rsid w:val="00822A91"/>
    <w:pPr>
      <w:tabs>
        <w:tab w:val="num" w:pos="425"/>
      </w:tabs>
      <w:ind w:left="425" w:hanging="425"/>
    </w:pPr>
    <w:rPr>
      <w:rFonts w:eastAsia="Batang" w:cs="Angsana New"/>
    </w:rPr>
  </w:style>
  <w:style w:type="paragraph" w:customStyle="1" w:styleId="Texte">
    <w:name w:val="Texte"/>
    <w:basedOn w:val="Normal"/>
    <w:rsid w:val="00822A91"/>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basedOn w:val="DefaultParagraphFont"/>
    <w:rsid w:val="00822A91"/>
    <w:rPr>
      <w:rFonts w:ascii="Arial" w:hAnsi="Arial" w:cs="Arial"/>
      <w:color w:val="000000"/>
      <w:spacing w:val="0"/>
      <w:sz w:val="17"/>
      <w:szCs w:val="17"/>
      <w:u w:val="none"/>
      <w:effect w:val="none"/>
    </w:rPr>
  </w:style>
  <w:style w:type="paragraph" w:customStyle="1" w:styleId="Normalerostyle">
    <w:name w:val="Normal.erostyle"/>
    <w:rsid w:val="00822A91"/>
    <w:pPr>
      <w:suppressAutoHyphens/>
    </w:pPr>
    <w:rPr>
      <w:rFonts w:eastAsia="MS Mincho" w:cs="Angsana New"/>
      <w:lang w:val="da-DK" w:eastAsia="en-IE"/>
    </w:rPr>
  </w:style>
  <w:style w:type="paragraph" w:customStyle="1" w:styleId="Times">
    <w:name w:val="Times"/>
    <w:basedOn w:val="Normal"/>
    <w:rsid w:val="00822A91"/>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04Text0">
    <w:name w:val="04_Text (文字)"/>
    <w:basedOn w:val="DefaultParagraphFont"/>
    <w:rsid w:val="00822A91"/>
    <w:rPr>
      <w:rFonts w:eastAsia="MS Mincho" w:cs="Times New Roman"/>
      <w:sz w:val="24"/>
      <w:szCs w:val="24"/>
      <w:lang w:val="en-US" w:eastAsia="en-US" w:bidi="ar-SA"/>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822A91"/>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822A91"/>
    <w:rPr>
      <w:rFonts w:cs="Times New Roman"/>
      <w:b/>
      <w:bCs/>
      <w:sz w:val="24"/>
      <w:szCs w:val="24"/>
      <w:lang w:val="en-GB" w:eastAsia="en-US"/>
    </w:rPr>
  </w:style>
  <w:style w:type="character" w:customStyle="1" w:styleId="NumberedLeft063cmHanging0Char">
    <w:name w:val="Numbered.Left:  0.63 cm.Hanging:  0 Char"/>
    <w:basedOn w:val="DefaultParagraphFont"/>
    <w:rsid w:val="00822A91"/>
    <w:rPr>
      <w:rFonts w:cs="Times New Roman"/>
      <w:sz w:val="24"/>
      <w:szCs w:val="24"/>
      <w:lang w:val="en-GB" w:eastAsia="ja-JP"/>
    </w:rPr>
  </w:style>
  <w:style w:type="character" w:customStyle="1" w:styleId="Tablehead2">
    <w:name w:val="Table_head (文字)"/>
    <w:basedOn w:val="TableText4"/>
    <w:rsid w:val="00822A91"/>
    <w:rPr>
      <w:rFonts w:eastAsia="MS Mincho" w:cs="Times New Roman"/>
      <w:b/>
      <w:bCs/>
      <w:sz w:val="22"/>
      <w:szCs w:val="22"/>
      <w:lang w:val="en-GB" w:eastAsia="en-US" w:bidi="ar-SA"/>
    </w:rPr>
  </w:style>
  <w:style w:type="character" w:customStyle="1" w:styleId="TableText4">
    <w:name w:val="Table_Text (文字)"/>
    <w:basedOn w:val="DefaultParagraphFont"/>
    <w:rsid w:val="00822A91"/>
    <w:rPr>
      <w:rFonts w:eastAsia="MS Mincho" w:cs="Times New Roman"/>
      <w:sz w:val="22"/>
      <w:szCs w:val="22"/>
      <w:lang w:val="es-ES_tradnl" w:eastAsia="en-US" w:bidi="ar-SA"/>
    </w:rPr>
  </w:style>
  <w:style w:type="paragraph" w:customStyle="1" w:styleId="xl39">
    <w:name w:val="xl39"/>
    <w:basedOn w:val="Normal"/>
    <w:rsid w:val="00822A91"/>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822A91"/>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822A91"/>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822A91"/>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822A91"/>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822A91"/>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822A91"/>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822A91"/>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822A91"/>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822A91"/>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822A91"/>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822A91"/>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822A91"/>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822A91"/>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822A91"/>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rsid w:val="00822A91"/>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rsid w:val="00822A91"/>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822A91"/>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822A91"/>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822A91"/>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822A91"/>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822A91"/>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822A91"/>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822A91"/>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822A91"/>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822A91"/>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822A91"/>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822A91"/>
    <w:pPr>
      <w:tabs>
        <w:tab w:val="clear" w:pos="990"/>
        <w:tab w:val="num" w:pos="720"/>
      </w:tabs>
      <w:spacing w:before="320"/>
      <w:ind w:left="720" w:hanging="720"/>
      <w:outlineLvl w:val="2"/>
    </w:pPr>
  </w:style>
  <w:style w:type="paragraph" w:customStyle="1" w:styleId="Lgendecap">
    <w:name w:val="Légende.cap"/>
    <w:basedOn w:val="Normal"/>
    <w:next w:val="Normal"/>
    <w:rsid w:val="00822A91"/>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822A91"/>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822A91"/>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822A91"/>
    <w:pPr>
      <w:ind w:left="1560"/>
    </w:pPr>
  </w:style>
  <w:style w:type="paragraph" w:customStyle="1" w:styleId="Tableau">
    <w:name w:val="Tableau"/>
    <w:basedOn w:val="Normal"/>
    <w:rsid w:val="00822A91"/>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rsid w:val="00822A91"/>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rsid w:val="00822A91"/>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rsid w:val="00822A91"/>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rsid w:val="00822A91"/>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822A91"/>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rsid w:val="00822A91"/>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rsid w:val="00822A91"/>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TAJ">
    <w:name w:val="TAJ"/>
    <w:basedOn w:val="TH"/>
    <w:rsid w:val="00822A91"/>
    <w:pPr>
      <w:overflowPunct/>
      <w:autoSpaceDE/>
      <w:autoSpaceDN/>
      <w:adjustRightInd/>
      <w:textAlignment w:val="auto"/>
    </w:pPr>
    <w:rPr>
      <w:lang w:eastAsia="en-US"/>
    </w:rPr>
  </w:style>
  <w:style w:type="paragraph" w:customStyle="1" w:styleId="FP">
    <w:name w:val="FP"/>
    <w:basedOn w:val="Normal"/>
    <w:rsid w:val="00822A91"/>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822A91"/>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822A91"/>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822A91"/>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822A91"/>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rsid w:val="00822A91"/>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822A91"/>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822A91"/>
    <w:rPr>
      <w:szCs w:val="24"/>
    </w:rPr>
  </w:style>
  <w:style w:type="paragraph" w:customStyle="1" w:styleId="Style0">
    <w:name w:val="Style0"/>
    <w:rsid w:val="00822A91"/>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822A91"/>
    <w:pPr>
      <w:tabs>
        <w:tab w:val="num" w:pos="360"/>
      </w:tabs>
      <w:ind w:left="340" w:hanging="340"/>
      <w:jc w:val="left"/>
    </w:pPr>
    <w:rPr>
      <w:rFonts w:eastAsia="MS Mincho"/>
      <w:lang w:val="en-GB"/>
    </w:rPr>
  </w:style>
  <w:style w:type="paragraph" w:customStyle="1" w:styleId="StyleGrasAvant18pt">
    <w:name w:val="Style Gras Avant : 18 pt"/>
    <w:basedOn w:val="Heading1"/>
    <w:rsid w:val="00822A91"/>
    <w:pPr>
      <w:numPr>
        <w:numId w:val="34"/>
      </w:numPr>
      <w:spacing w:before="360"/>
      <w:jc w:val="left"/>
    </w:pPr>
    <w:rPr>
      <w:rFonts w:eastAsia="SimSun"/>
      <w:b w:val="0"/>
      <w:bCs/>
      <w:lang w:val="en-GB"/>
    </w:rPr>
  </w:style>
  <w:style w:type="paragraph" w:customStyle="1" w:styleId="Kommentarthema1">
    <w:name w:val="Kommentarthema1"/>
    <w:basedOn w:val="CommentText"/>
    <w:next w:val="CommentText"/>
    <w:semiHidden/>
    <w:rsid w:val="00822A91"/>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basedOn w:val="DefaultParagraphFont"/>
    <w:rsid w:val="00822A91"/>
    <w:rPr>
      <w:rFonts w:cs="Times New Roman"/>
    </w:rPr>
  </w:style>
  <w:style w:type="character" w:customStyle="1" w:styleId="body-text">
    <w:name w:val="body-text"/>
    <w:basedOn w:val="DefaultParagraphFont"/>
    <w:rsid w:val="00822A91"/>
    <w:rPr>
      <w:rFonts w:cs="Times New Roman"/>
    </w:rPr>
  </w:style>
  <w:style w:type="paragraph" w:customStyle="1" w:styleId="14">
    <w:name w:val="样式1"/>
    <w:basedOn w:val="TOC2"/>
    <w:rsid w:val="00822A91"/>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5">
    <w:name w:val="图表标题"/>
    <w:basedOn w:val="Caption"/>
    <w:link w:val="Char0"/>
    <w:autoRedefine/>
    <w:rsid w:val="00822A91"/>
    <w:pPr>
      <w:keepNext w:val="0"/>
      <w:keepLines w:val="0"/>
      <w:widowControl w:val="0"/>
      <w:tabs>
        <w:tab w:val="left" w:pos="480"/>
        <w:tab w:val="left" w:pos="7200"/>
      </w:tabs>
      <w:spacing w:before="152" w:after="160" w:line="360" w:lineRule="auto"/>
    </w:pPr>
    <w:rPr>
      <w:rFonts w:eastAsia="SimSun" w:cs="Arial"/>
      <w:b w:val="0"/>
      <w:kern w:val="2"/>
      <w:sz w:val="24"/>
      <w:szCs w:val="24"/>
      <w:lang w:eastAsia="zh-CN"/>
    </w:rPr>
  </w:style>
  <w:style w:type="paragraph" w:customStyle="1" w:styleId="21">
    <w:name w:val="首行缩进2字符"/>
    <w:basedOn w:val="Normal"/>
    <w:link w:val="2Char"/>
    <w:autoRedefine/>
    <w:rsid w:val="00822A91"/>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basedOn w:val="DefaultParagraphFont"/>
    <w:link w:val="21"/>
    <w:locked/>
    <w:rsid w:val="00822A91"/>
    <w:rPr>
      <w:rFonts w:eastAsia="SimSun"/>
      <w:kern w:val="2"/>
      <w:sz w:val="24"/>
      <w:szCs w:val="24"/>
    </w:rPr>
  </w:style>
  <w:style w:type="paragraph" w:customStyle="1" w:styleId="a6">
    <w:name w:val="图表文本"/>
    <w:basedOn w:val="Normal"/>
    <w:autoRedefine/>
    <w:rsid w:val="00822A91"/>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basedOn w:val="DefaultParagraphFont"/>
    <w:link w:val="a5"/>
    <w:locked/>
    <w:rsid w:val="00822A91"/>
    <w:rPr>
      <w:rFonts w:eastAsia="SimSun" w:cs="Arial"/>
      <w:kern w:val="2"/>
      <w:sz w:val="24"/>
      <w:szCs w:val="24"/>
    </w:rPr>
  </w:style>
  <w:style w:type="table" w:styleId="TableClassic1">
    <w:name w:val="Table Classic 1"/>
    <w:basedOn w:val="TableNormal"/>
    <w:rsid w:val="00822A91"/>
    <w:pPr>
      <w:widowControl w:val="0"/>
      <w:jc w:val="both"/>
    </w:pPr>
    <w:rPr>
      <w:rFonts w:ascii="Times" w:eastAsia="SimSun" w:hAnsi="Times"/>
      <w:sz w:val="18"/>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Calibri" w:eastAsia="SimSun" w:hAnsi="Calibr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Calibri" w:eastAsia="SimSun" w:hAnsi="Calibr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822A91"/>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rsid w:val="00822A91"/>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822A91"/>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822A91"/>
    <w:pPr>
      <w:keepNext/>
      <w:spacing w:after="0"/>
    </w:pPr>
    <w:rPr>
      <w:rFonts w:ascii="Arial" w:eastAsia="Times New Roman" w:hAnsi="Arial"/>
      <w:sz w:val="18"/>
      <w:lang w:eastAsia="en-GB"/>
    </w:rPr>
  </w:style>
  <w:style w:type="paragraph" w:customStyle="1" w:styleId="PL">
    <w:name w:val="PL"/>
    <w:rsid w:val="00822A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822A91"/>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822A91"/>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822A91"/>
    <w:pPr>
      <w:spacing w:after="0"/>
    </w:pPr>
    <w:rPr>
      <w:rFonts w:eastAsia="Times New Roman"/>
      <w:lang w:eastAsia="en-GB"/>
    </w:rPr>
  </w:style>
  <w:style w:type="paragraph" w:customStyle="1" w:styleId="EW">
    <w:name w:val="EW"/>
    <w:basedOn w:val="EX"/>
    <w:rsid w:val="00822A91"/>
    <w:pPr>
      <w:spacing w:after="0"/>
    </w:pPr>
  </w:style>
  <w:style w:type="paragraph" w:customStyle="1" w:styleId="EditorsNote">
    <w:name w:val="Editor's Note"/>
    <w:basedOn w:val="NO"/>
    <w:rsid w:val="00822A91"/>
    <w:rPr>
      <w:rFonts w:eastAsia="Times New Roman"/>
      <w:color w:val="FF0000"/>
      <w:lang w:eastAsia="en-GB"/>
    </w:rPr>
  </w:style>
  <w:style w:type="paragraph" w:customStyle="1" w:styleId="ZA">
    <w:name w:val="ZA"/>
    <w:rsid w:val="00822A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822A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822A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822A91"/>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822A91"/>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rsid w:val="00822A91"/>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822A91"/>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822A91"/>
    <w:pPr>
      <w:framePr w:hRule="auto" w:wrap="notBeside" w:y="852"/>
    </w:pPr>
    <w:rPr>
      <w:i w:val="0"/>
      <w:sz w:val="40"/>
    </w:rPr>
  </w:style>
  <w:style w:type="paragraph" w:customStyle="1" w:styleId="ZV">
    <w:name w:val="ZV"/>
    <w:basedOn w:val="ZU"/>
    <w:rsid w:val="00822A91"/>
    <w:pPr>
      <w:framePr w:wrap="notBeside" w:y="16161"/>
    </w:pPr>
  </w:style>
  <w:style w:type="paragraph" w:customStyle="1" w:styleId="INDENT1">
    <w:name w:val="INDENT1"/>
    <w:basedOn w:val="Normal"/>
    <w:rsid w:val="00822A91"/>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822A91"/>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822A91"/>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822A91"/>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822A91"/>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822A91"/>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0"/>
    <w:next w:val="B10"/>
    <w:rsid w:val="00822A91"/>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rsid w:val="00822A91"/>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822A91"/>
    <w:pPr>
      <w:keepNext/>
      <w:keepLines/>
      <w:numPr>
        <w:numId w:val="38"/>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822A91"/>
    <w:pPr>
      <w:widowControl/>
      <w:numPr>
        <w:numId w:val="35"/>
      </w:numPr>
      <w:spacing w:after="120"/>
    </w:pPr>
    <w:rPr>
      <w:rFonts w:eastAsia="MS Mincho"/>
      <w:lang w:val="en-US"/>
    </w:rPr>
  </w:style>
  <w:style w:type="paragraph" w:customStyle="1" w:styleId="text">
    <w:name w:val="text"/>
    <w:basedOn w:val="Normal"/>
    <w:rsid w:val="00822A91"/>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822A91"/>
    <w:pPr>
      <w:widowControl/>
      <w:numPr>
        <w:numId w:val="36"/>
      </w:numPr>
      <w:spacing w:after="120"/>
    </w:pPr>
    <w:rPr>
      <w:rFonts w:eastAsia="MS Mincho"/>
      <w:lang w:val="en-US"/>
    </w:rPr>
  </w:style>
  <w:style w:type="paragraph" w:customStyle="1" w:styleId="textintend3">
    <w:name w:val="text intend 3"/>
    <w:basedOn w:val="text"/>
    <w:rsid w:val="00822A91"/>
    <w:pPr>
      <w:widowControl/>
      <w:numPr>
        <w:numId w:val="37"/>
      </w:numPr>
      <w:spacing w:after="120"/>
    </w:pPr>
    <w:rPr>
      <w:rFonts w:eastAsia="MS Mincho"/>
      <w:lang w:val="en-US"/>
    </w:rPr>
  </w:style>
  <w:style w:type="paragraph" w:customStyle="1" w:styleId="normalpuce">
    <w:name w:val="normal puce"/>
    <w:basedOn w:val="Normal"/>
    <w:rsid w:val="00822A91"/>
    <w:pPr>
      <w:widowControl w:val="0"/>
      <w:numPr>
        <w:numId w:val="39"/>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822A91"/>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822A91"/>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822A91"/>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822A91"/>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822A91"/>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822A91"/>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rsid w:val="00822A91"/>
    <w:pPr>
      <w:ind w:left="1080"/>
    </w:pPr>
  </w:style>
  <w:style w:type="paragraph" w:customStyle="1" w:styleId="bullet30">
    <w:name w:val="bullet 3"/>
    <w:basedOn w:val="bullet10"/>
    <w:rsid w:val="00822A91"/>
    <w:pPr>
      <w:ind w:left="1440"/>
    </w:pPr>
  </w:style>
  <w:style w:type="paragraph" w:customStyle="1" w:styleId="bullet4">
    <w:name w:val="bullet 4"/>
    <w:basedOn w:val="bullet10"/>
    <w:rsid w:val="00822A91"/>
    <w:pPr>
      <w:numPr>
        <w:numId w:val="40"/>
      </w:numPr>
      <w:tabs>
        <w:tab w:val="clear" w:pos="360"/>
      </w:tabs>
      <w:ind w:left="1800"/>
    </w:pPr>
  </w:style>
  <w:style w:type="paragraph" w:customStyle="1" w:styleId="CoverItem">
    <w:name w:val="Cover Item"/>
    <w:basedOn w:val="Normal"/>
    <w:rsid w:val="00822A91"/>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822A91"/>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822A91"/>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822A91"/>
    <w:rPr>
      <w:rFonts w:ascii="Courier" w:eastAsia="MS Mincho" w:hAnsi="Courier"/>
      <w:lang w:eastAsia="en-US"/>
    </w:rPr>
  </w:style>
  <w:style w:type="character" w:customStyle="1" w:styleId="strikethrough">
    <w:name w:val="strike through"/>
    <w:basedOn w:val="DefaultParagraphFont"/>
    <w:rsid w:val="00822A91"/>
    <w:rPr>
      <w:rFonts w:cs="Times New Roman"/>
      <w:strike/>
    </w:rPr>
  </w:style>
  <w:style w:type="character" w:customStyle="1" w:styleId="subscript">
    <w:name w:val="subscript"/>
    <w:basedOn w:val="DefaultParagraphFont"/>
    <w:rsid w:val="00822A91"/>
    <w:rPr>
      <w:rFonts w:cs="Times New Roman"/>
      <w:position w:val="-6"/>
      <w:sz w:val="18"/>
    </w:rPr>
  </w:style>
  <w:style w:type="character" w:customStyle="1" w:styleId="subscriptfootnote">
    <w:name w:val="subscript_footnote"/>
    <w:basedOn w:val="DefaultParagraphFont"/>
    <w:rsid w:val="00822A91"/>
    <w:rPr>
      <w:rFonts w:cs="Times New Roman"/>
      <w:position w:val="-6"/>
      <w:sz w:val="14"/>
    </w:rPr>
  </w:style>
  <w:style w:type="character" w:customStyle="1" w:styleId="superscript0">
    <w:name w:val="superscript"/>
    <w:basedOn w:val="DefaultParagraphFont"/>
    <w:rsid w:val="00822A91"/>
    <w:rPr>
      <w:rFonts w:cs="Times New Roman"/>
      <w:position w:val="6"/>
      <w:sz w:val="18"/>
    </w:rPr>
  </w:style>
  <w:style w:type="character" w:customStyle="1" w:styleId="superscriptfootnote">
    <w:name w:val="superscript_footnote"/>
    <w:basedOn w:val="DefaultParagraphFont"/>
    <w:rsid w:val="00822A91"/>
    <w:rPr>
      <w:rFonts w:cs="Times New Roman"/>
      <w:position w:val="6"/>
      <w:sz w:val="14"/>
    </w:rPr>
  </w:style>
  <w:style w:type="paragraph" w:customStyle="1" w:styleId="tablecaption">
    <w:name w:val="table caption"/>
    <w:basedOn w:val="Normal"/>
    <w:rsid w:val="00822A91"/>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822A91"/>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822A91"/>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822A91"/>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822A91"/>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822A91"/>
    <w:pPr>
      <w:keepNext/>
      <w:numPr>
        <w:numId w:val="41"/>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rsid w:val="00822A91"/>
    <w:pPr>
      <w:numPr>
        <w:numId w:val="42"/>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rsid w:val="00822A91"/>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822A91"/>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822A91"/>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0">
    <w:name w:val="body Char"/>
    <w:basedOn w:val="Normal"/>
    <w:rsid w:val="00822A91"/>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basedOn w:val="DefaultParagraphFont"/>
    <w:rsid w:val="00822A91"/>
    <w:rPr>
      <w:rFonts w:ascii="Bookman Old Style" w:hAnsi="Bookman Old Style" w:cs="Times New Roman"/>
      <w:b/>
      <w:bCs/>
      <w:lang w:val="en-US" w:eastAsia="en-US" w:bidi="ar-SA"/>
    </w:rPr>
  </w:style>
  <w:style w:type="character" w:customStyle="1" w:styleId="TFChar">
    <w:name w:val="TF Char"/>
    <w:basedOn w:val="DefaultParagraphFont"/>
    <w:rsid w:val="00822A91"/>
    <w:rPr>
      <w:rFonts w:ascii="Arial" w:hAnsi="Arial" w:cs="Times New Roman"/>
      <w:b/>
      <w:lang w:val="en-GB" w:eastAsia="en-US" w:bidi="ar-SA"/>
    </w:rPr>
  </w:style>
  <w:style w:type="paragraph" w:customStyle="1" w:styleId="bodyCharCharCharChar">
    <w:name w:val="body Char Char Char Char"/>
    <w:basedOn w:val="Normal"/>
    <w:rsid w:val="00822A91"/>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basedOn w:val="DefaultParagraphFont"/>
    <w:rsid w:val="00822A91"/>
    <w:rPr>
      <w:rFonts w:ascii="New York" w:hAnsi="New York" w:cs="Times New Roman"/>
      <w:sz w:val="22"/>
      <w:szCs w:val="22"/>
      <w:lang w:val="en-US" w:eastAsia="en-US" w:bidi="ar-SA"/>
    </w:rPr>
  </w:style>
  <w:style w:type="paragraph" w:customStyle="1" w:styleId="acronymsdefns">
    <w:name w:val="acronyms/defns"/>
    <w:basedOn w:val="body0"/>
    <w:rsid w:val="00822A91"/>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rsid w:val="00822A91"/>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rsid w:val="00822A91"/>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rsid w:val="00822A91"/>
    <w:pPr>
      <w:widowControl w:val="0"/>
    </w:pPr>
    <w:rPr>
      <w:rFonts w:eastAsia="MS Mincho"/>
      <w:lang w:eastAsia="en-US"/>
    </w:rPr>
  </w:style>
  <w:style w:type="paragraph" w:customStyle="1" w:styleId="tdoc-header">
    <w:name w:val="tdoc-header"/>
    <w:rsid w:val="00822A91"/>
    <w:rPr>
      <w:rFonts w:ascii="Arial" w:eastAsia="MS Mincho" w:hAnsi="Arial"/>
      <w:noProof/>
      <w:sz w:val="24"/>
      <w:lang w:val="en-GB" w:eastAsia="en-US"/>
    </w:rPr>
  </w:style>
  <w:style w:type="paragraph" w:customStyle="1" w:styleId="BalloonText1">
    <w:name w:val="Balloon Text1"/>
    <w:basedOn w:val="Normal"/>
    <w:semiHidden/>
    <w:rsid w:val="00822A91"/>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rsid w:val="00822A91"/>
    <w:pPr>
      <w:spacing w:after="0"/>
    </w:pPr>
    <w:rPr>
      <w:rFonts w:ascii="Arial" w:eastAsia="Times New Roman" w:hAnsi="Arial"/>
      <w:sz w:val="22"/>
      <w:lang w:val="en-US" w:eastAsia="en-GB"/>
    </w:rPr>
  </w:style>
  <w:style w:type="paragraph" w:customStyle="1" w:styleId="02BodyText">
    <w:name w:val="02 BodyText"/>
    <w:basedOn w:val="Normal"/>
    <w:rsid w:val="00822A91"/>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rsid w:val="00822A91"/>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rsid w:val="00822A91"/>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rsid w:val="00822A91"/>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rsid w:val="00822A91"/>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rsid w:val="00822A91"/>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rsid w:val="00822A91"/>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822A91"/>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822A91"/>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822A91"/>
    <w:pPr>
      <w:ind w:left="2954"/>
    </w:pPr>
  </w:style>
  <w:style w:type="paragraph" w:customStyle="1" w:styleId="Bulleted-2">
    <w:name w:val="Bulleted - 2"/>
    <w:basedOn w:val="Bulletedo2"/>
    <w:rsid w:val="00822A91"/>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822A91"/>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822A91"/>
    <w:pPr>
      <w:spacing w:after="120"/>
    </w:pPr>
    <w:rPr>
      <w:rFonts w:ascii="Arial" w:eastAsia="Batang" w:hAnsi="Arial"/>
      <w:lang w:val="en-GB" w:eastAsia="en-US"/>
    </w:rPr>
  </w:style>
  <w:style w:type="character" w:customStyle="1" w:styleId="tableentryChar">
    <w:name w:val="table entry Char"/>
    <w:basedOn w:val="DefaultParagraphFont"/>
    <w:link w:val="tableentry"/>
    <w:locked/>
    <w:rsid w:val="00822A91"/>
    <w:rPr>
      <w:rFonts w:ascii="Bookman" w:eastAsia="MS Mincho" w:hAnsi="Bookman"/>
      <w:lang w:eastAsia="en-US"/>
    </w:rPr>
  </w:style>
  <w:style w:type="paragraph" w:customStyle="1" w:styleId="tableheading">
    <w:name w:val="table heading"/>
    <w:basedOn w:val="tableentry"/>
    <w:rsid w:val="00822A91"/>
    <w:pPr>
      <w:keepLines/>
      <w:widowControl w:val="0"/>
      <w:jc w:val="center"/>
    </w:pPr>
    <w:rPr>
      <w:rFonts w:eastAsia="PMingLiU"/>
      <w:b/>
    </w:rPr>
  </w:style>
  <w:style w:type="paragraph" w:customStyle="1" w:styleId="numbrdlist0">
    <w:name w:val="numbrdlist"/>
    <w:basedOn w:val="Normal"/>
    <w:rsid w:val="00822A9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822A91"/>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basedOn w:val="DefaultParagraphFont"/>
    <w:link w:val="TH"/>
    <w:locked/>
    <w:rsid w:val="00822A91"/>
    <w:rPr>
      <w:rFonts w:ascii="Arial" w:hAnsi="Arial"/>
      <w:b/>
      <w:lang w:val="en-GB" w:eastAsia="en-GB"/>
    </w:rPr>
  </w:style>
  <w:style w:type="character" w:customStyle="1" w:styleId="NOChar">
    <w:name w:val="NO Char"/>
    <w:basedOn w:val="DefaultParagraphFont"/>
    <w:link w:val="NO"/>
    <w:locked/>
    <w:rsid w:val="00822A91"/>
    <w:rPr>
      <w:rFonts w:eastAsia="SimSun"/>
      <w:lang w:val="en-GB" w:eastAsia="en-US"/>
    </w:rPr>
  </w:style>
  <w:style w:type="paragraph" w:customStyle="1" w:styleId="CharCharCharCarattereCarattereCarattereCarattere">
    <w:name w:val="Char Char Char Carattere Carattere Carattere Carattere"/>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basedOn w:val="DefaultParagraphFont"/>
    <w:rsid w:val="00822A91"/>
    <w:rPr>
      <w:rFonts w:eastAsia="SimSun" w:cs="Times New Roman"/>
      <w:sz w:val="24"/>
      <w:lang w:val="en-GB" w:eastAsia="en-US" w:bidi="ar-SA"/>
    </w:rPr>
  </w:style>
  <w:style w:type="character" w:customStyle="1" w:styleId="TANChar">
    <w:name w:val="TAN Char"/>
    <w:basedOn w:val="TALChar"/>
    <w:link w:val="TAN"/>
    <w:locked/>
    <w:rsid w:val="00822A91"/>
    <w:rPr>
      <w:rFonts w:ascii="Arial" w:eastAsia="Batang" w:hAnsi="Arial" w:cs="Angsana New"/>
      <w:sz w:val="18"/>
      <w:lang w:val="en-GB"/>
    </w:rPr>
  </w:style>
  <w:style w:type="character" w:customStyle="1" w:styleId="StyleNormal">
    <w:name w:val="Style Normal +"/>
    <w:basedOn w:val="DefaultParagraphFont"/>
    <w:rsid w:val="00822A91"/>
    <w:rPr>
      <w:rFonts w:ascii="Times New Roman" w:hAnsi="Times New Roman" w:cs="Times New Roman"/>
      <w:kern w:val="0"/>
      <w:sz w:val="24"/>
    </w:rPr>
  </w:style>
  <w:style w:type="paragraph" w:customStyle="1" w:styleId="CharCharCharCharChar1Char">
    <w:name w:val="Char Char Char Char Char1 Char"/>
    <w:basedOn w:val="Normal"/>
    <w:rsid w:val="00822A91"/>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semiHidden/>
    <w:rsid w:val="00822A9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rsid w:val="00822A91"/>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Char2">
    <w:name w:val="(文字) (文字) 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basedOn w:val="DefaultParagraphFont"/>
    <w:rsid w:val="00822A91"/>
    <w:rPr>
      <w:rFonts w:cs="Times New Roman"/>
      <w:b/>
      <w:sz w:val="24"/>
      <w:lang w:val="en-GB" w:eastAsia="en-US" w:bidi="ar-SA"/>
    </w:rPr>
  </w:style>
  <w:style w:type="paragraph" w:customStyle="1" w:styleId="CarZchnZchnCarCarCarZchnZchn">
    <w:name w:val="Car Zchn Zchn Car Car Car Zchn Zchn"/>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8">
    <w:name w:val="Table Grid 8"/>
    <w:basedOn w:val="TableNormal"/>
    <w:rsid w:val="00822A91"/>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7961">
    <w:name w:val="EmailStyle7961"/>
    <w:basedOn w:val="DefaultParagraphFont"/>
    <w:rsid w:val="00822A91"/>
    <w:rPr>
      <w:rFonts w:ascii="Arial" w:hAnsi="Arial" w:cs="Arial"/>
      <w:color w:val="000000"/>
      <w:sz w:val="20"/>
      <w:szCs w:val="20"/>
    </w:rPr>
  </w:style>
  <w:style w:type="character" w:customStyle="1" w:styleId="EmailStyle797">
    <w:name w:val="EmailStyle797"/>
    <w:basedOn w:val="DefaultParagraphFont"/>
    <w:uiPriority w:val="99"/>
    <w:rsid w:val="00822A91"/>
    <w:rPr>
      <w:rFonts w:ascii="Arial" w:hAnsi="Arial" w:cs="Arial"/>
      <w:color w:val="000000"/>
      <w:sz w:val="20"/>
      <w:szCs w:val="20"/>
    </w:rPr>
  </w:style>
  <w:style w:type="character" w:customStyle="1" w:styleId="EmailStyle8001">
    <w:name w:val="EmailStyle8001"/>
    <w:basedOn w:val="DefaultParagraphFont"/>
    <w:rsid w:val="00822A91"/>
    <w:rPr>
      <w:rFonts w:ascii="Arial" w:hAnsi="Arial" w:cs="Arial"/>
      <w:color w:val="000000"/>
      <w:sz w:val="20"/>
      <w:szCs w:val="20"/>
    </w:rPr>
  </w:style>
  <w:style w:type="paragraph" w:styleId="Revision">
    <w:name w:val="Revision"/>
    <w:hidden/>
    <w:uiPriority w:val="99"/>
    <w:semiHidden/>
    <w:rsid w:val="00822A91"/>
    <w:rPr>
      <w:rFonts w:eastAsia="Batang"/>
      <w:sz w:val="24"/>
      <w:lang w:val="en-GB" w:eastAsia="en-US"/>
    </w:rPr>
  </w:style>
  <w:style w:type="paragraph" w:customStyle="1" w:styleId="Edt-ind">
    <w:name w:val="Edt-ind"/>
    <w:basedOn w:val="Normal"/>
    <w:uiPriority w:val="99"/>
    <w:rsid w:val="00822A91"/>
    <w:pPr>
      <w:jc w:val="left"/>
    </w:pPr>
    <w:rPr>
      <w:rFonts w:eastAsia="SimSun"/>
      <w:lang w:val="en-GB"/>
    </w:rPr>
  </w:style>
  <w:style w:type="character" w:customStyle="1" w:styleId="B1Car">
    <w:name w:val="B1 Car"/>
    <w:basedOn w:val="DefaultParagraphFont"/>
    <w:link w:val="B10"/>
    <w:locked/>
    <w:rsid w:val="00822A91"/>
    <w:rPr>
      <w:rFonts w:eastAsia="MS Mincho"/>
      <w:lang w:val="en-GB" w:eastAsia="en-US"/>
    </w:rPr>
  </w:style>
  <w:style w:type="character" w:customStyle="1" w:styleId="ZTChar">
    <w:name w:val="ZT Char"/>
    <w:basedOn w:val="DefaultParagraphFont"/>
    <w:link w:val="ZT"/>
    <w:locked/>
    <w:rsid w:val="00822A91"/>
    <w:rPr>
      <w:rFonts w:ascii="Arial" w:eastAsia="MS Mincho" w:hAnsi="Arial"/>
      <w:b/>
      <w:sz w:val="34"/>
      <w:lang w:val="en-GB" w:eastAsia="fr-FR"/>
    </w:rPr>
  </w:style>
  <w:style w:type="paragraph" w:styleId="NoSpacing">
    <w:name w:val="No Spacing"/>
    <w:link w:val="NoSpacingChar"/>
    <w:qFormat/>
    <w:rsid w:val="00822A91"/>
    <w:rPr>
      <w:rFonts w:eastAsia="SimSun"/>
      <w:sz w:val="24"/>
      <w:szCs w:val="24"/>
    </w:rPr>
  </w:style>
  <w:style w:type="paragraph" w:customStyle="1" w:styleId="FootnoteTextA">
    <w:name w:val="Footnote Text A"/>
    <w:uiPriority w:val="99"/>
    <w:rsid w:val="00822A91"/>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basedOn w:val="DefaultParagraphFont"/>
    <w:rsid w:val="00822A91"/>
    <w:rPr>
      <w:rFonts w:cs="Times New Roman"/>
    </w:rPr>
  </w:style>
  <w:style w:type="paragraph" w:customStyle="1" w:styleId="Statement">
    <w:name w:val="Statement"/>
    <w:basedOn w:val="SpecialFooter"/>
    <w:uiPriority w:val="99"/>
    <w:rsid w:val="00822A91"/>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uiPriority w:val="99"/>
    <w:rsid w:val="00822A9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uiPriority w:val="99"/>
    <w:rsid w:val="00822A91"/>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822A91"/>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uiPriority w:val="99"/>
    <w:rsid w:val="00822A91"/>
    <w:pPr>
      <w:tabs>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0"/>
    <w:uiPriority w:val="99"/>
    <w:rsid w:val="00822A91"/>
    <w:pPr>
      <w:tabs>
        <w:tab w:val="num" w:pos="360"/>
      </w:tabs>
      <w:spacing w:after="60"/>
      <w:ind w:left="1080" w:hanging="360"/>
    </w:pPr>
    <w:rPr>
      <w:rFonts w:eastAsia="Times New Roman"/>
      <w:sz w:val="24"/>
    </w:rPr>
  </w:style>
  <w:style w:type="paragraph" w:customStyle="1" w:styleId="15">
    <w:name w:val="½À²Ù1"/>
    <w:basedOn w:val="Normal"/>
    <w:uiPriority w:val="99"/>
    <w:rsid w:val="00822A91"/>
    <w:pPr>
      <w:tabs>
        <w:tab w:val="num" w:pos="360"/>
      </w:tabs>
      <w:overflowPunct/>
      <w:autoSpaceDE/>
      <w:autoSpaceDN/>
      <w:adjustRightInd/>
      <w:spacing w:before="60" w:after="60"/>
      <w:ind w:left="360" w:hanging="360"/>
      <w:jc w:val="left"/>
      <w:textAlignment w:val="auto"/>
    </w:pPr>
    <w:rPr>
      <w:b/>
      <w:i/>
      <w:lang w:val="en-GB"/>
    </w:rPr>
  </w:style>
  <w:style w:type="paragraph" w:customStyle="1" w:styleId="toc01i">
    <w:name w:val="toc01i"/>
    <w:basedOn w:val="toc01"/>
    <w:uiPriority w:val="99"/>
    <w:rsid w:val="00822A91"/>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basedOn w:val="DefaultParagraphFont"/>
    <w:uiPriority w:val="99"/>
    <w:locked/>
    <w:rsid w:val="00822A91"/>
    <w:rPr>
      <w:rFonts w:ascii="Times New Roman" w:hAnsi="Times New Roman" w:cs="Times New Roman"/>
      <w:b/>
      <w:sz w:val="28"/>
      <w:lang w:val="en-GB" w:eastAsia="en-US"/>
    </w:rPr>
  </w:style>
  <w:style w:type="paragraph" w:customStyle="1" w:styleId="numbersright">
    <w:name w:val="numbers right"/>
    <w:rsid w:val="00822A91"/>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822A91"/>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rsid w:val="00822A91"/>
    <w:rPr>
      <w:rFonts w:cs="Times New Roman"/>
      <w:sz w:val="22"/>
      <w:lang w:val="en-GB" w:eastAsia="en-US" w:bidi="ar-SA"/>
    </w:rPr>
  </w:style>
  <w:style w:type="paragraph" w:customStyle="1" w:styleId="CharChar24CharCharCharChar">
    <w:name w:val="Char Char24 Char (文字) (文字) Char (文字) (文字) Char Ch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basedOn w:val="DefaultParagraphFont"/>
    <w:uiPriority w:val="99"/>
    <w:semiHidden/>
    <w:rsid w:val="00822A91"/>
    <w:rPr>
      <w:rFonts w:cs="Times New Roman"/>
      <w:color w:val="808080"/>
    </w:rPr>
  </w:style>
  <w:style w:type="paragraph" w:customStyle="1" w:styleId="CarCarCarCarCarCarCarCarCarCharCharCar">
    <w:name w:val="Car Car Car Car Car Car Car Car Car Char Char Car"/>
    <w:basedOn w:val="Normal"/>
    <w:rsid w:val="00822A9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basedOn w:val="DefaultParagraphFont"/>
    <w:locked/>
    <w:rsid w:val="00822A91"/>
    <w:rPr>
      <w:rFonts w:ascii="Arial" w:eastAsia="MS Mincho" w:hAnsi="Arial" w:cs="Times New Roman"/>
      <w:sz w:val="18"/>
      <w:lang w:val="en-GB" w:eastAsia="en-GB"/>
    </w:rPr>
  </w:style>
  <w:style w:type="character" w:customStyle="1" w:styleId="EmailStyle8291">
    <w:name w:val="EmailStyle8291"/>
    <w:basedOn w:val="DefaultParagraphFont"/>
    <w:uiPriority w:val="99"/>
    <w:semiHidden/>
    <w:rsid w:val="00822A91"/>
    <w:rPr>
      <w:rFonts w:ascii="Arial" w:hAnsi="Arial" w:cs="Arial"/>
      <w:color w:val="000080"/>
      <w:sz w:val="20"/>
      <w:szCs w:val="20"/>
    </w:rPr>
  </w:style>
  <w:style w:type="character" w:customStyle="1" w:styleId="EmailStyle8301">
    <w:name w:val="EmailStyle8301"/>
    <w:basedOn w:val="DefaultParagraphFont"/>
    <w:uiPriority w:val="99"/>
    <w:semiHidden/>
    <w:rsid w:val="00822A91"/>
    <w:rPr>
      <w:rFonts w:ascii="Arial" w:hAnsi="Arial" w:cs="Arial"/>
      <w:color w:val="000080"/>
      <w:sz w:val="20"/>
      <w:szCs w:val="20"/>
    </w:rPr>
  </w:style>
  <w:style w:type="character" w:customStyle="1" w:styleId="TableTextChar0">
    <w:name w:val="Table_Text Char"/>
    <w:basedOn w:val="DefaultParagraphFont"/>
    <w:link w:val="TableText0"/>
    <w:locked/>
    <w:rsid w:val="00822A91"/>
    <w:rPr>
      <w:rFonts w:eastAsia="MS Mincho"/>
      <w:sz w:val="18"/>
      <w:lang w:val="en-GB" w:eastAsia="en-US"/>
    </w:rPr>
  </w:style>
  <w:style w:type="paragraph" w:customStyle="1" w:styleId="StyleHeading5Arial">
    <w:name w:val="Style Heading 5 + Arial"/>
    <w:basedOn w:val="Heading5"/>
    <w:autoRedefine/>
    <w:rsid w:val="00822A91"/>
    <w:pPr>
      <w:keepNext w:val="0"/>
      <w:keepLines w:val="0"/>
      <w:numPr>
        <w:numId w:val="43"/>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link w:val="ParaNumChar1"/>
    <w:uiPriority w:val="99"/>
    <w:rsid w:val="00822A91"/>
    <w:pPr>
      <w:numPr>
        <w:numId w:val="44"/>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4"/>
      <w:lang w:val="en-US"/>
    </w:rPr>
  </w:style>
  <w:style w:type="character" w:customStyle="1" w:styleId="ParaNumChar1">
    <w:name w:val="ParaNum Char1"/>
    <w:basedOn w:val="DefaultParagraphFont"/>
    <w:link w:val="ParaNum"/>
    <w:uiPriority w:val="99"/>
    <w:locked/>
    <w:rsid w:val="00822A91"/>
    <w:rPr>
      <w:sz w:val="22"/>
      <w:szCs w:val="24"/>
      <w:lang w:eastAsia="en-US"/>
    </w:rPr>
  </w:style>
  <w:style w:type="numbering" w:styleId="111111">
    <w:name w:val="Outline List 2"/>
    <w:basedOn w:val="NoList"/>
    <w:unhideWhenUsed/>
    <w:rsid w:val="00822A91"/>
    <w:pPr>
      <w:numPr>
        <w:numId w:val="26"/>
      </w:numPr>
    </w:pPr>
  </w:style>
  <w:style w:type="numbering" w:customStyle="1" w:styleId="NoList1">
    <w:name w:val="No List1"/>
    <w:next w:val="NoList"/>
    <w:uiPriority w:val="99"/>
    <w:semiHidden/>
    <w:unhideWhenUsed/>
    <w:rsid w:val="00822A91"/>
  </w:style>
  <w:style w:type="character" w:customStyle="1" w:styleId="BodyChar">
    <w:name w:val="Body Char"/>
    <w:basedOn w:val="DefaultParagraphFont"/>
    <w:link w:val="Body"/>
    <w:rsid w:val="00822A91"/>
    <w:rPr>
      <w:rFonts w:ascii="Times" w:eastAsia="Batang" w:hAnsi="Times"/>
      <w:kern w:val="28"/>
      <w:sz w:val="24"/>
      <w:lang w:eastAsia="en-US"/>
    </w:rPr>
  </w:style>
  <w:style w:type="paragraph" w:customStyle="1" w:styleId="SP10155650">
    <w:name w:val="SP.10.155650"/>
    <w:basedOn w:val="Default"/>
    <w:next w:val="Default"/>
    <w:uiPriority w:val="99"/>
    <w:rsid w:val="00822A91"/>
    <w:rPr>
      <w:rFonts w:ascii="EFBBIC+Arial,Bold" w:eastAsia="Times New Roman" w:hAnsi="EFBBIC+Arial,Bold"/>
      <w:color w:val="auto"/>
      <w:lang w:eastAsia="zh-CN"/>
    </w:rPr>
  </w:style>
  <w:style w:type="character" w:customStyle="1" w:styleId="Style1Char">
    <w:name w:val="Style1 Char"/>
    <w:basedOn w:val="DefaultParagraphFont"/>
    <w:link w:val="Style1"/>
    <w:uiPriority w:val="99"/>
    <w:rsid w:val="00822A91"/>
    <w:rPr>
      <w:rFonts w:eastAsia="Batang"/>
      <w:b/>
      <w:sz w:val="24"/>
      <w:lang w:eastAsia="de-DE"/>
    </w:rPr>
  </w:style>
  <w:style w:type="paragraph" w:styleId="TOCHeading">
    <w:name w:val="TOC Heading"/>
    <w:basedOn w:val="Heading1"/>
    <w:next w:val="Normal"/>
    <w:uiPriority w:val="39"/>
    <w:unhideWhenUsed/>
    <w:qFormat/>
    <w:rsid w:val="00822A91"/>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a7">
    <w:name w:val="목록 단락"/>
    <w:basedOn w:val="Normal"/>
    <w:uiPriority w:val="99"/>
    <w:qFormat/>
    <w:rsid w:val="00822A91"/>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basedOn w:val="DefaultParagraphFont"/>
    <w:uiPriority w:val="99"/>
    <w:rsid w:val="00822A91"/>
    <w:rPr>
      <w:rFonts w:ascii="Arial" w:hAnsi="Arial" w:cs="Arial"/>
      <w:color w:val="000000"/>
      <w:sz w:val="20"/>
      <w:szCs w:val="20"/>
    </w:rPr>
  </w:style>
  <w:style w:type="character" w:customStyle="1" w:styleId="EmailStyle245">
    <w:name w:val="EmailStyle245"/>
    <w:basedOn w:val="DefaultParagraphFont"/>
    <w:uiPriority w:val="99"/>
    <w:rsid w:val="00822A91"/>
    <w:rPr>
      <w:rFonts w:ascii="Arial" w:hAnsi="Arial" w:cs="Arial"/>
      <w:color w:val="000000"/>
      <w:sz w:val="20"/>
      <w:szCs w:val="20"/>
    </w:rPr>
  </w:style>
  <w:style w:type="character" w:customStyle="1" w:styleId="EmailStyle279">
    <w:name w:val="EmailStyle279"/>
    <w:basedOn w:val="DefaultParagraphFont"/>
    <w:uiPriority w:val="99"/>
    <w:rsid w:val="00822A91"/>
    <w:rPr>
      <w:rFonts w:ascii="Arial" w:hAnsi="Arial" w:cs="Arial"/>
      <w:color w:val="000000"/>
      <w:sz w:val="20"/>
      <w:szCs w:val="20"/>
    </w:rPr>
  </w:style>
  <w:style w:type="character" w:customStyle="1" w:styleId="EmailStyle517">
    <w:name w:val="EmailStyle517"/>
    <w:basedOn w:val="DefaultParagraphFont"/>
    <w:uiPriority w:val="99"/>
    <w:rsid w:val="00822A91"/>
    <w:rPr>
      <w:rFonts w:ascii="Arial" w:hAnsi="Arial" w:cs="Arial"/>
      <w:color w:val="000000"/>
      <w:sz w:val="20"/>
      <w:szCs w:val="20"/>
    </w:rPr>
  </w:style>
  <w:style w:type="character" w:customStyle="1" w:styleId="EmailStyle666">
    <w:name w:val="EmailStyle666"/>
    <w:basedOn w:val="DefaultParagraphFont"/>
    <w:uiPriority w:val="99"/>
    <w:rsid w:val="00822A91"/>
    <w:rPr>
      <w:rFonts w:ascii="Arial" w:hAnsi="Arial" w:cs="Arial"/>
      <w:color w:val="000000"/>
      <w:sz w:val="20"/>
      <w:szCs w:val="20"/>
    </w:rPr>
  </w:style>
  <w:style w:type="character" w:customStyle="1" w:styleId="EmailStyle670">
    <w:name w:val="EmailStyle670"/>
    <w:basedOn w:val="DefaultParagraphFont"/>
    <w:uiPriority w:val="99"/>
    <w:rsid w:val="00822A91"/>
    <w:rPr>
      <w:rFonts w:ascii="Arial" w:hAnsi="Arial" w:cs="Arial"/>
      <w:color w:val="000000"/>
      <w:sz w:val="20"/>
      <w:szCs w:val="20"/>
    </w:rPr>
  </w:style>
  <w:style w:type="character" w:customStyle="1" w:styleId="EmailStyle671">
    <w:name w:val="EmailStyle671"/>
    <w:basedOn w:val="DefaultParagraphFont"/>
    <w:uiPriority w:val="99"/>
    <w:rsid w:val="00822A91"/>
    <w:rPr>
      <w:rFonts w:ascii="Arial" w:hAnsi="Arial" w:cs="Arial"/>
      <w:color w:val="000000"/>
      <w:sz w:val="20"/>
      <w:szCs w:val="20"/>
    </w:rPr>
  </w:style>
  <w:style w:type="character" w:customStyle="1" w:styleId="EmailStyle686">
    <w:name w:val="EmailStyle686"/>
    <w:basedOn w:val="DefaultParagraphFont"/>
    <w:uiPriority w:val="99"/>
    <w:rsid w:val="00822A91"/>
    <w:rPr>
      <w:rFonts w:ascii="Arial" w:hAnsi="Arial" w:cs="Arial"/>
      <w:color w:val="000000"/>
      <w:sz w:val="20"/>
      <w:szCs w:val="20"/>
    </w:rPr>
  </w:style>
  <w:style w:type="character" w:customStyle="1" w:styleId="EmailStyle715">
    <w:name w:val="EmailStyle715"/>
    <w:basedOn w:val="DefaultParagraphFont"/>
    <w:uiPriority w:val="99"/>
    <w:rsid w:val="00822A91"/>
    <w:rPr>
      <w:rFonts w:ascii="Arial" w:hAnsi="Arial" w:cs="Arial"/>
      <w:color w:val="000000"/>
      <w:sz w:val="20"/>
      <w:szCs w:val="20"/>
    </w:rPr>
  </w:style>
  <w:style w:type="character" w:customStyle="1" w:styleId="EmailStyle716">
    <w:name w:val="EmailStyle716"/>
    <w:basedOn w:val="DefaultParagraphFont"/>
    <w:uiPriority w:val="99"/>
    <w:rsid w:val="00822A91"/>
    <w:rPr>
      <w:rFonts w:ascii="Arial" w:hAnsi="Arial" w:cs="Arial"/>
      <w:color w:val="000000"/>
      <w:sz w:val="20"/>
      <w:szCs w:val="20"/>
    </w:rPr>
  </w:style>
  <w:style w:type="character" w:customStyle="1" w:styleId="EmailStyle720">
    <w:name w:val="EmailStyle720"/>
    <w:basedOn w:val="DefaultParagraphFont"/>
    <w:uiPriority w:val="99"/>
    <w:rsid w:val="00822A91"/>
    <w:rPr>
      <w:rFonts w:ascii="Arial" w:hAnsi="Arial" w:cs="Arial"/>
      <w:color w:val="000000"/>
      <w:sz w:val="20"/>
      <w:szCs w:val="20"/>
    </w:rPr>
  </w:style>
  <w:style w:type="character" w:customStyle="1" w:styleId="EmailStyle721">
    <w:name w:val="EmailStyle721"/>
    <w:basedOn w:val="DefaultParagraphFont"/>
    <w:uiPriority w:val="99"/>
    <w:rsid w:val="00822A91"/>
    <w:rPr>
      <w:rFonts w:ascii="Arial" w:hAnsi="Arial" w:cs="Arial"/>
      <w:color w:val="000000"/>
      <w:sz w:val="20"/>
      <w:szCs w:val="20"/>
    </w:rPr>
  </w:style>
  <w:style w:type="character" w:customStyle="1" w:styleId="EmailStyle723">
    <w:name w:val="EmailStyle723"/>
    <w:basedOn w:val="DefaultParagraphFont"/>
    <w:uiPriority w:val="99"/>
    <w:rsid w:val="00822A91"/>
    <w:rPr>
      <w:rFonts w:ascii="Arial" w:hAnsi="Arial" w:cs="Arial"/>
      <w:color w:val="000000"/>
      <w:sz w:val="20"/>
      <w:szCs w:val="20"/>
    </w:rPr>
  </w:style>
  <w:style w:type="numbering" w:customStyle="1" w:styleId="StyleBulleted1">
    <w:name w:val="Style Bulleted1"/>
    <w:rsid w:val="00822A91"/>
  </w:style>
  <w:style w:type="numbering" w:customStyle="1" w:styleId="StyleBulletedSymbolsymbol1">
    <w:name w:val="Style Bulleted Symbol (symbol)1"/>
    <w:rsid w:val="00822A91"/>
  </w:style>
  <w:style w:type="character" w:customStyle="1" w:styleId="EmailStyle752">
    <w:name w:val="EmailStyle752"/>
    <w:basedOn w:val="DefaultParagraphFont"/>
    <w:uiPriority w:val="99"/>
    <w:semiHidden/>
    <w:rsid w:val="00822A91"/>
    <w:rPr>
      <w:rFonts w:ascii="Arial" w:hAnsi="Arial" w:cs="Arial" w:hint="default"/>
      <w:color w:val="000000"/>
      <w:sz w:val="20"/>
      <w:szCs w:val="20"/>
    </w:rPr>
  </w:style>
  <w:style w:type="character" w:customStyle="1" w:styleId="EmailStyle753">
    <w:name w:val="EmailStyle753"/>
    <w:basedOn w:val="DefaultParagraphFont"/>
    <w:uiPriority w:val="99"/>
    <w:semiHidden/>
    <w:rsid w:val="00822A91"/>
    <w:rPr>
      <w:rFonts w:ascii="Arial" w:hAnsi="Arial" w:cs="Arial" w:hint="default"/>
      <w:color w:val="000000"/>
      <w:sz w:val="20"/>
      <w:szCs w:val="20"/>
    </w:rPr>
  </w:style>
  <w:style w:type="character" w:customStyle="1" w:styleId="EmailStyle754">
    <w:name w:val="EmailStyle754"/>
    <w:basedOn w:val="DefaultParagraphFont"/>
    <w:uiPriority w:val="99"/>
    <w:semiHidden/>
    <w:rsid w:val="00822A91"/>
    <w:rPr>
      <w:rFonts w:ascii="Arial" w:hAnsi="Arial" w:cs="Arial" w:hint="default"/>
      <w:color w:val="000000"/>
      <w:sz w:val="20"/>
      <w:szCs w:val="20"/>
    </w:rPr>
  </w:style>
  <w:style w:type="character" w:customStyle="1" w:styleId="EmailStyle755">
    <w:name w:val="EmailStyle755"/>
    <w:basedOn w:val="DefaultParagraphFont"/>
    <w:uiPriority w:val="99"/>
    <w:semiHidden/>
    <w:rsid w:val="00822A91"/>
    <w:rPr>
      <w:rFonts w:ascii="Arial" w:hAnsi="Arial" w:cs="Arial" w:hint="default"/>
      <w:color w:val="000000"/>
      <w:sz w:val="20"/>
      <w:szCs w:val="20"/>
    </w:rPr>
  </w:style>
  <w:style w:type="character" w:customStyle="1" w:styleId="EmailStyle757">
    <w:name w:val="EmailStyle757"/>
    <w:basedOn w:val="DefaultParagraphFont"/>
    <w:uiPriority w:val="99"/>
    <w:semiHidden/>
    <w:rsid w:val="00822A91"/>
    <w:rPr>
      <w:rFonts w:ascii="Arial" w:hAnsi="Arial" w:cs="Arial" w:hint="default"/>
      <w:color w:val="000000"/>
      <w:sz w:val="20"/>
      <w:szCs w:val="20"/>
    </w:rPr>
  </w:style>
  <w:style w:type="character" w:customStyle="1" w:styleId="EmailStyle758">
    <w:name w:val="EmailStyle758"/>
    <w:basedOn w:val="DefaultParagraphFont"/>
    <w:uiPriority w:val="99"/>
    <w:semiHidden/>
    <w:rsid w:val="00822A91"/>
    <w:rPr>
      <w:rFonts w:ascii="Arial" w:hAnsi="Arial" w:cs="Arial" w:hint="default"/>
      <w:color w:val="000000"/>
      <w:sz w:val="20"/>
      <w:szCs w:val="20"/>
    </w:rPr>
  </w:style>
  <w:style w:type="character" w:customStyle="1" w:styleId="EmailStyle759">
    <w:name w:val="EmailStyle759"/>
    <w:basedOn w:val="DefaultParagraphFont"/>
    <w:uiPriority w:val="99"/>
    <w:semiHidden/>
    <w:rsid w:val="00822A91"/>
    <w:rPr>
      <w:rFonts w:ascii="Arial" w:hAnsi="Arial" w:cs="Arial" w:hint="default"/>
      <w:color w:val="000000"/>
      <w:sz w:val="20"/>
      <w:szCs w:val="20"/>
    </w:rPr>
  </w:style>
  <w:style w:type="character" w:customStyle="1" w:styleId="EmailStyle760">
    <w:name w:val="EmailStyle760"/>
    <w:basedOn w:val="DefaultParagraphFont"/>
    <w:uiPriority w:val="99"/>
    <w:semiHidden/>
    <w:rsid w:val="00822A91"/>
    <w:rPr>
      <w:rFonts w:ascii="Arial" w:hAnsi="Arial" w:cs="Arial" w:hint="default"/>
      <w:color w:val="000000"/>
      <w:sz w:val="20"/>
      <w:szCs w:val="20"/>
    </w:rPr>
  </w:style>
  <w:style w:type="character" w:customStyle="1" w:styleId="EmailStyle761">
    <w:name w:val="EmailStyle761"/>
    <w:basedOn w:val="DefaultParagraphFont"/>
    <w:uiPriority w:val="99"/>
    <w:semiHidden/>
    <w:rsid w:val="00822A91"/>
    <w:rPr>
      <w:rFonts w:ascii="Arial" w:hAnsi="Arial" w:cs="Arial" w:hint="default"/>
      <w:color w:val="000000"/>
      <w:sz w:val="20"/>
      <w:szCs w:val="20"/>
    </w:rPr>
  </w:style>
  <w:style w:type="character" w:customStyle="1" w:styleId="EmailStyle762">
    <w:name w:val="EmailStyle762"/>
    <w:basedOn w:val="DefaultParagraphFont"/>
    <w:uiPriority w:val="99"/>
    <w:semiHidden/>
    <w:rsid w:val="00822A91"/>
    <w:rPr>
      <w:rFonts w:ascii="Arial" w:hAnsi="Arial" w:cs="Arial" w:hint="default"/>
      <w:color w:val="000000"/>
      <w:sz w:val="20"/>
      <w:szCs w:val="20"/>
    </w:rPr>
  </w:style>
  <w:style w:type="character" w:customStyle="1" w:styleId="EmailStyle763">
    <w:name w:val="EmailStyle763"/>
    <w:basedOn w:val="DefaultParagraphFont"/>
    <w:uiPriority w:val="99"/>
    <w:semiHidden/>
    <w:rsid w:val="00822A91"/>
    <w:rPr>
      <w:rFonts w:ascii="Arial" w:hAnsi="Arial" w:cs="Arial" w:hint="default"/>
      <w:color w:val="000000"/>
      <w:sz w:val="20"/>
      <w:szCs w:val="20"/>
    </w:rPr>
  </w:style>
  <w:style w:type="character" w:customStyle="1" w:styleId="EmailStyle764">
    <w:name w:val="EmailStyle764"/>
    <w:basedOn w:val="DefaultParagraphFont"/>
    <w:uiPriority w:val="99"/>
    <w:semiHidden/>
    <w:rsid w:val="00822A91"/>
    <w:rPr>
      <w:rFonts w:ascii="Arial" w:hAnsi="Arial" w:cs="Arial" w:hint="default"/>
      <w:color w:val="000000"/>
      <w:sz w:val="20"/>
      <w:szCs w:val="20"/>
    </w:rPr>
  </w:style>
  <w:style w:type="character" w:customStyle="1" w:styleId="EmailStyle765">
    <w:name w:val="EmailStyle765"/>
    <w:basedOn w:val="DefaultParagraphFont"/>
    <w:uiPriority w:val="99"/>
    <w:semiHidden/>
    <w:rsid w:val="00822A91"/>
    <w:rPr>
      <w:rFonts w:ascii="Arial" w:hAnsi="Arial" w:cs="Arial" w:hint="default"/>
      <w:color w:val="000000"/>
      <w:sz w:val="20"/>
      <w:szCs w:val="20"/>
    </w:rPr>
  </w:style>
  <w:style w:type="character" w:customStyle="1" w:styleId="EmailStyle1261">
    <w:name w:val="EmailStyle1261"/>
    <w:basedOn w:val="DefaultParagraphFont"/>
    <w:uiPriority w:val="99"/>
    <w:rsid w:val="00822A91"/>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r"/>
    <w:rsid w:val="00822A91"/>
    <w:rPr>
      <w:rFonts w:ascii="Times New Roman" w:hAnsi="Times New Roman"/>
      <w:sz w:val="24"/>
      <w:lang w:val="en-GB" w:eastAsia="en-US"/>
    </w:rPr>
  </w:style>
  <w:style w:type="character" w:customStyle="1" w:styleId="CarCar11">
    <w:name w:val="Car Car11"/>
    <w:rsid w:val="00822A91"/>
    <w:rPr>
      <w:rFonts w:ascii="Times New Roman" w:hAnsi="Times New Roman"/>
      <w:caps/>
      <w:noProof/>
      <w:sz w:val="16"/>
      <w:lang w:val="en-GB" w:eastAsia="en-US"/>
    </w:rPr>
  </w:style>
  <w:style w:type="character" w:customStyle="1" w:styleId="CarCar2">
    <w:name w:val="Car Car2"/>
    <w:rsid w:val="00822A91"/>
    <w:rPr>
      <w:rFonts w:ascii="Times New Roman" w:hAnsi="Times New Roman"/>
      <w:sz w:val="18"/>
      <w:lang w:val="en-GB" w:eastAsia="en-US"/>
    </w:rPr>
  </w:style>
  <w:style w:type="paragraph" w:customStyle="1" w:styleId="output">
    <w:name w:val="output"/>
    <w:basedOn w:val="Normal"/>
    <w:uiPriority w:val="99"/>
    <w:rsid w:val="00822A91"/>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basedOn w:val="DefaultParagraphFont"/>
    <w:link w:val="NormalIndent"/>
    <w:rsid w:val="00822A91"/>
    <w:rPr>
      <w:sz w:val="24"/>
      <w:lang w:val="fr-FR" w:eastAsia="en-US"/>
    </w:rPr>
  </w:style>
  <w:style w:type="paragraph" w:customStyle="1" w:styleId="p0">
    <w:name w:val="p0"/>
    <w:basedOn w:val="Normal"/>
    <w:rsid w:val="00822A91"/>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basedOn w:val="DefaultParagraphFont"/>
    <w:rsid w:val="00822A91"/>
    <w:rPr>
      <w:rFonts w:cs="Times New Roman"/>
    </w:rPr>
  </w:style>
  <w:style w:type="paragraph" w:customStyle="1" w:styleId="p18">
    <w:name w:val="p18"/>
    <w:basedOn w:val="Normal"/>
    <w:rsid w:val="00822A91"/>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rsid w:val="00822A91"/>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basedOn w:val="DefaultParagraphFont"/>
    <w:link w:val="NoSpacing"/>
    <w:rsid w:val="00822A91"/>
    <w:rPr>
      <w:rFonts w:eastAsia="SimSun"/>
      <w:sz w:val="24"/>
      <w:szCs w:val="24"/>
    </w:rPr>
  </w:style>
  <w:style w:type="character" w:customStyle="1" w:styleId="EmailStyle7661">
    <w:name w:val="EmailStyle7661"/>
    <w:basedOn w:val="DefaultParagraphFont"/>
    <w:rsid w:val="00822A91"/>
    <w:rPr>
      <w:rFonts w:ascii="Arial" w:hAnsi="Arial" w:cs="Arial"/>
      <w:color w:val="000000"/>
      <w:sz w:val="20"/>
      <w:szCs w:val="20"/>
    </w:rPr>
  </w:style>
  <w:style w:type="character" w:customStyle="1" w:styleId="EmailStyle7671">
    <w:name w:val="EmailStyle7671"/>
    <w:basedOn w:val="DefaultParagraphFont"/>
    <w:rsid w:val="00822A91"/>
    <w:rPr>
      <w:rFonts w:ascii="Arial" w:hAnsi="Arial" w:cs="Arial"/>
      <w:color w:val="000000"/>
      <w:sz w:val="20"/>
      <w:szCs w:val="20"/>
    </w:rPr>
  </w:style>
  <w:style w:type="character" w:customStyle="1" w:styleId="EquationeqChar0">
    <w:name w:val="Equation;eq Char"/>
    <w:basedOn w:val="DefaultParagraphFont"/>
    <w:rsid w:val="00822A91"/>
    <w:rPr>
      <w:lang w:val="en-GB" w:eastAsia="de-DE" w:bidi="ar-SA"/>
    </w:rPr>
  </w:style>
  <w:style w:type="character" w:customStyle="1" w:styleId="CaptioncapChar0">
    <w:name w:val="Caption;cap Char"/>
    <w:basedOn w:val="DefaultParagraphFont"/>
    <w:rsid w:val="00822A91"/>
    <w:rPr>
      <w:rFonts w:ascii="Arial Unicode MS" w:hAnsi="Arial Unicode MS"/>
      <w:b/>
      <w:bCs/>
      <w:sz w:val="16"/>
      <w:lang w:val="en-US" w:eastAsia="en-US" w:bidi="ar-SA"/>
    </w:rPr>
  </w:style>
  <w:style w:type="character" w:customStyle="1" w:styleId="EmailStyle7801">
    <w:name w:val="EmailStyle7801"/>
    <w:basedOn w:val="DefaultParagraphFont"/>
    <w:rsid w:val="00822A91"/>
    <w:rPr>
      <w:rFonts w:ascii="Arial" w:hAnsi="Arial" w:cs="Arial"/>
      <w:color w:val="000000"/>
      <w:sz w:val="20"/>
      <w:szCs w:val="20"/>
    </w:rPr>
  </w:style>
  <w:style w:type="character" w:customStyle="1" w:styleId="EmailStyle7841">
    <w:name w:val="EmailStyle7841"/>
    <w:basedOn w:val="DefaultParagraphFont"/>
    <w:rsid w:val="00822A91"/>
    <w:rPr>
      <w:rFonts w:ascii="Arial" w:hAnsi="Arial" w:cs="Arial"/>
      <w:color w:val="000000"/>
      <w:sz w:val="20"/>
      <w:szCs w:val="20"/>
    </w:rPr>
  </w:style>
  <w:style w:type="character" w:customStyle="1" w:styleId="EmailStyle7851">
    <w:name w:val="EmailStyle7851"/>
    <w:basedOn w:val="DefaultParagraphFont"/>
    <w:rsid w:val="00822A91"/>
    <w:rPr>
      <w:rFonts w:ascii="Arial" w:hAnsi="Arial" w:cs="Arial"/>
      <w:color w:val="000000"/>
      <w:sz w:val="20"/>
      <w:szCs w:val="20"/>
    </w:rPr>
  </w:style>
  <w:style w:type="character" w:customStyle="1" w:styleId="EmailStyle7921">
    <w:name w:val="EmailStyle7921"/>
    <w:basedOn w:val="DefaultParagraphFont"/>
    <w:rsid w:val="00822A91"/>
    <w:rPr>
      <w:rFonts w:ascii="Arial" w:hAnsi="Arial" w:cs="Arial"/>
      <w:color w:val="000000"/>
      <w:sz w:val="20"/>
      <w:szCs w:val="20"/>
    </w:rPr>
  </w:style>
  <w:style w:type="character" w:customStyle="1" w:styleId="EmailStyle7931">
    <w:name w:val="EmailStyle7931"/>
    <w:basedOn w:val="DefaultParagraphFont"/>
    <w:rsid w:val="00822A91"/>
    <w:rPr>
      <w:rFonts w:ascii="Arial" w:hAnsi="Arial" w:cs="Arial"/>
      <w:color w:val="000000"/>
      <w:sz w:val="20"/>
      <w:szCs w:val="20"/>
    </w:rPr>
  </w:style>
  <w:style w:type="character" w:customStyle="1" w:styleId="EmailStyle7941">
    <w:name w:val="EmailStyle7941"/>
    <w:basedOn w:val="DefaultParagraphFont"/>
    <w:rsid w:val="00822A91"/>
    <w:rPr>
      <w:rFonts w:ascii="Arial" w:hAnsi="Arial" w:cs="Arial"/>
      <w:color w:val="000000"/>
      <w:sz w:val="20"/>
      <w:szCs w:val="20"/>
    </w:rPr>
  </w:style>
  <w:style w:type="character" w:customStyle="1" w:styleId="EmailStyle7951">
    <w:name w:val="EmailStyle7951"/>
    <w:basedOn w:val="DefaultParagraphFont"/>
    <w:rsid w:val="00822A91"/>
    <w:rPr>
      <w:rFonts w:ascii="Arial" w:hAnsi="Arial" w:cs="Arial"/>
      <w:color w:val="000000"/>
      <w:sz w:val="20"/>
      <w:szCs w:val="20"/>
    </w:rPr>
  </w:style>
  <w:style w:type="character" w:customStyle="1" w:styleId="EmailStyle7971">
    <w:name w:val="EmailStyle7971"/>
    <w:basedOn w:val="DefaultParagraphFont"/>
    <w:rsid w:val="00822A91"/>
    <w:rPr>
      <w:rFonts w:ascii="Arial" w:hAnsi="Arial" w:cs="Arial"/>
      <w:color w:val="000000"/>
      <w:sz w:val="20"/>
      <w:szCs w:val="20"/>
    </w:rPr>
  </w:style>
  <w:style w:type="character" w:customStyle="1" w:styleId="EmailStyle798">
    <w:name w:val="EmailStyle798"/>
    <w:basedOn w:val="DefaultParagraphFont"/>
    <w:rsid w:val="00822A91"/>
    <w:rPr>
      <w:rFonts w:ascii="Arial" w:hAnsi="Arial" w:cs="Arial"/>
      <w:color w:val="000000"/>
      <w:sz w:val="20"/>
      <w:szCs w:val="20"/>
    </w:rPr>
  </w:style>
  <w:style w:type="character" w:customStyle="1" w:styleId="EmailStyle7991">
    <w:name w:val="EmailStyle7991"/>
    <w:basedOn w:val="DefaultParagraphFont"/>
    <w:rsid w:val="00822A91"/>
    <w:rPr>
      <w:rFonts w:ascii="Arial" w:hAnsi="Arial" w:cs="Arial"/>
      <w:color w:val="000000"/>
      <w:sz w:val="20"/>
      <w:szCs w:val="20"/>
    </w:rPr>
  </w:style>
  <w:style w:type="character" w:customStyle="1" w:styleId="EmailStyle8011">
    <w:name w:val="EmailStyle8011"/>
    <w:basedOn w:val="DefaultParagraphFont"/>
    <w:rsid w:val="00822A91"/>
    <w:rPr>
      <w:rFonts w:ascii="Arial" w:hAnsi="Arial" w:cs="Arial"/>
      <w:color w:val="000000"/>
      <w:sz w:val="20"/>
      <w:szCs w:val="20"/>
    </w:rPr>
  </w:style>
  <w:style w:type="character" w:customStyle="1" w:styleId="EmailStyle8021">
    <w:name w:val="EmailStyle8021"/>
    <w:basedOn w:val="DefaultParagraphFont"/>
    <w:rsid w:val="00822A91"/>
    <w:rPr>
      <w:rFonts w:ascii="Arial" w:hAnsi="Arial" w:cs="Arial"/>
      <w:color w:val="000000"/>
      <w:sz w:val="20"/>
      <w:szCs w:val="20"/>
    </w:rPr>
  </w:style>
  <w:style w:type="character" w:customStyle="1" w:styleId="EmailStyle8231">
    <w:name w:val="EmailStyle8231"/>
    <w:basedOn w:val="DefaultParagraphFont"/>
    <w:rsid w:val="00822A91"/>
    <w:rPr>
      <w:rFonts w:ascii="Arial" w:hAnsi="Arial" w:cs="Arial"/>
      <w:color w:val="000000"/>
      <w:sz w:val="20"/>
      <w:szCs w:val="20"/>
    </w:rPr>
  </w:style>
  <w:style w:type="character" w:customStyle="1" w:styleId="EmailStyle10711">
    <w:name w:val="EmailStyle10711"/>
    <w:basedOn w:val="DefaultParagraphFont"/>
    <w:rsid w:val="00822A91"/>
    <w:rPr>
      <w:rFonts w:ascii="Arial" w:hAnsi="Arial" w:cs="Arial"/>
      <w:color w:val="000000"/>
      <w:sz w:val="20"/>
      <w:szCs w:val="20"/>
    </w:rPr>
  </w:style>
  <w:style w:type="character" w:customStyle="1" w:styleId="EmailStyle10721">
    <w:name w:val="EmailStyle10721"/>
    <w:basedOn w:val="DefaultParagraphFont"/>
    <w:rsid w:val="00822A91"/>
    <w:rPr>
      <w:rFonts w:ascii="Arial" w:hAnsi="Arial" w:cs="Arial"/>
      <w:color w:val="000000"/>
      <w:sz w:val="20"/>
      <w:szCs w:val="20"/>
    </w:rPr>
  </w:style>
  <w:style w:type="character" w:customStyle="1" w:styleId="EmailStyle10731">
    <w:name w:val="EmailStyle10731"/>
    <w:basedOn w:val="DefaultParagraphFont"/>
    <w:rsid w:val="00822A91"/>
    <w:rPr>
      <w:rFonts w:ascii="Arial" w:hAnsi="Arial" w:cs="Arial"/>
      <w:color w:val="000000"/>
      <w:sz w:val="20"/>
      <w:szCs w:val="20"/>
    </w:rPr>
  </w:style>
  <w:style w:type="character" w:customStyle="1" w:styleId="EmailStyle10971">
    <w:name w:val="EmailStyle10971"/>
    <w:basedOn w:val="DefaultParagraphFont"/>
    <w:uiPriority w:val="99"/>
    <w:semiHidden/>
    <w:rsid w:val="00822A91"/>
    <w:rPr>
      <w:rFonts w:ascii="Arial" w:hAnsi="Arial" w:cs="Arial"/>
      <w:color w:val="000080"/>
      <w:sz w:val="20"/>
      <w:szCs w:val="20"/>
    </w:rPr>
  </w:style>
  <w:style w:type="character" w:customStyle="1" w:styleId="EmailStyle10981">
    <w:name w:val="EmailStyle10981"/>
    <w:basedOn w:val="DefaultParagraphFont"/>
    <w:uiPriority w:val="99"/>
    <w:semiHidden/>
    <w:rsid w:val="00822A91"/>
    <w:rPr>
      <w:rFonts w:ascii="Arial" w:hAnsi="Arial" w:cs="Arial"/>
      <w:color w:val="000080"/>
      <w:sz w:val="20"/>
      <w:szCs w:val="20"/>
    </w:rPr>
  </w:style>
  <w:style w:type="character" w:customStyle="1" w:styleId="EmailStyle11001">
    <w:name w:val="EmailStyle11001"/>
    <w:basedOn w:val="DefaultParagraphFont"/>
    <w:rsid w:val="00822A91"/>
    <w:rPr>
      <w:rFonts w:ascii="Arial" w:hAnsi="Arial" w:cs="Arial"/>
      <w:color w:val="000000"/>
      <w:sz w:val="20"/>
      <w:szCs w:val="20"/>
    </w:rPr>
  </w:style>
  <w:style w:type="character" w:customStyle="1" w:styleId="EmailStyle11011">
    <w:name w:val="EmailStyle11011"/>
    <w:basedOn w:val="DefaultParagraphFont"/>
    <w:rsid w:val="00822A91"/>
    <w:rPr>
      <w:rFonts w:ascii="Arial" w:hAnsi="Arial" w:cs="Arial"/>
      <w:color w:val="000000"/>
      <w:sz w:val="20"/>
      <w:szCs w:val="20"/>
    </w:rPr>
  </w:style>
  <w:style w:type="character" w:customStyle="1" w:styleId="EmailStyle11021">
    <w:name w:val="EmailStyle11021"/>
    <w:basedOn w:val="DefaultParagraphFont"/>
    <w:rsid w:val="00822A91"/>
    <w:rPr>
      <w:rFonts w:ascii="Arial" w:hAnsi="Arial" w:cs="Arial"/>
      <w:color w:val="000000"/>
      <w:sz w:val="20"/>
      <w:szCs w:val="20"/>
    </w:rPr>
  </w:style>
  <w:style w:type="character" w:customStyle="1" w:styleId="EmailStyle11031">
    <w:name w:val="EmailStyle11031"/>
    <w:basedOn w:val="DefaultParagraphFont"/>
    <w:rsid w:val="00822A91"/>
    <w:rPr>
      <w:rFonts w:ascii="Arial" w:hAnsi="Arial" w:cs="Arial"/>
      <w:color w:val="000000"/>
      <w:sz w:val="20"/>
      <w:szCs w:val="20"/>
    </w:rPr>
  </w:style>
  <w:style w:type="character" w:customStyle="1" w:styleId="EmailStyle11041">
    <w:name w:val="EmailStyle11041"/>
    <w:basedOn w:val="DefaultParagraphFont"/>
    <w:rsid w:val="00822A91"/>
    <w:rPr>
      <w:rFonts w:ascii="Arial" w:hAnsi="Arial" w:cs="Arial"/>
      <w:color w:val="000000"/>
      <w:sz w:val="20"/>
      <w:szCs w:val="20"/>
    </w:rPr>
  </w:style>
  <w:style w:type="character" w:customStyle="1" w:styleId="EmailStyle11051">
    <w:name w:val="EmailStyle11051"/>
    <w:basedOn w:val="DefaultParagraphFont"/>
    <w:rsid w:val="00822A91"/>
    <w:rPr>
      <w:rFonts w:ascii="Arial" w:hAnsi="Arial" w:cs="Arial"/>
      <w:color w:val="000000"/>
      <w:sz w:val="20"/>
      <w:szCs w:val="20"/>
    </w:rPr>
  </w:style>
  <w:style w:type="character" w:customStyle="1" w:styleId="EmailStyle11061">
    <w:name w:val="EmailStyle11061"/>
    <w:basedOn w:val="DefaultParagraphFont"/>
    <w:rsid w:val="00822A91"/>
    <w:rPr>
      <w:rFonts w:ascii="Arial" w:hAnsi="Arial" w:cs="Arial"/>
      <w:color w:val="000000"/>
      <w:sz w:val="20"/>
      <w:szCs w:val="20"/>
    </w:rPr>
  </w:style>
  <w:style w:type="character" w:customStyle="1" w:styleId="EmailStyle11071">
    <w:name w:val="EmailStyle11071"/>
    <w:basedOn w:val="DefaultParagraphFont"/>
    <w:rsid w:val="00822A91"/>
    <w:rPr>
      <w:rFonts w:ascii="Arial" w:hAnsi="Arial" w:cs="Arial"/>
      <w:color w:val="000000"/>
      <w:sz w:val="20"/>
      <w:szCs w:val="20"/>
    </w:rPr>
  </w:style>
  <w:style w:type="character" w:customStyle="1" w:styleId="EmailStyle11081">
    <w:name w:val="EmailStyle11081"/>
    <w:basedOn w:val="DefaultParagraphFont"/>
    <w:rsid w:val="00822A91"/>
    <w:rPr>
      <w:rFonts w:ascii="Arial" w:hAnsi="Arial" w:cs="Arial"/>
      <w:color w:val="000000"/>
      <w:sz w:val="20"/>
      <w:szCs w:val="20"/>
    </w:rPr>
  </w:style>
  <w:style w:type="character" w:customStyle="1" w:styleId="EmailStyle11091">
    <w:name w:val="EmailStyle11091"/>
    <w:basedOn w:val="DefaultParagraphFont"/>
    <w:rsid w:val="00822A91"/>
    <w:rPr>
      <w:rFonts w:ascii="Arial" w:hAnsi="Arial" w:cs="Arial"/>
      <w:color w:val="000000"/>
      <w:sz w:val="20"/>
      <w:szCs w:val="20"/>
    </w:rPr>
  </w:style>
  <w:style w:type="character" w:customStyle="1" w:styleId="EmailStyle11101">
    <w:name w:val="EmailStyle11101"/>
    <w:basedOn w:val="DefaultParagraphFont"/>
    <w:rsid w:val="00822A91"/>
    <w:rPr>
      <w:rFonts w:ascii="Arial" w:hAnsi="Arial" w:cs="Arial"/>
      <w:color w:val="000000"/>
      <w:sz w:val="20"/>
      <w:szCs w:val="20"/>
    </w:rPr>
  </w:style>
  <w:style w:type="character" w:customStyle="1" w:styleId="EmailStyle11111">
    <w:name w:val="EmailStyle11111"/>
    <w:basedOn w:val="DefaultParagraphFont"/>
    <w:rsid w:val="00822A91"/>
    <w:rPr>
      <w:rFonts w:ascii="Arial" w:hAnsi="Arial" w:cs="Arial"/>
      <w:color w:val="000000"/>
      <w:sz w:val="20"/>
      <w:szCs w:val="20"/>
    </w:rPr>
  </w:style>
  <w:style w:type="character" w:customStyle="1" w:styleId="EmailStyle11121">
    <w:name w:val="EmailStyle11121"/>
    <w:basedOn w:val="DefaultParagraphFont"/>
    <w:rsid w:val="00822A91"/>
    <w:rPr>
      <w:rFonts w:ascii="Arial" w:hAnsi="Arial" w:cs="Arial"/>
      <w:color w:val="000000"/>
      <w:sz w:val="20"/>
      <w:szCs w:val="20"/>
    </w:rPr>
  </w:style>
  <w:style w:type="character" w:customStyle="1" w:styleId="EmailStyle11131">
    <w:name w:val="EmailStyle11131"/>
    <w:basedOn w:val="DefaultParagraphFont"/>
    <w:rsid w:val="00822A91"/>
    <w:rPr>
      <w:rFonts w:ascii="Arial" w:hAnsi="Arial" w:cs="Arial"/>
      <w:color w:val="000000"/>
      <w:sz w:val="20"/>
      <w:szCs w:val="20"/>
    </w:rPr>
  </w:style>
  <w:style w:type="character" w:customStyle="1" w:styleId="EmailStyle11141">
    <w:name w:val="EmailStyle11141"/>
    <w:basedOn w:val="DefaultParagraphFont"/>
    <w:rsid w:val="00822A91"/>
    <w:rPr>
      <w:rFonts w:ascii="Arial" w:hAnsi="Arial" w:cs="Arial"/>
      <w:color w:val="000000"/>
      <w:sz w:val="20"/>
      <w:szCs w:val="20"/>
    </w:rPr>
  </w:style>
  <w:style w:type="character" w:customStyle="1" w:styleId="EmailStyle11151">
    <w:name w:val="EmailStyle11151"/>
    <w:basedOn w:val="DefaultParagraphFont"/>
    <w:rsid w:val="00822A91"/>
    <w:rPr>
      <w:rFonts w:ascii="Arial" w:hAnsi="Arial" w:cs="Arial"/>
      <w:color w:val="000000"/>
      <w:sz w:val="20"/>
      <w:szCs w:val="20"/>
    </w:rPr>
  </w:style>
  <w:style w:type="character" w:customStyle="1" w:styleId="EmailStyle11161">
    <w:name w:val="EmailStyle11161"/>
    <w:basedOn w:val="DefaultParagraphFont"/>
    <w:rsid w:val="00822A91"/>
    <w:rPr>
      <w:rFonts w:ascii="Arial" w:hAnsi="Arial" w:cs="Arial"/>
      <w:color w:val="000000"/>
      <w:sz w:val="20"/>
      <w:szCs w:val="20"/>
    </w:rPr>
  </w:style>
  <w:style w:type="character" w:customStyle="1" w:styleId="EmailStyle11171">
    <w:name w:val="EmailStyle11171"/>
    <w:basedOn w:val="DefaultParagraphFont"/>
    <w:rsid w:val="00822A91"/>
    <w:rPr>
      <w:rFonts w:ascii="Arial" w:hAnsi="Arial" w:cs="Arial"/>
      <w:color w:val="000000"/>
      <w:sz w:val="20"/>
      <w:szCs w:val="20"/>
    </w:rPr>
  </w:style>
  <w:style w:type="character" w:customStyle="1" w:styleId="EmailStyle11181">
    <w:name w:val="EmailStyle11181"/>
    <w:basedOn w:val="DefaultParagraphFont"/>
    <w:uiPriority w:val="99"/>
    <w:semiHidden/>
    <w:rsid w:val="00822A91"/>
    <w:rPr>
      <w:rFonts w:ascii="Arial" w:hAnsi="Arial" w:cs="Arial"/>
      <w:color w:val="000080"/>
      <w:sz w:val="20"/>
      <w:szCs w:val="20"/>
    </w:rPr>
  </w:style>
  <w:style w:type="character" w:customStyle="1" w:styleId="EmailStyle11191">
    <w:name w:val="EmailStyle11191"/>
    <w:basedOn w:val="DefaultParagraphFont"/>
    <w:uiPriority w:val="99"/>
    <w:semiHidden/>
    <w:rsid w:val="00822A91"/>
    <w:rPr>
      <w:rFonts w:ascii="Arial" w:hAnsi="Arial" w:cs="Arial"/>
      <w:color w:val="000080"/>
      <w:sz w:val="20"/>
      <w:szCs w:val="20"/>
    </w:rPr>
  </w:style>
  <w:style w:type="character" w:customStyle="1" w:styleId="EmailStyle11201">
    <w:name w:val="EmailStyle11201"/>
    <w:basedOn w:val="DefaultParagraphFont"/>
    <w:rsid w:val="00822A91"/>
    <w:rPr>
      <w:rFonts w:ascii="Arial" w:hAnsi="Arial" w:cs="Arial"/>
      <w:color w:val="000000"/>
      <w:sz w:val="20"/>
      <w:szCs w:val="20"/>
    </w:rPr>
  </w:style>
  <w:style w:type="character" w:customStyle="1" w:styleId="EmailStyle11211">
    <w:name w:val="EmailStyle11211"/>
    <w:basedOn w:val="DefaultParagraphFont"/>
    <w:rsid w:val="00822A91"/>
    <w:rPr>
      <w:rFonts w:ascii="Arial" w:hAnsi="Arial" w:cs="Arial"/>
      <w:color w:val="000000"/>
      <w:sz w:val="20"/>
      <w:szCs w:val="20"/>
    </w:rPr>
  </w:style>
  <w:style w:type="character" w:customStyle="1" w:styleId="EmailStyle11221">
    <w:name w:val="EmailStyle11221"/>
    <w:basedOn w:val="DefaultParagraphFont"/>
    <w:rsid w:val="00822A91"/>
    <w:rPr>
      <w:rFonts w:ascii="Arial" w:hAnsi="Arial" w:cs="Arial"/>
      <w:color w:val="000000"/>
      <w:sz w:val="20"/>
      <w:szCs w:val="20"/>
    </w:rPr>
  </w:style>
  <w:style w:type="character" w:customStyle="1" w:styleId="EmailStyle11231">
    <w:name w:val="EmailStyle11231"/>
    <w:basedOn w:val="DefaultParagraphFont"/>
    <w:rsid w:val="00822A91"/>
    <w:rPr>
      <w:rFonts w:ascii="Arial" w:hAnsi="Arial" w:cs="Arial"/>
      <w:color w:val="000000"/>
      <w:sz w:val="20"/>
      <w:szCs w:val="20"/>
    </w:rPr>
  </w:style>
  <w:style w:type="character" w:customStyle="1" w:styleId="EmailStyle11241">
    <w:name w:val="EmailStyle11241"/>
    <w:basedOn w:val="DefaultParagraphFont"/>
    <w:rsid w:val="00822A91"/>
    <w:rPr>
      <w:rFonts w:ascii="Arial" w:hAnsi="Arial" w:cs="Arial"/>
      <w:color w:val="000000"/>
      <w:sz w:val="20"/>
      <w:szCs w:val="20"/>
    </w:rPr>
  </w:style>
  <w:style w:type="character" w:customStyle="1" w:styleId="EmailStyle11251">
    <w:name w:val="EmailStyle11251"/>
    <w:basedOn w:val="DefaultParagraphFont"/>
    <w:rsid w:val="00822A91"/>
    <w:rPr>
      <w:rFonts w:ascii="Arial" w:hAnsi="Arial" w:cs="Arial"/>
      <w:color w:val="000000"/>
      <w:sz w:val="20"/>
      <w:szCs w:val="20"/>
    </w:rPr>
  </w:style>
  <w:style w:type="character" w:customStyle="1" w:styleId="EmailStyle11261">
    <w:name w:val="EmailStyle11261"/>
    <w:basedOn w:val="DefaultParagraphFont"/>
    <w:rsid w:val="00822A91"/>
    <w:rPr>
      <w:rFonts w:ascii="Arial" w:hAnsi="Arial" w:cs="Arial"/>
      <w:color w:val="000000"/>
      <w:sz w:val="20"/>
      <w:szCs w:val="20"/>
    </w:rPr>
  </w:style>
  <w:style w:type="character" w:customStyle="1" w:styleId="EmailStyle11271">
    <w:name w:val="EmailStyle11271"/>
    <w:basedOn w:val="DefaultParagraphFont"/>
    <w:rsid w:val="00822A91"/>
    <w:rPr>
      <w:rFonts w:ascii="Arial" w:hAnsi="Arial" w:cs="Arial"/>
      <w:color w:val="000000"/>
      <w:sz w:val="20"/>
      <w:szCs w:val="20"/>
    </w:rPr>
  </w:style>
  <w:style w:type="character" w:customStyle="1" w:styleId="EmailStyle11281">
    <w:name w:val="EmailStyle11281"/>
    <w:basedOn w:val="DefaultParagraphFont"/>
    <w:rsid w:val="00822A91"/>
    <w:rPr>
      <w:rFonts w:ascii="Arial" w:hAnsi="Arial" w:cs="Arial"/>
      <w:color w:val="000000"/>
      <w:sz w:val="20"/>
      <w:szCs w:val="20"/>
    </w:rPr>
  </w:style>
  <w:style w:type="character" w:customStyle="1" w:styleId="EmailStyle11291">
    <w:name w:val="EmailStyle11291"/>
    <w:basedOn w:val="DefaultParagraphFont"/>
    <w:rsid w:val="00822A91"/>
    <w:rPr>
      <w:rFonts w:ascii="Arial" w:hAnsi="Arial" w:cs="Arial"/>
      <w:color w:val="000000"/>
      <w:sz w:val="20"/>
      <w:szCs w:val="20"/>
    </w:rPr>
  </w:style>
  <w:style w:type="character" w:customStyle="1" w:styleId="EmailStyle11301">
    <w:name w:val="EmailStyle11301"/>
    <w:basedOn w:val="DefaultParagraphFont"/>
    <w:rsid w:val="00822A91"/>
    <w:rPr>
      <w:rFonts w:ascii="Arial" w:hAnsi="Arial" w:cs="Arial"/>
      <w:color w:val="000000"/>
      <w:sz w:val="20"/>
      <w:szCs w:val="20"/>
    </w:rPr>
  </w:style>
  <w:style w:type="character" w:customStyle="1" w:styleId="EmailStyle11311">
    <w:name w:val="EmailStyle11311"/>
    <w:basedOn w:val="DefaultParagraphFont"/>
    <w:rsid w:val="00822A91"/>
    <w:rPr>
      <w:rFonts w:ascii="Arial" w:hAnsi="Arial" w:cs="Arial"/>
      <w:color w:val="000000"/>
      <w:sz w:val="20"/>
      <w:szCs w:val="20"/>
    </w:rPr>
  </w:style>
  <w:style w:type="character" w:customStyle="1" w:styleId="EmailStyle11321">
    <w:name w:val="EmailStyle11321"/>
    <w:basedOn w:val="DefaultParagraphFont"/>
    <w:rsid w:val="00822A91"/>
    <w:rPr>
      <w:rFonts w:ascii="Arial" w:hAnsi="Arial" w:cs="Arial"/>
      <w:color w:val="000000"/>
      <w:sz w:val="20"/>
      <w:szCs w:val="20"/>
    </w:rPr>
  </w:style>
  <w:style w:type="character" w:customStyle="1" w:styleId="EmailStyle11331">
    <w:name w:val="EmailStyle11331"/>
    <w:basedOn w:val="DefaultParagraphFont"/>
    <w:rsid w:val="00822A91"/>
    <w:rPr>
      <w:rFonts w:ascii="Arial" w:hAnsi="Arial" w:cs="Arial"/>
      <w:color w:val="000000"/>
      <w:sz w:val="20"/>
      <w:szCs w:val="20"/>
    </w:rPr>
  </w:style>
  <w:style w:type="character" w:customStyle="1" w:styleId="EmailStyle11341">
    <w:name w:val="EmailStyle11341"/>
    <w:basedOn w:val="DefaultParagraphFont"/>
    <w:rsid w:val="00822A91"/>
    <w:rPr>
      <w:rFonts w:ascii="Arial" w:hAnsi="Arial" w:cs="Arial"/>
      <w:color w:val="000000"/>
      <w:sz w:val="20"/>
      <w:szCs w:val="20"/>
    </w:rPr>
  </w:style>
  <w:style w:type="character" w:customStyle="1" w:styleId="EmailStyle11351">
    <w:name w:val="EmailStyle11351"/>
    <w:basedOn w:val="DefaultParagraphFont"/>
    <w:rsid w:val="00822A91"/>
    <w:rPr>
      <w:rFonts w:ascii="Arial" w:hAnsi="Arial" w:cs="Arial"/>
      <w:color w:val="000000"/>
      <w:sz w:val="20"/>
      <w:szCs w:val="20"/>
    </w:rPr>
  </w:style>
  <w:style w:type="character" w:customStyle="1" w:styleId="EmailStyle11361">
    <w:name w:val="EmailStyle11361"/>
    <w:basedOn w:val="DefaultParagraphFont"/>
    <w:rsid w:val="00822A91"/>
    <w:rPr>
      <w:rFonts w:ascii="Arial" w:hAnsi="Arial" w:cs="Arial"/>
      <w:color w:val="000000"/>
      <w:sz w:val="20"/>
      <w:szCs w:val="20"/>
    </w:rPr>
  </w:style>
  <w:style w:type="character" w:customStyle="1" w:styleId="EmailStyle11371">
    <w:name w:val="EmailStyle11371"/>
    <w:basedOn w:val="DefaultParagraphFont"/>
    <w:rsid w:val="00822A91"/>
    <w:rPr>
      <w:rFonts w:ascii="Arial" w:hAnsi="Arial" w:cs="Arial"/>
      <w:color w:val="000000"/>
      <w:sz w:val="20"/>
      <w:szCs w:val="20"/>
    </w:rPr>
  </w:style>
  <w:style w:type="character" w:customStyle="1" w:styleId="EmailStyle11381">
    <w:name w:val="EmailStyle11381"/>
    <w:basedOn w:val="DefaultParagraphFont"/>
    <w:rsid w:val="00822A91"/>
    <w:rPr>
      <w:rFonts w:ascii="Arial" w:hAnsi="Arial" w:cs="Arial"/>
      <w:color w:val="000000"/>
      <w:sz w:val="20"/>
      <w:szCs w:val="20"/>
    </w:rPr>
  </w:style>
  <w:style w:type="character" w:customStyle="1" w:styleId="EmailStyle11391">
    <w:name w:val="EmailStyle11391"/>
    <w:basedOn w:val="DefaultParagraphFont"/>
    <w:rsid w:val="00822A91"/>
    <w:rPr>
      <w:rFonts w:ascii="Arial" w:hAnsi="Arial" w:cs="Arial"/>
      <w:color w:val="000000"/>
      <w:sz w:val="20"/>
      <w:szCs w:val="20"/>
    </w:rPr>
  </w:style>
  <w:style w:type="character" w:customStyle="1" w:styleId="EmailStyle11401">
    <w:name w:val="EmailStyle11401"/>
    <w:basedOn w:val="DefaultParagraphFont"/>
    <w:uiPriority w:val="99"/>
    <w:semiHidden/>
    <w:rsid w:val="00822A91"/>
    <w:rPr>
      <w:rFonts w:ascii="Arial" w:hAnsi="Arial" w:cs="Arial"/>
      <w:color w:val="000080"/>
      <w:sz w:val="20"/>
      <w:szCs w:val="20"/>
    </w:rPr>
  </w:style>
  <w:style w:type="character" w:customStyle="1" w:styleId="EmailStyle11411">
    <w:name w:val="EmailStyle11411"/>
    <w:basedOn w:val="DefaultParagraphFont"/>
    <w:uiPriority w:val="99"/>
    <w:semiHidden/>
    <w:rsid w:val="00822A91"/>
    <w:rPr>
      <w:rFonts w:ascii="Arial" w:hAnsi="Arial" w:cs="Arial"/>
      <w:color w:val="000080"/>
      <w:sz w:val="20"/>
      <w:szCs w:val="20"/>
    </w:rPr>
  </w:style>
  <w:style w:type="paragraph" w:customStyle="1" w:styleId="LSDeadline">
    <w:name w:val="LSDeadline"/>
    <w:basedOn w:val="Normal"/>
    <w:rsid w:val="00822A91"/>
    <w:pPr>
      <w:jc w:val="left"/>
      <w:textAlignment w:val="auto"/>
    </w:pPr>
    <w:rPr>
      <w:rFonts w:eastAsia="MS Mincho"/>
      <w:b/>
      <w:bCs/>
      <w:lang w:val="en-GB"/>
    </w:rPr>
  </w:style>
  <w:style w:type="paragraph" w:customStyle="1" w:styleId="LSForAction">
    <w:name w:val="LSForAction"/>
    <w:basedOn w:val="Normal"/>
    <w:rsid w:val="00822A91"/>
    <w:pPr>
      <w:jc w:val="left"/>
      <w:textAlignment w:val="auto"/>
    </w:pPr>
    <w:rPr>
      <w:rFonts w:eastAsia="MS Mincho"/>
      <w:b/>
      <w:bCs/>
      <w:lang w:val="en-GB"/>
    </w:rPr>
  </w:style>
  <w:style w:type="paragraph" w:customStyle="1" w:styleId="LSForInfo">
    <w:name w:val="LSForInfo"/>
    <w:basedOn w:val="LSForAction"/>
    <w:rsid w:val="00822A91"/>
  </w:style>
  <w:style w:type="paragraph" w:customStyle="1" w:styleId="LSForComment">
    <w:name w:val="LSForComment"/>
    <w:basedOn w:val="LSForAction"/>
    <w:rsid w:val="00822A91"/>
  </w:style>
  <w:style w:type="character" w:customStyle="1" w:styleId="cItalic">
    <w:name w:val="cItalic"/>
    <w:rsid w:val="00822A91"/>
    <w:rPr>
      <w:i/>
    </w:rPr>
  </w:style>
  <w:style w:type="paragraph" w:customStyle="1" w:styleId="pPara">
    <w:name w:val="pPara"/>
    <w:basedOn w:val="Normal"/>
    <w:rsid w:val="00822A91"/>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822A91"/>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822A91"/>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822A91"/>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822A91"/>
    <w:rPr>
      <w:rFonts w:ascii="ZapfDingbats" w:hAnsi="ZapfDingbats"/>
      <w:spacing w:val="0"/>
      <w:position w:val="2"/>
      <w:sz w:val="12"/>
    </w:rPr>
  </w:style>
  <w:style w:type="paragraph" w:customStyle="1" w:styleId="pFirstpara">
    <w:name w:val="pFirstpara"/>
    <w:basedOn w:val="Normal"/>
    <w:rsid w:val="00822A91"/>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822A91"/>
    <w:rPr>
      <w:vertAlign w:val="superscript"/>
    </w:rPr>
  </w:style>
  <w:style w:type="character" w:customStyle="1" w:styleId="cSub">
    <w:name w:val="cSub"/>
    <w:rsid w:val="00822A91"/>
    <w:rPr>
      <w:vertAlign w:val="subscript"/>
    </w:rPr>
  </w:style>
  <w:style w:type="character" w:customStyle="1" w:styleId="B1Char">
    <w:name w:val="B1 Char"/>
    <w:rsid w:val="00822A91"/>
    <w:rPr>
      <w:rFonts w:eastAsia="MS Mincho"/>
      <w:lang w:val="en-GB" w:eastAsia="ja-JP"/>
    </w:rPr>
  </w:style>
  <w:style w:type="character" w:customStyle="1" w:styleId="hps">
    <w:name w:val="hps"/>
    <w:basedOn w:val="DefaultParagraphFont"/>
    <w:rsid w:val="00822A91"/>
  </w:style>
  <w:style w:type="paragraph" w:customStyle="1" w:styleId="covertext">
    <w:name w:val="cover text"/>
    <w:basedOn w:val="Normal"/>
    <w:rsid w:val="00822A91"/>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basedOn w:val="DefaultParagraphFont"/>
    <w:uiPriority w:val="33"/>
    <w:qFormat/>
    <w:rsid w:val="00822A91"/>
    <w:rPr>
      <w:b/>
      <w:bCs/>
      <w:smallCaps/>
      <w:spacing w:val="5"/>
    </w:rPr>
  </w:style>
  <w:style w:type="character" w:styleId="IntenseEmphasis">
    <w:name w:val="Intense Emphasis"/>
    <w:basedOn w:val="DefaultParagraphFont"/>
    <w:uiPriority w:val="21"/>
    <w:qFormat/>
    <w:rsid w:val="00822A91"/>
    <w:rPr>
      <w:b/>
      <w:bCs/>
      <w:i/>
      <w:iCs/>
      <w:color w:val="4F81BD"/>
    </w:rPr>
  </w:style>
  <w:style w:type="paragraph" w:styleId="IntenseQuote">
    <w:name w:val="Intense Quote"/>
    <w:basedOn w:val="Normal"/>
    <w:next w:val="Normal"/>
    <w:link w:val="IntenseQuoteChar"/>
    <w:uiPriority w:val="30"/>
    <w:qFormat/>
    <w:rsid w:val="00822A91"/>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uiPriority w:val="30"/>
    <w:rsid w:val="00822A91"/>
    <w:rPr>
      <w:rFonts w:eastAsiaTheme="minorEastAsia"/>
      <w:b/>
      <w:bCs/>
      <w:i/>
      <w:iCs/>
      <w:color w:val="4F81BD"/>
      <w:szCs w:val="22"/>
      <w:lang w:eastAsia="en-US" w:bidi="en-US"/>
    </w:rPr>
  </w:style>
  <w:style w:type="character" w:styleId="IntenseReference">
    <w:name w:val="Intense Reference"/>
    <w:basedOn w:val="DefaultParagraphFont"/>
    <w:uiPriority w:val="32"/>
    <w:qFormat/>
    <w:rsid w:val="00822A91"/>
    <w:rPr>
      <w:b/>
      <w:bCs/>
      <w:smallCaps/>
      <w:color w:val="C0504D"/>
      <w:spacing w:val="5"/>
      <w:u w:val="single"/>
    </w:rPr>
  </w:style>
  <w:style w:type="paragraph" w:styleId="Quote">
    <w:name w:val="Quote"/>
    <w:basedOn w:val="Normal"/>
    <w:next w:val="Normal"/>
    <w:link w:val="QuoteChar"/>
    <w:uiPriority w:val="29"/>
    <w:qFormat/>
    <w:rsid w:val="00822A91"/>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uiPriority w:val="29"/>
    <w:rsid w:val="00822A91"/>
    <w:rPr>
      <w:rFonts w:eastAsiaTheme="minorEastAsia"/>
      <w:i/>
      <w:iCs/>
      <w:color w:val="000000"/>
      <w:szCs w:val="22"/>
      <w:lang w:eastAsia="en-US" w:bidi="en-US"/>
    </w:rPr>
  </w:style>
  <w:style w:type="character" w:styleId="SubtleEmphasis">
    <w:name w:val="Subtle Emphasis"/>
    <w:basedOn w:val="DefaultParagraphFont"/>
    <w:uiPriority w:val="19"/>
    <w:qFormat/>
    <w:rsid w:val="00822A91"/>
    <w:rPr>
      <w:i/>
      <w:iCs/>
      <w:color w:val="808080"/>
    </w:rPr>
  </w:style>
  <w:style w:type="character" w:styleId="SubtleReference">
    <w:name w:val="Subtle Reference"/>
    <w:basedOn w:val="DefaultParagraphFont"/>
    <w:uiPriority w:val="31"/>
    <w:qFormat/>
    <w:rsid w:val="00822A91"/>
    <w:rPr>
      <w:smallCaps/>
      <w:color w:val="C0504D"/>
      <w:u w:val="single"/>
    </w:rPr>
  </w:style>
  <w:style w:type="paragraph" w:customStyle="1" w:styleId="Framecontents">
    <w:name w:val="Frame contents"/>
    <w:basedOn w:val="BodyText"/>
    <w:rsid w:val="00822A91"/>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heme="minorEastAsia" w:hAnsi="Times"/>
      <w:lang w:val="en-US"/>
    </w:rPr>
  </w:style>
  <w:style w:type="paragraph" w:customStyle="1" w:styleId="Textbody">
    <w:name w:val="Text body"/>
    <w:rsid w:val="00822A91"/>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822A91"/>
    <w:rPr>
      <w:rFonts w:ascii="Arial" w:eastAsia="ヒラギノ角ゴ Pro W3" w:hAnsi="Arial"/>
      <w:b/>
      <w:i/>
      <w:color w:val="000000"/>
      <w:sz w:val="28"/>
      <w:lang w:eastAsia="en-US"/>
    </w:rPr>
  </w:style>
  <w:style w:type="paragraph" w:customStyle="1" w:styleId="SP16282925">
    <w:name w:val="SP.16.282925"/>
    <w:basedOn w:val="Normal"/>
    <w:next w:val="Normal"/>
    <w:rsid w:val="00822A91"/>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822A91"/>
    <w:pPr>
      <w:keepNext w:val="0"/>
      <w:keepLines w:val="0"/>
      <w:spacing w:after="200"/>
      <w:jc w:val="left"/>
    </w:pPr>
    <w:rPr>
      <w:rFonts w:eastAsiaTheme="minorEastAsia"/>
      <w:b w:val="0"/>
      <w:bCs/>
      <w:lang w:eastAsia="en-US" w:bidi="en-US"/>
    </w:rPr>
  </w:style>
  <w:style w:type="numbering" w:customStyle="1" w:styleId="List9">
    <w:name w:val="List 9"/>
    <w:rsid w:val="00822A91"/>
    <w:pPr>
      <w:numPr>
        <w:numId w:val="45"/>
      </w:numPr>
    </w:pPr>
  </w:style>
  <w:style w:type="paragraph" w:customStyle="1" w:styleId="BodyText1Char1CharChar">
    <w:name w:val="Body Text 1 Char1 Char Char"/>
    <w:basedOn w:val="BodyText"/>
    <w:link w:val="BodyText1Char1CharCharChar"/>
    <w:rsid w:val="00822A91"/>
    <w:pPr>
      <w:tabs>
        <w:tab w:val="clear" w:pos="794"/>
        <w:tab w:val="clear" w:pos="1191"/>
        <w:tab w:val="clear" w:pos="1588"/>
        <w:tab w:val="clear" w:pos="1985"/>
      </w:tabs>
      <w:overflowPunct/>
      <w:autoSpaceDE/>
      <w:autoSpaceDN/>
      <w:adjustRightInd/>
      <w:spacing w:before="0"/>
      <w:jc w:val="both"/>
      <w:textAlignment w:val="auto"/>
    </w:pPr>
    <w:rPr>
      <w:rFonts w:ascii="CG Times (W1)" w:eastAsiaTheme="minorEastAsia" w:hAnsi="CG Times (W1)"/>
      <w:sz w:val="20"/>
      <w:lang w:val="en-US"/>
    </w:rPr>
  </w:style>
  <w:style w:type="character" w:customStyle="1" w:styleId="BodyText1Char1CharCharChar">
    <w:name w:val="Body Text 1 Char1 Char Char Char"/>
    <w:basedOn w:val="DefaultParagraphFont"/>
    <w:link w:val="BodyText1Char1CharChar"/>
    <w:rsid w:val="00822A91"/>
    <w:rPr>
      <w:rFonts w:ascii="CG Times (W1)" w:eastAsiaTheme="minorEastAsia" w:hAnsi="CG Times (W1)"/>
      <w:lang w:eastAsia="en-US"/>
    </w:rPr>
  </w:style>
  <w:style w:type="paragraph" w:customStyle="1" w:styleId="ProcBullet2">
    <w:name w:val="ProcBullet2"/>
    <w:basedOn w:val="ListBullet2"/>
    <w:rsid w:val="00822A91"/>
    <w:pPr>
      <w:widowControl w:val="0"/>
      <w:suppressAutoHyphens/>
      <w:spacing w:after="0"/>
      <w:ind w:left="720" w:hanging="360"/>
    </w:pPr>
    <w:rPr>
      <w:rFonts w:ascii="Times" w:eastAsiaTheme="minorEastAsia" w:hAnsi="Times"/>
      <w:lang w:eastAsia="en-US"/>
    </w:rPr>
  </w:style>
  <w:style w:type="numbering" w:customStyle="1" w:styleId="List1">
    <w:name w:val="List 1"/>
    <w:rsid w:val="00822A91"/>
    <w:pPr>
      <w:numPr>
        <w:numId w:val="46"/>
      </w:numPr>
    </w:pPr>
  </w:style>
  <w:style w:type="character" w:customStyle="1" w:styleId="SC84002">
    <w:name w:val="SC.8.4002"/>
    <w:rsid w:val="00822A91"/>
    <w:rPr>
      <w:rFonts w:cs="ALCADI+TimesNewRoman"/>
      <w:color w:val="000000"/>
      <w:sz w:val="20"/>
      <w:szCs w:val="20"/>
    </w:rPr>
  </w:style>
  <w:style w:type="paragraph" w:customStyle="1" w:styleId="SP8176185">
    <w:name w:val="SP.8.176185"/>
    <w:basedOn w:val="Default"/>
    <w:next w:val="Default"/>
    <w:uiPriority w:val="99"/>
    <w:rsid w:val="00822A91"/>
    <w:rPr>
      <w:rFonts w:ascii="ALCADI+TimesNewRoman" w:eastAsia="Times New Roman" w:hAnsi="ALCADI+TimesNewRoman"/>
      <w:color w:val="auto"/>
      <w:lang w:eastAsia="zh-CN"/>
    </w:rPr>
  </w:style>
  <w:style w:type="paragraph" w:customStyle="1" w:styleId="ProcAffiliation">
    <w:name w:val="ProcAffiliation"/>
    <w:basedOn w:val="Normal"/>
    <w:rsid w:val="00822A91"/>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uiPriority w:val="99"/>
    <w:rsid w:val="00822A91"/>
    <w:rPr>
      <w:rFonts w:cs="EFBBIE+TimesNewRoman"/>
      <w:color w:val="000000"/>
      <w:sz w:val="20"/>
      <w:szCs w:val="20"/>
    </w:rPr>
  </w:style>
  <w:style w:type="paragraph" w:customStyle="1" w:styleId="ColorfulList-Accent11">
    <w:name w:val="Colorful List - Accent 11"/>
    <w:basedOn w:val="Normal"/>
    <w:qFormat/>
    <w:rsid w:val="00822A91"/>
    <w:pPr>
      <w:ind w:left="720"/>
      <w:jc w:val="left"/>
    </w:pPr>
    <w:rPr>
      <w:rFonts w:eastAsiaTheme="minorEastAsia"/>
      <w:lang w:val="en-GB"/>
    </w:rPr>
  </w:style>
  <w:style w:type="paragraph" w:customStyle="1" w:styleId="SP8118797">
    <w:name w:val="SP.8.118797"/>
    <w:basedOn w:val="Normal"/>
    <w:next w:val="Normal"/>
    <w:rsid w:val="00822A91"/>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822A91"/>
    <w:rPr>
      <w:rFonts w:ascii="BDAMKJ+TimesNewRoman" w:eastAsia="Calibri" w:hAnsi="BDAMKJ+TimesNewRoman"/>
      <w:color w:val="auto"/>
      <w:lang w:eastAsia="zh-CN"/>
    </w:rPr>
  </w:style>
  <w:style w:type="character" w:customStyle="1" w:styleId="SC94002">
    <w:name w:val="SC.9.4002"/>
    <w:uiPriority w:val="99"/>
    <w:rsid w:val="00822A91"/>
    <w:rPr>
      <w:rFonts w:cs="BDAMKJ+TimesNewRoman"/>
      <w:color w:val="000000"/>
      <w:sz w:val="20"/>
      <w:szCs w:val="20"/>
    </w:rPr>
  </w:style>
  <w:style w:type="paragraph" w:customStyle="1" w:styleId="SP17233506">
    <w:name w:val="SP.17.233506"/>
    <w:basedOn w:val="Default"/>
    <w:next w:val="Default"/>
    <w:uiPriority w:val="99"/>
    <w:rsid w:val="00822A91"/>
    <w:rPr>
      <w:rFonts w:ascii="BDAMKJ+TimesNewRoman" w:eastAsia="Calibri" w:hAnsi="BDAMKJ+TimesNewRoman"/>
      <w:color w:val="auto"/>
      <w:lang w:eastAsia="zh-CN"/>
    </w:rPr>
  </w:style>
  <w:style w:type="character" w:customStyle="1" w:styleId="SC17167942">
    <w:name w:val="SC.17.167942"/>
    <w:uiPriority w:val="99"/>
    <w:rsid w:val="00822A91"/>
    <w:rPr>
      <w:rFonts w:cs="BDAMKJ+TimesNewRoman"/>
      <w:color w:val="000000"/>
      <w:sz w:val="20"/>
      <w:szCs w:val="20"/>
    </w:rPr>
  </w:style>
  <w:style w:type="paragraph" w:customStyle="1" w:styleId="SP16114693">
    <w:name w:val="SP.16.114693"/>
    <w:basedOn w:val="Default"/>
    <w:next w:val="Default"/>
    <w:uiPriority w:val="99"/>
    <w:rsid w:val="00822A91"/>
    <w:rPr>
      <w:rFonts w:ascii="BDAMII+Arial,Bold" w:eastAsia="Batang" w:hAnsi="BDAMII+Arial,Bold"/>
      <w:color w:val="auto"/>
      <w:lang w:eastAsia="zh-CN"/>
    </w:rPr>
  </w:style>
  <w:style w:type="character" w:customStyle="1" w:styleId="SC16192530">
    <w:name w:val="SC.16.192530"/>
    <w:uiPriority w:val="99"/>
    <w:rsid w:val="00822A91"/>
    <w:rPr>
      <w:rFonts w:cs="BDAMII+Arial,Bold"/>
      <w:color w:val="000000"/>
      <w:sz w:val="20"/>
      <w:szCs w:val="20"/>
    </w:rPr>
  </w:style>
  <w:style w:type="paragraph" w:customStyle="1" w:styleId="SP16114695">
    <w:name w:val="SP.16.114695"/>
    <w:basedOn w:val="Default"/>
    <w:next w:val="Default"/>
    <w:uiPriority w:val="99"/>
    <w:rsid w:val="00822A91"/>
    <w:rPr>
      <w:rFonts w:ascii="BDAMKJ+TimesNewRoman" w:eastAsia="Batang" w:hAnsi="BDAMKJ+TimesNewRoman"/>
      <w:color w:val="auto"/>
      <w:lang w:eastAsia="zh-CN"/>
    </w:rPr>
  </w:style>
  <w:style w:type="paragraph" w:customStyle="1" w:styleId="SP16114731">
    <w:name w:val="SP.16.114731"/>
    <w:basedOn w:val="Default"/>
    <w:next w:val="Default"/>
    <w:uiPriority w:val="99"/>
    <w:rsid w:val="00822A91"/>
    <w:rPr>
      <w:rFonts w:ascii="BDAMKJ+TimesNewRoman" w:eastAsia="Batang" w:hAnsi="BDAMKJ+TimesNewRoman"/>
      <w:color w:val="auto"/>
      <w:lang w:eastAsia="zh-CN"/>
    </w:rPr>
  </w:style>
  <w:style w:type="character" w:customStyle="1" w:styleId="EmailStyle20">
    <w:name w:val="EmailStyle20"/>
    <w:basedOn w:val="DefaultParagraphFont"/>
    <w:rsid w:val="00822A91"/>
    <w:rPr>
      <w:rFonts w:ascii="Arial" w:hAnsi="Arial" w:cs="Arial"/>
      <w:color w:val="000000"/>
      <w:sz w:val="20"/>
      <w:szCs w:val="20"/>
    </w:rPr>
  </w:style>
  <w:style w:type="character" w:customStyle="1" w:styleId="EmailStyle1561">
    <w:name w:val="EmailStyle1561"/>
    <w:basedOn w:val="DefaultParagraphFont"/>
    <w:uiPriority w:val="99"/>
    <w:rsid w:val="00822A91"/>
    <w:rPr>
      <w:rFonts w:ascii="Arial" w:hAnsi="Arial" w:cs="Arial"/>
      <w:color w:val="000000"/>
      <w:sz w:val="20"/>
      <w:szCs w:val="20"/>
    </w:rPr>
  </w:style>
  <w:style w:type="character" w:customStyle="1" w:styleId="EmailStyle2021">
    <w:name w:val="EmailStyle2021"/>
    <w:basedOn w:val="DefaultParagraphFont"/>
    <w:uiPriority w:val="99"/>
    <w:rsid w:val="00822A91"/>
    <w:rPr>
      <w:rFonts w:ascii="Arial" w:hAnsi="Arial" w:cs="Arial"/>
      <w:color w:val="000000"/>
      <w:sz w:val="20"/>
      <w:szCs w:val="20"/>
    </w:rPr>
  </w:style>
  <w:style w:type="paragraph" w:customStyle="1" w:styleId="FigureSource">
    <w:name w:val="Figure Source"/>
    <w:basedOn w:val="Normal"/>
    <w:next w:val="Normal"/>
    <w:uiPriority w:val="99"/>
    <w:rsid w:val="00822A91"/>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822A91"/>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uiPriority w:val="99"/>
    <w:rsid w:val="00822A91"/>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basedOn w:val="TableNormal"/>
    <w:next w:val="TableGrid"/>
    <w:rsid w:val="00822A91"/>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22A91"/>
  </w:style>
  <w:style w:type="table" w:customStyle="1" w:styleId="TableGrid2">
    <w:name w:val="Table Grid2"/>
    <w:basedOn w:val="TableNormal"/>
    <w:next w:val="TableGrid"/>
    <w:rsid w:val="00822A91"/>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2">
    <w:name w:val="Style Bulleted2"/>
    <w:rsid w:val="00822A91"/>
  </w:style>
  <w:style w:type="numbering" w:customStyle="1" w:styleId="StyleBulletedSymbolsymbol2">
    <w:name w:val="Style Bulleted Symbol (symbol)2"/>
    <w:rsid w:val="00822A91"/>
  </w:style>
  <w:style w:type="numbering" w:customStyle="1" w:styleId="1111111">
    <w:name w:val="1 / 1.1 / 1.1.11"/>
    <w:basedOn w:val="NoList"/>
    <w:next w:val="111111"/>
    <w:rsid w:val="00822A91"/>
  </w:style>
  <w:style w:type="numbering" w:customStyle="1" w:styleId="NoList3">
    <w:name w:val="No List3"/>
    <w:next w:val="NoList"/>
    <w:uiPriority w:val="99"/>
    <w:semiHidden/>
    <w:unhideWhenUsed/>
    <w:rsid w:val="00822A91"/>
  </w:style>
  <w:style w:type="numbering" w:customStyle="1" w:styleId="List91">
    <w:name w:val="List 91"/>
    <w:rsid w:val="00822A91"/>
  </w:style>
  <w:style w:type="numbering" w:customStyle="1" w:styleId="List11">
    <w:name w:val="List 11"/>
    <w:rsid w:val="00822A91"/>
  </w:style>
  <w:style w:type="paragraph" w:customStyle="1" w:styleId="CM62">
    <w:name w:val="CM62"/>
    <w:basedOn w:val="Normal"/>
    <w:next w:val="Normal"/>
    <w:uiPriority w:val="99"/>
    <w:rsid w:val="00822A91"/>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822A91"/>
  </w:style>
  <w:style w:type="numbering" w:customStyle="1" w:styleId="NoList11">
    <w:name w:val="No List11"/>
    <w:next w:val="NoList"/>
    <w:uiPriority w:val="99"/>
    <w:semiHidden/>
    <w:unhideWhenUsed/>
    <w:rsid w:val="00822A91"/>
  </w:style>
  <w:style w:type="paragraph" w:customStyle="1" w:styleId="TOCHeading1">
    <w:name w:val="TOC Heading1"/>
    <w:basedOn w:val="Heading1"/>
    <w:next w:val="Normal"/>
    <w:uiPriority w:val="39"/>
    <w:unhideWhenUsed/>
    <w:qFormat/>
    <w:rsid w:val="00822A91"/>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30"/>
    <w:qFormat/>
    <w:rsid w:val="00822A91"/>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bidi="en-US"/>
    </w:rPr>
  </w:style>
  <w:style w:type="paragraph" w:customStyle="1" w:styleId="Quote1">
    <w:name w:val="Quote1"/>
    <w:basedOn w:val="Normal"/>
    <w:next w:val="Normal"/>
    <w:uiPriority w:val="29"/>
    <w:qFormat/>
    <w:rsid w:val="00822A91"/>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bidi="en-US"/>
    </w:rPr>
  </w:style>
  <w:style w:type="character" w:customStyle="1" w:styleId="IntenseQuoteChar1">
    <w:name w:val="Intense Quote Char1"/>
    <w:basedOn w:val="DefaultParagraphFont"/>
    <w:uiPriority w:val="30"/>
    <w:rsid w:val="00822A91"/>
    <w:rPr>
      <w:rFonts w:ascii="Times New Roman" w:hAnsi="Times New Roman"/>
      <w:b/>
      <w:bCs/>
      <w:i/>
      <w:iCs/>
      <w:color w:val="4F81BD" w:themeColor="accent1"/>
      <w:sz w:val="24"/>
      <w:lang w:val="en-GB" w:eastAsia="en-US"/>
    </w:rPr>
  </w:style>
  <w:style w:type="character" w:customStyle="1" w:styleId="QuoteChar1">
    <w:name w:val="Quote Char1"/>
    <w:basedOn w:val="DefaultParagraphFont"/>
    <w:uiPriority w:val="29"/>
    <w:rsid w:val="00822A91"/>
    <w:rPr>
      <w:rFonts w:ascii="Times New Roman" w:hAnsi="Times New Roman"/>
      <w:i/>
      <w:iCs/>
      <w:color w:val="000000" w:themeColor="text1"/>
      <w:sz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locked/>
    <w:rsid w:val="00822A91"/>
    <w:rPr>
      <w:rFonts w:cs="Times New Roman"/>
      <w:lang w:val="en-US" w:eastAsia="en-US" w:bidi="ar-SA"/>
    </w:rPr>
  </w:style>
  <w:style w:type="character" w:customStyle="1" w:styleId="StyleAsianSimSunBold">
    <w:name w:val="Style (Asian) SimSun 小四 Bold"/>
    <w:rsid w:val="00822A91"/>
    <w:rPr>
      <w:rFonts w:ascii="Arial" w:eastAsia="SimSun" w:hAnsi="Arial"/>
      <w:b w:val="0"/>
      <w:bCs w:val="0"/>
      <w:kern w:val="2"/>
      <w:sz w:val="24"/>
      <w:szCs w:val="32"/>
    </w:rPr>
  </w:style>
  <w:style w:type="character" w:customStyle="1" w:styleId="StyleAsianBodyAsianBold">
    <w:name w:val="Style (Asian) +Body Asian 小四 Bold"/>
    <w:rsid w:val="00822A91"/>
    <w:rPr>
      <w:rFonts w:eastAsia="SimSun"/>
      <w:b/>
      <w:bCs/>
      <w:kern w:val="0"/>
      <w:sz w:val="24"/>
      <w:szCs w:val="24"/>
    </w:rPr>
  </w:style>
  <w:style w:type="character" w:customStyle="1" w:styleId="StyleAsianBodyAsianBold1">
    <w:name w:val="Style (Asian) +Body Asian 小四 Bold1"/>
    <w:rsid w:val="00822A91"/>
    <w:rPr>
      <w:rFonts w:eastAsia="SimSun"/>
      <w:b/>
      <w:bCs/>
      <w:sz w:val="24"/>
    </w:rPr>
  </w:style>
  <w:style w:type="paragraph" w:customStyle="1" w:styleId="StyleListParagraphAsianSimSunBold">
    <w:name w:val="Style List Paragraph + (Asian) SimSun 小四 Bold"/>
    <w:basedOn w:val="ListParagraph"/>
    <w:rsid w:val="00822A91"/>
    <w:pPr>
      <w:widowControl w:val="0"/>
      <w:tabs>
        <w:tab w:val="clear" w:pos="1134"/>
        <w:tab w:val="clear" w:pos="1871"/>
        <w:tab w:val="clear" w:pos="2268"/>
      </w:tabs>
      <w:overflowPunct/>
      <w:autoSpaceDE/>
      <w:autoSpaceDN/>
      <w:adjustRightInd/>
      <w:spacing w:before="0"/>
      <w:ind w:left="0" w:firstLineChars="200" w:firstLine="420"/>
      <w:contextualSpacing w:val="0"/>
      <w:jc w:val="both"/>
      <w:textAlignment w:val="auto"/>
    </w:pPr>
    <w:rPr>
      <w:rFonts w:eastAsia="SimSun"/>
      <w:b/>
      <w:bCs/>
      <w:szCs w:val="24"/>
      <w:lang w:val="en-US" w:eastAsia="zh-CN"/>
    </w:rPr>
  </w:style>
  <w:style w:type="character" w:customStyle="1" w:styleId="StyleAsianSimSunBold1">
    <w:name w:val="Style (Asian) SimSun 小四 Bold1"/>
    <w:rsid w:val="00822A91"/>
    <w:rPr>
      <w:rFonts w:eastAsia="SimSun"/>
      <w:b/>
      <w:bCs/>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117" Type="http://schemas.openxmlformats.org/officeDocument/2006/relationships/oleObject" Target="embeddings/oleObject40.bin"/><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0.bin"/><Relationship Id="rId63" Type="http://schemas.openxmlformats.org/officeDocument/2006/relationships/image" Target="media/image27.emf"/><Relationship Id="rId68" Type="http://schemas.openxmlformats.org/officeDocument/2006/relationships/image" Target="media/image30.emf"/><Relationship Id="rId84" Type="http://schemas.openxmlformats.org/officeDocument/2006/relationships/oleObject" Target="embeddings/oleObject26.bin"/><Relationship Id="rId89" Type="http://schemas.openxmlformats.org/officeDocument/2006/relationships/image" Target="media/image42.wmf"/><Relationship Id="rId112" Type="http://schemas.openxmlformats.org/officeDocument/2006/relationships/image" Target="media/image56.wmf"/><Relationship Id="rId133" Type="http://schemas.openxmlformats.org/officeDocument/2006/relationships/image" Target="media/image68.emf"/><Relationship Id="rId138" Type="http://schemas.openxmlformats.org/officeDocument/2006/relationships/image" Target="media/image72.emf"/><Relationship Id="rId16" Type="http://schemas.openxmlformats.org/officeDocument/2006/relationships/image" Target="media/image4.wmf"/><Relationship Id="rId107" Type="http://schemas.openxmlformats.org/officeDocument/2006/relationships/oleObject" Target="embeddings/oleObject35.bin"/><Relationship Id="rId11" Type="http://schemas.openxmlformats.org/officeDocument/2006/relationships/header" Target="header2.xml"/><Relationship Id="rId32" Type="http://schemas.openxmlformats.org/officeDocument/2006/relationships/header" Target="header9.xml"/><Relationship Id="rId37" Type="http://schemas.openxmlformats.org/officeDocument/2006/relationships/oleObject" Target="embeddings/oleObject5.bin"/><Relationship Id="rId53" Type="http://schemas.openxmlformats.org/officeDocument/2006/relationships/image" Target="media/image22.emf"/><Relationship Id="rId58" Type="http://schemas.openxmlformats.org/officeDocument/2006/relationships/oleObject" Target="embeddings/oleObject15.bin"/><Relationship Id="rId74" Type="http://schemas.openxmlformats.org/officeDocument/2006/relationships/image" Target="media/image33.png"/><Relationship Id="rId79" Type="http://schemas.openxmlformats.org/officeDocument/2006/relationships/image" Target="media/image36.wmf"/><Relationship Id="rId102" Type="http://schemas.openxmlformats.org/officeDocument/2006/relationships/image" Target="media/image51.wmf"/><Relationship Id="rId123" Type="http://schemas.openxmlformats.org/officeDocument/2006/relationships/oleObject" Target="embeddings/oleObject43.bin"/><Relationship Id="rId128"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29.bin"/><Relationship Id="rId22" Type="http://schemas.openxmlformats.org/officeDocument/2006/relationships/image" Target="media/image10.emf"/><Relationship Id="rId27" Type="http://schemas.openxmlformats.org/officeDocument/2006/relationships/header" Target="header6.xml"/><Relationship Id="rId43" Type="http://schemas.openxmlformats.org/officeDocument/2006/relationships/oleObject" Target="embeddings/oleObject8.bin"/><Relationship Id="rId48" Type="http://schemas.openxmlformats.org/officeDocument/2006/relationships/image" Target="media/image19.wmf"/><Relationship Id="rId64" Type="http://schemas.openxmlformats.org/officeDocument/2006/relationships/oleObject" Target="embeddings/oleObject18.bin"/><Relationship Id="rId69" Type="http://schemas.openxmlformats.org/officeDocument/2006/relationships/oleObject" Target="embeddings/oleObject20.bin"/><Relationship Id="rId113" Type="http://schemas.openxmlformats.org/officeDocument/2006/relationships/oleObject" Target="embeddings/oleObject38.bin"/><Relationship Id="rId118" Type="http://schemas.openxmlformats.org/officeDocument/2006/relationships/image" Target="media/image59.wmf"/><Relationship Id="rId134" Type="http://schemas.openxmlformats.org/officeDocument/2006/relationships/image" Target="media/image69.emf"/><Relationship Id="rId139" Type="http://schemas.openxmlformats.org/officeDocument/2006/relationships/header" Target="header10.xml"/><Relationship Id="rId8" Type="http://schemas.openxmlformats.org/officeDocument/2006/relationships/image" Target="media/image1.wmf"/><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oleObject" Target="embeddings/oleObject25.bin"/><Relationship Id="rId85" Type="http://schemas.openxmlformats.org/officeDocument/2006/relationships/image" Target="media/image40.emf"/><Relationship Id="rId93" Type="http://schemas.openxmlformats.org/officeDocument/2006/relationships/image" Target="media/image46.png"/><Relationship Id="rId98" Type="http://schemas.openxmlformats.org/officeDocument/2006/relationships/image" Target="media/image49.wmf"/><Relationship Id="rId121" Type="http://schemas.openxmlformats.org/officeDocument/2006/relationships/oleObject" Target="embeddings/oleObject42.bin"/><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itu.int/ITU-R/go/patents/en" TargetMode="External"/><Relationship Id="rId17" Type="http://schemas.openxmlformats.org/officeDocument/2006/relationships/image" Target="media/image5.wmf"/><Relationship Id="rId25" Type="http://schemas.openxmlformats.org/officeDocument/2006/relationships/header" Target="header5.xml"/><Relationship Id="rId33" Type="http://schemas.openxmlformats.org/officeDocument/2006/relationships/footer" Target="footer4.xml"/><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5.emf"/><Relationship Id="rId67" Type="http://schemas.openxmlformats.org/officeDocument/2006/relationships/oleObject" Target="embeddings/oleObject19.bin"/><Relationship Id="rId103" Type="http://schemas.openxmlformats.org/officeDocument/2006/relationships/oleObject" Target="embeddings/oleObject33.bin"/><Relationship Id="rId108" Type="http://schemas.openxmlformats.org/officeDocument/2006/relationships/image" Target="media/image54.wmf"/><Relationship Id="rId116" Type="http://schemas.openxmlformats.org/officeDocument/2006/relationships/image" Target="media/image58.wmf"/><Relationship Id="rId124" Type="http://schemas.openxmlformats.org/officeDocument/2006/relationships/image" Target="media/image62.wmf"/><Relationship Id="rId129" Type="http://schemas.openxmlformats.org/officeDocument/2006/relationships/image" Target="media/image65.png"/><Relationship Id="rId137" Type="http://schemas.openxmlformats.org/officeDocument/2006/relationships/image" Target="media/image71.emf"/><Relationship Id="rId20" Type="http://schemas.openxmlformats.org/officeDocument/2006/relationships/image" Target="media/image9.wmf"/><Relationship Id="rId41" Type="http://schemas.openxmlformats.org/officeDocument/2006/relationships/oleObject" Target="embeddings/oleObject7.bin"/><Relationship Id="rId54" Type="http://schemas.openxmlformats.org/officeDocument/2006/relationships/oleObject" Target="embeddings/oleObject13.bin"/><Relationship Id="rId62" Type="http://schemas.openxmlformats.org/officeDocument/2006/relationships/oleObject" Target="embeddings/oleObject17.bin"/><Relationship Id="rId70" Type="http://schemas.openxmlformats.org/officeDocument/2006/relationships/image" Target="media/image31.emf"/><Relationship Id="rId75" Type="http://schemas.openxmlformats.org/officeDocument/2006/relationships/image" Target="media/image34.wmf"/><Relationship Id="rId83" Type="http://schemas.openxmlformats.org/officeDocument/2006/relationships/image" Target="media/image39.wmf"/><Relationship Id="rId88" Type="http://schemas.openxmlformats.org/officeDocument/2006/relationships/image" Target="media/image41.wmf"/><Relationship Id="rId91" Type="http://schemas.openxmlformats.org/officeDocument/2006/relationships/image" Target="media/image44.wmf"/><Relationship Id="rId96" Type="http://schemas.openxmlformats.org/officeDocument/2006/relationships/image" Target="media/image48.wmf"/><Relationship Id="rId111" Type="http://schemas.openxmlformats.org/officeDocument/2006/relationships/oleObject" Target="embeddings/oleObject37.bin"/><Relationship Id="rId132" Type="http://schemas.openxmlformats.org/officeDocument/2006/relationships/oleObject" Target="embeddings/oleObject46.bin"/><Relationship Id="rId140"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1.png"/><Relationship Id="rId28" Type="http://schemas.openxmlformats.org/officeDocument/2006/relationships/footer" Target="footer2.xml"/><Relationship Id="rId36" Type="http://schemas.openxmlformats.org/officeDocument/2006/relationships/image" Target="media/image13.wmf"/><Relationship Id="rId49" Type="http://schemas.openxmlformats.org/officeDocument/2006/relationships/oleObject" Target="embeddings/oleObject11.bin"/><Relationship Id="rId57" Type="http://schemas.openxmlformats.org/officeDocument/2006/relationships/image" Target="media/image24.wmf"/><Relationship Id="rId106" Type="http://schemas.openxmlformats.org/officeDocument/2006/relationships/image" Target="media/image53.wmf"/><Relationship Id="rId114" Type="http://schemas.openxmlformats.org/officeDocument/2006/relationships/image" Target="media/image57.wmf"/><Relationship Id="rId119" Type="http://schemas.openxmlformats.org/officeDocument/2006/relationships/oleObject" Target="embeddings/oleObject41.bin"/><Relationship Id="rId127" Type="http://schemas.openxmlformats.org/officeDocument/2006/relationships/oleObject" Target="embeddings/oleObject45.bin"/><Relationship Id="rId10" Type="http://schemas.openxmlformats.org/officeDocument/2006/relationships/header" Target="header1.xml"/><Relationship Id="rId31" Type="http://schemas.openxmlformats.org/officeDocument/2006/relationships/footer" Target="footer3.xml"/><Relationship Id="rId44" Type="http://schemas.openxmlformats.org/officeDocument/2006/relationships/image" Target="media/image17.wmf"/><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image" Target="media/image28.emf"/><Relationship Id="rId73" Type="http://schemas.openxmlformats.org/officeDocument/2006/relationships/oleObject" Target="embeddings/oleObject22.bin"/><Relationship Id="rId78" Type="http://schemas.openxmlformats.org/officeDocument/2006/relationships/oleObject" Target="embeddings/oleObject24.bin"/><Relationship Id="rId81" Type="http://schemas.openxmlformats.org/officeDocument/2006/relationships/image" Target="media/image37.png"/><Relationship Id="rId86" Type="http://schemas.openxmlformats.org/officeDocument/2006/relationships/oleObject" Target="embeddings/oleObject27.bin"/><Relationship Id="rId94" Type="http://schemas.openxmlformats.org/officeDocument/2006/relationships/image" Target="media/image47.wmf"/><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image" Target="media/image61.wmf"/><Relationship Id="rId130" Type="http://schemas.openxmlformats.org/officeDocument/2006/relationships/image" Target="media/image66.png"/><Relationship Id="rId135"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6.emf"/><Relationship Id="rId39" Type="http://schemas.openxmlformats.org/officeDocument/2006/relationships/oleObject" Target="embeddings/oleObject6.bin"/><Relationship Id="rId109" Type="http://schemas.openxmlformats.org/officeDocument/2006/relationships/oleObject" Target="embeddings/oleObject36.bin"/><Relationship Id="rId34" Type="http://schemas.openxmlformats.org/officeDocument/2006/relationships/image" Target="media/image12.wmf"/><Relationship Id="rId50" Type="http://schemas.openxmlformats.org/officeDocument/2006/relationships/image" Target="media/image20.jpeg"/><Relationship Id="rId55" Type="http://schemas.openxmlformats.org/officeDocument/2006/relationships/image" Target="media/image23.wmf"/><Relationship Id="rId76" Type="http://schemas.openxmlformats.org/officeDocument/2006/relationships/oleObject" Target="embeddings/oleObject23.bin"/><Relationship Id="rId97" Type="http://schemas.openxmlformats.org/officeDocument/2006/relationships/oleObject" Target="embeddings/oleObject30.bin"/><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oleObject" Target="embeddings/oleObject44.bin"/><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45.png"/><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header" Target="header4.xml"/><Relationship Id="rId40" Type="http://schemas.openxmlformats.org/officeDocument/2006/relationships/image" Target="media/image15.wmf"/><Relationship Id="rId45" Type="http://schemas.openxmlformats.org/officeDocument/2006/relationships/oleObject" Target="embeddings/oleObject9.bin"/><Relationship Id="rId66" Type="http://schemas.openxmlformats.org/officeDocument/2006/relationships/image" Target="media/image29.emf"/><Relationship Id="rId87" Type="http://schemas.openxmlformats.org/officeDocument/2006/relationships/oleObject" Target="embeddings/oleObject28.bin"/><Relationship Id="rId110" Type="http://schemas.openxmlformats.org/officeDocument/2006/relationships/image" Target="media/image55.wmf"/><Relationship Id="rId115" Type="http://schemas.openxmlformats.org/officeDocument/2006/relationships/oleObject" Target="embeddings/oleObject39.bin"/><Relationship Id="rId131" Type="http://schemas.openxmlformats.org/officeDocument/2006/relationships/image" Target="media/image67.emf"/><Relationship Id="rId136" Type="http://schemas.openxmlformats.org/officeDocument/2006/relationships/oleObject" Target="embeddings/oleObject47.bin"/><Relationship Id="rId61" Type="http://schemas.openxmlformats.org/officeDocument/2006/relationships/image" Target="media/image26.emf"/><Relationship Id="rId82" Type="http://schemas.openxmlformats.org/officeDocument/2006/relationships/image" Target="media/image38.png"/><Relationship Id="rId19" Type="http://schemas.openxmlformats.org/officeDocument/2006/relationships/image" Target="media/image7.emf"/><Relationship Id="rId14" Type="http://schemas.openxmlformats.org/officeDocument/2006/relationships/header" Target="header3.xml"/><Relationship Id="rId30" Type="http://schemas.openxmlformats.org/officeDocument/2006/relationships/header" Target="header8.xml"/><Relationship Id="rId35" Type="http://schemas.openxmlformats.org/officeDocument/2006/relationships/oleObject" Target="embeddings/oleObject4.bin"/><Relationship Id="rId56" Type="http://schemas.openxmlformats.org/officeDocument/2006/relationships/oleObject" Target="embeddings/oleObject14.bin"/><Relationship Id="rId77" Type="http://schemas.openxmlformats.org/officeDocument/2006/relationships/image" Target="media/image35.wmf"/><Relationship Id="rId100" Type="http://schemas.openxmlformats.org/officeDocument/2006/relationships/image" Target="media/image50.wmf"/><Relationship Id="rId105" Type="http://schemas.openxmlformats.org/officeDocument/2006/relationships/oleObject" Target="embeddings/oleObject34.bin"/><Relationship Id="rId126" Type="http://schemas.openxmlformats.org/officeDocument/2006/relationships/image" Target="media/image63.wmf"/></Relationships>
</file>

<file path=word/_rels/footnotes.xml.rels><?xml version="1.0" encoding="UTF-8" standalone="yes"?>
<Relationships xmlns="http://schemas.openxmlformats.org/package/2006/relationships"><Relationship Id="rId3" Type="http://schemas.openxmlformats.org/officeDocument/2006/relationships/hyperlink" Target="http://www.ngmn.org/uploads/media/NGMN_Radio_Access_Performance_Evaluation_Methodology.pdf" TargetMode="External"/><Relationship Id="rId2" Type="http://schemas.openxmlformats.org/officeDocument/2006/relationships/oleObject" Target="embeddings/oleObject2.bin"/><Relationship Id="rId1" Type="http://schemas.openxmlformats.org/officeDocument/2006/relationships/image" Target="media/image8.wmf"/><Relationship Id="rId4" Type="http://schemas.openxmlformats.org/officeDocument/2006/relationships/hyperlink" Target="http://www.dvb.org/about_dvb/dvb_worldwide/index.x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66</TotalTime>
  <Pages>85</Pages>
  <Words>18015</Words>
  <Characters>94433</Characters>
  <Application>Microsoft Office Word</Application>
  <DocSecurity>0</DocSecurity>
  <Lines>786</Lines>
  <Paragraphs>224</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112224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Gachet, Christelle</cp:lastModifiedBy>
  <cp:revision>20</cp:revision>
  <cp:lastPrinted>2009-07-02T14:41:00Z</cp:lastPrinted>
  <dcterms:created xsi:type="dcterms:W3CDTF">2012-01-13T08:59:00Z</dcterms:created>
  <dcterms:modified xsi:type="dcterms:W3CDTF">2012-01-13T10:16:00Z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