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20C0" w:rsidRPr="000E1D15" w:rsidRDefault="00E420C0">
      <w:pPr>
        <w:rPr>
          <w:lang w:val="en-GB"/>
        </w:rPr>
      </w:pPr>
    </w:p>
    <w:p w:rsidR="00E420C0" w:rsidRPr="000E1D15" w:rsidRDefault="00E420C0">
      <w:pPr>
        <w:rPr>
          <w:lang w:val="en-GB"/>
        </w:rPr>
      </w:pPr>
    </w:p>
    <w:p w:rsidR="00E420C0" w:rsidRPr="000E1D15" w:rsidRDefault="00E420C0">
      <w:pPr>
        <w:rPr>
          <w:lang w:val="en-GB"/>
        </w:rPr>
      </w:pPr>
    </w:p>
    <w:p w:rsidR="00E420C0" w:rsidRPr="000E1D15" w:rsidRDefault="00E420C0">
      <w:pPr>
        <w:rPr>
          <w:lang w:val="en-GB"/>
        </w:rPr>
      </w:pPr>
    </w:p>
    <w:p w:rsidR="00E420C0" w:rsidRPr="000E1D15" w:rsidRDefault="00E420C0">
      <w:pPr>
        <w:rPr>
          <w:lang w:val="en-GB"/>
        </w:rPr>
      </w:pPr>
    </w:p>
    <w:p w:rsidR="00E420C0" w:rsidRPr="000E1D15" w:rsidRDefault="00E420C0">
      <w:pPr>
        <w:rPr>
          <w:lang w:val="en-GB"/>
        </w:rPr>
      </w:pPr>
    </w:p>
    <w:p w:rsidR="00E420C0" w:rsidRPr="000E1D15" w:rsidRDefault="00E420C0">
      <w:pPr>
        <w:rPr>
          <w:lang w:val="en-GB"/>
        </w:rPr>
      </w:pPr>
    </w:p>
    <w:p w:rsidR="00E420C0" w:rsidRPr="000E1D15" w:rsidRDefault="00E420C0">
      <w:pPr>
        <w:rPr>
          <w:lang w:val="en-GB"/>
        </w:rPr>
      </w:pPr>
    </w:p>
    <w:p w:rsidR="00E420C0" w:rsidRPr="000E1D15" w:rsidRDefault="00E420C0">
      <w:pPr>
        <w:rPr>
          <w:lang w:val="en-GB"/>
        </w:rPr>
      </w:pPr>
    </w:p>
    <w:p w:rsidR="00E420C0" w:rsidRPr="000E1D15" w:rsidRDefault="00E420C0">
      <w:pPr>
        <w:rPr>
          <w:lang w:val="en-GB"/>
        </w:rPr>
      </w:pPr>
    </w:p>
    <w:p w:rsidR="00E420C0" w:rsidRPr="000E1D15" w:rsidRDefault="00E420C0">
      <w:pPr>
        <w:rPr>
          <w:lang w:val="en-GB"/>
        </w:rPr>
      </w:pPr>
    </w:p>
    <w:p w:rsidR="00E420C0" w:rsidRPr="000E1D15" w:rsidRDefault="00E420C0">
      <w:pPr>
        <w:rPr>
          <w:lang w:val="en-GB"/>
        </w:rPr>
      </w:pPr>
    </w:p>
    <w:tbl>
      <w:tblPr>
        <w:tblW w:w="10089" w:type="dxa"/>
        <w:tblLook w:val="01E0" w:firstRow="1" w:lastRow="1" w:firstColumn="1" w:lastColumn="1" w:noHBand="0" w:noVBand="0"/>
      </w:tblPr>
      <w:tblGrid>
        <w:gridCol w:w="10089"/>
      </w:tblGrid>
      <w:tr w:rsidR="00E420C0" w:rsidRPr="000E1D15" w:rsidTr="00E420C0">
        <w:tc>
          <w:tcPr>
            <w:tcW w:w="10089" w:type="dxa"/>
          </w:tcPr>
          <w:p w:rsidR="00E420C0" w:rsidRPr="000E1D15" w:rsidRDefault="00E420C0" w:rsidP="00E420C0">
            <w:pPr>
              <w:spacing w:before="380" w:line="280" w:lineRule="exact"/>
              <w:jc w:val="right"/>
              <w:rPr>
                <w:rFonts w:ascii="Tahoma" w:hAnsi="Tahoma" w:cs="Tahoma"/>
                <w:b/>
                <w:bCs/>
                <w:iCs/>
                <w:color w:val="509141"/>
                <w:sz w:val="32"/>
                <w:szCs w:val="32"/>
                <w:lang w:val="en-GB"/>
              </w:rPr>
            </w:pPr>
            <w:r w:rsidRPr="000E1D15">
              <w:rPr>
                <w:rFonts w:ascii="Tahoma" w:hAnsi="Tahoma" w:cs="Tahoma"/>
                <w:b/>
                <w:bCs/>
                <w:iCs/>
                <w:color w:val="509141"/>
                <w:position w:val="-10"/>
                <w:sz w:val="32"/>
                <w:szCs w:val="32"/>
                <w:lang w:val="en-GB"/>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pt;height:16.5pt" o:ole="">
                  <v:imagedata r:id="rId9" o:title=""/>
                </v:shape>
                <o:OLEObject Type="Embed" ProgID="Equation.3" ShapeID="_x0000_i1025" DrawAspect="Content" ObjectID="_1458393937" r:id="rId10"/>
              </w:object>
            </w:r>
          </w:p>
          <w:p w:rsidR="00E420C0" w:rsidRPr="000E1D15" w:rsidRDefault="008D615D" w:rsidP="003412E9">
            <w:pPr>
              <w:spacing w:before="380" w:line="280" w:lineRule="exact"/>
              <w:jc w:val="right"/>
              <w:rPr>
                <w:rFonts w:ascii="Tahoma" w:hAnsi="Tahoma" w:cs="Tahoma"/>
                <w:b/>
                <w:bCs/>
                <w:iCs/>
                <w:color w:val="509141"/>
                <w:sz w:val="36"/>
                <w:szCs w:val="36"/>
                <w:lang w:val="en-GB"/>
              </w:rPr>
            </w:pPr>
            <w:r>
              <w:rPr>
                <w:rFonts w:ascii="Tahoma" w:hAnsi="Tahoma" w:cs="Tahoma"/>
                <w:b/>
                <w:bCs/>
                <w:iCs/>
                <w:color w:val="509141"/>
                <w:sz w:val="36"/>
                <w:szCs w:val="36"/>
                <w:lang w:val="en-GB"/>
              </w:rPr>
              <w:t>R</w:t>
            </w:r>
            <w:r w:rsidR="003E6383">
              <w:rPr>
                <w:rFonts w:ascii="Tahoma" w:hAnsi="Tahoma" w:cs="Tahoma"/>
                <w:b/>
                <w:bCs/>
                <w:iCs/>
                <w:color w:val="509141"/>
                <w:sz w:val="36"/>
                <w:szCs w:val="36"/>
                <w:lang w:val="en-GB"/>
              </w:rPr>
              <w:t>e</w:t>
            </w:r>
            <w:r w:rsidR="00F06455">
              <w:rPr>
                <w:rFonts w:ascii="Tahoma" w:hAnsi="Tahoma" w:cs="Tahoma"/>
                <w:b/>
                <w:bCs/>
                <w:iCs/>
                <w:color w:val="509141"/>
                <w:sz w:val="36"/>
                <w:szCs w:val="36"/>
                <w:lang w:val="en-GB"/>
              </w:rPr>
              <w:t>p</w:t>
            </w:r>
            <w:r w:rsidR="00E420C0" w:rsidRPr="000E1D15">
              <w:rPr>
                <w:rFonts w:ascii="Tahoma" w:hAnsi="Tahoma" w:cs="Tahoma"/>
                <w:b/>
                <w:bCs/>
                <w:iCs/>
                <w:color w:val="509141"/>
                <w:sz w:val="36"/>
                <w:szCs w:val="36"/>
                <w:lang w:val="en-GB"/>
              </w:rPr>
              <w:t xml:space="preserve">ort  </w:t>
            </w:r>
            <w:r w:rsidR="00374740">
              <w:rPr>
                <w:rFonts w:ascii="Tahoma" w:hAnsi="Tahoma" w:cs="Tahoma"/>
                <w:b/>
                <w:bCs/>
                <w:iCs/>
                <w:color w:val="509141"/>
                <w:sz w:val="36"/>
                <w:szCs w:val="36"/>
                <w:lang w:val="en-GB"/>
              </w:rPr>
              <w:t>I</w:t>
            </w:r>
            <w:r w:rsidR="00E420C0" w:rsidRPr="000E1D15">
              <w:rPr>
                <w:rFonts w:ascii="Tahoma" w:hAnsi="Tahoma" w:cs="Tahoma"/>
                <w:b/>
                <w:bCs/>
                <w:iCs/>
                <w:color w:val="509141"/>
                <w:sz w:val="36"/>
                <w:szCs w:val="36"/>
                <w:lang w:val="en-GB"/>
              </w:rPr>
              <w:t>TU-R  M.</w:t>
            </w:r>
            <w:r w:rsidR="009053DD" w:rsidRPr="000E1D15">
              <w:rPr>
                <w:rFonts w:ascii="Tahoma" w:hAnsi="Tahoma" w:cs="Tahoma"/>
                <w:b/>
                <w:bCs/>
                <w:iCs/>
                <w:color w:val="509141"/>
                <w:sz w:val="36"/>
                <w:szCs w:val="36"/>
                <w:lang w:val="en-GB"/>
              </w:rPr>
              <w:t>2284</w:t>
            </w:r>
            <w:r w:rsidR="003D0FB6">
              <w:rPr>
                <w:rFonts w:ascii="Tahoma" w:hAnsi="Tahoma" w:cs="Tahoma"/>
                <w:b/>
                <w:bCs/>
                <w:iCs/>
                <w:color w:val="509141"/>
                <w:sz w:val="36"/>
                <w:szCs w:val="36"/>
                <w:lang w:val="en-GB"/>
              </w:rPr>
              <w:t>-0</w:t>
            </w:r>
          </w:p>
          <w:p w:rsidR="00E420C0" w:rsidRPr="000E1D15" w:rsidRDefault="00E420C0" w:rsidP="009053DD">
            <w:pPr>
              <w:spacing w:before="80" w:line="280" w:lineRule="exact"/>
              <w:jc w:val="right"/>
              <w:rPr>
                <w:rFonts w:ascii="Tahoma" w:hAnsi="Tahoma" w:cs="Tahoma"/>
                <w:iCs/>
                <w:color w:val="509141"/>
                <w:szCs w:val="24"/>
                <w:lang w:val="en-GB"/>
              </w:rPr>
            </w:pPr>
            <w:r w:rsidRPr="000E1D15">
              <w:rPr>
                <w:rFonts w:ascii="Tahoma" w:hAnsi="Tahoma" w:cs="Tahoma"/>
                <w:b/>
                <w:bCs/>
                <w:iCs/>
                <w:color w:val="509141"/>
                <w:szCs w:val="24"/>
                <w:lang w:val="en-GB"/>
              </w:rPr>
              <w:t>(</w:t>
            </w:r>
            <w:r w:rsidR="009053DD" w:rsidRPr="000E1D15">
              <w:rPr>
                <w:rFonts w:ascii="Tahoma" w:hAnsi="Tahoma" w:cs="Tahoma"/>
                <w:b/>
                <w:bCs/>
                <w:iCs/>
                <w:color w:val="509141"/>
                <w:szCs w:val="24"/>
                <w:lang w:val="en-GB"/>
              </w:rPr>
              <w:t>12</w:t>
            </w:r>
            <w:r w:rsidRPr="000E1D15">
              <w:rPr>
                <w:rFonts w:ascii="Tahoma" w:hAnsi="Tahoma" w:cs="Tahoma"/>
                <w:b/>
                <w:bCs/>
                <w:iCs/>
                <w:color w:val="509141"/>
                <w:szCs w:val="24"/>
                <w:lang w:val="en-GB"/>
              </w:rPr>
              <w:t>/</w:t>
            </w:r>
            <w:r w:rsidR="009053DD" w:rsidRPr="000E1D15">
              <w:rPr>
                <w:rFonts w:ascii="Tahoma" w:hAnsi="Tahoma" w:cs="Tahoma"/>
                <w:b/>
                <w:bCs/>
                <w:iCs/>
                <w:color w:val="509141"/>
                <w:szCs w:val="24"/>
                <w:lang w:val="en-GB"/>
              </w:rPr>
              <w:t>2013</w:t>
            </w:r>
            <w:r w:rsidRPr="000E1D15">
              <w:rPr>
                <w:rFonts w:ascii="Tahoma" w:hAnsi="Tahoma" w:cs="Tahoma"/>
                <w:b/>
                <w:bCs/>
                <w:iCs/>
                <w:color w:val="509141"/>
                <w:szCs w:val="24"/>
                <w:lang w:val="en-GB"/>
              </w:rPr>
              <w:t>)</w:t>
            </w:r>
          </w:p>
        </w:tc>
      </w:tr>
      <w:tr w:rsidR="00E420C0" w:rsidRPr="00A158F9" w:rsidTr="00E420C0">
        <w:tc>
          <w:tcPr>
            <w:tcW w:w="10089" w:type="dxa"/>
          </w:tcPr>
          <w:p w:rsidR="00E420C0" w:rsidRPr="000E1D15" w:rsidRDefault="00E420C0" w:rsidP="00E420C0">
            <w:pPr>
              <w:spacing w:before="80" w:line="500" w:lineRule="exact"/>
              <w:jc w:val="right"/>
              <w:rPr>
                <w:rFonts w:ascii="Tahoma" w:hAnsi="Tahoma" w:cs="Tahoma"/>
                <w:b/>
                <w:bCs/>
                <w:iCs/>
                <w:color w:val="509141"/>
                <w:sz w:val="44"/>
                <w:szCs w:val="44"/>
                <w:lang w:val="en-GB"/>
              </w:rPr>
            </w:pPr>
          </w:p>
          <w:p w:rsidR="00E420C0" w:rsidRPr="000E1D15" w:rsidRDefault="009053DD" w:rsidP="008B2AFB">
            <w:pPr>
              <w:spacing w:before="80" w:line="500" w:lineRule="exact"/>
              <w:jc w:val="right"/>
              <w:rPr>
                <w:rFonts w:ascii="Tahoma" w:hAnsi="Tahoma" w:cs="Tahoma"/>
                <w:b/>
                <w:bCs/>
                <w:iCs/>
                <w:color w:val="509141"/>
                <w:sz w:val="44"/>
                <w:szCs w:val="44"/>
                <w:lang w:val="en-GB"/>
              </w:rPr>
            </w:pPr>
            <w:r w:rsidRPr="000E1D15">
              <w:rPr>
                <w:rFonts w:ascii="Tahoma" w:hAnsi="Tahoma" w:cs="Tahoma"/>
                <w:b/>
                <w:bCs/>
                <w:color w:val="509141"/>
                <w:sz w:val="44"/>
                <w:szCs w:val="44"/>
                <w:lang w:val="en-GB"/>
              </w:rPr>
              <w:t xml:space="preserve">Compatibility </w:t>
            </w:r>
            <w:r w:rsidR="008B2AFB" w:rsidRPr="000E1D15">
              <w:rPr>
                <w:rFonts w:ascii="Tahoma" w:hAnsi="Tahoma" w:cs="Tahoma"/>
                <w:b/>
                <w:bCs/>
                <w:color w:val="509141"/>
                <w:sz w:val="44"/>
                <w:szCs w:val="44"/>
                <w:lang w:val="en-GB"/>
              </w:rPr>
              <w:t xml:space="preserve">of radio-navigation satellite service </w:t>
            </w:r>
            <w:r w:rsidRPr="000E1D15">
              <w:rPr>
                <w:rFonts w:ascii="Tahoma" w:hAnsi="Tahoma" w:cs="Tahoma"/>
                <w:b/>
                <w:bCs/>
                <w:color w:val="509141"/>
                <w:sz w:val="44"/>
                <w:szCs w:val="44"/>
                <w:lang w:val="en-GB"/>
              </w:rPr>
              <w:t xml:space="preserve">(space-to-Earth) </w:t>
            </w:r>
            <w:r w:rsidR="008B2AFB" w:rsidRPr="000E1D15">
              <w:rPr>
                <w:rFonts w:ascii="Tahoma" w:hAnsi="Tahoma" w:cs="Tahoma"/>
                <w:b/>
                <w:bCs/>
                <w:color w:val="509141"/>
                <w:sz w:val="44"/>
                <w:szCs w:val="44"/>
                <w:lang w:val="en-GB"/>
              </w:rPr>
              <w:t xml:space="preserve">systems and radars operating in the frequency band </w:t>
            </w:r>
            <w:r w:rsidRPr="000E1D15">
              <w:rPr>
                <w:rFonts w:ascii="Tahoma" w:hAnsi="Tahoma" w:cs="Tahoma"/>
                <w:b/>
                <w:bCs/>
                <w:color w:val="509141"/>
                <w:sz w:val="44"/>
                <w:szCs w:val="44"/>
                <w:lang w:val="en-GB"/>
              </w:rPr>
              <w:t>1 215</w:t>
            </w:r>
            <w:r w:rsidR="008B2AFB" w:rsidRPr="000E1D15">
              <w:rPr>
                <w:rFonts w:ascii="Tahoma" w:hAnsi="Tahoma" w:cs="Tahoma"/>
                <w:b/>
                <w:bCs/>
                <w:color w:val="509141"/>
                <w:sz w:val="44"/>
                <w:szCs w:val="44"/>
                <w:lang w:val="en-GB"/>
              </w:rPr>
              <w:noBreakHyphen/>
            </w:r>
            <w:r w:rsidRPr="000E1D15">
              <w:rPr>
                <w:rFonts w:ascii="Tahoma" w:hAnsi="Tahoma" w:cs="Tahoma"/>
                <w:b/>
                <w:bCs/>
                <w:color w:val="509141"/>
                <w:sz w:val="44"/>
                <w:szCs w:val="44"/>
                <w:lang w:val="en-GB"/>
              </w:rPr>
              <w:t>1 300 MHz</w:t>
            </w:r>
            <w:r w:rsidR="00E420C0" w:rsidRPr="000E1D15">
              <w:rPr>
                <w:rFonts w:ascii="Tahoma" w:hAnsi="Tahoma" w:cs="Tahoma"/>
                <w:b/>
                <w:bCs/>
                <w:iCs/>
                <w:color w:val="509141"/>
                <w:sz w:val="44"/>
                <w:szCs w:val="44"/>
                <w:lang w:val="en-GB"/>
              </w:rPr>
              <w:t xml:space="preserve">  </w:t>
            </w:r>
          </w:p>
        </w:tc>
      </w:tr>
      <w:tr w:rsidR="00E420C0" w:rsidRPr="000E1D15" w:rsidTr="00E420C0">
        <w:tc>
          <w:tcPr>
            <w:tcW w:w="10089" w:type="dxa"/>
          </w:tcPr>
          <w:p w:rsidR="00E420C0" w:rsidRPr="000E1D15" w:rsidRDefault="00E420C0" w:rsidP="00E420C0">
            <w:pPr>
              <w:spacing w:before="80" w:line="280" w:lineRule="exact"/>
              <w:ind w:right="640"/>
              <w:rPr>
                <w:rFonts w:ascii="Tahoma" w:hAnsi="Tahoma" w:cs="Tahoma"/>
                <w:b/>
                <w:bCs/>
                <w:iCs/>
                <w:color w:val="243285"/>
                <w:sz w:val="32"/>
                <w:szCs w:val="32"/>
                <w:lang w:val="en-GB"/>
              </w:rPr>
            </w:pPr>
          </w:p>
          <w:p w:rsidR="00E420C0" w:rsidRPr="000E1D15" w:rsidRDefault="00E420C0" w:rsidP="00E420C0">
            <w:pPr>
              <w:spacing w:before="80" w:line="280" w:lineRule="exact"/>
              <w:ind w:right="640"/>
              <w:rPr>
                <w:rFonts w:ascii="Tahoma" w:hAnsi="Tahoma" w:cs="Tahoma"/>
                <w:b/>
                <w:bCs/>
                <w:iCs/>
                <w:color w:val="243285"/>
                <w:sz w:val="32"/>
                <w:szCs w:val="32"/>
                <w:lang w:val="en-GB"/>
              </w:rPr>
            </w:pPr>
          </w:p>
          <w:p w:rsidR="00E420C0" w:rsidRPr="000E1D15" w:rsidRDefault="00E420C0" w:rsidP="00E420C0">
            <w:pPr>
              <w:spacing w:before="80" w:line="280" w:lineRule="exact"/>
              <w:ind w:right="640"/>
              <w:rPr>
                <w:rFonts w:ascii="Tahoma" w:hAnsi="Tahoma" w:cs="Tahoma"/>
                <w:b/>
                <w:bCs/>
                <w:iCs/>
                <w:color w:val="243285"/>
                <w:sz w:val="32"/>
                <w:szCs w:val="32"/>
                <w:lang w:val="en-GB"/>
              </w:rPr>
            </w:pPr>
          </w:p>
          <w:p w:rsidR="00E420C0" w:rsidRPr="000E1D15" w:rsidRDefault="00E420C0" w:rsidP="00E420C0">
            <w:pPr>
              <w:spacing w:before="80" w:after="180" w:line="360" w:lineRule="exact"/>
              <w:jc w:val="right"/>
              <w:rPr>
                <w:rFonts w:ascii="Tahoma" w:hAnsi="Tahoma" w:cs="Tahoma"/>
                <w:b/>
                <w:bCs/>
                <w:iCs/>
                <w:color w:val="243285"/>
                <w:sz w:val="36"/>
                <w:szCs w:val="36"/>
                <w:lang w:val="en-GB"/>
              </w:rPr>
            </w:pPr>
          </w:p>
          <w:p w:rsidR="00E420C0" w:rsidRPr="000E1D15" w:rsidRDefault="00E420C0" w:rsidP="00E420C0">
            <w:pPr>
              <w:spacing w:before="80" w:after="180" w:line="360" w:lineRule="exact"/>
              <w:jc w:val="right"/>
              <w:rPr>
                <w:rFonts w:ascii="Tahoma" w:hAnsi="Tahoma" w:cs="Tahoma"/>
                <w:b/>
                <w:bCs/>
                <w:iCs/>
                <w:color w:val="509141"/>
                <w:sz w:val="36"/>
                <w:szCs w:val="36"/>
                <w:lang w:val="en-GB"/>
              </w:rPr>
            </w:pPr>
            <w:r w:rsidRPr="000E1D15">
              <w:rPr>
                <w:rFonts w:ascii="Tahoma" w:hAnsi="Tahoma" w:cs="Tahoma"/>
                <w:b/>
                <w:bCs/>
                <w:iCs/>
                <w:color w:val="509141"/>
                <w:sz w:val="36"/>
                <w:szCs w:val="36"/>
                <w:lang w:val="en-GB"/>
              </w:rPr>
              <w:t>M Series</w:t>
            </w:r>
          </w:p>
          <w:p w:rsidR="00E420C0" w:rsidRPr="000E1D15" w:rsidRDefault="00E420C0" w:rsidP="00E420C0">
            <w:pPr>
              <w:spacing w:before="80" w:line="420" w:lineRule="exact"/>
              <w:jc w:val="right"/>
              <w:rPr>
                <w:rFonts w:ascii="Tahoma" w:hAnsi="Tahoma" w:cs="Tahoma"/>
                <w:b/>
                <w:bCs/>
                <w:iCs/>
                <w:color w:val="509141"/>
                <w:sz w:val="36"/>
                <w:szCs w:val="36"/>
                <w:lang w:val="en-GB"/>
              </w:rPr>
            </w:pPr>
            <w:r w:rsidRPr="000E1D15">
              <w:rPr>
                <w:rFonts w:ascii="Tahoma" w:hAnsi="Tahoma" w:cs="Tahoma"/>
                <w:b/>
                <w:bCs/>
                <w:iCs/>
                <w:color w:val="509141"/>
                <w:sz w:val="36"/>
                <w:szCs w:val="36"/>
                <w:lang w:val="en-GB"/>
              </w:rPr>
              <w:t>Mobile, radiodetermination, amateur</w:t>
            </w:r>
          </w:p>
          <w:p w:rsidR="00E420C0" w:rsidRPr="000E1D15" w:rsidRDefault="00E420C0" w:rsidP="00E420C0">
            <w:pPr>
              <w:spacing w:before="80" w:line="420" w:lineRule="exact"/>
              <w:jc w:val="right"/>
              <w:rPr>
                <w:rFonts w:ascii="Tahoma" w:hAnsi="Tahoma" w:cs="Tahoma"/>
                <w:b/>
                <w:bCs/>
                <w:iCs/>
                <w:color w:val="509141"/>
                <w:sz w:val="36"/>
                <w:szCs w:val="36"/>
                <w:lang w:val="en-GB"/>
              </w:rPr>
            </w:pPr>
            <w:r w:rsidRPr="000E1D15">
              <w:rPr>
                <w:rFonts w:ascii="Tahoma" w:hAnsi="Tahoma" w:cs="Tahoma"/>
                <w:b/>
                <w:bCs/>
                <w:iCs/>
                <w:color w:val="509141"/>
                <w:sz w:val="36"/>
                <w:szCs w:val="36"/>
                <w:lang w:val="en-GB"/>
              </w:rPr>
              <w:t>and related satellite services</w:t>
            </w:r>
          </w:p>
        </w:tc>
      </w:tr>
    </w:tbl>
    <w:p w:rsidR="00E420C0" w:rsidRPr="000E1D15" w:rsidRDefault="00E420C0" w:rsidP="00E420C0">
      <w:pPr>
        <w:spacing w:before="80"/>
        <w:rPr>
          <w:i/>
          <w:sz w:val="22"/>
          <w:lang w:val="en-GB"/>
        </w:rPr>
      </w:pPr>
    </w:p>
    <w:p w:rsidR="00E420C0" w:rsidRPr="000E1D15" w:rsidRDefault="00E420C0" w:rsidP="00E420C0">
      <w:pPr>
        <w:spacing w:before="80"/>
        <w:rPr>
          <w:i/>
          <w:sz w:val="22"/>
          <w:lang w:val="en-GB"/>
        </w:rPr>
      </w:pPr>
    </w:p>
    <w:p w:rsidR="00E420C0" w:rsidRPr="000E1D15" w:rsidRDefault="00E420C0" w:rsidP="00E420C0">
      <w:pPr>
        <w:spacing w:before="80"/>
        <w:rPr>
          <w:i/>
          <w:sz w:val="22"/>
          <w:lang w:val="en-GB"/>
        </w:rPr>
      </w:pPr>
    </w:p>
    <w:p w:rsidR="00E420C0" w:rsidRPr="000E1D15" w:rsidRDefault="00E420C0" w:rsidP="00E420C0">
      <w:pPr>
        <w:spacing w:before="80"/>
        <w:rPr>
          <w:i/>
          <w:sz w:val="22"/>
          <w:lang w:val="en-GB"/>
        </w:rPr>
      </w:pPr>
    </w:p>
    <w:p w:rsidR="00E420C0" w:rsidRPr="000E1D15" w:rsidRDefault="00E420C0" w:rsidP="00E420C0">
      <w:pPr>
        <w:spacing w:before="80"/>
        <w:rPr>
          <w:i/>
          <w:sz w:val="22"/>
          <w:lang w:val="en-GB"/>
        </w:rPr>
      </w:pPr>
    </w:p>
    <w:p w:rsidR="00E420C0" w:rsidRPr="000E1D15" w:rsidRDefault="00E420C0" w:rsidP="00E420C0">
      <w:pPr>
        <w:spacing w:before="80"/>
        <w:rPr>
          <w:i/>
          <w:sz w:val="22"/>
          <w:lang w:val="en-GB"/>
        </w:rPr>
      </w:pPr>
    </w:p>
    <w:p w:rsidR="00E420C0" w:rsidRPr="000E1D15" w:rsidRDefault="00E420C0" w:rsidP="00E420C0">
      <w:pPr>
        <w:rPr>
          <w:rFonts w:ascii="Palatino Linotype" w:hAnsi="Palatino Linotype"/>
          <w:lang w:val="en-GB"/>
        </w:rPr>
        <w:sectPr w:rsidR="00E420C0" w:rsidRPr="000E1D15" w:rsidSect="00E420C0">
          <w:headerReference w:type="even" r:id="rId11"/>
          <w:headerReference w:type="default" r:id="rId12"/>
          <w:pgSz w:w="11907" w:h="16834" w:code="9"/>
          <w:pgMar w:top="1418" w:right="1134" w:bottom="1134" w:left="1134" w:header="720" w:footer="482" w:gutter="0"/>
          <w:paperSrc w:first="15" w:other="15"/>
          <w:cols w:space="720"/>
        </w:sectPr>
      </w:pPr>
    </w:p>
    <w:p w:rsidR="00E420C0" w:rsidRPr="000E1D15" w:rsidRDefault="00E420C0" w:rsidP="00E420C0">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GB"/>
        </w:rPr>
      </w:pPr>
      <w:bookmarkStart w:id="0" w:name="c2tope"/>
      <w:bookmarkEnd w:id="0"/>
      <w:r w:rsidRPr="000E1D15">
        <w:rPr>
          <w:bCs/>
          <w:sz w:val="24"/>
          <w:szCs w:val="24"/>
          <w:lang w:val="en-GB"/>
        </w:rPr>
        <w:lastRenderedPageBreak/>
        <w:t>Foreword</w:t>
      </w:r>
    </w:p>
    <w:p w:rsidR="00E420C0" w:rsidRPr="000E1D15" w:rsidRDefault="00E420C0" w:rsidP="00E420C0">
      <w:pPr>
        <w:spacing w:before="240"/>
        <w:rPr>
          <w:sz w:val="20"/>
          <w:lang w:val="en-GB"/>
        </w:rPr>
      </w:pPr>
      <w:r w:rsidRPr="000E1D15">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E420C0" w:rsidRPr="000E1D15" w:rsidRDefault="00E420C0" w:rsidP="00E420C0">
      <w:pPr>
        <w:rPr>
          <w:sz w:val="20"/>
          <w:lang w:val="en-GB"/>
        </w:rPr>
      </w:pPr>
      <w:r w:rsidRPr="000E1D15">
        <w:rPr>
          <w:sz w:val="20"/>
          <w:lang w:val="en-GB"/>
        </w:rPr>
        <w:t>The regulatory and policy functions of the Radiocommunication Sector are performed by World and Regional Radiocommunication Conferences and Radiocommunication Assemblies supported by Study Groups.</w:t>
      </w:r>
    </w:p>
    <w:p w:rsidR="00E420C0" w:rsidRPr="000E1D15" w:rsidRDefault="00E420C0" w:rsidP="00E420C0">
      <w:pPr>
        <w:pStyle w:val="Heading1"/>
        <w:spacing w:before="400"/>
        <w:jc w:val="center"/>
        <w:rPr>
          <w:szCs w:val="24"/>
          <w:lang w:val="en-GB"/>
        </w:rPr>
      </w:pPr>
    </w:p>
    <w:p w:rsidR="00E420C0" w:rsidRPr="000E1D15" w:rsidRDefault="00E420C0" w:rsidP="00E420C0">
      <w:pPr>
        <w:pStyle w:val="Heading1"/>
        <w:spacing w:before="540"/>
        <w:jc w:val="center"/>
        <w:rPr>
          <w:szCs w:val="24"/>
          <w:lang w:val="en-GB"/>
        </w:rPr>
      </w:pPr>
      <w:bookmarkStart w:id="1" w:name="_Toc383434223"/>
      <w:bookmarkStart w:id="2" w:name="_Toc383434317"/>
      <w:bookmarkStart w:id="3" w:name="_Toc383434497"/>
      <w:bookmarkStart w:id="4" w:name="_Toc384288993"/>
      <w:bookmarkStart w:id="5" w:name="_Toc384289230"/>
      <w:r w:rsidRPr="000E1D15">
        <w:rPr>
          <w:szCs w:val="24"/>
          <w:lang w:val="en-GB"/>
        </w:rPr>
        <w:t>Policy on Intellectual Property Right (IPR)</w:t>
      </w:r>
      <w:bookmarkEnd w:id="1"/>
      <w:bookmarkEnd w:id="2"/>
      <w:bookmarkEnd w:id="3"/>
      <w:bookmarkEnd w:id="4"/>
      <w:bookmarkEnd w:id="5"/>
    </w:p>
    <w:p w:rsidR="00E420C0" w:rsidRPr="000E1D15" w:rsidRDefault="00E420C0" w:rsidP="00E420C0">
      <w:pPr>
        <w:tabs>
          <w:tab w:val="left" w:pos="720"/>
        </w:tabs>
        <w:spacing w:before="240"/>
        <w:rPr>
          <w:sz w:val="20"/>
          <w:lang w:val="en-GB"/>
        </w:rPr>
      </w:pPr>
      <w:r w:rsidRPr="000E1D15">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3" w:history="1">
        <w:r w:rsidRPr="000E1D15">
          <w:rPr>
            <w:rStyle w:val="Hyperlink"/>
            <w:sz w:val="20"/>
            <w:lang w:val="en-GB"/>
          </w:rPr>
          <w:t>http://www.itu.int/ITU-R/go/patents/en</w:t>
        </w:r>
      </w:hyperlink>
      <w:r w:rsidRPr="000E1D15">
        <w:rPr>
          <w:sz w:val="20"/>
          <w:lang w:val="en-GB"/>
        </w:rPr>
        <w:t xml:space="preserve"> where the Guidelines for Implementation of the Common Patent Policy for ITU</w:t>
      </w:r>
      <w:r w:rsidRPr="000E1D15">
        <w:rPr>
          <w:sz w:val="20"/>
          <w:lang w:val="en-GB"/>
        </w:rPr>
        <w:noBreakHyphen/>
        <w:t>T/ITU</w:t>
      </w:r>
      <w:r w:rsidRPr="000E1D15">
        <w:rPr>
          <w:sz w:val="20"/>
          <w:lang w:val="en-GB"/>
        </w:rPr>
        <w:noBreakHyphen/>
        <w:t xml:space="preserve">R/ISO/IEC and the ITU-R patent information database can also be found. </w:t>
      </w:r>
    </w:p>
    <w:p w:rsidR="00E420C0" w:rsidRPr="000E1D15" w:rsidRDefault="00E420C0" w:rsidP="00E420C0">
      <w:pPr>
        <w:jc w:val="center"/>
        <w:rPr>
          <w:sz w:val="22"/>
          <w:lang w:val="en-GB"/>
        </w:rPr>
      </w:pPr>
    </w:p>
    <w:p w:rsidR="00E420C0" w:rsidRPr="000E1D15" w:rsidRDefault="00E420C0" w:rsidP="00E420C0">
      <w:pPr>
        <w:jc w:val="center"/>
        <w:rPr>
          <w:sz w:val="22"/>
          <w:lang w:val="en-GB"/>
        </w:rPr>
      </w:pPr>
    </w:p>
    <w:p w:rsidR="00E420C0" w:rsidRPr="000E1D15" w:rsidRDefault="00E420C0" w:rsidP="00E420C0">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E420C0" w:rsidRPr="00A158F9">
        <w:tc>
          <w:tcPr>
            <w:tcW w:w="9360" w:type="dxa"/>
            <w:gridSpan w:val="2"/>
            <w:tcBorders>
              <w:top w:val="single" w:sz="12" w:space="0" w:color="000080"/>
              <w:left w:val="single" w:sz="12" w:space="0" w:color="000080"/>
              <w:bottom w:val="nil"/>
              <w:right w:val="single" w:sz="12" w:space="0" w:color="000080"/>
            </w:tcBorders>
          </w:tcPr>
          <w:p w:rsidR="00E420C0" w:rsidRPr="000E1D15" w:rsidRDefault="00E420C0" w:rsidP="00E420C0">
            <w:pPr>
              <w:pStyle w:val="ChapNo"/>
              <w:spacing w:before="240"/>
              <w:rPr>
                <w:sz w:val="22"/>
                <w:szCs w:val="22"/>
                <w:lang w:val="en-GB"/>
              </w:rPr>
            </w:pPr>
            <w:r w:rsidRPr="000E1D15">
              <w:rPr>
                <w:sz w:val="22"/>
                <w:szCs w:val="22"/>
                <w:lang w:val="en-GB"/>
              </w:rPr>
              <w:t xml:space="preserve">Series of ITU-R Reports </w:t>
            </w:r>
          </w:p>
          <w:p w:rsidR="00E420C0" w:rsidRPr="000E1D15" w:rsidRDefault="00E420C0">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GB"/>
              </w:rPr>
            </w:pPr>
            <w:r w:rsidRPr="000E1D15">
              <w:rPr>
                <w:b w:val="0"/>
                <w:sz w:val="18"/>
                <w:szCs w:val="18"/>
                <w:lang w:val="en-GB"/>
              </w:rPr>
              <w:t xml:space="preserve">(Also available online at </w:t>
            </w:r>
            <w:hyperlink r:id="rId14" w:history="1">
              <w:r w:rsidRPr="000E1D15">
                <w:rPr>
                  <w:rStyle w:val="Hyperlink"/>
                  <w:b w:val="0"/>
                  <w:bCs/>
                  <w:sz w:val="18"/>
                  <w:szCs w:val="18"/>
                  <w:lang w:val="en-GB"/>
                </w:rPr>
                <w:t>http://www.itu.int/publ/R-REP/en</w:t>
              </w:r>
            </w:hyperlink>
            <w:r w:rsidRPr="000E1D15">
              <w:rPr>
                <w:b w:val="0"/>
                <w:sz w:val="18"/>
                <w:szCs w:val="18"/>
                <w:lang w:val="en-GB"/>
              </w:rPr>
              <w:t>)</w:t>
            </w:r>
          </w:p>
        </w:tc>
      </w:tr>
      <w:tr w:rsidR="00E420C0" w:rsidRPr="000E1D15">
        <w:tc>
          <w:tcPr>
            <w:tcW w:w="1140" w:type="dxa"/>
            <w:tcBorders>
              <w:top w:val="nil"/>
              <w:left w:val="single" w:sz="12" w:space="0" w:color="000080"/>
              <w:bottom w:val="nil"/>
              <w:right w:val="nil"/>
            </w:tcBorders>
          </w:tcPr>
          <w:p w:rsidR="00E420C0" w:rsidRPr="000E1D15" w:rsidRDefault="00E420C0">
            <w:pPr>
              <w:spacing w:before="200" w:after="100"/>
              <w:ind w:left="57"/>
              <w:rPr>
                <w:b/>
                <w:bCs/>
                <w:sz w:val="20"/>
                <w:lang w:val="en-GB"/>
              </w:rPr>
            </w:pPr>
            <w:r w:rsidRPr="000E1D15">
              <w:rPr>
                <w:b/>
                <w:bCs/>
                <w:sz w:val="20"/>
                <w:lang w:val="en-GB"/>
              </w:rPr>
              <w:t>Series</w:t>
            </w:r>
          </w:p>
        </w:tc>
        <w:tc>
          <w:tcPr>
            <w:tcW w:w="8220" w:type="dxa"/>
            <w:tcBorders>
              <w:top w:val="nil"/>
              <w:left w:val="nil"/>
              <w:bottom w:val="nil"/>
              <w:right w:val="single" w:sz="12" w:space="0" w:color="000080"/>
            </w:tcBorders>
          </w:tcPr>
          <w:p w:rsidR="00E420C0" w:rsidRPr="000E1D15" w:rsidRDefault="00E420C0">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GB"/>
              </w:rPr>
            </w:pPr>
            <w:r w:rsidRPr="000E1D15">
              <w:rPr>
                <w:bCs/>
                <w:sz w:val="20"/>
                <w:lang w:val="en-GB"/>
              </w:rPr>
              <w:t>Title</w:t>
            </w:r>
          </w:p>
        </w:tc>
      </w:tr>
      <w:tr w:rsidR="00E420C0" w:rsidRPr="000E1D15" w:rsidTr="00E420C0">
        <w:tc>
          <w:tcPr>
            <w:tcW w:w="1140" w:type="dxa"/>
            <w:tcBorders>
              <w:top w:val="nil"/>
              <w:left w:val="single" w:sz="12" w:space="0" w:color="000080"/>
              <w:bottom w:val="nil"/>
              <w:right w:val="nil"/>
            </w:tcBorders>
          </w:tcPr>
          <w:p w:rsidR="00E420C0" w:rsidRPr="000E1D15" w:rsidRDefault="00E420C0">
            <w:pPr>
              <w:spacing w:before="30" w:after="30"/>
              <w:ind w:left="57"/>
              <w:jc w:val="left"/>
              <w:rPr>
                <w:b/>
                <w:bCs/>
                <w:sz w:val="20"/>
                <w:lang w:val="en-GB"/>
              </w:rPr>
            </w:pPr>
            <w:r w:rsidRPr="000E1D15">
              <w:rPr>
                <w:b/>
                <w:bCs/>
                <w:sz w:val="20"/>
                <w:lang w:val="en-GB"/>
              </w:rPr>
              <w:t>BO</w:t>
            </w:r>
          </w:p>
        </w:tc>
        <w:tc>
          <w:tcPr>
            <w:tcW w:w="8220" w:type="dxa"/>
            <w:tcBorders>
              <w:top w:val="nil"/>
              <w:left w:val="nil"/>
              <w:bottom w:val="nil"/>
              <w:right w:val="single" w:sz="12" w:space="0" w:color="000080"/>
            </w:tcBorders>
          </w:tcPr>
          <w:p w:rsidR="00E420C0" w:rsidRPr="000E1D15" w:rsidRDefault="00E420C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GB"/>
              </w:rPr>
            </w:pPr>
            <w:r w:rsidRPr="000E1D15">
              <w:rPr>
                <w:b w:val="0"/>
                <w:bCs/>
                <w:sz w:val="20"/>
                <w:lang w:val="en-GB"/>
              </w:rPr>
              <w:t>Satellite delivery</w:t>
            </w:r>
          </w:p>
        </w:tc>
      </w:tr>
      <w:tr w:rsidR="00E420C0" w:rsidRPr="00A158F9" w:rsidTr="00E420C0">
        <w:tc>
          <w:tcPr>
            <w:tcW w:w="1140" w:type="dxa"/>
            <w:tcBorders>
              <w:top w:val="nil"/>
              <w:left w:val="single" w:sz="12" w:space="0" w:color="000080"/>
              <w:bottom w:val="nil"/>
              <w:right w:val="nil"/>
            </w:tcBorders>
            <w:shd w:val="clear" w:color="auto" w:fill="auto"/>
          </w:tcPr>
          <w:p w:rsidR="00E420C0" w:rsidRPr="000E1D15" w:rsidRDefault="00E420C0">
            <w:pPr>
              <w:spacing w:before="30" w:after="30"/>
              <w:ind w:left="57"/>
              <w:jc w:val="left"/>
              <w:rPr>
                <w:rFonts w:ascii="Times New Roman Bold" w:hAnsi="Times New Roman Bold" w:cs="Times New Roman Bold"/>
                <w:b/>
                <w:bCs/>
                <w:sz w:val="20"/>
                <w:lang w:val="en-GB"/>
              </w:rPr>
            </w:pPr>
            <w:r w:rsidRPr="000E1D15">
              <w:rPr>
                <w:rFonts w:ascii="Times New Roman Bold" w:hAnsi="Times New Roman Bold" w:cs="Times New Roman Bold"/>
                <w:b/>
                <w:bCs/>
                <w:sz w:val="20"/>
                <w:lang w:val="en-GB"/>
              </w:rPr>
              <w:t>BR</w:t>
            </w:r>
          </w:p>
        </w:tc>
        <w:tc>
          <w:tcPr>
            <w:tcW w:w="8220" w:type="dxa"/>
            <w:tcBorders>
              <w:top w:val="nil"/>
              <w:left w:val="nil"/>
              <w:bottom w:val="nil"/>
              <w:right w:val="single" w:sz="12" w:space="0" w:color="000080"/>
            </w:tcBorders>
            <w:shd w:val="clear" w:color="auto" w:fill="auto"/>
          </w:tcPr>
          <w:p w:rsidR="00E420C0" w:rsidRPr="000E1D15" w:rsidRDefault="00E420C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0E1D15">
              <w:rPr>
                <w:b w:val="0"/>
                <w:sz w:val="20"/>
                <w:lang w:val="en-GB"/>
              </w:rPr>
              <w:t>Recording for production, archival and play-out; film for television</w:t>
            </w:r>
          </w:p>
        </w:tc>
      </w:tr>
      <w:tr w:rsidR="00E420C0" w:rsidRPr="000E1D15" w:rsidTr="00E420C0">
        <w:tc>
          <w:tcPr>
            <w:tcW w:w="1140" w:type="dxa"/>
            <w:tcBorders>
              <w:top w:val="nil"/>
              <w:left w:val="single" w:sz="12" w:space="0" w:color="000080"/>
              <w:bottom w:val="nil"/>
              <w:right w:val="nil"/>
            </w:tcBorders>
          </w:tcPr>
          <w:p w:rsidR="00E420C0" w:rsidRPr="000E1D15" w:rsidRDefault="00E420C0">
            <w:pPr>
              <w:spacing w:before="30" w:after="30"/>
              <w:ind w:left="57"/>
              <w:jc w:val="left"/>
              <w:rPr>
                <w:b/>
                <w:bCs/>
                <w:sz w:val="20"/>
                <w:lang w:val="en-GB"/>
              </w:rPr>
            </w:pPr>
            <w:r w:rsidRPr="000E1D15">
              <w:rPr>
                <w:b/>
                <w:bCs/>
                <w:sz w:val="20"/>
                <w:lang w:val="en-GB"/>
              </w:rPr>
              <w:t>BS</w:t>
            </w:r>
          </w:p>
        </w:tc>
        <w:tc>
          <w:tcPr>
            <w:tcW w:w="8220" w:type="dxa"/>
            <w:tcBorders>
              <w:top w:val="nil"/>
              <w:left w:val="nil"/>
              <w:bottom w:val="nil"/>
              <w:right w:val="single" w:sz="12" w:space="0" w:color="000080"/>
            </w:tcBorders>
          </w:tcPr>
          <w:p w:rsidR="00E420C0" w:rsidRPr="000E1D15" w:rsidRDefault="00E420C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0E1D15">
              <w:rPr>
                <w:b w:val="0"/>
                <w:sz w:val="20"/>
                <w:lang w:val="en-GB"/>
              </w:rPr>
              <w:t>Broadcasting service (sound)</w:t>
            </w:r>
          </w:p>
        </w:tc>
      </w:tr>
      <w:tr w:rsidR="00E420C0" w:rsidRPr="000E1D15" w:rsidTr="00E420C0">
        <w:tc>
          <w:tcPr>
            <w:tcW w:w="1140" w:type="dxa"/>
            <w:tcBorders>
              <w:top w:val="nil"/>
              <w:left w:val="single" w:sz="12" w:space="0" w:color="000080"/>
              <w:bottom w:val="nil"/>
              <w:right w:val="nil"/>
            </w:tcBorders>
            <w:shd w:val="clear" w:color="auto" w:fill="auto"/>
          </w:tcPr>
          <w:p w:rsidR="00E420C0" w:rsidRPr="000E1D15" w:rsidRDefault="00E420C0">
            <w:pPr>
              <w:spacing w:before="30" w:after="30"/>
              <w:ind w:left="57"/>
              <w:jc w:val="left"/>
              <w:rPr>
                <w:rFonts w:ascii="Times New Roman Bold" w:hAnsi="Times New Roman Bold" w:cs="Times New Roman Bold"/>
                <w:b/>
                <w:bCs/>
                <w:sz w:val="20"/>
                <w:lang w:val="en-GB"/>
              </w:rPr>
            </w:pPr>
            <w:r w:rsidRPr="000E1D15">
              <w:rPr>
                <w:rFonts w:ascii="Times New Roman Bold" w:hAnsi="Times New Roman Bold" w:cs="Times New Roman Bold"/>
                <w:b/>
                <w:bCs/>
                <w:sz w:val="20"/>
                <w:lang w:val="en-GB"/>
              </w:rPr>
              <w:t>BT</w:t>
            </w:r>
          </w:p>
        </w:tc>
        <w:tc>
          <w:tcPr>
            <w:tcW w:w="8220" w:type="dxa"/>
            <w:tcBorders>
              <w:top w:val="nil"/>
              <w:left w:val="nil"/>
              <w:bottom w:val="nil"/>
              <w:right w:val="single" w:sz="12" w:space="0" w:color="000080"/>
            </w:tcBorders>
            <w:shd w:val="clear" w:color="auto" w:fill="auto"/>
          </w:tcPr>
          <w:p w:rsidR="00E420C0" w:rsidRPr="000E1D15" w:rsidRDefault="00E420C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0E1D15">
              <w:rPr>
                <w:b w:val="0"/>
                <w:sz w:val="20"/>
                <w:lang w:val="en-GB"/>
              </w:rPr>
              <w:t>Broadcasting service (television)</w:t>
            </w:r>
          </w:p>
        </w:tc>
      </w:tr>
      <w:tr w:rsidR="00E420C0" w:rsidRPr="000E1D15" w:rsidTr="00E420C0">
        <w:tc>
          <w:tcPr>
            <w:tcW w:w="1140" w:type="dxa"/>
            <w:tcBorders>
              <w:top w:val="nil"/>
              <w:left w:val="single" w:sz="12" w:space="0" w:color="000080"/>
              <w:bottom w:val="nil"/>
              <w:right w:val="nil"/>
            </w:tcBorders>
          </w:tcPr>
          <w:p w:rsidR="00E420C0" w:rsidRPr="000E1D15" w:rsidRDefault="00E420C0">
            <w:pPr>
              <w:spacing w:before="30" w:after="30"/>
              <w:ind w:left="57"/>
              <w:jc w:val="left"/>
              <w:rPr>
                <w:b/>
                <w:bCs/>
                <w:sz w:val="20"/>
                <w:lang w:val="en-GB"/>
              </w:rPr>
            </w:pPr>
            <w:r w:rsidRPr="000E1D15">
              <w:rPr>
                <w:b/>
                <w:bCs/>
                <w:sz w:val="20"/>
                <w:lang w:val="en-GB"/>
              </w:rPr>
              <w:t>F</w:t>
            </w:r>
          </w:p>
        </w:tc>
        <w:tc>
          <w:tcPr>
            <w:tcW w:w="8220" w:type="dxa"/>
            <w:tcBorders>
              <w:top w:val="nil"/>
              <w:left w:val="nil"/>
              <w:bottom w:val="nil"/>
              <w:right w:val="single" w:sz="12" w:space="0" w:color="000080"/>
            </w:tcBorders>
          </w:tcPr>
          <w:p w:rsidR="00E420C0" w:rsidRPr="000E1D15" w:rsidRDefault="00E420C0">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0E1D15">
              <w:rPr>
                <w:sz w:val="20"/>
                <w:lang w:val="en-GB"/>
              </w:rPr>
              <w:t>Fixed service</w:t>
            </w:r>
          </w:p>
        </w:tc>
      </w:tr>
      <w:tr w:rsidR="00E420C0" w:rsidRPr="000E1D15" w:rsidTr="00E420C0">
        <w:tc>
          <w:tcPr>
            <w:tcW w:w="1140" w:type="dxa"/>
            <w:tcBorders>
              <w:top w:val="nil"/>
              <w:left w:val="single" w:sz="12" w:space="0" w:color="000080"/>
              <w:bottom w:val="nil"/>
              <w:right w:val="nil"/>
            </w:tcBorders>
            <w:shd w:val="clear" w:color="auto" w:fill="F3F3F3"/>
          </w:tcPr>
          <w:p w:rsidR="00E420C0" w:rsidRPr="000E1D15" w:rsidRDefault="00E420C0">
            <w:pPr>
              <w:spacing w:before="30" w:after="30"/>
              <w:ind w:left="57"/>
              <w:jc w:val="left"/>
              <w:rPr>
                <w:b/>
                <w:bCs/>
                <w:color w:val="000080"/>
                <w:sz w:val="20"/>
                <w:lang w:val="en-GB"/>
              </w:rPr>
            </w:pPr>
            <w:r w:rsidRPr="000E1D15">
              <w:rPr>
                <w:b/>
                <w:bCs/>
                <w:color w:val="000080"/>
                <w:sz w:val="20"/>
                <w:lang w:val="en-GB"/>
              </w:rPr>
              <w:t>M</w:t>
            </w:r>
          </w:p>
        </w:tc>
        <w:tc>
          <w:tcPr>
            <w:tcW w:w="8220" w:type="dxa"/>
            <w:tcBorders>
              <w:top w:val="nil"/>
              <w:left w:val="nil"/>
              <w:bottom w:val="nil"/>
              <w:right w:val="single" w:sz="12" w:space="0" w:color="000080"/>
            </w:tcBorders>
            <w:shd w:val="clear" w:color="auto" w:fill="F3F3F3"/>
          </w:tcPr>
          <w:p w:rsidR="00E420C0" w:rsidRPr="000E1D15" w:rsidRDefault="00E420C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GB"/>
              </w:rPr>
            </w:pPr>
            <w:r w:rsidRPr="000E1D15">
              <w:rPr>
                <w:bCs/>
                <w:color w:val="000080"/>
                <w:sz w:val="20"/>
                <w:lang w:val="en-GB"/>
              </w:rPr>
              <w:t>Mobile, radiodetermination, amateur and related satellite services</w:t>
            </w:r>
          </w:p>
        </w:tc>
      </w:tr>
      <w:tr w:rsidR="00E420C0" w:rsidRPr="000E1D15">
        <w:tc>
          <w:tcPr>
            <w:tcW w:w="1140" w:type="dxa"/>
            <w:tcBorders>
              <w:top w:val="nil"/>
              <w:left w:val="single" w:sz="12" w:space="0" w:color="000080"/>
              <w:bottom w:val="nil"/>
              <w:right w:val="nil"/>
            </w:tcBorders>
          </w:tcPr>
          <w:p w:rsidR="00E420C0" w:rsidRPr="000E1D15" w:rsidRDefault="00E420C0">
            <w:pPr>
              <w:spacing w:before="30" w:after="30"/>
              <w:ind w:left="57"/>
              <w:jc w:val="left"/>
              <w:rPr>
                <w:b/>
                <w:bCs/>
                <w:sz w:val="20"/>
                <w:lang w:val="en-GB"/>
              </w:rPr>
            </w:pPr>
            <w:r w:rsidRPr="000E1D15">
              <w:rPr>
                <w:b/>
                <w:bCs/>
                <w:sz w:val="20"/>
                <w:lang w:val="en-GB"/>
              </w:rPr>
              <w:t>P</w:t>
            </w:r>
          </w:p>
        </w:tc>
        <w:tc>
          <w:tcPr>
            <w:tcW w:w="8220" w:type="dxa"/>
            <w:tcBorders>
              <w:top w:val="nil"/>
              <w:left w:val="nil"/>
              <w:bottom w:val="nil"/>
              <w:right w:val="single" w:sz="12" w:space="0" w:color="000080"/>
            </w:tcBorders>
          </w:tcPr>
          <w:p w:rsidR="00E420C0" w:rsidRPr="000E1D15" w:rsidRDefault="00E420C0">
            <w:pPr>
              <w:spacing w:before="30" w:after="30"/>
              <w:jc w:val="left"/>
              <w:rPr>
                <w:sz w:val="20"/>
                <w:lang w:val="en-GB"/>
              </w:rPr>
            </w:pPr>
            <w:r w:rsidRPr="000E1D15">
              <w:rPr>
                <w:sz w:val="20"/>
                <w:lang w:val="en-GB"/>
              </w:rPr>
              <w:t>Radiowave propagation</w:t>
            </w:r>
          </w:p>
        </w:tc>
      </w:tr>
      <w:tr w:rsidR="00E420C0" w:rsidRPr="000E1D15">
        <w:tc>
          <w:tcPr>
            <w:tcW w:w="1140" w:type="dxa"/>
            <w:tcBorders>
              <w:top w:val="nil"/>
              <w:left w:val="single" w:sz="12" w:space="0" w:color="000080"/>
              <w:bottom w:val="nil"/>
              <w:right w:val="nil"/>
            </w:tcBorders>
          </w:tcPr>
          <w:p w:rsidR="00E420C0" w:rsidRPr="000E1D15" w:rsidRDefault="00E420C0">
            <w:pPr>
              <w:spacing w:before="30" w:after="30"/>
              <w:ind w:left="57"/>
              <w:jc w:val="left"/>
              <w:rPr>
                <w:b/>
                <w:bCs/>
                <w:sz w:val="20"/>
                <w:lang w:val="en-GB"/>
              </w:rPr>
            </w:pPr>
            <w:r w:rsidRPr="000E1D15">
              <w:rPr>
                <w:b/>
                <w:bCs/>
                <w:sz w:val="20"/>
                <w:lang w:val="en-GB"/>
              </w:rPr>
              <w:t>RA</w:t>
            </w:r>
          </w:p>
        </w:tc>
        <w:tc>
          <w:tcPr>
            <w:tcW w:w="8220" w:type="dxa"/>
            <w:tcBorders>
              <w:top w:val="nil"/>
              <w:left w:val="nil"/>
              <w:bottom w:val="nil"/>
              <w:right w:val="single" w:sz="12" w:space="0" w:color="000080"/>
            </w:tcBorders>
          </w:tcPr>
          <w:p w:rsidR="00E420C0" w:rsidRPr="000E1D15" w:rsidRDefault="00E420C0">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0E1D15">
              <w:rPr>
                <w:sz w:val="20"/>
                <w:lang w:val="en-GB"/>
              </w:rPr>
              <w:t>Radio astronomy</w:t>
            </w:r>
          </w:p>
        </w:tc>
      </w:tr>
      <w:tr w:rsidR="00E420C0" w:rsidRPr="000E1D15">
        <w:tc>
          <w:tcPr>
            <w:tcW w:w="1140" w:type="dxa"/>
            <w:tcBorders>
              <w:top w:val="nil"/>
              <w:left w:val="single" w:sz="12" w:space="0" w:color="000080"/>
              <w:bottom w:val="nil"/>
              <w:right w:val="nil"/>
            </w:tcBorders>
          </w:tcPr>
          <w:p w:rsidR="00E420C0" w:rsidRPr="000E1D15" w:rsidRDefault="00E420C0">
            <w:pPr>
              <w:spacing w:before="30" w:after="30"/>
              <w:ind w:left="57"/>
              <w:jc w:val="left"/>
              <w:rPr>
                <w:b/>
                <w:bCs/>
                <w:sz w:val="20"/>
                <w:lang w:val="en-GB"/>
              </w:rPr>
            </w:pPr>
            <w:r w:rsidRPr="000E1D15">
              <w:rPr>
                <w:b/>
                <w:bCs/>
                <w:sz w:val="20"/>
                <w:lang w:val="en-GB"/>
              </w:rPr>
              <w:t>RS</w:t>
            </w:r>
          </w:p>
        </w:tc>
        <w:tc>
          <w:tcPr>
            <w:tcW w:w="8220" w:type="dxa"/>
            <w:tcBorders>
              <w:top w:val="nil"/>
              <w:left w:val="nil"/>
              <w:bottom w:val="nil"/>
              <w:right w:val="single" w:sz="12" w:space="0" w:color="000080"/>
            </w:tcBorders>
          </w:tcPr>
          <w:p w:rsidR="00E420C0" w:rsidRPr="000E1D15" w:rsidRDefault="00E420C0">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0E1D15">
              <w:rPr>
                <w:sz w:val="20"/>
                <w:lang w:val="en-GB"/>
              </w:rPr>
              <w:t>Remote sensing systems</w:t>
            </w:r>
          </w:p>
        </w:tc>
      </w:tr>
      <w:tr w:rsidR="00E420C0" w:rsidRPr="000E1D15">
        <w:tc>
          <w:tcPr>
            <w:tcW w:w="1140" w:type="dxa"/>
            <w:tcBorders>
              <w:top w:val="nil"/>
              <w:left w:val="single" w:sz="12" w:space="0" w:color="000080"/>
              <w:bottom w:val="nil"/>
              <w:right w:val="nil"/>
            </w:tcBorders>
          </w:tcPr>
          <w:p w:rsidR="00E420C0" w:rsidRPr="000E1D15" w:rsidRDefault="00E420C0">
            <w:pPr>
              <w:spacing w:before="30" w:after="30"/>
              <w:ind w:left="57"/>
              <w:jc w:val="left"/>
              <w:rPr>
                <w:b/>
                <w:bCs/>
                <w:sz w:val="20"/>
                <w:lang w:val="en-GB"/>
              </w:rPr>
            </w:pPr>
            <w:r w:rsidRPr="000E1D15">
              <w:rPr>
                <w:b/>
                <w:bCs/>
                <w:sz w:val="20"/>
                <w:lang w:val="en-GB"/>
              </w:rPr>
              <w:t>S</w:t>
            </w:r>
          </w:p>
        </w:tc>
        <w:tc>
          <w:tcPr>
            <w:tcW w:w="8220" w:type="dxa"/>
            <w:tcBorders>
              <w:top w:val="nil"/>
              <w:left w:val="nil"/>
              <w:bottom w:val="nil"/>
              <w:right w:val="single" w:sz="12" w:space="0" w:color="000080"/>
            </w:tcBorders>
          </w:tcPr>
          <w:p w:rsidR="00E420C0" w:rsidRPr="000E1D15" w:rsidRDefault="00E420C0">
            <w:pPr>
              <w:spacing w:before="30" w:after="30"/>
              <w:jc w:val="left"/>
              <w:rPr>
                <w:sz w:val="20"/>
                <w:lang w:val="en-GB"/>
              </w:rPr>
            </w:pPr>
            <w:r w:rsidRPr="000E1D15">
              <w:rPr>
                <w:sz w:val="20"/>
                <w:lang w:val="en-GB"/>
              </w:rPr>
              <w:t>Fixed-satellite service</w:t>
            </w:r>
          </w:p>
        </w:tc>
      </w:tr>
      <w:tr w:rsidR="00E420C0" w:rsidRPr="000E1D15">
        <w:tc>
          <w:tcPr>
            <w:tcW w:w="1140" w:type="dxa"/>
            <w:tcBorders>
              <w:top w:val="nil"/>
              <w:left w:val="single" w:sz="12" w:space="0" w:color="000080"/>
              <w:bottom w:val="nil"/>
              <w:right w:val="nil"/>
            </w:tcBorders>
          </w:tcPr>
          <w:p w:rsidR="00E420C0" w:rsidRPr="000E1D15" w:rsidRDefault="00E420C0">
            <w:pPr>
              <w:spacing w:before="30" w:after="30"/>
              <w:ind w:left="57"/>
              <w:jc w:val="left"/>
              <w:rPr>
                <w:b/>
                <w:bCs/>
                <w:sz w:val="20"/>
                <w:lang w:val="en-GB"/>
              </w:rPr>
            </w:pPr>
            <w:r w:rsidRPr="000E1D15">
              <w:rPr>
                <w:b/>
                <w:bCs/>
                <w:sz w:val="20"/>
                <w:lang w:val="en-GB"/>
              </w:rPr>
              <w:t>SA</w:t>
            </w:r>
          </w:p>
        </w:tc>
        <w:tc>
          <w:tcPr>
            <w:tcW w:w="8220" w:type="dxa"/>
            <w:tcBorders>
              <w:top w:val="nil"/>
              <w:left w:val="nil"/>
              <w:bottom w:val="nil"/>
              <w:right w:val="single" w:sz="12" w:space="0" w:color="000080"/>
            </w:tcBorders>
          </w:tcPr>
          <w:p w:rsidR="00E420C0" w:rsidRPr="000E1D15" w:rsidRDefault="00E420C0">
            <w:pPr>
              <w:spacing w:before="30" w:after="30"/>
              <w:jc w:val="left"/>
              <w:rPr>
                <w:sz w:val="20"/>
                <w:lang w:val="en-GB"/>
              </w:rPr>
            </w:pPr>
            <w:r w:rsidRPr="000E1D15">
              <w:rPr>
                <w:sz w:val="20"/>
                <w:lang w:val="en-GB"/>
              </w:rPr>
              <w:t>Space applications and meteorology</w:t>
            </w:r>
          </w:p>
        </w:tc>
      </w:tr>
      <w:tr w:rsidR="00E420C0" w:rsidRPr="00A158F9">
        <w:tc>
          <w:tcPr>
            <w:tcW w:w="1140" w:type="dxa"/>
            <w:tcBorders>
              <w:top w:val="nil"/>
              <w:left w:val="single" w:sz="12" w:space="0" w:color="000080"/>
              <w:bottom w:val="nil"/>
              <w:right w:val="nil"/>
            </w:tcBorders>
          </w:tcPr>
          <w:p w:rsidR="00E420C0" w:rsidRPr="000E1D15" w:rsidRDefault="00E420C0">
            <w:pPr>
              <w:spacing w:before="30" w:after="30"/>
              <w:ind w:left="57"/>
              <w:jc w:val="left"/>
              <w:rPr>
                <w:b/>
                <w:bCs/>
                <w:sz w:val="20"/>
                <w:lang w:val="en-GB"/>
              </w:rPr>
            </w:pPr>
            <w:r w:rsidRPr="000E1D15">
              <w:rPr>
                <w:b/>
                <w:bCs/>
                <w:sz w:val="20"/>
                <w:lang w:val="en-GB"/>
              </w:rPr>
              <w:t>SF</w:t>
            </w:r>
          </w:p>
        </w:tc>
        <w:tc>
          <w:tcPr>
            <w:tcW w:w="8220" w:type="dxa"/>
            <w:tcBorders>
              <w:top w:val="nil"/>
              <w:left w:val="nil"/>
              <w:bottom w:val="nil"/>
              <w:right w:val="single" w:sz="12" w:space="0" w:color="000080"/>
            </w:tcBorders>
          </w:tcPr>
          <w:p w:rsidR="00E420C0" w:rsidRPr="000E1D15" w:rsidRDefault="00E420C0">
            <w:pPr>
              <w:spacing w:before="30" w:after="30"/>
              <w:jc w:val="left"/>
              <w:rPr>
                <w:sz w:val="20"/>
                <w:lang w:val="en-GB"/>
              </w:rPr>
            </w:pPr>
            <w:r w:rsidRPr="000E1D15">
              <w:rPr>
                <w:sz w:val="20"/>
                <w:lang w:val="en-GB"/>
              </w:rPr>
              <w:t>Frequency sharing and coordination between fixed-satellite and fixed service systems</w:t>
            </w:r>
          </w:p>
        </w:tc>
      </w:tr>
      <w:tr w:rsidR="00E420C0" w:rsidRPr="000E1D15">
        <w:tc>
          <w:tcPr>
            <w:tcW w:w="1140" w:type="dxa"/>
            <w:tcBorders>
              <w:top w:val="nil"/>
              <w:left w:val="single" w:sz="12" w:space="0" w:color="000080"/>
              <w:bottom w:val="single" w:sz="12" w:space="0" w:color="000080"/>
              <w:right w:val="nil"/>
            </w:tcBorders>
          </w:tcPr>
          <w:p w:rsidR="00E420C0" w:rsidRPr="000E1D15" w:rsidRDefault="00E420C0">
            <w:pPr>
              <w:spacing w:before="30" w:after="30"/>
              <w:ind w:left="57"/>
              <w:jc w:val="left"/>
              <w:rPr>
                <w:b/>
                <w:bCs/>
                <w:sz w:val="20"/>
                <w:lang w:val="en-GB"/>
              </w:rPr>
            </w:pPr>
            <w:r w:rsidRPr="000E1D15">
              <w:rPr>
                <w:b/>
                <w:bCs/>
                <w:sz w:val="20"/>
                <w:lang w:val="en-GB"/>
              </w:rPr>
              <w:t>SM</w:t>
            </w:r>
          </w:p>
        </w:tc>
        <w:tc>
          <w:tcPr>
            <w:tcW w:w="8220" w:type="dxa"/>
            <w:tcBorders>
              <w:top w:val="nil"/>
              <w:left w:val="nil"/>
              <w:bottom w:val="single" w:sz="12" w:space="0" w:color="000080"/>
              <w:right w:val="single" w:sz="12" w:space="0" w:color="000080"/>
            </w:tcBorders>
          </w:tcPr>
          <w:p w:rsidR="00E420C0" w:rsidRPr="000E1D15" w:rsidRDefault="00E420C0" w:rsidP="00E420C0">
            <w:pPr>
              <w:spacing w:before="30" w:after="180"/>
              <w:jc w:val="left"/>
              <w:rPr>
                <w:sz w:val="20"/>
                <w:lang w:val="en-GB"/>
              </w:rPr>
            </w:pPr>
            <w:r w:rsidRPr="000E1D15">
              <w:rPr>
                <w:sz w:val="20"/>
                <w:lang w:val="en-GB"/>
              </w:rPr>
              <w:t>Spectrum management</w:t>
            </w:r>
          </w:p>
        </w:tc>
      </w:tr>
    </w:tbl>
    <w:p w:rsidR="00E420C0" w:rsidRPr="000E1D15" w:rsidRDefault="00E420C0" w:rsidP="00E420C0">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E420C0" w:rsidRPr="000E1D15">
        <w:tc>
          <w:tcPr>
            <w:tcW w:w="720" w:type="dxa"/>
          </w:tcPr>
          <w:p w:rsidR="00E420C0" w:rsidRPr="000E1D15" w:rsidRDefault="00E420C0">
            <w:pPr>
              <w:jc w:val="center"/>
              <w:rPr>
                <w:sz w:val="22"/>
                <w:lang w:val="en-GB"/>
              </w:rPr>
            </w:pPr>
          </w:p>
        </w:tc>
      </w:tr>
    </w:tbl>
    <w:p w:rsidR="00E420C0" w:rsidRPr="000E1D15" w:rsidRDefault="00E420C0" w:rsidP="00E420C0">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E420C0" w:rsidRPr="00A158F9" w:rsidTr="00E420C0">
        <w:tc>
          <w:tcPr>
            <w:tcW w:w="9360" w:type="dxa"/>
            <w:tcBorders>
              <w:top w:val="single" w:sz="12" w:space="0" w:color="000080"/>
              <w:left w:val="single" w:sz="12" w:space="0" w:color="000080"/>
              <w:bottom w:val="single" w:sz="12" w:space="0" w:color="000080"/>
              <w:right w:val="single" w:sz="12" w:space="0" w:color="000080"/>
            </w:tcBorders>
          </w:tcPr>
          <w:p w:rsidR="00E420C0" w:rsidRPr="000E1D15" w:rsidRDefault="00E420C0" w:rsidP="00E420C0">
            <w:pPr>
              <w:spacing w:after="120"/>
              <w:jc w:val="left"/>
              <w:rPr>
                <w:b/>
                <w:bCs/>
                <w:sz w:val="20"/>
                <w:lang w:val="en-GB"/>
              </w:rPr>
            </w:pPr>
            <w:r w:rsidRPr="000E1D15">
              <w:rPr>
                <w:b/>
                <w:bCs/>
                <w:i/>
                <w:iCs/>
                <w:sz w:val="20"/>
                <w:lang w:val="en-GB"/>
              </w:rPr>
              <w:t>Note</w:t>
            </w:r>
            <w:r w:rsidRPr="000E1D15">
              <w:rPr>
                <w:i/>
                <w:iCs/>
                <w:sz w:val="20"/>
                <w:lang w:val="en-GB"/>
              </w:rPr>
              <w:t>: This ITU-R Report was approved in English by the Study Group under the procedure detailed in Resolution ITU-R 1.</w:t>
            </w:r>
          </w:p>
        </w:tc>
      </w:tr>
    </w:tbl>
    <w:p w:rsidR="00E420C0" w:rsidRPr="000E1D15" w:rsidRDefault="00E420C0" w:rsidP="00E420C0">
      <w:pPr>
        <w:spacing w:before="0"/>
        <w:jc w:val="center"/>
        <w:rPr>
          <w:sz w:val="22"/>
          <w:lang w:val="en-GB"/>
        </w:rPr>
      </w:pPr>
    </w:p>
    <w:p w:rsidR="00E420C0" w:rsidRPr="000E1D15" w:rsidRDefault="00E420C0" w:rsidP="00E420C0">
      <w:pPr>
        <w:spacing w:before="0"/>
        <w:jc w:val="center"/>
        <w:rPr>
          <w:sz w:val="22"/>
          <w:lang w:val="en-GB"/>
        </w:rPr>
      </w:pPr>
    </w:p>
    <w:p w:rsidR="00E420C0" w:rsidRPr="000E1D15" w:rsidRDefault="00E420C0" w:rsidP="00E420C0">
      <w:pPr>
        <w:spacing w:before="0"/>
        <w:jc w:val="right"/>
        <w:rPr>
          <w:i/>
          <w:iCs/>
          <w:sz w:val="20"/>
          <w:lang w:val="en-GB"/>
        </w:rPr>
      </w:pPr>
      <w:r w:rsidRPr="000E1D15">
        <w:rPr>
          <w:i/>
          <w:iCs/>
          <w:sz w:val="20"/>
          <w:lang w:val="en-GB"/>
        </w:rPr>
        <w:t>Electronic Publication</w:t>
      </w:r>
    </w:p>
    <w:p w:rsidR="00E420C0" w:rsidRPr="000E1D15" w:rsidRDefault="00E420C0" w:rsidP="00E420C0">
      <w:pPr>
        <w:spacing w:before="0"/>
        <w:jc w:val="right"/>
        <w:rPr>
          <w:sz w:val="20"/>
          <w:lang w:val="en-GB"/>
        </w:rPr>
      </w:pPr>
      <w:r w:rsidRPr="000E1D15">
        <w:rPr>
          <w:sz w:val="20"/>
          <w:lang w:val="en-GB"/>
        </w:rPr>
        <w:t>Geneva, 2014</w:t>
      </w:r>
    </w:p>
    <w:p w:rsidR="00E420C0" w:rsidRPr="000E1D15" w:rsidRDefault="00E420C0" w:rsidP="00E420C0">
      <w:pPr>
        <w:jc w:val="center"/>
        <w:rPr>
          <w:sz w:val="20"/>
          <w:lang w:val="en-GB"/>
        </w:rPr>
      </w:pPr>
      <w:r w:rsidRPr="000E1D15">
        <w:rPr>
          <w:sz w:val="20"/>
          <w:lang w:val="en-GB"/>
        </w:rPr>
        <w:sym w:font="Symbol" w:char="00E3"/>
      </w:r>
      <w:r w:rsidRPr="000E1D15">
        <w:rPr>
          <w:sz w:val="20"/>
          <w:lang w:val="en-GB"/>
        </w:rPr>
        <w:t xml:space="preserve"> ITU </w:t>
      </w:r>
      <w:bookmarkStart w:id="6" w:name="iiannee"/>
      <w:bookmarkEnd w:id="6"/>
      <w:r w:rsidRPr="000E1D15">
        <w:rPr>
          <w:sz w:val="20"/>
          <w:lang w:val="en-GB"/>
        </w:rPr>
        <w:t>2014</w:t>
      </w:r>
    </w:p>
    <w:p w:rsidR="00E420C0" w:rsidRPr="000E1D15" w:rsidRDefault="00E420C0" w:rsidP="00E420C0">
      <w:pPr>
        <w:rPr>
          <w:sz w:val="18"/>
          <w:szCs w:val="18"/>
          <w:lang w:val="en-GB"/>
        </w:rPr>
      </w:pPr>
      <w:r w:rsidRPr="000E1D15">
        <w:rPr>
          <w:sz w:val="18"/>
          <w:szCs w:val="18"/>
          <w:lang w:val="en-GB"/>
        </w:rPr>
        <w:t>All rights reserved. No part of this publication may be reproduced, by any means whatsoever, without written permission of ITU.</w:t>
      </w:r>
    </w:p>
    <w:p w:rsidR="00E420C0" w:rsidRPr="000E1D15" w:rsidRDefault="00E420C0" w:rsidP="00E420C0">
      <w:pPr>
        <w:tabs>
          <w:tab w:val="clear" w:pos="794"/>
          <w:tab w:val="clear" w:pos="1191"/>
          <w:tab w:val="clear" w:pos="1588"/>
          <w:tab w:val="clear" w:pos="1985"/>
        </w:tabs>
        <w:overflowPunct/>
        <w:autoSpaceDE/>
        <w:autoSpaceDN/>
        <w:adjustRightInd/>
        <w:spacing w:before="0"/>
        <w:jc w:val="left"/>
        <w:rPr>
          <w:i/>
          <w:sz w:val="20"/>
          <w:lang w:val="en-GB"/>
        </w:rPr>
        <w:sectPr w:rsidR="00E420C0" w:rsidRPr="000E1D15" w:rsidSect="00E420C0">
          <w:pgSz w:w="11907" w:h="16834"/>
          <w:pgMar w:top="1418" w:right="1134" w:bottom="1134" w:left="1134" w:header="720" w:footer="482" w:gutter="0"/>
          <w:paperSrc w:first="15" w:other="15"/>
          <w:pgNumType w:fmt="lowerRoman" w:start="2"/>
          <w:cols w:space="720"/>
        </w:sectPr>
      </w:pPr>
    </w:p>
    <w:p w:rsidR="007178EF" w:rsidRPr="000E1D15" w:rsidRDefault="00E420C0" w:rsidP="007178EF">
      <w:pPr>
        <w:pStyle w:val="RepNo"/>
        <w:spacing w:before="0"/>
        <w:rPr>
          <w:lang w:val="en-GB"/>
        </w:rPr>
      </w:pPr>
      <w:bookmarkStart w:id="7" w:name="irecnoe"/>
      <w:bookmarkEnd w:id="7"/>
      <w:r w:rsidRPr="000E1D15">
        <w:rPr>
          <w:lang w:val="en-GB"/>
        </w:rPr>
        <w:lastRenderedPageBreak/>
        <w:t xml:space="preserve">REPORT  </w:t>
      </w:r>
      <w:r w:rsidRPr="000E1D15">
        <w:rPr>
          <w:rStyle w:val="href"/>
          <w:lang w:val="en-GB"/>
        </w:rPr>
        <w:t>ITU-R  M.</w:t>
      </w:r>
      <w:r w:rsidR="007178EF" w:rsidRPr="000E1D15">
        <w:rPr>
          <w:rStyle w:val="href"/>
          <w:lang w:val="en-GB"/>
        </w:rPr>
        <w:t>2284</w:t>
      </w:r>
      <w:r w:rsidR="003D0FB6">
        <w:rPr>
          <w:rStyle w:val="href"/>
          <w:lang w:val="en-GB"/>
        </w:rPr>
        <w:t>-0</w:t>
      </w:r>
    </w:p>
    <w:p w:rsidR="007178EF" w:rsidRPr="000E1D15" w:rsidRDefault="007178EF" w:rsidP="008B2AFB">
      <w:pPr>
        <w:pStyle w:val="Reptitle"/>
        <w:rPr>
          <w:lang w:val="en-GB"/>
        </w:rPr>
      </w:pPr>
      <w:r w:rsidRPr="000E1D15">
        <w:rPr>
          <w:lang w:val="en-GB"/>
        </w:rPr>
        <w:t xml:space="preserve">Compatibility </w:t>
      </w:r>
      <w:r w:rsidR="008B2AFB" w:rsidRPr="000E1D15">
        <w:rPr>
          <w:lang w:val="en-GB"/>
        </w:rPr>
        <w:t xml:space="preserve">of radio-navigation satellite service </w:t>
      </w:r>
      <w:r w:rsidRPr="000E1D15">
        <w:rPr>
          <w:lang w:val="en-GB"/>
        </w:rPr>
        <w:t xml:space="preserve">(space-to-Earth) </w:t>
      </w:r>
      <w:r w:rsidR="008B2AFB" w:rsidRPr="000E1D15">
        <w:rPr>
          <w:lang w:val="en-GB"/>
        </w:rPr>
        <w:t xml:space="preserve">systems </w:t>
      </w:r>
      <w:r w:rsidRPr="000E1D15">
        <w:rPr>
          <w:lang w:val="en-GB"/>
        </w:rPr>
        <w:t>and</w:t>
      </w:r>
      <w:r w:rsidR="008B2AFB" w:rsidRPr="000E1D15">
        <w:rPr>
          <w:lang w:val="en-GB"/>
        </w:rPr>
        <w:br/>
        <w:t xml:space="preserve">radars operating in the frequency band </w:t>
      </w:r>
      <w:r w:rsidRPr="000E1D15">
        <w:rPr>
          <w:lang w:val="en-GB"/>
        </w:rPr>
        <w:t>1 215-1 300 MHz</w:t>
      </w:r>
    </w:p>
    <w:p w:rsidR="00820AC2" w:rsidRPr="000E1D15" w:rsidRDefault="00820AC2" w:rsidP="00820AC2">
      <w:pPr>
        <w:pStyle w:val="Repdate"/>
        <w:rPr>
          <w:lang w:val="en-GB"/>
        </w:rPr>
      </w:pPr>
      <w:r w:rsidRPr="000E1D15">
        <w:rPr>
          <w:lang w:val="en-GB"/>
        </w:rPr>
        <w:t>(2013)</w:t>
      </w:r>
    </w:p>
    <w:p w:rsidR="00820AC2" w:rsidRPr="000E1D15" w:rsidRDefault="00820AC2" w:rsidP="008B2AFB">
      <w:pPr>
        <w:rPr>
          <w:lang w:val="en-GB"/>
        </w:rPr>
      </w:pPr>
    </w:p>
    <w:p w:rsidR="008B2AFB" w:rsidRPr="000E1D15" w:rsidRDefault="008B2AFB" w:rsidP="008B2AFB">
      <w:pPr>
        <w:jc w:val="center"/>
        <w:rPr>
          <w:lang w:val="en-GB"/>
        </w:rPr>
      </w:pPr>
      <w:r w:rsidRPr="000E1D15">
        <w:rPr>
          <w:lang w:val="en-GB"/>
        </w:rPr>
        <w:t>TABLE OF CONTENTS</w:t>
      </w:r>
    </w:p>
    <w:p w:rsidR="008B2AFB" w:rsidRDefault="008B2AFB" w:rsidP="008B2AFB">
      <w:pPr>
        <w:pStyle w:val="toc0"/>
        <w:rPr>
          <w:lang w:val="en-GB"/>
        </w:rPr>
      </w:pPr>
      <w:r w:rsidRPr="000E1D15">
        <w:rPr>
          <w:lang w:val="en-GB"/>
        </w:rPr>
        <w:tab/>
        <w:t>Page</w:t>
      </w:r>
    </w:p>
    <w:p w:rsidR="00766E74" w:rsidRPr="00766E74" w:rsidRDefault="00766E74" w:rsidP="00766E74">
      <w:pPr>
        <w:pStyle w:val="TOC1"/>
        <w:rPr>
          <w:rFonts w:eastAsiaTheme="minorEastAsia"/>
        </w:rPr>
      </w:pPr>
      <w:r w:rsidRPr="00766E74">
        <w:rPr>
          <w:lang w:val="en-GB"/>
        </w:rPr>
        <w:t>1</w:t>
      </w:r>
      <w:r w:rsidRPr="00766E74">
        <w:rPr>
          <w:rFonts w:eastAsiaTheme="minorEastAsia"/>
        </w:rPr>
        <w:tab/>
      </w:r>
      <w:r w:rsidRPr="00766E74">
        <w:rPr>
          <w:lang w:val="en-GB"/>
        </w:rPr>
        <w:t>Introduction</w:t>
      </w:r>
      <w:r w:rsidRPr="00766E74">
        <w:rPr>
          <w:webHidden/>
        </w:rPr>
        <w:tab/>
      </w:r>
      <w:r>
        <w:rPr>
          <w:webHidden/>
        </w:rPr>
        <w:tab/>
      </w:r>
      <w:r w:rsidRPr="00766E74">
        <w:rPr>
          <w:webHidden/>
        </w:rPr>
        <w:t>3</w:t>
      </w:r>
    </w:p>
    <w:p w:rsidR="00766E74" w:rsidRPr="00766E74" w:rsidRDefault="00766E74">
      <w:pPr>
        <w:pStyle w:val="TOC1"/>
        <w:rPr>
          <w:rFonts w:eastAsiaTheme="minorEastAsia"/>
        </w:rPr>
      </w:pPr>
      <w:r w:rsidRPr="00766E74">
        <w:rPr>
          <w:lang w:val="en-GB"/>
        </w:rPr>
        <w:t>2</w:t>
      </w:r>
      <w:r w:rsidRPr="00766E74">
        <w:rPr>
          <w:rFonts w:eastAsiaTheme="minorEastAsia"/>
        </w:rPr>
        <w:tab/>
      </w:r>
      <w:r w:rsidRPr="00766E74">
        <w:rPr>
          <w:lang w:val="en-GB"/>
        </w:rPr>
        <w:t>Applicable performance metrics</w:t>
      </w:r>
      <w:r w:rsidRPr="00766E74">
        <w:rPr>
          <w:webHidden/>
        </w:rPr>
        <w:tab/>
      </w:r>
      <w:r>
        <w:rPr>
          <w:webHidden/>
        </w:rPr>
        <w:tab/>
      </w:r>
      <w:r w:rsidRPr="00766E74">
        <w:rPr>
          <w:webHidden/>
        </w:rPr>
        <w:t>3</w:t>
      </w:r>
    </w:p>
    <w:p w:rsidR="00766E74" w:rsidRPr="00766E74" w:rsidRDefault="00766E74">
      <w:pPr>
        <w:pStyle w:val="TOC1"/>
        <w:rPr>
          <w:rFonts w:eastAsiaTheme="minorEastAsia"/>
        </w:rPr>
      </w:pPr>
      <w:r w:rsidRPr="00766E74">
        <w:rPr>
          <w:lang w:val="en-GB"/>
        </w:rPr>
        <w:t>3</w:t>
      </w:r>
      <w:r w:rsidRPr="00766E74">
        <w:rPr>
          <w:rFonts w:eastAsiaTheme="minorEastAsia"/>
        </w:rPr>
        <w:tab/>
      </w:r>
      <w:r w:rsidRPr="00766E74">
        <w:rPr>
          <w:lang w:val="en-GB"/>
        </w:rPr>
        <w:t>Assumptions</w:t>
      </w:r>
      <w:r w:rsidRPr="00766E74">
        <w:rPr>
          <w:webHidden/>
        </w:rPr>
        <w:tab/>
      </w:r>
      <w:r>
        <w:rPr>
          <w:webHidden/>
        </w:rPr>
        <w:tab/>
      </w:r>
      <w:r w:rsidRPr="00766E74">
        <w:rPr>
          <w:webHidden/>
        </w:rPr>
        <w:t>4</w:t>
      </w:r>
    </w:p>
    <w:p w:rsidR="00766E74" w:rsidRPr="00766E74" w:rsidRDefault="00766E74">
      <w:pPr>
        <w:pStyle w:val="TOC2"/>
        <w:rPr>
          <w:rFonts w:eastAsiaTheme="minorEastAsia"/>
        </w:rPr>
      </w:pPr>
      <w:r w:rsidRPr="00766E74">
        <w:rPr>
          <w:lang w:val="en-GB"/>
        </w:rPr>
        <w:t>3.1</w:t>
      </w:r>
      <w:r w:rsidRPr="00766E74">
        <w:rPr>
          <w:rFonts w:eastAsiaTheme="minorEastAsia"/>
        </w:rPr>
        <w:tab/>
      </w:r>
      <w:r w:rsidRPr="00766E74">
        <w:rPr>
          <w:lang w:val="en-GB"/>
        </w:rPr>
        <w:t>Radio-navigation satellite service</w:t>
      </w:r>
      <w:r w:rsidRPr="00766E74">
        <w:rPr>
          <w:webHidden/>
        </w:rPr>
        <w:tab/>
      </w:r>
      <w:r>
        <w:rPr>
          <w:webHidden/>
        </w:rPr>
        <w:tab/>
      </w:r>
      <w:r w:rsidRPr="00766E74">
        <w:rPr>
          <w:webHidden/>
        </w:rPr>
        <w:t>4</w:t>
      </w:r>
    </w:p>
    <w:p w:rsidR="00766E74" w:rsidRPr="00766E74" w:rsidRDefault="00766E74">
      <w:pPr>
        <w:pStyle w:val="TOC2"/>
        <w:rPr>
          <w:rFonts w:eastAsiaTheme="minorEastAsia"/>
        </w:rPr>
      </w:pPr>
      <w:r w:rsidRPr="00766E74">
        <w:rPr>
          <w:lang w:val="en-GB"/>
        </w:rPr>
        <w:t>3.2</w:t>
      </w:r>
      <w:r w:rsidRPr="00766E74">
        <w:rPr>
          <w:rFonts w:eastAsiaTheme="minorEastAsia"/>
        </w:rPr>
        <w:tab/>
      </w:r>
      <w:r w:rsidRPr="00766E74">
        <w:rPr>
          <w:lang w:val="en-GB"/>
        </w:rPr>
        <w:t>Radar</w:t>
      </w:r>
      <w:r w:rsidRPr="00766E74">
        <w:rPr>
          <w:webHidden/>
        </w:rPr>
        <w:tab/>
      </w:r>
      <w:r>
        <w:rPr>
          <w:webHidden/>
        </w:rPr>
        <w:tab/>
      </w:r>
      <w:r w:rsidRPr="00766E74">
        <w:rPr>
          <w:webHidden/>
        </w:rPr>
        <w:t>4</w:t>
      </w:r>
    </w:p>
    <w:p w:rsidR="00766E74" w:rsidRPr="00766E74" w:rsidRDefault="00766E74">
      <w:pPr>
        <w:pStyle w:val="TOC1"/>
        <w:rPr>
          <w:rFonts w:eastAsiaTheme="minorEastAsia"/>
        </w:rPr>
      </w:pPr>
      <w:r w:rsidRPr="00766E74">
        <w:rPr>
          <w:lang w:val="en-GB"/>
        </w:rPr>
        <w:t>4</w:t>
      </w:r>
      <w:r w:rsidRPr="00766E74">
        <w:rPr>
          <w:rFonts w:eastAsiaTheme="minorEastAsia"/>
        </w:rPr>
        <w:tab/>
      </w:r>
      <w:r w:rsidRPr="00766E74">
        <w:rPr>
          <w:lang w:val="en-GB"/>
        </w:rPr>
        <w:t>Protection criteria for radiodetermination radars</w:t>
      </w:r>
      <w:r w:rsidRPr="00766E74">
        <w:rPr>
          <w:webHidden/>
        </w:rPr>
        <w:tab/>
      </w:r>
      <w:r>
        <w:rPr>
          <w:webHidden/>
        </w:rPr>
        <w:tab/>
      </w:r>
      <w:r w:rsidRPr="00766E74">
        <w:rPr>
          <w:webHidden/>
        </w:rPr>
        <w:t>10</w:t>
      </w:r>
    </w:p>
    <w:p w:rsidR="00766E74" w:rsidRPr="00766E74" w:rsidRDefault="00766E74">
      <w:pPr>
        <w:pStyle w:val="TOC2"/>
        <w:rPr>
          <w:rFonts w:eastAsiaTheme="minorEastAsia"/>
        </w:rPr>
      </w:pPr>
      <w:r w:rsidRPr="00766E74">
        <w:rPr>
          <w:lang w:val="en-GB"/>
        </w:rPr>
        <w:t>4.1</w:t>
      </w:r>
      <w:r w:rsidRPr="00766E74">
        <w:rPr>
          <w:rFonts w:eastAsiaTheme="minorEastAsia"/>
        </w:rPr>
        <w:tab/>
      </w:r>
      <w:r w:rsidRPr="00766E74">
        <w:rPr>
          <w:lang w:val="en-GB"/>
        </w:rPr>
        <w:t>Protection criteria</w:t>
      </w:r>
      <w:r w:rsidRPr="00766E74">
        <w:rPr>
          <w:webHidden/>
        </w:rPr>
        <w:tab/>
      </w:r>
      <w:r>
        <w:rPr>
          <w:webHidden/>
        </w:rPr>
        <w:tab/>
      </w:r>
      <w:r w:rsidRPr="00766E74">
        <w:rPr>
          <w:webHidden/>
        </w:rPr>
        <w:t>10</w:t>
      </w:r>
    </w:p>
    <w:p w:rsidR="00766E74" w:rsidRPr="00766E74" w:rsidRDefault="00766E74">
      <w:pPr>
        <w:pStyle w:val="TOC2"/>
        <w:rPr>
          <w:rFonts w:eastAsiaTheme="minorEastAsia"/>
        </w:rPr>
      </w:pPr>
      <w:r w:rsidRPr="00766E74">
        <w:rPr>
          <w:lang w:val="en-GB"/>
        </w:rPr>
        <w:t>4.2</w:t>
      </w:r>
      <w:r w:rsidRPr="00766E74">
        <w:rPr>
          <w:rFonts w:eastAsiaTheme="minorEastAsia"/>
        </w:rPr>
        <w:tab/>
      </w:r>
      <w:r w:rsidRPr="00766E74">
        <w:rPr>
          <w:lang w:val="en-GB"/>
        </w:rPr>
        <w:t>Relation between acceptable interference level and radar performance</w:t>
      </w:r>
      <w:r w:rsidRPr="00766E74">
        <w:rPr>
          <w:webHidden/>
        </w:rPr>
        <w:tab/>
      </w:r>
      <w:r>
        <w:rPr>
          <w:webHidden/>
        </w:rPr>
        <w:tab/>
      </w:r>
      <w:r w:rsidRPr="00766E74">
        <w:rPr>
          <w:webHidden/>
        </w:rPr>
        <w:t>10</w:t>
      </w:r>
    </w:p>
    <w:p w:rsidR="00766E74" w:rsidRPr="00766E74" w:rsidRDefault="00766E74" w:rsidP="00766E74">
      <w:pPr>
        <w:pStyle w:val="TOC2"/>
        <w:rPr>
          <w:rFonts w:eastAsiaTheme="minorEastAsia"/>
        </w:rPr>
      </w:pPr>
      <w:r w:rsidRPr="00766E74">
        <w:rPr>
          <w:lang w:val="en-GB"/>
        </w:rPr>
        <w:t>4.3</w:t>
      </w:r>
      <w:r w:rsidRPr="00766E74">
        <w:rPr>
          <w:rFonts w:eastAsiaTheme="minorEastAsia"/>
        </w:rPr>
        <w:tab/>
      </w:r>
      <w:r w:rsidRPr="00766E74">
        <w:rPr>
          <w:lang w:val="en-GB"/>
        </w:rPr>
        <w:t>Consideration of statistical aspects of interference to radars from radio</w:t>
      </w:r>
      <w:r>
        <w:rPr>
          <w:lang w:val="en-GB"/>
        </w:rPr>
        <w:noBreakHyphen/>
      </w:r>
      <w:r w:rsidRPr="00766E74">
        <w:rPr>
          <w:lang w:val="en-GB"/>
        </w:rPr>
        <w:t>navigation satellite systems</w:t>
      </w:r>
      <w:r w:rsidRPr="00766E74">
        <w:rPr>
          <w:webHidden/>
        </w:rPr>
        <w:tab/>
      </w:r>
      <w:r>
        <w:rPr>
          <w:webHidden/>
        </w:rPr>
        <w:tab/>
      </w:r>
      <w:r w:rsidRPr="00766E74">
        <w:rPr>
          <w:webHidden/>
        </w:rPr>
        <w:t>14</w:t>
      </w:r>
    </w:p>
    <w:p w:rsidR="00766E74" w:rsidRPr="00766E74" w:rsidRDefault="00766E74">
      <w:pPr>
        <w:pStyle w:val="TOC1"/>
        <w:rPr>
          <w:rFonts w:eastAsiaTheme="minorEastAsia"/>
        </w:rPr>
      </w:pPr>
      <w:r w:rsidRPr="00766E74">
        <w:rPr>
          <w:lang w:val="en-GB"/>
        </w:rPr>
        <w:t>5</w:t>
      </w:r>
      <w:r w:rsidRPr="00766E74">
        <w:rPr>
          <w:rFonts w:eastAsiaTheme="minorEastAsia"/>
        </w:rPr>
        <w:tab/>
      </w:r>
      <w:r w:rsidRPr="00766E74">
        <w:rPr>
          <w:lang w:val="en-GB"/>
        </w:rPr>
        <w:t>Simulation/estimation results</w:t>
      </w:r>
      <w:r w:rsidRPr="00766E74">
        <w:rPr>
          <w:webHidden/>
        </w:rPr>
        <w:tab/>
      </w:r>
      <w:r>
        <w:rPr>
          <w:webHidden/>
        </w:rPr>
        <w:tab/>
      </w:r>
      <w:r w:rsidRPr="00766E74">
        <w:rPr>
          <w:webHidden/>
        </w:rPr>
        <w:t>14</w:t>
      </w:r>
    </w:p>
    <w:p w:rsidR="00766E74" w:rsidRPr="00766E74" w:rsidRDefault="00766E74">
      <w:pPr>
        <w:pStyle w:val="TOC2"/>
        <w:rPr>
          <w:rFonts w:eastAsiaTheme="minorEastAsia"/>
        </w:rPr>
      </w:pPr>
      <w:r w:rsidRPr="00766E74">
        <w:rPr>
          <w:lang w:val="en-GB"/>
        </w:rPr>
        <w:t>5.1</w:t>
      </w:r>
      <w:r w:rsidRPr="00766E74">
        <w:rPr>
          <w:rFonts w:eastAsiaTheme="minorEastAsia"/>
        </w:rPr>
        <w:tab/>
      </w:r>
      <w:r w:rsidRPr="00766E74">
        <w:rPr>
          <w:lang w:val="en-GB"/>
        </w:rPr>
        <w:t>Time/amplitude characteristics of the global positioning system signals as viewed by a radar</w:t>
      </w:r>
      <w:r w:rsidRPr="00766E74">
        <w:rPr>
          <w:webHidden/>
        </w:rPr>
        <w:tab/>
      </w:r>
      <w:r>
        <w:rPr>
          <w:webHidden/>
        </w:rPr>
        <w:tab/>
      </w:r>
      <w:r w:rsidRPr="00766E74">
        <w:rPr>
          <w:webHidden/>
        </w:rPr>
        <w:t>14</w:t>
      </w:r>
    </w:p>
    <w:p w:rsidR="00766E74" w:rsidRPr="00766E74" w:rsidRDefault="00766E74">
      <w:pPr>
        <w:pStyle w:val="TOC2"/>
        <w:rPr>
          <w:rFonts w:eastAsiaTheme="minorEastAsia"/>
        </w:rPr>
      </w:pPr>
      <w:r w:rsidRPr="00766E74">
        <w:rPr>
          <w:lang w:val="en-GB"/>
        </w:rPr>
        <w:t>5.2</w:t>
      </w:r>
      <w:r w:rsidRPr="00766E74">
        <w:rPr>
          <w:rFonts w:eastAsiaTheme="minorEastAsia"/>
        </w:rPr>
        <w:tab/>
      </w:r>
      <w:r w:rsidRPr="00766E74">
        <w:rPr>
          <w:lang w:val="en-GB"/>
        </w:rPr>
        <w:t>Estimation of effect from interference caused by the GLONASS System on the performance of radiodetermination radars operating in the frequency band 1 215</w:t>
      </w:r>
      <w:r w:rsidRPr="00766E74">
        <w:rPr>
          <w:lang w:val="en-GB"/>
        </w:rPr>
        <w:noBreakHyphen/>
        <w:t>1 260 MHz using alternative radar protection criteria</w:t>
      </w:r>
      <w:r w:rsidRPr="00766E74">
        <w:rPr>
          <w:webHidden/>
        </w:rPr>
        <w:tab/>
      </w:r>
      <w:r>
        <w:rPr>
          <w:webHidden/>
        </w:rPr>
        <w:tab/>
      </w:r>
      <w:r w:rsidRPr="00766E74">
        <w:rPr>
          <w:webHidden/>
        </w:rPr>
        <w:t>21</w:t>
      </w:r>
    </w:p>
    <w:p w:rsidR="00766E74" w:rsidRPr="00766E74" w:rsidRDefault="00766E74">
      <w:pPr>
        <w:pStyle w:val="TOC1"/>
        <w:rPr>
          <w:rFonts w:eastAsiaTheme="minorEastAsia"/>
        </w:rPr>
      </w:pPr>
      <w:r w:rsidRPr="00766E74">
        <w:rPr>
          <w:lang w:val="en-GB"/>
        </w:rPr>
        <w:t>6</w:t>
      </w:r>
      <w:r w:rsidRPr="00766E74">
        <w:rPr>
          <w:rFonts w:eastAsiaTheme="minorEastAsia"/>
        </w:rPr>
        <w:tab/>
      </w:r>
      <w:r w:rsidRPr="00766E74">
        <w:rPr>
          <w:lang w:val="en-GB"/>
        </w:rPr>
        <w:t>Radar/radio-navigation satellite service compatibility measurements</w:t>
      </w:r>
      <w:r w:rsidRPr="00766E74">
        <w:rPr>
          <w:webHidden/>
        </w:rPr>
        <w:tab/>
      </w:r>
      <w:r>
        <w:rPr>
          <w:webHidden/>
        </w:rPr>
        <w:tab/>
      </w:r>
      <w:r w:rsidRPr="00766E74">
        <w:rPr>
          <w:webHidden/>
        </w:rPr>
        <w:t>30</w:t>
      </w:r>
    </w:p>
    <w:p w:rsidR="00766E74" w:rsidRPr="00766E74" w:rsidRDefault="00766E74">
      <w:pPr>
        <w:pStyle w:val="TOC2"/>
        <w:rPr>
          <w:rFonts w:eastAsiaTheme="minorEastAsia"/>
        </w:rPr>
      </w:pPr>
      <w:r w:rsidRPr="00766E74">
        <w:rPr>
          <w:lang w:val="en-GB"/>
        </w:rPr>
        <w:t>6.1</w:t>
      </w:r>
      <w:r w:rsidRPr="00766E74">
        <w:rPr>
          <w:rFonts w:eastAsiaTheme="minorEastAsia"/>
        </w:rPr>
        <w:tab/>
      </w:r>
      <w:r w:rsidRPr="00766E74">
        <w:rPr>
          <w:lang w:val="en-GB"/>
        </w:rPr>
        <w:t>System 2 – Generic radio-navigation satellite service system test</w:t>
      </w:r>
      <w:r w:rsidRPr="00766E74">
        <w:rPr>
          <w:webHidden/>
        </w:rPr>
        <w:tab/>
      </w:r>
      <w:r>
        <w:rPr>
          <w:webHidden/>
        </w:rPr>
        <w:tab/>
      </w:r>
      <w:r w:rsidRPr="00766E74">
        <w:rPr>
          <w:webHidden/>
        </w:rPr>
        <w:t>30</w:t>
      </w:r>
    </w:p>
    <w:p w:rsidR="00766E74" w:rsidRPr="00766E74" w:rsidRDefault="00766E74">
      <w:pPr>
        <w:pStyle w:val="TOC2"/>
        <w:rPr>
          <w:rFonts w:eastAsiaTheme="minorEastAsia"/>
        </w:rPr>
      </w:pPr>
      <w:r w:rsidRPr="00766E74">
        <w:rPr>
          <w:lang w:val="en-GB"/>
        </w:rPr>
        <w:t>6.2</w:t>
      </w:r>
      <w:r w:rsidRPr="00766E74">
        <w:rPr>
          <w:rFonts w:eastAsiaTheme="minorEastAsia"/>
        </w:rPr>
        <w:tab/>
      </w:r>
      <w:r w:rsidRPr="00766E74">
        <w:rPr>
          <w:lang w:val="en-GB"/>
        </w:rPr>
        <w:t>System 5 – GALILEO/Compass test</w:t>
      </w:r>
      <w:r w:rsidRPr="00766E74">
        <w:rPr>
          <w:webHidden/>
        </w:rPr>
        <w:tab/>
      </w:r>
      <w:r>
        <w:rPr>
          <w:webHidden/>
        </w:rPr>
        <w:tab/>
      </w:r>
      <w:r w:rsidRPr="00766E74">
        <w:rPr>
          <w:webHidden/>
        </w:rPr>
        <w:t>33</w:t>
      </w:r>
    </w:p>
    <w:p w:rsidR="00766E74" w:rsidRPr="00766E74" w:rsidRDefault="00766E74">
      <w:pPr>
        <w:pStyle w:val="TOC2"/>
        <w:rPr>
          <w:rFonts w:eastAsiaTheme="minorEastAsia"/>
        </w:rPr>
      </w:pPr>
      <w:r w:rsidRPr="00766E74">
        <w:rPr>
          <w:lang w:val="en-GB"/>
        </w:rPr>
        <w:t>6.3</w:t>
      </w:r>
      <w:r w:rsidRPr="00766E74">
        <w:rPr>
          <w:rFonts w:eastAsiaTheme="minorEastAsia"/>
        </w:rPr>
        <w:tab/>
      </w:r>
      <w:r w:rsidRPr="00766E74">
        <w:rPr>
          <w:lang w:val="en-GB"/>
        </w:rPr>
        <w:t>System 5 – GALILEO/Primary Surveillance Radar Test</w:t>
      </w:r>
      <w:r w:rsidRPr="00766E74">
        <w:rPr>
          <w:webHidden/>
        </w:rPr>
        <w:tab/>
      </w:r>
      <w:r>
        <w:rPr>
          <w:webHidden/>
        </w:rPr>
        <w:tab/>
      </w:r>
      <w:r w:rsidRPr="00766E74">
        <w:rPr>
          <w:webHidden/>
        </w:rPr>
        <w:t>33</w:t>
      </w:r>
    </w:p>
    <w:p w:rsidR="00766E74" w:rsidRPr="00766E74" w:rsidRDefault="00766E74">
      <w:pPr>
        <w:pStyle w:val="TOC1"/>
        <w:rPr>
          <w:rFonts w:eastAsiaTheme="minorEastAsia"/>
        </w:rPr>
      </w:pPr>
      <w:r w:rsidRPr="00766E74">
        <w:rPr>
          <w:lang w:val="en-GB"/>
        </w:rPr>
        <w:t>7</w:t>
      </w:r>
      <w:r w:rsidRPr="00766E74">
        <w:rPr>
          <w:rFonts w:eastAsiaTheme="minorEastAsia"/>
        </w:rPr>
        <w:tab/>
      </w:r>
      <w:r w:rsidRPr="00766E74">
        <w:rPr>
          <w:lang w:val="en-GB"/>
        </w:rPr>
        <w:t>Technical and operational methods for reduction of interference to radars</w:t>
      </w:r>
      <w:r w:rsidRPr="00766E74">
        <w:rPr>
          <w:webHidden/>
        </w:rPr>
        <w:tab/>
      </w:r>
      <w:r>
        <w:rPr>
          <w:webHidden/>
        </w:rPr>
        <w:tab/>
      </w:r>
      <w:r w:rsidRPr="00766E74">
        <w:rPr>
          <w:webHidden/>
        </w:rPr>
        <w:t>34</w:t>
      </w:r>
    </w:p>
    <w:p w:rsidR="00766E74" w:rsidRPr="00766E74" w:rsidRDefault="00766E74">
      <w:pPr>
        <w:pStyle w:val="TOC2"/>
        <w:rPr>
          <w:rFonts w:eastAsiaTheme="minorEastAsia"/>
        </w:rPr>
      </w:pPr>
      <w:r w:rsidRPr="00766E74">
        <w:rPr>
          <w:lang w:val="en-GB"/>
        </w:rPr>
        <w:t>7.1</w:t>
      </w:r>
      <w:r w:rsidRPr="00766E74">
        <w:rPr>
          <w:rFonts w:eastAsiaTheme="minorEastAsia"/>
        </w:rPr>
        <w:tab/>
      </w:r>
      <w:r w:rsidRPr="00766E74">
        <w:rPr>
          <w:lang w:val="en-GB"/>
        </w:rPr>
        <w:t>Reduction of interference by techniques used by primary radar</w:t>
      </w:r>
      <w:r w:rsidRPr="00766E74">
        <w:rPr>
          <w:webHidden/>
        </w:rPr>
        <w:tab/>
      </w:r>
      <w:r>
        <w:rPr>
          <w:webHidden/>
        </w:rPr>
        <w:tab/>
      </w:r>
      <w:r w:rsidRPr="00766E74">
        <w:rPr>
          <w:webHidden/>
        </w:rPr>
        <w:t>34</w:t>
      </w:r>
    </w:p>
    <w:p w:rsidR="00766E74" w:rsidRPr="00766E74" w:rsidRDefault="00766E74">
      <w:pPr>
        <w:pStyle w:val="TOC2"/>
        <w:rPr>
          <w:rFonts w:eastAsiaTheme="minorEastAsia"/>
        </w:rPr>
      </w:pPr>
      <w:r w:rsidRPr="00766E74">
        <w:rPr>
          <w:lang w:val="en-GB"/>
        </w:rPr>
        <w:t>7.2</w:t>
      </w:r>
      <w:r w:rsidRPr="00766E74">
        <w:rPr>
          <w:rFonts w:eastAsiaTheme="minorEastAsia"/>
        </w:rPr>
        <w:tab/>
      </w:r>
      <w:r w:rsidRPr="00766E74">
        <w:rPr>
          <w:lang w:val="en-GB"/>
        </w:rPr>
        <w:t>Operational techniques using multiple systems</w:t>
      </w:r>
      <w:r w:rsidRPr="00766E74">
        <w:rPr>
          <w:webHidden/>
        </w:rPr>
        <w:tab/>
      </w:r>
      <w:r>
        <w:rPr>
          <w:webHidden/>
        </w:rPr>
        <w:tab/>
      </w:r>
      <w:r w:rsidRPr="00766E74">
        <w:rPr>
          <w:webHidden/>
        </w:rPr>
        <w:t>36</w:t>
      </w:r>
    </w:p>
    <w:p w:rsidR="00766E74" w:rsidRPr="00766E74" w:rsidRDefault="00766E74">
      <w:pPr>
        <w:pStyle w:val="TOC2"/>
        <w:rPr>
          <w:rFonts w:eastAsiaTheme="minorEastAsia"/>
        </w:rPr>
      </w:pPr>
      <w:r w:rsidRPr="00766E74">
        <w:rPr>
          <w:lang w:val="en-GB"/>
        </w:rPr>
        <w:t>7.3</w:t>
      </w:r>
      <w:r w:rsidRPr="00766E74">
        <w:rPr>
          <w:rFonts w:eastAsiaTheme="minorEastAsia"/>
        </w:rPr>
        <w:tab/>
      </w:r>
      <w:r w:rsidRPr="00766E74">
        <w:rPr>
          <w:lang w:val="en-GB"/>
        </w:rPr>
        <w:t>Characteristics of radio-navigation satellite service systems to improve compatibility with radar</w:t>
      </w:r>
      <w:r w:rsidRPr="00766E74">
        <w:rPr>
          <w:webHidden/>
        </w:rPr>
        <w:tab/>
      </w:r>
      <w:r>
        <w:rPr>
          <w:webHidden/>
        </w:rPr>
        <w:tab/>
      </w:r>
      <w:r w:rsidRPr="00766E74">
        <w:rPr>
          <w:webHidden/>
        </w:rPr>
        <w:t>37</w:t>
      </w:r>
    </w:p>
    <w:p w:rsidR="00766E74" w:rsidRPr="00766E74" w:rsidRDefault="00766E74" w:rsidP="00766E74">
      <w:pPr>
        <w:pStyle w:val="TOC2"/>
        <w:rPr>
          <w:rFonts w:eastAsiaTheme="minorEastAsia"/>
        </w:rPr>
      </w:pPr>
      <w:r w:rsidRPr="00766E74">
        <w:rPr>
          <w:lang w:val="en-GB"/>
        </w:rPr>
        <w:t>7.4</w:t>
      </w:r>
      <w:r w:rsidRPr="00766E74">
        <w:rPr>
          <w:rFonts w:eastAsiaTheme="minorEastAsia"/>
        </w:rPr>
        <w:tab/>
      </w:r>
      <w:r w:rsidRPr="00766E74">
        <w:rPr>
          <w:lang w:val="en-GB"/>
        </w:rPr>
        <w:t>Consideration of statistical aspects of interference to radars from radio</w:t>
      </w:r>
      <w:r>
        <w:rPr>
          <w:lang w:val="en-GB"/>
        </w:rPr>
        <w:noBreakHyphen/>
      </w:r>
      <w:r w:rsidRPr="00766E74">
        <w:rPr>
          <w:lang w:val="en-GB"/>
        </w:rPr>
        <w:t>navigation satellite service systems</w:t>
      </w:r>
      <w:r w:rsidRPr="00766E74">
        <w:rPr>
          <w:webHidden/>
        </w:rPr>
        <w:tab/>
      </w:r>
      <w:r>
        <w:rPr>
          <w:webHidden/>
        </w:rPr>
        <w:tab/>
      </w:r>
      <w:r w:rsidRPr="00766E74">
        <w:rPr>
          <w:webHidden/>
        </w:rPr>
        <w:t>38</w:t>
      </w:r>
    </w:p>
    <w:p w:rsidR="00766E74" w:rsidRPr="00A158F9" w:rsidRDefault="00766E74" w:rsidP="00766E74">
      <w:pPr>
        <w:pStyle w:val="toc0"/>
        <w:keepNext/>
        <w:keepLines/>
        <w:rPr>
          <w:lang w:val="en-US"/>
        </w:rPr>
      </w:pPr>
      <w:r w:rsidRPr="00A158F9">
        <w:rPr>
          <w:lang w:val="en-US"/>
        </w:rPr>
        <w:lastRenderedPageBreak/>
        <w:tab/>
        <w:t>Page</w:t>
      </w:r>
    </w:p>
    <w:p w:rsidR="00766E74" w:rsidRPr="00766E74" w:rsidRDefault="00766E74" w:rsidP="00766E74">
      <w:pPr>
        <w:pStyle w:val="TOC1"/>
        <w:keepNext/>
        <w:rPr>
          <w:rFonts w:eastAsiaTheme="minorEastAsia"/>
        </w:rPr>
      </w:pPr>
      <w:r w:rsidRPr="00766E74">
        <w:rPr>
          <w:lang w:val="en-GB"/>
        </w:rPr>
        <w:t>Annex 1 – References</w:t>
      </w:r>
      <w:r w:rsidRPr="00766E74">
        <w:rPr>
          <w:webHidden/>
        </w:rPr>
        <w:tab/>
      </w:r>
      <w:r>
        <w:rPr>
          <w:webHidden/>
        </w:rPr>
        <w:tab/>
      </w:r>
      <w:r w:rsidRPr="00766E74">
        <w:rPr>
          <w:webHidden/>
        </w:rPr>
        <w:t>38</w:t>
      </w:r>
    </w:p>
    <w:p w:rsidR="00766E74" w:rsidRPr="00766E74" w:rsidRDefault="00766E74">
      <w:pPr>
        <w:pStyle w:val="TOC1"/>
        <w:rPr>
          <w:rFonts w:eastAsiaTheme="minorEastAsia"/>
        </w:rPr>
      </w:pPr>
      <w:r w:rsidRPr="00766E74">
        <w:rPr>
          <w:lang w:val="en-GB"/>
        </w:rPr>
        <w:t>Annex 2 – System 2 – Generic radio-navigation satellite service system test</w:t>
      </w:r>
      <w:r w:rsidRPr="00766E74">
        <w:rPr>
          <w:webHidden/>
        </w:rPr>
        <w:tab/>
      </w:r>
      <w:r>
        <w:rPr>
          <w:webHidden/>
        </w:rPr>
        <w:tab/>
      </w:r>
      <w:r w:rsidRPr="00766E74">
        <w:rPr>
          <w:webHidden/>
        </w:rPr>
        <w:t>40</w:t>
      </w:r>
    </w:p>
    <w:p w:rsidR="00766E74" w:rsidRPr="00766E74" w:rsidRDefault="00766E74">
      <w:pPr>
        <w:pStyle w:val="TOC1"/>
        <w:rPr>
          <w:rFonts w:eastAsiaTheme="minorEastAsia"/>
        </w:rPr>
      </w:pPr>
      <w:r w:rsidRPr="00766E74">
        <w:rPr>
          <w:lang w:val="en-GB"/>
        </w:rPr>
        <w:t>1</w:t>
      </w:r>
      <w:r w:rsidRPr="00766E74">
        <w:rPr>
          <w:rFonts w:eastAsiaTheme="minorEastAsia"/>
        </w:rPr>
        <w:tab/>
      </w:r>
      <w:r w:rsidRPr="00766E74">
        <w:rPr>
          <w:lang w:val="en-GB"/>
        </w:rPr>
        <w:t>Description of long-range l-band radar</w:t>
      </w:r>
      <w:r w:rsidRPr="00766E74">
        <w:rPr>
          <w:webHidden/>
        </w:rPr>
        <w:tab/>
      </w:r>
      <w:r>
        <w:rPr>
          <w:webHidden/>
        </w:rPr>
        <w:tab/>
      </w:r>
      <w:r w:rsidRPr="00766E74">
        <w:rPr>
          <w:webHidden/>
        </w:rPr>
        <w:t>40</w:t>
      </w:r>
    </w:p>
    <w:p w:rsidR="00766E74" w:rsidRPr="00766E74" w:rsidRDefault="00766E74">
      <w:pPr>
        <w:pStyle w:val="TOC2"/>
        <w:rPr>
          <w:rFonts w:eastAsiaTheme="minorEastAsia"/>
        </w:rPr>
      </w:pPr>
      <w:r w:rsidRPr="00766E74">
        <w:rPr>
          <w:lang w:val="en-GB"/>
        </w:rPr>
        <w:t>1.1</w:t>
      </w:r>
      <w:r w:rsidRPr="00766E74">
        <w:rPr>
          <w:rFonts w:eastAsiaTheme="minorEastAsia"/>
        </w:rPr>
        <w:tab/>
      </w:r>
      <w:r w:rsidRPr="00766E74">
        <w:rPr>
          <w:lang w:val="en-GB"/>
        </w:rPr>
        <w:t>General description of the radar</w:t>
      </w:r>
      <w:r w:rsidRPr="00766E74">
        <w:rPr>
          <w:webHidden/>
        </w:rPr>
        <w:tab/>
      </w:r>
      <w:r>
        <w:rPr>
          <w:webHidden/>
        </w:rPr>
        <w:tab/>
      </w:r>
      <w:r w:rsidRPr="00766E74">
        <w:rPr>
          <w:webHidden/>
        </w:rPr>
        <w:t>40</w:t>
      </w:r>
    </w:p>
    <w:p w:rsidR="00766E74" w:rsidRPr="00766E74" w:rsidRDefault="00766E74">
      <w:pPr>
        <w:pStyle w:val="TOC2"/>
        <w:rPr>
          <w:rFonts w:eastAsiaTheme="minorEastAsia"/>
        </w:rPr>
      </w:pPr>
      <w:r w:rsidRPr="00766E74">
        <w:rPr>
          <w:lang w:val="en-GB"/>
        </w:rPr>
        <w:t>1.2</w:t>
      </w:r>
      <w:r w:rsidRPr="00766E74">
        <w:rPr>
          <w:rFonts w:eastAsiaTheme="minorEastAsia"/>
        </w:rPr>
        <w:tab/>
      </w:r>
      <w:r w:rsidRPr="00766E74">
        <w:rPr>
          <w:lang w:val="en-GB"/>
        </w:rPr>
        <w:t>Receiver processing</w:t>
      </w:r>
      <w:r w:rsidRPr="00766E74">
        <w:rPr>
          <w:webHidden/>
        </w:rPr>
        <w:tab/>
      </w:r>
      <w:r>
        <w:rPr>
          <w:webHidden/>
        </w:rPr>
        <w:tab/>
      </w:r>
      <w:r w:rsidRPr="00766E74">
        <w:rPr>
          <w:webHidden/>
        </w:rPr>
        <w:t>40</w:t>
      </w:r>
    </w:p>
    <w:p w:rsidR="00766E74" w:rsidRPr="00766E74" w:rsidRDefault="00766E74">
      <w:pPr>
        <w:pStyle w:val="TOC2"/>
        <w:rPr>
          <w:rFonts w:eastAsiaTheme="minorEastAsia"/>
        </w:rPr>
      </w:pPr>
      <w:r w:rsidRPr="00766E74">
        <w:rPr>
          <w:lang w:val="en-GB"/>
        </w:rPr>
        <w:t>1.3</w:t>
      </w:r>
      <w:r w:rsidRPr="00766E74">
        <w:rPr>
          <w:rFonts w:eastAsiaTheme="minorEastAsia"/>
        </w:rPr>
        <w:tab/>
      </w:r>
      <w:r w:rsidRPr="00766E74">
        <w:rPr>
          <w:lang w:val="en-GB"/>
        </w:rPr>
        <w:t>Antenna characteristics</w:t>
      </w:r>
      <w:r w:rsidRPr="00766E74">
        <w:rPr>
          <w:webHidden/>
        </w:rPr>
        <w:tab/>
      </w:r>
      <w:r>
        <w:rPr>
          <w:webHidden/>
        </w:rPr>
        <w:tab/>
      </w:r>
      <w:r w:rsidRPr="00766E74">
        <w:rPr>
          <w:webHidden/>
        </w:rPr>
        <w:t>41</w:t>
      </w:r>
    </w:p>
    <w:p w:rsidR="00766E74" w:rsidRPr="00766E74" w:rsidRDefault="00766E74">
      <w:pPr>
        <w:pStyle w:val="TOC1"/>
        <w:rPr>
          <w:rFonts w:eastAsiaTheme="minorEastAsia"/>
        </w:rPr>
      </w:pPr>
      <w:r w:rsidRPr="00766E74">
        <w:rPr>
          <w:lang w:val="en-GB"/>
        </w:rPr>
        <w:t>2</w:t>
      </w:r>
      <w:r w:rsidRPr="00766E74">
        <w:rPr>
          <w:rFonts w:eastAsiaTheme="minorEastAsia"/>
        </w:rPr>
        <w:tab/>
      </w:r>
      <w:r w:rsidRPr="00766E74">
        <w:rPr>
          <w:lang w:val="en-GB"/>
        </w:rPr>
        <w:t>Test set-up</w:t>
      </w:r>
      <w:r w:rsidRPr="00766E74">
        <w:rPr>
          <w:webHidden/>
        </w:rPr>
        <w:tab/>
      </w:r>
      <w:r>
        <w:rPr>
          <w:webHidden/>
        </w:rPr>
        <w:tab/>
      </w:r>
      <w:r w:rsidRPr="00766E74">
        <w:rPr>
          <w:webHidden/>
        </w:rPr>
        <w:t>41</w:t>
      </w:r>
    </w:p>
    <w:p w:rsidR="00766E74" w:rsidRPr="00766E74" w:rsidRDefault="00766E74">
      <w:pPr>
        <w:pStyle w:val="TOC2"/>
        <w:rPr>
          <w:rFonts w:eastAsiaTheme="minorEastAsia"/>
        </w:rPr>
      </w:pPr>
      <w:r w:rsidRPr="00766E74">
        <w:rPr>
          <w:lang w:val="en-GB"/>
        </w:rPr>
        <w:t>2.1</w:t>
      </w:r>
      <w:r w:rsidRPr="00766E74">
        <w:rPr>
          <w:rFonts w:eastAsiaTheme="minorEastAsia"/>
        </w:rPr>
        <w:tab/>
      </w:r>
      <w:r w:rsidRPr="00766E74">
        <w:rPr>
          <w:lang w:val="en-GB"/>
        </w:rPr>
        <w:t>Desired signals</w:t>
      </w:r>
      <w:r w:rsidRPr="00766E74">
        <w:rPr>
          <w:webHidden/>
        </w:rPr>
        <w:tab/>
      </w:r>
      <w:r>
        <w:rPr>
          <w:webHidden/>
        </w:rPr>
        <w:tab/>
      </w:r>
      <w:r w:rsidRPr="00766E74">
        <w:rPr>
          <w:webHidden/>
        </w:rPr>
        <w:t>41</w:t>
      </w:r>
    </w:p>
    <w:p w:rsidR="00766E74" w:rsidRPr="00766E74" w:rsidRDefault="00766E74">
      <w:pPr>
        <w:pStyle w:val="TOC2"/>
        <w:rPr>
          <w:rFonts w:eastAsiaTheme="minorEastAsia"/>
        </w:rPr>
      </w:pPr>
      <w:r w:rsidRPr="00766E74">
        <w:rPr>
          <w:lang w:val="en-GB"/>
        </w:rPr>
        <w:t>2.2</w:t>
      </w:r>
      <w:r w:rsidRPr="00766E74">
        <w:rPr>
          <w:rFonts w:eastAsiaTheme="minorEastAsia"/>
        </w:rPr>
        <w:tab/>
      </w:r>
      <w:r w:rsidRPr="00766E74">
        <w:rPr>
          <w:lang w:val="en-GB"/>
        </w:rPr>
        <w:t>Undesired signals</w:t>
      </w:r>
      <w:r w:rsidRPr="00766E74">
        <w:rPr>
          <w:webHidden/>
        </w:rPr>
        <w:tab/>
      </w:r>
      <w:r>
        <w:rPr>
          <w:webHidden/>
        </w:rPr>
        <w:tab/>
      </w:r>
      <w:r w:rsidRPr="00766E74">
        <w:rPr>
          <w:webHidden/>
        </w:rPr>
        <w:t>42</w:t>
      </w:r>
    </w:p>
    <w:p w:rsidR="00766E74" w:rsidRPr="00766E74" w:rsidRDefault="00766E74">
      <w:pPr>
        <w:pStyle w:val="TOC2"/>
        <w:rPr>
          <w:rFonts w:eastAsiaTheme="minorEastAsia"/>
        </w:rPr>
      </w:pPr>
      <w:r w:rsidRPr="00766E74">
        <w:rPr>
          <w:lang w:val="en-GB"/>
        </w:rPr>
        <w:t>2.3</w:t>
      </w:r>
      <w:r w:rsidRPr="00766E74">
        <w:rPr>
          <w:rFonts w:eastAsiaTheme="minorEastAsia"/>
        </w:rPr>
        <w:tab/>
      </w:r>
      <w:r w:rsidRPr="00766E74">
        <w:rPr>
          <w:lang w:val="en-GB"/>
        </w:rPr>
        <w:t>Live target tests</w:t>
      </w:r>
      <w:r w:rsidRPr="00766E74">
        <w:rPr>
          <w:webHidden/>
        </w:rPr>
        <w:tab/>
      </w:r>
      <w:r>
        <w:rPr>
          <w:webHidden/>
        </w:rPr>
        <w:tab/>
      </w:r>
      <w:r w:rsidRPr="00766E74">
        <w:rPr>
          <w:webHidden/>
        </w:rPr>
        <w:t>43</w:t>
      </w:r>
    </w:p>
    <w:p w:rsidR="00766E74" w:rsidRPr="00766E74" w:rsidRDefault="00766E74">
      <w:pPr>
        <w:pStyle w:val="TOC1"/>
        <w:rPr>
          <w:rFonts w:eastAsiaTheme="minorEastAsia"/>
        </w:rPr>
      </w:pPr>
      <w:r w:rsidRPr="00766E74">
        <w:rPr>
          <w:lang w:val="en-GB"/>
        </w:rPr>
        <w:t>3</w:t>
      </w:r>
      <w:r w:rsidRPr="00766E74">
        <w:rPr>
          <w:rFonts w:eastAsiaTheme="minorEastAsia"/>
        </w:rPr>
        <w:tab/>
      </w:r>
      <w:r w:rsidRPr="00766E74">
        <w:rPr>
          <w:lang w:val="en-GB"/>
        </w:rPr>
        <w:t>Test results</w:t>
      </w:r>
      <w:r w:rsidRPr="00766E74">
        <w:rPr>
          <w:webHidden/>
        </w:rPr>
        <w:tab/>
      </w:r>
      <w:r>
        <w:rPr>
          <w:webHidden/>
        </w:rPr>
        <w:tab/>
      </w:r>
      <w:r w:rsidRPr="00766E74">
        <w:rPr>
          <w:webHidden/>
        </w:rPr>
        <w:t>44</w:t>
      </w:r>
    </w:p>
    <w:p w:rsidR="00766E74" w:rsidRPr="00766E74" w:rsidRDefault="00766E74">
      <w:pPr>
        <w:pStyle w:val="TOC2"/>
        <w:rPr>
          <w:rFonts w:eastAsiaTheme="minorEastAsia"/>
        </w:rPr>
      </w:pPr>
      <w:r w:rsidRPr="00766E74">
        <w:rPr>
          <w:lang w:val="en-GB"/>
        </w:rPr>
        <w:t>3.1</w:t>
      </w:r>
      <w:r w:rsidRPr="00766E74">
        <w:rPr>
          <w:rFonts w:eastAsiaTheme="minorEastAsia"/>
        </w:rPr>
        <w:tab/>
      </w:r>
      <w:r w:rsidRPr="00766E74">
        <w:rPr>
          <w:lang w:val="en-GB"/>
        </w:rPr>
        <w:t>Simulated targets with single channel operation</w:t>
      </w:r>
      <w:r w:rsidRPr="00766E74">
        <w:rPr>
          <w:webHidden/>
        </w:rPr>
        <w:tab/>
      </w:r>
      <w:r>
        <w:rPr>
          <w:webHidden/>
        </w:rPr>
        <w:tab/>
      </w:r>
      <w:r w:rsidRPr="00766E74">
        <w:rPr>
          <w:webHidden/>
        </w:rPr>
        <w:t>44</w:t>
      </w:r>
    </w:p>
    <w:p w:rsidR="00766E74" w:rsidRPr="00766E74" w:rsidRDefault="00766E74">
      <w:pPr>
        <w:pStyle w:val="TOC2"/>
        <w:rPr>
          <w:rFonts w:eastAsiaTheme="minorEastAsia"/>
        </w:rPr>
      </w:pPr>
      <w:r w:rsidRPr="00766E74">
        <w:rPr>
          <w:lang w:val="en-GB"/>
        </w:rPr>
        <w:t>3.2</w:t>
      </w:r>
      <w:r w:rsidRPr="00766E74">
        <w:rPr>
          <w:rFonts w:eastAsiaTheme="minorEastAsia"/>
        </w:rPr>
        <w:tab/>
      </w:r>
      <w:r w:rsidRPr="00766E74">
        <w:rPr>
          <w:lang w:val="en-GB"/>
        </w:rPr>
        <w:t>Simulated targets with dual channel operation</w:t>
      </w:r>
      <w:r w:rsidRPr="00766E74">
        <w:rPr>
          <w:webHidden/>
        </w:rPr>
        <w:tab/>
      </w:r>
      <w:r>
        <w:rPr>
          <w:webHidden/>
        </w:rPr>
        <w:tab/>
      </w:r>
      <w:r w:rsidRPr="00766E74">
        <w:rPr>
          <w:webHidden/>
        </w:rPr>
        <w:t>44</w:t>
      </w:r>
    </w:p>
    <w:p w:rsidR="00766E74" w:rsidRPr="00766E74" w:rsidRDefault="00766E74">
      <w:pPr>
        <w:pStyle w:val="TOC2"/>
        <w:rPr>
          <w:rFonts w:eastAsiaTheme="minorEastAsia"/>
        </w:rPr>
      </w:pPr>
      <w:r w:rsidRPr="00766E74">
        <w:rPr>
          <w:lang w:val="en-GB"/>
        </w:rPr>
        <w:t>3.3</w:t>
      </w:r>
      <w:r w:rsidRPr="00766E74">
        <w:rPr>
          <w:rFonts w:eastAsiaTheme="minorEastAsia"/>
        </w:rPr>
        <w:tab/>
      </w:r>
      <w:r w:rsidRPr="00766E74">
        <w:rPr>
          <w:lang w:val="en-GB"/>
        </w:rPr>
        <w:t>Results of live sky tests</w:t>
      </w:r>
      <w:r w:rsidRPr="00766E74">
        <w:rPr>
          <w:webHidden/>
        </w:rPr>
        <w:tab/>
      </w:r>
      <w:r>
        <w:rPr>
          <w:webHidden/>
        </w:rPr>
        <w:tab/>
      </w:r>
      <w:r w:rsidRPr="00766E74">
        <w:rPr>
          <w:webHidden/>
        </w:rPr>
        <w:t>45</w:t>
      </w:r>
    </w:p>
    <w:p w:rsidR="00766E74" w:rsidRPr="00766E74" w:rsidRDefault="00766E74">
      <w:pPr>
        <w:pStyle w:val="TOC1"/>
        <w:rPr>
          <w:rFonts w:eastAsiaTheme="minorEastAsia"/>
        </w:rPr>
      </w:pPr>
      <w:r w:rsidRPr="00766E74">
        <w:rPr>
          <w:lang w:val="en-GB"/>
        </w:rPr>
        <w:t>4</w:t>
      </w:r>
      <w:r w:rsidRPr="00766E74">
        <w:rPr>
          <w:rFonts w:eastAsiaTheme="minorEastAsia"/>
        </w:rPr>
        <w:tab/>
      </w:r>
      <w:r w:rsidRPr="00766E74">
        <w:rPr>
          <w:lang w:val="en-GB"/>
        </w:rPr>
        <w:t>Conclusions</w:t>
      </w:r>
      <w:r w:rsidRPr="00766E74">
        <w:rPr>
          <w:webHidden/>
        </w:rPr>
        <w:tab/>
      </w:r>
      <w:r>
        <w:rPr>
          <w:webHidden/>
        </w:rPr>
        <w:tab/>
      </w:r>
      <w:r w:rsidRPr="00766E74">
        <w:rPr>
          <w:webHidden/>
        </w:rPr>
        <w:t>47</w:t>
      </w:r>
    </w:p>
    <w:p w:rsidR="00766E74" w:rsidRPr="00766E74" w:rsidRDefault="00766E74">
      <w:pPr>
        <w:pStyle w:val="TOC1"/>
        <w:rPr>
          <w:rFonts w:eastAsiaTheme="minorEastAsia"/>
        </w:rPr>
      </w:pPr>
      <w:r w:rsidRPr="00766E74">
        <w:rPr>
          <w:lang w:val="en-GB"/>
        </w:rPr>
        <w:t>Annex 3 – Undesired signal calibration and IF selectivity</w:t>
      </w:r>
      <w:r w:rsidRPr="00766E74">
        <w:rPr>
          <w:webHidden/>
        </w:rPr>
        <w:tab/>
      </w:r>
      <w:r>
        <w:rPr>
          <w:webHidden/>
        </w:rPr>
        <w:tab/>
      </w:r>
      <w:r w:rsidRPr="00766E74">
        <w:rPr>
          <w:webHidden/>
        </w:rPr>
        <w:t>48</w:t>
      </w:r>
    </w:p>
    <w:p w:rsidR="00766E74" w:rsidRPr="00766E74" w:rsidRDefault="00766E74">
      <w:pPr>
        <w:pStyle w:val="TOC1"/>
        <w:rPr>
          <w:rFonts w:eastAsiaTheme="minorEastAsia"/>
        </w:rPr>
      </w:pPr>
      <w:r w:rsidRPr="00766E74">
        <w:rPr>
          <w:lang w:val="en-GB"/>
        </w:rPr>
        <w:t>Annex 4 – Radar technical characteristics</w:t>
      </w:r>
      <w:r w:rsidRPr="00766E74">
        <w:rPr>
          <w:webHidden/>
        </w:rPr>
        <w:tab/>
      </w:r>
      <w:r>
        <w:rPr>
          <w:webHidden/>
        </w:rPr>
        <w:tab/>
      </w:r>
      <w:r w:rsidRPr="00766E74">
        <w:rPr>
          <w:webHidden/>
        </w:rPr>
        <w:t>49</w:t>
      </w:r>
    </w:p>
    <w:p w:rsidR="00766E74" w:rsidRPr="00766E74" w:rsidRDefault="00766E74">
      <w:pPr>
        <w:pStyle w:val="TOC1"/>
        <w:rPr>
          <w:rFonts w:eastAsiaTheme="minorEastAsia"/>
        </w:rPr>
      </w:pPr>
      <w:r w:rsidRPr="00766E74">
        <w:rPr>
          <w:lang w:val="en-GB"/>
        </w:rPr>
        <w:t>Annex 5 – Radio-navigation satellite service system emission signal plots</w:t>
      </w:r>
      <w:r w:rsidRPr="00766E74">
        <w:rPr>
          <w:webHidden/>
        </w:rPr>
        <w:tab/>
      </w:r>
      <w:r>
        <w:rPr>
          <w:webHidden/>
        </w:rPr>
        <w:tab/>
      </w:r>
      <w:r w:rsidRPr="00766E74">
        <w:rPr>
          <w:webHidden/>
        </w:rPr>
        <w:t>50</w:t>
      </w:r>
    </w:p>
    <w:p w:rsidR="00766E74" w:rsidRPr="00766E74" w:rsidRDefault="00766E74">
      <w:pPr>
        <w:pStyle w:val="TOC1"/>
        <w:rPr>
          <w:rFonts w:eastAsiaTheme="minorEastAsia"/>
        </w:rPr>
      </w:pPr>
      <w:r w:rsidRPr="00766E74">
        <w:rPr>
          <w:lang w:val="en-GB"/>
        </w:rPr>
        <w:t>Annex 6 – System 5 – GALILEO/Compass test</w:t>
      </w:r>
      <w:r w:rsidRPr="00766E74">
        <w:rPr>
          <w:webHidden/>
        </w:rPr>
        <w:tab/>
      </w:r>
      <w:r>
        <w:rPr>
          <w:webHidden/>
        </w:rPr>
        <w:tab/>
      </w:r>
      <w:r w:rsidRPr="00766E74">
        <w:rPr>
          <w:webHidden/>
        </w:rPr>
        <w:t>52</w:t>
      </w:r>
    </w:p>
    <w:p w:rsidR="00766E74" w:rsidRPr="00766E74" w:rsidRDefault="00766E74">
      <w:pPr>
        <w:pStyle w:val="TOC2"/>
        <w:rPr>
          <w:rFonts w:eastAsiaTheme="minorEastAsia"/>
        </w:rPr>
      </w:pPr>
      <w:r w:rsidRPr="00766E74">
        <w:rPr>
          <w:lang w:val="en-GB"/>
        </w:rPr>
        <w:t>1.1</w:t>
      </w:r>
      <w:r w:rsidRPr="00766E74">
        <w:rPr>
          <w:rFonts w:eastAsiaTheme="minorEastAsia"/>
        </w:rPr>
        <w:tab/>
      </w:r>
      <w:r w:rsidRPr="00766E74">
        <w:rPr>
          <w:lang w:val="en-GB"/>
        </w:rPr>
        <w:t>Description of radar/radio-navigation satellite service system interference test</w:t>
      </w:r>
      <w:r w:rsidRPr="00766E74">
        <w:rPr>
          <w:webHidden/>
        </w:rPr>
        <w:tab/>
      </w:r>
      <w:r>
        <w:rPr>
          <w:webHidden/>
        </w:rPr>
        <w:tab/>
      </w:r>
      <w:r w:rsidRPr="00766E74">
        <w:rPr>
          <w:webHidden/>
        </w:rPr>
        <w:t>52</w:t>
      </w:r>
    </w:p>
    <w:p w:rsidR="00766E74" w:rsidRPr="00766E74" w:rsidRDefault="00766E74">
      <w:pPr>
        <w:pStyle w:val="TOC2"/>
        <w:rPr>
          <w:rFonts w:eastAsiaTheme="minorEastAsia"/>
        </w:rPr>
      </w:pPr>
      <w:r w:rsidRPr="00766E74">
        <w:rPr>
          <w:lang w:val="en-GB"/>
        </w:rPr>
        <w:t>1.2</w:t>
      </w:r>
      <w:r w:rsidRPr="00766E74">
        <w:rPr>
          <w:rFonts w:eastAsiaTheme="minorEastAsia"/>
        </w:rPr>
        <w:tab/>
      </w:r>
      <w:r w:rsidRPr="00766E74">
        <w:rPr>
          <w:lang w:val="en-GB"/>
        </w:rPr>
        <w:t>Test set-up</w:t>
      </w:r>
      <w:r w:rsidRPr="00766E74">
        <w:rPr>
          <w:webHidden/>
        </w:rPr>
        <w:tab/>
      </w:r>
      <w:r>
        <w:rPr>
          <w:webHidden/>
        </w:rPr>
        <w:tab/>
      </w:r>
      <w:r w:rsidRPr="00766E74">
        <w:rPr>
          <w:webHidden/>
        </w:rPr>
        <w:t>52</w:t>
      </w:r>
    </w:p>
    <w:p w:rsidR="00766E74" w:rsidRPr="00766E74" w:rsidRDefault="00766E74">
      <w:pPr>
        <w:pStyle w:val="TOC2"/>
        <w:rPr>
          <w:rFonts w:eastAsiaTheme="minorEastAsia"/>
        </w:rPr>
      </w:pPr>
      <w:r w:rsidRPr="00766E74">
        <w:rPr>
          <w:lang w:val="en-GB"/>
        </w:rPr>
        <w:t>1.3</w:t>
      </w:r>
      <w:r w:rsidRPr="00766E74">
        <w:rPr>
          <w:rFonts w:eastAsiaTheme="minorEastAsia"/>
        </w:rPr>
        <w:tab/>
      </w:r>
      <w:r w:rsidRPr="00766E74">
        <w:rPr>
          <w:lang w:val="en-GB"/>
        </w:rPr>
        <w:t>Test data</w:t>
      </w:r>
      <w:r w:rsidRPr="00766E74">
        <w:rPr>
          <w:webHidden/>
        </w:rPr>
        <w:tab/>
      </w:r>
      <w:r>
        <w:rPr>
          <w:webHidden/>
        </w:rPr>
        <w:tab/>
      </w:r>
      <w:r w:rsidRPr="00766E74">
        <w:rPr>
          <w:webHidden/>
        </w:rPr>
        <w:t>55</w:t>
      </w:r>
    </w:p>
    <w:p w:rsidR="00766E74" w:rsidRPr="00766E74" w:rsidRDefault="00766E74">
      <w:pPr>
        <w:pStyle w:val="TOC2"/>
        <w:rPr>
          <w:rFonts w:eastAsiaTheme="minorEastAsia"/>
        </w:rPr>
      </w:pPr>
      <w:r w:rsidRPr="00766E74">
        <w:rPr>
          <w:lang w:val="en-GB"/>
        </w:rPr>
        <w:t>1.4</w:t>
      </w:r>
      <w:r w:rsidRPr="00766E74">
        <w:rPr>
          <w:rFonts w:eastAsiaTheme="minorEastAsia"/>
        </w:rPr>
        <w:tab/>
      </w:r>
      <w:r w:rsidRPr="00766E74">
        <w:rPr>
          <w:lang w:val="en-GB"/>
        </w:rPr>
        <w:t>Conclusions</w:t>
      </w:r>
      <w:r w:rsidRPr="00766E74">
        <w:rPr>
          <w:webHidden/>
        </w:rPr>
        <w:tab/>
      </w:r>
      <w:r>
        <w:rPr>
          <w:webHidden/>
        </w:rPr>
        <w:tab/>
      </w:r>
      <w:r w:rsidRPr="00766E74">
        <w:rPr>
          <w:webHidden/>
        </w:rPr>
        <w:t>66</w:t>
      </w:r>
    </w:p>
    <w:p w:rsidR="00766E74" w:rsidRPr="00766E74" w:rsidRDefault="00766E74">
      <w:pPr>
        <w:pStyle w:val="TOC1"/>
        <w:rPr>
          <w:rFonts w:eastAsiaTheme="minorEastAsia"/>
        </w:rPr>
      </w:pPr>
      <w:r w:rsidRPr="00766E74">
        <w:rPr>
          <w:lang w:val="en-GB"/>
        </w:rPr>
        <w:t>Annex 7 – Calculation of probability of detection and probability of false alarm</w:t>
      </w:r>
      <w:r w:rsidRPr="00766E74">
        <w:rPr>
          <w:webHidden/>
        </w:rPr>
        <w:tab/>
      </w:r>
      <w:r>
        <w:rPr>
          <w:webHidden/>
        </w:rPr>
        <w:tab/>
      </w:r>
      <w:r w:rsidRPr="00766E74">
        <w:rPr>
          <w:webHidden/>
        </w:rPr>
        <w:t>66</w:t>
      </w:r>
    </w:p>
    <w:p w:rsidR="00766E74" w:rsidRPr="00766E74" w:rsidRDefault="00766E74">
      <w:pPr>
        <w:pStyle w:val="TOC1"/>
        <w:rPr>
          <w:rFonts w:eastAsiaTheme="minorEastAsia"/>
        </w:rPr>
      </w:pPr>
      <w:r w:rsidRPr="00766E74">
        <w:rPr>
          <w:lang w:val="en-GB"/>
        </w:rPr>
        <w:t>Annex 8 – System 5 – GALILEO/Radar Test</w:t>
      </w:r>
      <w:r w:rsidRPr="00766E74">
        <w:rPr>
          <w:webHidden/>
        </w:rPr>
        <w:tab/>
      </w:r>
      <w:r>
        <w:rPr>
          <w:webHidden/>
        </w:rPr>
        <w:tab/>
      </w:r>
      <w:r w:rsidRPr="00766E74">
        <w:rPr>
          <w:webHidden/>
        </w:rPr>
        <w:t>68</w:t>
      </w:r>
    </w:p>
    <w:p w:rsidR="00766E74" w:rsidRPr="00766E74" w:rsidRDefault="00766E74">
      <w:pPr>
        <w:pStyle w:val="TOC1"/>
        <w:rPr>
          <w:rFonts w:eastAsiaTheme="minorEastAsia"/>
        </w:rPr>
      </w:pPr>
      <w:r w:rsidRPr="00766E74">
        <w:rPr>
          <w:lang w:val="en-GB"/>
        </w:rPr>
        <w:t>1</w:t>
      </w:r>
      <w:r w:rsidRPr="00766E74">
        <w:rPr>
          <w:rFonts w:eastAsiaTheme="minorEastAsia"/>
        </w:rPr>
        <w:tab/>
      </w:r>
      <w:r w:rsidRPr="00766E74">
        <w:rPr>
          <w:lang w:val="en-GB"/>
        </w:rPr>
        <w:t>System 5 – GALILEO/Radar Test</w:t>
      </w:r>
      <w:r w:rsidRPr="00766E74">
        <w:rPr>
          <w:webHidden/>
        </w:rPr>
        <w:tab/>
      </w:r>
      <w:r>
        <w:rPr>
          <w:webHidden/>
        </w:rPr>
        <w:tab/>
      </w:r>
      <w:r w:rsidRPr="00766E74">
        <w:rPr>
          <w:webHidden/>
        </w:rPr>
        <w:t>68</w:t>
      </w:r>
    </w:p>
    <w:p w:rsidR="00766E74" w:rsidRPr="00766E74" w:rsidRDefault="00766E74">
      <w:pPr>
        <w:pStyle w:val="TOC2"/>
        <w:rPr>
          <w:rFonts w:eastAsiaTheme="minorEastAsia"/>
        </w:rPr>
      </w:pPr>
      <w:r w:rsidRPr="00766E74">
        <w:rPr>
          <w:lang w:val="en-GB"/>
        </w:rPr>
        <w:t>1.1</w:t>
      </w:r>
      <w:r w:rsidRPr="00766E74">
        <w:rPr>
          <w:rFonts w:eastAsiaTheme="minorEastAsia"/>
        </w:rPr>
        <w:tab/>
      </w:r>
      <w:r w:rsidRPr="00766E74">
        <w:rPr>
          <w:lang w:val="en-GB"/>
        </w:rPr>
        <w:t>Description</w:t>
      </w:r>
      <w:r w:rsidRPr="00766E74">
        <w:rPr>
          <w:webHidden/>
        </w:rPr>
        <w:tab/>
      </w:r>
      <w:r>
        <w:rPr>
          <w:webHidden/>
        </w:rPr>
        <w:tab/>
      </w:r>
      <w:r w:rsidRPr="00766E74">
        <w:rPr>
          <w:webHidden/>
        </w:rPr>
        <w:t>68</w:t>
      </w:r>
    </w:p>
    <w:p w:rsidR="00766E74" w:rsidRPr="00766E74" w:rsidRDefault="00766E74">
      <w:pPr>
        <w:pStyle w:val="TOC1"/>
        <w:rPr>
          <w:rFonts w:eastAsiaTheme="minorEastAsia"/>
        </w:rPr>
      </w:pPr>
      <w:r w:rsidRPr="00766E74">
        <w:rPr>
          <w:lang w:val="en-GB"/>
        </w:rPr>
        <w:t>2</w:t>
      </w:r>
      <w:r w:rsidRPr="00766E74">
        <w:rPr>
          <w:rFonts w:eastAsiaTheme="minorEastAsia"/>
        </w:rPr>
        <w:tab/>
      </w:r>
      <w:r w:rsidRPr="00766E74">
        <w:rPr>
          <w:lang w:val="en-GB"/>
        </w:rPr>
        <w:t>Test set-up</w:t>
      </w:r>
      <w:r w:rsidRPr="00766E74">
        <w:rPr>
          <w:webHidden/>
        </w:rPr>
        <w:tab/>
      </w:r>
      <w:r>
        <w:rPr>
          <w:webHidden/>
        </w:rPr>
        <w:tab/>
      </w:r>
      <w:r w:rsidRPr="00766E74">
        <w:rPr>
          <w:webHidden/>
        </w:rPr>
        <w:t>69</w:t>
      </w:r>
    </w:p>
    <w:p w:rsidR="00766E74" w:rsidRPr="00766E74" w:rsidRDefault="00766E74">
      <w:pPr>
        <w:pStyle w:val="TOC2"/>
        <w:rPr>
          <w:rFonts w:eastAsiaTheme="minorEastAsia"/>
        </w:rPr>
      </w:pPr>
      <w:r w:rsidRPr="00766E74">
        <w:rPr>
          <w:lang w:val="en-GB"/>
        </w:rPr>
        <w:t>2.1</w:t>
      </w:r>
      <w:r w:rsidRPr="00766E74">
        <w:rPr>
          <w:rFonts w:eastAsiaTheme="minorEastAsia"/>
        </w:rPr>
        <w:tab/>
      </w:r>
      <w:r w:rsidRPr="00766E74">
        <w:rPr>
          <w:lang w:val="en-GB"/>
        </w:rPr>
        <w:t>Overview</w:t>
      </w:r>
      <w:r w:rsidRPr="00766E74">
        <w:rPr>
          <w:webHidden/>
        </w:rPr>
        <w:tab/>
      </w:r>
      <w:r>
        <w:rPr>
          <w:webHidden/>
        </w:rPr>
        <w:tab/>
      </w:r>
      <w:r w:rsidRPr="00766E74">
        <w:rPr>
          <w:webHidden/>
        </w:rPr>
        <w:t>69</w:t>
      </w:r>
    </w:p>
    <w:p w:rsidR="00766E74" w:rsidRPr="00A158F9" w:rsidRDefault="00766E74" w:rsidP="00766E74">
      <w:pPr>
        <w:pStyle w:val="toc0"/>
        <w:keepNext/>
        <w:keepLines/>
        <w:rPr>
          <w:lang w:val="en-US"/>
        </w:rPr>
      </w:pPr>
      <w:r w:rsidRPr="00A158F9">
        <w:rPr>
          <w:lang w:val="en-US"/>
        </w:rPr>
        <w:lastRenderedPageBreak/>
        <w:tab/>
        <w:t>Page</w:t>
      </w:r>
    </w:p>
    <w:p w:rsidR="00766E74" w:rsidRPr="00766E74" w:rsidRDefault="00766E74">
      <w:pPr>
        <w:pStyle w:val="TOC2"/>
        <w:rPr>
          <w:rFonts w:eastAsiaTheme="minorEastAsia"/>
        </w:rPr>
      </w:pPr>
      <w:r w:rsidRPr="00766E74">
        <w:rPr>
          <w:lang w:val="en-GB"/>
        </w:rPr>
        <w:t>2.2</w:t>
      </w:r>
      <w:r w:rsidRPr="00766E74">
        <w:rPr>
          <w:rFonts w:eastAsiaTheme="minorEastAsia"/>
        </w:rPr>
        <w:tab/>
      </w:r>
      <w:r w:rsidRPr="00766E74">
        <w:rPr>
          <w:lang w:val="en-GB"/>
        </w:rPr>
        <w:t>Characteristics of the used test equipment</w:t>
      </w:r>
      <w:r w:rsidRPr="00766E74">
        <w:rPr>
          <w:webHidden/>
        </w:rPr>
        <w:tab/>
      </w:r>
      <w:r>
        <w:rPr>
          <w:webHidden/>
        </w:rPr>
        <w:tab/>
      </w:r>
      <w:r w:rsidRPr="00766E74">
        <w:rPr>
          <w:webHidden/>
        </w:rPr>
        <w:t>70</w:t>
      </w:r>
    </w:p>
    <w:p w:rsidR="00766E74" w:rsidRPr="00766E74" w:rsidRDefault="00766E74">
      <w:pPr>
        <w:pStyle w:val="TOC1"/>
        <w:rPr>
          <w:rFonts w:eastAsiaTheme="minorEastAsia"/>
        </w:rPr>
      </w:pPr>
      <w:r w:rsidRPr="00766E74">
        <w:rPr>
          <w:lang w:val="en-GB"/>
        </w:rPr>
        <w:t>3</w:t>
      </w:r>
      <w:r w:rsidRPr="00766E74">
        <w:rPr>
          <w:rFonts w:eastAsiaTheme="minorEastAsia"/>
        </w:rPr>
        <w:tab/>
      </w:r>
      <w:r w:rsidRPr="00766E74">
        <w:rPr>
          <w:lang w:val="en-GB"/>
        </w:rPr>
        <w:t>Test results</w:t>
      </w:r>
      <w:r w:rsidRPr="00766E74">
        <w:rPr>
          <w:webHidden/>
        </w:rPr>
        <w:tab/>
      </w:r>
      <w:r>
        <w:rPr>
          <w:webHidden/>
        </w:rPr>
        <w:tab/>
      </w:r>
      <w:r w:rsidRPr="00766E74">
        <w:rPr>
          <w:webHidden/>
        </w:rPr>
        <w:t>80</w:t>
      </w:r>
    </w:p>
    <w:p w:rsidR="00766E74" w:rsidRPr="00766E74" w:rsidRDefault="00766E74">
      <w:pPr>
        <w:pStyle w:val="TOC1"/>
        <w:rPr>
          <w:rFonts w:eastAsiaTheme="minorEastAsia"/>
        </w:rPr>
      </w:pPr>
      <w:r w:rsidRPr="00766E74">
        <w:rPr>
          <w:lang w:val="en-GB"/>
        </w:rPr>
        <w:t>4</w:t>
      </w:r>
      <w:r w:rsidRPr="00766E74">
        <w:rPr>
          <w:rFonts w:eastAsiaTheme="minorEastAsia"/>
        </w:rPr>
        <w:tab/>
      </w:r>
      <w:r w:rsidRPr="00766E74">
        <w:rPr>
          <w:lang w:val="en-GB"/>
        </w:rPr>
        <w:t>Conclusion</w:t>
      </w:r>
      <w:r w:rsidRPr="00766E74">
        <w:rPr>
          <w:webHidden/>
        </w:rPr>
        <w:tab/>
      </w:r>
      <w:r>
        <w:rPr>
          <w:webHidden/>
        </w:rPr>
        <w:tab/>
      </w:r>
      <w:r w:rsidRPr="00766E74">
        <w:rPr>
          <w:webHidden/>
        </w:rPr>
        <w:t>82</w:t>
      </w:r>
    </w:p>
    <w:p w:rsidR="002E623E" w:rsidRDefault="002E623E" w:rsidP="002E623E">
      <w:pPr>
        <w:rPr>
          <w:lang w:val="en-GB"/>
        </w:rPr>
      </w:pPr>
    </w:p>
    <w:p w:rsidR="002E623E" w:rsidRPr="002E623E" w:rsidRDefault="002E623E" w:rsidP="002E623E">
      <w:pPr>
        <w:rPr>
          <w:lang w:val="en-GB"/>
        </w:rPr>
      </w:pPr>
    </w:p>
    <w:p w:rsidR="006D010E" w:rsidRPr="000E1D15" w:rsidRDefault="006D010E" w:rsidP="006D010E">
      <w:pPr>
        <w:pStyle w:val="Heading1"/>
        <w:rPr>
          <w:lang w:val="en-GB"/>
        </w:rPr>
      </w:pPr>
      <w:bookmarkStart w:id="8" w:name="_Toc384288994"/>
      <w:bookmarkStart w:id="9" w:name="_Toc384289231"/>
      <w:bookmarkStart w:id="10" w:name="_Toc190574398"/>
      <w:bookmarkStart w:id="11" w:name="_Toc190599936"/>
      <w:r w:rsidRPr="000E1D15">
        <w:rPr>
          <w:lang w:val="en-GB"/>
        </w:rPr>
        <w:t>1</w:t>
      </w:r>
      <w:r w:rsidRPr="000E1D15">
        <w:rPr>
          <w:lang w:val="en-GB"/>
        </w:rPr>
        <w:tab/>
        <w:t>Introduction</w:t>
      </w:r>
      <w:bookmarkEnd w:id="8"/>
      <w:bookmarkEnd w:id="9"/>
    </w:p>
    <w:p w:rsidR="006D010E" w:rsidRPr="000E1D15" w:rsidRDefault="006D010E" w:rsidP="00820AC2">
      <w:pPr>
        <w:rPr>
          <w:lang w:val="en-GB"/>
        </w:rPr>
      </w:pPr>
      <w:r w:rsidRPr="000E1D15">
        <w:rPr>
          <w:lang w:val="en-GB"/>
        </w:rPr>
        <w:t>The frequency band 1 215-1 300 MHz is allocated to the radiolocation service, and some parts of the frequency band are allocated to the radio-navigation service on a primary basis.</w:t>
      </w:r>
      <w:r w:rsidR="00E658D1" w:rsidRPr="000E1D15">
        <w:rPr>
          <w:lang w:val="en-GB"/>
        </w:rPr>
        <w:t xml:space="preserve"> </w:t>
      </w:r>
      <w:r w:rsidRPr="000E1D15">
        <w:rPr>
          <w:lang w:val="en-GB"/>
        </w:rPr>
        <w:t>Prior to 2003, only the frequency band 1 215-1 260 MHz was shared with the radio-navigation satellite service (RNSS).</w:t>
      </w:r>
      <w:r w:rsidR="00E658D1" w:rsidRPr="000E1D15">
        <w:rPr>
          <w:lang w:val="en-GB"/>
        </w:rPr>
        <w:t xml:space="preserve"> </w:t>
      </w:r>
      <w:r w:rsidRPr="000E1D15">
        <w:rPr>
          <w:lang w:val="en-GB"/>
        </w:rPr>
        <w:t>An additional RNSS allocation in the frequency band 1 260-1 300 MHz was adopted at WRC</w:t>
      </w:r>
      <w:r w:rsidRPr="000E1D15">
        <w:rPr>
          <w:lang w:val="en-GB"/>
        </w:rPr>
        <w:noBreakHyphen/>
        <w:t xml:space="preserve">03 with conditions contained in RR No. </w:t>
      </w:r>
      <w:r w:rsidRPr="000E1D15">
        <w:rPr>
          <w:b/>
          <w:lang w:val="en-GB"/>
        </w:rPr>
        <w:t>5.329</w:t>
      </w:r>
      <w:r w:rsidRPr="000E1D15">
        <w:rPr>
          <w:lang w:val="en-GB"/>
        </w:rPr>
        <w:t>.</w:t>
      </w:r>
      <w:r w:rsidR="00E658D1" w:rsidRPr="000E1D15">
        <w:rPr>
          <w:lang w:val="en-GB"/>
        </w:rPr>
        <w:t xml:space="preserve"> </w:t>
      </w:r>
      <w:r w:rsidRPr="000E1D15">
        <w:rPr>
          <w:lang w:val="en-GB"/>
        </w:rPr>
        <w:t>This ITU-R Report summarizes tests and studies concerned with RNSS impact on radiolocation and radio-navigation radars in the frequency band 1 215-1 300 MHz.</w:t>
      </w:r>
    </w:p>
    <w:p w:rsidR="006D010E" w:rsidRPr="000E1D15" w:rsidRDefault="006D010E" w:rsidP="006D010E">
      <w:pPr>
        <w:pStyle w:val="Heading1"/>
        <w:rPr>
          <w:lang w:val="en-GB"/>
        </w:rPr>
      </w:pPr>
      <w:bookmarkStart w:id="12" w:name="_Toc384288995"/>
      <w:bookmarkStart w:id="13" w:name="_Toc384289232"/>
      <w:r w:rsidRPr="000E1D15">
        <w:rPr>
          <w:lang w:val="en-GB"/>
        </w:rPr>
        <w:t>2</w:t>
      </w:r>
      <w:r w:rsidRPr="000E1D15">
        <w:rPr>
          <w:lang w:val="en-GB"/>
        </w:rPr>
        <w:tab/>
        <w:t>Applicable performance metrics</w:t>
      </w:r>
      <w:bookmarkEnd w:id="10"/>
      <w:bookmarkEnd w:id="11"/>
      <w:bookmarkEnd w:id="12"/>
      <w:bookmarkEnd w:id="13"/>
    </w:p>
    <w:p w:rsidR="006D010E" w:rsidRPr="000E1D15" w:rsidRDefault="006D010E" w:rsidP="003D0FB6">
      <w:pPr>
        <w:rPr>
          <w:lang w:val="en-GB"/>
        </w:rPr>
      </w:pPr>
      <w:r w:rsidRPr="000E1D15">
        <w:rPr>
          <w:lang w:val="en-GB"/>
        </w:rPr>
        <w:t>The forms of performance degradation that could be inflicted on radars operating in the radio</w:t>
      </w:r>
      <w:r w:rsidR="003D0FB6">
        <w:rPr>
          <w:lang w:val="en-GB"/>
        </w:rPr>
        <w:noBreakHyphen/>
      </w:r>
      <w:r w:rsidRPr="000E1D15">
        <w:rPr>
          <w:lang w:val="en-GB"/>
        </w:rPr>
        <w:t>navigation or radiolocation service fall into several categories:</w:t>
      </w:r>
    </w:p>
    <w:p w:rsidR="006D010E" w:rsidRPr="000E1D15" w:rsidRDefault="002839BB" w:rsidP="009053DD">
      <w:pPr>
        <w:pStyle w:val="enumlev1"/>
        <w:rPr>
          <w:lang w:val="en-GB"/>
        </w:rPr>
      </w:pPr>
      <w:r w:rsidRPr="000E1D15">
        <w:rPr>
          <w:lang w:val="en-GB"/>
        </w:rPr>
        <w:t>–</w:t>
      </w:r>
      <w:r w:rsidRPr="000E1D15">
        <w:rPr>
          <w:lang w:val="en-GB"/>
        </w:rPr>
        <w:tab/>
      </w:r>
      <w:r w:rsidR="006D010E" w:rsidRPr="000E1D15">
        <w:rPr>
          <w:lang w:val="en-GB"/>
        </w:rPr>
        <w:t>degradation of probability of detection (</w:t>
      </w:r>
      <w:r w:rsidR="006D010E" w:rsidRPr="000E1D15">
        <w:rPr>
          <w:i/>
          <w:lang w:val="en-GB"/>
        </w:rPr>
        <w:t>P</w:t>
      </w:r>
      <w:r w:rsidR="006D010E" w:rsidRPr="000E1D15">
        <w:rPr>
          <w:i/>
          <w:vertAlign w:val="subscript"/>
          <w:lang w:val="en-GB"/>
        </w:rPr>
        <w:t>D</w:t>
      </w:r>
      <w:r w:rsidR="006D010E" w:rsidRPr="000E1D15">
        <w:rPr>
          <w:lang w:val="en-GB"/>
        </w:rPr>
        <w:t>);</w:t>
      </w:r>
    </w:p>
    <w:p w:rsidR="006D010E" w:rsidRPr="000E1D15" w:rsidRDefault="002839BB" w:rsidP="009053DD">
      <w:pPr>
        <w:pStyle w:val="enumlev1"/>
        <w:rPr>
          <w:lang w:val="en-GB"/>
        </w:rPr>
      </w:pPr>
      <w:r w:rsidRPr="000E1D15">
        <w:rPr>
          <w:lang w:val="en-GB"/>
        </w:rPr>
        <w:t>–</w:t>
      </w:r>
      <w:r w:rsidRPr="000E1D15">
        <w:rPr>
          <w:lang w:val="en-GB"/>
        </w:rPr>
        <w:tab/>
      </w:r>
      <w:r w:rsidR="006D010E" w:rsidRPr="000E1D15">
        <w:rPr>
          <w:lang w:val="en-GB"/>
        </w:rPr>
        <w:t>degradation of the track mechanism;</w:t>
      </w:r>
    </w:p>
    <w:p w:rsidR="006D010E" w:rsidRPr="000E1D15" w:rsidRDefault="002839BB" w:rsidP="009053DD">
      <w:pPr>
        <w:pStyle w:val="enumlev1"/>
        <w:rPr>
          <w:lang w:val="en-GB"/>
        </w:rPr>
      </w:pPr>
      <w:r w:rsidRPr="000E1D15">
        <w:rPr>
          <w:lang w:val="en-GB"/>
        </w:rPr>
        <w:t>–</w:t>
      </w:r>
      <w:r w:rsidRPr="000E1D15">
        <w:rPr>
          <w:lang w:val="en-GB"/>
        </w:rPr>
        <w:tab/>
      </w:r>
      <w:r w:rsidR="006D010E" w:rsidRPr="000E1D15">
        <w:rPr>
          <w:lang w:val="en-GB"/>
        </w:rPr>
        <w:t>generation of false target detections or the higher probability of false alarm (</w:t>
      </w:r>
      <w:r w:rsidR="006D010E" w:rsidRPr="000E1D15">
        <w:rPr>
          <w:i/>
          <w:lang w:val="en-GB"/>
        </w:rPr>
        <w:t>P</w:t>
      </w:r>
      <w:r w:rsidR="006D010E" w:rsidRPr="000E1D15">
        <w:rPr>
          <w:i/>
          <w:vertAlign w:val="subscript"/>
          <w:lang w:val="en-GB"/>
        </w:rPr>
        <w:t>FA</w:t>
      </w:r>
      <w:r w:rsidR="006D010E" w:rsidRPr="000E1D15">
        <w:rPr>
          <w:lang w:val="en-GB"/>
        </w:rPr>
        <w:t>);</w:t>
      </w:r>
    </w:p>
    <w:p w:rsidR="006D010E" w:rsidRPr="000E1D15" w:rsidRDefault="002839BB" w:rsidP="009053DD">
      <w:pPr>
        <w:pStyle w:val="enumlev1"/>
        <w:rPr>
          <w:lang w:val="en-GB"/>
        </w:rPr>
      </w:pPr>
      <w:r w:rsidRPr="000E1D15">
        <w:rPr>
          <w:lang w:val="en-GB"/>
        </w:rPr>
        <w:t>–</w:t>
      </w:r>
      <w:r w:rsidRPr="000E1D15">
        <w:rPr>
          <w:lang w:val="en-GB"/>
        </w:rPr>
        <w:tab/>
      </w:r>
      <w:r w:rsidR="006D010E" w:rsidRPr="000E1D15">
        <w:rPr>
          <w:lang w:val="en-GB"/>
        </w:rPr>
        <w:t>reduction in detection range;</w:t>
      </w:r>
    </w:p>
    <w:p w:rsidR="006D010E" w:rsidRPr="000E1D15" w:rsidRDefault="002839BB" w:rsidP="009053DD">
      <w:pPr>
        <w:pStyle w:val="enumlev1"/>
        <w:rPr>
          <w:lang w:val="en-GB"/>
        </w:rPr>
      </w:pPr>
      <w:r w:rsidRPr="000E1D15">
        <w:rPr>
          <w:lang w:val="en-GB"/>
        </w:rPr>
        <w:t>–</w:t>
      </w:r>
      <w:r w:rsidRPr="000E1D15">
        <w:rPr>
          <w:lang w:val="en-GB"/>
        </w:rPr>
        <w:tab/>
      </w:r>
      <w:r w:rsidR="006D010E" w:rsidRPr="000E1D15">
        <w:rPr>
          <w:lang w:val="en-GB"/>
        </w:rPr>
        <w:t>occurrence of extraneous strobes</w:t>
      </w:r>
      <w:r w:rsidR="006D010E" w:rsidRPr="000E1D15">
        <w:rPr>
          <w:rStyle w:val="FootnoteReference"/>
          <w:lang w:val="en-GB"/>
        </w:rPr>
        <w:footnoteReference w:id="1"/>
      </w:r>
      <w:r w:rsidR="006D010E" w:rsidRPr="000E1D15">
        <w:rPr>
          <w:lang w:val="en-GB"/>
        </w:rPr>
        <w:t>;</w:t>
      </w:r>
    </w:p>
    <w:p w:rsidR="006D010E" w:rsidRPr="000E1D15" w:rsidRDefault="002839BB" w:rsidP="009053DD">
      <w:pPr>
        <w:pStyle w:val="enumlev1"/>
        <w:rPr>
          <w:lang w:val="en-GB"/>
        </w:rPr>
      </w:pPr>
      <w:r w:rsidRPr="000E1D15">
        <w:rPr>
          <w:lang w:val="en-GB"/>
        </w:rPr>
        <w:t>–</w:t>
      </w:r>
      <w:r w:rsidRPr="000E1D15">
        <w:rPr>
          <w:lang w:val="en-GB"/>
        </w:rPr>
        <w:tab/>
      </w:r>
      <w:r w:rsidR="006D010E" w:rsidRPr="000E1D15">
        <w:rPr>
          <w:lang w:val="en-GB"/>
        </w:rPr>
        <w:t>loss in resistance to electronic countermeasures;</w:t>
      </w:r>
    </w:p>
    <w:p w:rsidR="006D010E" w:rsidRPr="000E1D15" w:rsidRDefault="002839BB" w:rsidP="009053DD">
      <w:pPr>
        <w:pStyle w:val="enumlev1"/>
        <w:rPr>
          <w:lang w:val="en-GB"/>
        </w:rPr>
      </w:pPr>
      <w:r w:rsidRPr="000E1D15">
        <w:rPr>
          <w:lang w:val="en-GB"/>
        </w:rPr>
        <w:t>–</w:t>
      </w:r>
      <w:r w:rsidRPr="000E1D15">
        <w:rPr>
          <w:lang w:val="en-GB"/>
        </w:rPr>
        <w:tab/>
      </w:r>
      <w:r w:rsidR="006D010E" w:rsidRPr="000E1D15">
        <w:rPr>
          <w:lang w:val="en-GB"/>
        </w:rPr>
        <w:t xml:space="preserve">harmful interference from adjacent radar sites due to the loss of available spectrum. </w:t>
      </w:r>
    </w:p>
    <w:p w:rsidR="006D010E" w:rsidRPr="000E1D15" w:rsidRDefault="006D010E" w:rsidP="006D010E">
      <w:pPr>
        <w:rPr>
          <w:lang w:val="en-GB"/>
        </w:rPr>
      </w:pPr>
      <w:r w:rsidRPr="000E1D15">
        <w:rPr>
          <w:lang w:val="en-GB"/>
        </w:rPr>
        <w:t>The first three effects can be thought of as a general decrease in probability of detection and an increase in probability of false alarms, respectively. However, the main reduction, in probability of detection, affects those targets at long ranges first. This is caused by a desensitization of the radar receiver and predominantly affects small, and/or distant targets.</w:t>
      </w:r>
    </w:p>
    <w:p w:rsidR="006D010E" w:rsidRPr="000E1D15" w:rsidRDefault="006D010E" w:rsidP="0030542A">
      <w:pPr>
        <w:rPr>
          <w:lang w:val="en-GB"/>
        </w:rPr>
      </w:pPr>
      <w:r w:rsidRPr="000E1D15">
        <w:rPr>
          <w:lang w:val="en-GB"/>
        </w:rPr>
        <w:t>The generation of strobes is based on methods and algorithms specific to each category of radars, not all radars are capable of producing strobes, and performance loss can occur at interference power levels below the selected threshold.</w:t>
      </w:r>
      <w:r w:rsidR="00E658D1" w:rsidRPr="000E1D15">
        <w:rPr>
          <w:lang w:val="en-GB"/>
        </w:rPr>
        <w:t xml:space="preserve"> </w:t>
      </w:r>
      <w:r w:rsidRPr="000E1D15">
        <w:rPr>
          <w:lang w:val="en-GB"/>
        </w:rPr>
        <w:t>False jamming strobes reduce the operator’s ability to detect the presence of electronic countermeasures.</w:t>
      </w:r>
      <w:r w:rsidR="00E658D1" w:rsidRPr="000E1D15">
        <w:rPr>
          <w:lang w:val="en-GB"/>
        </w:rPr>
        <w:t xml:space="preserve"> </w:t>
      </w:r>
      <w:r w:rsidRPr="000E1D15">
        <w:rPr>
          <w:lang w:val="en-GB"/>
        </w:rPr>
        <w:t>Loss of spectrum reduces the radar’s ability to avoid or reject jammers and increases the probability of interference with other users of the frequency band (possibly causing jamming strobes).</w:t>
      </w:r>
      <w:r w:rsidR="00E658D1" w:rsidRPr="000E1D15">
        <w:rPr>
          <w:lang w:val="en-GB"/>
        </w:rPr>
        <w:t xml:space="preserve"> </w:t>
      </w:r>
      <w:r w:rsidRPr="000E1D15">
        <w:rPr>
          <w:lang w:val="en-GB"/>
        </w:rPr>
        <w:t>Loss of spectrum also indirectly reduces the radar’s probability of detection by reducing the number of independent target detections and reducing sensitivity due to a general increase in the noise floor.</w:t>
      </w:r>
    </w:p>
    <w:p w:rsidR="006D010E" w:rsidRPr="000E1D15" w:rsidRDefault="006D010E" w:rsidP="006D010E">
      <w:pPr>
        <w:pStyle w:val="Heading1"/>
        <w:rPr>
          <w:lang w:val="en-GB"/>
        </w:rPr>
      </w:pPr>
      <w:bookmarkStart w:id="14" w:name="_Toc384288996"/>
      <w:bookmarkStart w:id="15" w:name="_Toc384289233"/>
      <w:bookmarkStart w:id="16" w:name="_Toc190574403"/>
      <w:bookmarkStart w:id="17" w:name="_Toc190599941"/>
      <w:r w:rsidRPr="000E1D15">
        <w:rPr>
          <w:lang w:val="en-GB"/>
        </w:rPr>
        <w:lastRenderedPageBreak/>
        <w:t>3</w:t>
      </w:r>
      <w:r w:rsidRPr="000E1D15">
        <w:rPr>
          <w:lang w:val="en-GB"/>
        </w:rPr>
        <w:tab/>
        <w:t>Assumptions</w:t>
      </w:r>
      <w:bookmarkEnd w:id="14"/>
      <w:bookmarkEnd w:id="15"/>
    </w:p>
    <w:p w:rsidR="006D010E" w:rsidRPr="000E1D15" w:rsidRDefault="006D010E" w:rsidP="006D010E">
      <w:pPr>
        <w:pStyle w:val="Heading2"/>
        <w:rPr>
          <w:lang w:val="en-GB"/>
        </w:rPr>
      </w:pPr>
      <w:bookmarkStart w:id="18" w:name="_Toc384288997"/>
      <w:bookmarkStart w:id="19" w:name="_Toc384289234"/>
      <w:r w:rsidRPr="000E1D15">
        <w:rPr>
          <w:lang w:val="en-GB"/>
        </w:rPr>
        <w:t>3.1</w:t>
      </w:r>
      <w:r w:rsidRPr="000E1D15">
        <w:rPr>
          <w:lang w:val="en-GB"/>
        </w:rPr>
        <w:tab/>
        <w:t>Radio-navigation satellite service</w:t>
      </w:r>
      <w:bookmarkEnd w:id="18"/>
      <w:bookmarkEnd w:id="19"/>
      <w:r w:rsidRPr="000E1D15">
        <w:rPr>
          <w:lang w:val="en-GB"/>
        </w:rPr>
        <w:t xml:space="preserve"> </w:t>
      </w:r>
      <w:bookmarkStart w:id="20" w:name="_Toc140650062"/>
      <w:bookmarkStart w:id="21" w:name="_Toc142108389"/>
      <w:bookmarkEnd w:id="16"/>
      <w:bookmarkEnd w:id="17"/>
    </w:p>
    <w:p w:rsidR="006D010E" w:rsidRPr="000E1D15" w:rsidRDefault="006D010E" w:rsidP="006D010E">
      <w:pPr>
        <w:rPr>
          <w:rFonts w:eastAsia="Arial Unicode MS"/>
          <w:lang w:val="en-GB"/>
        </w:rPr>
      </w:pPr>
      <w:r w:rsidRPr="000E1D15">
        <w:rPr>
          <w:rFonts w:eastAsia="Arial Unicode MS"/>
          <w:lang w:val="en-GB"/>
        </w:rPr>
        <w:t xml:space="preserve">The description of systems and networks in the RNSS and technical characteristics of transmitting space stations which are </w:t>
      </w:r>
      <w:r w:rsidR="00820AC2" w:rsidRPr="000E1D15">
        <w:rPr>
          <w:rFonts w:eastAsia="Arial Unicode MS"/>
          <w:lang w:val="en-GB"/>
        </w:rPr>
        <w:t xml:space="preserve">operating, </w:t>
      </w:r>
      <w:r w:rsidRPr="000E1D15">
        <w:rPr>
          <w:rFonts w:eastAsia="Arial Unicode MS"/>
          <w:lang w:val="en-GB"/>
        </w:rPr>
        <w:t>or expect to operate</w:t>
      </w:r>
      <w:r w:rsidR="00820AC2" w:rsidRPr="000E1D15">
        <w:rPr>
          <w:rFonts w:eastAsia="Arial Unicode MS"/>
          <w:lang w:val="en-GB"/>
        </w:rPr>
        <w:t>,</w:t>
      </w:r>
      <w:r w:rsidRPr="000E1D15">
        <w:rPr>
          <w:rFonts w:eastAsia="Arial Unicode MS"/>
          <w:lang w:val="en-GB"/>
        </w:rPr>
        <w:t xml:space="preserve"> in the frequency band 1 215-1 300 MHz may be found in Recommendation ITU-R M.1787.</w:t>
      </w:r>
    </w:p>
    <w:p w:rsidR="006D010E" w:rsidRPr="000E1D15" w:rsidRDefault="006D010E" w:rsidP="006D010E">
      <w:pPr>
        <w:pStyle w:val="Heading2"/>
        <w:rPr>
          <w:lang w:val="en-GB"/>
        </w:rPr>
      </w:pPr>
      <w:bookmarkStart w:id="22" w:name="_Toc384288998"/>
      <w:bookmarkStart w:id="23" w:name="_Toc384289235"/>
      <w:bookmarkStart w:id="24" w:name="_Toc190574415"/>
      <w:bookmarkStart w:id="25" w:name="_Toc190599953"/>
      <w:bookmarkStart w:id="26" w:name="_Toc140650074"/>
      <w:bookmarkStart w:id="27" w:name="_Toc142108392"/>
      <w:bookmarkEnd w:id="20"/>
      <w:bookmarkEnd w:id="21"/>
      <w:r w:rsidRPr="000E1D15">
        <w:rPr>
          <w:caps/>
          <w:szCs w:val="24"/>
          <w:lang w:val="en-GB"/>
        </w:rPr>
        <w:t>3.2</w:t>
      </w:r>
      <w:r w:rsidRPr="000E1D15">
        <w:rPr>
          <w:caps/>
          <w:szCs w:val="24"/>
          <w:lang w:val="en-GB"/>
        </w:rPr>
        <w:tab/>
        <w:t>R</w:t>
      </w:r>
      <w:r w:rsidRPr="000E1D15">
        <w:rPr>
          <w:lang w:val="en-GB"/>
        </w:rPr>
        <w:t>adar</w:t>
      </w:r>
      <w:bookmarkEnd w:id="22"/>
      <w:bookmarkEnd w:id="23"/>
      <w:r w:rsidRPr="000E1D15">
        <w:rPr>
          <w:lang w:val="en-GB"/>
        </w:rPr>
        <w:t xml:space="preserve"> </w:t>
      </w:r>
      <w:bookmarkEnd w:id="24"/>
      <w:bookmarkEnd w:id="25"/>
    </w:p>
    <w:p w:rsidR="006D010E" w:rsidRPr="000E1D15" w:rsidRDefault="006D010E" w:rsidP="006D010E">
      <w:pPr>
        <w:rPr>
          <w:lang w:val="en-GB"/>
        </w:rPr>
      </w:pPr>
      <w:r w:rsidRPr="000E1D15">
        <w:rPr>
          <w:lang w:val="en-GB"/>
        </w:rPr>
        <w:t>The characteristics and protection criteria for classes of radars operating in the radiodetermination service in the frequency band 1 215-1 400 MHz are listed in Recommendation ITU</w:t>
      </w:r>
      <w:r w:rsidRPr="000E1D15">
        <w:rPr>
          <w:lang w:val="en-GB"/>
        </w:rPr>
        <w:noBreakHyphen/>
        <w:t xml:space="preserve">R M.1463. </w:t>
      </w:r>
    </w:p>
    <w:p w:rsidR="006D010E" w:rsidRPr="000E1D15" w:rsidRDefault="006D010E" w:rsidP="006D010E">
      <w:pPr>
        <w:rPr>
          <w:lang w:val="en-GB"/>
        </w:rPr>
      </w:pPr>
      <w:r w:rsidRPr="000E1D15">
        <w:rPr>
          <w:lang w:val="en-GB"/>
        </w:rPr>
        <w:t>For</w:t>
      </w:r>
      <w:r w:rsidR="00D00349" w:rsidRPr="000E1D15">
        <w:rPr>
          <w:lang w:val="en-GB"/>
        </w:rPr>
        <w:t xml:space="preserve"> </w:t>
      </w:r>
      <w:r w:rsidRPr="000E1D15">
        <w:rPr>
          <w:lang w:val="en-GB"/>
        </w:rPr>
        <w:t>each of these classes, models are needed which emulate the signal processing flow of these systems, which are considered in this section.</w:t>
      </w:r>
    </w:p>
    <w:p w:rsidR="006D010E" w:rsidRPr="000E1D15" w:rsidRDefault="006D010E" w:rsidP="006D010E">
      <w:pPr>
        <w:pStyle w:val="Heading3"/>
        <w:rPr>
          <w:lang w:val="en-GB"/>
        </w:rPr>
      </w:pPr>
      <w:bookmarkStart w:id="28" w:name="_Toc189555594"/>
      <w:bookmarkStart w:id="29" w:name="_Toc190574417"/>
      <w:bookmarkStart w:id="30" w:name="_Toc190599955"/>
      <w:bookmarkStart w:id="31" w:name="_Toc384288999"/>
      <w:r w:rsidRPr="000E1D15">
        <w:rPr>
          <w:lang w:val="en-GB"/>
        </w:rPr>
        <w:t>3</w:t>
      </w:r>
      <w:r w:rsidRPr="000E1D15">
        <w:rPr>
          <w:caps/>
          <w:szCs w:val="24"/>
          <w:lang w:val="en-GB"/>
        </w:rPr>
        <w:t>.2</w:t>
      </w:r>
      <w:r w:rsidRPr="000E1D15">
        <w:rPr>
          <w:lang w:val="en-GB"/>
        </w:rPr>
        <w:t>.1</w:t>
      </w:r>
      <w:r w:rsidRPr="000E1D15">
        <w:rPr>
          <w:lang w:val="en-GB"/>
        </w:rPr>
        <w:tab/>
        <w:t>Receive signal model</w:t>
      </w:r>
      <w:bookmarkEnd w:id="28"/>
      <w:bookmarkEnd w:id="29"/>
      <w:bookmarkEnd w:id="30"/>
      <w:bookmarkEnd w:id="31"/>
    </w:p>
    <w:p w:rsidR="006D010E" w:rsidRPr="000E1D15" w:rsidRDefault="006D010E" w:rsidP="006D010E">
      <w:pPr>
        <w:rPr>
          <w:lang w:val="en-GB"/>
        </w:rPr>
      </w:pPr>
      <w:r w:rsidRPr="000E1D15">
        <w:rPr>
          <w:lang w:val="en-GB"/>
        </w:rPr>
        <w:t>The received signal is comprised of the target echo (if present), receiver noise, and RNSS interference.</w:t>
      </w:r>
      <w:r w:rsidR="00E658D1" w:rsidRPr="000E1D15">
        <w:rPr>
          <w:lang w:val="en-GB"/>
        </w:rPr>
        <w:t xml:space="preserve"> </w:t>
      </w:r>
      <w:r w:rsidRPr="000E1D15">
        <w:rPr>
          <w:lang w:val="en-GB"/>
        </w:rPr>
        <w:t xml:space="preserve">All signals are modelled after filtering and down-conversion using their respective equivalent baseband complex representations. </w:t>
      </w:r>
    </w:p>
    <w:p w:rsidR="006D010E" w:rsidRPr="000E1D15" w:rsidRDefault="006D010E" w:rsidP="006D010E">
      <w:pPr>
        <w:pStyle w:val="Heading4"/>
        <w:rPr>
          <w:lang w:val="en-GB"/>
        </w:rPr>
      </w:pPr>
      <w:r w:rsidRPr="000E1D15">
        <w:rPr>
          <w:lang w:val="en-GB"/>
        </w:rPr>
        <w:t>3</w:t>
      </w:r>
      <w:r w:rsidRPr="000E1D15">
        <w:rPr>
          <w:caps/>
          <w:szCs w:val="24"/>
          <w:lang w:val="en-GB"/>
        </w:rPr>
        <w:t>.2</w:t>
      </w:r>
      <w:r w:rsidRPr="000E1D15">
        <w:rPr>
          <w:lang w:val="en-GB"/>
        </w:rPr>
        <w:t>.1.1</w:t>
      </w:r>
      <w:r w:rsidRPr="000E1D15">
        <w:rPr>
          <w:lang w:val="en-GB"/>
        </w:rPr>
        <w:tab/>
        <w:t>Noise</w:t>
      </w:r>
    </w:p>
    <w:p w:rsidR="006D010E" w:rsidRPr="000E1D15" w:rsidRDefault="006D010E" w:rsidP="006D010E">
      <w:pPr>
        <w:rPr>
          <w:lang w:val="en-GB"/>
        </w:rPr>
      </w:pPr>
      <w:r w:rsidRPr="000E1D15">
        <w:rPr>
          <w:lang w:val="en-GB"/>
        </w:rPr>
        <w:t>The noise is modelled as a complex zero-mean Gaussian process having variance:</w:t>
      </w:r>
    </w:p>
    <w:p w:rsidR="006D010E" w:rsidRPr="000E1D15" w:rsidRDefault="006D010E" w:rsidP="00BC25F2">
      <w:pPr>
        <w:pStyle w:val="Equation"/>
        <w:rPr>
          <w:lang w:val="en-GB"/>
        </w:rPr>
      </w:pPr>
      <w:r w:rsidRPr="000E1D15">
        <w:rPr>
          <w:lang w:val="en-GB"/>
        </w:rPr>
        <w:tab/>
      </w:r>
      <w:r w:rsidRPr="000E1D15">
        <w:rPr>
          <w:lang w:val="en-GB"/>
        </w:rPr>
        <w:tab/>
      </w:r>
      <w:r w:rsidR="00BC25F2" w:rsidRPr="000E1D15">
        <w:rPr>
          <w:position w:val="-12"/>
          <w:lang w:val="en-GB"/>
        </w:rPr>
        <w:object w:dxaOrig="1020" w:dyaOrig="360">
          <v:shape id="_x0000_i1026" type="#_x0000_t75" style="width:50.5pt;height:18pt" o:ole="">
            <v:imagedata r:id="rId15" o:title=""/>
          </v:shape>
          <o:OLEObject Type="Embed" ProgID="Equation.3" ShapeID="_x0000_i1026" DrawAspect="Content" ObjectID="_1458393938" r:id="rId16"/>
        </w:object>
      </w:r>
      <w:r w:rsidRPr="000E1D15">
        <w:rPr>
          <w:lang w:val="en-GB"/>
        </w:rPr>
        <w:tab/>
        <w:t>(1)</w:t>
      </w:r>
    </w:p>
    <w:p w:rsidR="00820AC2" w:rsidRPr="000E1D15" w:rsidRDefault="006D010E" w:rsidP="006D010E">
      <w:pPr>
        <w:rPr>
          <w:lang w:val="en-GB"/>
        </w:rPr>
      </w:pPr>
      <w:r w:rsidRPr="000E1D15">
        <w:rPr>
          <w:lang w:val="en-GB"/>
        </w:rPr>
        <w:t>where</w:t>
      </w:r>
      <w:r w:rsidR="00820AC2" w:rsidRPr="000E1D15">
        <w:rPr>
          <w:lang w:val="en-GB"/>
        </w:rPr>
        <w:t>:</w:t>
      </w:r>
    </w:p>
    <w:p w:rsidR="00820AC2" w:rsidRPr="000E1D15" w:rsidRDefault="00820AC2" w:rsidP="00BC25F2">
      <w:pPr>
        <w:pStyle w:val="Equationlegend"/>
        <w:rPr>
          <w:lang w:val="en-GB"/>
        </w:rPr>
      </w:pPr>
      <w:r w:rsidRPr="000E1D15">
        <w:rPr>
          <w:lang w:val="en-GB"/>
        </w:rPr>
        <w:tab/>
      </w:r>
      <w:r w:rsidR="00BC25F2" w:rsidRPr="000E1D15">
        <w:rPr>
          <w:lang w:val="en-GB"/>
        </w:rPr>
        <w:t>k</w:t>
      </w:r>
      <w:r w:rsidR="00BE7E44" w:rsidRPr="000E1D15">
        <w:rPr>
          <w:lang w:val="en-GB"/>
        </w:rPr>
        <w:t>:</w:t>
      </w:r>
      <w:r w:rsidRPr="000E1D15">
        <w:rPr>
          <w:lang w:val="en-GB"/>
        </w:rPr>
        <w:tab/>
      </w:r>
      <w:r w:rsidR="006D010E" w:rsidRPr="000E1D15">
        <w:rPr>
          <w:lang w:val="en-GB"/>
        </w:rPr>
        <w:t>Boltzmann’s constant (m</w:t>
      </w:r>
      <w:r w:rsidR="006D010E" w:rsidRPr="000E1D15">
        <w:rPr>
          <w:vertAlign w:val="superscript"/>
          <w:lang w:val="en-GB"/>
        </w:rPr>
        <w:t>2</w:t>
      </w:r>
      <w:r w:rsidR="006D010E" w:rsidRPr="000E1D15">
        <w:rPr>
          <w:lang w:val="en-GB"/>
        </w:rPr>
        <w:t>kg/s</w:t>
      </w:r>
      <w:r w:rsidR="006D010E" w:rsidRPr="000E1D15">
        <w:rPr>
          <w:vertAlign w:val="superscript"/>
          <w:lang w:val="en-GB"/>
        </w:rPr>
        <w:t>2</w:t>
      </w:r>
      <w:r w:rsidR="006D010E" w:rsidRPr="000E1D15">
        <w:rPr>
          <w:lang w:val="en-GB"/>
        </w:rPr>
        <w:t>K)</w:t>
      </w:r>
    </w:p>
    <w:p w:rsidR="00820AC2" w:rsidRPr="000E1D15" w:rsidRDefault="00820AC2" w:rsidP="00BE7E44">
      <w:pPr>
        <w:pStyle w:val="Equationlegend"/>
        <w:rPr>
          <w:lang w:val="en-GB"/>
        </w:rPr>
      </w:pPr>
      <w:r w:rsidRPr="000E1D15">
        <w:rPr>
          <w:lang w:val="en-GB"/>
        </w:rPr>
        <w:tab/>
      </w:r>
      <w:r w:rsidR="006D010E" w:rsidRPr="000E1D15">
        <w:rPr>
          <w:position w:val="-12"/>
          <w:lang w:val="en-GB"/>
        </w:rPr>
        <w:object w:dxaOrig="260" w:dyaOrig="360">
          <v:shape id="_x0000_i1027" type="#_x0000_t75" style="width:9.5pt;height:18pt" o:ole="">
            <v:imagedata r:id="rId17" o:title=""/>
          </v:shape>
          <o:OLEObject Type="Embed" ProgID="Equation.DSMT4" ShapeID="_x0000_i1027" DrawAspect="Content" ObjectID="_1458393939" r:id="rId18"/>
        </w:object>
      </w:r>
      <w:r w:rsidR="00BE7E44" w:rsidRPr="000E1D15">
        <w:rPr>
          <w:lang w:val="en-GB"/>
        </w:rPr>
        <w:t>:</w:t>
      </w:r>
      <w:r w:rsidR="00BE7E44" w:rsidRPr="000E1D15">
        <w:rPr>
          <w:lang w:val="en-GB"/>
        </w:rPr>
        <w:tab/>
      </w:r>
      <w:r w:rsidR="006D010E" w:rsidRPr="000E1D15">
        <w:rPr>
          <w:lang w:val="en-GB"/>
        </w:rPr>
        <w:t>radar system noise temperature (K)</w:t>
      </w:r>
    </w:p>
    <w:p w:rsidR="006D010E" w:rsidRPr="000E1D15" w:rsidRDefault="00820AC2" w:rsidP="00BE7E44">
      <w:pPr>
        <w:pStyle w:val="Equationlegend"/>
        <w:rPr>
          <w:lang w:val="en-GB"/>
        </w:rPr>
      </w:pPr>
      <w:r w:rsidRPr="000E1D15">
        <w:rPr>
          <w:lang w:val="en-GB"/>
        </w:rPr>
        <w:tab/>
      </w:r>
      <w:r w:rsidR="00BE7E44" w:rsidRPr="000E1D15">
        <w:rPr>
          <w:lang w:val="en-GB"/>
        </w:rPr>
        <w:t>B:</w:t>
      </w:r>
      <w:r w:rsidR="00BE7E44" w:rsidRPr="000E1D15">
        <w:rPr>
          <w:lang w:val="en-GB"/>
        </w:rPr>
        <w:tab/>
      </w:r>
      <w:r w:rsidR="006D010E" w:rsidRPr="000E1D15">
        <w:rPr>
          <w:lang w:val="en-GB"/>
        </w:rPr>
        <w:t>receiver filter bandwidth</w:t>
      </w:r>
      <w:r w:rsidR="00E658D1" w:rsidRPr="000E1D15">
        <w:rPr>
          <w:lang w:val="en-GB"/>
        </w:rPr>
        <w:t xml:space="preserve"> </w:t>
      </w:r>
      <w:r w:rsidR="006D010E" w:rsidRPr="000E1D15">
        <w:rPr>
          <w:lang w:val="en-GB"/>
        </w:rPr>
        <w:t xml:space="preserve">(Hz). </w:t>
      </w:r>
    </w:p>
    <w:p w:rsidR="006D010E" w:rsidRPr="000E1D15" w:rsidRDefault="006D010E" w:rsidP="006D010E">
      <w:pPr>
        <w:pStyle w:val="Heading4"/>
        <w:rPr>
          <w:lang w:val="en-GB"/>
        </w:rPr>
      </w:pPr>
      <w:r w:rsidRPr="000E1D15">
        <w:rPr>
          <w:lang w:val="en-GB"/>
        </w:rPr>
        <w:t>3</w:t>
      </w:r>
      <w:r w:rsidRPr="000E1D15">
        <w:rPr>
          <w:caps/>
          <w:szCs w:val="24"/>
          <w:lang w:val="en-GB"/>
        </w:rPr>
        <w:t>.2</w:t>
      </w:r>
      <w:r w:rsidRPr="000E1D15">
        <w:rPr>
          <w:lang w:val="en-GB"/>
        </w:rPr>
        <w:t>.1.2</w:t>
      </w:r>
      <w:r w:rsidRPr="000E1D15">
        <w:rPr>
          <w:lang w:val="en-GB"/>
        </w:rPr>
        <w:tab/>
        <w:t>Radio</w:t>
      </w:r>
      <w:r w:rsidR="000E1D15">
        <w:rPr>
          <w:lang w:val="en-GB"/>
        </w:rPr>
        <w:t>n</w:t>
      </w:r>
      <w:r w:rsidRPr="000E1D15">
        <w:rPr>
          <w:lang w:val="en-GB"/>
        </w:rPr>
        <w:t>avigation satellite service system signal</w:t>
      </w:r>
    </w:p>
    <w:p w:rsidR="006D010E" w:rsidRPr="000E1D15" w:rsidRDefault="006D010E" w:rsidP="00F81D41">
      <w:pPr>
        <w:rPr>
          <w:lang w:val="en-GB"/>
        </w:rPr>
      </w:pPr>
      <w:r w:rsidRPr="000E1D15">
        <w:rPr>
          <w:lang w:val="en-GB"/>
        </w:rPr>
        <w:t xml:space="preserve">The total interference at baseband in the </w:t>
      </w:r>
      <w:r w:rsidRPr="000E1D15">
        <w:rPr>
          <w:i/>
          <w:lang w:val="en-GB"/>
        </w:rPr>
        <w:t>k</w:t>
      </w:r>
      <w:r w:rsidRPr="000E1D15">
        <w:rPr>
          <w:i/>
          <w:lang w:val="en-GB"/>
        </w:rPr>
        <w:noBreakHyphen/>
      </w:r>
      <w:r w:rsidRPr="000E1D15">
        <w:rPr>
          <w:lang w:val="en-GB"/>
        </w:rPr>
        <w:t>th channel due to</w:t>
      </w:r>
      <w:r w:rsidRPr="000E1D15">
        <w:rPr>
          <w:position w:val="-12"/>
          <w:lang w:val="en-GB"/>
        </w:rPr>
        <w:object w:dxaOrig="520" w:dyaOrig="360">
          <v:shape id="_x0000_i1028" type="#_x0000_t75" style="width:27pt;height:18pt" o:ole="">
            <v:imagedata r:id="rId19" o:title=""/>
          </v:shape>
          <o:OLEObject Type="Embed" ProgID="Equation.DSMT4" ShapeID="_x0000_i1028" DrawAspect="Content" ObjectID="_1458393940" r:id="rId20"/>
        </w:object>
      </w:r>
      <w:r w:rsidRPr="000E1D15">
        <w:rPr>
          <w:lang w:val="en-GB"/>
        </w:rPr>
        <w:t xml:space="preserve"> satellites operating within the radar field of view is given by:</w:t>
      </w:r>
    </w:p>
    <w:p w:rsidR="006D010E" w:rsidRPr="000E1D15" w:rsidRDefault="006D010E" w:rsidP="0035142A">
      <w:pPr>
        <w:pStyle w:val="Equation"/>
        <w:rPr>
          <w:lang w:val="en-GB"/>
        </w:rPr>
      </w:pPr>
      <w:r w:rsidRPr="000E1D15">
        <w:rPr>
          <w:lang w:val="en-GB"/>
        </w:rPr>
        <w:tab/>
      </w:r>
      <w:r w:rsidRPr="000E1D15">
        <w:rPr>
          <w:lang w:val="en-GB"/>
        </w:rPr>
        <w:tab/>
      </w:r>
      <w:r w:rsidR="003D0FB6" w:rsidRPr="000E1D15">
        <w:rPr>
          <w:position w:val="-36"/>
          <w:lang w:val="en-GB"/>
        </w:rPr>
        <w:object w:dxaOrig="2220" w:dyaOrig="820">
          <v:shape id="_x0000_i1029" type="#_x0000_t75" style="width:111pt;height:40.5pt" o:ole="">
            <v:imagedata r:id="rId21" o:title=""/>
          </v:shape>
          <o:OLEObject Type="Embed" ProgID="Equation.3" ShapeID="_x0000_i1029" DrawAspect="Content" ObjectID="_1458393941" r:id="rId22"/>
        </w:object>
      </w:r>
      <w:r w:rsidRPr="000E1D15">
        <w:rPr>
          <w:lang w:val="en-GB"/>
        </w:rPr>
        <w:tab/>
        <w:t>(2)</w:t>
      </w:r>
    </w:p>
    <w:p w:rsidR="006D010E" w:rsidRPr="000E1D15" w:rsidRDefault="006D010E" w:rsidP="00D21645">
      <w:pPr>
        <w:rPr>
          <w:lang w:val="en-GB"/>
        </w:rPr>
      </w:pPr>
      <w:r w:rsidRPr="000E1D15">
        <w:rPr>
          <w:lang w:val="en-GB"/>
        </w:rPr>
        <w:t xml:space="preserve">where, </w:t>
      </w:r>
      <w:r w:rsidR="003D0FB6" w:rsidRPr="000E1D15">
        <w:rPr>
          <w:position w:val="-14"/>
          <w:lang w:val="en-GB"/>
        </w:rPr>
        <w:object w:dxaOrig="700" w:dyaOrig="380">
          <v:shape id="_x0000_i1030" type="#_x0000_t75" style="width:35pt;height:19pt" o:ole="">
            <v:imagedata r:id="rId23" o:title=""/>
          </v:shape>
          <o:OLEObject Type="Embed" ProgID="Equation.3" ShapeID="_x0000_i1030" DrawAspect="Content" ObjectID="_1458393942" r:id="rId24"/>
        </w:object>
      </w:r>
      <w:r w:rsidR="00D21645" w:rsidRPr="000E1D15">
        <w:rPr>
          <w:lang w:val="en-GB"/>
        </w:rPr>
        <w:t xml:space="preserve"> </w:t>
      </w:r>
      <w:r w:rsidRPr="000E1D15">
        <w:rPr>
          <w:lang w:val="en-GB"/>
        </w:rPr>
        <w:t xml:space="preserve">is the RNSS interference signal from </w:t>
      </w:r>
      <w:r w:rsidR="00D21645" w:rsidRPr="000E1D15">
        <w:rPr>
          <w:lang w:val="en-GB"/>
        </w:rPr>
        <w:sym w:font="Symbol" w:char="F068"/>
      </w:r>
      <w:r w:rsidR="00D21645" w:rsidRPr="000E1D15">
        <w:rPr>
          <w:lang w:val="en-GB"/>
        </w:rPr>
        <w:t>-th</w:t>
      </w:r>
      <w:r w:rsidRPr="000E1D15">
        <w:rPr>
          <w:lang w:val="en-GB"/>
        </w:rPr>
        <w:t xml:space="preserve"> satellite.</w:t>
      </w:r>
      <w:r w:rsidR="00E658D1" w:rsidRPr="000E1D15">
        <w:rPr>
          <w:lang w:val="en-GB"/>
        </w:rPr>
        <w:t xml:space="preserve"> </w:t>
      </w:r>
      <w:r w:rsidRPr="000E1D15">
        <w:rPr>
          <w:lang w:val="en-GB"/>
        </w:rPr>
        <w:t xml:space="preserve">The </w:t>
      </w:r>
      <w:r w:rsidR="00D21645" w:rsidRPr="000E1D15">
        <w:rPr>
          <w:position w:val="-14"/>
          <w:lang w:val="en-GB"/>
        </w:rPr>
        <w:object w:dxaOrig="700" w:dyaOrig="380">
          <v:shape id="_x0000_i1031" type="#_x0000_t75" style="width:35pt;height:19pt" o:ole="">
            <v:imagedata r:id="rId25" o:title=""/>
          </v:shape>
          <o:OLEObject Type="Embed" ProgID="Equation.3" ShapeID="_x0000_i1031" DrawAspect="Content" ObjectID="_1458393943" r:id="rId26"/>
        </w:object>
      </w:r>
      <w:r w:rsidRPr="000E1D15">
        <w:rPr>
          <w:lang w:val="en-GB"/>
        </w:rPr>
        <w:t xml:space="preserve"> are modelled using the complex zero-mean Gaussian process (independent of receiver noise) having variance:</w:t>
      </w:r>
    </w:p>
    <w:p w:rsidR="006D010E" w:rsidRPr="000E1D15" w:rsidRDefault="006D010E" w:rsidP="00EE623E">
      <w:pPr>
        <w:pStyle w:val="Equation"/>
        <w:rPr>
          <w:lang w:val="en-GB"/>
        </w:rPr>
      </w:pPr>
      <w:r w:rsidRPr="000E1D15">
        <w:rPr>
          <w:lang w:val="en-GB"/>
        </w:rPr>
        <w:tab/>
      </w:r>
      <w:r w:rsidRPr="000E1D15">
        <w:rPr>
          <w:lang w:val="en-GB"/>
        </w:rPr>
        <w:tab/>
      </w:r>
      <w:r w:rsidR="00EE623E" w:rsidRPr="000E1D15">
        <w:rPr>
          <w:position w:val="-14"/>
          <w:lang w:val="en-GB"/>
        </w:rPr>
        <w:object w:dxaOrig="3680" w:dyaOrig="380">
          <v:shape id="_x0000_i1032" type="#_x0000_t75" style="width:184pt;height:19pt" o:ole="">
            <v:imagedata r:id="rId27" o:title=""/>
          </v:shape>
          <o:OLEObject Type="Embed" ProgID="Equation.3" ShapeID="_x0000_i1032" DrawAspect="Content" ObjectID="_1458393944" r:id="rId28"/>
        </w:object>
      </w:r>
      <w:r w:rsidRPr="000E1D15">
        <w:rPr>
          <w:lang w:val="en-GB"/>
        </w:rPr>
        <w:tab/>
        <w:t>(3)</w:t>
      </w:r>
    </w:p>
    <w:p w:rsidR="006D010E" w:rsidRPr="000E1D15" w:rsidRDefault="006D010E" w:rsidP="009053DD">
      <w:pPr>
        <w:rPr>
          <w:lang w:val="en-GB"/>
        </w:rPr>
      </w:pPr>
      <w:r w:rsidRPr="000E1D15">
        <w:rPr>
          <w:lang w:val="en-GB"/>
        </w:rPr>
        <w:t>where:</w:t>
      </w:r>
    </w:p>
    <w:p w:rsidR="006D010E" w:rsidRPr="000E1D15" w:rsidRDefault="006D010E" w:rsidP="004474D3">
      <w:pPr>
        <w:pStyle w:val="Equationlegend"/>
        <w:rPr>
          <w:lang w:val="en-GB"/>
        </w:rPr>
      </w:pPr>
      <w:r w:rsidRPr="000E1D15">
        <w:rPr>
          <w:lang w:val="en-GB"/>
        </w:rPr>
        <w:tab/>
      </w:r>
      <w:r w:rsidR="004474D3" w:rsidRPr="000E1D15">
        <w:rPr>
          <w:i/>
          <w:iCs/>
          <w:lang w:val="en-GB"/>
        </w:rPr>
        <w:t>P</w:t>
      </w:r>
      <w:r w:rsidR="004474D3" w:rsidRPr="000E1D15">
        <w:rPr>
          <w:i/>
          <w:iCs/>
          <w:vertAlign w:val="subscript"/>
          <w:lang w:val="en-GB"/>
        </w:rPr>
        <w:t>r</w:t>
      </w:r>
      <w:r w:rsidR="004474D3" w:rsidRPr="000E1D15">
        <w:rPr>
          <w:vertAlign w:val="subscript"/>
          <w:lang w:val="en-GB"/>
        </w:rPr>
        <w:t>,</w:t>
      </w:r>
      <w:r w:rsidR="004474D3" w:rsidRPr="000E1D15">
        <w:rPr>
          <w:vertAlign w:val="subscript"/>
          <w:lang w:val="en-GB"/>
        </w:rPr>
        <w:sym w:font="Symbol" w:char="F068"/>
      </w:r>
      <w:r w:rsidR="004474D3" w:rsidRPr="000E1D15">
        <w:rPr>
          <w:lang w:val="en-GB"/>
        </w:rPr>
        <w:t>:</w:t>
      </w:r>
      <w:r w:rsidRPr="000E1D15">
        <w:rPr>
          <w:lang w:val="en-GB"/>
        </w:rPr>
        <w:tab/>
        <w:t xml:space="preserve">incident power from the </w:t>
      </w:r>
      <w:r w:rsidRPr="000E1D15">
        <w:rPr>
          <w:i/>
          <w:lang w:val="en-GB"/>
        </w:rPr>
        <w:t>n</w:t>
      </w:r>
      <w:r w:rsidR="00F81D41" w:rsidRPr="000E1D15">
        <w:rPr>
          <w:lang w:val="en-GB"/>
        </w:rPr>
        <w:noBreakHyphen/>
        <w:t>th satellite</w:t>
      </w:r>
    </w:p>
    <w:p w:rsidR="006D010E" w:rsidRPr="000E1D15" w:rsidRDefault="006D010E" w:rsidP="006D010E">
      <w:pPr>
        <w:pStyle w:val="Equationlegend"/>
        <w:rPr>
          <w:lang w:val="en-GB"/>
        </w:rPr>
      </w:pPr>
      <w:r w:rsidRPr="000E1D15">
        <w:rPr>
          <w:lang w:val="en-GB"/>
        </w:rPr>
        <w:tab/>
      </w:r>
      <w:r w:rsidRPr="000E1D15">
        <w:rPr>
          <w:position w:val="-12"/>
          <w:lang w:val="en-GB"/>
        </w:rPr>
        <w:object w:dxaOrig="300" w:dyaOrig="360">
          <v:shape id="_x0000_i1033" type="#_x0000_t75" style="width:14.5pt;height:18pt" o:ole="">
            <v:imagedata r:id="rId29" o:title=""/>
          </v:shape>
          <o:OLEObject Type="Embed" ProgID="Equation.DSMT4" ShapeID="_x0000_i1033" DrawAspect="Content" ObjectID="_1458393945" r:id="rId30"/>
        </w:object>
      </w:r>
      <w:r w:rsidR="00F81D41" w:rsidRPr="000E1D15">
        <w:rPr>
          <w:lang w:val="en-GB"/>
        </w:rPr>
        <w:t> =</w:t>
      </w:r>
      <w:r w:rsidR="00F81D41" w:rsidRPr="000E1D15">
        <w:rPr>
          <w:lang w:val="en-GB"/>
        </w:rPr>
        <w:tab/>
        <w:t>receive antenna gain</w:t>
      </w:r>
    </w:p>
    <w:p w:rsidR="006D010E" w:rsidRPr="000E1D15" w:rsidRDefault="006D010E" w:rsidP="004474D3">
      <w:pPr>
        <w:pStyle w:val="Equationlegend"/>
        <w:rPr>
          <w:lang w:val="en-GB"/>
        </w:rPr>
      </w:pPr>
      <w:r w:rsidRPr="000E1D15">
        <w:rPr>
          <w:lang w:val="en-GB"/>
        </w:rPr>
        <w:tab/>
      </w:r>
      <w:r w:rsidR="004474D3" w:rsidRPr="000E1D15">
        <w:rPr>
          <w:i/>
          <w:iCs/>
          <w:lang w:val="en-GB"/>
        </w:rPr>
        <w:t>L</w:t>
      </w:r>
      <w:r w:rsidR="004474D3" w:rsidRPr="000E1D15">
        <w:rPr>
          <w:i/>
          <w:iCs/>
          <w:vertAlign w:val="subscript"/>
          <w:lang w:val="en-GB"/>
        </w:rPr>
        <w:t>a</w:t>
      </w:r>
      <w:r w:rsidR="003D0FB6">
        <w:rPr>
          <w:i/>
          <w:iCs/>
          <w:vertAlign w:val="subscript"/>
          <w:lang w:val="en-GB"/>
        </w:rPr>
        <w:t>,</w:t>
      </w:r>
      <w:r w:rsidR="004474D3" w:rsidRPr="000E1D15">
        <w:rPr>
          <w:vertAlign w:val="subscript"/>
          <w:lang w:val="en-GB"/>
        </w:rPr>
        <w:sym w:font="Symbol" w:char="F068"/>
      </w:r>
      <w:r w:rsidR="00F81D41" w:rsidRPr="000E1D15">
        <w:rPr>
          <w:lang w:val="en-GB"/>
        </w:rPr>
        <w:t> =</w:t>
      </w:r>
      <w:r w:rsidR="00F81D41" w:rsidRPr="000E1D15">
        <w:rPr>
          <w:lang w:val="en-GB"/>
        </w:rPr>
        <w:tab/>
        <w:t>one-way beam-shape loss</w:t>
      </w:r>
    </w:p>
    <w:p w:rsidR="006D010E" w:rsidRPr="000E1D15" w:rsidRDefault="006D010E" w:rsidP="006D010E">
      <w:pPr>
        <w:pStyle w:val="Equationlegend"/>
        <w:rPr>
          <w:lang w:val="en-GB"/>
        </w:rPr>
      </w:pPr>
      <w:r w:rsidRPr="000E1D15">
        <w:rPr>
          <w:lang w:val="en-GB"/>
        </w:rPr>
        <w:tab/>
      </w:r>
      <w:r w:rsidRPr="000E1D15">
        <w:rPr>
          <w:position w:val="-14"/>
          <w:lang w:val="en-GB"/>
        </w:rPr>
        <w:object w:dxaOrig="760" w:dyaOrig="380">
          <v:shape id="_x0000_i1034" type="#_x0000_t75" style="width:38pt;height:19pt" o:ole="">
            <v:imagedata r:id="rId31" o:title=""/>
          </v:shape>
          <o:OLEObject Type="Embed" ProgID="Equation.DSMT4" ShapeID="_x0000_i1034" DrawAspect="Content" ObjectID="_1458393946" r:id="rId32"/>
        </w:object>
      </w:r>
      <w:r w:rsidRPr="000E1D15">
        <w:rPr>
          <w:lang w:val="en-GB"/>
        </w:rPr>
        <w:t> =</w:t>
      </w:r>
      <w:r w:rsidRPr="000E1D15">
        <w:rPr>
          <w:lang w:val="en-GB"/>
        </w:rPr>
        <w:tab/>
        <w:t xml:space="preserve">portion of RNSS power in the </w:t>
      </w:r>
      <w:r w:rsidRPr="000E1D15">
        <w:rPr>
          <w:i/>
          <w:lang w:val="en-GB"/>
        </w:rPr>
        <w:t>k</w:t>
      </w:r>
      <w:r w:rsidRPr="000E1D15">
        <w:rPr>
          <w:i/>
          <w:lang w:val="en-GB"/>
        </w:rPr>
        <w:noBreakHyphen/>
      </w:r>
      <w:r w:rsidR="00F81D41" w:rsidRPr="000E1D15">
        <w:rPr>
          <w:lang w:val="en-GB"/>
        </w:rPr>
        <w:t>th channel receiver band</w:t>
      </w:r>
    </w:p>
    <w:p w:rsidR="006D010E" w:rsidRPr="000E1D15" w:rsidRDefault="006D010E" w:rsidP="006D010E">
      <w:pPr>
        <w:pStyle w:val="Equationlegend"/>
        <w:rPr>
          <w:lang w:val="en-GB"/>
        </w:rPr>
      </w:pPr>
      <w:r w:rsidRPr="000E1D15">
        <w:rPr>
          <w:lang w:val="en-GB"/>
        </w:rPr>
        <w:tab/>
      </w:r>
      <w:r w:rsidRPr="000E1D15">
        <w:rPr>
          <w:position w:val="-14"/>
          <w:lang w:val="en-GB"/>
        </w:rPr>
        <w:object w:dxaOrig="300" w:dyaOrig="380">
          <v:shape id="_x0000_i1035" type="#_x0000_t75" style="width:14.5pt;height:19pt" o:ole="">
            <v:imagedata r:id="rId33" o:title=""/>
          </v:shape>
          <o:OLEObject Type="Embed" ProgID="Equation.DSMT4" ShapeID="_x0000_i1035" DrawAspect="Content" ObjectID="_1458393947" r:id="rId34"/>
        </w:object>
      </w:r>
      <w:r w:rsidRPr="000E1D15">
        <w:rPr>
          <w:lang w:val="en-GB"/>
        </w:rPr>
        <w:t> =</w:t>
      </w:r>
      <w:r w:rsidRPr="000E1D15">
        <w:rPr>
          <w:lang w:val="en-GB"/>
        </w:rPr>
        <w:tab/>
        <w:t>polarization mismatch loss.</w:t>
      </w:r>
    </w:p>
    <w:p w:rsidR="006D010E" w:rsidRPr="000E1D15" w:rsidRDefault="006D010E" w:rsidP="00F3797E">
      <w:pPr>
        <w:rPr>
          <w:lang w:val="en-GB"/>
        </w:rPr>
      </w:pPr>
      <w:r w:rsidRPr="000E1D15">
        <w:rPr>
          <w:lang w:val="en-GB"/>
        </w:rPr>
        <w:lastRenderedPageBreak/>
        <w:t>The maximum (that is, worst-case) RNSS power flux-density has been used in all simulations.</w:t>
      </w:r>
      <w:r w:rsidR="00E658D1" w:rsidRPr="000E1D15">
        <w:rPr>
          <w:lang w:val="en-GB"/>
        </w:rPr>
        <w:t xml:space="preserve"> </w:t>
      </w:r>
      <w:r w:rsidRPr="000E1D15">
        <w:rPr>
          <w:lang w:val="en-GB"/>
        </w:rPr>
        <w:t>The</w:t>
      </w:r>
      <w:r w:rsidR="00E658D1" w:rsidRPr="000E1D15">
        <w:rPr>
          <w:lang w:val="en-GB"/>
        </w:rPr>
        <w:t xml:space="preserve"> </w:t>
      </w:r>
      <w:r w:rsidR="00F3797E" w:rsidRPr="000E1D15">
        <w:rPr>
          <w:i/>
          <w:iCs/>
          <w:lang w:val="en-GB"/>
        </w:rPr>
        <w:t>L</w:t>
      </w:r>
      <w:r w:rsidR="00F3797E" w:rsidRPr="000E1D15">
        <w:rPr>
          <w:i/>
          <w:iCs/>
          <w:vertAlign w:val="subscript"/>
          <w:lang w:val="en-GB"/>
        </w:rPr>
        <w:t>a</w:t>
      </w:r>
      <w:r w:rsidR="003D0FB6">
        <w:rPr>
          <w:i/>
          <w:iCs/>
          <w:vertAlign w:val="subscript"/>
          <w:lang w:val="en-GB"/>
        </w:rPr>
        <w:t>,</w:t>
      </w:r>
      <w:r w:rsidR="00F3797E" w:rsidRPr="000E1D15">
        <w:rPr>
          <w:vertAlign w:val="subscript"/>
          <w:lang w:val="en-GB"/>
        </w:rPr>
        <w:sym w:font="Symbol" w:char="F068"/>
      </w:r>
      <w:r w:rsidRPr="000E1D15">
        <w:rPr>
          <w:lang w:val="en-GB"/>
        </w:rPr>
        <w:t xml:space="preserve"> compensates for the loss in RNSS power when the satellite is not aligned to the peak of the radar’s main beam.</w:t>
      </w:r>
      <w:r w:rsidR="00E658D1" w:rsidRPr="000E1D15">
        <w:rPr>
          <w:lang w:val="en-GB"/>
        </w:rPr>
        <w:t xml:space="preserve"> </w:t>
      </w:r>
      <w:r w:rsidRPr="000E1D15">
        <w:rPr>
          <w:lang w:val="en-GB"/>
        </w:rPr>
        <w:t>Note that a good approximation of the radar’s antenna beam pattern is required to compute this value.</w:t>
      </w:r>
      <w:r w:rsidR="00E658D1" w:rsidRPr="000E1D15">
        <w:rPr>
          <w:lang w:val="en-GB"/>
        </w:rPr>
        <w:t xml:space="preserve"> </w:t>
      </w:r>
      <w:r w:rsidRPr="000E1D15">
        <w:rPr>
          <w:lang w:val="en-GB"/>
        </w:rPr>
        <w:t xml:space="preserve">The </w:t>
      </w:r>
      <w:r w:rsidRPr="000E1D15">
        <w:rPr>
          <w:position w:val="-14"/>
          <w:lang w:val="en-GB"/>
        </w:rPr>
        <w:object w:dxaOrig="760" w:dyaOrig="380">
          <v:shape id="_x0000_i1036" type="#_x0000_t75" style="width:38pt;height:19pt" o:ole="">
            <v:imagedata r:id="rId35" o:title=""/>
          </v:shape>
          <o:OLEObject Type="Embed" ProgID="Equation.DSMT4" ShapeID="_x0000_i1036" DrawAspect="Content" ObjectID="_1458393948" r:id="rId36"/>
        </w:object>
      </w:r>
      <w:r w:rsidRPr="000E1D15">
        <w:rPr>
          <w:lang w:val="en-GB"/>
        </w:rPr>
        <w:t xml:space="preserve"> accounts for the reduction in RNSS power due to bandwidth mismatch, where </w:t>
      </w:r>
      <w:r w:rsidRPr="000E1D15">
        <w:rPr>
          <w:i/>
          <w:lang w:val="en-GB"/>
        </w:rPr>
        <w:t>f</w:t>
      </w:r>
      <w:r w:rsidRPr="000E1D15">
        <w:rPr>
          <w:lang w:val="en-GB"/>
        </w:rPr>
        <w:t xml:space="preserve"> is the centre frequency of the radar channel.</w:t>
      </w:r>
      <w:r w:rsidR="00E658D1" w:rsidRPr="000E1D15">
        <w:rPr>
          <w:lang w:val="en-GB"/>
        </w:rPr>
        <w:t xml:space="preserve"> </w:t>
      </w:r>
      <w:r w:rsidRPr="000E1D15">
        <w:rPr>
          <w:lang w:val="en-GB"/>
        </w:rPr>
        <w:t>This loss may be significant because RNSS spread spectrum signals typically occupy a much greater bandwidth than the radar receiver bandwidth.</w:t>
      </w:r>
      <w:r w:rsidR="00E658D1" w:rsidRPr="000E1D15">
        <w:rPr>
          <w:lang w:val="en-GB"/>
        </w:rPr>
        <w:t xml:space="preserve"> </w:t>
      </w:r>
      <w:r w:rsidRPr="000E1D15">
        <w:rPr>
          <w:lang w:val="en-GB"/>
        </w:rPr>
        <w:t>This reduction is directly related to the type of spreading waveform and can be estimated from proper modelling of the power spectral density of the RNSS signals.</w:t>
      </w:r>
      <w:r w:rsidR="00E658D1" w:rsidRPr="000E1D15">
        <w:rPr>
          <w:lang w:val="en-GB"/>
        </w:rPr>
        <w:t xml:space="preserve"> </w:t>
      </w:r>
      <w:r w:rsidRPr="000E1D15">
        <w:rPr>
          <w:lang w:val="en-GB"/>
        </w:rPr>
        <w:t>Finally, the polarization mismatch loss accounts for loss due to the mismatch between the radar receive polarization and RNSS signals polarization.</w:t>
      </w:r>
      <w:r w:rsidR="00E658D1" w:rsidRPr="000E1D15">
        <w:rPr>
          <w:lang w:val="en-GB"/>
        </w:rPr>
        <w:t xml:space="preserve"> </w:t>
      </w:r>
      <w:r w:rsidRPr="000E1D15">
        <w:rPr>
          <w:lang w:val="en-GB"/>
        </w:rPr>
        <w:t>For example, if a radar’s antenna is vertically polarized and the RNSS signal is right hand circularly polarised (RHCP), then about 3 dB must be deducted to account for the mismatch between these two signals.</w:t>
      </w:r>
    </w:p>
    <w:p w:rsidR="006D010E" w:rsidRPr="000E1D15" w:rsidRDefault="006D010E" w:rsidP="006D010E">
      <w:pPr>
        <w:rPr>
          <w:lang w:val="en-GB"/>
        </w:rPr>
      </w:pPr>
      <w:r w:rsidRPr="000E1D15">
        <w:rPr>
          <w:lang w:val="en-GB"/>
        </w:rPr>
        <w:t>The noise and RNSS signals are independent complex zero-mean Gaussian processes, so their sum is a zero-mean Gaussian process with real and imaginary parts having equal variance given by:</w:t>
      </w:r>
    </w:p>
    <w:p w:rsidR="006D010E" w:rsidRPr="000E1D15" w:rsidRDefault="006D010E" w:rsidP="00F3797E">
      <w:pPr>
        <w:pStyle w:val="Equation"/>
        <w:rPr>
          <w:lang w:val="en-GB"/>
        </w:rPr>
      </w:pPr>
      <w:r w:rsidRPr="000E1D15">
        <w:rPr>
          <w:lang w:val="en-GB"/>
        </w:rPr>
        <w:tab/>
      </w:r>
      <w:r w:rsidRPr="000E1D15">
        <w:rPr>
          <w:lang w:val="en-GB"/>
        </w:rPr>
        <w:tab/>
      </w:r>
      <w:r w:rsidR="002950F5" w:rsidRPr="000E1D15">
        <w:rPr>
          <w:position w:val="-24"/>
          <w:lang w:val="en-GB"/>
        </w:rPr>
        <w:object w:dxaOrig="2780" w:dyaOrig="620">
          <v:shape id="_x0000_i1037" type="#_x0000_t75" style="width:139pt;height:31.5pt" o:ole="">
            <v:imagedata r:id="rId37" o:title=""/>
          </v:shape>
          <o:OLEObject Type="Embed" ProgID="Equation.3" ShapeID="_x0000_i1037" DrawAspect="Content" ObjectID="_1458393949" r:id="rId38"/>
        </w:object>
      </w:r>
      <w:r w:rsidRPr="000E1D15">
        <w:rPr>
          <w:lang w:val="en-GB"/>
        </w:rPr>
        <w:tab/>
        <w:t>(4)</w:t>
      </w:r>
    </w:p>
    <w:p w:rsidR="006D010E" w:rsidRPr="000E1D15" w:rsidRDefault="006D010E" w:rsidP="006D010E">
      <w:pPr>
        <w:pStyle w:val="Heading4"/>
        <w:rPr>
          <w:lang w:val="en-GB"/>
        </w:rPr>
      </w:pPr>
      <w:r w:rsidRPr="000E1D15">
        <w:rPr>
          <w:lang w:val="en-GB"/>
        </w:rPr>
        <w:t>3</w:t>
      </w:r>
      <w:r w:rsidRPr="000E1D15">
        <w:rPr>
          <w:caps/>
          <w:szCs w:val="24"/>
          <w:lang w:val="en-GB"/>
        </w:rPr>
        <w:t>.2</w:t>
      </w:r>
      <w:r w:rsidRPr="000E1D15">
        <w:rPr>
          <w:lang w:val="en-GB"/>
        </w:rPr>
        <w:t>.1.3</w:t>
      </w:r>
      <w:r w:rsidRPr="000E1D15">
        <w:rPr>
          <w:lang w:val="en-GB"/>
        </w:rPr>
        <w:tab/>
        <w:t>Target signal</w:t>
      </w:r>
    </w:p>
    <w:p w:rsidR="006D010E" w:rsidRPr="000E1D15" w:rsidRDefault="006D010E" w:rsidP="006D010E">
      <w:pPr>
        <w:rPr>
          <w:lang w:val="en-GB"/>
        </w:rPr>
      </w:pPr>
      <w:r w:rsidRPr="000E1D15">
        <w:rPr>
          <w:lang w:val="en-GB"/>
        </w:rPr>
        <w:t xml:space="preserve">The target (desired) signal level </w:t>
      </w:r>
      <w:r w:rsidRPr="000E1D15">
        <w:rPr>
          <w:position w:val="-4"/>
          <w:lang w:val="en-GB"/>
        </w:rPr>
        <w:object w:dxaOrig="320" w:dyaOrig="300">
          <v:shape id="_x0000_i1038" type="#_x0000_t75" style="width:15.5pt;height:14.5pt" o:ole="">
            <v:imagedata r:id="rId39" o:title=""/>
          </v:shape>
          <o:OLEObject Type="Embed" ProgID="Equation.DSMT4" ShapeID="_x0000_i1038" DrawAspect="Content" ObjectID="_1458393950" r:id="rId40"/>
        </w:object>
      </w:r>
      <w:r w:rsidRPr="000E1D15">
        <w:rPr>
          <w:lang w:val="en-GB"/>
        </w:rPr>
        <w:t xml:space="preserve"> is calculated as:</w:t>
      </w:r>
    </w:p>
    <w:p w:rsidR="006D010E" w:rsidRPr="000E1D15" w:rsidRDefault="006D010E" w:rsidP="001C5811">
      <w:pPr>
        <w:pStyle w:val="Equation"/>
        <w:rPr>
          <w:lang w:val="en-GB"/>
        </w:rPr>
      </w:pPr>
      <w:r w:rsidRPr="000E1D15">
        <w:rPr>
          <w:lang w:val="en-GB"/>
        </w:rPr>
        <w:tab/>
      </w:r>
      <w:r w:rsidRPr="000E1D15">
        <w:rPr>
          <w:lang w:val="en-GB"/>
        </w:rPr>
        <w:tab/>
      </w:r>
      <w:r w:rsidR="001C5811" w:rsidRPr="000E1D15">
        <w:rPr>
          <w:position w:val="-30"/>
          <w:lang w:val="en-GB"/>
        </w:rPr>
        <w:object w:dxaOrig="2160" w:dyaOrig="740">
          <v:shape id="_x0000_i1039" type="#_x0000_t75" style="width:108.5pt;height:37pt" o:ole="">
            <v:imagedata r:id="rId41" o:title=""/>
          </v:shape>
          <o:OLEObject Type="Embed" ProgID="Equation.3" ShapeID="_x0000_i1039" DrawAspect="Content" ObjectID="_1458393951" r:id="rId42"/>
        </w:object>
      </w:r>
      <w:r w:rsidRPr="000E1D15">
        <w:rPr>
          <w:lang w:val="en-GB"/>
        </w:rPr>
        <w:tab/>
        <w:t>(5)</w:t>
      </w:r>
    </w:p>
    <w:p w:rsidR="006D010E" w:rsidRPr="000E1D15" w:rsidRDefault="006D010E" w:rsidP="009053DD">
      <w:pPr>
        <w:rPr>
          <w:lang w:val="en-GB"/>
        </w:rPr>
      </w:pPr>
      <w:r w:rsidRPr="000E1D15">
        <w:rPr>
          <w:lang w:val="en-GB"/>
        </w:rPr>
        <w:t>where:</w:t>
      </w:r>
    </w:p>
    <w:p w:rsidR="006D010E" w:rsidRPr="000E1D15" w:rsidRDefault="006D010E" w:rsidP="00AE0E9B">
      <w:pPr>
        <w:pStyle w:val="Equationlegend"/>
        <w:rPr>
          <w:lang w:val="en-GB"/>
        </w:rPr>
      </w:pPr>
      <w:r w:rsidRPr="000E1D15">
        <w:rPr>
          <w:lang w:val="en-GB"/>
        </w:rPr>
        <w:tab/>
      </w:r>
      <w:r w:rsidRPr="000E1D15">
        <w:rPr>
          <w:position w:val="-12"/>
          <w:lang w:val="en-GB"/>
        </w:rPr>
        <w:object w:dxaOrig="240" w:dyaOrig="360">
          <v:shape id="_x0000_i1040" type="#_x0000_t75" style="width:12pt;height:18pt" o:ole="">
            <v:imagedata r:id="rId43" o:title=""/>
          </v:shape>
          <o:OLEObject Type="Embed" ProgID="Equation.DSMT4" ShapeID="_x0000_i1040" DrawAspect="Content" ObjectID="_1458393952" r:id="rId44"/>
        </w:object>
      </w:r>
      <w:r w:rsidR="00AE0E9B" w:rsidRPr="000E1D15">
        <w:rPr>
          <w:lang w:val="en-GB"/>
        </w:rPr>
        <w:t>:</w:t>
      </w:r>
      <w:r w:rsidR="00F81D41" w:rsidRPr="000E1D15">
        <w:rPr>
          <w:lang w:val="en-GB"/>
        </w:rPr>
        <w:tab/>
        <w:t>transmit power</w:t>
      </w:r>
    </w:p>
    <w:p w:rsidR="006D010E" w:rsidRPr="000E1D15" w:rsidRDefault="006D010E" w:rsidP="00AE0E9B">
      <w:pPr>
        <w:pStyle w:val="Equationlegend"/>
        <w:rPr>
          <w:lang w:val="en-GB"/>
        </w:rPr>
      </w:pPr>
      <w:r w:rsidRPr="000E1D15">
        <w:rPr>
          <w:lang w:val="en-GB"/>
        </w:rPr>
        <w:tab/>
      </w:r>
      <w:r w:rsidRPr="000E1D15">
        <w:rPr>
          <w:position w:val="-12"/>
          <w:lang w:val="en-GB"/>
        </w:rPr>
        <w:object w:dxaOrig="279" w:dyaOrig="360">
          <v:shape id="_x0000_i1041" type="#_x0000_t75" style="width:14.5pt;height:18pt" o:ole="">
            <v:imagedata r:id="rId45" o:title=""/>
          </v:shape>
          <o:OLEObject Type="Embed" ProgID="Equation.DSMT4" ShapeID="_x0000_i1041" DrawAspect="Content" ObjectID="_1458393953" r:id="rId46"/>
        </w:object>
      </w:r>
      <w:r w:rsidR="00AE0E9B" w:rsidRPr="000E1D15">
        <w:rPr>
          <w:lang w:val="en-GB"/>
        </w:rPr>
        <w:t>:</w:t>
      </w:r>
      <w:r w:rsidR="00F81D41" w:rsidRPr="000E1D15">
        <w:rPr>
          <w:lang w:val="en-GB"/>
        </w:rPr>
        <w:tab/>
        <w:t>transmit antenna gain</w:t>
      </w:r>
    </w:p>
    <w:p w:rsidR="006D010E" w:rsidRPr="000E1D15" w:rsidRDefault="006D010E" w:rsidP="00AE0E9B">
      <w:pPr>
        <w:pStyle w:val="Equationlegend"/>
        <w:rPr>
          <w:lang w:val="en-GB"/>
        </w:rPr>
      </w:pPr>
      <w:r w:rsidRPr="000E1D15">
        <w:rPr>
          <w:lang w:val="en-GB"/>
        </w:rPr>
        <w:tab/>
      </w:r>
      <w:r w:rsidRPr="000E1D15">
        <w:rPr>
          <w:position w:val="-12"/>
          <w:lang w:val="en-GB"/>
        </w:rPr>
        <w:object w:dxaOrig="300" w:dyaOrig="360">
          <v:shape id="_x0000_i1042" type="#_x0000_t75" style="width:14.5pt;height:18pt" o:ole="">
            <v:imagedata r:id="rId47" o:title=""/>
          </v:shape>
          <o:OLEObject Type="Embed" ProgID="Equation.DSMT4" ShapeID="_x0000_i1042" DrawAspect="Content" ObjectID="_1458393954" r:id="rId48"/>
        </w:object>
      </w:r>
      <w:r w:rsidR="00AE0E9B" w:rsidRPr="000E1D15">
        <w:rPr>
          <w:lang w:val="en-GB"/>
        </w:rPr>
        <w:t>:</w:t>
      </w:r>
      <w:r w:rsidRPr="000E1D15">
        <w:rPr>
          <w:lang w:val="en-GB"/>
        </w:rPr>
        <w:tab/>
        <w:t>receive ante</w:t>
      </w:r>
      <w:r w:rsidR="00F81D41" w:rsidRPr="000E1D15">
        <w:rPr>
          <w:lang w:val="en-GB"/>
        </w:rPr>
        <w:t>nna gain</w:t>
      </w:r>
    </w:p>
    <w:p w:rsidR="006D010E" w:rsidRPr="000E1D15" w:rsidRDefault="006D010E" w:rsidP="00AE0E9B">
      <w:pPr>
        <w:pStyle w:val="Equationlegend"/>
        <w:rPr>
          <w:lang w:val="en-GB"/>
        </w:rPr>
      </w:pPr>
      <w:r w:rsidRPr="000E1D15">
        <w:rPr>
          <w:lang w:val="en-GB"/>
        </w:rPr>
        <w:tab/>
      </w:r>
      <w:r w:rsidR="00AE0E9B" w:rsidRPr="000E1D15">
        <w:rPr>
          <w:i/>
          <w:iCs/>
          <w:lang w:val="en-GB"/>
        </w:rPr>
        <w:t>R</w:t>
      </w:r>
      <w:r w:rsidR="00AE0E9B" w:rsidRPr="000E1D15">
        <w:rPr>
          <w:lang w:val="en-GB"/>
        </w:rPr>
        <w:t>:</w:t>
      </w:r>
      <w:r w:rsidR="00F81D41" w:rsidRPr="000E1D15">
        <w:rPr>
          <w:lang w:val="en-GB"/>
        </w:rPr>
        <w:tab/>
        <w:t>range to the target</w:t>
      </w:r>
    </w:p>
    <w:p w:rsidR="006D010E" w:rsidRPr="000E1D15" w:rsidRDefault="006D010E" w:rsidP="00AE0E9B">
      <w:pPr>
        <w:pStyle w:val="Equationlegend"/>
        <w:rPr>
          <w:lang w:val="en-GB"/>
        </w:rPr>
      </w:pPr>
      <w:r w:rsidRPr="000E1D15">
        <w:rPr>
          <w:lang w:val="en-GB"/>
        </w:rPr>
        <w:tab/>
      </w:r>
      <w:r w:rsidRPr="000E1D15">
        <w:rPr>
          <w:position w:val="-12"/>
          <w:lang w:val="en-GB"/>
        </w:rPr>
        <w:object w:dxaOrig="300" w:dyaOrig="360">
          <v:shape id="_x0000_i1043" type="#_x0000_t75" style="width:14.5pt;height:18pt" o:ole="">
            <v:imagedata r:id="rId49" o:title=""/>
          </v:shape>
          <o:OLEObject Type="Embed" ProgID="Equation.DSMT4" ShapeID="_x0000_i1043" DrawAspect="Content" ObjectID="_1458393955" r:id="rId50"/>
        </w:object>
      </w:r>
      <w:r w:rsidR="00AE0E9B" w:rsidRPr="000E1D15">
        <w:rPr>
          <w:lang w:val="en-GB"/>
        </w:rPr>
        <w:t>:</w:t>
      </w:r>
      <w:r w:rsidRPr="000E1D15">
        <w:rPr>
          <w:lang w:val="en-GB"/>
        </w:rPr>
        <w:tab/>
        <w:t>process</w:t>
      </w:r>
      <w:r w:rsidR="00F81D41" w:rsidRPr="000E1D15">
        <w:rPr>
          <w:lang w:val="en-GB"/>
        </w:rPr>
        <w:t>ing gain from pulse compression</w:t>
      </w:r>
    </w:p>
    <w:p w:rsidR="006D010E" w:rsidRPr="000E1D15" w:rsidRDefault="006D010E" w:rsidP="00AE0E9B">
      <w:pPr>
        <w:pStyle w:val="Equationlegend"/>
        <w:rPr>
          <w:lang w:val="en-GB"/>
        </w:rPr>
      </w:pPr>
      <w:r w:rsidRPr="000E1D15">
        <w:rPr>
          <w:lang w:val="en-GB"/>
        </w:rPr>
        <w:tab/>
      </w:r>
      <w:r w:rsidR="00AE0E9B" w:rsidRPr="000E1D15">
        <w:rPr>
          <w:lang w:val="en-GB"/>
        </w:rPr>
        <w:sym w:font="Symbol" w:char="F073"/>
      </w:r>
      <w:r w:rsidR="00AE0E9B" w:rsidRPr="000E1D15">
        <w:rPr>
          <w:i/>
          <w:iCs/>
          <w:vertAlign w:val="subscript"/>
          <w:lang w:val="en-GB"/>
        </w:rPr>
        <w:t>t</w:t>
      </w:r>
      <w:r w:rsidR="00AE0E9B" w:rsidRPr="000E1D15">
        <w:rPr>
          <w:lang w:val="en-GB"/>
        </w:rPr>
        <w:t>:</w:t>
      </w:r>
      <w:r w:rsidRPr="000E1D15">
        <w:rPr>
          <w:lang w:val="en-GB"/>
        </w:rPr>
        <w:tab/>
        <w:t>t</w:t>
      </w:r>
      <w:r w:rsidR="00F81D41" w:rsidRPr="000E1D15">
        <w:rPr>
          <w:lang w:val="en-GB"/>
        </w:rPr>
        <w:t>arget radar cross section (RCS)</w:t>
      </w:r>
    </w:p>
    <w:p w:rsidR="006D010E" w:rsidRPr="000E1D15" w:rsidRDefault="006D010E" w:rsidP="00AE0E9B">
      <w:pPr>
        <w:pStyle w:val="Equationlegend"/>
        <w:rPr>
          <w:lang w:val="en-GB"/>
        </w:rPr>
      </w:pPr>
      <w:r w:rsidRPr="000E1D15">
        <w:rPr>
          <w:lang w:val="en-GB"/>
        </w:rPr>
        <w:tab/>
      </w:r>
      <w:r w:rsidRPr="000E1D15">
        <w:rPr>
          <w:position w:val="-12"/>
          <w:lang w:val="en-GB"/>
        </w:rPr>
        <w:object w:dxaOrig="279" w:dyaOrig="360">
          <v:shape id="_x0000_i1044" type="#_x0000_t75" style="width:14.5pt;height:18pt" o:ole="">
            <v:imagedata r:id="rId51" o:title=""/>
          </v:shape>
          <o:OLEObject Type="Embed" ProgID="Equation.DSMT4" ShapeID="_x0000_i1044" DrawAspect="Content" ObjectID="_1458393956" r:id="rId52"/>
        </w:object>
      </w:r>
      <w:r w:rsidR="00AE0E9B" w:rsidRPr="000E1D15">
        <w:rPr>
          <w:lang w:val="en-GB"/>
        </w:rPr>
        <w:t>:</w:t>
      </w:r>
      <w:r w:rsidR="00F81D41" w:rsidRPr="000E1D15">
        <w:rPr>
          <w:lang w:val="en-GB"/>
        </w:rPr>
        <w:tab/>
        <w:t>two-way beam-shape loss</w:t>
      </w:r>
    </w:p>
    <w:p w:rsidR="006D010E" w:rsidRPr="000E1D15" w:rsidRDefault="006D010E" w:rsidP="00AE0E9B">
      <w:pPr>
        <w:pStyle w:val="Equationlegend"/>
        <w:rPr>
          <w:lang w:val="en-GB"/>
        </w:rPr>
      </w:pPr>
      <w:r w:rsidRPr="000E1D15">
        <w:rPr>
          <w:lang w:val="en-GB"/>
        </w:rPr>
        <w:tab/>
      </w:r>
      <w:r w:rsidRPr="000E1D15">
        <w:rPr>
          <w:position w:val="-12"/>
          <w:lang w:val="en-GB"/>
        </w:rPr>
        <w:object w:dxaOrig="279" w:dyaOrig="360">
          <v:shape id="_x0000_i1045" type="#_x0000_t75" style="width:14.5pt;height:18pt" o:ole="">
            <v:imagedata r:id="rId53" o:title=""/>
          </v:shape>
          <o:OLEObject Type="Embed" ProgID="Equation.DSMT4" ShapeID="_x0000_i1045" DrawAspect="Content" ObjectID="_1458393957" r:id="rId54"/>
        </w:object>
      </w:r>
      <w:r w:rsidR="00AE0E9B" w:rsidRPr="000E1D15">
        <w:rPr>
          <w:lang w:val="en-GB"/>
        </w:rPr>
        <w:t>:</w:t>
      </w:r>
      <w:r w:rsidRPr="000E1D15">
        <w:rPr>
          <w:lang w:val="en-GB"/>
        </w:rPr>
        <w:tab/>
        <w:t>atmospheric loss.</w:t>
      </w:r>
    </w:p>
    <w:p w:rsidR="006D010E" w:rsidRPr="000E1D15" w:rsidRDefault="006D010E" w:rsidP="006D010E">
      <w:pPr>
        <w:pStyle w:val="Heading4"/>
        <w:rPr>
          <w:lang w:val="en-GB"/>
        </w:rPr>
      </w:pPr>
      <w:bookmarkStart w:id="32" w:name="_Toc189555597"/>
      <w:bookmarkStart w:id="33" w:name="_Toc190574420"/>
      <w:bookmarkStart w:id="34" w:name="_Toc190599958"/>
      <w:r w:rsidRPr="000E1D15">
        <w:rPr>
          <w:lang w:val="en-GB"/>
        </w:rPr>
        <w:t>3</w:t>
      </w:r>
      <w:r w:rsidRPr="000E1D15">
        <w:rPr>
          <w:caps/>
          <w:szCs w:val="24"/>
          <w:lang w:val="en-GB"/>
        </w:rPr>
        <w:t>.2</w:t>
      </w:r>
      <w:r w:rsidRPr="000E1D15">
        <w:rPr>
          <w:lang w:val="en-GB"/>
        </w:rPr>
        <w:t>.1.4</w:t>
      </w:r>
      <w:r w:rsidRPr="000E1D15">
        <w:rPr>
          <w:lang w:val="en-GB"/>
        </w:rPr>
        <w:tab/>
        <w:t>Multiple beam processing</w:t>
      </w:r>
      <w:bookmarkEnd w:id="32"/>
      <w:bookmarkEnd w:id="33"/>
      <w:bookmarkEnd w:id="34"/>
    </w:p>
    <w:p w:rsidR="006D010E" w:rsidRPr="000E1D15" w:rsidRDefault="006D010E" w:rsidP="006D010E">
      <w:pPr>
        <w:rPr>
          <w:lang w:val="en-GB"/>
        </w:rPr>
      </w:pPr>
      <w:r w:rsidRPr="000E1D15">
        <w:rPr>
          <w:lang w:val="en-GB"/>
        </w:rPr>
        <w:t xml:space="preserve">In case of detection based on data collected from multiple receive beams, the probability of detection is computed for each beam and the overall </w:t>
      </w:r>
      <w:r w:rsidRPr="000E1D15">
        <w:rPr>
          <w:position w:val="-12"/>
          <w:lang w:val="en-GB"/>
        </w:rPr>
        <w:object w:dxaOrig="300" w:dyaOrig="360">
          <v:shape id="_x0000_i1046" type="#_x0000_t75" style="width:14.5pt;height:18pt" o:ole="">
            <v:imagedata r:id="rId55" o:title=""/>
          </v:shape>
          <o:OLEObject Type="Embed" ProgID="Equation.DSMT4" ShapeID="_x0000_i1046" DrawAspect="Content" ObjectID="_1458393958" r:id="rId56"/>
        </w:object>
      </w:r>
      <w:r w:rsidRPr="000E1D15">
        <w:rPr>
          <w:lang w:val="en-GB"/>
        </w:rPr>
        <w:t xml:space="preserve"> is computed using the following equation:</w:t>
      </w:r>
    </w:p>
    <w:p w:rsidR="006D010E" w:rsidRPr="000E1D15" w:rsidRDefault="006D010E" w:rsidP="009053DD">
      <w:pPr>
        <w:pStyle w:val="Equation"/>
        <w:rPr>
          <w:lang w:val="en-GB"/>
        </w:rPr>
      </w:pPr>
      <w:r w:rsidRPr="000E1D15">
        <w:rPr>
          <w:lang w:val="en-GB"/>
        </w:rPr>
        <w:tab/>
      </w:r>
      <w:r w:rsidRPr="000E1D15">
        <w:rPr>
          <w:lang w:val="en-GB"/>
        </w:rPr>
        <w:tab/>
      </w:r>
      <w:r w:rsidRPr="000E1D15">
        <w:rPr>
          <w:position w:val="-20"/>
          <w:lang w:val="en-GB"/>
        </w:rPr>
        <w:object w:dxaOrig="2000" w:dyaOrig="580">
          <v:shape id="_x0000_i1047" type="#_x0000_t75" style="width:102pt;height:30pt" o:ole="">
            <v:imagedata r:id="rId57" o:title=""/>
          </v:shape>
          <o:OLEObject Type="Embed" ProgID="Equation.DSMT4" ShapeID="_x0000_i1047" DrawAspect="Content" ObjectID="_1458393959" r:id="rId58"/>
        </w:object>
      </w:r>
      <w:r w:rsidRPr="000E1D15">
        <w:rPr>
          <w:lang w:val="en-GB"/>
        </w:rPr>
        <w:tab/>
        <w:t>(6)</w:t>
      </w:r>
    </w:p>
    <w:p w:rsidR="006D010E" w:rsidRPr="000E1D15" w:rsidRDefault="006D010E" w:rsidP="00A07D52">
      <w:pPr>
        <w:keepNext/>
        <w:keepLines/>
        <w:rPr>
          <w:lang w:val="en-GB"/>
        </w:rPr>
      </w:pPr>
      <w:r w:rsidRPr="000E1D15">
        <w:rPr>
          <w:lang w:val="en-GB"/>
        </w:rPr>
        <w:t>where:</w:t>
      </w:r>
    </w:p>
    <w:p w:rsidR="00A07D52" w:rsidRPr="000E1D15" w:rsidRDefault="006D010E" w:rsidP="00A07D52">
      <w:pPr>
        <w:pStyle w:val="Equationlegend"/>
        <w:keepNext/>
        <w:keepLines/>
        <w:rPr>
          <w:lang w:val="en-GB"/>
        </w:rPr>
      </w:pPr>
      <w:r w:rsidRPr="000E1D15">
        <w:rPr>
          <w:lang w:val="en-GB"/>
        </w:rPr>
        <w:tab/>
      </w:r>
      <w:r w:rsidRPr="000E1D15">
        <w:rPr>
          <w:position w:val="-14"/>
          <w:lang w:val="en-GB"/>
        </w:rPr>
        <w:object w:dxaOrig="480" w:dyaOrig="380">
          <v:shape id="_x0000_i1048" type="#_x0000_t75" style="width:24pt;height:19pt" o:ole="">
            <v:imagedata r:id="rId59" o:title=""/>
          </v:shape>
          <o:OLEObject Type="Embed" ProgID="Equation.DSMT4" ShapeID="_x0000_i1048" DrawAspect="Content" ObjectID="_1458393960" r:id="rId60"/>
        </w:object>
      </w:r>
      <w:r w:rsidR="00A07D52" w:rsidRPr="000E1D15">
        <w:rPr>
          <w:lang w:val="en-GB"/>
        </w:rPr>
        <w:t>:</w:t>
      </w:r>
      <w:r w:rsidRPr="000E1D15">
        <w:rPr>
          <w:lang w:val="en-GB"/>
        </w:rPr>
        <w:tab/>
        <w:t xml:space="preserve">estimated probability of detection in the </w:t>
      </w:r>
      <w:r w:rsidRPr="000E1D15">
        <w:rPr>
          <w:i/>
          <w:lang w:val="en-GB"/>
        </w:rPr>
        <w:t>m</w:t>
      </w:r>
      <w:r w:rsidRPr="000E1D15">
        <w:rPr>
          <w:lang w:val="en-GB"/>
        </w:rPr>
        <w:noBreakHyphen/>
        <w:t>th elevation beam</w:t>
      </w:r>
    </w:p>
    <w:p w:rsidR="006D010E" w:rsidRPr="000E1D15" w:rsidRDefault="00A07D52" w:rsidP="00A07D52">
      <w:pPr>
        <w:pStyle w:val="Equationlegend"/>
        <w:rPr>
          <w:lang w:val="en-GB"/>
        </w:rPr>
      </w:pPr>
      <w:r w:rsidRPr="000E1D15">
        <w:rPr>
          <w:lang w:val="en-GB"/>
        </w:rPr>
        <w:tab/>
      </w:r>
      <w:r w:rsidRPr="000E1D15">
        <w:rPr>
          <w:i/>
          <w:iCs/>
          <w:lang w:val="en-GB"/>
        </w:rPr>
        <w:t>M</w:t>
      </w:r>
      <w:r w:rsidRPr="000E1D15">
        <w:rPr>
          <w:lang w:val="en-GB"/>
        </w:rPr>
        <w:t>:</w:t>
      </w:r>
      <w:r w:rsidRPr="000E1D15">
        <w:rPr>
          <w:lang w:val="en-GB"/>
        </w:rPr>
        <w:tab/>
      </w:r>
      <w:r w:rsidR="006D010E" w:rsidRPr="000E1D15">
        <w:rPr>
          <w:lang w:val="en-GB"/>
        </w:rPr>
        <w:t>total number of elevation beams in coverage.</w:t>
      </w:r>
    </w:p>
    <w:p w:rsidR="006D010E" w:rsidRPr="000E1D15" w:rsidRDefault="006D010E" w:rsidP="006D010E">
      <w:pPr>
        <w:pStyle w:val="Heading4"/>
        <w:rPr>
          <w:lang w:val="en-GB"/>
        </w:rPr>
      </w:pPr>
      <w:bookmarkStart w:id="35" w:name="_Toc190574421"/>
      <w:bookmarkStart w:id="36" w:name="_Toc190599959"/>
      <w:r w:rsidRPr="000E1D15">
        <w:rPr>
          <w:lang w:val="en-GB"/>
        </w:rPr>
        <w:lastRenderedPageBreak/>
        <w:t>3</w:t>
      </w:r>
      <w:r w:rsidRPr="000E1D15">
        <w:rPr>
          <w:caps/>
          <w:szCs w:val="24"/>
          <w:lang w:val="en-GB"/>
        </w:rPr>
        <w:t>.2</w:t>
      </w:r>
      <w:r w:rsidRPr="000E1D15">
        <w:rPr>
          <w:lang w:val="en-GB"/>
        </w:rPr>
        <w:t>.1.5</w:t>
      </w:r>
      <w:r w:rsidRPr="000E1D15">
        <w:rPr>
          <w:lang w:val="en-GB"/>
        </w:rPr>
        <w:tab/>
        <w:t>Detection logic model</w:t>
      </w:r>
      <w:bookmarkEnd w:id="35"/>
      <w:bookmarkEnd w:id="36"/>
    </w:p>
    <w:p w:rsidR="006D010E" w:rsidRPr="000E1D15" w:rsidRDefault="006D010E" w:rsidP="00A07D52">
      <w:pPr>
        <w:rPr>
          <w:lang w:val="en-GB"/>
        </w:rPr>
      </w:pPr>
      <w:r w:rsidRPr="000E1D15">
        <w:rPr>
          <w:lang w:val="en-GB"/>
        </w:rPr>
        <w:t>The understanding of the implemented detection logic model is critical in radar system impact study.</w:t>
      </w:r>
      <w:r w:rsidR="00E658D1" w:rsidRPr="000E1D15">
        <w:rPr>
          <w:lang w:val="en-GB"/>
        </w:rPr>
        <w:t xml:space="preserve"> </w:t>
      </w:r>
      <w:r w:rsidRPr="000E1D15">
        <w:rPr>
          <w:lang w:val="en-GB"/>
        </w:rPr>
        <w:t xml:space="preserve">In general, multiple constant false alarm rate (CFAR) tests are built into a typical radar system, all with the aim of keeping </w:t>
      </w:r>
      <w:r w:rsidRPr="000E1D15">
        <w:rPr>
          <w:i/>
          <w:lang w:val="en-GB"/>
        </w:rPr>
        <w:t>P</w:t>
      </w:r>
      <w:r w:rsidRPr="000E1D15">
        <w:rPr>
          <w:i/>
          <w:vertAlign w:val="subscript"/>
          <w:lang w:val="en-GB"/>
        </w:rPr>
        <w:t>FA</w:t>
      </w:r>
      <w:r w:rsidRPr="000E1D15">
        <w:rPr>
          <w:lang w:val="en-GB"/>
        </w:rPr>
        <w:t xml:space="preserve"> close to the desired value.</w:t>
      </w:r>
      <w:r w:rsidR="00E658D1" w:rsidRPr="000E1D15">
        <w:rPr>
          <w:lang w:val="en-GB"/>
        </w:rPr>
        <w:t xml:space="preserve"> </w:t>
      </w:r>
      <w:r w:rsidRPr="000E1D15">
        <w:rPr>
          <w:lang w:val="en-GB"/>
        </w:rPr>
        <w:t>The test against noise is considered for further discussion to determine interference impact relative to the noise.</w:t>
      </w:r>
      <w:r w:rsidR="00E658D1" w:rsidRPr="000E1D15">
        <w:rPr>
          <w:lang w:val="en-GB"/>
        </w:rPr>
        <w:t xml:space="preserve"> </w:t>
      </w:r>
      <w:r w:rsidRPr="000E1D15">
        <w:rPr>
          <w:lang w:val="en-GB"/>
        </w:rPr>
        <w:t>In</w:t>
      </w:r>
      <w:r w:rsidR="00D00349" w:rsidRPr="000E1D15">
        <w:rPr>
          <w:lang w:val="en-GB"/>
        </w:rPr>
        <w:t xml:space="preserve"> </w:t>
      </w:r>
      <w:r w:rsidRPr="000E1D15">
        <w:rPr>
          <w:lang w:val="en-GB"/>
        </w:rPr>
        <w:t xml:space="preserve">practical implementation, the </w:t>
      </w:r>
      <w:r w:rsidR="00A07D52" w:rsidRPr="000E1D15">
        <w:rPr>
          <w:position w:val="-12"/>
          <w:lang w:val="en-GB"/>
        </w:rPr>
        <w:object w:dxaOrig="320" w:dyaOrig="420">
          <v:shape id="_x0000_i1049" type="#_x0000_t75" style="width:16.5pt;height:21.5pt" o:ole="">
            <v:imagedata r:id="rId61" o:title=""/>
          </v:shape>
          <o:OLEObject Type="Embed" ProgID="Equation.3" ShapeID="_x0000_i1049" DrawAspect="Content" ObjectID="_1458393961" r:id="rId62"/>
        </w:object>
      </w:r>
      <w:r w:rsidRPr="000E1D15">
        <w:rPr>
          <w:lang w:val="en-GB"/>
        </w:rPr>
        <w:t xml:space="preserve"> are not known </w:t>
      </w:r>
      <w:r w:rsidRPr="000E1D15">
        <w:rPr>
          <w:i/>
          <w:lang w:val="en-GB"/>
        </w:rPr>
        <w:t>a priori</w:t>
      </w:r>
      <w:r w:rsidRPr="000E1D15">
        <w:rPr>
          <w:lang w:val="en-GB"/>
        </w:rPr>
        <w:t xml:space="preserve"> and must be estimated.</w:t>
      </w:r>
      <w:r w:rsidR="00E658D1" w:rsidRPr="000E1D15">
        <w:rPr>
          <w:lang w:val="en-GB"/>
        </w:rPr>
        <w:t xml:space="preserve"> </w:t>
      </w:r>
      <w:r w:rsidRPr="000E1D15">
        <w:rPr>
          <w:lang w:val="en-GB"/>
        </w:rPr>
        <w:t xml:space="preserve">The estimate </w:t>
      </w:r>
      <w:r w:rsidRPr="000E1D15">
        <w:rPr>
          <w:position w:val="-6"/>
          <w:lang w:val="en-GB"/>
        </w:rPr>
        <w:object w:dxaOrig="220" w:dyaOrig="260">
          <v:shape id="_x0000_i1050" type="#_x0000_t75" style="width:12pt;height:9.5pt" o:ole="">
            <v:imagedata r:id="rId63" o:title=""/>
          </v:shape>
          <o:OLEObject Type="Embed" ProgID="Equation.DSMT4" ShapeID="_x0000_i1050" DrawAspect="Content" ObjectID="_1458393962" r:id="rId64"/>
        </w:object>
      </w:r>
      <w:r w:rsidRPr="000E1D15">
        <w:rPr>
          <w:lang w:val="en-GB"/>
        </w:rPr>
        <w:t xml:space="preserve"> used to set the CFAR threshold is given by:</w:t>
      </w:r>
    </w:p>
    <w:p w:rsidR="006D010E" w:rsidRPr="000E1D15" w:rsidRDefault="006D010E" w:rsidP="009053DD">
      <w:pPr>
        <w:pStyle w:val="Equation"/>
        <w:rPr>
          <w:lang w:val="en-GB"/>
        </w:rPr>
      </w:pPr>
      <w:r w:rsidRPr="000E1D15">
        <w:rPr>
          <w:lang w:val="en-GB"/>
        </w:rPr>
        <w:tab/>
      </w:r>
      <w:r w:rsidRPr="000E1D15">
        <w:rPr>
          <w:lang w:val="en-GB"/>
        </w:rPr>
        <w:tab/>
      </w:r>
      <w:r w:rsidRPr="000E1D15">
        <w:rPr>
          <w:position w:val="-28"/>
          <w:lang w:val="en-GB"/>
        </w:rPr>
        <w:object w:dxaOrig="1840" w:dyaOrig="680">
          <v:shape id="_x0000_i1051" type="#_x0000_t75" style="width:92.5pt;height:35.5pt" o:ole="">
            <v:imagedata r:id="rId65" o:title=""/>
          </v:shape>
          <o:OLEObject Type="Embed" ProgID="Equation.DSMT4" ShapeID="_x0000_i1051" DrawAspect="Content" ObjectID="_1458393963" r:id="rId66"/>
        </w:object>
      </w:r>
      <w:r w:rsidRPr="000E1D15">
        <w:rPr>
          <w:lang w:val="en-GB"/>
        </w:rPr>
        <w:tab/>
        <w:t>(7)</w:t>
      </w:r>
    </w:p>
    <w:p w:rsidR="006D010E" w:rsidRPr="000E1D15" w:rsidRDefault="006D010E" w:rsidP="0030542A">
      <w:pPr>
        <w:rPr>
          <w:lang w:val="en-GB"/>
        </w:rPr>
      </w:pPr>
      <w:r w:rsidRPr="000E1D15">
        <w:rPr>
          <w:lang w:val="en-GB"/>
        </w:rPr>
        <w:t xml:space="preserve">where </w:t>
      </w:r>
      <w:r w:rsidRPr="000E1D15">
        <w:rPr>
          <w:position w:val="-14"/>
          <w:lang w:val="en-GB"/>
        </w:rPr>
        <w:object w:dxaOrig="420" w:dyaOrig="380">
          <v:shape id="_x0000_i1052" type="#_x0000_t75" style="width:19pt;height:19pt" o:ole="">
            <v:imagedata r:id="rId67" o:title=""/>
          </v:shape>
          <o:OLEObject Type="Embed" ProgID="Equation.DSMT4" ShapeID="_x0000_i1052" DrawAspect="Content" ObjectID="_1458393964" r:id="rId68"/>
        </w:object>
      </w:r>
      <w:r w:rsidRPr="000E1D15">
        <w:rPr>
          <w:lang w:val="en-GB"/>
        </w:rPr>
        <w:t xml:space="preserve">denotes receive samples in </w:t>
      </w:r>
      <w:r w:rsidRPr="000E1D15">
        <w:rPr>
          <w:i/>
          <w:lang w:val="en-GB"/>
        </w:rPr>
        <w:t>k</w:t>
      </w:r>
      <w:r w:rsidRPr="000E1D15">
        <w:rPr>
          <w:lang w:val="en-GB"/>
        </w:rPr>
        <w:noBreakHyphen/>
        <w:t xml:space="preserve">th receive channel and </w:t>
      </w:r>
      <w:r w:rsidRPr="000E1D15">
        <w:rPr>
          <w:i/>
          <w:lang w:val="en-GB"/>
        </w:rPr>
        <w:t>m</w:t>
      </w:r>
      <w:r w:rsidRPr="000E1D15">
        <w:rPr>
          <w:lang w:val="en-GB"/>
        </w:rPr>
        <w:noBreakHyphen/>
        <w:t>th range bin obtained while the transmitter is off.</w:t>
      </w:r>
      <w:r w:rsidR="00E658D1" w:rsidRPr="000E1D15">
        <w:rPr>
          <w:lang w:val="en-GB"/>
        </w:rPr>
        <w:t xml:space="preserve"> </w:t>
      </w:r>
      <w:r w:rsidRPr="000E1D15">
        <w:rPr>
          <w:lang w:val="en-GB"/>
        </w:rPr>
        <w:t xml:space="preserve">The </w:t>
      </w:r>
      <w:r w:rsidRPr="000E1D15">
        <w:rPr>
          <w:position w:val="-14"/>
          <w:lang w:val="en-GB"/>
        </w:rPr>
        <w:object w:dxaOrig="420" w:dyaOrig="380">
          <v:shape id="_x0000_i1053" type="#_x0000_t75" style="width:19pt;height:19pt" o:ole="">
            <v:imagedata r:id="rId67" o:title=""/>
          </v:shape>
          <o:OLEObject Type="Embed" ProgID="Equation.DSMT4" ShapeID="_x0000_i1053" DrawAspect="Content" ObjectID="_1458393965" r:id="rId69"/>
        </w:object>
      </w:r>
      <w:r w:rsidRPr="000E1D15">
        <w:rPr>
          <w:lang w:val="en-GB"/>
        </w:rPr>
        <w:t xml:space="preserve"> will sample both noise and RNSS interference. In this model, the noise-plus-interference is sampled at baseband prior to non-coherent integration so that:</w:t>
      </w:r>
    </w:p>
    <w:p w:rsidR="006D010E" w:rsidRPr="000E1D15" w:rsidRDefault="006D010E" w:rsidP="00A07D52">
      <w:pPr>
        <w:pStyle w:val="Equation"/>
        <w:rPr>
          <w:lang w:val="en-GB"/>
        </w:rPr>
      </w:pPr>
      <w:r w:rsidRPr="000E1D15">
        <w:rPr>
          <w:lang w:val="en-GB"/>
        </w:rPr>
        <w:tab/>
      </w:r>
      <w:r w:rsidRPr="000E1D15">
        <w:rPr>
          <w:lang w:val="en-GB"/>
        </w:rPr>
        <w:tab/>
      </w:r>
      <w:r w:rsidR="00A07D52" w:rsidRPr="000E1D15">
        <w:rPr>
          <w:position w:val="-24"/>
          <w:lang w:val="en-GB"/>
        </w:rPr>
        <w:object w:dxaOrig="1359" w:dyaOrig="680">
          <v:shape id="_x0000_i1054" type="#_x0000_t75" style="width:68pt;height:34pt" o:ole="">
            <v:imagedata r:id="rId70" o:title=""/>
          </v:shape>
          <o:OLEObject Type="Embed" ProgID="Equation.3" ShapeID="_x0000_i1054" DrawAspect="Content" ObjectID="_1458393966" r:id="rId71"/>
        </w:object>
      </w:r>
      <w:r w:rsidRPr="000E1D15">
        <w:rPr>
          <w:lang w:val="en-GB"/>
        </w:rPr>
        <w:tab/>
        <w:t>(8)</w:t>
      </w:r>
    </w:p>
    <w:p w:rsidR="006D010E" w:rsidRPr="000E1D15" w:rsidRDefault="006D010E" w:rsidP="00A07D52">
      <w:pPr>
        <w:rPr>
          <w:lang w:val="en-GB"/>
        </w:rPr>
      </w:pPr>
      <w:r w:rsidRPr="000E1D15">
        <w:rPr>
          <w:lang w:val="en-GB"/>
        </w:rPr>
        <w:t xml:space="preserve">where </w:t>
      </w:r>
      <w:r w:rsidRPr="000E1D15">
        <w:rPr>
          <w:position w:val="-14"/>
          <w:lang w:val="en-GB"/>
        </w:rPr>
        <w:object w:dxaOrig="600" w:dyaOrig="400">
          <v:shape id="_x0000_i1055" type="#_x0000_t75" style="width:30pt;height:21.5pt" o:ole="">
            <v:imagedata r:id="rId72" o:title=""/>
          </v:shape>
          <o:OLEObject Type="Embed" ProgID="Equation.DSMT4" ShapeID="_x0000_i1055" DrawAspect="Content" ObjectID="_1458393967" r:id="rId73"/>
        </w:object>
      </w:r>
      <w:r w:rsidRPr="000E1D15">
        <w:rPr>
          <w:lang w:val="en-GB"/>
        </w:rPr>
        <w:t xml:space="preserve">denotes the expected value operator and the </w:t>
      </w:r>
      <w:r w:rsidR="00A07D52" w:rsidRPr="000E1D15">
        <w:rPr>
          <w:position w:val="-12"/>
          <w:lang w:val="en-GB"/>
        </w:rPr>
        <w:object w:dxaOrig="320" w:dyaOrig="420">
          <v:shape id="_x0000_i1056" type="#_x0000_t75" style="width:16.5pt;height:21.5pt" o:ole="">
            <v:imagedata r:id="rId61" o:title=""/>
          </v:shape>
          <o:OLEObject Type="Embed" ProgID="Equation.3" ShapeID="_x0000_i1056" DrawAspect="Content" ObjectID="_1458393968" r:id="rId74"/>
        </w:object>
      </w:r>
      <w:r w:rsidRPr="000E1D15">
        <w:rPr>
          <w:lang w:val="en-GB"/>
        </w:rPr>
        <w:t xml:space="preserve"> are as previously defined. </w:t>
      </w:r>
    </w:p>
    <w:p w:rsidR="006D010E" w:rsidRPr="000E1D15" w:rsidRDefault="006D010E" w:rsidP="006D010E">
      <w:pPr>
        <w:rPr>
          <w:lang w:val="en-GB"/>
        </w:rPr>
      </w:pPr>
      <w:r w:rsidRPr="000E1D15">
        <w:rPr>
          <w:lang w:val="en-GB"/>
        </w:rPr>
        <w:t xml:space="preserve">The relationship between the noise variance and threshold value is related by </w:t>
      </w:r>
      <w:r w:rsidRPr="000E1D15">
        <w:rPr>
          <w:position w:val="-12"/>
          <w:lang w:val="en-GB"/>
        </w:rPr>
        <w:object w:dxaOrig="360" w:dyaOrig="360">
          <v:shape id="_x0000_i1057" type="#_x0000_t75" style="width:18pt;height:18pt" o:ole="">
            <v:imagedata r:id="rId75" o:title=""/>
          </v:shape>
          <o:OLEObject Type="Embed" ProgID="Equation.DSMT4" ShapeID="_x0000_i1057" DrawAspect="Content" ObjectID="_1458393969" r:id="rId76"/>
        </w:object>
      </w:r>
      <w:r w:rsidRPr="000E1D15">
        <w:rPr>
          <w:lang w:val="en-GB"/>
        </w:rPr>
        <w:t xml:space="preserve"> which in turn depends on the radar signal processing.</w:t>
      </w:r>
      <w:r w:rsidR="00E658D1" w:rsidRPr="000E1D15">
        <w:rPr>
          <w:lang w:val="en-GB"/>
        </w:rPr>
        <w:t xml:space="preserve"> </w:t>
      </w:r>
      <w:r w:rsidRPr="000E1D15">
        <w:rPr>
          <w:lang w:val="en-GB"/>
        </w:rPr>
        <w:t>As a result, there will be different thresholds computed for linear and quadratic detection schemes.</w:t>
      </w:r>
      <w:r w:rsidR="00E658D1" w:rsidRPr="000E1D15">
        <w:rPr>
          <w:lang w:val="en-GB"/>
        </w:rPr>
        <w:t xml:space="preserve"> </w:t>
      </w:r>
      <w:r w:rsidRPr="000E1D15">
        <w:rPr>
          <w:lang w:val="en-GB"/>
        </w:rPr>
        <w:t xml:space="preserve">The estimate </w:t>
      </w:r>
      <w:r w:rsidRPr="000E1D15">
        <w:rPr>
          <w:position w:val="-6"/>
          <w:lang w:val="en-GB"/>
        </w:rPr>
        <w:object w:dxaOrig="220" w:dyaOrig="260">
          <v:shape id="_x0000_i1058" type="#_x0000_t75" style="width:12pt;height:9.5pt" o:ole="">
            <v:imagedata r:id="rId63" o:title=""/>
          </v:shape>
          <o:OLEObject Type="Embed" ProgID="Equation.DSMT4" ShapeID="_x0000_i1058" DrawAspect="Content" ObjectID="_1458393970" r:id="rId77"/>
        </w:object>
      </w:r>
      <w:r w:rsidRPr="000E1D15">
        <w:rPr>
          <w:lang w:val="en-GB"/>
        </w:rPr>
        <w:t xml:space="preserve"> directly influences the detection thresholds, and hence captures the impact of RNSS interference on </w:t>
      </w:r>
      <w:r w:rsidRPr="000E1D15">
        <w:rPr>
          <w:position w:val="-12"/>
          <w:lang w:val="en-GB"/>
        </w:rPr>
        <w:object w:dxaOrig="300" w:dyaOrig="360">
          <v:shape id="_x0000_i1059" type="#_x0000_t75" style="width:14.5pt;height:18pt" o:ole="">
            <v:imagedata r:id="rId78" o:title=""/>
          </v:shape>
          <o:OLEObject Type="Embed" ProgID="Equation.DSMT4" ShapeID="_x0000_i1059" DrawAspect="Content" ObjectID="_1458393971" r:id="rId79"/>
        </w:object>
      </w:r>
      <w:r w:rsidRPr="000E1D15">
        <w:rPr>
          <w:lang w:val="en-GB"/>
        </w:rPr>
        <w:t xml:space="preserve"> and </w:t>
      </w:r>
      <w:r w:rsidRPr="000E1D15">
        <w:rPr>
          <w:position w:val="-12"/>
          <w:lang w:val="en-GB"/>
        </w:rPr>
        <w:object w:dxaOrig="360" w:dyaOrig="360">
          <v:shape id="_x0000_i1060" type="#_x0000_t75" style="width:18pt;height:18pt" o:ole="">
            <v:imagedata r:id="rId75" o:title=""/>
          </v:shape>
          <o:OLEObject Type="Embed" ProgID="Equation.DSMT4" ShapeID="_x0000_i1060" DrawAspect="Content" ObjectID="_1458393972" r:id="rId80"/>
        </w:object>
      </w:r>
      <w:r w:rsidRPr="000E1D15">
        <w:rPr>
          <w:lang w:val="en-GB"/>
        </w:rPr>
        <w:t>.</w:t>
      </w:r>
    </w:p>
    <w:p w:rsidR="006D010E" w:rsidRPr="00F8561C" w:rsidRDefault="006D010E" w:rsidP="006D010E">
      <w:pPr>
        <w:pStyle w:val="Heading3"/>
        <w:rPr>
          <w:lang w:val="fr-CH"/>
        </w:rPr>
      </w:pPr>
      <w:bookmarkStart w:id="37" w:name="_Toc190574422"/>
      <w:bookmarkStart w:id="38" w:name="_Toc190599960"/>
      <w:bookmarkStart w:id="39" w:name="_Toc384289000"/>
      <w:r w:rsidRPr="00F8561C">
        <w:rPr>
          <w:lang w:val="fr-CH"/>
        </w:rPr>
        <w:t>3</w:t>
      </w:r>
      <w:r w:rsidRPr="00F8561C">
        <w:rPr>
          <w:caps/>
          <w:szCs w:val="24"/>
          <w:lang w:val="fr-CH"/>
        </w:rPr>
        <w:t>.2</w:t>
      </w:r>
      <w:r w:rsidRPr="00F8561C">
        <w:rPr>
          <w:lang w:val="fr-CH"/>
        </w:rPr>
        <w:t>.2</w:t>
      </w:r>
      <w:r w:rsidRPr="00F8561C">
        <w:rPr>
          <w:lang w:val="fr-CH"/>
        </w:rPr>
        <w:tab/>
      </w:r>
      <w:bookmarkStart w:id="40" w:name="_Toc140650075"/>
      <w:bookmarkStart w:id="41" w:name="_Toc142108393"/>
      <w:bookmarkEnd w:id="26"/>
      <w:bookmarkEnd w:id="27"/>
      <w:bookmarkEnd w:id="37"/>
      <w:bookmarkEnd w:id="38"/>
      <w:r w:rsidRPr="00F8561C">
        <w:rPr>
          <w:lang w:val="fr-CH"/>
        </w:rPr>
        <w:t>Antenna models</w:t>
      </w:r>
      <w:bookmarkEnd w:id="39"/>
    </w:p>
    <w:p w:rsidR="006D010E" w:rsidRPr="00F8561C" w:rsidRDefault="006D010E" w:rsidP="00A07D52">
      <w:pPr>
        <w:pStyle w:val="Heading4"/>
        <w:rPr>
          <w:lang w:val="fr-CH"/>
        </w:rPr>
      </w:pPr>
      <w:bookmarkStart w:id="42" w:name="_Toc140650080"/>
      <w:bookmarkStart w:id="43" w:name="_Toc142108398"/>
      <w:bookmarkEnd w:id="40"/>
      <w:bookmarkEnd w:id="41"/>
      <w:r w:rsidRPr="00F8561C">
        <w:rPr>
          <w:lang w:val="fr-CH"/>
        </w:rPr>
        <w:t>3</w:t>
      </w:r>
      <w:r w:rsidRPr="00F8561C">
        <w:rPr>
          <w:bCs/>
          <w:caps/>
          <w:szCs w:val="24"/>
          <w:lang w:val="fr-CH"/>
        </w:rPr>
        <w:t>.2</w:t>
      </w:r>
      <w:r w:rsidRPr="00F8561C">
        <w:rPr>
          <w:bCs/>
          <w:lang w:val="fr-CH"/>
        </w:rPr>
        <w:t>.</w:t>
      </w:r>
      <w:r w:rsidRPr="00F8561C">
        <w:rPr>
          <w:lang w:val="fr-CH"/>
        </w:rPr>
        <w:t>2.1</w:t>
      </w:r>
      <w:r w:rsidRPr="00F8561C">
        <w:rPr>
          <w:lang w:val="fr-CH"/>
        </w:rPr>
        <w:tab/>
        <w:t>Air route surveillance radar</w:t>
      </w:r>
    </w:p>
    <w:p w:rsidR="006D010E" w:rsidRPr="000E1D15" w:rsidRDefault="006D010E" w:rsidP="00B42A3A">
      <w:pPr>
        <w:rPr>
          <w:rFonts w:ascii="TimesNewRomanPS-BoldMT" w:hAnsi="TimesNewRomanPS-BoldMT"/>
          <w:lang w:val="en-GB"/>
        </w:rPr>
      </w:pPr>
      <w:r w:rsidRPr="000E1D15">
        <w:rPr>
          <w:lang w:val="en-GB"/>
        </w:rPr>
        <w:t>The parameters used for the primary radar antenna system are a composite of those found in currently fielded Federal Aviation Administration (FAA) air route surveillance radar (ARSR).</w:t>
      </w:r>
      <w:r w:rsidR="00E658D1" w:rsidRPr="000E1D15">
        <w:rPr>
          <w:lang w:val="en-GB"/>
        </w:rPr>
        <w:t xml:space="preserve"> </w:t>
      </w:r>
      <w:r w:rsidRPr="000E1D15">
        <w:rPr>
          <w:lang w:val="en-GB"/>
        </w:rPr>
        <w:t>In</w:t>
      </w:r>
      <w:r w:rsidR="00D00349" w:rsidRPr="000E1D15">
        <w:rPr>
          <w:lang w:val="en-GB"/>
        </w:rPr>
        <w:t xml:space="preserve"> </w:t>
      </w:r>
      <w:r w:rsidRPr="000E1D15">
        <w:rPr>
          <w:lang w:val="en-GB"/>
        </w:rPr>
        <w:t xml:space="preserve">particular, the rotation period was assumed to be 12 seconds and the main beam was modelled as shown in </w:t>
      </w:r>
      <w:r w:rsidR="00A04AE8" w:rsidRPr="000E1D15">
        <w:rPr>
          <w:lang w:val="en-GB"/>
        </w:rPr>
        <w:t>Fig</w:t>
      </w:r>
      <w:r w:rsidRPr="000E1D15">
        <w:rPr>
          <w:lang w:val="en-GB"/>
        </w:rPr>
        <w:t>s 1, 2 and 3 with a peak gain of 34 dBic.</w:t>
      </w:r>
      <w:r w:rsidR="00E658D1" w:rsidRPr="000E1D15">
        <w:rPr>
          <w:lang w:val="en-GB"/>
        </w:rPr>
        <w:t xml:space="preserve"> </w:t>
      </w:r>
      <w:r w:rsidRPr="000E1D15">
        <w:rPr>
          <w:lang w:val="en-GB"/>
        </w:rPr>
        <w:t>This simplified main beam pattern was used to speed the simulation.</w:t>
      </w:r>
      <w:r w:rsidR="00E658D1" w:rsidRPr="000E1D15">
        <w:rPr>
          <w:lang w:val="en-GB"/>
        </w:rPr>
        <w:t xml:space="preserve"> </w:t>
      </w:r>
      <w:r w:rsidRPr="000E1D15">
        <w:rPr>
          <w:lang w:val="en-GB"/>
        </w:rPr>
        <w:t>Generally radar patterns include side lobes that decrease in amplitude with angular separation from boresight.</w:t>
      </w:r>
      <w:r w:rsidR="00E658D1" w:rsidRPr="000E1D15">
        <w:rPr>
          <w:lang w:val="en-GB"/>
        </w:rPr>
        <w:t xml:space="preserve"> </w:t>
      </w:r>
      <w:r w:rsidRPr="000E1D15">
        <w:rPr>
          <w:lang w:val="en-GB"/>
        </w:rPr>
        <w:t>First lobes are usually at least 20 dB below peak gain.</w:t>
      </w:r>
      <w:r w:rsidR="00E658D1" w:rsidRPr="000E1D15">
        <w:rPr>
          <w:lang w:val="en-GB"/>
        </w:rPr>
        <w:t xml:space="preserve"> </w:t>
      </w:r>
      <w:r w:rsidRPr="000E1D15">
        <w:rPr>
          <w:lang w:val="en-GB"/>
        </w:rPr>
        <w:t>In</w:t>
      </w:r>
      <w:r w:rsidR="00D00349" w:rsidRPr="000E1D15">
        <w:rPr>
          <w:lang w:val="en-GB"/>
        </w:rPr>
        <w:t xml:space="preserve"> </w:t>
      </w:r>
      <w:r w:rsidRPr="000E1D15">
        <w:rPr>
          <w:lang w:val="en-GB"/>
        </w:rPr>
        <w:t>order to further simplify the simulation, RNSS signals coming in outside eight degrees from boresight were afforded gain in discrete steps as shown in Table 1.</w:t>
      </w:r>
    </w:p>
    <w:p w:rsidR="006D010E" w:rsidRPr="000E1D15" w:rsidRDefault="006D010E" w:rsidP="006D010E">
      <w:pPr>
        <w:pStyle w:val="FigureNo"/>
        <w:rPr>
          <w:lang w:val="en-GB"/>
        </w:rPr>
      </w:pPr>
      <w:r w:rsidRPr="000E1D15">
        <w:rPr>
          <w:lang w:val="en-GB"/>
        </w:rPr>
        <w:lastRenderedPageBreak/>
        <w:t>Figure 1</w:t>
      </w:r>
    </w:p>
    <w:p w:rsidR="006D010E" w:rsidRPr="000E1D15" w:rsidRDefault="006D010E" w:rsidP="006D010E">
      <w:pPr>
        <w:pStyle w:val="Figuretitle"/>
        <w:rPr>
          <w:lang w:val="en-GB"/>
        </w:rPr>
      </w:pPr>
      <w:r w:rsidRPr="000E1D15">
        <w:rPr>
          <w:lang w:val="en-GB"/>
        </w:rPr>
        <w:t>Radar main beam antenna gain azimuth profile at elevation angles 0 and 20 degrees</w:t>
      </w:r>
    </w:p>
    <w:p w:rsidR="006D010E" w:rsidRPr="000E1D15" w:rsidRDefault="006D010E" w:rsidP="002F767D">
      <w:pPr>
        <w:pStyle w:val="Figure"/>
        <w:rPr>
          <w:lang w:val="en-GB"/>
        </w:rPr>
      </w:pPr>
      <w:r w:rsidRPr="000E1D15">
        <w:rPr>
          <w:noProof/>
          <w:lang w:val="en-US" w:eastAsia="zh-CN"/>
        </w:rPr>
        <w:drawing>
          <wp:inline distT="0" distB="0" distL="0" distR="0" wp14:anchorId="2892291C" wp14:editId="0A3FE879">
            <wp:extent cx="4067175" cy="3171825"/>
            <wp:effectExtent l="19050" t="0" r="9525" b="0"/>
            <wp:docPr id="96" name="Picture 96" descr="ARSR4_gain_az_profile_ve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ARSR4_gain_az_profile_ver02"/>
                    <pic:cNvPicPr>
                      <a:picLocks noChangeAspect="1" noChangeArrowheads="1"/>
                    </pic:cNvPicPr>
                  </pic:nvPicPr>
                  <pic:blipFill>
                    <a:blip r:embed="rId81" cstate="print"/>
                    <a:srcRect l="4474" t="2097" r="4921" b="3293"/>
                    <a:stretch>
                      <a:fillRect/>
                    </a:stretch>
                  </pic:blipFill>
                  <pic:spPr bwMode="auto">
                    <a:xfrm>
                      <a:off x="0" y="0"/>
                      <a:ext cx="4067175" cy="3171825"/>
                    </a:xfrm>
                    <a:prstGeom prst="rect">
                      <a:avLst/>
                    </a:prstGeom>
                    <a:noFill/>
                    <a:ln w="9525">
                      <a:noFill/>
                      <a:miter lim="800000"/>
                      <a:headEnd/>
                      <a:tailEnd/>
                    </a:ln>
                  </pic:spPr>
                </pic:pic>
              </a:graphicData>
            </a:graphic>
          </wp:inline>
        </w:drawing>
      </w:r>
    </w:p>
    <w:p w:rsidR="006D010E" w:rsidRPr="000E1D15" w:rsidRDefault="006D010E" w:rsidP="006D010E">
      <w:pPr>
        <w:pStyle w:val="FigureNo"/>
        <w:rPr>
          <w:lang w:val="en-GB"/>
        </w:rPr>
      </w:pPr>
      <w:r w:rsidRPr="000E1D15">
        <w:rPr>
          <w:lang w:val="en-GB"/>
        </w:rPr>
        <w:t>Figure 2</w:t>
      </w:r>
    </w:p>
    <w:p w:rsidR="006D010E" w:rsidRPr="000E1D15" w:rsidRDefault="006D010E" w:rsidP="006D010E">
      <w:pPr>
        <w:pStyle w:val="Figuretitle"/>
        <w:rPr>
          <w:lang w:val="en-GB"/>
        </w:rPr>
      </w:pPr>
      <w:r w:rsidRPr="000E1D15">
        <w:rPr>
          <w:lang w:val="en-GB"/>
        </w:rPr>
        <w:t>Radar main beam antenna gain elevation pro</w:t>
      </w:r>
      <w:r w:rsidR="00A07D52" w:rsidRPr="000E1D15">
        <w:rPr>
          <w:lang w:val="en-GB"/>
        </w:rPr>
        <w:t>file at 0 degrees azimuth angle</w:t>
      </w:r>
    </w:p>
    <w:p w:rsidR="006D010E" w:rsidRPr="000E1D15" w:rsidRDefault="006D010E" w:rsidP="00820766">
      <w:pPr>
        <w:pStyle w:val="Figure"/>
        <w:rPr>
          <w:lang w:val="en-GB"/>
        </w:rPr>
      </w:pPr>
      <w:r w:rsidRPr="000E1D15">
        <w:rPr>
          <w:noProof/>
          <w:lang w:val="en-US" w:eastAsia="zh-CN"/>
        </w:rPr>
        <w:drawing>
          <wp:inline distT="0" distB="0" distL="0" distR="0" wp14:anchorId="50C62081" wp14:editId="5BD9D7B1">
            <wp:extent cx="4191000" cy="3324225"/>
            <wp:effectExtent l="19050" t="0" r="0" b="0"/>
            <wp:docPr id="97" name="Picture 97" descr="ARSR4_gain_el_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ARSR4_gain_el_profile"/>
                    <pic:cNvPicPr>
                      <a:picLocks noChangeAspect="1" noChangeArrowheads="1"/>
                    </pic:cNvPicPr>
                  </pic:nvPicPr>
                  <pic:blipFill>
                    <a:blip r:embed="rId82" cstate="print"/>
                    <a:srcRect l="4684" t="1627" r="5702" b="3793"/>
                    <a:stretch>
                      <a:fillRect/>
                    </a:stretch>
                  </pic:blipFill>
                  <pic:spPr bwMode="auto">
                    <a:xfrm>
                      <a:off x="0" y="0"/>
                      <a:ext cx="4191000" cy="3324225"/>
                    </a:xfrm>
                    <a:prstGeom prst="rect">
                      <a:avLst/>
                    </a:prstGeom>
                    <a:noFill/>
                    <a:ln w="9525">
                      <a:noFill/>
                      <a:miter lim="800000"/>
                      <a:headEnd/>
                      <a:tailEnd/>
                    </a:ln>
                  </pic:spPr>
                </pic:pic>
              </a:graphicData>
            </a:graphic>
          </wp:inline>
        </w:drawing>
      </w:r>
    </w:p>
    <w:p w:rsidR="006D010E" w:rsidRPr="000E1D15" w:rsidRDefault="006D010E" w:rsidP="006D010E">
      <w:pPr>
        <w:pStyle w:val="FigureNo"/>
        <w:rPr>
          <w:lang w:val="en-GB"/>
        </w:rPr>
      </w:pPr>
      <w:r w:rsidRPr="000E1D15">
        <w:rPr>
          <w:lang w:val="en-GB"/>
        </w:rPr>
        <w:lastRenderedPageBreak/>
        <w:t>Figure 3</w:t>
      </w:r>
    </w:p>
    <w:p w:rsidR="006D010E" w:rsidRPr="000E1D15" w:rsidRDefault="006D010E" w:rsidP="006D010E">
      <w:pPr>
        <w:pStyle w:val="Figuretitle"/>
        <w:rPr>
          <w:lang w:val="en-GB"/>
        </w:rPr>
      </w:pPr>
      <w:r w:rsidRPr="000E1D15">
        <w:rPr>
          <w:lang w:val="en-GB"/>
        </w:rPr>
        <w:t>Modelled two-dimensional air route surveillance radar main beam gain pattern</w:t>
      </w:r>
    </w:p>
    <w:p w:rsidR="006D010E" w:rsidRPr="000E1D15" w:rsidRDefault="006D010E" w:rsidP="00820766">
      <w:pPr>
        <w:pStyle w:val="Figure"/>
        <w:rPr>
          <w:lang w:val="en-GB"/>
        </w:rPr>
      </w:pPr>
      <w:r w:rsidRPr="000E1D15">
        <w:rPr>
          <w:noProof/>
          <w:lang w:val="en-US" w:eastAsia="zh-CN"/>
        </w:rPr>
        <w:drawing>
          <wp:inline distT="0" distB="0" distL="0" distR="0" wp14:anchorId="4F34918B" wp14:editId="2EC05F15">
            <wp:extent cx="4419600" cy="3314700"/>
            <wp:effectExtent l="19050" t="0" r="0" b="0"/>
            <wp:docPr id="98" name="Picture 98" descr="user_ant_gain_2d_arsr4_RA3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user_ant_gain_2d_arsr4_RA3E6"/>
                    <pic:cNvPicPr>
                      <a:picLocks noChangeAspect="1" noChangeArrowheads="1"/>
                    </pic:cNvPicPr>
                  </pic:nvPicPr>
                  <pic:blipFill>
                    <a:blip r:embed="rId83" cstate="print"/>
                    <a:srcRect/>
                    <a:stretch>
                      <a:fillRect/>
                    </a:stretch>
                  </pic:blipFill>
                  <pic:spPr bwMode="auto">
                    <a:xfrm>
                      <a:off x="0" y="0"/>
                      <a:ext cx="4419600" cy="3314700"/>
                    </a:xfrm>
                    <a:prstGeom prst="rect">
                      <a:avLst/>
                    </a:prstGeom>
                    <a:noFill/>
                    <a:ln w="9525">
                      <a:noFill/>
                      <a:miter lim="800000"/>
                      <a:headEnd/>
                      <a:tailEnd/>
                    </a:ln>
                  </pic:spPr>
                </pic:pic>
              </a:graphicData>
            </a:graphic>
          </wp:inline>
        </w:drawing>
      </w:r>
    </w:p>
    <w:p w:rsidR="006D010E" w:rsidRPr="000E1D15" w:rsidRDefault="008B1C25" w:rsidP="006D010E">
      <w:pPr>
        <w:pStyle w:val="TableNo"/>
        <w:rPr>
          <w:lang w:val="en-GB"/>
        </w:rPr>
      </w:pPr>
      <w:r w:rsidRPr="000E1D15">
        <w:rPr>
          <w:lang w:val="en-GB"/>
        </w:rPr>
        <w:t>TABLE 1</w:t>
      </w:r>
    </w:p>
    <w:p w:rsidR="006D010E" w:rsidRPr="000E1D15" w:rsidRDefault="006D010E" w:rsidP="006D010E">
      <w:pPr>
        <w:pStyle w:val="Tabletitle"/>
        <w:rPr>
          <w:lang w:val="en-GB"/>
        </w:rPr>
      </w:pPr>
      <w:r w:rsidRPr="000E1D15">
        <w:rPr>
          <w:lang w:val="en-GB"/>
        </w:rPr>
        <w:t>Assumed radar antenna gain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4428"/>
      </w:tblGrid>
      <w:tr w:rsidR="006D010E" w:rsidRPr="000E1D15" w:rsidTr="00A07D52">
        <w:trPr>
          <w:jc w:val="center"/>
        </w:trPr>
        <w:tc>
          <w:tcPr>
            <w:tcW w:w="4428" w:type="dxa"/>
            <w:shd w:val="clear" w:color="auto" w:fill="auto"/>
            <w:vAlign w:val="center"/>
          </w:tcPr>
          <w:p w:rsidR="006D010E" w:rsidRPr="000E1D15" w:rsidRDefault="006D010E" w:rsidP="00A07D52">
            <w:pPr>
              <w:pStyle w:val="Tablehead"/>
              <w:rPr>
                <w:lang w:val="en-GB"/>
              </w:rPr>
            </w:pPr>
            <w:r w:rsidRPr="000E1D15">
              <w:rPr>
                <w:lang w:val="en-GB"/>
              </w:rPr>
              <w:t>Relative azimuth (θ) from bore sight</w:t>
            </w:r>
            <w:r w:rsidR="00A07D52" w:rsidRPr="000E1D15">
              <w:rPr>
                <w:lang w:val="en-GB"/>
              </w:rPr>
              <w:br/>
              <w:t>(degrees)</w:t>
            </w:r>
          </w:p>
        </w:tc>
        <w:tc>
          <w:tcPr>
            <w:tcW w:w="4428" w:type="dxa"/>
            <w:shd w:val="clear" w:color="auto" w:fill="auto"/>
            <w:vAlign w:val="center"/>
          </w:tcPr>
          <w:p w:rsidR="006D010E" w:rsidRPr="000E1D15" w:rsidRDefault="006D010E" w:rsidP="00A07D52">
            <w:pPr>
              <w:pStyle w:val="Tablehead"/>
              <w:rPr>
                <w:lang w:val="en-GB"/>
              </w:rPr>
            </w:pPr>
            <w:r w:rsidRPr="000E1D15">
              <w:rPr>
                <w:lang w:val="en-GB"/>
              </w:rPr>
              <w:t>Assumed radar antenna gain</w:t>
            </w:r>
          </w:p>
        </w:tc>
      </w:tr>
      <w:tr w:rsidR="006D010E" w:rsidRPr="000E1D15" w:rsidTr="00EC1758">
        <w:trPr>
          <w:jc w:val="center"/>
        </w:trPr>
        <w:tc>
          <w:tcPr>
            <w:tcW w:w="4428" w:type="dxa"/>
          </w:tcPr>
          <w:p w:rsidR="006D010E" w:rsidRPr="000E1D15" w:rsidRDefault="006D010E" w:rsidP="00A07D52">
            <w:pPr>
              <w:pStyle w:val="Tabletext"/>
              <w:jc w:val="center"/>
              <w:rPr>
                <w:lang w:val="en-GB"/>
              </w:rPr>
            </w:pPr>
            <w:r w:rsidRPr="000E1D15">
              <w:rPr>
                <w:lang w:val="en-GB"/>
              </w:rPr>
              <w:t>θ ≤ 8</w:t>
            </w:r>
          </w:p>
        </w:tc>
        <w:tc>
          <w:tcPr>
            <w:tcW w:w="4428" w:type="dxa"/>
          </w:tcPr>
          <w:p w:rsidR="006D010E" w:rsidRPr="000E1D15" w:rsidRDefault="006D010E" w:rsidP="00A07D52">
            <w:pPr>
              <w:pStyle w:val="Tabletext"/>
              <w:jc w:val="center"/>
              <w:rPr>
                <w:lang w:val="en-GB"/>
              </w:rPr>
            </w:pPr>
            <w:r w:rsidRPr="000E1D15">
              <w:rPr>
                <w:lang w:val="en-GB"/>
              </w:rPr>
              <w:t>See Figs 1, 2 and 3</w:t>
            </w:r>
          </w:p>
        </w:tc>
      </w:tr>
      <w:tr w:rsidR="006D010E" w:rsidRPr="000E1D15" w:rsidTr="00EC1758">
        <w:trPr>
          <w:jc w:val="center"/>
        </w:trPr>
        <w:tc>
          <w:tcPr>
            <w:tcW w:w="4428" w:type="dxa"/>
          </w:tcPr>
          <w:p w:rsidR="006D010E" w:rsidRPr="000E1D15" w:rsidRDefault="006D010E" w:rsidP="00A07D52">
            <w:pPr>
              <w:pStyle w:val="Tabletext"/>
              <w:jc w:val="center"/>
              <w:rPr>
                <w:lang w:val="en-GB"/>
              </w:rPr>
            </w:pPr>
            <w:r w:rsidRPr="000E1D15">
              <w:rPr>
                <w:lang w:val="en-GB"/>
              </w:rPr>
              <w:t>8 &lt; θ&lt; 30</w:t>
            </w:r>
          </w:p>
        </w:tc>
        <w:tc>
          <w:tcPr>
            <w:tcW w:w="4428" w:type="dxa"/>
          </w:tcPr>
          <w:p w:rsidR="006D010E" w:rsidRPr="000E1D15" w:rsidRDefault="006D010E" w:rsidP="00A07D52">
            <w:pPr>
              <w:pStyle w:val="Tabletext"/>
              <w:jc w:val="center"/>
              <w:rPr>
                <w:lang w:val="en-GB"/>
              </w:rPr>
            </w:pPr>
            <w:r w:rsidRPr="000E1D15">
              <w:rPr>
                <w:lang w:val="en-GB"/>
              </w:rPr>
              <w:t>−6 dBic</w:t>
            </w:r>
          </w:p>
        </w:tc>
      </w:tr>
      <w:tr w:rsidR="006D010E" w:rsidRPr="000E1D15" w:rsidTr="00EC1758">
        <w:trPr>
          <w:jc w:val="center"/>
        </w:trPr>
        <w:tc>
          <w:tcPr>
            <w:tcW w:w="4428" w:type="dxa"/>
          </w:tcPr>
          <w:p w:rsidR="006D010E" w:rsidRPr="000E1D15" w:rsidRDefault="006D010E" w:rsidP="00A07D52">
            <w:pPr>
              <w:pStyle w:val="Tabletext"/>
              <w:jc w:val="center"/>
              <w:rPr>
                <w:lang w:val="en-GB"/>
              </w:rPr>
            </w:pPr>
            <w:r w:rsidRPr="000E1D15">
              <w:rPr>
                <w:lang w:val="en-GB"/>
              </w:rPr>
              <w:t>30 ≤ θ ≤ 180</w:t>
            </w:r>
          </w:p>
        </w:tc>
        <w:tc>
          <w:tcPr>
            <w:tcW w:w="4428" w:type="dxa"/>
          </w:tcPr>
          <w:p w:rsidR="006D010E" w:rsidRPr="000E1D15" w:rsidRDefault="006D010E" w:rsidP="00A07D52">
            <w:pPr>
              <w:pStyle w:val="Tabletext"/>
              <w:jc w:val="center"/>
              <w:rPr>
                <w:lang w:val="en-GB"/>
              </w:rPr>
            </w:pPr>
            <w:r w:rsidRPr="000E1D15">
              <w:rPr>
                <w:lang w:val="en-GB"/>
              </w:rPr>
              <w:t>−20 dBic</w:t>
            </w:r>
          </w:p>
        </w:tc>
      </w:tr>
    </w:tbl>
    <w:p w:rsidR="00EC1758" w:rsidRPr="000E1D15" w:rsidRDefault="00EC1758" w:rsidP="00EC1758">
      <w:pPr>
        <w:pStyle w:val="Tablefin"/>
      </w:pPr>
    </w:p>
    <w:p w:rsidR="006D010E" w:rsidRPr="000E1D15" w:rsidRDefault="006D010E" w:rsidP="006D010E">
      <w:pPr>
        <w:pStyle w:val="Heading4"/>
        <w:rPr>
          <w:lang w:val="en-GB"/>
        </w:rPr>
      </w:pPr>
      <w:r w:rsidRPr="000E1D15">
        <w:rPr>
          <w:lang w:val="en-GB"/>
        </w:rPr>
        <w:t>3</w:t>
      </w:r>
      <w:r w:rsidRPr="000E1D15">
        <w:rPr>
          <w:caps/>
          <w:szCs w:val="24"/>
          <w:lang w:val="en-GB"/>
        </w:rPr>
        <w:t>.2</w:t>
      </w:r>
      <w:r w:rsidRPr="000E1D15">
        <w:rPr>
          <w:lang w:val="en-GB"/>
        </w:rPr>
        <w:t>.2.2</w:t>
      </w:r>
      <w:r w:rsidRPr="000E1D15">
        <w:rPr>
          <w:lang w:val="en-GB"/>
        </w:rPr>
        <w:tab/>
      </w:r>
      <w:bookmarkEnd w:id="42"/>
      <w:bookmarkEnd w:id="43"/>
      <w:r w:rsidRPr="000E1D15">
        <w:rPr>
          <w:lang w:val="en-GB"/>
        </w:rPr>
        <w:t>Air traffic control radar</w:t>
      </w:r>
    </w:p>
    <w:p w:rsidR="006D010E" w:rsidRPr="000E1D15" w:rsidRDefault="006D010E" w:rsidP="006D010E">
      <w:pPr>
        <w:rPr>
          <w:lang w:val="en-GB"/>
        </w:rPr>
      </w:pPr>
      <w:r w:rsidRPr="000E1D15">
        <w:rPr>
          <w:lang w:val="en-GB"/>
        </w:rPr>
        <w:t>A specific feature of aerodrome and en-route air traffic control (ATC) radars is a narrow antenna pattern in a horizontal plane.</w:t>
      </w:r>
      <w:r w:rsidR="00E658D1" w:rsidRPr="000E1D15">
        <w:rPr>
          <w:lang w:val="en-GB"/>
        </w:rPr>
        <w:t xml:space="preserve"> </w:t>
      </w:r>
      <w:r w:rsidRPr="000E1D15">
        <w:rPr>
          <w:lang w:val="en-GB"/>
        </w:rPr>
        <w:t>The pattern width is up to 2 degrees.</w:t>
      </w:r>
      <w:r w:rsidR="00E658D1" w:rsidRPr="000E1D15">
        <w:rPr>
          <w:lang w:val="en-GB"/>
        </w:rPr>
        <w:t xml:space="preserve"> </w:t>
      </w:r>
      <w:r w:rsidRPr="000E1D15">
        <w:rPr>
          <w:lang w:val="en-GB"/>
        </w:rPr>
        <w:t>Following expression of approximation of the ATC radar antenna pattern in the horizontal plane can be used:</w:t>
      </w:r>
    </w:p>
    <w:p w:rsidR="006D010E" w:rsidRPr="000E1D15" w:rsidRDefault="006D010E" w:rsidP="009053DD">
      <w:pPr>
        <w:pStyle w:val="Equation"/>
        <w:rPr>
          <w:lang w:val="en-GB"/>
        </w:rPr>
      </w:pPr>
      <w:r w:rsidRPr="000E1D15">
        <w:rPr>
          <w:lang w:val="en-GB"/>
        </w:rPr>
        <w:tab/>
      </w:r>
      <w:r w:rsidRPr="000E1D15">
        <w:rPr>
          <w:lang w:val="en-GB"/>
        </w:rPr>
        <w:tab/>
      </w:r>
      <w:r w:rsidR="00A07D52" w:rsidRPr="000E1D15">
        <w:rPr>
          <w:position w:val="-52"/>
          <w:lang w:val="en-GB"/>
        </w:rPr>
        <w:object w:dxaOrig="4320" w:dyaOrig="1160">
          <v:shape id="_x0000_i1061" type="#_x0000_t75" style="width:217.5pt;height:59pt" o:ole="" fillcolor="window">
            <v:imagedata r:id="rId84" o:title=""/>
          </v:shape>
          <o:OLEObject Type="Embed" ProgID="Equation.3" ShapeID="_x0000_i1061" DrawAspect="Content" ObjectID="_1458393973" r:id="rId85"/>
        </w:object>
      </w:r>
      <w:r w:rsidRPr="000E1D15">
        <w:rPr>
          <w:lang w:val="en-GB"/>
        </w:rPr>
        <w:tab/>
        <w:t>(9)</w:t>
      </w:r>
    </w:p>
    <w:p w:rsidR="006D010E" w:rsidRPr="000E1D15" w:rsidRDefault="006D010E" w:rsidP="006D010E">
      <w:pPr>
        <w:rPr>
          <w:lang w:val="en-GB"/>
        </w:rPr>
      </w:pPr>
      <w:r w:rsidRPr="000E1D15">
        <w:rPr>
          <w:lang w:val="en-GB"/>
        </w:rPr>
        <w:t>where:</w:t>
      </w:r>
    </w:p>
    <w:p w:rsidR="006D010E" w:rsidRPr="000E1D15" w:rsidRDefault="006D010E" w:rsidP="006D010E">
      <w:pPr>
        <w:pStyle w:val="Equationlegend"/>
        <w:rPr>
          <w:lang w:val="en-GB"/>
        </w:rPr>
      </w:pPr>
      <w:r w:rsidRPr="000E1D15">
        <w:rPr>
          <w:lang w:val="en-GB"/>
        </w:rPr>
        <w:tab/>
      </w:r>
      <w:r w:rsidRPr="000E1D15">
        <w:rPr>
          <w:lang w:val="en-GB"/>
        </w:rPr>
        <w:sym w:font="Symbol" w:char="F06C"/>
      </w:r>
      <w:r w:rsidRPr="000E1D15">
        <w:rPr>
          <w:sz w:val="28"/>
          <w:szCs w:val="28"/>
          <w:lang w:val="en-GB"/>
        </w:rPr>
        <w:t>:</w:t>
      </w:r>
      <w:r w:rsidRPr="000E1D15">
        <w:rPr>
          <w:sz w:val="28"/>
          <w:szCs w:val="28"/>
          <w:lang w:val="en-GB"/>
        </w:rPr>
        <w:tab/>
      </w:r>
      <w:r w:rsidR="00CB1590">
        <w:rPr>
          <w:lang w:val="en-GB"/>
        </w:rPr>
        <w:t>operational wave length</w:t>
      </w:r>
    </w:p>
    <w:p w:rsidR="006D010E" w:rsidRPr="000E1D15" w:rsidRDefault="006D010E" w:rsidP="00CB1590">
      <w:pPr>
        <w:pStyle w:val="Equationlegend"/>
        <w:rPr>
          <w:lang w:val="en-GB"/>
        </w:rPr>
      </w:pPr>
      <w:r w:rsidRPr="000E1D15">
        <w:rPr>
          <w:lang w:val="en-GB"/>
        </w:rPr>
        <w:tab/>
      </w:r>
      <w:r w:rsidRPr="000E1D15">
        <w:rPr>
          <w:i/>
          <w:iCs/>
          <w:lang w:val="en-GB"/>
        </w:rPr>
        <w:t>D</w:t>
      </w:r>
      <w:r w:rsidRPr="000E1D15">
        <w:rPr>
          <w:lang w:val="en-GB"/>
        </w:rPr>
        <w:t>:</w:t>
      </w:r>
      <w:r w:rsidRPr="000E1D15">
        <w:rPr>
          <w:lang w:val="en-GB"/>
        </w:rPr>
        <w:tab/>
        <w:t>maximum antenna diameter</w:t>
      </w:r>
    </w:p>
    <w:p w:rsidR="006D010E" w:rsidRPr="000E1D15" w:rsidRDefault="006D010E" w:rsidP="006D010E">
      <w:pPr>
        <w:pStyle w:val="Equationlegend"/>
        <w:rPr>
          <w:lang w:val="en-GB"/>
        </w:rPr>
      </w:pPr>
      <w:r w:rsidRPr="000E1D15">
        <w:rPr>
          <w:lang w:val="en-GB"/>
        </w:rPr>
        <w:tab/>
      </w:r>
      <w:r w:rsidRPr="000E1D15">
        <w:rPr>
          <w:i/>
          <w:iCs/>
          <w:lang w:val="en-GB"/>
        </w:rPr>
        <w:t>G</w:t>
      </w:r>
      <w:r w:rsidRPr="000E1D15">
        <w:rPr>
          <w:iCs/>
          <w:vertAlign w:val="subscript"/>
          <w:lang w:val="en-GB"/>
        </w:rPr>
        <w:t>max</w:t>
      </w:r>
      <w:r w:rsidRPr="000E1D15">
        <w:rPr>
          <w:lang w:val="en-GB"/>
        </w:rPr>
        <w:t>:</w:t>
      </w:r>
      <w:r w:rsidRPr="000E1D15">
        <w:rPr>
          <w:lang w:val="en-GB"/>
        </w:rPr>
        <w:tab/>
        <w:t>maximum antenna gain.</w:t>
      </w:r>
    </w:p>
    <w:p w:rsidR="006D010E" w:rsidRPr="000E1D15" w:rsidRDefault="006D010E" w:rsidP="006D010E">
      <w:pPr>
        <w:rPr>
          <w:lang w:val="en-GB"/>
        </w:rPr>
      </w:pPr>
      <w:r w:rsidRPr="000E1D15">
        <w:rPr>
          <w:lang w:val="en-GB"/>
        </w:rPr>
        <w:t>Figure 4 depicts an approximated radar antenna pattern in the horizontal plane.</w:t>
      </w:r>
      <w:r w:rsidR="00E658D1" w:rsidRPr="000E1D15">
        <w:rPr>
          <w:lang w:val="en-GB"/>
        </w:rPr>
        <w:t xml:space="preserve"> </w:t>
      </w:r>
      <w:r w:rsidRPr="000E1D15">
        <w:rPr>
          <w:lang w:val="en-GB"/>
        </w:rPr>
        <w:t>It is obvious that the pattern features a narrow main lobe of 2 degrees in width.</w:t>
      </w:r>
      <w:r w:rsidR="00E658D1" w:rsidRPr="000E1D15">
        <w:rPr>
          <w:lang w:val="en-GB"/>
        </w:rPr>
        <w:t xml:space="preserve"> </w:t>
      </w:r>
      <w:r w:rsidRPr="000E1D15">
        <w:rPr>
          <w:lang w:val="en-GB"/>
        </w:rPr>
        <w:t xml:space="preserve">The side-lobe levels are approximated as </w:t>
      </w:r>
      <w:r w:rsidRPr="000E1D15">
        <w:rPr>
          <w:lang w:val="en-GB"/>
        </w:rPr>
        <w:lastRenderedPageBreak/>
        <w:t>about −35 dB from the peak.</w:t>
      </w:r>
      <w:r w:rsidR="00E658D1" w:rsidRPr="000E1D15">
        <w:rPr>
          <w:lang w:val="en-GB"/>
        </w:rPr>
        <w:t xml:space="preserve"> </w:t>
      </w:r>
      <w:r w:rsidRPr="000E1D15">
        <w:rPr>
          <w:lang w:val="en-GB"/>
        </w:rPr>
        <w:t xml:space="preserve">The presented contribution estimates the radar antenna pattern in the horizontal plane using </w:t>
      </w:r>
      <w:r w:rsidR="005A0326" w:rsidRPr="000E1D15">
        <w:rPr>
          <w:lang w:val="en-GB"/>
        </w:rPr>
        <w:t xml:space="preserve">equation </w:t>
      </w:r>
      <w:r w:rsidRPr="000E1D15">
        <w:rPr>
          <w:lang w:val="en-GB"/>
        </w:rPr>
        <w:t>(9).</w:t>
      </w:r>
    </w:p>
    <w:p w:rsidR="006D010E" w:rsidRPr="000E1D15" w:rsidRDefault="006D010E" w:rsidP="009053DD">
      <w:pPr>
        <w:pStyle w:val="FigureNo"/>
        <w:rPr>
          <w:lang w:val="en-GB"/>
        </w:rPr>
      </w:pPr>
      <w:r w:rsidRPr="000E1D15">
        <w:rPr>
          <w:lang w:val="en-GB"/>
        </w:rPr>
        <w:t>Figure 4</w:t>
      </w:r>
    </w:p>
    <w:p w:rsidR="006D010E" w:rsidRPr="000E1D15" w:rsidRDefault="006D010E" w:rsidP="006D010E">
      <w:pPr>
        <w:pStyle w:val="Figuretitle"/>
        <w:rPr>
          <w:lang w:val="en-GB"/>
        </w:rPr>
      </w:pPr>
      <w:r w:rsidRPr="000E1D15">
        <w:rPr>
          <w:lang w:val="en-GB"/>
        </w:rPr>
        <w:t>Air traffic control radar antenna pattern in the horizontal</w:t>
      </w:r>
      <w:r w:rsidR="005A0326" w:rsidRPr="000E1D15">
        <w:rPr>
          <w:lang w:val="en-GB"/>
        </w:rPr>
        <w:t xml:space="preserve"> plane in the L2 frequency band</w:t>
      </w:r>
    </w:p>
    <w:p w:rsidR="006D010E" w:rsidRPr="000E1D15" w:rsidRDefault="006D010E" w:rsidP="00820766">
      <w:pPr>
        <w:pStyle w:val="Figure"/>
        <w:rPr>
          <w:lang w:val="en-GB"/>
        </w:rPr>
      </w:pPr>
      <w:r w:rsidRPr="000E1D15">
        <w:rPr>
          <w:noProof/>
          <w:lang w:val="en-US" w:eastAsia="zh-CN"/>
        </w:rPr>
        <w:drawing>
          <wp:inline distT="0" distB="0" distL="0" distR="0" wp14:anchorId="250C7D73" wp14:editId="6B356FEE">
            <wp:extent cx="3295650" cy="2152650"/>
            <wp:effectExtent l="1905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6" cstate="print"/>
                    <a:srcRect/>
                    <a:stretch>
                      <a:fillRect/>
                    </a:stretch>
                  </pic:blipFill>
                  <pic:spPr bwMode="auto">
                    <a:xfrm>
                      <a:off x="0" y="0"/>
                      <a:ext cx="3295650" cy="2152650"/>
                    </a:xfrm>
                    <a:prstGeom prst="rect">
                      <a:avLst/>
                    </a:prstGeom>
                    <a:noFill/>
                    <a:ln w="9525">
                      <a:noFill/>
                      <a:miter lim="800000"/>
                      <a:headEnd/>
                      <a:tailEnd/>
                    </a:ln>
                  </pic:spPr>
                </pic:pic>
              </a:graphicData>
            </a:graphic>
          </wp:inline>
        </w:drawing>
      </w:r>
    </w:p>
    <w:p w:rsidR="006D010E" w:rsidRPr="000E1D15" w:rsidRDefault="006D010E" w:rsidP="00EC1758">
      <w:pPr>
        <w:rPr>
          <w:lang w:val="en-GB"/>
        </w:rPr>
      </w:pPr>
      <w:r w:rsidRPr="000E1D15">
        <w:rPr>
          <w:lang w:val="en-GB"/>
        </w:rPr>
        <w:t>The ATC radar antenna pattern in the vertical plane is significantly wider as compared with that in the horizontal plane.</w:t>
      </w:r>
      <w:r w:rsidR="00E658D1" w:rsidRPr="000E1D15">
        <w:rPr>
          <w:lang w:val="en-GB"/>
        </w:rPr>
        <w:t xml:space="preserve"> </w:t>
      </w:r>
      <w:r w:rsidRPr="000E1D15">
        <w:rPr>
          <w:lang w:val="en-GB"/>
        </w:rPr>
        <w:t>Antennas with patterns approximated by cosec</w:t>
      </w:r>
      <w:r w:rsidRPr="000E1D15">
        <w:rPr>
          <w:vertAlign w:val="superscript"/>
          <w:lang w:val="en-GB"/>
        </w:rPr>
        <w:t>2</w:t>
      </w:r>
      <w:r w:rsidRPr="000E1D15">
        <w:rPr>
          <w:lang w:val="en-GB"/>
        </w:rPr>
        <w:t>(</w:t>
      </w:r>
      <w:r w:rsidRPr="000E1D15">
        <w:rPr>
          <w:lang w:val="en-GB"/>
        </w:rPr>
        <w:sym w:font="Symbol" w:char="F071"/>
      </w:r>
      <w:r w:rsidRPr="000E1D15">
        <w:rPr>
          <w:lang w:val="en-GB"/>
        </w:rPr>
        <w:t>) are used most frequently.</w:t>
      </w:r>
      <w:r w:rsidR="00E658D1" w:rsidRPr="000E1D15">
        <w:rPr>
          <w:lang w:val="en-GB"/>
        </w:rPr>
        <w:t xml:space="preserve"> </w:t>
      </w:r>
      <w:r w:rsidRPr="000E1D15">
        <w:rPr>
          <w:lang w:val="en-GB"/>
        </w:rPr>
        <w:t>Also used are radar antenna patterns with narrow beams in the vertical planes.</w:t>
      </w:r>
      <w:r w:rsidR="00E658D1" w:rsidRPr="000E1D15">
        <w:rPr>
          <w:lang w:val="en-GB"/>
        </w:rPr>
        <w:t xml:space="preserve"> </w:t>
      </w:r>
      <w:r w:rsidRPr="000E1D15">
        <w:rPr>
          <w:lang w:val="en-GB"/>
        </w:rPr>
        <w:t>They are referred to as</w:t>
      </w:r>
      <w:r w:rsidR="00E658D1" w:rsidRPr="000E1D15">
        <w:rPr>
          <w:lang w:val="en-GB"/>
        </w:rPr>
        <w:t xml:space="preserve"> </w:t>
      </w:r>
      <w:r w:rsidRPr="000E1D15">
        <w:rPr>
          <w:lang w:val="en-GB"/>
        </w:rPr>
        <w:t>pencil-beam patterns.</w:t>
      </w:r>
      <w:r w:rsidR="00E658D1" w:rsidRPr="000E1D15">
        <w:rPr>
          <w:lang w:val="en-GB"/>
        </w:rPr>
        <w:t xml:space="preserve"> </w:t>
      </w:r>
      <w:r w:rsidRPr="000E1D15">
        <w:rPr>
          <w:lang w:val="en-GB"/>
        </w:rPr>
        <w:t>Combined antenna patterns are also used.</w:t>
      </w:r>
      <w:r w:rsidR="00E658D1" w:rsidRPr="000E1D15">
        <w:rPr>
          <w:lang w:val="en-GB"/>
        </w:rPr>
        <w:t xml:space="preserve"> </w:t>
      </w:r>
      <w:r w:rsidRPr="000E1D15">
        <w:rPr>
          <w:lang w:val="en-GB"/>
        </w:rPr>
        <w:t xml:space="preserve">Figure 5 depicts four types and shows the different antenna patterns. </w:t>
      </w:r>
    </w:p>
    <w:p w:rsidR="006D010E" w:rsidRPr="000E1D15" w:rsidRDefault="006D010E" w:rsidP="006D010E">
      <w:pPr>
        <w:pStyle w:val="FigureNo"/>
        <w:rPr>
          <w:lang w:val="en-GB"/>
        </w:rPr>
      </w:pPr>
      <w:r w:rsidRPr="000E1D15">
        <w:rPr>
          <w:lang w:val="en-GB"/>
        </w:rPr>
        <w:t>Figure 5</w:t>
      </w:r>
    </w:p>
    <w:p w:rsidR="006D010E" w:rsidRPr="000E1D15" w:rsidRDefault="006D010E" w:rsidP="009053DD">
      <w:pPr>
        <w:pStyle w:val="Figuretitle"/>
        <w:rPr>
          <w:lang w:val="en-GB"/>
        </w:rPr>
      </w:pPr>
      <w:r w:rsidRPr="000E1D15">
        <w:rPr>
          <w:lang w:val="en-GB"/>
        </w:rPr>
        <w:t>Air traffic control radar antenna pattern in the vertical plane in the L2 frequency band</w:t>
      </w:r>
    </w:p>
    <w:p w:rsidR="006D010E" w:rsidRPr="000E1D15" w:rsidRDefault="006D010E" w:rsidP="00820766">
      <w:pPr>
        <w:pStyle w:val="Figure"/>
        <w:rPr>
          <w:b/>
          <w:lang w:val="en-GB"/>
        </w:rPr>
      </w:pPr>
      <w:r w:rsidRPr="000E1D15">
        <w:rPr>
          <w:noProof/>
          <w:lang w:val="en-US" w:eastAsia="zh-CN"/>
        </w:rPr>
        <w:drawing>
          <wp:inline distT="0" distB="0" distL="0" distR="0" wp14:anchorId="7C13DE6A" wp14:editId="21488A5C">
            <wp:extent cx="3429000" cy="2162175"/>
            <wp:effectExtent l="1905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7" cstate="print"/>
                    <a:srcRect/>
                    <a:stretch>
                      <a:fillRect/>
                    </a:stretch>
                  </pic:blipFill>
                  <pic:spPr bwMode="auto">
                    <a:xfrm>
                      <a:off x="0" y="0"/>
                      <a:ext cx="3429000" cy="2162175"/>
                    </a:xfrm>
                    <a:prstGeom prst="rect">
                      <a:avLst/>
                    </a:prstGeom>
                    <a:noFill/>
                    <a:ln w="9525">
                      <a:noFill/>
                      <a:miter lim="800000"/>
                      <a:headEnd/>
                      <a:tailEnd/>
                    </a:ln>
                  </pic:spPr>
                </pic:pic>
              </a:graphicData>
            </a:graphic>
          </wp:inline>
        </w:drawing>
      </w:r>
    </w:p>
    <w:p w:rsidR="006D010E" w:rsidRPr="000E1D15" w:rsidRDefault="006D010E" w:rsidP="006D010E">
      <w:pPr>
        <w:pStyle w:val="Normalaftertitle"/>
        <w:rPr>
          <w:lang w:val="en-GB"/>
        </w:rPr>
      </w:pPr>
      <w:r w:rsidRPr="000E1D15">
        <w:rPr>
          <w:lang w:val="en-GB"/>
        </w:rPr>
        <w:t>Analysis of the above plots shows that the antenna patterns are much wider in the vertical plane than in the horizontal one.</w:t>
      </w:r>
      <w:r w:rsidR="00E658D1" w:rsidRPr="000E1D15">
        <w:rPr>
          <w:lang w:val="en-GB"/>
        </w:rPr>
        <w:t xml:space="preserve"> </w:t>
      </w:r>
      <w:r w:rsidRPr="000E1D15">
        <w:rPr>
          <w:lang w:val="en-GB"/>
        </w:rPr>
        <w:t>For example</w:t>
      </w:r>
      <w:r w:rsidR="00D00349" w:rsidRPr="000E1D15">
        <w:rPr>
          <w:lang w:val="en-GB"/>
        </w:rPr>
        <w:t xml:space="preserve"> </w:t>
      </w:r>
      <w:r w:rsidRPr="000E1D15">
        <w:rPr>
          <w:lang w:val="en-GB"/>
        </w:rPr>
        <w:t>the width of −3 dB pencil pattern is 6 degrees but for the other types of operational patterns it exceeds 10 degrees.</w:t>
      </w:r>
    </w:p>
    <w:p w:rsidR="006D010E" w:rsidRPr="000E1D15" w:rsidRDefault="006D010E" w:rsidP="006D010E">
      <w:pPr>
        <w:pStyle w:val="Heading1"/>
        <w:rPr>
          <w:lang w:val="en-GB"/>
        </w:rPr>
      </w:pPr>
      <w:bookmarkStart w:id="44" w:name="_Toc140650082"/>
      <w:bookmarkStart w:id="45" w:name="_Toc142108399"/>
      <w:bookmarkStart w:id="46" w:name="_Toc190574426"/>
      <w:bookmarkStart w:id="47" w:name="_Toc190599964"/>
      <w:bookmarkStart w:id="48" w:name="_Toc384289001"/>
      <w:bookmarkStart w:id="49" w:name="_Toc384289236"/>
      <w:r w:rsidRPr="000E1D15">
        <w:rPr>
          <w:lang w:val="en-GB"/>
        </w:rPr>
        <w:lastRenderedPageBreak/>
        <w:t>4</w:t>
      </w:r>
      <w:r w:rsidRPr="000E1D15">
        <w:rPr>
          <w:lang w:val="en-GB"/>
        </w:rPr>
        <w:tab/>
        <w:t>Protection criteria for radiodetermination radars</w:t>
      </w:r>
      <w:bookmarkStart w:id="50" w:name="_Toc142108400"/>
      <w:bookmarkEnd w:id="44"/>
      <w:bookmarkEnd w:id="45"/>
      <w:bookmarkEnd w:id="46"/>
      <w:bookmarkEnd w:id="47"/>
      <w:bookmarkEnd w:id="48"/>
      <w:bookmarkEnd w:id="49"/>
    </w:p>
    <w:p w:rsidR="006D010E" w:rsidRPr="000E1D15" w:rsidRDefault="006D010E" w:rsidP="006D010E">
      <w:pPr>
        <w:pStyle w:val="Heading2"/>
        <w:rPr>
          <w:rStyle w:val="Heading2Char1"/>
          <w:b/>
          <w:bCs w:val="0"/>
          <w:lang w:val="en-GB"/>
        </w:rPr>
      </w:pPr>
      <w:bookmarkStart w:id="51" w:name="_Toc384289002"/>
      <w:bookmarkStart w:id="52" w:name="_Toc384289237"/>
      <w:bookmarkStart w:id="53" w:name="_Toc190574427"/>
      <w:bookmarkStart w:id="54" w:name="_Toc190599965"/>
      <w:r w:rsidRPr="000E1D15">
        <w:rPr>
          <w:rStyle w:val="Heading2Char1"/>
          <w:b/>
          <w:lang w:val="en-GB"/>
        </w:rPr>
        <w:t>4.1</w:t>
      </w:r>
      <w:r w:rsidRPr="000E1D15">
        <w:rPr>
          <w:rStyle w:val="Heading2Char1"/>
          <w:b/>
          <w:lang w:val="en-GB"/>
        </w:rPr>
        <w:tab/>
      </w:r>
      <w:r w:rsidRPr="000E1D15">
        <w:rPr>
          <w:lang w:val="en-GB"/>
        </w:rPr>
        <w:t>Protection</w:t>
      </w:r>
      <w:r w:rsidRPr="000E1D15">
        <w:rPr>
          <w:rStyle w:val="Heading2Char1"/>
          <w:b/>
          <w:lang w:val="en-GB"/>
        </w:rPr>
        <w:t xml:space="preserve"> criteria</w:t>
      </w:r>
      <w:bookmarkEnd w:id="51"/>
      <w:bookmarkEnd w:id="52"/>
    </w:p>
    <w:bookmarkEnd w:id="50"/>
    <w:bookmarkEnd w:id="53"/>
    <w:bookmarkEnd w:id="54"/>
    <w:p w:rsidR="006D010E" w:rsidRPr="000E1D15" w:rsidRDefault="006D010E" w:rsidP="00FC76B7">
      <w:pPr>
        <w:rPr>
          <w:lang w:val="en-GB"/>
        </w:rPr>
      </w:pPr>
      <w:r w:rsidRPr="000E1D15">
        <w:rPr>
          <w:lang w:val="en-GB"/>
        </w:rPr>
        <w:t>Subject to Recommendations ITU</w:t>
      </w:r>
      <w:r w:rsidRPr="000E1D15">
        <w:rPr>
          <w:lang w:val="en-GB"/>
        </w:rPr>
        <w:noBreakHyphen/>
        <w:t>R M.1461 and ITU</w:t>
      </w:r>
      <w:r w:rsidRPr="000E1D15">
        <w:rPr>
          <w:lang w:val="en-GB"/>
        </w:rPr>
        <w:noBreakHyphen/>
        <w:t>R M.1463, in the case of continuous (non</w:t>
      </w:r>
      <w:r w:rsidR="00FC76B7" w:rsidRPr="000E1D15">
        <w:rPr>
          <w:lang w:val="en-GB"/>
        </w:rPr>
        <w:noBreakHyphen/>
      </w:r>
      <w:r w:rsidRPr="000E1D15">
        <w:rPr>
          <w:lang w:val="en-GB"/>
        </w:rPr>
        <w:t>pulsed) interference, an interference to noise (</w:t>
      </w:r>
      <w:r w:rsidRPr="000E1D15">
        <w:rPr>
          <w:i/>
          <w:lang w:val="en-GB"/>
        </w:rPr>
        <w:t>I/N</w:t>
      </w:r>
      <w:r w:rsidRPr="000E1D15">
        <w:rPr>
          <w:lang w:val="en-GB"/>
        </w:rPr>
        <w:t xml:space="preserve">) ratio of </w:t>
      </w:r>
      <w:r w:rsidR="00FC76B7" w:rsidRPr="000E1D15">
        <w:rPr>
          <w:lang w:val="en-GB"/>
        </w:rPr>
        <w:t>–</w:t>
      </w:r>
      <w:r w:rsidRPr="000E1D15">
        <w:rPr>
          <w:lang w:val="en-GB"/>
        </w:rPr>
        <w:t>6 dB should be used as the required protection level for the radiodetermination radars.</w:t>
      </w:r>
      <w:r w:rsidR="00E658D1" w:rsidRPr="000E1D15">
        <w:rPr>
          <w:lang w:val="en-GB"/>
        </w:rPr>
        <w:t xml:space="preserve"> </w:t>
      </w:r>
      <w:r w:rsidRPr="000E1D15">
        <w:rPr>
          <w:lang w:val="en-GB"/>
        </w:rPr>
        <w:t xml:space="preserve">In case multiple continuous sources of interference are present, this level represents the aggregate protection level. </w:t>
      </w:r>
    </w:p>
    <w:p w:rsidR="006D010E" w:rsidRPr="000E1D15" w:rsidRDefault="006D010E" w:rsidP="006D010E">
      <w:pPr>
        <w:rPr>
          <w:lang w:val="en-GB"/>
        </w:rPr>
      </w:pPr>
      <w:r w:rsidRPr="000E1D15">
        <w:rPr>
          <w:lang w:val="en-GB"/>
        </w:rPr>
        <w:t>This level of interference corresponds to increasing the ATC radar receiver noise temperature by</w:t>
      </w:r>
      <w:r w:rsidR="00D00349" w:rsidRPr="000E1D15">
        <w:rPr>
          <w:lang w:val="en-GB"/>
        </w:rPr>
        <w:t xml:space="preserve"> </w:t>
      </w:r>
      <w:r w:rsidRPr="000E1D15">
        <w:rPr>
          <w:lang w:val="en-GB"/>
        </w:rPr>
        <w:t>25%.</w:t>
      </w:r>
    </w:p>
    <w:p w:rsidR="006D010E" w:rsidRPr="000E1D15" w:rsidRDefault="006D010E" w:rsidP="006D010E">
      <w:pPr>
        <w:rPr>
          <w:lang w:val="en-GB"/>
        </w:rPr>
      </w:pPr>
      <w:r w:rsidRPr="000E1D15">
        <w:rPr>
          <w:lang w:val="en-GB"/>
        </w:rPr>
        <w:t>Alternative approaches to the above are presented in this Report.</w:t>
      </w:r>
      <w:r w:rsidR="00E658D1" w:rsidRPr="000E1D15">
        <w:rPr>
          <w:lang w:val="en-GB"/>
        </w:rPr>
        <w:t xml:space="preserve"> </w:t>
      </w:r>
      <w:r w:rsidRPr="000E1D15">
        <w:rPr>
          <w:lang w:val="en-GB"/>
        </w:rPr>
        <w:t>However, these approaches are applicable to case studies provided by administrations in their territories and should not be considered to supersede ITU-R Recommendations.</w:t>
      </w:r>
      <w:r w:rsidR="00E658D1" w:rsidRPr="000E1D15">
        <w:rPr>
          <w:lang w:val="en-GB"/>
        </w:rPr>
        <w:t xml:space="preserve"> </w:t>
      </w:r>
    </w:p>
    <w:p w:rsidR="006D010E" w:rsidRPr="000E1D15" w:rsidRDefault="006D010E" w:rsidP="006D010E">
      <w:pPr>
        <w:pStyle w:val="Heading2"/>
        <w:rPr>
          <w:lang w:val="en-GB"/>
        </w:rPr>
      </w:pPr>
      <w:bookmarkStart w:id="55" w:name="_Toc142108401"/>
      <w:bookmarkStart w:id="56" w:name="_Toc190574428"/>
      <w:bookmarkStart w:id="57" w:name="_Toc190599966"/>
      <w:bookmarkStart w:id="58" w:name="_Toc384289003"/>
      <w:bookmarkStart w:id="59" w:name="_Toc384289238"/>
      <w:r w:rsidRPr="000E1D15">
        <w:rPr>
          <w:lang w:val="en-GB"/>
        </w:rPr>
        <w:t>4.2</w:t>
      </w:r>
      <w:r w:rsidRPr="000E1D15">
        <w:rPr>
          <w:lang w:val="en-GB"/>
        </w:rPr>
        <w:tab/>
        <w:t>Relation between acceptable interference level and radar performance</w:t>
      </w:r>
      <w:bookmarkEnd w:id="55"/>
      <w:bookmarkEnd w:id="56"/>
      <w:bookmarkEnd w:id="57"/>
      <w:bookmarkEnd w:id="58"/>
      <w:bookmarkEnd w:id="59"/>
    </w:p>
    <w:p w:rsidR="006D010E" w:rsidRPr="000E1D15" w:rsidRDefault="006D010E" w:rsidP="006D010E">
      <w:pPr>
        <w:rPr>
          <w:lang w:val="en-GB"/>
        </w:rPr>
      </w:pPr>
      <w:r w:rsidRPr="000E1D15">
        <w:rPr>
          <w:lang w:val="en-GB"/>
        </w:rPr>
        <w:t>Although not</w:t>
      </w:r>
      <w:r w:rsidR="00E658D1" w:rsidRPr="000E1D15">
        <w:rPr>
          <w:lang w:val="en-GB"/>
        </w:rPr>
        <w:t xml:space="preserve"> </w:t>
      </w:r>
      <w:r w:rsidRPr="000E1D15">
        <w:rPr>
          <w:lang w:val="en-GB"/>
        </w:rPr>
        <w:t>in</w:t>
      </w:r>
      <w:r w:rsidR="00E658D1" w:rsidRPr="000E1D15">
        <w:rPr>
          <w:lang w:val="en-GB"/>
        </w:rPr>
        <w:t xml:space="preserve"> </w:t>
      </w:r>
      <w:r w:rsidRPr="000E1D15">
        <w:rPr>
          <w:lang w:val="en-GB"/>
        </w:rPr>
        <w:t>ITU-R Recommendations, some administrations have indicated that another possible approach to use in their territories for RNSS interference is to use a carrier-to-(noise + interference) (</w:t>
      </w:r>
      <w:r w:rsidRPr="000E1D15">
        <w:rPr>
          <w:i/>
          <w:lang w:val="en-GB"/>
        </w:rPr>
        <w:t>C</w:t>
      </w:r>
      <w:r w:rsidRPr="000E1D15">
        <w:rPr>
          <w:lang w:val="en-GB"/>
        </w:rPr>
        <w:t>/(</w:t>
      </w:r>
      <w:r w:rsidRPr="000E1D15">
        <w:rPr>
          <w:i/>
          <w:lang w:val="en-GB"/>
        </w:rPr>
        <w:t>N + I</w:t>
      </w:r>
      <w:r w:rsidRPr="000E1D15">
        <w:rPr>
          <w:lang w:val="en-GB"/>
        </w:rPr>
        <w:t>)) protection criterion, coupled with a reduced service availability requirement, instead of</w:t>
      </w:r>
      <w:r w:rsidR="00E658D1" w:rsidRPr="000E1D15">
        <w:rPr>
          <w:lang w:val="en-GB"/>
        </w:rPr>
        <w:t xml:space="preserve"> </w:t>
      </w:r>
      <w:r w:rsidRPr="000E1D15">
        <w:rPr>
          <w:lang w:val="en-GB"/>
        </w:rPr>
        <w:t xml:space="preserve">the acceptable ratio of interference power </w:t>
      </w:r>
      <w:r w:rsidRPr="000E1D15">
        <w:rPr>
          <w:i/>
          <w:lang w:val="en-GB"/>
        </w:rPr>
        <w:t>I</w:t>
      </w:r>
      <w:r w:rsidRPr="000E1D15">
        <w:rPr>
          <w:lang w:val="en-GB"/>
        </w:rPr>
        <w:t xml:space="preserve"> to</w:t>
      </w:r>
      <w:r w:rsidR="00E658D1" w:rsidRPr="000E1D15">
        <w:rPr>
          <w:lang w:val="en-GB"/>
        </w:rPr>
        <w:t xml:space="preserve"> </w:t>
      </w:r>
      <w:r w:rsidRPr="000E1D15">
        <w:rPr>
          <w:lang w:val="en-GB"/>
        </w:rPr>
        <w:t xml:space="preserve">noise power </w:t>
      </w:r>
      <w:r w:rsidRPr="000E1D15">
        <w:rPr>
          <w:i/>
          <w:lang w:val="en-GB"/>
        </w:rPr>
        <w:t>N</w:t>
      </w:r>
      <w:r w:rsidRPr="000E1D15">
        <w:rPr>
          <w:lang w:val="en-GB"/>
        </w:rPr>
        <w:t>.</w:t>
      </w:r>
      <w:r w:rsidR="00E658D1" w:rsidRPr="000E1D15">
        <w:rPr>
          <w:lang w:val="en-GB"/>
        </w:rPr>
        <w:t xml:space="preserve"> </w:t>
      </w:r>
      <w:r w:rsidRPr="000E1D15">
        <w:rPr>
          <w:lang w:val="en-GB"/>
        </w:rPr>
        <w:t>The proposed criterion takes carrier power level into account.</w:t>
      </w:r>
      <w:r w:rsidR="00E658D1" w:rsidRPr="000E1D15">
        <w:rPr>
          <w:lang w:val="en-GB"/>
        </w:rPr>
        <w:t xml:space="preserve"> </w:t>
      </w:r>
      <w:r w:rsidRPr="000E1D15">
        <w:rPr>
          <w:lang w:val="en-GB"/>
        </w:rPr>
        <w:t>It should be noted that rationale of the level permitted by the criterion has not been presented.</w:t>
      </w:r>
    </w:p>
    <w:p w:rsidR="006D010E" w:rsidRPr="000E1D15" w:rsidRDefault="006D010E" w:rsidP="006D010E">
      <w:pPr>
        <w:rPr>
          <w:lang w:val="en-GB"/>
        </w:rPr>
      </w:pPr>
      <w:r w:rsidRPr="000E1D15">
        <w:rPr>
          <w:lang w:val="en-GB"/>
        </w:rPr>
        <w:t xml:space="preserve">Under this approach, acceptable levels of </w:t>
      </w:r>
      <w:r w:rsidRPr="000E1D15">
        <w:rPr>
          <w:i/>
          <w:lang w:val="en-GB"/>
        </w:rPr>
        <w:t>C</w:t>
      </w:r>
      <w:r w:rsidRPr="000E1D15">
        <w:rPr>
          <w:lang w:val="en-GB"/>
        </w:rPr>
        <w:t>/(</w:t>
      </w:r>
      <w:r w:rsidRPr="000E1D15">
        <w:rPr>
          <w:i/>
          <w:lang w:val="en-GB"/>
        </w:rPr>
        <w:t>N + I</w:t>
      </w:r>
      <w:r w:rsidRPr="000E1D15">
        <w:rPr>
          <w:lang w:val="en-GB"/>
        </w:rPr>
        <w:t>) ratio are discussed below.</w:t>
      </w:r>
      <w:r w:rsidR="00E658D1" w:rsidRPr="000E1D15">
        <w:rPr>
          <w:lang w:val="en-GB"/>
        </w:rPr>
        <w:t xml:space="preserve"> </w:t>
      </w:r>
      <w:r w:rsidRPr="000E1D15">
        <w:rPr>
          <w:lang w:val="en-GB"/>
        </w:rPr>
        <w:t>They were derived on the basis of reduced requirements for radar operation quality and current protection criteria.</w:t>
      </w:r>
      <w:r w:rsidR="00E658D1" w:rsidRPr="000E1D15">
        <w:rPr>
          <w:lang w:val="en-GB"/>
        </w:rPr>
        <w:t xml:space="preserve"> </w:t>
      </w:r>
      <w:r w:rsidRPr="000E1D15">
        <w:rPr>
          <w:lang w:val="en-GB"/>
        </w:rPr>
        <w:t xml:space="preserve">Primary indicators of radar operation quality are referenced to the assumed target detection (acquisition) probability </w:t>
      </w:r>
      <w:r w:rsidRPr="000E1D15">
        <w:rPr>
          <w:i/>
          <w:lang w:val="en-GB"/>
        </w:rPr>
        <w:t>Р</w:t>
      </w:r>
      <w:r w:rsidRPr="000E1D15">
        <w:rPr>
          <w:i/>
          <w:vertAlign w:val="subscript"/>
          <w:lang w:val="en-GB"/>
        </w:rPr>
        <w:t>D</w:t>
      </w:r>
      <w:r w:rsidRPr="000E1D15">
        <w:rPr>
          <w:lang w:val="en-GB"/>
        </w:rPr>
        <w:t xml:space="preserve"> and </w:t>
      </w:r>
      <w:r w:rsidRPr="000E1D15">
        <w:rPr>
          <w:i/>
          <w:lang w:val="en-GB"/>
        </w:rPr>
        <w:t>P</w:t>
      </w:r>
      <w:r w:rsidRPr="000E1D15">
        <w:rPr>
          <w:i/>
          <w:vertAlign w:val="subscript"/>
          <w:lang w:val="en-GB"/>
        </w:rPr>
        <w:t>FA</w:t>
      </w:r>
      <w:r w:rsidRPr="000E1D15">
        <w:rPr>
          <w:lang w:val="en-GB"/>
        </w:rPr>
        <w:t>.</w:t>
      </w:r>
      <w:r w:rsidR="00E658D1" w:rsidRPr="000E1D15">
        <w:rPr>
          <w:lang w:val="en-GB"/>
        </w:rPr>
        <w:t xml:space="preserve"> </w:t>
      </w:r>
      <w:r w:rsidRPr="000E1D15">
        <w:rPr>
          <w:lang w:val="en-GB"/>
        </w:rPr>
        <w:t xml:space="preserve">The above indicators are interrelated through such ratios as </w:t>
      </w:r>
      <w:r w:rsidRPr="000E1D15">
        <w:rPr>
          <w:i/>
          <w:lang w:val="en-GB"/>
        </w:rPr>
        <w:t>C</w:t>
      </w:r>
      <w:r w:rsidRPr="000E1D15">
        <w:rPr>
          <w:lang w:val="en-GB"/>
        </w:rPr>
        <w:t>/</w:t>
      </w:r>
      <w:r w:rsidRPr="000E1D15">
        <w:rPr>
          <w:i/>
          <w:lang w:val="en-GB"/>
        </w:rPr>
        <w:t>N, I</w:t>
      </w:r>
      <w:r w:rsidRPr="000E1D15">
        <w:rPr>
          <w:lang w:val="en-GB"/>
        </w:rPr>
        <w:t>/</w:t>
      </w:r>
      <w:r w:rsidRPr="000E1D15">
        <w:rPr>
          <w:i/>
          <w:lang w:val="en-GB"/>
        </w:rPr>
        <w:t xml:space="preserve">N </w:t>
      </w:r>
      <w:r w:rsidRPr="000E1D15">
        <w:rPr>
          <w:lang w:val="en-GB"/>
        </w:rPr>
        <w:t xml:space="preserve">or </w:t>
      </w:r>
      <w:r w:rsidRPr="000E1D15">
        <w:rPr>
          <w:i/>
          <w:lang w:val="en-GB"/>
        </w:rPr>
        <w:t>C</w:t>
      </w:r>
      <w:r w:rsidRPr="000E1D15">
        <w:rPr>
          <w:lang w:val="en-GB"/>
        </w:rPr>
        <w:t>/(</w:t>
      </w:r>
      <w:r w:rsidRPr="000E1D15">
        <w:rPr>
          <w:i/>
          <w:lang w:val="en-GB"/>
        </w:rPr>
        <w:t>N + I</w:t>
      </w:r>
      <w:r w:rsidRPr="000E1D15">
        <w:rPr>
          <w:lang w:val="en-GB"/>
        </w:rPr>
        <w:t>).</w:t>
      </w:r>
      <w:r w:rsidR="00E658D1" w:rsidRPr="000E1D15">
        <w:rPr>
          <w:lang w:val="en-GB"/>
        </w:rPr>
        <w:t xml:space="preserve"> </w:t>
      </w:r>
      <w:r w:rsidRPr="000E1D15">
        <w:rPr>
          <w:lang w:val="en-GB"/>
        </w:rPr>
        <w:t>Particulars of such interrelations depend on different methods of signal reception and processing.</w:t>
      </w:r>
    </w:p>
    <w:p w:rsidR="006D010E" w:rsidRPr="000E1D15" w:rsidRDefault="006D010E" w:rsidP="006D010E">
      <w:pPr>
        <w:rPr>
          <w:lang w:val="en-GB"/>
        </w:rPr>
      </w:pPr>
      <w:r w:rsidRPr="000E1D15">
        <w:rPr>
          <w:lang w:val="en-GB"/>
        </w:rPr>
        <w:t>Two cases exist:</w:t>
      </w:r>
    </w:p>
    <w:p w:rsidR="006D010E" w:rsidRPr="000E1D15" w:rsidRDefault="006D010E" w:rsidP="006D010E">
      <w:pPr>
        <w:pStyle w:val="enumlev1"/>
        <w:rPr>
          <w:lang w:val="en-GB"/>
        </w:rPr>
      </w:pPr>
      <w:r w:rsidRPr="000E1D15">
        <w:rPr>
          <w:lang w:val="en-GB"/>
        </w:rPr>
        <w:t>–</w:t>
      </w:r>
      <w:r w:rsidRPr="000E1D15">
        <w:rPr>
          <w:lang w:val="en-GB"/>
        </w:rPr>
        <w:tab/>
        <w:t>operation of radars without optimal signal reception;</w:t>
      </w:r>
    </w:p>
    <w:p w:rsidR="006D010E" w:rsidRPr="000E1D15" w:rsidRDefault="006D010E" w:rsidP="006D010E">
      <w:pPr>
        <w:pStyle w:val="enumlev1"/>
        <w:rPr>
          <w:lang w:val="en-GB"/>
        </w:rPr>
      </w:pPr>
      <w:r w:rsidRPr="000E1D15">
        <w:rPr>
          <w:lang w:val="en-GB"/>
        </w:rPr>
        <w:t>–</w:t>
      </w:r>
      <w:r w:rsidRPr="000E1D15">
        <w:rPr>
          <w:lang w:val="en-GB"/>
        </w:rPr>
        <w:tab/>
        <w:t>operation of radars with optimal signal reception.</w:t>
      </w:r>
    </w:p>
    <w:p w:rsidR="006D010E" w:rsidRPr="000E1D15" w:rsidRDefault="006D010E" w:rsidP="006D010E">
      <w:pPr>
        <w:pStyle w:val="Heading3"/>
        <w:rPr>
          <w:lang w:val="en-GB"/>
        </w:rPr>
      </w:pPr>
      <w:bookmarkStart w:id="60" w:name="_Toc190574429"/>
      <w:bookmarkStart w:id="61" w:name="_Toc190599967"/>
      <w:bookmarkStart w:id="62" w:name="_Toc384289004"/>
      <w:bookmarkStart w:id="63" w:name="_Ref80161060"/>
      <w:bookmarkStart w:id="64" w:name="_Toc141844799"/>
      <w:bookmarkStart w:id="65" w:name="_Toc142108402"/>
      <w:r w:rsidRPr="000E1D15">
        <w:rPr>
          <w:lang w:val="en-GB"/>
        </w:rPr>
        <w:t>4.2.1</w:t>
      </w:r>
      <w:r w:rsidRPr="000E1D15">
        <w:rPr>
          <w:lang w:val="en-GB"/>
        </w:rPr>
        <w:tab/>
        <w:t>Radars without optimal reception of returned signal</w:t>
      </w:r>
      <w:bookmarkEnd w:id="60"/>
      <w:bookmarkEnd w:id="61"/>
      <w:bookmarkEnd w:id="62"/>
    </w:p>
    <w:p w:rsidR="006D010E" w:rsidRPr="000E1D15" w:rsidRDefault="006D010E" w:rsidP="006D010E">
      <w:pPr>
        <w:rPr>
          <w:lang w:val="en-GB"/>
        </w:rPr>
      </w:pPr>
      <w:r w:rsidRPr="000E1D15">
        <w:rPr>
          <w:lang w:val="en-GB"/>
        </w:rPr>
        <w:t xml:space="preserve">For radars operating without optimal signal reception the correct detection probability </w:t>
      </w:r>
      <w:r w:rsidRPr="000E1D15">
        <w:rPr>
          <w:i/>
          <w:lang w:val="en-GB"/>
        </w:rPr>
        <w:t>Р</w:t>
      </w:r>
      <w:r w:rsidRPr="000E1D15">
        <w:rPr>
          <w:i/>
          <w:vertAlign w:val="subscript"/>
          <w:lang w:val="en-GB"/>
        </w:rPr>
        <w:t>D</w:t>
      </w:r>
      <w:r w:rsidRPr="000E1D15">
        <w:rPr>
          <w:lang w:val="en-GB"/>
        </w:rPr>
        <w:t xml:space="preserve"> and </w:t>
      </w:r>
      <w:r w:rsidRPr="000E1D15">
        <w:rPr>
          <w:i/>
          <w:lang w:val="en-GB"/>
        </w:rPr>
        <w:t>P</w:t>
      </w:r>
      <w:r w:rsidRPr="000E1D15">
        <w:rPr>
          <w:i/>
          <w:vertAlign w:val="subscript"/>
          <w:lang w:val="en-GB"/>
        </w:rPr>
        <w:t>FA</w:t>
      </w:r>
      <w:r w:rsidRPr="000E1D15">
        <w:rPr>
          <w:lang w:val="en-GB"/>
        </w:rPr>
        <w:t xml:space="preserve"> are interrelated through the following expression:</w:t>
      </w:r>
    </w:p>
    <w:p w:rsidR="00F81D41" w:rsidRPr="000E1D15" w:rsidRDefault="006D010E" w:rsidP="00F81D41">
      <w:pPr>
        <w:pStyle w:val="Equation"/>
        <w:rPr>
          <w:lang w:val="en-GB"/>
        </w:rPr>
      </w:pPr>
      <w:r w:rsidRPr="000E1D15">
        <w:rPr>
          <w:lang w:val="en-GB"/>
        </w:rPr>
        <w:tab/>
      </w:r>
      <w:r w:rsidRPr="000E1D15">
        <w:rPr>
          <w:lang w:val="en-GB"/>
        </w:rPr>
        <w:tab/>
      </w:r>
      <w:r w:rsidRPr="000E1D15">
        <w:rPr>
          <w:lang w:val="en-GB"/>
        </w:rPr>
        <w:object w:dxaOrig="1080" w:dyaOrig="380">
          <v:shape id="_x0000_i1062" type="#_x0000_t75" style="width:57.5pt;height:19pt" o:ole="" fillcolor="window">
            <v:imagedata r:id="rId88" o:title=""/>
          </v:shape>
          <o:OLEObject Type="Embed" ProgID="Equation.3" ShapeID="_x0000_i1062" DrawAspect="Content" ObjectID="_1458393974" r:id="rId89"/>
        </w:object>
      </w:r>
      <w:r w:rsidRPr="000E1D15">
        <w:rPr>
          <w:lang w:val="en-GB"/>
        </w:rPr>
        <w:tab/>
        <w:t>(10)</w:t>
      </w:r>
    </w:p>
    <w:p w:rsidR="006D010E" w:rsidRPr="000E1D15" w:rsidRDefault="006D010E" w:rsidP="00F81D41">
      <w:pPr>
        <w:rPr>
          <w:lang w:val="en-GB"/>
        </w:rPr>
      </w:pPr>
      <w:r w:rsidRPr="000E1D15">
        <w:rPr>
          <w:lang w:val="en-GB"/>
        </w:rPr>
        <w:t>where:</w:t>
      </w:r>
    </w:p>
    <w:p w:rsidR="006D010E" w:rsidRPr="000E1D15" w:rsidRDefault="006D010E" w:rsidP="006D010E">
      <w:pPr>
        <w:pStyle w:val="Equation"/>
        <w:rPr>
          <w:lang w:val="en-GB"/>
        </w:rPr>
      </w:pPr>
      <w:r w:rsidRPr="000E1D15">
        <w:rPr>
          <w:lang w:val="en-GB"/>
        </w:rPr>
        <w:tab/>
      </w:r>
      <w:r w:rsidRPr="000E1D15">
        <w:rPr>
          <w:lang w:val="en-GB"/>
        </w:rPr>
        <w:tab/>
      </w:r>
      <w:r w:rsidR="00820766" w:rsidRPr="000E1D15">
        <w:rPr>
          <w:position w:val="-36"/>
          <w:lang w:val="en-GB"/>
        </w:rPr>
        <w:object w:dxaOrig="2400" w:dyaOrig="800">
          <v:shape id="_x0000_i1063" type="#_x0000_t75" style="width:117pt;height:40pt" o:ole="" fillcolor="window">
            <v:imagedata r:id="rId90" o:title=""/>
          </v:shape>
          <o:OLEObject Type="Embed" ProgID="Equation.3" ShapeID="_x0000_i1063" DrawAspect="Content" ObjectID="_1458393975" r:id="rId91"/>
        </w:object>
      </w:r>
    </w:p>
    <w:p w:rsidR="006D010E" w:rsidRPr="000E1D15" w:rsidRDefault="006D010E" w:rsidP="005A0326">
      <w:pPr>
        <w:pStyle w:val="Equationlegend"/>
        <w:rPr>
          <w:lang w:val="en-GB"/>
        </w:rPr>
      </w:pPr>
      <w:r w:rsidRPr="000E1D15">
        <w:rPr>
          <w:lang w:val="en-GB"/>
        </w:rPr>
        <w:tab/>
      </w:r>
      <w:r w:rsidR="005A0326" w:rsidRPr="000E1D15">
        <w:rPr>
          <w:lang w:val="en-GB"/>
        </w:rPr>
        <w:sym w:font="Symbol" w:char="F072"/>
      </w:r>
      <w:r w:rsidRPr="000E1D15">
        <w:rPr>
          <w:lang w:val="en-GB"/>
        </w:rPr>
        <w:t>:</w:t>
      </w:r>
      <w:r w:rsidRPr="000E1D15">
        <w:rPr>
          <w:lang w:val="en-GB"/>
        </w:rPr>
        <w:tab/>
        <w:t>is interference</w:t>
      </w:r>
      <w:r w:rsidR="00F81D41" w:rsidRPr="000E1D15">
        <w:rPr>
          <w:lang w:val="en-GB"/>
        </w:rPr>
        <w:t xml:space="preserve"> and carrier correlation factor</w:t>
      </w:r>
    </w:p>
    <w:p w:rsidR="006D010E" w:rsidRPr="000E1D15" w:rsidRDefault="006D010E" w:rsidP="006D010E">
      <w:pPr>
        <w:pStyle w:val="Equationlegend"/>
        <w:rPr>
          <w:lang w:val="en-GB"/>
        </w:rPr>
      </w:pPr>
      <w:r w:rsidRPr="000E1D15">
        <w:rPr>
          <w:lang w:val="en-GB"/>
        </w:rPr>
        <w:tab/>
      </w:r>
      <w:r w:rsidRPr="000E1D15">
        <w:rPr>
          <w:i/>
          <w:iCs/>
          <w:lang w:val="en-GB"/>
        </w:rPr>
        <w:t>С</w:t>
      </w:r>
      <w:r w:rsidRPr="000E1D15">
        <w:rPr>
          <w:lang w:val="en-GB"/>
        </w:rPr>
        <w:t>/</w:t>
      </w:r>
      <w:r w:rsidRPr="000E1D15">
        <w:rPr>
          <w:i/>
          <w:iCs/>
          <w:lang w:val="en-GB"/>
        </w:rPr>
        <w:t>N</w:t>
      </w:r>
      <w:r w:rsidR="00F81D41" w:rsidRPr="000E1D15">
        <w:rPr>
          <w:lang w:val="en-GB"/>
        </w:rPr>
        <w:t>:</w:t>
      </w:r>
      <w:r w:rsidR="00F81D41" w:rsidRPr="000E1D15">
        <w:rPr>
          <w:lang w:val="en-GB"/>
        </w:rPr>
        <w:tab/>
        <w:t>is carrier-to-noise ratio</w:t>
      </w:r>
    </w:p>
    <w:p w:rsidR="006D010E" w:rsidRPr="000E1D15" w:rsidRDefault="006D010E" w:rsidP="00CB1590">
      <w:pPr>
        <w:pStyle w:val="Equationlegend"/>
        <w:rPr>
          <w:lang w:val="en-GB"/>
        </w:rPr>
      </w:pPr>
      <w:r w:rsidRPr="000E1D15">
        <w:rPr>
          <w:lang w:val="en-GB"/>
        </w:rPr>
        <w:tab/>
      </w:r>
      <w:r w:rsidRPr="000E1D15">
        <w:rPr>
          <w:i/>
          <w:iCs/>
          <w:lang w:val="en-GB"/>
        </w:rPr>
        <w:t>I</w:t>
      </w:r>
      <w:r w:rsidRPr="000E1D15">
        <w:rPr>
          <w:lang w:val="en-GB"/>
        </w:rPr>
        <w:t>/</w:t>
      </w:r>
      <w:r w:rsidRPr="000E1D15">
        <w:rPr>
          <w:i/>
          <w:iCs/>
          <w:lang w:val="en-GB"/>
        </w:rPr>
        <w:t>N</w:t>
      </w:r>
      <w:r w:rsidRPr="000E1D15">
        <w:rPr>
          <w:lang w:val="en-GB"/>
        </w:rPr>
        <w:t>:</w:t>
      </w:r>
      <w:r w:rsidRPr="000E1D15">
        <w:rPr>
          <w:lang w:val="en-GB"/>
        </w:rPr>
        <w:tab/>
        <w:t>is interference-to-noise ratio.</w:t>
      </w:r>
    </w:p>
    <w:p w:rsidR="006D010E" w:rsidRPr="000E1D15" w:rsidRDefault="006D010E" w:rsidP="00FD027E">
      <w:pPr>
        <w:rPr>
          <w:lang w:val="en-GB"/>
        </w:rPr>
      </w:pPr>
      <w:r w:rsidRPr="000E1D15">
        <w:rPr>
          <w:lang w:val="en-GB"/>
        </w:rPr>
        <w:t xml:space="preserve">Specified probabilities of detection </w:t>
      </w:r>
      <w:r w:rsidRPr="000E1D15">
        <w:rPr>
          <w:i/>
          <w:lang w:val="en-GB"/>
        </w:rPr>
        <w:t>Р</w:t>
      </w:r>
      <w:r w:rsidRPr="000E1D15">
        <w:rPr>
          <w:i/>
          <w:vertAlign w:val="subscript"/>
          <w:lang w:val="en-GB"/>
        </w:rPr>
        <w:t>D</w:t>
      </w:r>
      <w:r w:rsidRPr="000E1D15">
        <w:rPr>
          <w:lang w:val="en-GB"/>
        </w:rPr>
        <w:t xml:space="preserve"> and </w:t>
      </w:r>
      <w:r w:rsidRPr="000E1D15">
        <w:rPr>
          <w:i/>
          <w:lang w:val="en-GB"/>
        </w:rPr>
        <w:t>P</w:t>
      </w:r>
      <w:r w:rsidRPr="000E1D15">
        <w:rPr>
          <w:i/>
          <w:vertAlign w:val="subscript"/>
          <w:lang w:val="en-GB"/>
        </w:rPr>
        <w:t>FA</w:t>
      </w:r>
      <w:r w:rsidRPr="000E1D15">
        <w:rPr>
          <w:lang w:val="en-GB"/>
        </w:rPr>
        <w:t xml:space="preserve"> provide for defining an acceptable value of </w:t>
      </w:r>
      <w:r w:rsidRPr="000E1D15">
        <w:rPr>
          <w:i/>
          <w:lang w:val="en-GB"/>
        </w:rPr>
        <w:t>C</w:t>
      </w:r>
      <w:r w:rsidRPr="000E1D15">
        <w:rPr>
          <w:lang w:val="en-GB"/>
        </w:rPr>
        <w:t>/(</w:t>
      </w:r>
      <w:r w:rsidRPr="000E1D15">
        <w:rPr>
          <w:i/>
          <w:lang w:val="en-GB"/>
        </w:rPr>
        <w:t>N + I</w:t>
      </w:r>
      <w:r w:rsidRPr="000E1D15">
        <w:rPr>
          <w:lang w:val="en-GB"/>
        </w:rPr>
        <w:t>) using equation (10) and</w:t>
      </w:r>
      <w:r w:rsidR="00E658D1" w:rsidRPr="000E1D15">
        <w:rPr>
          <w:lang w:val="en-GB"/>
        </w:rPr>
        <w:t xml:space="preserve"> </w:t>
      </w:r>
      <w:r w:rsidRPr="000E1D15">
        <w:rPr>
          <w:i/>
          <w:lang w:val="en-GB"/>
        </w:rPr>
        <w:t>I/N</w:t>
      </w:r>
      <w:r w:rsidRPr="000E1D15">
        <w:rPr>
          <w:lang w:val="en-GB"/>
        </w:rPr>
        <w:t xml:space="preserve"> = </w:t>
      </w:r>
      <w:r w:rsidR="00EC1758" w:rsidRPr="000E1D15">
        <w:rPr>
          <w:lang w:val="en-GB"/>
        </w:rPr>
        <w:t>–</w:t>
      </w:r>
      <w:r w:rsidRPr="000E1D15">
        <w:rPr>
          <w:lang w:val="en-GB"/>
        </w:rPr>
        <w:t>6 dB, such as:</w:t>
      </w:r>
    </w:p>
    <w:p w:rsidR="006D010E" w:rsidRPr="000E1D15" w:rsidRDefault="006D010E" w:rsidP="006D010E">
      <w:pPr>
        <w:pStyle w:val="Equation"/>
        <w:rPr>
          <w:lang w:val="en-GB"/>
        </w:rPr>
      </w:pPr>
      <w:r w:rsidRPr="000E1D15">
        <w:rPr>
          <w:lang w:val="en-GB"/>
        </w:rPr>
        <w:lastRenderedPageBreak/>
        <w:tab/>
      </w:r>
      <w:r w:rsidRPr="000E1D15">
        <w:rPr>
          <w:lang w:val="en-GB"/>
        </w:rPr>
        <w:tab/>
      </w:r>
      <w:r w:rsidR="005A0326" w:rsidRPr="000E1D15">
        <w:rPr>
          <w:position w:val="-24"/>
          <w:lang w:val="en-GB"/>
        </w:rPr>
        <w:object w:dxaOrig="1860" w:dyaOrig="620">
          <v:shape id="_x0000_i1064" type="#_x0000_t75" style="width:91pt;height:30pt" o:ole="" fillcolor="window">
            <v:imagedata r:id="rId92" o:title=""/>
          </v:shape>
          <o:OLEObject Type="Embed" ProgID="Equation.3" ShapeID="_x0000_i1064" DrawAspect="Content" ObjectID="_1458393976" r:id="rId93"/>
        </w:object>
      </w:r>
    </w:p>
    <w:p w:rsidR="006D010E" w:rsidRPr="000E1D15" w:rsidRDefault="006D010E" w:rsidP="006D010E">
      <w:pPr>
        <w:pStyle w:val="Equation"/>
        <w:rPr>
          <w:lang w:val="en-GB"/>
        </w:rPr>
      </w:pPr>
      <w:r w:rsidRPr="000E1D15">
        <w:rPr>
          <w:lang w:val="en-GB"/>
        </w:rPr>
        <w:tab/>
      </w:r>
      <w:r w:rsidRPr="000E1D15">
        <w:rPr>
          <w:lang w:val="en-GB"/>
        </w:rPr>
        <w:tab/>
      </w:r>
      <w:r w:rsidR="005A0326" w:rsidRPr="000E1D15">
        <w:rPr>
          <w:position w:val="-10"/>
          <w:lang w:val="en-GB"/>
        </w:rPr>
        <w:object w:dxaOrig="2580" w:dyaOrig="400">
          <v:shape id="_x0000_i1065" type="#_x0000_t75" style="width:128.5pt;height:17.5pt" o:ole="" fillcolor="window">
            <v:imagedata r:id="rId94" o:title=""/>
          </v:shape>
          <o:OLEObject Type="Embed" ProgID="Equation.3" ShapeID="_x0000_i1065" DrawAspect="Content" ObjectID="_1458393977" r:id="rId95"/>
        </w:object>
      </w:r>
    </w:p>
    <w:p w:rsidR="006D010E" w:rsidRPr="000E1D15" w:rsidRDefault="006D010E" w:rsidP="009053DD">
      <w:pPr>
        <w:rPr>
          <w:lang w:val="en-GB"/>
        </w:rPr>
      </w:pPr>
      <w:r w:rsidRPr="000E1D15">
        <w:rPr>
          <w:lang w:val="en-GB"/>
        </w:rPr>
        <w:t>where:</w:t>
      </w:r>
    </w:p>
    <w:p w:rsidR="006D010E" w:rsidRPr="000E1D15" w:rsidRDefault="006D010E" w:rsidP="006D010E">
      <w:pPr>
        <w:pStyle w:val="Equation"/>
        <w:rPr>
          <w:lang w:val="en-GB"/>
        </w:rPr>
      </w:pPr>
      <w:r w:rsidRPr="000E1D15">
        <w:rPr>
          <w:lang w:val="en-GB"/>
        </w:rPr>
        <w:tab/>
      </w:r>
      <w:r w:rsidRPr="000E1D15">
        <w:rPr>
          <w:lang w:val="en-GB"/>
        </w:rPr>
        <w:tab/>
      </w:r>
      <w:r w:rsidR="005A0326" w:rsidRPr="000E1D15">
        <w:rPr>
          <w:position w:val="-14"/>
          <w:lang w:val="en-GB"/>
        </w:rPr>
        <w:object w:dxaOrig="2360" w:dyaOrig="380">
          <v:shape id="_x0000_i1066" type="#_x0000_t75" style="width:117pt;height:20pt" o:ole="" fillcolor="window">
            <v:imagedata r:id="rId96" o:title=""/>
          </v:shape>
          <o:OLEObject Type="Embed" ProgID="Equation.3" ShapeID="_x0000_i1066" DrawAspect="Content" ObjectID="_1458393978" r:id="rId97"/>
        </w:object>
      </w:r>
    </w:p>
    <w:p w:rsidR="006D010E" w:rsidRPr="000E1D15" w:rsidRDefault="006D010E" w:rsidP="006D010E">
      <w:pPr>
        <w:rPr>
          <w:lang w:val="en-GB"/>
        </w:rPr>
      </w:pPr>
      <w:r w:rsidRPr="000E1D15">
        <w:rPr>
          <w:lang w:val="en-GB"/>
        </w:rPr>
        <w:t>Table 2 shows acceptable values of</w:t>
      </w:r>
      <w:r w:rsidRPr="000E1D15">
        <w:rPr>
          <w:i/>
          <w:lang w:val="en-GB"/>
        </w:rPr>
        <w:t xml:space="preserve"> C</w:t>
      </w:r>
      <w:r w:rsidRPr="000E1D15">
        <w:rPr>
          <w:lang w:val="en-GB"/>
        </w:rPr>
        <w:t>/(</w:t>
      </w:r>
      <w:r w:rsidRPr="000E1D15">
        <w:rPr>
          <w:i/>
          <w:lang w:val="en-GB"/>
        </w:rPr>
        <w:t>N + I</w:t>
      </w:r>
      <w:r w:rsidRPr="000E1D15">
        <w:rPr>
          <w:lang w:val="en-GB"/>
        </w:rPr>
        <w:t xml:space="preserve">) for detection probability of </w:t>
      </w:r>
      <w:r w:rsidRPr="000E1D15">
        <w:rPr>
          <w:i/>
          <w:lang w:val="en-GB"/>
        </w:rPr>
        <w:t>Р</w:t>
      </w:r>
      <w:r w:rsidRPr="000E1D15">
        <w:rPr>
          <w:i/>
          <w:vertAlign w:val="subscript"/>
          <w:lang w:val="en-GB"/>
        </w:rPr>
        <w:t>D</w:t>
      </w:r>
      <w:r w:rsidRPr="000E1D15">
        <w:rPr>
          <w:i/>
          <w:lang w:val="en-GB"/>
        </w:rPr>
        <w:t> = </w:t>
      </w:r>
      <w:r w:rsidRPr="000E1D15">
        <w:rPr>
          <w:iCs/>
          <w:lang w:val="en-GB"/>
        </w:rPr>
        <w:t xml:space="preserve">0.9 </w:t>
      </w:r>
      <w:r w:rsidRPr="000E1D15">
        <w:rPr>
          <w:lang w:val="en-GB"/>
        </w:rPr>
        <w:t xml:space="preserve">and false alarm probability of </w:t>
      </w:r>
      <w:r w:rsidRPr="000E1D15">
        <w:rPr>
          <w:i/>
          <w:lang w:val="en-GB"/>
        </w:rPr>
        <w:t>P</w:t>
      </w:r>
      <w:r w:rsidRPr="000E1D15">
        <w:rPr>
          <w:i/>
          <w:vertAlign w:val="subscript"/>
          <w:lang w:val="en-GB"/>
        </w:rPr>
        <w:t>FA</w:t>
      </w:r>
      <w:r w:rsidRPr="000E1D15">
        <w:rPr>
          <w:i/>
          <w:lang w:val="en-GB"/>
        </w:rPr>
        <w:t> = </w:t>
      </w:r>
      <w:r w:rsidRPr="000E1D15">
        <w:rPr>
          <w:iCs/>
          <w:lang w:val="en-GB"/>
        </w:rPr>
        <w:t>10</w:t>
      </w:r>
      <w:r w:rsidRPr="000E1D15">
        <w:rPr>
          <w:iCs/>
          <w:vertAlign w:val="superscript"/>
          <w:lang w:val="en-GB"/>
        </w:rPr>
        <w:t>−6</w:t>
      </w:r>
      <w:r w:rsidRPr="000E1D15">
        <w:rPr>
          <w:lang w:val="en-GB"/>
        </w:rPr>
        <w:t xml:space="preserve"> with different values of interference/carrier correlation factor. </w:t>
      </w:r>
    </w:p>
    <w:p w:rsidR="006D010E" w:rsidRPr="000E1D15" w:rsidRDefault="00EC1758" w:rsidP="006D010E">
      <w:pPr>
        <w:pStyle w:val="TableNo"/>
        <w:rPr>
          <w:lang w:val="en-GB"/>
        </w:rPr>
      </w:pPr>
      <w:r w:rsidRPr="000E1D15">
        <w:rPr>
          <w:lang w:val="en-GB"/>
        </w:rPr>
        <w:t>TABLE 2</w:t>
      </w:r>
    </w:p>
    <w:p w:rsidR="006D010E" w:rsidRPr="000E1D15" w:rsidRDefault="006D010E" w:rsidP="00181C48">
      <w:pPr>
        <w:pStyle w:val="Tabletitle"/>
        <w:rPr>
          <w:lang w:val="en-GB"/>
        </w:rPr>
      </w:pPr>
      <w:r w:rsidRPr="000E1D15">
        <w:rPr>
          <w:lang w:val="en-GB"/>
        </w:rPr>
        <w:t xml:space="preserve">Acceptable values of carrier-to-(noise + interference) for </w:t>
      </w:r>
      <w:r w:rsidRPr="000E1D15">
        <w:rPr>
          <w:i/>
          <w:lang w:val="en-GB"/>
        </w:rPr>
        <w:t>Р</w:t>
      </w:r>
      <w:r w:rsidRPr="000E1D15">
        <w:rPr>
          <w:i/>
          <w:vertAlign w:val="subscript"/>
          <w:lang w:val="en-GB"/>
        </w:rPr>
        <w:t>D</w:t>
      </w:r>
      <w:r w:rsidRPr="000E1D15">
        <w:rPr>
          <w:lang w:val="en-GB"/>
        </w:rPr>
        <w:t> = 0.9 and</w:t>
      </w:r>
      <w:r w:rsidR="00EC1758" w:rsidRPr="000E1D15">
        <w:rPr>
          <w:lang w:val="en-GB"/>
        </w:rPr>
        <w:br/>
      </w:r>
      <w:r w:rsidRPr="000E1D15">
        <w:rPr>
          <w:i/>
          <w:lang w:val="en-GB"/>
        </w:rPr>
        <w:t>P</w:t>
      </w:r>
      <w:r w:rsidRPr="000E1D15">
        <w:rPr>
          <w:i/>
          <w:vertAlign w:val="subscript"/>
          <w:lang w:val="en-GB"/>
        </w:rPr>
        <w:t>FA</w:t>
      </w:r>
      <w:r w:rsidRPr="000E1D15">
        <w:rPr>
          <w:lang w:val="en-GB"/>
        </w:rPr>
        <w:t xml:space="preserve"> = 10−6 at different values of </w:t>
      </w:r>
      <w:r w:rsidR="00181C48" w:rsidRPr="000E1D15">
        <w:rPr>
          <w:lang w:val="en-GB"/>
        </w:rPr>
        <w:sym w:font="Symbol" w:char="F072"/>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01"/>
        <w:gridCol w:w="1369"/>
        <w:gridCol w:w="1369"/>
        <w:gridCol w:w="1381"/>
        <w:gridCol w:w="1369"/>
        <w:gridCol w:w="1369"/>
        <w:gridCol w:w="1381"/>
      </w:tblGrid>
      <w:tr w:rsidR="006D010E" w:rsidRPr="000E1D15" w:rsidTr="0030542A">
        <w:trPr>
          <w:jc w:val="center"/>
        </w:trPr>
        <w:tc>
          <w:tcPr>
            <w:tcW w:w="1361" w:type="dxa"/>
            <w:vAlign w:val="center"/>
          </w:tcPr>
          <w:p w:rsidR="006D010E" w:rsidRPr="000E1D15" w:rsidRDefault="006D010E" w:rsidP="005A0326">
            <w:pPr>
              <w:pStyle w:val="Tabletext"/>
              <w:jc w:val="center"/>
              <w:rPr>
                <w:vertAlign w:val="superscript"/>
                <w:lang w:val="en-GB"/>
              </w:rPr>
            </w:pPr>
            <w:r w:rsidRPr="000E1D15">
              <w:rPr>
                <w:lang w:val="en-GB"/>
              </w:rPr>
              <w:sym w:font="Symbol" w:char="F072"/>
            </w:r>
          </w:p>
        </w:tc>
        <w:tc>
          <w:tcPr>
            <w:tcW w:w="1330" w:type="dxa"/>
            <w:vAlign w:val="center"/>
          </w:tcPr>
          <w:p w:rsidR="006D010E" w:rsidRPr="000E1D15" w:rsidRDefault="006D010E" w:rsidP="005A0326">
            <w:pPr>
              <w:pStyle w:val="Tabletext"/>
              <w:jc w:val="center"/>
              <w:rPr>
                <w:lang w:val="en-GB"/>
              </w:rPr>
            </w:pPr>
            <w:r w:rsidRPr="000E1D15">
              <w:rPr>
                <w:lang w:val="en-GB"/>
              </w:rPr>
              <w:t>0</w:t>
            </w:r>
          </w:p>
        </w:tc>
        <w:tc>
          <w:tcPr>
            <w:tcW w:w="1330" w:type="dxa"/>
            <w:vAlign w:val="center"/>
          </w:tcPr>
          <w:p w:rsidR="006D010E" w:rsidRPr="000E1D15" w:rsidRDefault="006D010E" w:rsidP="005A0326">
            <w:pPr>
              <w:pStyle w:val="Tabletext"/>
              <w:jc w:val="center"/>
              <w:rPr>
                <w:lang w:val="en-GB"/>
              </w:rPr>
            </w:pPr>
            <w:r w:rsidRPr="000E1D15">
              <w:rPr>
                <w:lang w:val="en-GB"/>
              </w:rPr>
              <w:t>0.32</w:t>
            </w:r>
          </w:p>
        </w:tc>
        <w:tc>
          <w:tcPr>
            <w:tcW w:w="1342" w:type="dxa"/>
            <w:vAlign w:val="center"/>
          </w:tcPr>
          <w:p w:rsidR="006D010E" w:rsidRPr="000E1D15" w:rsidRDefault="006D010E" w:rsidP="005A0326">
            <w:pPr>
              <w:pStyle w:val="Tabletext"/>
              <w:jc w:val="center"/>
              <w:rPr>
                <w:lang w:val="en-GB"/>
              </w:rPr>
            </w:pPr>
            <w:r w:rsidRPr="000E1D15">
              <w:rPr>
                <w:lang w:val="en-GB"/>
              </w:rPr>
              <w:t>0.5</w:t>
            </w:r>
          </w:p>
        </w:tc>
        <w:tc>
          <w:tcPr>
            <w:tcW w:w="1330" w:type="dxa"/>
            <w:vAlign w:val="center"/>
          </w:tcPr>
          <w:p w:rsidR="006D010E" w:rsidRPr="000E1D15" w:rsidRDefault="006D010E" w:rsidP="005A0326">
            <w:pPr>
              <w:pStyle w:val="Tabletext"/>
              <w:jc w:val="center"/>
              <w:rPr>
                <w:lang w:val="en-GB"/>
              </w:rPr>
            </w:pPr>
            <w:r w:rsidRPr="000E1D15">
              <w:rPr>
                <w:lang w:val="en-GB"/>
              </w:rPr>
              <w:t>0.64</w:t>
            </w:r>
          </w:p>
        </w:tc>
        <w:tc>
          <w:tcPr>
            <w:tcW w:w="1330" w:type="dxa"/>
            <w:vAlign w:val="center"/>
          </w:tcPr>
          <w:p w:rsidR="006D010E" w:rsidRPr="000E1D15" w:rsidRDefault="006D010E" w:rsidP="005A0326">
            <w:pPr>
              <w:pStyle w:val="Tabletext"/>
              <w:jc w:val="center"/>
              <w:rPr>
                <w:lang w:val="en-GB"/>
              </w:rPr>
            </w:pPr>
            <w:r w:rsidRPr="000E1D15">
              <w:rPr>
                <w:lang w:val="en-GB"/>
              </w:rPr>
              <w:t>0.96</w:t>
            </w:r>
          </w:p>
        </w:tc>
        <w:tc>
          <w:tcPr>
            <w:tcW w:w="1342" w:type="dxa"/>
            <w:vAlign w:val="center"/>
          </w:tcPr>
          <w:p w:rsidR="006D010E" w:rsidRPr="000E1D15" w:rsidRDefault="006D010E" w:rsidP="005A0326">
            <w:pPr>
              <w:pStyle w:val="Tabletext"/>
              <w:jc w:val="center"/>
              <w:rPr>
                <w:lang w:val="en-GB"/>
              </w:rPr>
            </w:pPr>
            <w:r w:rsidRPr="000E1D15">
              <w:rPr>
                <w:lang w:val="en-GB"/>
              </w:rPr>
              <w:t>1.0</w:t>
            </w:r>
          </w:p>
        </w:tc>
      </w:tr>
      <w:tr w:rsidR="006D010E" w:rsidRPr="000E1D15" w:rsidTr="0030542A">
        <w:trPr>
          <w:jc w:val="center"/>
        </w:trPr>
        <w:tc>
          <w:tcPr>
            <w:tcW w:w="1361" w:type="dxa"/>
            <w:vAlign w:val="center"/>
          </w:tcPr>
          <w:p w:rsidR="006D010E" w:rsidRPr="000E1D15" w:rsidRDefault="006D010E" w:rsidP="005A0326">
            <w:pPr>
              <w:pStyle w:val="Tabletext"/>
              <w:jc w:val="center"/>
              <w:rPr>
                <w:lang w:val="en-GB"/>
              </w:rPr>
            </w:pPr>
            <w:r w:rsidRPr="000E1D15">
              <w:rPr>
                <w:i/>
                <w:lang w:val="en-GB"/>
              </w:rPr>
              <w:t>С</w:t>
            </w:r>
            <w:r w:rsidRPr="000E1D15">
              <w:rPr>
                <w:lang w:val="en-GB"/>
              </w:rPr>
              <w:t>/(</w:t>
            </w:r>
            <w:r w:rsidRPr="000E1D15">
              <w:rPr>
                <w:i/>
                <w:lang w:val="en-GB"/>
              </w:rPr>
              <w:t>N</w:t>
            </w:r>
            <w:r w:rsidRPr="000E1D15">
              <w:rPr>
                <w:lang w:val="en-GB"/>
              </w:rPr>
              <w:t> + </w:t>
            </w:r>
            <w:r w:rsidRPr="000E1D15">
              <w:rPr>
                <w:i/>
                <w:lang w:val="en-GB"/>
              </w:rPr>
              <w:t>I</w:t>
            </w:r>
            <w:r w:rsidRPr="000E1D15">
              <w:rPr>
                <w:lang w:val="en-GB"/>
              </w:rPr>
              <w:t>), dB</w:t>
            </w:r>
          </w:p>
        </w:tc>
        <w:tc>
          <w:tcPr>
            <w:tcW w:w="1330" w:type="dxa"/>
            <w:vAlign w:val="center"/>
          </w:tcPr>
          <w:p w:rsidR="006D010E" w:rsidRPr="000E1D15" w:rsidRDefault="006D010E" w:rsidP="005A0326">
            <w:pPr>
              <w:pStyle w:val="Tabletext"/>
              <w:jc w:val="center"/>
              <w:rPr>
                <w:lang w:val="en-GB"/>
              </w:rPr>
            </w:pPr>
            <w:r w:rsidRPr="000E1D15">
              <w:rPr>
                <w:lang w:val="en-GB"/>
              </w:rPr>
              <w:t>20.17</w:t>
            </w:r>
          </w:p>
        </w:tc>
        <w:tc>
          <w:tcPr>
            <w:tcW w:w="1330" w:type="dxa"/>
            <w:vAlign w:val="center"/>
          </w:tcPr>
          <w:p w:rsidR="006D010E" w:rsidRPr="000E1D15" w:rsidRDefault="006D010E" w:rsidP="005A0326">
            <w:pPr>
              <w:pStyle w:val="Tabletext"/>
              <w:jc w:val="center"/>
              <w:rPr>
                <w:lang w:val="en-GB"/>
              </w:rPr>
            </w:pPr>
            <w:r w:rsidRPr="000E1D15">
              <w:rPr>
                <w:lang w:val="en-GB"/>
              </w:rPr>
              <w:t>20.28</w:t>
            </w:r>
          </w:p>
        </w:tc>
        <w:tc>
          <w:tcPr>
            <w:tcW w:w="1342" w:type="dxa"/>
            <w:vAlign w:val="center"/>
          </w:tcPr>
          <w:p w:rsidR="006D010E" w:rsidRPr="000E1D15" w:rsidRDefault="006D010E" w:rsidP="005A0326">
            <w:pPr>
              <w:pStyle w:val="Tabletext"/>
              <w:jc w:val="center"/>
              <w:rPr>
                <w:lang w:val="en-GB"/>
              </w:rPr>
            </w:pPr>
            <w:r w:rsidRPr="000E1D15">
              <w:rPr>
                <w:lang w:val="en-GB"/>
              </w:rPr>
              <w:t>20.44</w:t>
            </w:r>
          </w:p>
        </w:tc>
        <w:tc>
          <w:tcPr>
            <w:tcW w:w="1330" w:type="dxa"/>
            <w:vAlign w:val="center"/>
          </w:tcPr>
          <w:p w:rsidR="006D010E" w:rsidRPr="000E1D15" w:rsidRDefault="006D010E" w:rsidP="005A0326">
            <w:pPr>
              <w:pStyle w:val="Tabletext"/>
              <w:jc w:val="center"/>
              <w:rPr>
                <w:lang w:val="en-GB"/>
              </w:rPr>
            </w:pPr>
            <w:r w:rsidRPr="000E1D15">
              <w:rPr>
                <w:lang w:val="en-GB"/>
              </w:rPr>
              <w:t>20.59</w:t>
            </w:r>
          </w:p>
        </w:tc>
        <w:tc>
          <w:tcPr>
            <w:tcW w:w="1330" w:type="dxa"/>
            <w:vAlign w:val="center"/>
          </w:tcPr>
          <w:p w:rsidR="006D010E" w:rsidRPr="000E1D15" w:rsidRDefault="006D010E" w:rsidP="005A0326">
            <w:pPr>
              <w:pStyle w:val="Tabletext"/>
              <w:jc w:val="center"/>
              <w:rPr>
                <w:lang w:val="en-GB"/>
              </w:rPr>
            </w:pPr>
            <w:r w:rsidRPr="000E1D15">
              <w:rPr>
                <w:lang w:val="en-GB"/>
              </w:rPr>
              <w:t>21.07</w:t>
            </w:r>
          </w:p>
        </w:tc>
        <w:tc>
          <w:tcPr>
            <w:tcW w:w="1342" w:type="dxa"/>
            <w:vAlign w:val="center"/>
          </w:tcPr>
          <w:p w:rsidR="006D010E" w:rsidRPr="000E1D15" w:rsidRDefault="006D010E" w:rsidP="005A0326">
            <w:pPr>
              <w:pStyle w:val="Tabletext"/>
              <w:jc w:val="center"/>
              <w:rPr>
                <w:lang w:val="en-GB"/>
              </w:rPr>
            </w:pPr>
            <w:r w:rsidRPr="000E1D15">
              <w:rPr>
                <w:lang w:val="en-GB"/>
              </w:rPr>
              <w:t>21.14</w:t>
            </w:r>
          </w:p>
        </w:tc>
      </w:tr>
    </w:tbl>
    <w:p w:rsidR="00FC76B7" w:rsidRPr="000E1D15" w:rsidRDefault="00FC76B7" w:rsidP="00FC76B7">
      <w:pPr>
        <w:pStyle w:val="Tablefin"/>
      </w:pPr>
    </w:p>
    <w:p w:rsidR="006D010E" w:rsidRPr="000E1D15" w:rsidRDefault="006D010E" w:rsidP="0030542A">
      <w:pPr>
        <w:rPr>
          <w:lang w:val="en-GB"/>
        </w:rPr>
      </w:pPr>
      <w:r w:rsidRPr="000E1D15">
        <w:rPr>
          <w:lang w:val="en-GB"/>
        </w:rPr>
        <w:t xml:space="preserve">Analysis of results presented in Table 2 shows that protection of radars operating without optimal signal reception as well as attaining the detection probability of </w:t>
      </w:r>
      <w:r w:rsidRPr="000E1D15">
        <w:rPr>
          <w:i/>
          <w:lang w:val="en-GB"/>
        </w:rPr>
        <w:t>Р</w:t>
      </w:r>
      <w:r w:rsidRPr="000E1D15">
        <w:rPr>
          <w:i/>
          <w:vertAlign w:val="subscript"/>
          <w:lang w:val="en-GB"/>
        </w:rPr>
        <w:t>D</w:t>
      </w:r>
      <w:r w:rsidRPr="000E1D15">
        <w:rPr>
          <w:i/>
          <w:lang w:val="en-GB"/>
        </w:rPr>
        <w:t> = </w:t>
      </w:r>
      <w:r w:rsidRPr="000E1D15">
        <w:rPr>
          <w:iCs/>
          <w:lang w:val="en-GB"/>
        </w:rPr>
        <w:t>0.9</w:t>
      </w:r>
      <w:r w:rsidRPr="000E1D15">
        <w:rPr>
          <w:lang w:val="en-GB"/>
        </w:rPr>
        <w:t xml:space="preserve"> and false alarm probability of </w:t>
      </w:r>
      <w:r w:rsidRPr="000E1D15">
        <w:rPr>
          <w:i/>
          <w:lang w:val="en-GB"/>
        </w:rPr>
        <w:t>P</w:t>
      </w:r>
      <w:r w:rsidRPr="000E1D15">
        <w:rPr>
          <w:i/>
          <w:vertAlign w:val="subscript"/>
          <w:lang w:val="en-GB"/>
        </w:rPr>
        <w:t>FA</w:t>
      </w:r>
      <w:r w:rsidRPr="000E1D15">
        <w:rPr>
          <w:i/>
          <w:lang w:val="en-GB"/>
        </w:rPr>
        <w:t> = </w:t>
      </w:r>
      <w:r w:rsidRPr="000E1D15">
        <w:rPr>
          <w:iCs/>
          <w:lang w:val="en-GB"/>
        </w:rPr>
        <w:t>10</w:t>
      </w:r>
      <w:r w:rsidRPr="000E1D15">
        <w:rPr>
          <w:iCs/>
          <w:vertAlign w:val="superscript"/>
          <w:lang w:val="en-GB"/>
        </w:rPr>
        <w:t>−6</w:t>
      </w:r>
      <w:r w:rsidRPr="000E1D15">
        <w:rPr>
          <w:lang w:val="en-GB"/>
        </w:rPr>
        <w:t xml:space="preserve"> require providing a sufficiently high level of </w:t>
      </w:r>
      <w:r w:rsidRPr="000E1D15">
        <w:rPr>
          <w:i/>
          <w:lang w:val="en-GB"/>
        </w:rPr>
        <w:t>C</w:t>
      </w:r>
      <w:r w:rsidRPr="000E1D15">
        <w:rPr>
          <w:lang w:val="en-GB"/>
        </w:rPr>
        <w:t>/(</w:t>
      </w:r>
      <w:r w:rsidRPr="000E1D15">
        <w:rPr>
          <w:i/>
          <w:lang w:val="en-GB"/>
        </w:rPr>
        <w:t>N + I</w:t>
      </w:r>
      <w:r w:rsidRPr="000E1D15">
        <w:rPr>
          <w:lang w:val="en-GB"/>
        </w:rPr>
        <w:t xml:space="preserve">) ratio (from 20.17 dB to 21.14 dB subject to the interference and carrier correlation factors). </w:t>
      </w:r>
    </w:p>
    <w:p w:rsidR="006D010E" w:rsidRPr="000E1D15" w:rsidRDefault="006D010E" w:rsidP="005A0326">
      <w:pPr>
        <w:rPr>
          <w:lang w:val="en-GB"/>
        </w:rPr>
      </w:pPr>
      <w:r w:rsidRPr="000E1D15">
        <w:rPr>
          <w:lang w:val="en-GB"/>
        </w:rPr>
        <w:t xml:space="preserve">Moreover, variation of the correlation factor from 0 to 1 results in insignificant (by about 1 dB) increase in the acceptable </w:t>
      </w:r>
      <w:r w:rsidRPr="000E1D15">
        <w:rPr>
          <w:i/>
          <w:lang w:val="en-GB"/>
        </w:rPr>
        <w:t>C</w:t>
      </w:r>
      <w:r w:rsidRPr="000E1D15">
        <w:rPr>
          <w:lang w:val="en-GB"/>
        </w:rPr>
        <w:t>/(</w:t>
      </w:r>
      <w:r w:rsidRPr="000E1D15">
        <w:rPr>
          <w:i/>
          <w:lang w:val="en-GB"/>
        </w:rPr>
        <w:t>N + I</w:t>
      </w:r>
      <w:r w:rsidRPr="000E1D15">
        <w:rPr>
          <w:lang w:val="en-GB"/>
        </w:rPr>
        <w:t>) ratio.</w:t>
      </w:r>
      <w:r w:rsidR="00E658D1" w:rsidRPr="000E1D15">
        <w:rPr>
          <w:lang w:val="en-GB"/>
        </w:rPr>
        <w:t xml:space="preserve"> </w:t>
      </w:r>
      <w:r w:rsidRPr="000E1D15">
        <w:rPr>
          <w:lang w:val="en-GB"/>
        </w:rPr>
        <w:t xml:space="preserve">Thus a conclusion may be drawn that selection of specific RNSS signal characteristics insignificantly affects a required </w:t>
      </w:r>
      <w:r w:rsidRPr="000E1D15">
        <w:rPr>
          <w:i/>
          <w:lang w:val="en-GB"/>
        </w:rPr>
        <w:t>C</w:t>
      </w:r>
      <w:r w:rsidRPr="000E1D15">
        <w:rPr>
          <w:lang w:val="en-GB"/>
        </w:rPr>
        <w:t>/(</w:t>
      </w:r>
      <w:r w:rsidRPr="000E1D15">
        <w:rPr>
          <w:i/>
          <w:lang w:val="en-GB"/>
        </w:rPr>
        <w:t>N + I</w:t>
      </w:r>
      <w:r w:rsidRPr="000E1D15">
        <w:rPr>
          <w:lang w:val="en-GB"/>
        </w:rPr>
        <w:t xml:space="preserve">) ratio. The value of </w:t>
      </w:r>
      <w:r w:rsidR="005A0326" w:rsidRPr="000E1D15">
        <w:rPr>
          <w:lang w:val="en-GB"/>
        </w:rPr>
        <w:sym w:font="Symbol" w:char="F072"/>
      </w:r>
      <w:r w:rsidRPr="000E1D15">
        <w:rPr>
          <w:lang w:val="en-GB"/>
        </w:rPr>
        <w:t> = 0.32 is used hereafter.</w:t>
      </w:r>
    </w:p>
    <w:p w:rsidR="006D010E" w:rsidRPr="000E1D15" w:rsidRDefault="006D010E" w:rsidP="006D010E">
      <w:pPr>
        <w:pStyle w:val="Heading3"/>
        <w:rPr>
          <w:lang w:val="en-GB"/>
        </w:rPr>
      </w:pPr>
      <w:bookmarkStart w:id="66" w:name="_Toc142108403"/>
      <w:bookmarkStart w:id="67" w:name="_Toc190574430"/>
      <w:bookmarkStart w:id="68" w:name="_Toc190599968"/>
      <w:bookmarkStart w:id="69" w:name="_Toc384289005"/>
      <w:bookmarkEnd w:id="63"/>
      <w:bookmarkEnd w:id="64"/>
      <w:bookmarkEnd w:id="65"/>
      <w:r w:rsidRPr="000E1D15">
        <w:rPr>
          <w:lang w:val="en-GB"/>
        </w:rPr>
        <w:t>4.2.2</w:t>
      </w:r>
      <w:r w:rsidRPr="000E1D15">
        <w:rPr>
          <w:lang w:val="en-GB"/>
        </w:rPr>
        <w:tab/>
        <w:t>Radars that use the burst of pulses</w:t>
      </w:r>
      <w:bookmarkEnd w:id="66"/>
      <w:bookmarkEnd w:id="67"/>
      <w:bookmarkEnd w:id="68"/>
      <w:bookmarkEnd w:id="69"/>
    </w:p>
    <w:p w:rsidR="006D010E" w:rsidRPr="000E1D15" w:rsidRDefault="006D010E" w:rsidP="006D010E">
      <w:pPr>
        <w:rPr>
          <w:lang w:val="en-GB"/>
        </w:rPr>
      </w:pPr>
      <w:r w:rsidRPr="000E1D15">
        <w:rPr>
          <w:lang w:val="en-GB"/>
        </w:rPr>
        <w:t xml:space="preserve">Studies were also conducted on the effect of a number of pulses in a burst at a threshold level of </w:t>
      </w:r>
      <w:r w:rsidRPr="000E1D15">
        <w:rPr>
          <w:i/>
          <w:lang w:val="en-GB"/>
        </w:rPr>
        <w:t>C</w:t>
      </w:r>
      <w:r w:rsidRPr="000E1D15">
        <w:rPr>
          <w:lang w:val="en-GB"/>
        </w:rPr>
        <w:t>/(</w:t>
      </w:r>
      <w:r w:rsidRPr="000E1D15">
        <w:rPr>
          <w:i/>
          <w:lang w:val="en-GB"/>
        </w:rPr>
        <w:t>N + I</w:t>
      </w:r>
      <w:r w:rsidRPr="000E1D15">
        <w:rPr>
          <w:lang w:val="en-GB"/>
        </w:rPr>
        <w:t>) ratio which provides the specified probabilities of correct detection and false alarm. The</w:t>
      </w:r>
      <w:r w:rsidR="00D00349" w:rsidRPr="000E1D15">
        <w:rPr>
          <w:lang w:val="en-GB"/>
        </w:rPr>
        <w:t xml:space="preserve"> </w:t>
      </w:r>
      <w:r w:rsidRPr="000E1D15">
        <w:rPr>
          <w:lang w:val="en-GB"/>
        </w:rPr>
        <w:t>studies were arranged for a case when a returned radar signal features no amplitude fluctuation.</w:t>
      </w:r>
      <w:r w:rsidR="00E658D1" w:rsidRPr="000E1D15">
        <w:rPr>
          <w:lang w:val="en-GB"/>
        </w:rPr>
        <w:t xml:space="preserve"> </w:t>
      </w:r>
      <w:r w:rsidRPr="000E1D15">
        <w:rPr>
          <w:lang w:val="en-GB"/>
        </w:rPr>
        <w:t xml:space="preserve">The threshold value of the </w:t>
      </w:r>
      <w:r w:rsidRPr="000E1D15">
        <w:rPr>
          <w:i/>
          <w:lang w:val="en-GB"/>
        </w:rPr>
        <w:t>C</w:t>
      </w:r>
      <w:r w:rsidRPr="000E1D15">
        <w:rPr>
          <w:lang w:val="en-GB"/>
        </w:rPr>
        <w:t>/(</w:t>
      </w:r>
      <w:r w:rsidRPr="000E1D15">
        <w:rPr>
          <w:i/>
          <w:lang w:val="en-GB"/>
        </w:rPr>
        <w:t>N + I</w:t>
      </w:r>
      <w:r w:rsidRPr="000E1D15">
        <w:rPr>
          <w:lang w:val="en-GB"/>
        </w:rPr>
        <w:t>) ratio was defined using the following expression:</w:t>
      </w:r>
    </w:p>
    <w:p w:rsidR="006D010E" w:rsidRPr="000E1D15" w:rsidRDefault="006D010E" w:rsidP="006D010E">
      <w:pPr>
        <w:pStyle w:val="Equation"/>
        <w:rPr>
          <w:lang w:val="en-GB"/>
        </w:rPr>
      </w:pPr>
      <w:r w:rsidRPr="000E1D15">
        <w:rPr>
          <w:lang w:val="en-GB"/>
        </w:rPr>
        <w:tab/>
      </w:r>
      <w:r w:rsidRPr="000E1D15">
        <w:rPr>
          <w:lang w:val="en-GB"/>
        </w:rPr>
        <w:tab/>
      </w:r>
      <w:r w:rsidR="00BC7D62" w:rsidRPr="000E1D15">
        <w:rPr>
          <w:position w:val="-10"/>
          <w:lang w:val="en-GB"/>
        </w:rPr>
        <w:object w:dxaOrig="6520" w:dyaOrig="380">
          <v:shape id="_x0000_i1067" type="#_x0000_t75" style="width:326.5pt;height:19pt" o:ole="" fillcolor="window">
            <v:imagedata r:id="rId98" o:title=""/>
          </v:shape>
          <o:OLEObject Type="Embed" ProgID="Equation.3" ShapeID="_x0000_i1067" DrawAspect="Content" ObjectID="_1458393979" r:id="rId99"/>
        </w:object>
      </w:r>
      <w:r w:rsidRPr="000E1D15">
        <w:rPr>
          <w:lang w:val="en-GB"/>
        </w:rPr>
        <w:tab/>
        <w:t>(11)</w:t>
      </w:r>
    </w:p>
    <w:p w:rsidR="006D010E" w:rsidRPr="000E1D15" w:rsidRDefault="006D010E" w:rsidP="006D010E">
      <w:pPr>
        <w:rPr>
          <w:lang w:val="en-GB"/>
        </w:rPr>
      </w:pPr>
      <w:r w:rsidRPr="000E1D15">
        <w:rPr>
          <w:lang w:val="en-GB"/>
        </w:rPr>
        <w:t>where:</w:t>
      </w:r>
    </w:p>
    <w:p w:rsidR="006D010E" w:rsidRPr="000E1D15" w:rsidRDefault="006D010E" w:rsidP="006D010E">
      <w:pPr>
        <w:pStyle w:val="Equationlegend"/>
        <w:rPr>
          <w:lang w:val="en-GB"/>
        </w:rPr>
      </w:pPr>
      <w:r w:rsidRPr="000E1D15">
        <w:rPr>
          <w:i/>
          <w:lang w:val="en-GB"/>
        </w:rPr>
        <w:tab/>
        <w:t>SNR</w:t>
      </w:r>
      <w:r w:rsidRPr="000E1D15">
        <w:rPr>
          <w:iCs/>
          <w:lang w:val="en-GB"/>
        </w:rPr>
        <w:t>:</w:t>
      </w:r>
      <w:r w:rsidRPr="000E1D15">
        <w:rPr>
          <w:i/>
          <w:lang w:val="en-GB"/>
        </w:rPr>
        <w:tab/>
      </w:r>
      <w:r w:rsidRPr="000E1D15">
        <w:rPr>
          <w:iCs/>
          <w:lang w:val="en-GB"/>
        </w:rPr>
        <w:t xml:space="preserve">is </w:t>
      </w:r>
      <w:r w:rsidRPr="000E1D15">
        <w:rPr>
          <w:lang w:val="en-GB"/>
        </w:rPr>
        <w:t>a threshold level of carrier-</w:t>
      </w:r>
      <w:r w:rsidR="00CB1590">
        <w:rPr>
          <w:lang w:val="en-GB"/>
        </w:rPr>
        <w:t>to-(noise + interference) ratio</w:t>
      </w:r>
    </w:p>
    <w:p w:rsidR="006D010E" w:rsidRPr="000E1D15" w:rsidRDefault="006D010E" w:rsidP="006D010E">
      <w:pPr>
        <w:pStyle w:val="Equationlegend"/>
        <w:rPr>
          <w:lang w:val="en-GB"/>
        </w:rPr>
      </w:pPr>
      <w:r w:rsidRPr="000E1D15">
        <w:rPr>
          <w:lang w:val="en-GB"/>
        </w:rPr>
        <w:tab/>
      </w:r>
      <w:r w:rsidRPr="000E1D15">
        <w:rPr>
          <w:i/>
          <w:lang w:val="en-GB"/>
        </w:rPr>
        <w:t>М</w:t>
      </w:r>
      <w:r w:rsidRPr="000E1D15">
        <w:rPr>
          <w:lang w:val="en-GB"/>
        </w:rPr>
        <w:t xml:space="preserve">: </w:t>
      </w:r>
      <w:r w:rsidRPr="000E1D15">
        <w:rPr>
          <w:lang w:val="en-GB"/>
        </w:rPr>
        <w:tab/>
        <w:t>is a number of pulses in a burst,</w:t>
      </w:r>
    </w:p>
    <w:p w:rsidR="006D010E" w:rsidRPr="000E1D15" w:rsidRDefault="006D010E" w:rsidP="006D010E">
      <w:pPr>
        <w:pStyle w:val="Equation"/>
        <w:rPr>
          <w:lang w:val="en-GB"/>
        </w:rPr>
      </w:pPr>
      <w:r w:rsidRPr="000E1D15">
        <w:rPr>
          <w:lang w:val="en-GB"/>
        </w:rPr>
        <w:tab/>
      </w:r>
      <w:r w:rsidRPr="000E1D15">
        <w:rPr>
          <w:lang w:val="en-GB"/>
        </w:rPr>
        <w:tab/>
      </w:r>
      <w:r w:rsidR="0095236F" w:rsidRPr="000E1D15">
        <w:rPr>
          <w:position w:val="-14"/>
          <w:lang w:val="en-GB"/>
        </w:rPr>
        <w:object w:dxaOrig="1660" w:dyaOrig="380">
          <v:shape id="_x0000_i1068" type="#_x0000_t75" style="width:82.5pt;height:20pt" o:ole="">
            <v:imagedata r:id="rId100" o:title=""/>
          </v:shape>
          <o:OLEObject Type="Embed" ProgID="Equation.3" ShapeID="_x0000_i1068" DrawAspect="Content" ObjectID="_1458393980" r:id="rId101"/>
        </w:object>
      </w:r>
      <w:r w:rsidRPr="000E1D15">
        <w:rPr>
          <w:lang w:val="en-GB"/>
        </w:rPr>
        <w:t xml:space="preserve">, </w:t>
      </w:r>
      <w:r w:rsidR="0095236F" w:rsidRPr="000E1D15">
        <w:rPr>
          <w:position w:val="-12"/>
          <w:lang w:val="en-GB"/>
        </w:rPr>
        <w:object w:dxaOrig="1900" w:dyaOrig="360">
          <v:shape id="_x0000_i1069" type="#_x0000_t75" style="width:95pt;height:18pt" o:ole="">
            <v:imagedata r:id="rId102" o:title=""/>
          </v:shape>
          <o:OLEObject Type="Embed" ProgID="Equation.3" ShapeID="_x0000_i1069" DrawAspect="Content" ObjectID="_1458393981" r:id="rId103"/>
        </w:object>
      </w:r>
    </w:p>
    <w:p w:rsidR="006D010E" w:rsidRPr="000E1D15" w:rsidRDefault="006D010E" w:rsidP="00D00349">
      <w:pPr>
        <w:rPr>
          <w:lang w:val="en-GB"/>
        </w:rPr>
      </w:pPr>
      <w:r w:rsidRPr="000E1D15">
        <w:rPr>
          <w:lang w:val="en-GB"/>
        </w:rPr>
        <w:t xml:space="preserve">The calculation results are presented in </w:t>
      </w:r>
      <w:r w:rsidR="004515BE" w:rsidRPr="000E1D15">
        <w:rPr>
          <w:lang w:val="en-GB"/>
        </w:rPr>
        <w:t>Fig.</w:t>
      </w:r>
      <w:r w:rsidRPr="000E1D15">
        <w:rPr>
          <w:lang w:val="en-GB"/>
        </w:rPr>
        <w:t xml:space="preserve"> 6. Analysis of the results shows that increasing the number of pulses in a burst would result in reduction of </w:t>
      </w:r>
      <w:r w:rsidRPr="000E1D15">
        <w:rPr>
          <w:i/>
          <w:lang w:val="en-GB"/>
        </w:rPr>
        <w:t>C</w:t>
      </w:r>
      <w:r w:rsidRPr="000E1D15">
        <w:rPr>
          <w:lang w:val="en-GB"/>
        </w:rPr>
        <w:t>/(</w:t>
      </w:r>
      <w:r w:rsidRPr="000E1D15">
        <w:rPr>
          <w:i/>
          <w:lang w:val="en-GB"/>
        </w:rPr>
        <w:t>N + I</w:t>
      </w:r>
      <w:r w:rsidRPr="000E1D15">
        <w:rPr>
          <w:lang w:val="en-GB"/>
        </w:rPr>
        <w:t xml:space="preserve">) ratio threshold level to 5.8 dB for </w:t>
      </w:r>
      <w:r w:rsidRPr="000E1D15">
        <w:rPr>
          <w:i/>
          <w:lang w:val="en-GB"/>
        </w:rPr>
        <w:t>М = </w:t>
      </w:r>
      <w:r w:rsidRPr="000E1D15">
        <w:rPr>
          <w:iCs/>
          <w:lang w:val="en-GB"/>
        </w:rPr>
        <w:t>8</w:t>
      </w:r>
      <w:r w:rsidRPr="000E1D15">
        <w:rPr>
          <w:lang w:val="en-GB"/>
        </w:rPr>
        <w:t xml:space="preserve"> and it would be 13.6 dB for a case described by equation</w:t>
      </w:r>
      <w:r w:rsidR="00E658D1" w:rsidRPr="000E1D15">
        <w:rPr>
          <w:lang w:val="en-GB"/>
        </w:rPr>
        <w:t xml:space="preserve"> </w:t>
      </w:r>
      <w:r w:rsidRPr="000E1D15">
        <w:rPr>
          <w:lang w:val="en-GB"/>
        </w:rPr>
        <w:t>(10).</w:t>
      </w:r>
      <w:r w:rsidR="00E658D1" w:rsidRPr="000E1D15">
        <w:rPr>
          <w:lang w:val="en-GB"/>
        </w:rPr>
        <w:t xml:space="preserve"> </w:t>
      </w:r>
      <w:r w:rsidRPr="000E1D15">
        <w:rPr>
          <w:lang w:val="en-GB"/>
        </w:rPr>
        <w:t>It should be noted that most fielded radars in this band might not be capable of changing their operating parameters. Whether newer radars replacing them could be capable of making such adjustments requires further studies.</w:t>
      </w:r>
    </w:p>
    <w:p w:rsidR="006D010E" w:rsidRPr="000E1D15" w:rsidRDefault="006D010E" w:rsidP="006D010E">
      <w:pPr>
        <w:pStyle w:val="FigureNo"/>
        <w:rPr>
          <w:lang w:val="en-GB"/>
        </w:rPr>
      </w:pPr>
      <w:r w:rsidRPr="000E1D15">
        <w:rPr>
          <w:lang w:val="en-GB"/>
        </w:rPr>
        <w:lastRenderedPageBreak/>
        <w:t>Figure 6</w:t>
      </w:r>
    </w:p>
    <w:p w:rsidR="006D010E" w:rsidRPr="000E1D15" w:rsidRDefault="006D010E" w:rsidP="006D010E">
      <w:pPr>
        <w:pStyle w:val="Figuretitle"/>
        <w:rPr>
          <w:lang w:val="en-GB"/>
        </w:rPr>
      </w:pPr>
      <w:r w:rsidRPr="000E1D15">
        <w:rPr>
          <w:lang w:val="en-GB"/>
        </w:rPr>
        <w:t>Carrier-to-(interference + noise) ratio as a function of a number of pulses in a burst</w:t>
      </w:r>
    </w:p>
    <w:p w:rsidR="006D010E" w:rsidRPr="000E1D15" w:rsidRDefault="006D010E" w:rsidP="00820766">
      <w:pPr>
        <w:pStyle w:val="Figure"/>
        <w:rPr>
          <w:lang w:val="en-GB"/>
        </w:rPr>
      </w:pPr>
      <w:r w:rsidRPr="000E1D15">
        <w:rPr>
          <w:noProof/>
          <w:lang w:val="en-US" w:eastAsia="zh-CN"/>
        </w:rPr>
        <w:drawing>
          <wp:inline distT="0" distB="0" distL="0" distR="0" wp14:anchorId="76F0BD04" wp14:editId="0C903B3E">
            <wp:extent cx="2876550" cy="1914525"/>
            <wp:effectExtent l="1905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04" cstate="print"/>
                    <a:srcRect/>
                    <a:stretch>
                      <a:fillRect/>
                    </a:stretch>
                  </pic:blipFill>
                  <pic:spPr bwMode="auto">
                    <a:xfrm>
                      <a:off x="0" y="0"/>
                      <a:ext cx="2876550" cy="1914525"/>
                    </a:xfrm>
                    <a:prstGeom prst="rect">
                      <a:avLst/>
                    </a:prstGeom>
                    <a:noFill/>
                    <a:ln w="9525">
                      <a:noFill/>
                      <a:miter lim="800000"/>
                      <a:headEnd/>
                      <a:tailEnd/>
                    </a:ln>
                  </pic:spPr>
                </pic:pic>
              </a:graphicData>
            </a:graphic>
          </wp:inline>
        </w:drawing>
      </w:r>
    </w:p>
    <w:p w:rsidR="006D010E" w:rsidRPr="000E1D15" w:rsidRDefault="006D010E" w:rsidP="006D010E">
      <w:pPr>
        <w:pStyle w:val="Heading3"/>
        <w:rPr>
          <w:lang w:val="en-GB"/>
        </w:rPr>
      </w:pPr>
      <w:bookmarkStart w:id="70" w:name="_Ref80161074"/>
      <w:bookmarkStart w:id="71" w:name="_Toc142108404"/>
      <w:bookmarkStart w:id="72" w:name="_Toc190574431"/>
      <w:bookmarkStart w:id="73" w:name="_Toc190599969"/>
      <w:bookmarkStart w:id="74" w:name="_Toc384289006"/>
      <w:r w:rsidRPr="000E1D15">
        <w:rPr>
          <w:lang w:val="en-GB"/>
        </w:rPr>
        <w:t>4.2.3</w:t>
      </w:r>
      <w:r w:rsidRPr="000E1D15">
        <w:rPr>
          <w:lang w:val="en-GB"/>
        </w:rPr>
        <w:tab/>
        <w:t>Radars with optimal reception of returned signals</w:t>
      </w:r>
      <w:bookmarkEnd w:id="70"/>
      <w:bookmarkEnd w:id="71"/>
      <w:bookmarkEnd w:id="72"/>
      <w:bookmarkEnd w:id="73"/>
      <w:bookmarkEnd w:id="74"/>
    </w:p>
    <w:p w:rsidR="006D010E" w:rsidRPr="000E1D15" w:rsidRDefault="006D010E" w:rsidP="006D010E">
      <w:pPr>
        <w:rPr>
          <w:lang w:val="en-GB"/>
        </w:rPr>
      </w:pPr>
      <w:r w:rsidRPr="000E1D15">
        <w:rPr>
          <w:lang w:val="en-GB"/>
        </w:rPr>
        <w:t>Optimal reception is designed for improving the radar detection performances. It is based on employing correlators and matched filters.</w:t>
      </w:r>
    </w:p>
    <w:p w:rsidR="006D010E" w:rsidRPr="000E1D15" w:rsidRDefault="006D010E" w:rsidP="006D010E">
      <w:pPr>
        <w:rPr>
          <w:lang w:val="en-GB"/>
        </w:rPr>
      </w:pPr>
      <w:r w:rsidRPr="000E1D15">
        <w:rPr>
          <w:lang w:val="en-GB"/>
        </w:rPr>
        <w:t>The optimal reception is described with the following expression:</w:t>
      </w:r>
    </w:p>
    <w:p w:rsidR="006D010E" w:rsidRPr="000E1D15" w:rsidRDefault="006D010E" w:rsidP="009053DD">
      <w:pPr>
        <w:pStyle w:val="Equation"/>
        <w:rPr>
          <w:lang w:val="en-GB"/>
        </w:rPr>
      </w:pPr>
      <w:r w:rsidRPr="000E1D15">
        <w:rPr>
          <w:lang w:val="en-GB"/>
        </w:rPr>
        <w:tab/>
      </w:r>
      <w:r w:rsidRPr="000E1D15">
        <w:rPr>
          <w:lang w:val="en-GB"/>
        </w:rPr>
        <w:tab/>
      </w:r>
      <w:r w:rsidR="0095236F" w:rsidRPr="000E1D15">
        <w:rPr>
          <w:position w:val="-38"/>
          <w:lang w:val="en-GB"/>
        </w:rPr>
        <w:object w:dxaOrig="2640" w:dyaOrig="820">
          <v:shape id="_x0000_i1070" type="#_x0000_t75" style="width:132pt;height:42pt" o:ole="" fillcolor="window">
            <v:imagedata r:id="rId105" o:title=""/>
          </v:shape>
          <o:OLEObject Type="Embed" ProgID="Equation.3" ShapeID="_x0000_i1070" DrawAspect="Content" ObjectID="_1458393982" r:id="rId106"/>
        </w:object>
      </w:r>
      <w:r w:rsidRPr="000E1D15">
        <w:rPr>
          <w:lang w:val="en-GB"/>
        </w:rPr>
        <w:tab/>
        <w:t>(12)</w:t>
      </w:r>
    </w:p>
    <w:p w:rsidR="006D010E" w:rsidRPr="000E1D15" w:rsidRDefault="006D010E" w:rsidP="006D010E">
      <w:pPr>
        <w:rPr>
          <w:lang w:val="en-GB"/>
        </w:rPr>
      </w:pPr>
      <w:r w:rsidRPr="000E1D15">
        <w:rPr>
          <w:lang w:val="en-GB"/>
        </w:rPr>
        <w:t>where:</w:t>
      </w:r>
    </w:p>
    <w:p w:rsidR="006D010E" w:rsidRPr="000E1D15" w:rsidRDefault="006D010E" w:rsidP="006D010E">
      <w:pPr>
        <w:pStyle w:val="Equation"/>
        <w:rPr>
          <w:lang w:val="en-GB"/>
        </w:rPr>
      </w:pPr>
      <w:r w:rsidRPr="000E1D15">
        <w:rPr>
          <w:lang w:val="en-GB"/>
        </w:rPr>
        <w:tab/>
      </w:r>
      <w:r w:rsidRPr="000E1D15">
        <w:rPr>
          <w:lang w:val="en-GB"/>
        </w:rPr>
        <w:tab/>
      </w:r>
      <w:r w:rsidR="00820766" w:rsidRPr="000E1D15">
        <w:rPr>
          <w:position w:val="-12"/>
          <w:lang w:val="en-GB"/>
        </w:rPr>
        <w:object w:dxaOrig="460" w:dyaOrig="360">
          <v:shape id="_x0000_i1071" type="#_x0000_t75" style="width:20pt;height:18pt" o:ole="" fillcolor="window">
            <v:imagedata r:id="rId107" o:title=""/>
          </v:shape>
          <o:OLEObject Type="Embed" ProgID="Equation.3" ShapeID="_x0000_i1071" DrawAspect="Content" ObjectID="_1458393983" r:id="rId108"/>
        </w:object>
      </w:r>
      <w:r w:rsidRPr="000E1D15">
        <w:rPr>
          <w:lang w:val="en-GB"/>
        </w:rPr>
        <w:t> = </w:t>
      </w:r>
      <w:r w:rsidR="00BC7D62" w:rsidRPr="000E1D15">
        <w:rPr>
          <w:position w:val="-6"/>
          <w:lang w:val="en-GB"/>
        </w:rPr>
        <w:object w:dxaOrig="620" w:dyaOrig="260">
          <v:shape id="_x0000_i1072" type="#_x0000_t75" style="width:30pt;height:14pt" o:ole="" fillcolor="window">
            <v:imagedata r:id="rId109" o:title=""/>
          </v:shape>
          <o:OLEObject Type="Embed" ProgID="Equation.3" ShapeID="_x0000_i1072" DrawAspect="Content" ObjectID="_1458393984" r:id="rId110"/>
        </w:object>
      </w:r>
    </w:p>
    <w:p w:rsidR="006D010E" w:rsidRPr="000E1D15" w:rsidRDefault="006D010E" w:rsidP="006D010E">
      <w:pPr>
        <w:pStyle w:val="Equationlegend"/>
        <w:rPr>
          <w:lang w:val="en-GB"/>
        </w:rPr>
      </w:pPr>
      <w:r w:rsidRPr="000E1D15">
        <w:rPr>
          <w:lang w:val="en-GB"/>
        </w:rPr>
        <w:tab/>
      </w:r>
      <w:r w:rsidRPr="000E1D15">
        <w:rPr>
          <w:i/>
          <w:iCs/>
          <w:lang w:val="en-GB"/>
        </w:rPr>
        <w:t>F</w:t>
      </w:r>
      <w:r w:rsidRPr="000E1D15">
        <w:rPr>
          <w:lang w:val="en-GB"/>
        </w:rPr>
        <w:t xml:space="preserve">: </w:t>
      </w:r>
      <w:r w:rsidRPr="000E1D15">
        <w:rPr>
          <w:lang w:val="en-GB"/>
        </w:rPr>
        <w:tab/>
        <w:t>is a frequency</w:t>
      </w:r>
      <w:r w:rsidR="00FC76B7" w:rsidRPr="000E1D15">
        <w:rPr>
          <w:lang w:val="en-GB"/>
        </w:rPr>
        <w:t xml:space="preserve"> band occupied by a signal, Hz</w:t>
      </w:r>
    </w:p>
    <w:p w:rsidR="006D010E" w:rsidRPr="000E1D15" w:rsidRDefault="006D010E" w:rsidP="006D010E">
      <w:pPr>
        <w:pStyle w:val="Equationlegend"/>
        <w:rPr>
          <w:lang w:val="en-GB"/>
        </w:rPr>
      </w:pPr>
      <w:r w:rsidRPr="000E1D15">
        <w:rPr>
          <w:lang w:val="en-GB"/>
        </w:rPr>
        <w:tab/>
      </w:r>
      <w:r w:rsidRPr="000E1D15">
        <w:rPr>
          <w:i/>
          <w:iCs/>
          <w:lang w:val="en-GB"/>
        </w:rPr>
        <w:t>Т</w:t>
      </w:r>
      <w:r w:rsidRPr="000E1D15">
        <w:rPr>
          <w:lang w:val="en-GB"/>
        </w:rPr>
        <w:t xml:space="preserve">: </w:t>
      </w:r>
      <w:r w:rsidRPr="000E1D15">
        <w:rPr>
          <w:lang w:val="en-GB"/>
        </w:rPr>
        <w:tab/>
        <w:t xml:space="preserve">is pulse duration in seconds. </w:t>
      </w:r>
    </w:p>
    <w:p w:rsidR="006D010E" w:rsidRPr="000E1D15" w:rsidRDefault="006D010E" w:rsidP="006D010E">
      <w:pPr>
        <w:rPr>
          <w:lang w:val="en-GB"/>
        </w:rPr>
      </w:pPr>
      <w:r w:rsidRPr="000E1D15">
        <w:rPr>
          <w:lang w:val="en-GB"/>
        </w:rPr>
        <w:t xml:space="preserve">Analysis of equation (12) shows that to improve </w:t>
      </w:r>
      <w:r w:rsidRPr="000E1D15">
        <w:rPr>
          <w:i/>
          <w:lang w:val="en-GB"/>
        </w:rPr>
        <w:t>C</w:t>
      </w:r>
      <w:r w:rsidRPr="000E1D15">
        <w:rPr>
          <w:lang w:val="en-GB"/>
        </w:rPr>
        <w:t>/(</w:t>
      </w:r>
      <w:r w:rsidRPr="000E1D15">
        <w:rPr>
          <w:i/>
          <w:lang w:val="en-GB"/>
        </w:rPr>
        <w:t>N + I</w:t>
      </w:r>
      <w:r w:rsidRPr="000E1D15">
        <w:rPr>
          <w:lang w:val="en-GB"/>
        </w:rPr>
        <w:t xml:space="preserve">) ratio at a matched filter input it would be appropriate to use signals for which inequality of </w:t>
      </w:r>
      <w:r w:rsidRPr="000E1D15">
        <w:rPr>
          <w:i/>
          <w:lang w:val="en-GB"/>
        </w:rPr>
        <w:t>FT &gt;&gt; </w:t>
      </w:r>
      <w:r w:rsidRPr="000E1D15">
        <w:rPr>
          <w:lang w:val="en-GB"/>
        </w:rPr>
        <w:t>1 is valid.</w:t>
      </w:r>
    </w:p>
    <w:p w:rsidR="006D010E" w:rsidRPr="000E1D15" w:rsidRDefault="006D010E" w:rsidP="006D010E">
      <w:pPr>
        <w:rPr>
          <w:lang w:val="en-GB"/>
        </w:rPr>
      </w:pPr>
      <w:r w:rsidRPr="000E1D15">
        <w:rPr>
          <w:lang w:val="en-GB"/>
        </w:rPr>
        <w:t>A matched filter and a correlator are known to operate with the same algorithm. However a</w:t>
      </w:r>
      <w:r w:rsidR="00D00349" w:rsidRPr="000E1D15">
        <w:rPr>
          <w:lang w:val="en-GB"/>
        </w:rPr>
        <w:t xml:space="preserve"> </w:t>
      </w:r>
      <w:r w:rsidRPr="000E1D15">
        <w:rPr>
          <w:lang w:val="en-GB"/>
        </w:rPr>
        <w:t xml:space="preserve">matched filter is more preferable as compared with a correlator. It stems from the fact that voltage at a correlator output is defined by a signal autocorrelation function. The voltage is a function of delaying the reference signal triggering relative to the signal arrival moment </w:t>
      </w:r>
      <w:r w:rsidRPr="000E1D15">
        <w:rPr>
          <w:lang w:val="en-GB"/>
        </w:rPr>
        <w:sym w:font="Symbol" w:char="F064"/>
      </w:r>
      <w:r w:rsidRPr="000E1D15">
        <w:rPr>
          <w:i/>
          <w:lang w:val="en-GB"/>
        </w:rPr>
        <w:t>t</w:t>
      </w:r>
      <w:r w:rsidRPr="000E1D15">
        <w:rPr>
          <w:lang w:val="en-GB"/>
        </w:rPr>
        <w:t xml:space="preserve">. For certain value of the delay time the voltage at the correlator output would be zero in spite of a useful signal presence at the correlator input. In contrast, voltage is always present at a matched filter output when a useful signal is available at its input, though a certain delay </w:t>
      </w:r>
      <w:r w:rsidRPr="000E1D15">
        <w:rPr>
          <w:lang w:val="en-GB"/>
        </w:rPr>
        <w:sym w:font="Symbol" w:char="F064"/>
      </w:r>
      <w:r w:rsidRPr="000E1D15">
        <w:rPr>
          <w:i/>
          <w:lang w:val="en-GB"/>
        </w:rPr>
        <w:t>t</w:t>
      </w:r>
      <w:r w:rsidRPr="000E1D15">
        <w:rPr>
          <w:lang w:val="en-GB"/>
        </w:rPr>
        <w:t>′ exists.</w:t>
      </w:r>
    </w:p>
    <w:p w:rsidR="006D010E" w:rsidRPr="000E1D15" w:rsidRDefault="006D010E" w:rsidP="006D010E">
      <w:pPr>
        <w:rPr>
          <w:lang w:val="en-GB"/>
        </w:rPr>
      </w:pPr>
      <w:r w:rsidRPr="000E1D15">
        <w:rPr>
          <w:lang w:val="en-GB"/>
        </w:rPr>
        <w:t xml:space="preserve">When correlators or matched filters are used a threshold voltage level is defined by a specified false alarm probability as: </w:t>
      </w:r>
    </w:p>
    <w:p w:rsidR="006D010E" w:rsidRPr="000E1D15" w:rsidRDefault="006D010E" w:rsidP="009053DD">
      <w:pPr>
        <w:pStyle w:val="Equation"/>
        <w:rPr>
          <w:lang w:val="en-GB"/>
        </w:rPr>
      </w:pPr>
      <w:r w:rsidRPr="000E1D15">
        <w:rPr>
          <w:lang w:val="en-GB"/>
        </w:rPr>
        <w:tab/>
      </w:r>
      <w:r w:rsidRPr="000E1D15">
        <w:rPr>
          <w:lang w:val="en-GB"/>
        </w:rPr>
        <w:tab/>
      </w:r>
      <w:r w:rsidR="0095236F" w:rsidRPr="000E1D15">
        <w:rPr>
          <w:position w:val="-40"/>
          <w:lang w:val="en-GB"/>
        </w:rPr>
        <w:object w:dxaOrig="2920" w:dyaOrig="880">
          <v:shape id="_x0000_i1073" type="#_x0000_t75" style="width:145.5pt;height:43pt" o:ole="" fillcolor="window">
            <v:imagedata r:id="rId111" o:title=""/>
          </v:shape>
          <o:OLEObject Type="Embed" ProgID="Equation.3" ShapeID="_x0000_i1073" DrawAspect="Content" ObjectID="_1458393985" r:id="rId112"/>
        </w:object>
      </w:r>
      <w:r w:rsidRPr="000E1D15">
        <w:rPr>
          <w:lang w:val="en-GB"/>
        </w:rPr>
        <w:tab/>
        <w:t>(13)</w:t>
      </w:r>
    </w:p>
    <w:p w:rsidR="006D010E" w:rsidRPr="000E1D15" w:rsidRDefault="006D010E" w:rsidP="006D010E">
      <w:pPr>
        <w:rPr>
          <w:lang w:val="en-GB"/>
        </w:rPr>
      </w:pPr>
      <w:r w:rsidRPr="000E1D15">
        <w:rPr>
          <w:lang w:val="en-GB"/>
        </w:rPr>
        <w:t>where:</w:t>
      </w:r>
    </w:p>
    <w:p w:rsidR="006D010E" w:rsidRPr="000E1D15" w:rsidRDefault="006D010E" w:rsidP="009053DD">
      <w:pPr>
        <w:pStyle w:val="Equationlegend"/>
        <w:rPr>
          <w:lang w:val="en-GB"/>
        </w:rPr>
      </w:pPr>
      <w:r w:rsidRPr="000E1D15">
        <w:rPr>
          <w:lang w:val="en-GB"/>
        </w:rPr>
        <w:tab/>
      </w:r>
      <w:r w:rsidRPr="000E1D15">
        <w:rPr>
          <w:i/>
          <w:lang w:val="en-GB"/>
        </w:rPr>
        <w:t>u</w:t>
      </w:r>
      <w:r w:rsidR="00FC76B7" w:rsidRPr="000E1D15">
        <w:rPr>
          <w:lang w:val="en-GB"/>
        </w:rPr>
        <w:t>:</w:t>
      </w:r>
      <w:r w:rsidR="00FC76B7" w:rsidRPr="000E1D15">
        <w:rPr>
          <w:lang w:val="en-GB"/>
        </w:rPr>
        <w:tab/>
        <w:t>is voltage</w:t>
      </w:r>
    </w:p>
    <w:p w:rsidR="006D010E" w:rsidRPr="000E1D15" w:rsidRDefault="006D010E" w:rsidP="009053DD">
      <w:pPr>
        <w:pStyle w:val="Equationlegend"/>
        <w:rPr>
          <w:lang w:val="en-GB"/>
        </w:rPr>
      </w:pPr>
      <w:r w:rsidRPr="000E1D15">
        <w:rPr>
          <w:lang w:val="en-GB"/>
        </w:rPr>
        <w:tab/>
      </w:r>
      <w:r w:rsidRPr="000E1D15">
        <w:rPr>
          <w:i/>
          <w:lang w:val="en-GB"/>
        </w:rPr>
        <w:t>u</w:t>
      </w:r>
      <w:r w:rsidRPr="000E1D15">
        <w:rPr>
          <w:vertAlign w:val="subscript"/>
          <w:lang w:val="en-GB"/>
        </w:rPr>
        <w:t>0</w:t>
      </w:r>
      <w:r w:rsidRPr="000E1D15">
        <w:rPr>
          <w:lang w:val="en-GB"/>
        </w:rPr>
        <w:t>:</w:t>
      </w:r>
      <w:r w:rsidRPr="000E1D15">
        <w:rPr>
          <w:i/>
          <w:vertAlign w:val="subscript"/>
          <w:lang w:val="en-GB"/>
        </w:rPr>
        <w:tab/>
      </w:r>
      <w:r w:rsidR="00FC76B7" w:rsidRPr="000E1D15">
        <w:rPr>
          <w:lang w:val="en-GB"/>
        </w:rPr>
        <w:t>is a threshold voltage</w:t>
      </w:r>
    </w:p>
    <w:p w:rsidR="006D010E" w:rsidRPr="000E1D15" w:rsidRDefault="006D010E" w:rsidP="006D010E">
      <w:pPr>
        <w:pStyle w:val="Equationlegend"/>
        <w:rPr>
          <w:lang w:val="en-GB"/>
        </w:rPr>
      </w:pPr>
      <w:r w:rsidRPr="000E1D15">
        <w:rPr>
          <w:lang w:val="en-GB"/>
        </w:rPr>
        <w:tab/>
      </w:r>
      <w:r w:rsidRPr="000E1D15">
        <w:rPr>
          <w:lang w:val="en-GB"/>
        </w:rPr>
        <w:sym w:font="Symbol" w:char="F073"/>
      </w:r>
      <w:r w:rsidR="00FC76B7" w:rsidRPr="000E1D15">
        <w:rPr>
          <w:lang w:val="en-GB"/>
        </w:rPr>
        <w:t>:</w:t>
      </w:r>
      <w:r w:rsidR="00FC76B7" w:rsidRPr="000E1D15">
        <w:rPr>
          <w:lang w:val="en-GB"/>
        </w:rPr>
        <w:tab/>
        <w:t>is interference dispersion</w:t>
      </w:r>
    </w:p>
    <w:p w:rsidR="006D010E" w:rsidRPr="000E1D15" w:rsidRDefault="006D010E" w:rsidP="006D010E">
      <w:pPr>
        <w:pStyle w:val="Equationlegend"/>
        <w:rPr>
          <w:lang w:val="en-GB"/>
        </w:rPr>
      </w:pPr>
      <w:r w:rsidRPr="000E1D15">
        <w:rPr>
          <w:lang w:val="en-GB"/>
        </w:rPr>
        <w:tab/>
      </w:r>
      <w:r w:rsidRPr="000E1D15">
        <w:rPr>
          <w:i/>
          <w:lang w:val="en-GB"/>
        </w:rPr>
        <w:t>P</w:t>
      </w:r>
      <w:r w:rsidRPr="000E1D15">
        <w:rPr>
          <w:i/>
          <w:vertAlign w:val="subscript"/>
          <w:lang w:val="en-GB"/>
        </w:rPr>
        <w:t>FA</w:t>
      </w:r>
      <w:r w:rsidRPr="000E1D15">
        <w:rPr>
          <w:lang w:val="en-GB"/>
        </w:rPr>
        <w:t>:</w:t>
      </w:r>
      <w:r w:rsidRPr="000E1D15">
        <w:rPr>
          <w:i/>
          <w:vertAlign w:val="subscript"/>
          <w:lang w:val="en-GB"/>
        </w:rPr>
        <w:tab/>
      </w:r>
      <w:r w:rsidRPr="000E1D15">
        <w:rPr>
          <w:lang w:val="en-GB"/>
        </w:rPr>
        <w:t>is false alarm probability.</w:t>
      </w:r>
    </w:p>
    <w:p w:rsidR="006D010E" w:rsidRPr="000E1D15" w:rsidRDefault="006D010E" w:rsidP="006D010E">
      <w:pPr>
        <w:rPr>
          <w:lang w:val="en-GB"/>
        </w:rPr>
      </w:pPr>
      <w:r w:rsidRPr="000E1D15">
        <w:rPr>
          <w:lang w:val="en-GB"/>
        </w:rPr>
        <w:lastRenderedPageBreak/>
        <w:t xml:space="preserve">Having defined a threshold voltage </w:t>
      </w:r>
      <w:r w:rsidRPr="000E1D15">
        <w:rPr>
          <w:i/>
          <w:lang w:val="en-GB"/>
        </w:rPr>
        <w:t>u</w:t>
      </w:r>
      <w:r w:rsidRPr="000E1D15">
        <w:rPr>
          <w:i/>
          <w:vertAlign w:val="subscript"/>
          <w:lang w:val="en-GB"/>
        </w:rPr>
        <w:t xml:space="preserve">0 </w:t>
      </w:r>
      <w:r w:rsidRPr="000E1D15">
        <w:rPr>
          <w:lang w:val="en-GB"/>
        </w:rPr>
        <w:t xml:space="preserve">level using a specified </w:t>
      </w:r>
      <w:r w:rsidRPr="000E1D15">
        <w:rPr>
          <w:i/>
          <w:lang w:val="en-GB"/>
        </w:rPr>
        <w:t>P</w:t>
      </w:r>
      <w:r w:rsidRPr="000E1D15">
        <w:rPr>
          <w:i/>
          <w:vertAlign w:val="subscript"/>
          <w:lang w:val="en-GB"/>
        </w:rPr>
        <w:t>FA</w:t>
      </w:r>
      <w:r w:rsidRPr="000E1D15">
        <w:rPr>
          <w:lang w:val="en-GB"/>
        </w:rPr>
        <w:t xml:space="preserve"> from equation (13) a correct </w:t>
      </w:r>
      <w:r w:rsidRPr="000E1D15">
        <w:rPr>
          <w:i/>
          <w:lang w:val="en-GB"/>
        </w:rPr>
        <w:t>P</w:t>
      </w:r>
      <w:r w:rsidRPr="000E1D15">
        <w:rPr>
          <w:i/>
          <w:vertAlign w:val="subscript"/>
          <w:lang w:val="en-GB"/>
        </w:rPr>
        <w:t xml:space="preserve">D </w:t>
      </w:r>
      <w:r w:rsidRPr="000E1D15">
        <w:rPr>
          <w:lang w:val="en-GB"/>
        </w:rPr>
        <w:t xml:space="preserve">could be derived as: </w:t>
      </w:r>
    </w:p>
    <w:p w:rsidR="006D010E" w:rsidRPr="000E1D15" w:rsidRDefault="006D010E" w:rsidP="006D010E">
      <w:pPr>
        <w:pStyle w:val="Equation"/>
        <w:rPr>
          <w:lang w:val="en-GB"/>
        </w:rPr>
      </w:pPr>
      <w:r w:rsidRPr="000E1D15">
        <w:rPr>
          <w:lang w:val="en-GB"/>
        </w:rPr>
        <w:tab/>
      </w:r>
      <w:r w:rsidRPr="000E1D15">
        <w:rPr>
          <w:lang w:val="en-GB"/>
        </w:rPr>
        <w:tab/>
      </w:r>
      <w:r w:rsidR="00BC7D62" w:rsidRPr="000E1D15">
        <w:rPr>
          <w:position w:val="-40"/>
          <w:lang w:val="en-GB"/>
        </w:rPr>
        <w:object w:dxaOrig="3200" w:dyaOrig="880">
          <v:shape id="_x0000_i1074" type="#_x0000_t75" style="width:161pt;height:43pt" o:ole="" fillcolor="window">
            <v:imagedata r:id="rId113" o:title=""/>
          </v:shape>
          <o:OLEObject Type="Embed" ProgID="Equation.3" ShapeID="_x0000_i1074" DrawAspect="Content" ObjectID="_1458393986" r:id="rId114"/>
        </w:object>
      </w:r>
      <w:r w:rsidRPr="000E1D15">
        <w:rPr>
          <w:lang w:val="en-GB"/>
        </w:rPr>
        <w:tab/>
        <w:t>(14)</w:t>
      </w:r>
    </w:p>
    <w:p w:rsidR="00F81D41" w:rsidRPr="000E1D15" w:rsidRDefault="006D010E" w:rsidP="006D010E">
      <w:pPr>
        <w:pStyle w:val="Equation"/>
        <w:rPr>
          <w:lang w:val="en-GB"/>
        </w:rPr>
      </w:pPr>
      <w:r w:rsidRPr="000E1D15">
        <w:rPr>
          <w:lang w:val="en-GB"/>
        </w:rPr>
        <w:t>where:</w:t>
      </w:r>
      <w:r w:rsidRPr="000E1D15">
        <w:rPr>
          <w:lang w:val="en-GB"/>
        </w:rPr>
        <w:tab/>
      </w:r>
    </w:p>
    <w:p w:rsidR="006D010E" w:rsidRPr="000E1D15" w:rsidRDefault="00F81D41" w:rsidP="00CB1590">
      <w:pPr>
        <w:pStyle w:val="Equationlegend"/>
        <w:rPr>
          <w:lang w:val="en-GB"/>
        </w:rPr>
      </w:pPr>
      <w:r w:rsidRPr="000E1D15">
        <w:rPr>
          <w:lang w:val="en-GB"/>
        </w:rPr>
        <w:tab/>
      </w:r>
      <w:r w:rsidR="006D010E" w:rsidRPr="000E1D15">
        <w:rPr>
          <w:lang w:val="en-GB"/>
        </w:rPr>
        <w:t>s:</w:t>
      </w:r>
      <w:r w:rsidRPr="000E1D15">
        <w:rPr>
          <w:lang w:val="en-GB"/>
        </w:rPr>
        <w:tab/>
      </w:r>
      <w:r w:rsidR="006D010E" w:rsidRPr="000E1D15">
        <w:rPr>
          <w:lang w:val="en-GB"/>
        </w:rPr>
        <w:t>received signal in voltage</w:t>
      </w:r>
      <w:r w:rsidRPr="000E1D15">
        <w:rPr>
          <w:lang w:val="en-GB"/>
        </w:rPr>
        <w:t>.</w:t>
      </w:r>
    </w:p>
    <w:p w:rsidR="006D010E" w:rsidRPr="000E1D15" w:rsidRDefault="006D010E" w:rsidP="006D010E">
      <w:pPr>
        <w:rPr>
          <w:lang w:val="en-GB"/>
        </w:rPr>
      </w:pPr>
      <w:r w:rsidRPr="000E1D15">
        <w:rPr>
          <w:lang w:val="en-GB"/>
        </w:rPr>
        <w:t>After simple transformation the following expression could be obtained:</w:t>
      </w:r>
    </w:p>
    <w:p w:rsidR="006D010E" w:rsidRPr="000E1D15" w:rsidRDefault="006D010E" w:rsidP="006D010E">
      <w:pPr>
        <w:pStyle w:val="Equation"/>
        <w:rPr>
          <w:lang w:val="en-GB"/>
        </w:rPr>
      </w:pPr>
      <w:r w:rsidRPr="000E1D15">
        <w:rPr>
          <w:lang w:val="en-GB"/>
        </w:rPr>
        <w:tab/>
      </w:r>
      <w:r w:rsidRPr="000E1D15">
        <w:rPr>
          <w:lang w:val="en-GB"/>
        </w:rPr>
        <w:tab/>
      </w:r>
      <w:r w:rsidR="00BC7D62" w:rsidRPr="000E1D15">
        <w:rPr>
          <w:position w:val="-40"/>
          <w:lang w:val="en-GB"/>
        </w:rPr>
        <w:object w:dxaOrig="3100" w:dyaOrig="880">
          <v:shape id="_x0000_i1075" type="#_x0000_t75" style="width:153.5pt;height:44pt" o:ole="" fillcolor="window">
            <v:imagedata r:id="rId115" o:title=""/>
          </v:shape>
          <o:OLEObject Type="Embed" ProgID="Equation.3" ShapeID="_x0000_i1075" DrawAspect="Content" ObjectID="_1458393987" r:id="rId116"/>
        </w:object>
      </w:r>
      <w:r w:rsidRPr="000E1D15">
        <w:rPr>
          <w:lang w:val="en-GB"/>
        </w:rPr>
        <w:tab/>
        <w:t>(15)</w:t>
      </w:r>
    </w:p>
    <w:p w:rsidR="006D010E" w:rsidRPr="000E1D15" w:rsidRDefault="006D010E" w:rsidP="00EC1758">
      <w:pPr>
        <w:keepNext/>
        <w:keepLines/>
        <w:rPr>
          <w:lang w:val="en-GB"/>
        </w:rPr>
      </w:pPr>
      <w:r w:rsidRPr="000E1D15">
        <w:rPr>
          <w:lang w:val="en-GB"/>
        </w:rPr>
        <w:t>where:</w:t>
      </w:r>
    </w:p>
    <w:p w:rsidR="006D010E" w:rsidRPr="000E1D15" w:rsidRDefault="006D010E" w:rsidP="00BC7D62">
      <w:pPr>
        <w:pStyle w:val="Equationlegend"/>
        <w:rPr>
          <w:lang w:val="en-GB"/>
        </w:rPr>
      </w:pPr>
      <w:r w:rsidRPr="000E1D15">
        <w:rPr>
          <w:i/>
          <w:lang w:val="en-GB"/>
        </w:rPr>
        <w:tab/>
        <w:t>q</w:t>
      </w:r>
      <w:r w:rsidR="00BC7D62" w:rsidRPr="000E1D15">
        <w:rPr>
          <w:i/>
          <w:lang w:val="en-GB"/>
        </w:rPr>
        <w:t>:</w:t>
      </w:r>
      <w:r w:rsidRPr="000E1D15">
        <w:rPr>
          <w:i/>
          <w:lang w:val="en-GB"/>
        </w:rPr>
        <w:tab/>
      </w:r>
      <w:r w:rsidRPr="000E1D15">
        <w:rPr>
          <w:lang w:val="en-GB"/>
        </w:rPr>
        <w:t>is carrier-to-(inter</w:t>
      </w:r>
      <w:r w:rsidR="00FC76B7" w:rsidRPr="000E1D15">
        <w:rPr>
          <w:lang w:val="en-GB"/>
        </w:rPr>
        <w:t>ference + noise) ratio</w:t>
      </w:r>
    </w:p>
    <w:p w:rsidR="006D010E" w:rsidRPr="000E1D15" w:rsidRDefault="006D010E" w:rsidP="00BC7D62">
      <w:pPr>
        <w:pStyle w:val="Equationlegend"/>
        <w:rPr>
          <w:lang w:val="en-GB"/>
        </w:rPr>
      </w:pPr>
      <w:r w:rsidRPr="000E1D15">
        <w:rPr>
          <w:i/>
          <w:lang w:val="en-GB"/>
        </w:rPr>
        <w:tab/>
        <w:t>x</w:t>
      </w:r>
      <w:r w:rsidR="00BC7D62" w:rsidRPr="000E1D15">
        <w:rPr>
          <w:i/>
          <w:lang w:val="en-GB"/>
        </w:rPr>
        <w:t>:</w:t>
      </w:r>
      <w:r w:rsidRPr="000E1D15">
        <w:rPr>
          <w:i/>
          <w:lang w:val="en-GB"/>
        </w:rPr>
        <w:tab/>
        <w:t>u</w:t>
      </w:r>
      <w:r w:rsidRPr="000E1D15">
        <w:rPr>
          <w:lang w:val="en-GB"/>
        </w:rPr>
        <w:t>/</w:t>
      </w:r>
      <w:r w:rsidRPr="000E1D15">
        <w:rPr>
          <w:lang w:val="en-GB"/>
        </w:rPr>
        <w:sym w:font="Symbol" w:char="F073"/>
      </w:r>
      <w:r w:rsidRPr="000E1D15">
        <w:rPr>
          <w:lang w:val="en-GB"/>
        </w:rPr>
        <w:t>.</w:t>
      </w:r>
    </w:p>
    <w:p w:rsidR="006D010E" w:rsidRPr="000E1D15" w:rsidRDefault="006D010E" w:rsidP="006D010E">
      <w:pPr>
        <w:rPr>
          <w:lang w:val="en-GB"/>
        </w:rPr>
      </w:pPr>
      <w:r w:rsidRPr="000E1D15">
        <w:rPr>
          <w:lang w:val="en-GB"/>
        </w:rPr>
        <w:t>Equations (13), (14) and (15) are derived assuming a “white noise”-like interference at the receiver input, i.e. the interference features a uniform spectral density at the receiver input to result in opportunity to derive the detection probability as a function of carrier-to-noise ratio at a fixed probability of false alarm.</w:t>
      </w:r>
    </w:p>
    <w:p w:rsidR="006D010E" w:rsidRPr="000E1D15" w:rsidRDefault="006D010E" w:rsidP="00546576">
      <w:pPr>
        <w:rPr>
          <w:i/>
          <w:lang w:val="en-GB"/>
        </w:rPr>
      </w:pPr>
      <w:r w:rsidRPr="000E1D15">
        <w:rPr>
          <w:lang w:val="en-GB"/>
        </w:rPr>
        <w:t xml:space="preserve">An example is shown in </w:t>
      </w:r>
      <w:r w:rsidR="004515BE" w:rsidRPr="000E1D15">
        <w:rPr>
          <w:lang w:val="en-GB"/>
        </w:rPr>
        <w:t>Fig.</w:t>
      </w:r>
      <w:r w:rsidRPr="000E1D15">
        <w:rPr>
          <w:lang w:val="en-GB"/>
        </w:rPr>
        <w:t xml:space="preserve"> 7 that delineates </w:t>
      </w:r>
      <w:r w:rsidRPr="000E1D15">
        <w:rPr>
          <w:i/>
          <w:lang w:val="en-GB"/>
        </w:rPr>
        <w:t>P</w:t>
      </w:r>
      <w:r w:rsidRPr="000E1D15">
        <w:rPr>
          <w:i/>
          <w:vertAlign w:val="subscript"/>
          <w:lang w:val="en-GB"/>
        </w:rPr>
        <w:t>D</w:t>
      </w:r>
      <w:r w:rsidRPr="00546576">
        <w:rPr>
          <w:lang w:val="en-GB"/>
        </w:rPr>
        <w:t xml:space="preserve"> </w:t>
      </w:r>
      <w:r w:rsidRPr="000E1D15">
        <w:rPr>
          <w:lang w:val="en-GB"/>
        </w:rPr>
        <w:t>as a function of carrier</w:t>
      </w:r>
      <w:r w:rsidR="00546576">
        <w:rPr>
          <w:lang w:val="en-GB"/>
        </w:rPr>
        <w:noBreakHyphen/>
      </w:r>
      <w:r w:rsidRPr="000E1D15">
        <w:rPr>
          <w:lang w:val="en-GB"/>
        </w:rPr>
        <w:t>to</w:t>
      </w:r>
      <w:r w:rsidRPr="000E1D15">
        <w:rPr>
          <w:lang w:val="en-GB"/>
        </w:rPr>
        <w:noBreakHyphen/>
        <w:t xml:space="preserve">(interference + noise) ratio for a false alarm probability of </w:t>
      </w:r>
      <w:r w:rsidRPr="000E1D15">
        <w:rPr>
          <w:i/>
          <w:lang w:val="en-GB"/>
        </w:rPr>
        <w:t>P</w:t>
      </w:r>
      <w:r w:rsidRPr="000E1D15">
        <w:rPr>
          <w:i/>
          <w:vertAlign w:val="subscript"/>
          <w:lang w:val="en-GB"/>
        </w:rPr>
        <w:t>FA</w:t>
      </w:r>
      <w:r w:rsidRPr="000E1D15">
        <w:rPr>
          <w:i/>
          <w:lang w:val="en-GB"/>
        </w:rPr>
        <w:t> = </w:t>
      </w:r>
      <w:r w:rsidRPr="000E1D15">
        <w:rPr>
          <w:iCs/>
          <w:lang w:val="en-GB"/>
        </w:rPr>
        <w:t>10</w:t>
      </w:r>
      <w:r w:rsidRPr="000E1D15">
        <w:rPr>
          <w:iCs/>
          <w:vertAlign w:val="superscript"/>
          <w:lang w:val="en-GB"/>
        </w:rPr>
        <w:t>−6</w:t>
      </w:r>
      <w:r w:rsidRPr="000E1D15">
        <w:rPr>
          <w:lang w:val="en-GB"/>
        </w:rPr>
        <w:t>.</w:t>
      </w:r>
    </w:p>
    <w:p w:rsidR="006D010E" w:rsidRPr="000E1D15" w:rsidRDefault="006D010E" w:rsidP="006D010E">
      <w:pPr>
        <w:pStyle w:val="FigureNo"/>
        <w:rPr>
          <w:lang w:val="en-GB"/>
        </w:rPr>
      </w:pPr>
      <w:r w:rsidRPr="000E1D15">
        <w:rPr>
          <w:lang w:val="en-GB"/>
        </w:rPr>
        <w:t>FIGURE 7</w:t>
      </w:r>
    </w:p>
    <w:p w:rsidR="006D010E" w:rsidRPr="000E1D15" w:rsidRDefault="006D010E" w:rsidP="00BC7D62">
      <w:pPr>
        <w:pStyle w:val="Figuretitle"/>
        <w:rPr>
          <w:lang w:val="en-GB"/>
        </w:rPr>
      </w:pPr>
      <w:r w:rsidRPr="000E1D15">
        <w:rPr>
          <w:lang w:val="en-GB"/>
        </w:rPr>
        <w:t>Probability of</w:t>
      </w:r>
      <w:r w:rsidRPr="000E1D15">
        <w:rPr>
          <w:vertAlign w:val="subscript"/>
          <w:lang w:val="en-GB"/>
        </w:rPr>
        <w:t xml:space="preserve"> </w:t>
      </w:r>
      <w:r w:rsidRPr="000E1D15">
        <w:rPr>
          <w:lang w:val="en-GB"/>
        </w:rPr>
        <w:t>detection as a function of carrier-to-interference + noise ratio</w:t>
      </w:r>
      <w:r w:rsidRPr="000E1D15">
        <w:rPr>
          <w:lang w:val="en-GB"/>
        </w:rPr>
        <w:br/>
        <w:t xml:space="preserve">for a false alarm probability of </w:t>
      </w:r>
      <w:r w:rsidRPr="000E1D15">
        <w:rPr>
          <w:i/>
          <w:lang w:val="en-GB"/>
        </w:rPr>
        <w:t>P</w:t>
      </w:r>
      <w:r w:rsidRPr="000E1D15">
        <w:rPr>
          <w:i/>
          <w:vertAlign w:val="subscript"/>
          <w:lang w:val="en-GB"/>
        </w:rPr>
        <w:t>FA</w:t>
      </w:r>
      <w:r w:rsidRPr="000E1D15">
        <w:rPr>
          <w:i/>
          <w:lang w:val="en-GB"/>
        </w:rPr>
        <w:t> = </w:t>
      </w:r>
      <w:r w:rsidRPr="000E1D15">
        <w:rPr>
          <w:iCs/>
          <w:lang w:val="en-GB"/>
        </w:rPr>
        <w:t>10</w:t>
      </w:r>
      <w:r w:rsidRPr="000E1D15">
        <w:rPr>
          <w:iCs/>
          <w:vertAlign w:val="superscript"/>
          <w:lang w:val="en-GB"/>
        </w:rPr>
        <w:t>−6</w:t>
      </w:r>
    </w:p>
    <w:p w:rsidR="006D010E" w:rsidRPr="000E1D15" w:rsidRDefault="006D010E" w:rsidP="00820766">
      <w:pPr>
        <w:pStyle w:val="Figure"/>
        <w:rPr>
          <w:lang w:val="en-GB"/>
        </w:rPr>
      </w:pPr>
      <w:r w:rsidRPr="000E1D15">
        <w:rPr>
          <w:noProof/>
          <w:lang w:val="en-US" w:eastAsia="zh-CN"/>
        </w:rPr>
        <w:drawing>
          <wp:inline distT="0" distB="0" distL="0" distR="0" wp14:anchorId="143D6582" wp14:editId="126BF79C">
            <wp:extent cx="3095625" cy="1943100"/>
            <wp:effectExtent l="1905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17" cstate="print"/>
                    <a:srcRect b="17545"/>
                    <a:stretch>
                      <a:fillRect/>
                    </a:stretch>
                  </pic:blipFill>
                  <pic:spPr bwMode="auto">
                    <a:xfrm>
                      <a:off x="0" y="0"/>
                      <a:ext cx="3095625" cy="1943100"/>
                    </a:xfrm>
                    <a:prstGeom prst="rect">
                      <a:avLst/>
                    </a:prstGeom>
                    <a:noFill/>
                    <a:ln w="9525">
                      <a:noFill/>
                      <a:miter lim="800000"/>
                      <a:headEnd/>
                      <a:tailEnd/>
                    </a:ln>
                  </pic:spPr>
                </pic:pic>
              </a:graphicData>
            </a:graphic>
          </wp:inline>
        </w:drawing>
      </w:r>
    </w:p>
    <w:p w:rsidR="006D010E" w:rsidRPr="000E1D15" w:rsidRDefault="006D010E" w:rsidP="0095236F">
      <w:pPr>
        <w:rPr>
          <w:lang w:val="en-GB"/>
        </w:rPr>
      </w:pPr>
      <w:r w:rsidRPr="000E1D15">
        <w:rPr>
          <w:lang w:val="en-GB"/>
        </w:rPr>
        <w:t xml:space="preserve">Values of </w:t>
      </w:r>
      <w:r w:rsidRPr="000E1D15">
        <w:rPr>
          <w:i/>
          <w:lang w:val="en-GB"/>
        </w:rPr>
        <w:t>q</w:t>
      </w:r>
      <w:r w:rsidRPr="000E1D15">
        <w:rPr>
          <w:lang w:val="en-GB"/>
        </w:rPr>
        <w:t xml:space="preserve"> in </w:t>
      </w:r>
      <w:r w:rsidR="004515BE" w:rsidRPr="000E1D15">
        <w:rPr>
          <w:lang w:val="en-GB"/>
        </w:rPr>
        <w:t>Fig.</w:t>
      </w:r>
      <w:r w:rsidRPr="000E1D15">
        <w:rPr>
          <w:lang w:val="en-GB"/>
        </w:rPr>
        <w:t> 7 are non-dimensional. Analysis of the function shows that the value of carrier</w:t>
      </w:r>
      <w:r w:rsidRPr="000E1D15">
        <w:rPr>
          <w:lang w:val="en-GB"/>
        </w:rPr>
        <w:noBreakHyphen/>
        <w:t xml:space="preserve">to-(interference + noise) ratio should be of </w:t>
      </w:r>
      <w:r w:rsidRPr="000E1D15">
        <w:rPr>
          <w:i/>
          <w:lang w:val="en-GB"/>
        </w:rPr>
        <w:t>q = </w:t>
      </w:r>
      <w:r w:rsidRPr="000E1D15">
        <w:rPr>
          <w:iCs/>
          <w:lang w:val="en-GB"/>
        </w:rPr>
        <w:t>6.1</w:t>
      </w:r>
      <w:r w:rsidRPr="000E1D15">
        <w:rPr>
          <w:lang w:val="en-GB"/>
        </w:rPr>
        <w:t xml:space="preserve"> (7.82 dB) to ensure a correct </w:t>
      </w:r>
      <w:r w:rsidRPr="000E1D15">
        <w:rPr>
          <w:i/>
          <w:lang w:val="en-GB"/>
        </w:rPr>
        <w:t>P</w:t>
      </w:r>
      <w:r w:rsidRPr="000E1D15">
        <w:rPr>
          <w:i/>
          <w:vertAlign w:val="subscript"/>
          <w:lang w:val="en-GB"/>
        </w:rPr>
        <w:t>D</w:t>
      </w:r>
      <w:r w:rsidRPr="000E1D15">
        <w:rPr>
          <w:i/>
          <w:lang w:val="en-GB"/>
        </w:rPr>
        <w:t> =</w:t>
      </w:r>
      <w:r w:rsidRPr="000E1D15">
        <w:rPr>
          <w:lang w:val="en-GB"/>
        </w:rPr>
        <w:t> 0.9. Thus correlation processing or a match filter application would results in reducing a</w:t>
      </w:r>
      <w:r w:rsidR="00D00349" w:rsidRPr="000E1D15">
        <w:rPr>
          <w:lang w:val="en-GB"/>
        </w:rPr>
        <w:t xml:space="preserve"> </w:t>
      </w:r>
      <w:r w:rsidRPr="000E1D15">
        <w:rPr>
          <w:lang w:val="en-GB"/>
        </w:rPr>
        <w:t xml:space="preserve">required value of carrier-to-(interference + noise) ratio by 12.4 dB. </w:t>
      </w:r>
    </w:p>
    <w:p w:rsidR="006D010E" w:rsidRPr="000E1D15" w:rsidRDefault="006D010E" w:rsidP="006D010E">
      <w:pPr>
        <w:rPr>
          <w:lang w:val="en-GB"/>
        </w:rPr>
      </w:pPr>
      <w:r w:rsidRPr="000E1D15">
        <w:rPr>
          <w:lang w:val="en-GB"/>
        </w:rPr>
        <w:t xml:space="preserve">The presented characteristic was derived for a single radar pulse. When a burst of </w:t>
      </w:r>
      <w:r w:rsidRPr="000E1D15">
        <w:rPr>
          <w:i/>
          <w:lang w:val="en-GB"/>
        </w:rPr>
        <w:t>M</w:t>
      </w:r>
      <w:r w:rsidRPr="000E1D15">
        <w:rPr>
          <w:lang w:val="en-GB"/>
        </w:rPr>
        <w:t xml:space="preserve"> pulses is used a required carrier-to-(interference + noise) ratio could be additionally reduced in </w:t>
      </w:r>
      <w:r w:rsidR="00FD4E44" w:rsidRPr="000E1D15">
        <w:rPr>
          <w:position w:val="-6"/>
          <w:lang w:val="en-GB"/>
        </w:rPr>
        <w:object w:dxaOrig="499" w:dyaOrig="340">
          <v:shape id="_x0000_i1076" type="#_x0000_t75" style="width:24pt;height:15.5pt" o:ole="" fillcolor="window">
            <v:imagedata r:id="rId118" o:title=""/>
          </v:shape>
          <o:OLEObject Type="Embed" ProgID="Equation.3" ShapeID="_x0000_i1076" DrawAspect="Content" ObjectID="_1458393988" r:id="rId119"/>
        </w:object>
      </w:r>
      <w:r w:rsidRPr="000E1D15">
        <w:rPr>
          <w:lang w:val="en-GB"/>
        </w:rPr>
        <w:t xml:space="preserve"> times to result, however, in reduction of ATC radar resolution.</w:t>
      </w:r>
    </w:p>
    <w:p w:rsidR="006D010E" w:rsidRPr="000E1D15" w:rsidRDefault="006D010E" w:rsidP="006D010E">
      <w:pPr>
        <w:pStyle w:val="Heading2"/>
        <w:rPr>
          <w:lang w:val="en-GB"/>
        </w:rPr>
      </w:pPr>
      <w:bookmarkStart w:id="75" w:name="_Toc142108405"/>
      <w:bookmarkStart w:id="76" w:name="_Toc190574432"/>
      <w:bookmarkStart w:id="77" w:name="_Toc190599970"/>
      <w:bookmarkStart w:id="78" w:name="_Toc384289007"/>
      <w:bookmarkStart w:id="79" w:name="_Toc384289239"/>
      <w:r w:rsidRPr="000E1D15">
        <w:rPr>
          <w:lang w:val="en-GB"/>
        </w:rPr>
        <w:lastRenderedPageBreak/>
        <w:t>4.3</w:t>
      </w:r>
      <w:r w:rsidRPr="000E1D15">
        <w:rPr>
          <w:lang w:val="en-GB"/>
        </w:rPr>
        <w:tab/>
        <w:t>Consideration of statistical aspects of interference to radars from radio-navigation satellite systems</w:t>
      </w:r>
      <w:bookmarkEnd w:id="75"/>
      <w:bookmarkEnd w:id="76"/>
      <w:bookmarkEnd w:id="77"/>
      <w:bookmarkEnd w:id="78"/>
      <w:bookmarkEnd w:id="79"/>
    </w:p>
    <w:p w:rsidR="006D010E" w:rsidRPr="000E1D15" w:rsidRDefault="006D010E" w:rsidP="006D010E">
      <w:pPr>
        <w:rPr>
          <w:lang w:val="en-GB"/>
        </w:rPr>
      </w:pPr>
      <w:r w:rsidRPr="000E1D15">
        <w:rPr>
          <w:lang w:val="en-GB"/>
        </w:rPr>
        <w:t xml:space="preserve">Assuming they could be met at the edge of coverage for minimum target cross-sections, the above protection criteria would provide for operation of the radiodetermination radars at specified </w:t>
      </w:r>
      <w:r w:rsidRPr="000E1D15">
        <w:rPr>
          <w:i/>
          <w:lang w:val="en-GB"/>
        </w:rPr>
        <w:t>P</w:t>
      </w:r>
      <w:r w:rsidRPr="000E1D15">
        <w:rPr>
          <w:i/>
          <w:vertAlign w:val="subscript"/>
          <w:lang w:val="en-GB"/>
        </w:rPr>
        <w:t>FA</w:t>
      </w:r>
      <w:r w:rsidRPr="000E1D15">
        <w:rPr>
          <w:lang w:val="en-GB"/>
        </w:rPr>
        <w:t xml:space="preserve"> and </w:t>
      </w:r>
      <w:r w:rsidRPr="000E1D15">
        <w:rPr>
          <w:i/>
          <w:lang w:val="en-GB"/>
        </w:rPr>
        <w:t>P</w:t>
      </w:r>
      <w:r w:rsidRPr="000E1D15">
        <w:rPr>
          <w:i/>
          <w:vertAlign w:val="subscript"/>
          <w:lang w:val="en-GB"/>
        </w:rPr>
        <w:t>D</w:t>
      </w:r>
      <w:r w:rsidRPr="000E1D15">
        <w:rPr>
          <w:lang w:val="en-GB"/>
        </w:rPr>
        <w:t xml:space="preserve"> values. Their employment would be appropriate for low mobile sources of long-term interference and for interference affecting a wide angle surveillance sector. At the same time each satellite of the RNSS systems causing harmful interference to the radiodetermination radars could be treated as a single-point interference sources moving in the sky. Therefore the radiodetermination antennas would be interfered with by any given satellite for a limited period of time at a particular azimuth. There are some instances when a RNSS satellite trajectory relative to the radar is along a near constant azimuth, in which case the interference could persist in the same azimuth up to one hour or more.</w:t>
      </w:r>
      <w:r w:rsidR="00E658D1" w:rsidRPr="000E1D15">
        <w:rPr>
          <w:lang w:val="en-GB"/>
        </w:rPr>
        <w:t xml:space="preserve"> </w:t>
      </w:r>
      <w:r w:rsidRPr="000E1D15">
        <w:rPr>
          <w:lang w:val="en-GB"/>
        </w:rPr>
        <w:t>Employment of the above radar protection criteria for 100% of a single radar’s operation time would impose severe restrictions on the RNSS systems.</w:t>
      </w:r>
      <w:r w:rsidR="00E658D1" w:rsidRPr="000E1D15">
        <w:rPr>
          <w:lang w:val="en-GB"/>
        </w:rPr>
        <w:t xml:space="preserve"> </w:t>
      </w:r>
      <w:r w:rsidRPr="000E1D15">
        <w:rPr>
          <w:lang w:val="en-GB"/>
        </w:rPr>
        <w:t xml:space="preserve">Such severe requirements could be relaxed if it is assumed that it is allowed to avoid meeting the proposed protection criteria for a small time percentage, though this is not a usual approach for safety systems (see RR No. </w:t>
      </w:r>
      <w:r w:rsidRPr="000E1D15">
        <w:rPr>
          <w:b/>
          <w:bCs/>
          <w:lang w:val="en-GB"/>
        </w:rPr>
        <w:t>4.10</w:t>
      </w:r>
      <w:r w:rsidRPr="000E1D15">
        <w:rPr>
          <w:lang w:val="en-GB"/>
        </w:rPr>
        <w:t>).</w:t>
      </w:r>
    </w:p>
    <w:p w:rsidR="006D010E" w:rsidRPr="000E1D15" w:rsidRDefault="006D010E" w:rsidP="006D010E">
      <w:pPr>
        <w:rPr>
          <w:lang w:val="en-GB"/>
        </w:rPr>
      </w:pPr>
      <w:r w:rsidRPr="000E1D15">
        <w:rPr>
          <w:lang w:val="en-GB"/>
        </w:rPr>
        <w:t>In certain situations when the aircraft rate of change in range is less than change in cross-range, the effect from RNSS satellites on any particular radiodetermination radar azimuth would be short-term and</w:t>
      </w:r>
      <w:r w:rsidR="00E658D1" w:rsidRPr="000E1D15">
        <w:rPr>
          <w:lang w:val="en-GB"/>
        </w:rPr>
        <w:t xml:space="preserve"> </w:t>
      </w:r>
      <w:r w:rsidRPr="000E1D15">
        <w:rPr>
          <w:lang w:val="en-GB"/>
        </w:rPr>
        <w:t>can be predicted</w:t>
      </w:r>
      <w:r w:rsidR="00E658D1" w:rsidRPr="000E1D15">
        <w:rPr>
          <w:lang w:val="en-GB"/>
        </w:rPr>
        <w:t xml:space="preserve"> </w:t>
      </w:r>
      <w:r w:rsidRPr="000E1D15">
        <w:rPr>
          <w:lang w:val="en-GB"/>
        </w:rPr>
        <w:t>At any given instant, any RNSS satellite in view that is co-frequency/near-frequency to the radar will cause interference to that radar from the direction of the satellite.</w:t>
      </w:r>
      <w:r w:rsidR="00E658D1" w:rsidRPr="000E1D15">
        <w:rPr>
          <w:lang w:val="en-GB"/>
        </w:rPr>
        <w:t xml:space="preserve"> </w:t>
      </w:r>
      <w:r w:rsidRPr="000E1D15">
        <w:rPr>
          <w:lang w:val="en-GB"/>
        </w:rPr>
        <w:t>Even with numerous satellites per RNSS system, and numerous co-frequency RNSS systems, during the scan time a radar may experience interference from more than one direction, but not more than one satellite at any instant.</w:t>
      </w:r>
    </w:p>
    <w:p w:rsidR="006D010E" w:rsidRPr="000E1D15" w:rsidRDefault="006D010E" w:rsidP="008B1C25">
      <w:pPr>
        <w:rPr>
          <w:lang w:val="en-GB"/>
        </w:rPr>
      </w:pPr>
      <w:r w:rsidRPr="000E1D15">
        <w:rPr>
          <w:lang w:val="en-GB"/>
        </w:rPr>
        <w:t>In a surveillance volume where the radar main beam, aircraft, and RNSS satellite</w:t>
      </w:r>
      <w:r w:rsidR="00E658D1" w:rsidRPr="000E1D15">
        <w:rPr>
          <w:lang w:val="en-GB"/>
        </w:rPr>
        <w:t xml:space="preserve"> </w:t>
      </w:r>
      <w:r w:rsidRPr="000E1D15">
        <w:rPr>
          <w:lang w:val="en-GB"/>
        </w:rPr>
        <w:t>signal sufficient to cause degradation in the probability of detection, the probability of detection of a particular aircraft under track will be reduced , but absent introduction of other interference sources (e.g. another satellite from another RNSS constellation) will recover after exiting the scenario to the pre-existing level.</w:t>
      </w:r>
      <w:r w:rsidR="00E658D1" w:rsidRPr="000E1D15">
        <w:rPr>
          <w:lang w:val="en-GB"/>
        </w:rPr>
        <w:t xml:space="preserve"> </w:t>
      </w:r>
      <w:r w:rsidRPr="000E1D15">
        <w:rPr>
          <w:lang w:val="en-GB"/>
        </w:rPr>
        <w:t>It is such a situation that features cases of peak interference and those of non-compliance with the protection criteria.</w:t>
      </w:r>
    </w:p>
    <w:p w:rsidR="006D010E" w:rsidRPr="000E1D15" w:rsidRDefault="006D010E" w:rsidP="006D010E">
      <w:pPr>
        <w:rPr>
          <w:lang w:val="en-GB"/>
        </w:rPr>
      </w:pPr>
      <w:r w:rsidRPr="000E1D15">
        <w:rPr>
          <w:lang w:val="en-GB"/>
        </w:rPr>
        <w:t>Taking the above into account and considering the discrepancy between the</w:t>
      </w:r>
      <w:r w:rsidR="00E658D1" w:rsidRPr="000E1D15">
        <w:rPr>
          <w:lang w:val="en-GB"/>
        </w:rPr>
        <w:t xml:space="preserve"> </w:t>
      </w:r>
      <w:r w:rsidRPr="000E1D15">
        <w:rPr>
          <w:lang w:val="en-GB"/>
        </w:rPr>
        <w:t>radar protection criteria of Recommendations and</w:t>
      </w:r>
      <w:r w:rsidR="00E658D1" w:rsidRPr="000E1D15">
        <w:rPr>
          <w:lang w:val="en-GB"/>
        </w:rPr>
        <w:t xml:space="preserve"> </w:t>
      </w:r>
      <w:r w:rsidRPr="000E1D15">
        <w:rPr>
          <w:lang w:val="en-GB"/>
        </w:rPr>
        <w:t>apparent successful long-term shared operation of existing RNSS systems and radars (though perhaps not co-frequency), it was proposed by some administrations to use an admitted percentage of time to exceed power criteria for interference in their territories.</w:t>
      </w:r>
    </w:p>
    <w:p w:rsidR="006D010E" w:rsidRPr="000E1D15" w:rsidRDefault="006D010E" w:rsidP="00546576">
      <w:pPr>
        <w:rPr>
          <w:lang w:val="en-GB"/>
        </w:rPr>
      </w:pPr>
      <w:r w:rsidRPr="000E1D15">
        <w:rPr>
          <w:lang w:val="en-GB"/>
        </w:rPr>
        <w:t>Based on the</w:t>
      </w:r>
      <w:r w:rsidR="00E658D1" w:rsidRPr="000E1D15">
        <w:rPr>
          <w:lang w:val="en-GB"/>
        </w:rPr>
        <w:t xml:space="preserve"> </w:t>
      </w:r>
      <w:r w:rsidRPr="000E1D15">
        <w:rPr>
          <w:lang w:val="en-GB"/>
        </w:rPr>
        <w:t xml:space="preserve">estimates in </w:t>
      </w:r>
      <w:r w:rsidR="00BC7D62" w:rsidRPr="000E1D15">
        <w:rPr>
          <w:lang w:val="en-GB"/>
        </w:rPr>
        <w:t xml:space="preserve">§ </w:t>
      </w:r>
      <w:r w:rsidRPr="000E1D15">
        <w:rPr>
          <w:lang w:val="en-GB"/>
        </w:rPr>
        <w:t>4 for the current</w:t>
      </w:r>
      <w:r w:rsidR="00E658D1" w:rsidRPr="000E1D15">
        <w:rPr>
          <w:lang w:val="en-GB"/>
        </w:rPr>
        <w:t xml:space="preserve"> </w:t>
      </w:r>
      <w:r w:rsidRPr="000E1D15">
        <w:rPr>
          <w:lang w:val="en-GB"/>
        </w:rPr>
        <w:t>GLONASS system</w:t>
      </w:r>
      <w:r w:rsidR="00E658D1" w:rsidRPr="000E1D15">
        <w:rPr>
          <w:lang w:val="en-GB"/>
        </w:rPr>
        <w:t xml:space="preserve"> </w:t>
      </w:r>
      <w:r w:rsidRPr="000E1D15">
        <w:rPr>
          <w:lang w:val="en-GB"/>
        </w:rPr>
        <w:t>and for certain applications in some regions where 98% radar service availability meets operational requirements, the advanced radars employing chirped signals, matched filters, and correlators in the 1.2 GHz frequency band may tolerate the interference from GLONASS.</w:t>
      </w:r>
    </w:p>
    <w:p w:rsidR="006D010E" w:rsidRPr="000E1D15" w:rsidRDefault="006D010E" w:rsidP="006D010E">
      <w:pPr>
        <w:pStyle w:val="Heading1"/>
        <w:rPr>
          <w:lang w:val="en-GB"/>
        </w:rPr>
      </w:pPr>
      <w:bookmarkStart w:id="80" w:name="_Toc140650090"/>
      <w:bookmarkStart w:id="81" w:name="_Toc142108416"/>
      <w:bookmarkStart w:id="82" w:name="_Toc190574442"/>
      <w:bookmarkStart w:id="83" w:name="_Toc190599980"/>
      <w:bookmarkStart w:id="84" w:name="_Toc384289008"/>
      <w:bookmarkStart w:id="85" w:name="_Toc384289240"/>
      <w:r w:rsidRPr="000E1D15">
        <w:rPr>
          <w:lang w:val="en-GB"/>
        </w:rPr>
        <w:t>5</w:t>
      </w:r>
      <w:r w:rsidRPr="000E1D15">
        <w:rPr>
          <w:lang w:val="en-GB"/>
        </w:rPr>
        <w:tab/>
        <w:t>Simulation/estimation results</w:t>
      </w:r>
      <w:bookmarkEnd w:id="80"/>
      <w:bookmarkEnd w:id="81"/>
      <w:bookmarkEnd w:id="82"/>
      <w:bookmarkEnd w:id="83"/>
      <w:bookmarkEnd w:id="84"/>
      <w:bookmarkEnd w:id="85"/>
    </w:p>
    <w:p w:rsidR="006D010E" w:rsidRPr="000E1D15" w:rsidRDefault="006D010E" w:rsidP="006D010E">
      <w:pPr>
        <w:pStyle w:val="Heading2"/>
        <w:rPr>
          <w:lang w:val="en-GB"/>
        </w:rPr>
      </w:pPr>
      <w:bookmarkStart w:id="86" w:name="_Toc140650091"/>
      <w:bookmarkStart w:id="87" w:name="_Toc142108417"/>
      <w:bookmarkStart w:id="88" w:name="_Toc190574443"/>
      <w:bookmarkStart w:id="89" w:name="_Toc190599981"/>
      <w:bookmarkStart w:id="90" w:name="_Toc384289009"/>
      <w:bookmarkStart w:id="91" w:name="_Toc384289241"/>
      <w:r w:rsidRPr="000E1D15">
        <w:rPr>
          <w:lang w:val="en-GB"/>
        </w:rPr>
        <w:t>5.1</w:t>
      </w:r>
      <w:r w:rsidRPr="000E1D15">
        <w:rPr>
          <w:lang w:val="en-GB"/>
        </w:rPr>
        <w:tab/>
        <w:t>Time/</w:t>
      </w:r>
      <w:r w:rsidR="003D0FB6" w:rsidRPr="000E1D15">
        <w:rPr>
          <w:lang w:val="en-GB"/>
        </w:rPr>
        <w:t>a</w:t>
      </w:r>
      <w:r w:rsidRPr="000E1D15">
        <w:rPr>
          <w:lang w:val="en-GB"/>
        </w:rPr>
        <w:t>mplitude characteristics of the global positioning system signals as viewed by a radar</w:t>
      </w:r>
      <w:bookmarkEnd w:id="86"/>
      <w:bookmarkEnd w:id="87"/>
      <w:bookmarkEnd w:id="88"/>
      <w:bookmarkEnd w:id="89"/>
      <w:bookmarkEnd w:id="90"/>
      <w:bookmarkEnd w:id="91"/>
    </w:p>
    <w:p w:rsidR="006D010E" w:rsidRPr="000E1D15" w:rsidRDefault="006D010E" w:rsidP="006D010E">
      <w:pPr>
        <w:pStyle w:val="Heading3"/>
        <w:rPr>
          <w:lang w:val="en-GB"/>
        </w:rPr>
      </w:pPr>
      <w:bookmarkStart w:id="92" w:name="_Toc140650092"/>
      <w:bookmarkStart w:id="93" w:name="_Toc142108418"/>
      <w:bookmarkStart w:id="94" w:name="_Toc190574444"/>
      <w:bookmarkStart w:id="95" w:name="_Toc190599982"/>
      <w:bookmarkStart w:id="96" w:name="_Toc384289010"/>
      <w:r w:rsidRPr="000E1D15">
        <w:rPr>
          <w:lang w:val="en-GB"/>
        </w:rPr>
        <w:t>5.1.1</w:t>
      </w:r>
      <w:r w:rsidRPr="000E1D15">
        <w:rPr>
          <w:lang w:val="en-GB"/>
        </w:rPr>
        <w:tab/>
        <w:t>Approach</w:t>
      </w:r>
      <w:bookmarkEnd w:id="92"/>
      <w:bookmarkEnd w:id="93"/>
      <w:bookmarkEnd w:id="94"/>
      <w:bookmarkEnd w:id="95"/>
      <w:bookmarkEnd w:id="96"/>
    </w:p>
    <w:p w:rsidR="006D010E" w:rsidRPr="000E1D15" w:rsidRDefault="006D010E" w:rsidP="006D010E">
      <w:pPr>
        <w:rPr>
          <w:lang w:val="en-GB"/>
        </w:rPr>
      </w:pPr>
      <w:r w:rsidRPr="000E1D15">
        <w:rPr>
          <w:lang w:val="en-GB"/>
        </w:rPr>
        <w:t xml:space="preserve">The time/amplitude characteristics of global positioning system signals as viewed by a radar were used in a computer simulation that modelled (using Recommendation ITU-R M.1787) a representative RNSS constellation, and “flew it past” a modelled rotating primary radar antenna. Each “time step” in the simulation, power was summed for each satellite in view of the radar taking </w:t>
      </w:r>
      <w:r w:rsidRPr="000E1D15">
        <w:rPr>
          <w:lang w:val="en-GB"/>
        </w:rPr>
        <w:lastRenderedPageBreak/>
        <w:t>into account the respective radar antenna gain, satellite antenna gain, space loss, and interaction geometry.</w:t>
      </w:r>
    </w:p>
    <w:p w:rsidR="006D010E" w:rsidRPr="000E1D15" w:rsidRDefault="006D010E" w:rsidP="006D010E">
      <w:pPr>
        <w:rPr>
          <w:lang w:val="en-GB"/>
        </w:rPr>
      </w:pPr>
      <w:r w:rsidRPr="000E1D15">
        <w:rPr>
          <w:lang w:val="en-GB"/>
        </w:rPr>
        <w:t xml:space="preserve">In order to determine the </w:t>
      </w:r>
      <w:r w:rsidRPr="000E1D15">
        <w:rPr>
          <w:i/>
          <w:lang w:val="en-GB"/>
        </w:rPr>
        <w:t>I</w:t>
      </w:r>
      <w:r w:rsidRPr="000E1D15">
        <w:rPr>
          <w:lang w:val="en-GB"/>
        </w:rPr>
        <w:t>/</w:t>
      </w:r>
      <w:r w:rsidRPr="000E1D15">
        <w:rPr>
          <w:i/>
          <w:lang w:val="en-GB"/>
        </w:rPr>
        <w:t>N</w:t>
      </w:r>
      <w:r w:rsidRPr="000E1D15">
        <w:rPr>
          <w:lang w:val="en-GB"/>
        </w:rPr>
        <w:t xml:space="preserve"> ratio, the following assumptions were made:</w:t>
      </w:r>
    </w:p>
    <w:p w:rsidR="006D010E" w:rsidRPr="000E1D15" w:rsidRDefault="006D010E" w:rsidP="006D010E">
      <w:pPr>
        <w:pStyle w:val="enumlev1"/>
        <w:rPr>
          <w:lang w:val="en-GB"/>
        </w:rPr>
      </w:pPr>
      <w:r w:rsidRPr="000E1D15">
        <w:rPr>
          <w:lang w:val="en-GB"/>
        </w:rPr>
        <w:t>–</w:t>
      </w:r>
      <w:r w:rsidRPr="000E1D15">
        <w:rPr>
          <w:lang w:val="en-GB"/>
        </w:rPr>
        <w:tab/>
        <w:t>Radar receiver bandwidth = 420 kHz. Since the interference was assumed to be on-tune to the radar, this results in about an 11 dB reduction in the received signal power.</w:t>
      </w:r>
    </w:p>
    <w:p w:rsidR="006D010E" w:rsidRPr="000E1D15" w:rsidRDefault="006D010E" w:rsidP="006D010E">
      <w:pPr>
        <w:pStyle w:val="enumlev1"/>
        <w:rPr>
          <w:lang w:val="en-GB"/>
        </w:rPr>
      </w:pPr>
      <w:r w:rsidRPr="000E1D15">
        <w:rPr>
          <w:lang w:val="en-GB"/>
        </w:rPr>
        <w:t>–</w:t>
      </w:r>
      <w:r w:rsidRPr="000E1D15">
        <w:rPr>
          <w:lang w:val="en-GB"/>
        </w:rPr>
        <w:tab/>
        <w:t>Radar receiver noise level = −143 dBW in a 420 kHz bandwidth. This value was based on System 1 as defined in Annex 1 of Recommendation ITU-R M.1463-2.</w:t>
      </w:r>
    </w:p>
    <w:p w:rsidR="006D010E" w:rsidRPr="000E1D15" w:rsidRDefault="006D010E" w:rsidP="006D010E">
      <w:pPr>
        <w:pStyle w:val="enumlev1"/>
        <w:rPr>
          <w:lang w:val="en-GB"/>
        </w:rPr>
      </w:pPr>
      <w:r w:rsidRPr="000E1D15">
        <w:rPr>
          <w:lang w:val="en-GB"/>
        </w:rPr>
        <w:t>–</w:t>
      </w:r>
      <w:r w:rsidRPr="000E1D15">
        <w:rPr>
          <w:lang w:val="en-GB"/>
        </w:rPr>
        <w:tab/>
        <w:t>Allowed losses in the antenna-to-receiver path are 4.1 dB. This value was based on System 1 as defined in Annex 1 of Recommendation ITU-R M.1463-2.</w:t>
      </w:r>
    </w:p>
    <w:p w:rsidR="006D010E" w:rsidRPr="000E1D15" w:rsidRDefault="006D010E" w:rsidP="00BC7D62">
      <w:pPr>
        <w:pStyle w:val="enumlev1"/>
        <w:rPr>
          <w:lang w:val="en-GB"/>
        </w:rPr>
      </w:pPr>
      <w:r w:rsidRPr="000E1D15">
        <w:rPr>
          <w:lang w:val="en-GB"/>
        </w:rPr>
        <w:t>–</w:t>
      </w:r>
      <w:r w:rsidRPr="000E1D15">
        <w:rPr>
          <w:lang w:val="en-GB"/>
        </w:rPr>
        <w:tab/>
        <w:t xml:space="preserve">The antenna assumptions provided in </w:t>
      </w:r>
      <w:r w:rsidR="00BC7D62" w:rsidRPr="000E1D15">
        <w:rPr>
          <w:lang w:val="en-GB"/>
        </w:rPr>
        <w:t>§</w:t>
      </w:r>
      <w:r w:rsidRPr="000E1D15">
        <w:rPr>
          <w:lang w:val="en-GB"/>
        </w:rPr>
        <w:t xml:space="preserve"> 3.2 were used.</w:t>
      </w:r>
    </w:p>
    <w:p w:rsidR="006D010E" w:rsidRPr="000E1D15" w:rsidRDefault="006D010E" w:rsidP="006D010E">
      <w:pPr>
        <w:pStyle w:val="Heading3"/>
        <w:rPr>
          <w:lang w:val="en-GB"/>
        </w:rPr>
      </w:pPr>
      <w:bookmarkStart w:id="97" w:name="_Toc140650093"/>
      <w:bookmarkStart w:id="98" w:name="_Toc142108419"/>
      <w:bookmarkStart w:id="99" w:name="_Toc190574445"/>
      <w:bookmarkStart w:id="100" w:name="_Toc190599983"/>
      <w:bookmarkStart w:id="101" w:name="_Toc384289011"/>
      <w:r w:rsidRPr="000E1D15">
        <w:rPr>
          <w:lang w:val="en-GB"/>
        </w:rPr>
        <w:t>5.1.2</w:t>
      </w:r>
      <w:r w:rsidRPr="000E1D15">
        <w:rPr>
          <w:lang w:val="en-GB"/>
        </w:rPr>
        <w:tab/>
        <w:t>Sampling period</w:t>
      </w:r>
      <w:bookmarkEnd w:id="97"/>
      <w:bookmarkEnd w:id="98"/>
      <w:bookmarkEnd w:id="99"/>
      <w:bookmarkEnd w:id="100"/>
      <w:bookmarkEnd w:id="101"/>
    </w:p>
    <w:p w:rsidR="006D010E" w:rsidRPr="000E1D15" w:rsidRDefault="006D010E" w:rsidP="006D010E">
      <w:pPr>
        <w:rPr>
          <w:lang w:val="en-GB"/>
        </w:rPr>
      </w:pPr>
      <w:r w:rsidRPr="000E1D15">
        <w:rPr>
          <w:lang w:val="en-GB"/>
        </w:rPr>
        <w:t>Due to the rapid rotation rate of the radar (5 rpm) relative to the slow movement of a satellite through the radar’s swath, the time sample interval (i.e.</w:t>
      </w:r>
      <w:r w:rsidR="00D00349" w:rsidRPr="000E1D15">
        <w:rPr>
          <w:lang w:val="en-GB"/>
        </w:rPr>
        <w:t xml:space="preserve"> </w:t>
      </w:r>
      <w:r w:rsidRPr="000E1D15">
        <w:rPr>
          <w:lang w:val="en-GB"/>
        </w:rPr>
        <w:t>simulation “time tics”) must be chosen to be fairly small. For example, using an interval of 0.1 seconds means that the radar rotation will be sampled every 3 degrees, which is a little wider than the two-sided 3 dB beamwidth of the radar mainbeam. Unfortunately, increasing the sample period could result in under-estimating the maximum received power. Figures 8 and 9 show the results of running the simulation against the same RNSS/radar geometry using 0.20 seconds and 0.05 seconds time sample intervals, respectively. In each case, the simulation is run over a 15 minute period. A power measurement or ‘blip’ is received from the satellite at least every 12 seconds while the satellite is in the swath of the rotating beam. With a 0.05 seconds time step (1.5 degree angular step), several power measurements from a satellite can be received per scan; but for the coarser 0.20 seconds time step (6 degree angular step), no more than one strong measurement can be received per scan. Therefore a smaller sampling interval is needed to avoid underestimating RNSS impacts on the radar. As a compromise between simulation accuracy and simulation run</w:t>
      </w:r>
      <w:r w:rsidRPr="000E1D15">
        <w:rPr>
          <w:lang w:val="en-GB"/>
        </w:rPr>
        <w:noBreakHyphen/>
        <w:t xml:space="preserve">time, an interval of 0.10 seconds was chosen for the data analysis. </w:t>
      </w:r>
    </w:p>
    <w:p w:rsidR="006D010E" w:rsidRPr="000E1D15" w:rsidRDefault="006D010E" w:rsidP="006D010E">
      <w:pPr>
        <w:pStyle w:val="FigureNo"/>
        <w:rPr>
          <w:lang w:val="en-GB"/>
        </w:rPr>
      </w:pPr>
      <w:r w:rsidRPr="000E1D15">
        <w:rPr>
          <w:lang w:val="en-GB"/>
        </w:rPr>
        <w:t>Figure 8</w:t>
      </w:r>
    </w:p>
    <w:p w:rsidR="006D010E" w:rsidRPr="000E1D15" w:rsidRDefault="006D010E" w:rsidP="006D010E">
      <w:pPr>
        <w:pStyle w:val="Figuretitle"/>
        <w:rPr>
          <w:lang w:val="en-GB"/>
        </w:rPr>
      </w:pPr>
      <w:r w:rsidRPr="000E1D15">
        <w:rPr>
          <w:lang w:val="en-GB"/>
        </w:rPr>
        <w:t>Received power, 0.20 second sampling interval</w:t>
      </w:r>
    </w:p>
    <w:p w:rsidR="006D010E" w:rsidRPr="000E1D15" w:rsidRDefault="006D010E" w:rsidP="00820766">
      <w:pPr>
        <w:pStyle w:val="Figure"/>
        <w:rPr>
          <w:lang w:val="en-GB"/>
        </w:rPr>
      </w:pPr>
      <w:r w:rsidRPr="000E1D15">
        <w:rPr>
          <w:noProof/>
          <w:lang w:val="en-US" w:eastAsia="zh-CN"/>
        </w:rPr>
        <w:drawing>
          <wp:inline distT="0" distB="0" distL="0" distR="0" wp14:anchorId="5306C4CF" wp14:editId="45B90853">
            <wp:extent cx="3876675" cy="3095625"/>
            <wp:effectExtent l="19050" t="0" r="9525" b="0"/>
            <wp:docPr id="122" name="Picture 122" descr="pwr_agg_pt__G-code_RA3E6_G1A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pwr_agg_pt__G-code_RA3E6_G1AE6"/>
                    <pic:cNvPicPr>
                      <a:picLocks noChangeAspect="1" noChangeArrowheads="1"/>
                    </pic:cNvPicPr>
                  </pic:nvPicPr>
                  <pic:blipFill>
                    <a:blip r:embed="rId120" cstate="print"/>
                    <a:srcRect l="5069" t="2428" r="6891" b="3609"/>
                    <a:stretch>
                      <a:fillRect/>
                    </a:stretch>
                  </pic:blipFill>
                  <pic:spPr bwMode="auto">
                    <a:xfrm>
                      <a:off x="0" y="0"/>
                      <a:ext cx="3876675" cy="3095625"/>
                    </a:xfrm>
                    <a:prstGeom prst="rect">
                      <a:avLst/>
                    </a:prstGeom>
                    <a:noFill/>
                    <a:ln w="9525">
                      <a:noFill/>
                      <a:miter lim="800000"/>
                      <a:headEnd/>
                      <a:tailEnd/>
                    </a:ln>
                  </pic:spPr>
                </pic:pic>
              </a:graphicData>
            </a:graphic>
          </wp:inline>
        </w:drawing>
      </w:r>
    </w:p>
    <w:p w:rsidR="006D010E" w:rsidRPr="000E1D15" w:rsidRDefault="006D010E" w:rsidP="006D010E">
      <w:pPr>
        <w:pStyle w:val="FigureNo"/>
        <w:rPr>
          <w:lang w:val="en-GB"/>
        </w:rPr>
      </w:pPr>
      <w:r w:rsidRPr="000E1D15">
        <w:rPr>
          <w:lang w:val="en-GB"/>
        </w:rPr>
        <w:lastRenderedPageBreak/>
        <w:t>Figure 9</w:t>
      </w:r>
    </w:p>
    <w:p w:rsidR="006D010E" w:rsidRPr="000E1D15" w:rsidRDefault="006D010E" w:rsidP="006D010E">
      <w:pPr>
        <w:pStyle w:val="Figuretitle"/>
        <w:rPr>
          <w:lang w:val="en-GB"/>
        </w:rPr>
      </w:pPr>
      <w:r w:rsidRPr="000E1D15">
        <w:rPr>
          <w:lang w:val="en-GB"/>
        </w:rPr>
        <w:t>Received power, 0.05 second sampling interval</w:t>
      </w:r>
    </w:p>
    <w:p w:rsidR="006D010E" w:rsidRPr="000E1D15" w:rsidRDefault="006D010E" w:rsidP="00820766">
      <w:pPr>
        <w:pStyle w:val="Figure"/>
        <w:rPr>
          <w:lang w:val="en-GB"/>
        </w:rPr>
      </w:pPr>
      <w:r w:rsidRPr="000E1D15">
        <w:rPr>
          <w:noProof/>
          <w:lang w:val="en-US" w:eastAsia="zh-CN"/>
        </w:rPr>
        <w:drawing>
          <wp:inline distT="0" distB="0" distL="0" distR="0" wp14:anchorId="66812ACC" wp14:editId="0453BB5D">
            <wp:extent cx="3857625" cy="3105150"/>
            <wp:effectExtent l="19050" t="0" r="9525" b="0"/>
            <wp:docPr id="123" name="Picture 123" descr="pwr_agg_pt__G-code_RA3E6_G1A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pwr_agg_pt__G-code_RA3E6_G1AE6"/>
                    <pic:cNvPicPr>
                      <a:picLocks noChangeAspect="1" noChangeArrowheads="1"/>
                    </pic:cNvPicPr>
                  </pic:nvPicPr>
                  <pic:blipFill>
                    <a:blip r:embed="rId121" cstate="print"/>
                    <a:srcRect l="5217" t="1837" r="6595" b="3477"/>
                    <a:stretch>
                      <a:fillRect/>
                    </a:stretch>
                  </pic:blipFill>
                  <pic:spPr bwMode="auto">
                    <a:xfrm>
                      <a:off x="0" y="0"/>
                      <a:ext cx="3857625" cy="3105150"/>
                    </a:xfrm>
                    <a:prstGeom prst="rect">
                      <a:avLst/>
                    </a:prstGeom>
                    <a:noFill/>
                    <a:ln w="9525">
                      <a:noFill/>
                      <a:miter lim="800000"/>
                      <a:headEnd/>
                      <a:tailEnd/>
                    </a:ln>
                  </pic:spPr>
                </pic:pic>
              </a:graphicData>
            </a:graphic>
          </wp:inline>
        </w:drawing>
      </w:r>
    </w:p>
    <w:p w:rsidR="006D010E" w:rsidRPr="000E1D15" w:rsidRDefault="006D010E" w:rsidP="006D010E">
      <w:pPr>
        <w:pStyle w:val="Heading3"/>
        <w:rPr>
          <w:lang w:val="en-GB"/>
        </w:rPr>
      </w:pPr>
      <w:bookmarkStart w:id="102" w:name="_Toc140650095"/>
      <w:bookmarkStart w:id="103" w:name="_Toc142108421"/>
      <w:bookmarkStart w:id="104" w:name="_Toc190574447"/>
      <w:bookmarkStart w:id="105" w:name="_Toc190599985"/>
      <w:bookmarkStart w:id="106" w:name="_Toc384289012"/>
      <w:r w:rsidRPr="000E1D15">
        <w:rPr>
          <w:lang w:val="en-GB"/>
        </w:rPr>
        <w:t>5.1.3</w:t>
      </w:r>
      <w:r w:rsidRPr="000E1D15">
        <w:rPr>
          <w:lang w:val="en-GB"/>
        </w:rPr>
        <w:tab/>
        <w:t>Results</w:t>
      </w:r>
      <w:bookmarkEnd w:id="102"/>
      <w:bookmarkEnd w:id="103"/>
      <w:bookmarkEnd w:id="104"/>
      <w:bookmarkEnd w:id="105"/>
      <w:bookmarkEnd w:id="106"/>
    </w:p>
    <w:p w:rsidR="006D010E" w:rsidRPr="000E1D15" w:rsidRDefault="006D010E" w:rsidP="00FD4E44">
      <w:pPr>
        <w:rPr>
          <w:lang w:val="en-GB"/>
        </w:rPr>
      </w:pPr>
      <w:r w:rsidRPr="000E1D15">
        <w:rPr>
          <w:lang w:val="en-GB"/>
        </w:rPr>
        <w:t>Given the nature of the interaction – orbiting satellites being received by a rotating radar antenna – the perceived interference varied with time. In addition, time constraints precluded running the simulation over the full 3-day repeat cycle of the satellite orbits to determine worst-case conditions. Instead, for this initial analysis, four 1-hour periods were examined.</w:t>
      </w:r>
    </w:p>
    <w:p w:rsidR="006D010E" w:rsidRPr="000E1D15" w:rsidRDefault="006D010E" w:rsidP="006D010E">
      <w:pPr>
        <w:rPr>
          <w:lang w:val="en-GB"/>
        </w:rPr>
      </w:pPr>
      <w:r w:rsidRPr="000E1D15">
        <w:rPr>
          <w:lang w:val="en-GB"/>
        </w:rPr>
        <w:t>Figure 10 shows the aggregate received power for the first 60 min simulation period along each azimuth or radial. The power level shown is before the radar’s 420 kHz bandwidth filter and before the antenna-to-receiver path loss, so as discussed above, a level of −128 dBW corresponds to an aggregate power level of 0 dB. There are 300 12-sec scans in the 60 min period, and as shown in the figure, only some of the radials are affected by the RNSS.</w:t>
      </w:r>
    </w:p>
    <w:p w:rsidR="006D010E" w:rsidRPr="000E1D15" w:rsidRDefault="006D010E" w:rsidP="006D010E">
      <w:pPr>
        <w:pStyle w:val="FigureNo"/>
        <w:rPr>
          <w:lang w:val="en-GB"/>
        </w:rPr>
      </w:pPr>
      <w:bookmarkStart w:id="107" w:name="OLE_LINK1"/>
      <w:bookmarkStart w:id="108" w:name="OLE_LINK2"/>
      <w:r w:rsidRPr="000E1D15">
        <w:rPr>
          <w:lang w:val="en-GB"/>
        </w:rPr>
        <w:lastRenderedPageBreak/>
        <w:t>Figure 10</w:t>
      </w:r>
    </w:p>
    <w:p w:rsidR="006D010E" w:rsidRPr="000E1D15" w:rsidRDefault="006D010E" w:rsidP="006D010E">
      <w:pPr>
        <w:pStyle w:val="Figuretitle"/>
        <w:rPr>
          <w:lang w:val="en-GB"/>
        </w:rPr>
      </w:pPr>
      <w:r w:rsidRPr="000E1D15">
        <w:rPr>
          <w:lang w:val="en-GB"/>
        </w:rPr>
        <w:t>Aggregate power along radials for first 1-hr. period</w:t>
      </w:r>
    </w:p>
    <w:bookmarkEnd w:id="107"/>
    <w:bookmarkEnd w:id="108"/>
    <w:p w:rsidR="006D010E" w:rsidRPr="000E1D15" w:rsidRDefault="006D010E" w:rsidP="00820766">
      <w:pPr>
        <w:pStyle w:val="Figure"/>
        <w:rPr>
          <w:rFonts w:ascii="TimesNewRomanPS-BoldMT" w:hAnsi="TimesNewRomanPS-BoldMT"/>
          <w:lang w:val="en-GB"/>
        </w:rPr>
      </w:pPr>
      <w:r w:rsidRPr="000E1D15">
        <w:rPr>
          <w:noProof/>
          <w:lang w:val="en-US" w:eastAsia="zh-CN"/>
        </w:rPr>
        <w:drawing>
          <wp:inline distT="0" distB="0" distL="0" distR="0" wp14:anchorId="1B479DCD" wp14:editId="257D9219">
            <wp:extent cx="4019550" cy="2990850"/>
            <wp:effectExtent l="19050" t="0" r="0" b="0"/>
            <wp:docPr id="124" name="Picture 124" descr="pwr_3d_rot_beam__G-code_RA3E6_G1A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pwr_3d_rot_beam__G-code_RA3E6_G1AE6"/>
                    <pic:cNvPicPr>
                      <a:picLocks noChangeAspect="1" noChangeArrowheads="1"/>
                    </pic:cNvPicPr>
                  </pic:nvPicPr>
                  <pic:blipFill>
                    <a:blip r:embed="rId122" cstate="print"/>
                    <a:srcRect l="3839" t="4659" r="3839" b="3674"/>
                    <a:stretch>
                      <a:fillRect/>
                    </a:stretch>
                  </pic:blipFill>
                  <pic:spPr bwMode="auto">
                    <a:xfrm>
                      <a:off x="0" y="0"/>
                      <a:ext cx="4019550" cy="2990850"/>
                    </a:xfrm>
                    <a:prstGeom prst="rect">
                      <a:avLst/>
                    </a:prstGeom>
                    <a:noFill/>
                    <a:ln w="9525">
                      <a:noFill/>
                      <a:miter lim="800000"/>
                      <a:headEnd/>
                      <a:tailEnd/>
                    </a:ln>
                  </pic:spPr>
                </pic:pic>
              </a:graphicData>
            </a:graphic>
          </wp:inline>
        </w:drawing>
      </w:r>
    </w:p>
    <w:p w:rsidR="00BC7D62" w:rsidRPr="000E1D15" w:rsidRDefault="00BC7D62" w:rsidP="00BC7D62">
      <w:pPr>
        <w:rPr>
          <w:lang w:val="en-GB"/>
        </w:rPr>
      </w:pPr>
    </w:p>
    <w:p w:rsidR="006D010E" w:rsidRPr="000E1D15" w:rsidRDefault="006D010E" w:rsidP="00BC7D62">
      <w:pPr>
        <w:rPr>
          <w:lang w:val="en-GB"/>
        </w:rPr>
      </w:pPr>
      <w:r w:rsidRPr="000E1D15">
        <w:rPr>
          <w:lang w:val="en-GB"/>
        </w:rPr>
        <w:t>The simulation was also run over the next three hours in 1 hr. segments. The maximum aggregate power level of the full signal (i.e.</w:t>
      </w:r>
      <w:r w:rsidR="00D00349" w:rsidRPr="000E1D15">
        <w:rPr>
          <w:lang w:val="en-GB"/>
        </w:rPr>
        <w:t xml:space="preserve"> </w:t>
      </w:r>
      <w:r w:rsidRPr="000E1D15">
        <w:rPr>
          <w:lang w:val="en-GB"/>
        </w:rPr>
        <w:t>before accounting for the reduced radar receiver bandwidth) observed in the total four hour time period was about −120 dBW. Additional observations:</w:t>
      </w:r>
    </w:p>
    <w:p w:rsidR="006D010E" w:rsidRPr="000E1D15" w:rsidRDefault="006D010E" w:rsidP="006D010E">
      <w:pPr>
        <w:pStyle w:val="Heading4"/>
        <w:rPr>
          <w:lang w:val="en-GB"/>
        </w:rPr>
      </w:pPr>
      <w:r w:rsidRPr="000E1D15">
        <w:rPr>
          <w:lang w:val="en-GB"/>
        </w:rPr>
        <w:t>5.1.3.1</w:t>
      </w:r>
      <w:r w:rsidRPr="000E1D15">
        <w:rPr>
          <w:lang w:val="en-GB"/>
        </w:rPr>
        <w:tab/>
        <w:t>Time vs. level for a single radial</w:t>
      </w:r>
    </w:p>
    <w:p w:rsidR="006D010E" w:rsidRPr="000E1D15" w:rsidRDefault="006D010E" w:rsidP="006D010E">
      <w:pPr>
        <w:rPr>
          <w:rFonts w:ascii="TimesNewRomanPS-BoldMT" w:hAnsi="TimesNewRomanPS-BoldMT"/>
          <w:lang w:val="en-GB"/>
        </w:rPr>
      </w:pPr>
      <w:r w:rsidRPr="000E1D15">
        <w:rPr>
          <w:rFonts w:ascii="TimesNewRomanPS-BoldMT" w:hAnsi="TimesNewRomanPS-BoldMT"/>
          <w:lang w:val="en-GB"/>
        </w:rPr>
        <w:t xml:space="preserve">Figure 12 shows the </w:t>
      </w:r>
      <w:r w:rsidRPr="000E1D15">
        <w:rPr>
          <w:rFonts w:ascii="TimesNewRomanPS-BoldMT" w:hAnsi="TimesNewRomanPS-BoldMT"/>
          <w:i/>
          <w:lang w:val="en-GB"/>
        </w:rPr>
        <w:t>I</w:t>
      </w:r>
      <w:r w:rsidRPr="000E1D15">
        <w:rPr>
          <w:rFonts w:ascii="TimesNewRomanPS-BoldMT" w:hAnsi="TimesNewRomanPS-BoldMT"/>
          <w:lang w:val="en-GB"/>
        </w:rPr>
        <w:t>/</w:t>
      </w:r>
      <w:r w:rsidRPr="000E1D15">
        <w:rPr>
          <w:rFonts w:ascii="TimesNewRomanPS-BoldMT" w:hAnsi="TimesNewRomanPS-BoldMT"/>
          <w:i/>
          <w:lang w:val="en-GB"/>
        </w:rPr>
        <w:t xml:space="preserve">N </w:t>
      </w:r>
      <w:r w:rsidRPr="000E1D15">
        <w:rPr>
          <w:rFonts w:ascii="TimesNewRomanPS-BoldMT" w:hAnsi="TimesNewRomanPS-BoldMT"/>
          <w:lang w:val="en-GB"/>
        </w:rPr>
        <w:t xml:space="preserve">ratio along one of the radials depicted in </w:t>
      </w:r>
      <w:r w:rsidR="004515BE" w:rsidRPr="000E1D15">
        <w:rPr>
          <w:rFonts w:ascii="TimesNewRomanPS-BoldMT" w:hAnsi="TimesNewRomanPS-BoldMT"/>
          <w:lang w:val="en-GB"/>
        </w:rPr>
        <w:t>Fig.</w:t>
      </w:r>
      <w:r w:rsidR="00D00349" w:rsidRPr="000E1D15">
        <w:rPr>
          <w:rFonts w:ascii="TimesNewRomanPS-BoldMT" w:hAnsi="TimesNewRomanPS-BoldMT"/>
          <w:lang w:val="en-GB"/>
        </w:rPr>
        <w:t xml:space="preserve"> </w:t>
      </w:r>
      <w:r w:rsidRPr="000E1D15">
        <w:rPr>
          <w:rFonts w:ascii="TimesNewRomanPS-BoldMT" w:hAnsi="TimesNewRomanPS-BoldMT"/>
          <w:lang w:val="en-GB"/>
        </w:rPr>
        <w:t>11. The</w:t>
      </w:r>
      <w:r w:rsidR="00D00349" w:rsidRPr="000E1D15">
        <w:rPr>
          <w:rFonts w:ascii="TimesNewRomanPS-BoldMT" w:hAnsi="TimesNewRomanPS-BoldMT"/>
          <w:lang w:val="en-GB"/>
        </w:rPr>
        <w:t xml:space="preserve"> </w:t>
      </w:r>
      <w:r w:rsidRPr="000E1D15">
        <w:rPr>
          <w:rFonts w:ascii="TimesNewRomanPS-BoldMT" w:hAnsi="TimesNewRomanPS-BoldMT"/>
          <w:lang w:val="en-GB"/>
        </w:rPr>
        <w:t>maximum</w:t>
      </w:r>
      <w:r w:rsidRPr="000E1D15">
        <w:rPr>
          <w:rFonts w:ascii="TimesNewRomanPS-BoldMT" w:hAnsi="TimesNewRomanPS-BoldMT"/>
          <w:i/>
          <w:lang w:val="en-GB"/>
        </w:rPr>
        <w:t xml:space="preserve"> I</w:t>
      </w:r>
      <w:r w:rsidRPr="000E1D15">
        <w:rPr>
          <w:rFonts w:ascii="TimesNewRomanPS-BoldMT" w:hAnsi="TimesNewRomanPS-BoldMT"/>
          <w:lang w:val="en-GB"/>
        </w:rPr>
        <w:t>/</w:t>
      </w:r>
      <w:r w:rsidRPr="000E1D15">
        <w:rPr>
          <w:rFonts w:ascii="TimesNewRomanPS-BoldMT" w:hAnsi="TimesNewRomanPS-BoldMT"/>
          <w:i/>
          <w:lang w:val="en-GB"/>
        </w:rPr>
        <w:t xml:space="preserve">N </w:t>
      </w:r>
      <w:r w:rsidRPr="000E1D15">
        <w:rPr>
          <w:rFonts w:ascii="TimesNewRomanPS-BoldMT" w:hAnsi="TimesNewRomanPS-BoldMT"/>
          <w:lang w:val="en-GB"/>
        </w:rPr>
        <w:t>for this radial and 1 hr. time period is seen to be 8 dB, and the</w:t>
      </w:r>
      <w:r w:rsidRPr="000E1D15">
        <w:rPr>
          <w:rFonts w:ascii="TimesNewRomanPS-BoldMT" w:hAnsi="TimesNewRomanPS-BoldMT"/>
          <w:i/>
          <w:lang w:val="en-GB"/>
        </w:rPr>
        <w:t xml:space="preserve"> I</w:t>
      </w:r>
      <w:r w:rsidRPr="000E1D15">
        <w:rPr>
          <w:rFonts w:ascii="TimesNewRomanPS-BoldMT" w:hAnsi="TimesNewRomanPS-BoldMT"/>
          <w:lang w:val="en-GB"/>
        </w:rPr>
        <w:t>/</w:t>
      </w:r>
      <w:r w:rsidRPr="000E1D15">
        <w:rPr>
          <w:rFonts w:ascii="TimesNewRomanPS-BoldMT" w:hAnsi="TimesNewRomanPS-BoldMT"/>
          <w:i/>
          <w:lang w:val="en-GB"/>
        </w:rPr>
        <w:t xml:space="preserve">N </w:t>
      </w:r>
      <w:r w:rsidRPr="000E1D15">
        <w:rPr>
          <w:rFonts w:ascii="TimesNewRomanPS-BoldMT" w:hAnsi="TimesNewRomanPS-BoldMT"/>
          <w:lang w:val="en-GB"/>
        </w:rPr>
        <w:t xml:space="preserve">level exceeds </w:t>
      </w:r>
      <w:r w:rsidRPr="000E1D15">
        <w:rPr>
          <w:lang w:val="en-GB"/>
        </w:rPr>
        <w:t>−</w:t>
      </w:r>
      <w:r w:rsidRPr="000E1D15">
        <w:rPr>
          <w:rFonts w:ascii="TimesNewRomanPS-BoldMT" w:hAnsi="TimesNewRomanPS-BoldMT"/>
          <w:lang w:val="en-GB"/>
        </w:rPr>
        <w:t>6 dB – the current ITU</w:t>
      </w:r>
      <w:r w:rsidRPr="000E1D15">
        <w:rPr>
          <w:rFonts w:ascii="TimesNewRomanPS-BoldMT" w:hAnsi="TimesNewRomanPS-BoldMT"/>
          <w:lang w:val="en-GB"/>
        </w:rPr>
        <w:noBreakHyphen/>
        <w:t>R radar protection criteria – for about 25 min of the 1 hr. period. This</w:t>
      </w:r>
      <w:r w:rsidR="00D00349" w:rsidRPr="000E1D15">
        <w:rPr>
          <w:rFonts w:ascii="TimesNewRomanPS-BoldMT" w:hAnsi="TimesNewRomanPS-BoldMT"/>
          <w:lang w:val="en-GB"/>
        </w:rPr>
        <w:t xml:space="preserve"> </w:t>
      </w:r>
      <w:r w:rsidRPr="000E1D15">
        <w:rPr>
          <w:rFonts w:ascii="TimesNewRomanPS-BoldMT" w:hAnsi="TimesNewRomanPS-BoldMT"/>
          <w:i/>
          <w:iCs/>
          <w:lang w:val="en-GB"/>
        </w:rPr>
        <w:t>time of occurrence</w:t>
      </w:r>
      <w:r w:rsidRPr="000E1D15">
        <w:rPr>
          <w:rFonts w:ascii="TimesNewRomanPS-BoldMT" w:hAnsi="TimesNewRomanPS-BoldMT"/>
          <w:lang w:val="en-GB"/>
        </w:rPr>
        <w:t xml:space="preserve"> of the RNSS signal is fairly characteristic of the RNSS/radar interaction. Figure 11 shows a polar depiction of the percentage of time the RNSS level exceeds an</w:t>
      </w:r>
      <w:r w:rsidR="00D00349" w:rsidRPr="000E1D15">
        <w:rPr>
          <w:rFonts w:ascii="TimesNewRomanPS-BoldMT" w:hAnsi="TimesNewRomanPS-BoldMT"/>
          <w:i/>
          <w:lang w:val="en-GB"/>
        </w:rPr>
        <w:t xml:space="preserve"> </w:t>
      </w:r>
      <w:r w:rsidRPr="000E1D15">
        <w:rPr>
          <w:rFonts w:ascii="TimesNewRomanPS-BoldMT" w:hAnsi="TimesNewRomanPS-BoldMT"/>
          <w:i/>
          <w:lang w:val="en-GB"/>
        </w:rPr>
        <w:t>I</w:t>
      </w:r>
      <w:r w:rsidRPr="000E1D15">
        <w:rPr>
          <w:rFonts w:ascii="TimesNewRomanPS-BoldMT" w:hAnsi="TimesNewRomanPS-BoldMT"/>
          <w:lang w:val="en-GB"/>
        </w:rPr>
        <w:t>/</w:t>
      </w:r>
      <w:r w:rsidRPr="000E1D15">
        <w:rPr>
          <w:rFonts w:ascii="TimesNewRomanPS-BoldMT" w:hAnsi="TimesNewRomanPS-BoldMT"/>
          <w:i/>
          <w:lang w:val="en-GB"/>
        </w:rPr>
        <w:t xml:space="preserve">N </w:t>
      </w:r>
      <w:r w:rsidRPr="000E1D15">
        <w:rPr>
          <w:rFonts w:ascii="TimesNewRomanPS-BoldMT" w:hAnsi="TimesNewRomanPS-BoldMT"/>
          <w:lang w:val="en-GB"/>
        </w:rPr>
        <w:t xml:space="preserve">of </w:t>
      </w:r>
      <w:r w:rsidRPr="000E1D15">
        <w:rPr>
          <w:lang w:val="en-GB"/>
        </w:rPr>
        <w:t>−</w:t>
      </w:r>
      <w:r w:rsidRPr="000E1D15">
        <w:rPr>
          <w:rFonts w:ascii="TimesNewRomanPS-BoldMT" w:hAnsi="TimesNewRomanPS-BoldMT"/>
          <w:lang w:val="en-GB"/>
        </w:rPr>
        <w:t xml:space="preserve">6 dB for that same 1 hour period. As one can see, the percentage ranges from zero for radials where no satellites were in view, to almost 60%. The maximum percentage of exceeding </w:t>
      </w:r>
      <w:r w:rsidRPr="000E1D15">
        <w:rPr>
          <w:lang w:val="en-GB"/>
        </w:rPr>
        <w:t>−</w:t>
      </w:r>
      <w:r w:rsidRPr="000E1D15">
        <w:rPr>
          <w:rFonts w:ascii="TimesNewRomanPS-BoldMT" w:hAnsi="TimesNewRomanPS-BoldMT"/>
          <w:lang w:val="en-GB"/>
        </w:rPr>
        <w:t>6 dB</w:t>
      </w:r>
      <w:r w:rsidRPr="000E1D15">
        <w:rPr>
          <w:rFonts w:ascii="TimesNewRomanPS-BoldMT" w:hAnsi="TimesNewRomanPS-BoldMT"/>
          <w:i/>
          <w:lang w:val="en-GB"/>
        </w:rPr>
        <w:t xml:space="preserve"> I</w:t>
      </w:r>
      <w:r w:rsidRPr="000E1D15">
        <w:rPr>
          <w:rFonts w:ascii="TimesNewRomanPS-BoldMT" w:hAnsi="TimesNewRomanPS-BoldMT"/>
          <w:lang w:val="en-GB"/>
        </w:rPr>
        <w:t>/</w:t>
      </w:r>
      <w:r w:rsidRPr="000E1D15">
        <w:rPr>
          <w:rFonts w:ascii="TimesNewRomanPS-BoldMT" w:hAnsi="TimesNewRomanPS-BoldMT"/>
          <w:i/>
          <w:lang w:val="en-GB"/>
        </w:rPr>
        <w:t xml:space="preserve">N </w:t>
      </w:r>
      <w:r w:rsidRPr="000E1D15">
        <w:rPr>
          <w:rFonts w:ascii="TimesNewRomanPS-BoldMT" w:hAnsi="TimesNewRomanPS-BoldMT"/>
          <w:lang w:val="en-GB"/>
        </w:rPr>
        <w:t>toward one radial over any one hour period, seen over the 4 hours simulated was just under 91%.</w:t>
      </w:r>
    </w:p>
    <w:p w:rsidR="006D010E" w:rsidRPr="000E1D15" w:rsidRDefault="006D010E" w:rsidP="006D010E">
      <w:pPr>
        <w:pStyle w:val="FigureNo"/>
        <w:rPr>
          <w:lang w:val="en-GB"/>
        </w:rPr>
      </w:pPr>
      <w:r w:rsidRPr="000E1D15">
        <w:rPr>
          <w:lang w:val="en-GB"/>
        </w:rPr>
        <w:lastRenderedPageBreak/>
        <w:t>Figure 11</w:t>
      </w:r>
    </w:p>
    <w:p w:rsidR="006D010E" w:rsidRPr="000E1D15" w:rsidRDefault="006D010E" w:rsidP="00EC1758">
      <w:pPr>
        <w:pStyle w:val="Figuretitle"/>
        <w:rPr>
          <w:lang w:val="en-GB"/>
        </w:rPr>
      </w:pPr>
      <w:r w:rsidRPr="000E1D15">
        <w:rPr>
          <w:lang w:val="en-GB"/>
        </w:rPr>
        <w:t>Percentage of time aggregate radio-navigation satellite service system exceeds −6 dB</w:t>
      </w:r>
      <w:r w:rsidRPr="000E1D15">
        <w:rPr>
          <w:i/>
          <w:lang w:val="en-GB"/>
        </w:rPr>
        <w:t xml:space="preserve"> </w:t>
      </w:r>
      <w:r w:rsidRPr="000E1D15">
        <w:rPr>
          <w:lang w:val="en-GB"/>
        </w:rPr>
        <w:t>interference</w:t>
      </w:r>
      <w:r w:rsidRPr="000E1D15">
        <w:rPr>
          <w:lang w:val="en-GB"/>
        </w:rPr>
        <w:br/>
        <w:t>to noise</w:t>
      </w:r>
      <w:r w:rsidRPr="000E1D15">
        <w:rPr>
          <w:i/>
          <w:lang w:val="en-GB"/>
        </w:rPr>
        <w:t xml:space="preserve"> </w:t>
      </w:r>
      <w:r w:rsidRPr="000E1D15">
        <w:rPr>
          <w:lang w:val="en-GB"/>
        </w:rPr>
        <w:t>ratio vs. radial angle</w:t>
      </w:r>
    </w:p>
    <w:p w:rsidR="006D010E" w:rsidRPr="000E1D15" w:rsidRDefault="006D010E" w:rsidP="00820766">
      <w:pPr>
        <w:pStyle w:val="Figure"/>
        <w:rPr>
          <w:rFonts w:ascii="TimesNewRomanPS-BoldMT" w:hAnsi="TimesNewRomanPS-BoldMT"/>
          <w:lang w:val="en-GB"/>
        </w:rPr>
      </w:pPr>
      <w:r w:rsidRPr="000E1D15">
        <w:rPr>
          <w:noProof/>
          <w:lang w:val="en-US" w:eastAsia="zh-CN"/>
        </w:rPr>
        <w:drawing>
          <wp:inline distT="0" distB="0" distL="0" distR="0" wp14:anchorId="5D5A8DA4" wp14:editId="75F8AE22">
            <wp:extent cx="3762375" cy="2981325"/>
            <wp:effectExtent l="19050" t="0" r="9525" b="0"/>
            <wp:docPr id="125" name="Picture 125" descr="NewPat_Hr1p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NewPat_Hr1pct"/>
                    <pic:cNvPicPr>
                      <a:picLocks noChangeAspect="1" noChangeArrowheads="1"/>
                    </pic:cNvPicPr>
                  </pic:nvPicPr>
                  <pic:blipFill>
                    <a:blip r:embed="rId123" cstate="print"/>
                    <a:srcRect l="9055" r="5560" b="9645"/>
                    <a:stretch>
                      <a:fillRect/>
                    </a:stretch>
                  </pic:blipFill>
                  <pic:spPr bwMode="auto">
                    <a:xfrm>
                      <a:off x="0" y="0"/>
                      <a:ext cx="3762375" cy="2981325"/>
                    </a:xfrm>
                    <a:prstGeom prst="rect">
                      <a:avLst/>
                    </a:prstGeom>
                    <a:noFill/>
                    <a:ln w="9525">
                      <a:noFill/>
                      <a:miter lim="800000"/>
                      <a:headEnd/>
                      <a:tailEnd/>
                    </a:ln>
                  </pic:spPr>
                </pic:pic>
              </a:graphicData>
            </a:graphic>
          </wp:inline>
        </w:drawing>
      </w:r>
    </w:p>
    <w:p w:rsidR="006D010E" w:rsidRPr="000E1D15" w:rsidRDefault="006D010E" w:rsidP="006D010E">
      <w:pPr>
        <w:pStyle w:val="Heading4"/>
        <w:rPr>
          <w:lang w:val="en-GB"/>
        </w:rPr>
      </w:pPr>
      <w:r w:rsidRPr="000E1D15">
        <w:rPr>
          <w:lang w:val="en-GB"/>
        </w:rPr>
        <w:t>5.1.3.2</w:t>
      </w:r>
      <w:r w:rsidRPr="000E1D15">
        <w:rPr>
          <w:lang w:val="en-GB"/>
        </w:rPr>
        <w:tab/>
        <w:t>Time vs. interference to noise ratio for adjacent radials</w:t>
      </w:r>
    </w:p>
    <w:p w:rsidR="006D010E" w:rsidRPr="000E1D15" w:rsidRDefault="006D010E" w:rsidP="006D010E">
      <w:pPr>
        <w:rPr>
          <w:lang w:val="en-GB"/>
        </w:rPr>
      </w:pPr>
      <w:r w:rsidRPr="000E1D15">
        <w:rPr>
          <w:lang w:val="en-GB"/>
        </w:rPr>
        <w:t xml:space="preserve">As another example, </w:t>
      </w:r>
      <w:r w:rsidR="004515BE" w:rsidRPr="000E1D15">
        <w:rPr>
          <w:lang w:val="en-GB"/>
        </w:rPr>
        <w:t>Fig.</w:t>
      </w:r>
      <w:r w:rsidRPr="000E1D15">
        <w:rPr>
          <w:lang w:val="en-GB"/>
        </w:rPr>
        <w:t> 12 shows</w:t>
      </w:r>
      <w:r w:rsidRPr="000E1D15">
        <w:rPr>
          <w:i/>
          <w:lang w:val="en-GB"/>
        </w:rPr>
        <w:t xml:space="preserve"> I</w:t>
      </w:r>
      <w:r w:rsidRPr="000E1D15">
        <w:rPr>
          <w:lang w:val="en-GB"/>
        </w:rPr>
        <w:t>/</w:t>
      </w:r>
      <w:r w:rsidRPr="000E1D15">
        <w:rPr>
          <w:i/>
          <w:lang w:val="en-GB"/>
        </w:rPr>
        <w:t xml:space="preserve">N </w:t>
      </w:r>
      <w:r w:rsidRPr="000E1D15">
        <w:rPr>
          <w:lang w:val="en-GB"/>
        </w:rPr>
        <w:t>along several adjacent radials in a different 1 hr window (the fourth hour). The radials are separated by 3 degrees. Again,</w:t>
      </w:r>
      <w:r w:rsidRPr="000E1D15">
        <w:rPr>
          <w:i/>
          <w:lang w:val="en-GB"/>
        </w:rPr>
        <w:t xml:space="preserve"> I</w:t>
      </w:r>
      <w:r w:rsidRPr="000E1D15">
        <w:rPr>
          <w:lang w:val="en-GB"/>
        </w:rPr>
        <w:t>/</w:t>
      </w:r>
      <w:r w:rsidRPr="000E1D15">
        <w:rPr>
          <w:i/>
          <w:lang w:val="en-GB"/>
        </w:rPr>
        <w:t xml:space="preserve">N </w:t>
      </w:r>
      <w:r w:rsidRPr="000E1D15">
        <w:rPr>
          <w:lang w:val="en-GB"/>
        </w:rPr>
        <w:t xml:space="preserve">on each radial can be seen to exceed −6 dB during significant portions of the 1 hour period. </w:t>
      </w:r>
    </w:p>
    <w:p w:rsidR="006D010E" w:rsidRPr="000E1D15" w:rsidRDefault="006D010E" w:rsidP="006D010E">
      <w:pPr>
        <w:pStyle w:val="FigureNo"/>
        <w:rPr>
          <w:lang w:val="en-GB"/>
        </w:rPr>
      </w:pPr>
      <w:r w:rsidRPr="000E1D15">
        <w:rPr>
          <w:lang w:val="en-GB"/>
        </w:rPr>
        <w:t>Figure 12</w:t>
      </w:r>
    </w:p>
    <w:p w:rsidR="006D010E" w:rsidRPr="000E1D15" w:rsidRDefault="006D010E" w:rsidP="006D010E">
      <w:pPr>
        <w:pStyle w:val="Figuretitle"/>
        <w:rPr>
          <w:lang w:val="en-GB"/>
        </w:rPr>
      </w:pPr>
      <w:r w:rsidRPr="000E1D15">
        <w:rPr>
          <w:lang w:val="en-GB"/>
        </w:rPr>
        <w:t>Interference to noise ratio along adjacent radials over a 1 hr period</w:t>
      </w:r>
    </w:p>
    <w:p w:rsidR="006D010E" w:rsidRPr="000E1D15" w:rsidRDefault="006D010E" w:rsidP="00820766">
      <w:pPr>
        <w:pStyle w:val="Figure"/>
        <w:rPr>
          <w:lang w:val="en-GB"/>
        </w:rPr>
      </w:pPr>
      <w:r w:rsidRPr="000E1D15">
        <w:rPr>
          <w:noProof/>
          <w:lang w:val="en-US" w:eastAsia="zh-CN"/>
        </w:rPr>
        <w:drawing>
          <wp:inline distT="0" distB="0" distL="0" distR="0" wp14:anchorId="603D3B39" wp14:editId="2815D0B3">
            <wp:extent cx="3924300" cy="3124200"/>
            <wp:effectExtent l="19050" t="0" r="0" b="0"/>
            <wp:docPr id="126" name="Picture 126" descr="i_n_arsr_radials_26-31_G-code_RA3E6_G1A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i_n_arsr_radials_26-31_G-code_RA3E6_G1AE6"/>
                    <pic:cNvPicPr>
                      <a:picLocks noChangeAspect="1" noChangeArrowheads="1"/>
                    </pic:cNvPicPr>
                  </pic:nvPicPr>
                  <pic:blipFill>
                    <a:blip r:embed="rId124" cstate="print"/>
                    <a:srcRect l="5562" t="2100" r="5562" b="3477"/>
                    <a:stretch>
                      <a:fillRect/>
                    </a:stretch>
                  </pic:blipFill>
                  <pic:spPr bwMode="auto">
                    <a:xfrm>
                      <a:off x="0" y="0"/>
                      <a:ext cx="3924300" cy="3124200"/>
                    </a:xfrm>
                    <a:prstGeom prst="rect">
                      <a:avLst/>
                    </a:prstGeom>
                    <a:noFill/>
                    <a:ln w="9525">
                      <a:noFill/>
                      <a:miter lim="800000"/>
                      <a:headEnd/>
                      <a:tailEnd/>
                    </a:ln>
                  </pic:spPr>
                </pic:pic>
              </a:graphicData>
            </a:graphic>
          </wp:inline>
        </w:drawing>
      </w:r>
    </w:p>
    <w:p w:rsidR="006D010E" w:rsidRPr="000E1D15" w:rsidRDefault="006D010E" w:rsidP="00FC76B7">
      <w:pPr>
        <w:pStyle w:val="Heading4"/>
        <w:rPr>
          <w:lang w:val="en-GB"/>
        </w:rPr>
      </w:pPr>
      <w:r w:rsidRPr="000E1D15">
        <w:rPr>
          <w:lang w:val="en-GB"/>
        </w:rPr>
        <w:lastRenderedPageBreak/>
        <w:t>5.1.3.3</w:t>
      </w:r>
      <w:r w:rsidRPr="000E1D15">
        <w:rPr>
          <w:lang w:val="en-GB"/>
        </w:rPr>
        <w:tab/>
        <w:t>Multiple radials at a given time</w:t>
      </w:r>
    </w:p>
    <w:p w:rsidR="006D010E" w:rsidRPr="000E1D15" w:rsidRDefault="006D010E" w:rsidP="00FC76B7">
      <w:pPr>
        <w:keepNext/>
        <w:keepLines/>
        <w:rPr>
          <w:lang w:val="en-GB"/>
        </w:rPr>
      </w:pPr>
      <w:r w:rsidRPr="000E1D15">
        <w:rPr>
          <w:lang w:val="en-GB"/>
        </w:rPr>
        <w:t xml:space="preserve">On any given scan, there can be several radials affected by the global navigation satellite system, depending on which way the radar is pointed. For example, in Hour #3, scan #116, there is significant received power toward Radials 11, 30, 69, 83, 99, 15, 64, 75, 97 and 112 as shown in </w:t>
      </w:r>
      <w:r w:rsidR="004515BE" w:rsidRPr="000E1D15">
        <w:rPr>
          <w:lang w:val="en-GB"/>
        </w:rPr>
        <w:t>Fig.</w:t>
      </w:r>
      <w:r w:rsidRPr="000E1D15">
        <w:rPr>
          <w:lang w:val="en-GB"/>
        </w:rPr>
        <w:t xml:space="preserve"> 13. </w:t>
      </w:r>
    </w:p>
    <w:p w:rsidR="006D010E" w:rsidRPr="000E1D15" w:rsidRDefault="006D010E" w:rsidP="006D010E">
      <w:pPr>
        <w:pStyle w:val="FigureNo"/>
        <w:rPr>
          <w:lang w:val="en-GB"/>
        </w:rPr>
      </w:pPr>
      <w:r w:rsidRPr="000E1D15">
        <w:rPr>
          <w:lang w:val="en-GB"/>
        </w:rPr>
        <w:t>Figure 13</w:t>
      </w:r>
    </w:p>
    <w:p w:rsidR="006D010E" w:rsidRPr="000E1D15" w:rsidRDefault="006D010E" w:rsidP="006D010E">
      <w:pPr>
        <w:pStyle w:val="Figuretitle"/>
        <w:rPr>
          <w:lang w:val="en-GB"/>
        </w:rPr>
      </w:pPr>
      <w:r w:rsidRPr="000E1D15">
        <w:rPr>
          <w:lang w:val="en-GB"/>
        </w:rPr>
        <w:t>Interference to noise ratio</w:t>
      </w:r>
      <w:r w:rsidRPr="000E1D15">
        <w:rPr>
          <w:i/>
          <w:lang w:val="en-GB"/>
        </w:rPr>
        <w:t xml:space="preserve"> </w:t>
      </w:r>
      <w:r w:rsidRPr="000E1D15">
        <w:rPr>
          <w:lang w:val="en-GB"/>
        </w:rPr>
        <w:t>for scan #116 of the third hour</w:t>
      </w:r>
    </w:p>
    <w:p w:rsidR="006D010E" w:rsidRPr="000E1D15" w:rsidRDefault="006D010E" w:rsidP="00820766">
      <w:pPr>
        <w:pStyle w:val="Figure"/>
        <w:rPr>
          <w:rFonts w:ascii="TimesNewRomanPS-BoldMT" w:hAnsi="TimesNewRomanPS-BoldMT"/>
          <w:lang w:val="en-GB"/>
        </w:rPr>
      </w:pPr>
      <w:r w:rsidRPr="000E1D15">
        <w:rPr>
          <w:noProof/>
          <w:lang w:val="en-US" w:eastAsia="zh-CN"/>
        </w:rPr>
        <w:drawing>
          <wp:inline distT="0" distB="0" distL="0" distR="0" wp14:anchorId="67F43872" wp14:editId="1F2649F4">
            <wp:extent cx="3895725" cy="3114675"/>
            <wp:effectExtent l="19050" t="0" r="9525" b="0"/>
            <wp:docPr id="127" name="Picture 127" descr="i_n_arsr_scan_116_G-code_RA3E6_G1A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i_n_arsr_scan_116_G-code_RA3E6_G1AE6"/>
                    <pic:cNvPicPr>
                      <a:picLocks noChangeAspect="1" noChangeArrowheads="1"/>
                    </pic:cNvPicPr>
                  </pic:nvPicPr>
                  <pic:blipFill>
                    <a:blip r:embed="rId125" cstate="print"/>
                    <a:srcRect l="5217" t="1640" r="5562" b="3215"/>
                    <a:stretch>
                      <a:fillRect/>
                    </a:stretch>
                  </pic:blipFill>
                  <pic:spPr bwMode="auto">
                    <a:xfrm>
                      <a:off x="0" y="0"/>
                      <a:ext cx="3895725" cy="3114675"/>
                    </a:xfrm>
                    <a:prstGeom prst="rect">
                      <a:avLst/>
                    </a:prstGeom>
                    <a:noFill/>
                    <a:ln w="9525">
                      <a:noFill/>
                      <a:miter lim="800000"/>
                      <a:headEnd/>
                      <a:tailEnd/>
                    </a:ln>
                  </pic:spPr>
                </pic:pic>
              </a:graphicData>
            </a:graphic>
          </wp:inline>
        </w:drawing>
      </w:r>
    </w:p>
    <w:p w:rsidR="006D010E" w:rsidRPr="000E1D15" w:rsidRDefault="006D010E" w:rsidP="009053DD">
      <w:pPr>
        <w:rPr>
          <w:lang w:val="en-GB"/>
        </w:rPr>
      </w:pPr>
      <w:r w:rsidRPr="000E1D15">
        <w:rPr>
          <w:lang w:val="en-GB"/>
        </w:rPr>
        <w:t>Figure 14 shows</w:t>
      </w:r>
      <w:r w:rsidRPr="000E1D15">
        <w:rPr>
          <w:i/>
          <w:lang w:val="en-GB"/>
        </w:rPr>
        <w:t xml:space="preserve"> I</w:t>
      </w:r>
      <w:r w:rsidRPr="000E1D15">
        <w:rPr>
          <w:lang w:val="en-GB"/>
        </w:rPr>
        <w:t>/</w:t>
      </w:r>
      <w:r w:rsidRPr="000E1D15">
        <w:rPr>
          <w:i/>
          <w:lang w:val="en-GB"/>
        </w:rPr>
        <w:t xml:space="preserve">N </w:t>
      </w:r>
      <w:r w:rsidRPr="000E1D15">
        <w:rPr>
          <w:lang w:val="en-GB"/>
        </w:rPr>
        <w:t xml:space="preserve">vs. time for five of the affected radials in </w:t>
      </w:r>
      <w:r w:rsidR="004515BE" w:rsidRPr="000E1D15">
        <w:rPr>
          <w:lang w:val="en-GB"/>
        </w:rPr>
        <w:t>Fig.</w:t>
      </w:r>
      <w:r w:rsidRPr="000E1D15">
        <w:rPr>
          <w:lang w:val="en-GB"/>
        </w:rPr>
        <w:t> 13: Radials 11, 30, 69, 83, 99 between times 7 000 and 11 000 sec. Scan #116 occurs at time 8 580 sec, and is denoted with an</w:t>
      </w:r>
      <w:r w:rsidR="00D00349" w:rsidRPr="000E1D15">
        <w:rPr>
          <w:lang w:val="en-GB"/>
        </w:rPr>
        <w:t xml:space="preserve"> </w:t>
      </w:r>
      <w:r w:rsidRPr="000E1D15">
        <w:rPr>
          <w:lang w:val="en-GB"/>
        </w:rPr>
        <w:t xml:space="preserve">arrow in </w:t>
      </w:r>
      <w:r w:rsidR="004515BE" w:rsidRPr="000E1D15">
        <w:rPr>
          <w:lang w:val="en-GB"/>
        </w:rPr>
        <w:t>Fig.</w:t>
      </w:r>
      <w:r w:rsidRPr="000E1D15">
        <w:rPr>
          <w:lang w:val="en-GB"/>
        </w:rPr>
        <w:t> 13. The</w:t>
      </w:r>
      <w:r w:rsidRPr="000E1D15">
        <w:rPr>
          <w:i/>
          <w:lang w:val="en-GB"/>
        </w:rPr>
        <w:t xml:space="preserve"> I</w:t>
      </w:r>
      <w:r w:rsidRPr="000E1D15">
        <w:rPr>
          <w:lang w:val="en-GB"/>
        </w:rPr>
        <w:t>/</w:t>
      </w:r>
      <w:r w:rsidRPr="000E1D15">
        <w:rPr>
          <w:i/>
          <w:lang w:val="en-GB"/>
        </w:rPr>
        <w:t xml:space="preserve">N </w:t>
      </w:r>
      <w:r w:rsidRPr="000E1D15">
        <w:rPr>
          <w:lang w:val="en-GB"/>
        </w:rPr>
        <w:t>values at this time correspond to the</w:t>
      </w:r>
      <w:r w:rsidRPr="000E1D15">
        <w:rPr>
          <w:i/>
          <w:lang w:val="en-GB"/>
        </w:rPr>
        <w:t xml:space="preserve"> I</w:t>
      </w:r>
      <w:r w:rsidRPr="000E1D15">
        <w:rPr>
          <w:lang w:val="en-GB"/>
        </w:rPr>
        <w:t>/</w:t>
      </w:r>
      <w:r w:rsidRPr="000E1D15">
        <w:rPr>
          <w:i/>
          <w:lang w:val="en-GB"/>
        </w:rPr>
        <w:t xml:space="preserve">N </w:t>
      </w:r>
      <w:r w:rsidRPr="000E1D15">
        <w:rPr>
          <w:lang w:val="en-GB"/>
        </w:rPr>
        <w:t xml:space="preserve">values for the corresponding radials shown in </w:t>
      </w:r>
      <w:r w:rsidR="004515BE" w:rsidRPr="000E1D15">
        <w:rPr>
          <w:lang w:val="en-GB"/>
        </w:rPr>
        <w:t>Fig.</w:t>
      </w:r>
      <w:r w:rsidRPr="000E1D15">
        <w:rPr>
          <w:lang w:val="en-GB"/>
        </w:rPr>
        <w:t xml:space="preserve"> 13. </w:t>
      </w:r>
    </w:p>
    <w:p w:rsidR="006D010E" w:rsidRPr="000E1D15" w:rsidRDefault="006D010E" w:rsidP="00BC7D62">
      <w:pPr>
        <w:rPr>
          <w:lang w:val="en-GB"/>
        </w:rPr>
      </w:pPr>
      <w:r w:rsidRPr="000E1D15">
        <w:rPr>
          <w:lang w:val="en-GB"/>
        </w:rPr>
        <w:t>In combination, Figs 13 and 14 show that multiple radials in a scan can be impacted, and that each of those radials can be impacted for significant periods of time. The figures also show however that there are radials receiving very little RNSS interference during the simulation period. Figure 15 tries to provide perspective on the overall environment seen by the radar through the use of a</w:t>
      </w:r>
      <w:r w:rsidR="00D00349" w:rsidRPr="000E1D15">
        <w:rPr>
          <w:lang w:val="en-GB"/>
        </w:rPr>
        <w:t xml:space="preserve"> </w:t>
      </w:r>
      <w:r w:rsidRPr="000E1D15">
        <w:rPr>
          <w:lang w:val="en-GB"/>
        </w:rPr>
        <w:t>cumulative distribution function relating the</w:t>
      </w:r>
      <w:r w:rsidRPr="000E1D15">
        <w:rPr>
          <w:i/>
          <w:lang w:val="en-GB"/>
        </w:rPr>
        <w:t xml:space="preserve"> I</w:t>
      </w:r>
      <w:r w:rsidRPr="000E1D15">
        <w:rPr>
          <w:lang w:val="en-GB"/>
        </w:rPr>
        <w:t>/</w:t>
      </w:r>
      <w:r w:rsidRPr="000E1D15">
        <w:rPr>
          <w:i/>
          <w:lang w:val="en-GB"/>
        </w:rPr>
        <w:t xml:space="preserve">N </w:t>
      </w:r>
      <w:r w:rsidRPr="000E1D15">
        <w:rPr>
          <w:lang w:val="en-GB"/>
        </w:rPr>
        <w:t>seen by the radar to the percentage of time that</w:t>
      </w:r>
      <w:r w:rsidRPr="000E1D15">
        <w:rPr>
          <w:i/>
          <w:lang w:val="en-GB"/>
        </w:rPr>
        <w:t xml:space="preserve"> I</w:t>
      </w:r>
      <w:r w:rsidRPr="000E1D15">
        <w:rPr>
          <w:lang w:val="en-GB"/>
        </w:rPr>
        <w:t>/</w:t>
      </w:r>
      <w:r w:rsidRPr="000E1D15">
        <w:rPr>
          <w:i/>
          <w:lang w:val="en-GB"/>
        </w:rPr>
        <w:t xml:space="preserve">N </w:t>
      </w:r>
      <w:r w:rsidRPr="000E1D15">
        <w:rPr>
          <w:lang w:val="en-GB"/>
        </w:rPr>
        <w:t>is exceeded. For hour #3 for example, an</w:t>
      </w:r>
      <w:r w:rsidRPr="000E1D15">
        <w:rPr>
          <w:i/>
          <w:lang w:val="en-GB"/>
        </w:rPr>
        <w:t xml:space="preserve"> I</w:t>
      </w:r>
      <w:r w:rsidRPr="000E1D15">
        <w:rPr>
          <w:lang w:val="en-GB"/>
        </w:rPr>
        <w:t>/</w:t>
      </w:r>
      <w:r w:rsidRPr="000E1D15">
        <w:rPr>
          <w:i/>
          <w:lang w:val="en-GB"/>
        </w:rPr>
        <w:t xml:space="preserve">N </w:t>
      </w:r>
      <w:r w:rsidRPr="000E1D15">
        <w:rPr>
          <w:lang w:val="en-GB"/>
        </w:rPr>
        <w:t>of −6 dB is exceeded – toward some direction – about 9% of the time.</w:t>
      </w:r>
    </w:p>
    <w:p w:rsidR="006D010E" w:rsidRPr="000E1D15" w:rsidRDefault="006D010E" w:rsidP="006D010E">
      <w:pPr>
        <w:pStyle w:val="FigureNo"/>
        <w:rPr>
          <w:lang w:val="en-GB"/>
        </w:rPr>
      </w:pPr>
      <w:r w:rsidRPr="000E1D15">
        <w:rPr>
          <w:lang w:val="en-GB"/>
        </w:rPr>
        <w:lastRenderedPageBreak/>
        <w:t>Figure 14</w:t>
      </w:r>
    </w:p>
    <w:p w:rsidR="006D010E" w:rsidRPr="000E1D15" w:rsidRDefault="006D010E" w:rsidP="006D010E">
      <w:pPr>
        <w:pStyle w:val="Figuretitle"/>
        <w:rPr>
          <w:lang w:val="en-GB"/>
        </w:rPr>
      </w:pPr>
      <w:r w:rsidRPr="000E1D15">
        <w:rPr>
          <w:lang w:val="en-GB"/>
        </w:rPr>
        <w:t>Interference to noise ratio vs. time for radials 11, 30, 69 83 and 99</w:t>
      </w:r>
    </w:p>
    <w:p w:rsidR="006D010E" w:rsidRPr="000E1D15" w:rsidRDefault="006D010E" w:rsidP="00820766">
      <w:pPr>
        <w:pStyle w:val="Figure"/>
        <w:rPr>
          <w:rFonts w:ascii="TimesNewRomanPS-BoldMT" w:hAnsi="TimesNewRomanPS-BoldMT"/>
          <w:lang w:val="en-GB"/>
        </w:rPr>
      </w:pPr>
      <w:r w:rsidRPr="000E1D15">
        <w:rPr>
          <w:noProof/>
          <w:lang w:val="en-US" w:eastAsia="zh-CN"/>
        </w:rPr>
        <w:drawing>
          <wp:inline distT="0" distB="0" distL="0" distR="0" wp14:anchorId="1AEFD5A2" wp14:editId="7DE35FF8">
            <wp:extent cx="4381500" cy="3114675"/>
            <wp:effectExtent l="19050" t="0" r="0" b="0"/>
            <wp:docPr id="128" name="Picture 128" descr="pwr_arsr_radials_11_30_etc_G-code_RA3E6_G1A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pwr_arsr_radials_11_30_etc_G-code_RA3E6_G1AE6"/>
                    <pic:cNvPicPr>
                      <a:picLocks noChangeAspect="1" noChangeArrowheads="1"/>
                    </pic:cNvPicPr>
                  </pic:nvPicPr>
                  <pic:blipFill>
                    <a:blip r:embed="rId126" cstate="print"/>
                    <a:srcRect t="2296" b="3215"/>
                    <a:stretch>
                      <a:fillRect/>
                    </a:stretch>
                  </pic:blipFill>
                  <pic:spPr bwMode="auto">
                    <a:xfrm>
                      <a:off x="0" y="0"/>
                      <a:ext cx="4381500" cy="3114675"/>
                    </a:xfrm>
                    <a:prstGeom prst="rect">
                      <a:avLst/>
                    </a:prstGeom>
                    <a:noFill/>
                    <a:ln w="9525">
                      <a:noFill/>
                      <a:miter lim="800000"/>
                      <a:headEnd/>
                      <a:tailEnd/>
                    </a:ln>
                  </pic:spPr>
                </pic:pic>
              </a:graphicData>
            </a:graphic>
          </wp:inline>
        </w:drawing>
      </w:r>
    </w:p>
    <w:p w:rsidR="006D010E" w:rsidRPr="000E1D15" w:rsidRDefault="006D010E" w:rsidP="006D010E">
      <w:pPr>
        <w:pStyle w:val="FigureNo"/>
        <w:rPr>
          <w:lang w:val="en-GB"/>
        </w:rPr>
      </w:pPr>
      <w:r w:rsidRPr="000E1D15">
        <w:rPr>
          <w:lang w:val="en-GB"/>
        </w:rPr>
        <w:t>Figure 15</w:t>
      </w:r>
    </w:p>
    <w:p w:rsidR="006D010E" w:rsidRPr="000E1D15" w:rsidRDefault="006D010E" w:rsidP="006D010E">
      <w:pPr>
        <w:pStyle w:val="Figuretitle"/>
        <w:rPr>
          <w:lang w:val="en-GB"/>
        </w:rPr>
      </w:pPr>
      <w:r w:rsidRPr="000E1D15">
        <w:rPr>
          <w:lang w:val="en-GB"/>
        </w:rPr>
        <w:t>Cumulative distribution function of</w:t>
      </w:r>
      <w:r w:rsidRPr="000E1D15">
        <w:rPr>
          <w:i/>
          <w:lang w:val="en-GB"/>
        </w:rPr>
        <w:t xml:space="preserve"> </w:t>
      </w:r>
      <w:r w:rsidRPr="000E1D15">
        <w:rPr>
          <w:lang w:val="en-GB"/>
        </w:rPr>
        <w:t>interference to noise ratio for hour #3</w:t>
      </w:r>
    </w:p>
    <w:p w:rsidR="006D010E" w:rsidRPr="000E1D15" w:rsidRDefault="006D010E" w:rsidP="00820766">
      <w:pPr>
        <w:pStyle w:val="Figure"/>
        <w:rPr>
          <w:lang w:val="en-GB"/>
        </w:rPr>
      </w:pPr>
      <w:r w:rsidRPr="000E1D15">
        <w:rPr>
          <w:noProof/>
          <w:lang w:val="en-US" w:eastAsia="zh-CN"/>
        </w:rPr>
        <w:drawing>
          <wp:inline distT="0" distB="0" distL="0" distR="0" wp14:anchorId="16E5AF2C" wp14:editId="047DEB0D">
            <wp:extent cx="4743450" cy="3552825"/>
            <wp:effectExtent l="19050" t="0" r="0" b="0"/>
            <wp:docPr id="129" name="Picture 129" descr="NewPat_Hr3c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NewPat_Hr3cdf"/>
                    <pic:cNvPicPr>
                      <a:picLocks noChangeAspect="1" noChangeArrowheads="1"/>
                    </pic:cNvPicPr>
                  </pic:nvPicPr>
                  <pic:blipFill>
                    <a:blip r:embed="rId127" cstate="print"/>
                    <a:srcRect/>
                    <a:stretch>
                      <a:fillRect/>
                    </a:stretch>
                  </pic:blipFill>
                  <pic:spPr bwMode="auto">
                    <a:xfrm>
                      <a:off x="0" y="0"/>
                      <a:ext cx="4743450" cy="3552825"/>
                    </a:xfrm>
                    <a:prstGeom prst="rect">
                      <a:avLst/>
                    </a:prstGeom>
                    <a:noFill/>
                    <a:ln w="9525">
                      <a:noFill/>
                      <a:miter lim="800000"/>
                      <a:headEnd/>
                      <a:tailEnd/>
                    </a:ln>
                  </pic:spPr>
                </pic:pic>
              </a:graphicData>
            </a:graphic>
          </wp:inline>
        </w:drawing>
      </w:r>
    </w:p>
    <w:p w:rsidR="006D010E" w:rsidRPr="000E1D15" w:rsidRDefault="006D010E" w:rsidP="006D010E">
      <w:pPr>
        <w:pStyle w:val="Heading3"/>
        <w:rPr>
          <w:lang w:val="en-GB"/>
        </w:rPr>
      </w:pPr>
      <w:bookmarkStart w:id="109" w:name="_Toc190574448"/>
      <w:bookmarkStart w:id="110" w:name="_Toc190599986"/>
      <w:bookmarkStart w:id="111" w:name="_Toc384289013"/>
      <w:r w:rsidRPr="000E1D15">
        <w:rPr>
          <w:lang w:val="en-GB"/>
        </w:rPr>
        <w:t>5.1.4</w:t>
      </w:r>
      <w:r w:rsidRPr="000E1D15">
        <w:rPr>
          <w:lang w:val="en-GB"/>
        </w:rPr>
        <w:tab/>
        <w:t>Conclusions</w:t>
      </w:r>
      <w:bookmarkEnd w:id="109"/>
      <w:bookmarkEnd w:id="110"/>
      <w:r w:rsidRPr="000E1D15">
        <w:rPr>
          <w:lang w:val="en-GB"/>
        </w:rPr>
        <w:t xml:space="preserve"> using Recommendation ITU-R M.1463 radar protection criterion</w:t>
      </w:r>
      <w:bookmarkEnd w:id="111"/>
    </w:p>
    <w:p w:rsidR="006D010E" w:rsidRPr="000E1D15" w:rsidRDefault="006D010E" w:rsidP="00BC7D62">
      <w:pPr>
        <w:rPr>
          <w:lang w:val="en-GB"/>
        </w:rPr>
      </w:pPr>
      <w:r w:rsidRPr="000E1D15">
        <w:rPr>
          <w:lang w:val="en-GB"/>
        </w:rPr>
        <w:t xml:space="preserve">This contribution provides results from simulations that take into account both the orbital motion of RNSS satellites and the rotation of a radar antenna using the indicated assumptions. The results for the assumed RNSS system have shown that interference exceeds the current ITU-R protection criteria in </w:t>
      </w:r>
      <w:r w:rsidR="00BC7D62" w:rsidRPr="000E1D15">
        <w:rPr>
          <w:lang w:val="en-GB"/>
        </w:rPr>
        <w:t>§ </w:t>
      </w:r>
      <w:r w:rsidRPr="000E1D15">
        <w:rPr>
          <w:lang w:val="en-GB"/>
        </w:rPr>
        <w:t>4.1 for significant periods of time. The operational impact of such interference needs to be determined on a case-by-case basis.</w:t>
      </w:r>
      <w:r w:rsidR="00E658D1" w:rsidRPr="000E1D15">
        <w:rPr>
          <w:lang w:val="en-GB"/>
        </w:rPr>
        <w:t xml:space="preserve"> </w:t>
      </w:r>
      <w:r w:rsidRPr="000E1D15">
        <w:rPr>
          <w:lang w:val="en-GB"/>
        </w:rPr>
        <w:t xml:space="preserve">This information should be taken into account in any studies </w:t>
      </w:r>
      <w:r w:rsidRPr="000E1D15">
        <w:rPr>
          <w:lang w:val="en-GB"/>
        </w:rPr>
        <w:lastRenderedPageBreak/>
        <w:t>of RNSS/radar compatibility, and utilized in characterizing undesired signals for any interference testing accomplished in support of that draft statistical studies work programme.</w:t>
      </w:r>
    </w:p>
    <w:p w:rsidR="006D010E" w:rsidRPr="000E1D15" w:rsidRDefault="006D010E" w:rsidP="00FC76B7">
      <w:pPr>
        <w:pStyle w:val="Heading2"/>
        <w:rPr>
          <w:lang w:val="en-GB"/>
        </w:rPr>
      </w:pPr>
      <w:bookmarkStart w:id="112" w:name="_Toc140650096"/>
      <w:bookmarkStart w:id="113" w:name="_Toc142108422"/>
      <w:bookmarkStart w:id="114" w:name="_Toc190574449"/>
      <w:bookmarkStart w:id="115" w:name="_Toc190599987"/>
      <w:bookmarkStart w:id="116" w:name="_Toc384289014"/>
      <w:bookmarkStart w:id="117" w:name="_Toc384289242"/>
      <w:r w:rsidRPr="000E1D15">
        <w:rPr>
          <w:lang w:val="en-GB"/>
        </w:rPr>
        <w:t>5.2</w:t>
      </w:r>
      <w:r w:rsidRPr="000E1D15">
        <w:rPr>
          <w:lang w:val="en-GB"/>
        </w:rPr>
        <w:tab/>
        <w:t>Estimation of effect from interference caused by the GLONASS System on the performance of radiodetermination radars operating in the frequency band 1 215</w:t>
      </w:r>
      <w:r w:rsidR="00FC76B7" w:rsidRPr="000E1D15">
        <w:rPr>
          <w:lang w:val="en-GB"/>
        </w:rPr>
        <w:noBreakHyphen/>
      </w:r>
      <w:r w:rsidRPr="000E1D15">
        <w:rPr>
          <w:lang w:val="en-GB"/>
        </w:rPr>
        <w:t xml:space="preserve">1 260 MHz </w:t>
      </w:r>
      <w:bookmarkEnd w:id="112"/>
      <w:bookmarkEnd w:id="113"/>
      <w:bookmarkEnd w:id="114"/>
      <w:bookmarkEnd w:id="115"/>
      <w:r w:rsidRPr="000E1D15">
        <w:rPr>
          <w:lang w:val="en-GB"/>
        </w:rPr>
        <w:t>using alternative radar protection criteria</w:t>
      </w:r>
      <w:bookmarkEnd w:id="116"/>
      <w:bookmarkEnd w:id="117"/>
    </w:p>
    <w:p w:rsidR="006D010E" w:rsidRPr="000E1D15" w:rsidRDefault="006D010E" w:rsidP="00BC7D62">
      <w:pPr>
        <w:rPr>
          <w:lang w:val="en-GB"/>
        </w:rPr>
      </w:pPr>
      <w:r w:rsidRPr="000E1D15">
        <w:rPr>
          <w:lang w:val="en-GB"/>
        </w:rPr>
        <w:t xml:space="preserve">An antenna model described in </w:t>
      </w:r>
      <w:r w:rsidR="00BC7D62" w:rsidRPr="000E1D15">
        <w:rPr>
          <w:lang w:val="en-GB"/>
        </w:rPr>
        <w:t>§ </w:t>
      </w:r>
      <w:r w:rsidRPr="000E1D15">
        <w:rPr>
          <w:lang w:val="en-GB"/>
        </w:rPr>
        <w:t>3.2.2.1 was used in the conducted simulation for which results have been analysed in the section under consideration.</w:t>
      </w:r>
      <w:r w:rsidR="00E658D1" w:rsidRPr="000E1D15">
        <w:rPr>
          <w:lang w:val="en-GB"/>
        </w:rPr>
        <w:t xml:space="preserve"> </w:t>
      </w:r>
      <w:r w:rsidRPr="000E1D15">
        <w:rPr>
          <w:lang w:val="en-GB"/>
        </w:rPr>
        <w:t>It should be noted that radar protection criteria beyond those in agreed ITU-R documentation are utilized for this section, and as such the results apply only in some administrations in their territories.</w:t>
      </w:r>
      <w:r w:rsidR="00E658D1" w:rsidRPr="000E1D15">
        <w:rPr>
          <w:lang w:val="en-GB"/>
        </w:rPr>
        <w:t xml:space="preserve"> </w:t>
      </w:r>
      <w:r w:rsidRPr="000E1D15">
        <w:rPr>
          <w:lang w:val="en-GB"/>
        </w:rPr>
        <w:t>In addition, for the purposes of this analysis, it is assumed that the only RNSS constellation is GLONASS.</w:t>
      </w:r>
    </w:p>
    <w:p w:rsidR="006D010E" w:rsidRPr="000E1D15" w:rsidRDefault="006D010E" w:rsidP="006D010E">
      <w:pPr>
        <w:pStyle w:val="Heading3"/>
        <w:rPr>
          <w:lang w:val="en-GB"/>
        </w:rPr>
      </w:pPr>
      <w:bookmarkStart w:id="118" w:name="_Toc142108423"/>
      <w:bookmarkStart w:id="119" w:name="_Toc190574450"/>
      <w:bookmarkStart w:id="120" w:name="_Toc190599988"/>
      <w:bookmarkStart w:id="121" w:name="_Toc384289015"/>
      <w:r w:rsidRPr="000E1D15">
        <w:rPr>
          <w:lang w:val="en-GB"/>
        </w:rPr>
        <w:t>5.2.1</w:t>
      </w:r>
      <w:r w:rsidRPr="000E1D15">
        <w:rPr>
          <w:lang w:val="en-GB"/>
        </w:rPr>
        <w:tab/>
        <w:t>Returned signal power level</w:t>
      </w:r>
      <w:bookmarkEnd w:id="118"/>
      <w:bookmarkEnd w:id="119"/>
      <w:bookmarkEnd w:id="120"/>
      <w:bookmarkEnd w:id="121"/>
    </w:p>
    <w:p w:rsidR="006D010E" w:rsidRPr="000E1D15" w:rsidRDefault="006D010E" w:rsidP="006D010E">
      <w:pPr>
        <w:rPr>
          <w:lang w:val="en-GB"/>
        </w:rPr>
      </w:pPr>
      <w:r w:rsidRPr="000E1D15">
        <w:rPr>
          <w:lang w:val="en-GB"/>
        </w:rPr>
        <w:t>The radar operation zone (detection distance) is defined by a minimal power of a returned signal (actual sensitivity) meeting the requirement of correct detection probability and false alarm probability.</w:t>
      </w:r>
    </w:p>
    <w:p w:rsidR="006D010E" w:rsidRPr="000E1D15" w:rsidRDefault="006D010E" w:rsidP="00BA4305">
      <w:pPr>
        <w:rPr>
          <w:lang w:val="en-GB"/>
        </w:rPr>
      </w:pPr>
      <w:r w:rsidRPr="000E1D15">
        <w:rPr>
          <w:lang w:val="en-GB"/>
        </w:rPr>
        <w:t xml:space="preserve">Such a power may be estimated using equation (10) and </w:t>
      </w:r>
      <w:r w:rsidRPr="000E1D15">
        <w:rPr>
          <w:i/>
          <w:lang w:val="en-GB"/>
        </w:rPr>
        <w:t>I/N</w:t>
      </w:r>
      <w:r w:rsidRPr="000E1D15">
        <w:rPr>
          <w:lang w:val="en-GB"/>
        </w:rPr>
        <w:t xml:space="preserve"> = </w:t>
      </w:r>
      <w:r w:rsidR="00BA4305" w:rsidRPr="000E1D15">
        <w:rPr>
          <w:lang w:val="en-GB"/>
        </w:rPr>
        <w:t>–</w:t>
      </w:r>
      <w:r w:rsidRPr="000E1D15">
        <w:rPr>
          <w:lang w:val="en-GB"/>
        </w:rPr>
        <w:t xml:space="preserve">6 dB. Actual sensitivity of a receiver having a passband of 0.69 MHz would be −124.2 dBW for detection probability of </w:t>
      </w:r>
      <w:r w:rsidRPr="000E1D15">
        <w:rPr>
          <w:i/>
          <w:lang w:val="en-GB"/>
        </w:rPr>
        <w:t>Р</w:t>
      </w:r>
      <w:r w:rsidRPr="000E1D15">
        <w:rPr>
          <w:i/>
          <w:vertAlign w:val="subscript"/>
          <w:lang w:val="en-GB"/>
        </w:rPr>
        <w:t>D</w:t>
      </w:r>
      <w:r w:rsidRPr="000E1D15">
        <w:rPr>
          <w:i/>
          <w:lang w:val="en-GB"/>
        </w:rPr>
        <w:t> </w:t>
      </w:r>
      <w:r w:rsidRPr="000E1D15">
        <w:rPr>
          <w:lang w:val="en-GB"/>
        </w:rPr>
        <w:t xml:space="preserve">= 0.9, false alarm probability of </w:t>
      </w:r>
      <w:r w:rsidRPr="000E1D15">
        <w:rPr>
          <w:i/>
          <w:lang w:val="en-GB"/>
        </w:rPr>
        <w:t>P</w:t>
      </w:r>
      <w:r w:rsidRPr="000E1D15">
        <w:rPr>
          <w:i/>
          <w:vertAlign w:val="subscript"/>
          <w:lang w:val="en-GB"/>
        </w:rPr>
        <w:t>FA</w:t>
      </w:r>
      <w:r w:rsidRPr="000E1D15">
        <w:rPr>
          <w:i/>
          <w:lang w:val="en-GB"/>
        </w:rPr>
        <w:t> = </w:t>
      </w:r>
      <w:r w:rsidRPr="000E1D15">
        <w:rPr>
          <w:iCs/>
          <w:lang w:val="en-GB"/>
        </w:rPr>
        <w:t>10</w:t>
      </w:r>
      <w:r w:rsidRPr="000E1D15">
        <w:rPr>
          <w:vertAlign w:val="superscript"/>
          <w:lang w:val="en-GB"/>
        </w:rPr>
        <w:t>−</w:t>
      </w:r>
      <w:r w:rsidRPr="000E1D15">
        <w:rPr>
          <w:iCs/>
          <w:vertAlign w:val="superscript"/>
          <w:lang w:val="en-GB"/>
        </w:rPr>
        <w:t>6</w:t>
      </w:r>
      <w:r w:rsidRPr="000E1D15">
        <w:rPr>
          <w:lang w:val="en-GB"/>
        </w:rPr>
        <w:t xml:space="preserve"> and correlation factor of </w:t>
      </w:r>
      <w:r w:rsidRPr="000E1D15">
        <w:rPr>
          <w:iCs/>
          <w:lang w:val="en-GB"/>
        </w:rPr>
        <w:sym w:font="Symbol" w:char="F072"/>
      </w:r>
      <w:r w:rsidRPr="000E1D15">
        <w:rPr>
          <w:iCs/>
          <w:lang w:val="en-GB"/>
        </w:rPr>
        <w:t> = 0.32</w:t>
      </w:r>
      <w:r w:rsidRPr="000E1D15">
        <w:rPr>
          <w:lang w:val="en-GB"/>
        </w:rPr>
        <w:t>. In the absence of interference the receiver sensitivity could be reduced to −127.7dBW and detection distance could be increased accordingly. Further increasing in receiver sensitivity while meeting the protection criteria (</w:t>
      </w:r>
      <w:r w:rsidRPr="000E1D15">
        <w:rPr>
          <w:i/>
          <w:lang w:val="en-GB"/>
        </w:rPr>
        <w:t>I/N</w:t>
      </w:r>
      <w:r w:rsidRPr="000E1D15">
        <w:rPr>
          <w:lang w:val="en-GB"/>
        </w:rPr>
        <w:t xml:space="preserve"> = </w:t>
      </w:r>
      <w:r w:rsidR="00BC7D62" w:rsidRPr="000E1D15">
        <w:rPr>
          <w:lang w:val="en-GB"/>
        </w:rPr>
        <w:t>–</w:t>
      </w:r>
      <w:r w:rsidRPr="000E1D15">
        <w:rPr>
          <w:lang w:val="en-GB"/>
        </w:rPr>
        <w:t>6 dB) and maintaining a constant noise temperature would be inappropriate because a signal of power below −124.3 dBW would be received with probability below 0.9. It is obvious that extension of radar receiver operational bandwidth would result in deterioration of its sensitivity because equipment thermal noise power and that of acceptable interference would increase (Table</w:t>
      </w:r>
      <w:r w:rsidR="00D00349" w:rsidRPr="000E1D15">
        <w:rPr>
          <w:lang w:val="en-GB"/>
        </w:rPr>
        <w:t> </w:t>
      </w:r>
      <w:r w:rsidRPr="000E1D15">
        <w:rPr>
          <w:lang w:val="en-GB"/>
        </w:rPr>
        <w:t>3). Enlargement of the passband from 0.69 MHz to 6.4 MHz would result in sensitivity degradation by 10 dB. The</w:t>
      </w:r>
      <w:r w:rsidR="00D00349" w:rsidRPr="000E1D15">
        <w:rPr>
          <w:lang w:val="en-GB"/>
        </w:rPr>
        <w:t xml:space="preserve"> </w:t>
      </w:r>
      <w:r w:rsidRPr="000E1D15">
        <w:rPr>
          <w:lang w:val="en-GB"/>
        </w:rPr>
        <w:t>studies for radars with different passbands assumed appropriate values of minimum signal level as shown in Table 3.</w:t>
      </w:r>
    </w:p>
    <w:p w:rsidR="006D010E" w:rsidRPr="000E1D15" w:rsidRDefault="00A2497E" w:rsidP="009053DD">
      <w:pPr>
        <w:pStyle w:val="TableNo"/>
        <w:rPr>
          <w:lang w:val="en-GB"/>
        </w:rPr>
      </w:pPr>
      <w:bookmarkStart w:id="122" w:name="_Ref80100046"/>
      <w:bookmarkStart w:id="123" w:name="_GoBack"/>
      <w:bookmarkEnd w:id="123"/>
      <w:r w:rsidRPr="000E1D15">
        <w:rPr>
          <w:lang w:val="en-GB"/>
        </w:rPr>
        <w:t xml:space="preserve">TABLE </w:t>
      </w:r>
      <w:bookmarkEnd w:id="122"/>
      <w:r w:rsidR="006D010E" w:rsidRPr="000E1D15">
        <w:rPr>
          <w:lang w:val="en-GB"/>
        </w:rPr>
        <w:t>3</w:t>
      </w:r>
    </w:p>
    <w:p w:rsidR="006D010E" w:rsidRPr="000E1D15" w:rsidRDefault="006D010E" w:rsidP="006D010E">
      <w:pPr>
        <w:pStyle w:val="Tabletitle"/>
        <w:rPr>
          <w:lang w:val="en-GB"/>
        </w:rPr>
      </w:pPr>
      <w:r w:rsidRPr="000E1D15">
        <w:rPr>
          <w:lang w:val="en-GB"/>
        </w:rPr>
        <w:t xml:space="preserve">Radar receiver sensitivity as a function of operational bandwidth </w:t>
      </w:r>
    </w:p>
    <w:tbl>
      <w:tblPr>
        <w:tblW w:w="9639" w:type="dxa"/>
        <w:jc w:val="center"/>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2126"/>
        <w:gridCol w:w="2126"/>
        <w:gridCol w:w="1985"/>
        <w:gridCol w:w="1417"/>
      </w:tblGrid>
      <w:tr w:rsidR="006D010E" w:rsidRPr="000E1D15" w:rsidTr="0030542A">
        <w:trPr>
          <w:trHeight w:val="567"/>
          <w:jc w:val="center"/>
        </w:trPr>
        <w:tc>
          <w:tcPr>
            <w:tcW w:w="1985" w:type="dxa"/>
            <w:tcBorders>
              <w:bottom w:val="single" w:sz="4" w:space="0" w:color="auto"/>
            </w:tcBorders>
            <w:shd w:val="clear" w:color="auto" w:fill="auto"/>
            <w:vAlign w:val="center"/>
          </w:tcPr>
          <w:p w:rsidR="006D010E" w:rsidRPr="000E1D15" w:rsidRDefault="006D010E" w:rsidP="00BC7D62">
            <w:pPr>
              <w:pStyle w:val="Tablehead"/>
              <w:rPr>
                <w:rFonts w:eastAsia="Arial Unicode MS"/>
                <w:lang w:val="en-GB"/>
              </w:rPr>
            </w:pPr>
            <w:r w:rsidRPr="000E1D15">
              <w:rPr>
                <w:lang w:val="en-GB"/>
              </w:rPr>
              <w:t xml:space="preserve">Reception bandwidth, </w:t>
            </w:r>
            <w:r w:rsidRPr="000E1D15">
              <w:rPr>
                <w:lang w:val="en-GB"/>
              </w:rPr>
              <w:sym w:font="Symbol" w:char="F044"/>
            </w:r>
            <w:r w:rsidRPr="000E1D15">
              <w:rPr>
                <w:i/>
                <w:lang w:val="en-GB"/>
              </w:rPr>
              <w:t>F</w:t>
            </w:r>
            <w:r w:rsidR="00BC7D62" w:rsidRPr="000E1D15">
              <w:rPr>
                <w:lang w:val="en-GB"/>
              </w:rPr>
              <w:t xml:space="preserve"> (</w:t>
            </w:r>
            <w:r w:rsidRPr="000E1D15">
              <w:rPr>
                <w:lang w:val="en-GB"/>
              </w:rPr>
              <w:t>MHz</w:t>
            </w:r>
            <w:r w:rsidR="00BC7D62" w:rsidRPr="000E1D15">
              <w:rPr>
                <w:lang w:val="en-GB"/>
              </w:rPr>
              <w:t>)</w:t>
            </w:r>
          </w:p>
        </w:tc>
        <w:tc>
          <w:tcPr>
            <w:tcW w:w="2126" w:type="dxa"/>
            <w:tcBorders>
              <w:bottom w:val="single" w:sz="4" w:space="0" w:color="auto"/>
            </w:tcBorders>
            <w:shd w:val="clear" w:color="auto" w:fill="auto"/>
            <w:vAlign w:val="center"/>
          </w:tcPr>
          <w:p w:rsidR="006D010E" w:rsidRPr="000E1D15" w:rsidRDefault="006D010E" w:rsidP="00BC7D62">
            <w:pPr>
              <w:pStyle w:val="Tablehead"/>
              <w:rPr>
                <w:rFonts w:eastAsia="Arial Unicode MS"/>
                <w:lang w:val="en-GB"/>
              </w:rPr>
            </w:pPr>
            <w:r w:rsidRPr="000E1D15">
              <w:rPr>
                <w:lang w:val="en-GB"/>
              </w:rPr>
              <w:t xml:space="preserve">Interference </w:t>
            </w:r>
            <w:r w:rsidRPr="000E1D15">
              <w:rPr>
                <w:i/>
                <w:lang w:val="en-GB"/>
              </w:rPr>
              <w:t>I</w:t>
            </w:r>
            <w:r w:rsidRPr="000E1D15">
              <w:rPr>
                <w:lang w:val="en-GB"/>
              </w:rPr>
              <w:t xml:space="preserve"> in the </w:t>
            </w:r>
            <w:r w:rsidRPr="000E1D15">
              <w:rPr>
                <w:lang w:val="en-GB"/>
              </w:rPr>
              <w:sym w:font="Symbol" w:char="F044"/>
            </w:r>
            <w:r w:rsidRPr="000E1D15">
              <w:rPr>
                <w:i/>
                <w:lang w:val="en-GB"/>
              </w:rPr>
              <w:t>F</w:t>
            </w:r>
            <w:r w:rsidR="00FC76B7" w:rsidRPr="000E1D15">
              <w:rPr>
                <w:lang w:val="en-GB"/>
              </w:rPr>
              <w:t> </w:t>
            </w:r>
            <w:r w:rsidRPr="000E1D15">
              <w:rPr>
                <w:lang w:val="en-GB"/>
              </w:rPr>
              <w:t>bandwidth</w:t>
            </w:r>
            <w:r w:rsidR="00FC76B7" w:rsidRPr="000E1D15">
              <w:rPr>
                <w:lang w:val="en-GB"/>
              </w:rPr>
              <w:br/>
            </w:r>
            <w:r w:rsidR="00BC7D62" w:rsidRPr="000E1D15">
              <w:rPr>
                <w:lang w:val="en-GB"/>
              </w:rPr>
              <w:t>(</w:t>
            </w:r>
            <w:r w:rsidRPr="000E1D15">
              <w:rPr>
                <w:lang w:val="en-GB"/>
              </w:rPr>
              <w:t>dBW</w:t>
            </w:r>
            <w:r w:rsidR="00BC7D62" w:rsidRPr="000E1D15">
              <w:rPr>
                <w:lang w:val="en-GB"/>
              </w:rPr>
              <w:t>)</w:t>
            </w:r>
          </w:p>
        </w:tc>
        <w:tc>
          <w:tcPr>
            <w:tcW w:w="2126" w:type="dxa"/>
            <w:tcBorders>
              <w:bottom w:val="single" w:sz="4" w:space="0" w:color="auto"/>
            </w:tcBorders>
            <w:shd w:val="clear" w:color="auto" w:fill="auto"/>
            <w:vAlign w:val="center"/>
          </w:tcPr>
          <w:p w:rsidR="006D010E" w:rsidRPr="000E1D15" w:rsidRDefault="006D010E" w:rsidP="00BC7D62">
            <w:pPr>
              <w:pStyle w:val="Tablehead"/>
              <w:rPr>
                <w:rFonts w:eastAsia="Arial Unicode MS"/>
                <w:lang w:val="en-GB"/>
              </w:rPr>
            </w:pPr>
            <w:r w:rsidRPr="000E1D15">
              <w:rPr>
                <w:lang w:val="en-GB"/>
              </w:rPr>
              <w:t xml:space="preserve">Noise level in the </w:t>
            </w:r>
            <w:r w:rsidRPr="000E1D15">
              <w:rPr>
                <w:lang w:val="en-GB"/>
              </w:rPr>
              <w:sym w:font="Symbol" w:char="F044"/>
            </w:r>
            <w:r w:rsidRPr="000E1D15">
              <w:rPr>
                <w:i/>
                <w:lang w:val="en-GB"/>
              </w:rPr>
              <w:t>F</w:t>
            </w:r>
            <w:r w:rsidR="00FC76B7" w:rsidRPr="000E1D15">
              <w:rPr>
                <w:lang w:val="en-GB"/>
              </w:rPr>
              <w:t> </w:t>
            </w:r>
            <w:r w:rsidRPr="000E1D15">
              <w:rPr>
                <w:lang w:val="en-GB"/>
              </w:rPr>
              <w:t>bandwidth</w:t>
            </w:r>
            <w:r w:rsidR="00FC76B7" w:rsidRPr="000E1D15">
              <w:rPr>
                <w:lang w:val="en-GB"/>
              </w:rPr>
              <w:br/>
            </w:r>
            <w:r w:rsidR="00BC7D62" w:rsidRPr="000E1D15">
              <w:rPr>
                <w:lang w:val="en-GB"/>
              </w:rPr>
              <w:t>(</w:t>
            </w:r>
            <w:r w:rsidRPr="000E1D15">
              <w:rPr>
                <w:lang w:val="en-GB"/>
              </w:rPr>
              <w:t>dBW</w:t>
            </w:r>
            <w:r w:rsidR="00BC7D62" w:rsidRPr="000E1D15">
              <w:rPr>
                <w:lang w:val="en-GB"/>
              </w:rPr>
              <w:t>)</w:t>
            </w:r>
          </w:p>
        </w:tc>
        <w:tc>
          <w:tcPr>
            <w:tcW w:w="1985" w:type="dxa"/>
            <w:tcBorders>
              <w:bottom w:val="single" w:sz="4" w:space="0" w:color="auto"/>
            </w:tcBorders>
            <w:shd w:val="clear" w:color="auto" w:fill="auto"/>
            <w:vAlign w:val="center"/>
          </w:tcPr>
          <w:p w:rsidR="006D010E" w:rsidRPr="000E1D15" w:rsidRDefault="006D010E" w:rsidP="00BC7D62">
            <w:pPr>
              <w:pStyle w:val="Tablehead"/>
              <w:rPr>
                <w:rFonts w:eastAsia="Arial Unicode MS"/>
                <w:lang w:val="en-GB"/>
              </w:rPr>
            </w:pPr>
            <w:r w:rsidRPr="000E1D15">
              <w:rPr>
                <w:lang w:val="en-GB"/>
              </w:rPr>
              <w:t xml:space="preserve">Signal level in the </w:t>
            </w:r>
            <w:r w:rsidRPr="000E1D15">
              <w:rPr>
                <w:lang w:val="en-GB"/>
              </w:rPr>
              <w:sym w:font="Symbol" w:char="F044"/>
            </w:r>
            <w:r w:rsidRPr="000E1D15">
              <w:rPr>
                <w:i/>
                <w:lang w:val="en-GB"/>
              </w:rPr>
              <w:t>F</w:t>
            </w:r>
            <w:r w:rsidR="00FC76B7" w:rsidRPr="000E1D15">
              <w:rPr>
                <w:lang w:val="en-GB"/>
              </w:rPr>
              <w:t> </w:t>
            </w:r>
            <w:r w:rsidRPr="000E1D15">
              <w:rPr>
                <w:lang w:val="en-GB"/>
              </w:rPr>
              <w:t>bandwidth</w:t>
            </w:r>
            <w:r w:rsidR="00FC76B7" w:rsidRPr="000E1D15">
              <w:rPr>
                <w:lang w:val="en-GB"/>
              </w:rPr>
              <w:br/>
            </w:r>
            <w:r w:rsidR="00BC7D62" w:rsidRPr="000E1D15">
              <w:rPr>
                <w:lang w:val="en-GB"/>
              </w:rPr>
              <w:t>(</w:t>
            </w:r>
            <w:r w:rsidRPr="000E1D15">
              <w:rPr>
                <w:lang w:val="en-GB"/>
              </w:rPr>
              <w:t>dBW</w:t>
            </w:r>
            <w:r w:rsidR="00BC7D62" w:rsidRPr="000E1D15">
              <w:rPr>
                <w:lang w:val="en-GB"/>
              </w:rPr>
              <w:t>)</w:t>
            </w:r>
          </w:p>
        </w:tc>
        <w:tc>
          <w:tcPr>
            <w:tcW w:w="1417" w:type="dxa"/>
            <w:tcBorders>
              <w:bottom w:val="single" w:sz="4" w:space="0" w:color="auto"/>
            </w:tcBorders>
            <w:shd w:val="clear" w:color="auto" w:fill="auto"/>
            <w:vAlign w:val="center"/>
          </w:tcPr>
          <w:p w:rsidR="006D010E" w:rsidRPr="000E1D15" w:rsidRDefault="006D010E" w:rsidP="009053DD">
            <w:pPr>
              <w:pStyle w:val="Tablehead"/>
              <w:rPr>
                <w:rFonts w:eastAsia="Arial Unicode MS"/>
                <w:lang w:val="en-GB"/>
              </w:rPr>
            </w:pPr>
            <w:r w:rsidRPr="000E1D15">
              <w:rPr>
                <w:lang w:val="en-GB"/>
              </w:rPr>
              <w:t>Probability of detection</w:t>
            </w:r>
          </w:p>
        </w:tc>
      </w:tr>
      <w:tr w:rsidR="006D010E" w:rsidRPr="000E1D15" w:rsidTr="0030542A">
        <w:trPr>
          <w:trHeight w:val="227"/>
          <w:jc w:val="center"/>
        </w:trPr>
        <w:tc>
          <w:tcPr>
            <w:tcW w:w="1985" w:type="dxa"/>
            <w:tcBorders>
              <w:bottom w:val="nil"/>
            </w:tcBorders>
            <w:vAlign w:val="bottom"/>
          </w:tcPr>
          <w:p w:rsidR="006D010E" w:rsidRPr="000E1D15" w:rsidRDefault="006D010E" w:rsidP="00EC1758">
            <w:pPr>
              <w:pStyle w:val="Tabletext"/>
              <w:jc w:val="center"/>
              <w:rPr>
                <w:rFonts w:eastAsia="Arial Unicode MS"/>
                <w:lang w:val="en-GB"/>
              </w:rPr>
            </w:pPr>
            <w:r w:rsidRPr="000E1D15">
              <w:rPr>
                <w:lang w:val="en-GB"/>
              </w:rPr>
              <w:t>0.66</w:t>
            </w:r>
          </w:p>
        </w:tc>
        <w:tc>
          <w:tcPr>
            <w:tcW w:w="2126" w:type="dxa"/>
            <w:tcBorders>
              <w:bottom w:val="nil"/>
            </w:tcBorders>
            <w:vAlign w:val="bottom"/>
          </w:tcPr>
          <w:p w:rsidR="006D010E" w:rsidRPr="000E1D15" w:rsidRDefault="006D010E" w:rsidP="00EC1758">
            <w:pPr>
              <w:pStyle w:val="Tabletext"/>
              <w:jc w:val="center"/>
              <w:rPr>
                <w:rFonts w:eastAsia="Arial Unicode MS"/>
                <w:lang w:val="en-GB"/>
              </w:rPr>
            </w:pPr>
            <w:r w:rsidRPr="000E1D15">
              <w:rPr>
                <w:lang w:val="en-GB"/>
              </w:rPr>
              <w:t>−151.6345572</w:t>
            </w:r>
          </w:p>
        </w:tc>
        <w:tc>
          <w:tcPr>
            <w:tcW w:w="2126" w:type="dxa"/>
            <w:tcBorders>
              <w:bottom w:val="nil"/>
            </w:tcBorders>
            <w:vAlign w:val="bottom"/>
          </w:tcPr>
          <w:p w:rsidR="006D010E" w:rsidRPr="000E1D15" w:rsidRDefault="006D010E" w:rsidP="00EC1758">
            <w:pPr>
              <w:pStyle w:val="Tabletext"/>
              <w:jc w:val="center"/>
              <w:rPr>
                <w:rFonts w:eastAsia="Arial Unicode MS"/>
                <w:lang w:val="en-GB"/>
              </w:rPr>
            </w:pPr>
            <w:r w:rsidRPr="000E1D15">
              <w:rPr>
                <w:lang w:val="en-GB"/>
              </w:rPr>
              <w:t>−145.6345572</w:t>
            </w:r>
          </w:p>
        </w:tc>
        <w:tc>
          <w:tcPr>
            <w:tcW w:w="1985" w:type="dxa"/>
            <w:tcBorders>
              <w:bottom w:val="nil"/>
            </w:tcBorders>
            <w:vAlign w:val="bottom"/>
          </w:tcPr>
          <w:p w:rsidR="006D010E" w:rsidRPr="000E1D15" w:rsidRDefault="006D010E" w:rsidP="00EC1758">
            <w:pPr>
              <w:pStyle w:val="Tabletext"/>
              <w:jc w:val="center"/>
              <w:rPr>
                <w:rFonts w:eastAsia="Arial Unicode MS"/>
                <w:lang w:val="en-GB"/>
              </w:rPr>
            </w:pPr>
            <w:r w:rsidRPr="000E1D15">
              <w:rPr>
                <w:lang w:val="en-GB"/>
              </w:rPr>
              <w:t>−124.4</w:t>
            </w:r>
          </w:p>
        </w:tc>
        <w:tc>
          <w:tcPr>
            <w:tcW w:w="1417" w:type="dxa"/>
            <w:tcBorders>
              <w:bottom w:val="nil"/>
            </w:tcBorders>
            <w:vAlign w:val="bottom"/>
          </w:tcPr>
          <w:p w:rsidR="006D010E" w:rsidRPr="000E1D15" w:rsidRDefault="006D010E" w:rsidP="00EC1758">
            <w:pPr>
              <w:pStyle w:val="Tabletext"/>
              <w:jc w:val="center"/>
              <w:rPr>
                <w:rFonts w:eastAsia="Arial Unicode MS"/>
                <w:lang w:val="en-GB"/>
              </w:rPr>
            </w:pPr>
            <w:r w:rsidRPr="000E1D15">
              <w:rPr>
                <w:lang w:val="en-GB"/>
              </w:rPr>
              <w:t>0.900</w:t>
            </w:r>
          </w:p>
        </w:tc>
      </w:tr>
      <w:tr w:rsidR="006D010E" w:rsidRPr="000E1D15" w:rsidTr="0030542A">
        <w:trPr>
          <w:trHeight w:val="227"/>
          <w:jc w:val="center"/>
        </w:trPr>
        <w:tc>
          <w:tcPr>
            <w:tcW w:w="1985" w:type="dxa"/>
            <w:tcBorders>
              <w:top w:val="nil"/>
              <w:bottom w:val="nil"/>
            </w:tcBorders>
            <w:vAlign w:val="bottom"/>
          </w:tcPr>
          <w:p w:rsidR="006D010E" w:rsidRPr="000E1D15" w:rsidRDefault="006D010E" w:rsidP="00EC1758">
            <w:pPr>
              <w:pStyle w:val="Tabletext"/>
              <w:jc w:val="center"/>
              <w:rPr>
                <w:rFonts w:eastAsia="Arial Unicode MS"/>
                <w:lang w:val="en-GB"/>
              </w:rPr>
            </w:pPr>
            <w:r w:rsidRPr="000E1D15">
              <w:rPr>
                <w:lang w:val="en-GB"/>
              </w:rPr>
              <w:t>0.69</w:t>
            </w:r>
          </w:p>
        </w:tc>
        <w:tc>
          <w:tcPr>
            <w:tcW w:w="2126" w:type="dxa"/>
            <w:tcBorders>
              <w:top w:val="nil"/>
              <w:bottom w:val="nil"/>
            </w:tcBorders>
            <w:vAlign w:val="bottom"/>
          </w:tcPr>
          <w:p w:rsidR="006D010E" w:rsidRPr="000E1D15" w:rsidRDefault="006D010E" w:rsidP="00EC1758">
            <w:pPr>
              <w:pStyle w:val="Tabletext"/>
              <w:jc w:val="center"/>
              <w:rPr>
                <w:rFonts w:eastAsia="Arial Unicode MS"/>
                <w:lang w:val="en-GB"/>
              </w:rPr>
            </w:pPr>
            <w:r w:rsidRPr="000E1D15">
              <w:rPr>
                <w:lang w:val="en-GB"/>
              </w:rPr>
              <w:t>−151.4415057</w:t>
            </w:r>
          </w:p>
        </w:tc>
        <w:tc>
          <w:tcPr>
            <w:tcW w:w="2126" w:type="dxa"/>
            <w:tcBorders>
              <w:top w:val="nil"/>
              <w:bottom w:val="nil"/>
            </w:tcBorders>
            <w:vAlign w:val="bottom"/>
          </w:tcPr>
          <w:p w:rsidR="006D010E" w:rsidRPr="000E1D15" w:rsidRDefault="006D010E" w:rsidP="00EC1758">
            <w:pPr>
              <w:pStyle w:val="Tabletext"/>
              <w:jc w:val="center"/>
              <w:rPr>
                <w:rFonts w:eastAsia="Arial Unicode MS"/>
                <w:lang w:val="en-GB"/>
              </w:rPr>
            </w:pPr>
            <w:r w:rsidRPr="000E1D15">
              <w:rPr>
                <w:lang w:val="en-GB"/>
              </w:rPr>
              <w:t>−145.4415057</w:t>
            </w:r>
          </w:p>
        </w:tc>
        <w:tc>
          <w:tcPr>
            <w:tcW w:w="1985" w:type="dxa"/>
            <w:tcBorders>
              <w:top w:val="nil"/>
              <w:bottom w:val="nil"/>
            </w:tcBorders>
            <w:vAlign w:val="bottom"/>
          </w:tcPr>
          <w:p w:rsidR="006D010E" w:rsidRPr="000E1D15" w:rsidRDefault="006D010E" w:rsidP="00EC1758">
            <w:pPr>
              <w:pStyle w:val="Tabletext"/>
              <w:jc w:val="center"/>
              <w:rPr>
                <w:rFonts w:eastAsia="Arial Unicode MS"/>
                <w:lang w:val="en-GB"/>
              </w:rPr>
            </w:pPr>
            <w:r w:rsidRPr="000E1D15">
              <w:rPr>
                <w:lang w:val="en-GB"/>
              </w:rPr>
              <w:t>−124.2</w:t>
            </w:r>
          </w:p>
        </w:tc>
        <w:tc>
          <w:tcPr>
            <w:tcW w:w="1417" w:type="dxa"/>
            <w:tcBorders>
              <w:top w:val="nil"/>
              <w:bottom w:val="nil"/>
            </w:tcBorders>
            <w:vAlign w:val="bottom"/>
          </w:tcPr>
          <w:p w:rsidR="006D010E" w:rsidRPr="000E1D15" w:rsidRDefault="006D010E" w:rsidP="00EC1758">
            <w:pPr>
              <w:pStyle w:val="Tabletext"/>
              <w:jc w:val="center"/>
              <w:rPr>
                <w:rFonts w:eastAsia="Arial Unicode MS"/>
                <w:lang w:val="en-GB"/>
              </w:rPr>
            </w:pPr>
            <w:r w:rsidRPr="000E1D15">
              <w:rPr>
                <w:lang w:val="en-GB"/>
              </w:rPr>
              <w:t>0.900</w:t>
            </w:r>
          </w:p>
        </w:tc>
      </w:tr>
      <w:tr w:rsidR="006D010E" w:rsidRPr="000E1D15" w:rsidTr="0030542A">
        <w:trPr>
          <w:trHeight w:val="227"/>
          <w:jc w:val="center"/>
        </w:trPr>
        <w:tc>
          <w:tcPr>
            <w:tcW w:w="1985" w:type="dxa"/>
            <w:tcBorders>
              <w:top w:val="nil"/>
              <w:bottom w:val="nil"/>
            </w:tcBorders>
            <w:vAlign w:val="bottom"/>
          </w:tcPr>
          <w:p w:rsidR="006D010E" w:rsidRPr="000E1D15" w:rsidRDefault="006D010E" w:rsidP="00EC1758">
            <w:pPr>
              <w:pStyle w:val="Tabletext"/>
              <w:jc w:val="center"/>
              <w:rPr>
                <w:rFonts w:eastAsia="Arial Unicode MS"/>
                <w:lang w:val="en-GB"/>
              </w:rPr>
            </w:pPr>
            <w:r w:rsidRPr="000E1D15">
              <w:rPr>
                <w:lang w:val="en-GB"/>
              </w:rPr>
              <w:t>0.78</w:t>
            </w:r>
          </w:p>
        </w:tc>
        <w:tc>
          <w:tcPr>
            <w:tcW w:w="2126" w:type="dxa"/>
            <w:tcBorders>
              <w:top w:val="nil"/>
              <w:bottom w:val="nil"/>
            </w:tcBorders>
            <w:vAlign w:val="bottom"/>
          </w:tcPr>
          <w:p w:rsidR="006D010E" w:rsidRPr="000E1D15" w:rsidRDefault="006D010E" w:rsidP="00EC1758">
            <w:pPr>
              <w:pStyle w:val="Tabletext"/>
              <w:jc w:val="center"/>
              <w:rPr>
                <w:rFonts w:eastAsia="Arial Unicode MS"/>
                <w:lang w:val="en-GB"/>
              </w:rPr>
            </w:pPr>
            <w:r w:rsidRPr="000E1D15">
              <w:rPr>
                <w:lang w:val="en-GB"/>
              </w:rPr>
              <w:t>−150.8537257</w:t>
            </w:r>
          </w:p>
        </w:tc>
        <w:tc>
          <w:tcPr>
            <w:tcW w:w="2126" w:type="dxa"/>
            <w:tcBorders>
              <w:top w:val="nil"/>
              <w:bottom w:val="nil"/>
            </w:tcBorders>
            <w:vAlign w:val="bottom"/>
          </w:tcPr>
          <w:p w:rsidR="006D010E" w:rsidRPr="000E1D15" w:rsidRDefault="006D010E" w:rsidP="00EC1758">
            <w:pPr>
              <w:pStyle w:val="Tabletext"/>
              <w:jc w:val="center"/>
              <w:rPr>
                <w:rFonts w:eastAsia="Arial Unicode MS"/>
                <w:lang w:val="en-GB"/>
              </w:rPr>
            </w:pPr>
            <w:r w:rsidRPr="000E1D15">
              <w:rPr>
                <w:lang w:val="en-GB"/>
              </w:rPr>
              <w:t>−144.8537257</w:t>
            </w:r>
          </w:p>
        </w:tc>
        <w:tc>
          <w:tcPr>
            <w:tcW w:w="1985" w:type="dxa"/>
            <w:tcBorders>
              <w:top w:val="nil"/>
              <w:bottom w:val="nil"/>
            </w:tcBorders>
            <w:vAlign w:val="bottom"/>
          </w:tcPr>
          <w:p w:rsidR="006D010E" w:rsidRPr="000E1D15" w:rsidRDefault="006D010E" w:rsidP="00EC1758">
            <w:pPr>
              <w:pStyle w:val="Tabletext"/>
              <w:jc w:val="center"/>
              <w:rPr>
                <w:rFonts w:eastAsia="Arial Unicode MS"/>
                <w:lang w:val="en-GB"/>
              </w:rPr>
            </w:pPr>
            <w:r w:rsidRPr="000E1D15">
              <w:rPr>
                <w:lang w:val="en-GB"/>
              </w:rPr>
              <w:t>−123.65</w:t>
            </w:r>
          </w:p>
        </w:tc>
        <w:tc>
          <w:tcPr>
            <w:tcW w:w="1417" w:type="dxa"/>
            <w:tcBorders>
              <w:top w:val="nil"/>
              <w:bottom w:val="nil"/>
            </w:tcBorders>
            <w:vAlign w:val="bottom"/>
          </w:tcPr>
          <w:p w:rsidR="006D010E" w:rsidRPr="000E1D15" w:rsidRDefault="006D010E" w:rsidP="00EC1758">
            <w:pPr>
              <w:pStyle w:val="Tabletext"/>
              <w:jc w:val="center"/>
              <w:rPr>
                <w:rFonts w:eastAsia="Arial Unicode MS"/>
                <w:lang w:val="en-GB"/>
              </w:rPr>
            </w:pPr>
            <w:r w:rsidRPr="000E1D15">
              <w:rPr>
                <w:lang w:val="en-GB"/>
              </w:rPr>
              <w:t>0.900</w:t>
            </w:r>
          </w:p>
        </w:tc>
      </w:tr>
      <w:tr w:rsidR="006D010E" w:rsidRPr="000E1D15" w:rsidTr="0030542A">
        <w:trPr>
          <w:trHeight w:val="227"/>
          <w:jc w:val="center"/>
        </w:trPr>
        <w:tc>
          <w:tcPr>
            <w:tcW w:w="1985" w:type="dxa"/>
            <w:tcBorders>
              <w:top w:val="nil"/>
              <w:bottom w:val="nil"/>
            </w:tcBorders>
            <w:vAlign w:val="bottom"/>
          </w:tcPr>
          <w:p w:rsidR="006D010E" w:rsidRPr="000E1D15" w:rsidRDefault="006D010E" w:rsidP="00EC1758">
            <w:pPr>
              <w:pStyle w:val="Tabletext"/>
              <w:jc w:val="center"/>
              <w:rPr>
                <w:rFonts w:eastAsia="Arial Unicode MS"/>
                <w:lang w:val="en-GB"/>
              </w:rPr>
            </w:pPr>
            <w:r w:rsidRPr="000E1D15">
              <w:rPr>
                <w:lang w:val="en-GB"/>
              </w:rPr>
              <w:t>1</w:t>
            </w:r>
          </w:p>
        </w:tc>
        <w:tc>
          <w:tcPr>
            <w:tcW w:w="2126" w:type="dxa"/>
            <w:tcBorders>
              <w:top w:val="nil"/>
              <w:bottom w:val="nil"/>
            </w:tcBorders>
            <w:vAlign w:val="bottom"/>
          </w:tcPr>
          <w:p w:rsidR="006D010E" w:rsidRPr="000E1D15" w:rsidRDefault="006D010E" w:rsidP="00EC1758">
            <w:pPr>
              <w:pStyle w:val="Tabletext"/>
              <w:jc w:val="center"/>
              <w:rPr>
                <w:rFonts w:eastAsia="Arial Unicode MS"/>
                <w:lang w:val="en-GB"/>
              </w:rPr>
            </w:pPr>
            <w:r w:rsidRPr="000E1D15">
              <w:rPr>
                <w:lang w:val="en-GB"/>
              </w:rPr>
              <w:t>−149.8299966</w:t>
            </w:r>
          </w:p>
        </w:tc>
        <w:tc>
          <w:tcPr>
            <w:tcW w:w="2126" w:type="dxa"/>
            <w:tcBorders>
              <w:top w:val="nil"/>
              <w:bottom w:val="nil"/>
            </w:tcBorders>
            <w:vAlign w:val="bottom"/>
          </w:tcPr>
          <w:p w:rsidR="006D010E" w:rsidRPr="000E1D15" w:rsidRDefault="006D010E" w:rsidP="00EC1758">
            <w:pPr>
              <w:pStyle w:val="Tabletext"/>
              <w:jc w:val="center"/>
              <w:rPr>
                <w:rFonts w:eastAsia="Arial Unicode MS"/>
                <w:lang w:val="en-GB"/>
              </w:rPr>
            </w:pPr>
            <w:r w:rsidRPr="000E1D15">
              <w:rPr>
                <w:lang w:val="en-GB"/>
              </w:rPr>
              <w:t>−143.8299966</w:t>
            </w:r>
          </w:p>
        </w:tc>
        <w:tc>
          <w:tcPr>
            <w:tcW w:w="1985" w:type="dxa"/>
            <w:tcBorders>
              <w:top w:val="nil"/>
              <w:bottom w:val="nil"/>
            </w:tcBorders>
            <w:vAlign w:val="bottom"/>
          </w:tcPr>
          <w:p w:rsidR="006D010E" w:rsidRPr="000E1D15" w:rsidRDefault="006D010E" w:rsidP="00EC1758">
            <w:pPr>
              <w:pStyle w:val="Tabletext"/>
              <w:jc w:val="center"/>
              <w:rPr>
                <w:rFonts w:eastAsia="Arial Unicode MS"/>
                <w:lang w:val="en-GB"/>
              </w:rPr>
            </w:pPr>
            <w:r w:rsidRPr="000E1D15">
              <w:rPr>
                <w:lang w:val="en-GB"/>
              </w:rPr>
              <w:t>−122.57</w:t>
            </w:r>
          </w:p>
        </w:tc>
        <w:tc>
          <w:tcPr>
            <w:tcW w:w="1417" w:type="dxa"/>
            <w:tcBorders>
              <w:top w:val="nil"/>
              <w:bottom w:val="nil"/>
            </w:tcBorders>
            <w:vAlign w:val="bottom"/>
          </w:tcPr>
          <w:p w:rsidR="006D010E" w:rsidRPr="000E1D15" w:rsidRDefault="006D010E" w:rsidP="00EC1758">
            <w:pPr>
              <w:pStyle w:val="Tabletext"/>
              <w:jc w:val="center"/>
              <w:rPr>
                <w:rFonts w:eastAsia="Arial Unicode MS"/>
                <w:lang w:val="en-GB"/>
              </w:rPr>
            </w:pPr>
            <w:r w:rsidRPr="000E1D15">
              <w:rPr>
                <w:lang w:val="en-GB"/>
              </w:rPr>
              <w:t>0.900</w:t>
            </w:r>
          </w:p>
        </w:tc>
      </w:tr>
      <w:tr w:rsidR="006D010E" w:rsidRPr="000E1D15" w:rsidTr="0030542A">
        <w:trPr>
          <w:trHeight w:val="227"/>
          <w:jc w:val="center"/>
        </w:trPr>
        <w:tc>
          <w:tcPr>
            <w:tcW w:w="1985" w:type="dxa"/>
            <w:tcBorders>
              <w:top w:val="nil"/>
              <w:bottom w:val="nil"/>
            </w:tcBorders>
            <w:vAlign w:val="bottom"/>
          </w:tcPr>
          <w:p w:rsidR="006D010E" w:rsidRPr="000E1D15" w:rsidRDefault="006D010E" w:rsidP="00EC1758">
            <w:pPr>
              <w:pStyle w:val="Tabletext"/>
              <w:jc w:val="center"/>
              <w:rPr>
                <w:rFonts w:eastAsia="Arial Unicode MS"/>
                <w:lang w:val="en-GB"/>
              </w:rPr>
            </w:pPr>
            <w:r w:rsidRPr="000E1D15">
              <w:rPr>
                <w:lang w:val="en-GB"/>
              </w:rPr>
              <w:t>1.2</w:t>
            </w:r>
          </w:p>
        </w:tc>
        <w:tc>
          <w:tcPr>
            <w:tcW w:w="2126" w:type="dxa"/>
            <w:tcBorders>
              <w:top w:val="nil"/>
              <w:bottom w:val="nil"/>
            </w:tcBorders>
            <w:vAlign w:val="bottom"/>
          </w:tcPr>
          <w:p w:rsidR="006D010E" w:rsidRPr="000E1D15" w:rsidRDefault="006D010E" w:rsidP="00EC1758">
            <w:pPr>
              <w:pStyle w:val="Tabletext"/>
              <w:jc w:val="center"/>
              <w:rPr>
                <w:rFonts w:eastAsia="Arial Unicode MS"/>
                <w:lang w:val="en-GB"/>
              </w:rPr>
            </w:pPr>
            <w:r w:rsidRPr="000E1D15">
              <w:rPr>
                <w:lang w:val="en-GB"/>
              </w:rPr>
              <w:t>−149.0381841</w:t>
            </w:r>
          </w:p>
        </w:tc>
        <w:tc>
          <w:tcPr>
            <w:tcW w:w="2126" w:type="dxa"/>
            <w:tcBorders>
              <w:top w:val="nil"/>
              <w:bottom w:val="nil"/>
            </w:tcBorders>
            <w:vAlign w:val="bottom"/>
          </w:tcPr>
          <w:p w:rsidR="006D010E" w:rsidRPr="000E1D15" w:rsidRDefault="006D010E" w:rsidP="00EC1758">
            <w:pPr>
              <w:pStyle w:val="Tabletext"/>
              <w:jc w:val="center"/>
              <w:rPr>
                <w:rFonts w:eastAsia="Arial Unicode MS"/>
                <w:lang w:val="en-GB"/>
              </w:rPr>
            </w:pPr>
            <w:r w:rsidRPr="000E1D15">
              <w:rPr>
                <w:lang w:val="en-GB"/>
              </w:rPr>
              <w:t>−143.0381841</w:t>
            </w:r>
          </w:p>
        </w:tc>
        <w:tc>
          <w:tcPr>
            <w:tcW w:w="1985" w:type="dxa"/>
            <w:tcBorders>
              <w:top w:val="nil"/>
              <w:bottom w:val="nil"/>
            </w:tcBorders>
            <w:vAlign w:val="bottom"/>
          </w:tcPr>
          <w:p w:rsidR="006D010E" w:rsidRPr="000E1D15" w:rsidRDefault="006D010E" w:rsidP="00EC1758">
            <w:pPr>
              <w:pStyle w:val="Tabletext"/>
              <w:jc w:val="center"/>
              <w:rPr>
                <w:rFonts w:eastAsia="Arial Unicode MS"/>
                <w:lang w:val="en-GB"/>
              </w:rPr>
            </w:pPr>
            <w:r w:rsidRPr="000E1D15">
              <w:rPr>
                <w:lang w:val="en-GB"/>
              </w:rPr>
              <w:t>−121.8</w:t>
            </w:r>
          </w:p>
        </w:tc>
        <w:tc>
          <w:tcPr>
            <w:tcW w:w="1417" w:type="dxa"/>
            <w:tcBorders>
              <w:top w:val="nil"/>
              <w:bottom w:val="nil"/>
            </w:tcBorders>
            <w:vAlign w:val="bottom"/>
          </w:tcPr>
          <w:p w:rsidR="006D010E" w:rsidRPr="000E1D15" w:rsidRDefault="006D010E" w:rsidP="00EC1758">
            <w:pPr>
              <w:pStyle w:val="Tabletext"/>
              <w:jc w:val="center"/>
              <w:rPr>
                <w:rFonts w:eastAsia="Arial Unicode MS"/>
                <w:lang w:val="en-GB"/>
              </w:rPr>
            </w:pPr>
            <w:r w:rsidRPr="000E1D15">
              <w:rPr>
                <w:lang w:val="en-GB"/>
              </w:rPr>
              <w:t>0.900</w:t>
            </w:r>
          </w:p>
        </w:tc>
      </w:tr>
      <w:tr w:rsidR="006D010E" w:rsidRPr="000E1D15" w:rsidTr="0030542A">
        <w:trPr>
          <w:trHeight w:val="227"/>
          <w:jc w:val="center"/>
        </w:trPr>
        <w:tc>
          <w:tcPr>
            <w:tcW w:w="1985" w:type="dxa"/>
            <w:tcBorders>
              <w:top w:val="nil"/>
              <w:bottom w:val="nil"/>
            </w:tcBorders>
            <w:vAlign w:val="bottom"/>
          </w:tcPr>
          <w:p w:rsidR="006D010E" w:rsidRPr="000E1D15" w:rsidRDefault="006D010E" w:rsidP="00EC1758">
            <w:pPr>
              <w:pStyle w:val="Tabletext"/>
              <w:jc w:val="center"/>
              <w:rPr>
                <w:rFonts w:eastAsia="Arial Unicode MS"/>
                <w:lang w:val="en-GB"/>
              </w:rPr>
            </w:pPr>
            <w:r w:rsidRPr="000E1D15">
              <w:rPr>
                <w:lang w:val="en-GB"/>
              </w:rPr>
              <w:t>2.5</w:t>
            </w:r>
          </w:p>
        </w:tc>
        <w:tc>
          <w:tcPr>
            <w:tcW w:w="2126" w:type="dxa"/>
            <w:tcBorders>
              <w:top w:val="nil"/>
              <w:bottom w:val="nil"/>
            </w:tcBorders>
            <w:vAlign w:val="bottom"/>
          </w:tcPr>
          <w:p w:rsidR="006D010E" w:rsidRPr="000E1D15" w:rsidRDefault="006D010E" w:rsidP="00EC1758">
            <w:pPr>
              <w:pStyle w:val="Tabletext"/>
              <w:jc w:val="center"/>
              <w:rPr>
                <w:rFonts w:eastAsia="Arial Unicode MS"/>
                <w:lang w:val="en-GB"/>
              </w:rPr>
            </w:pPr>
            <w:r w:rsidRPr="000E1D15">
              <w:rPr>
                <w:lang w:val="en-GB"/>
              </w:rPr>
              <w:t>−145.8505965</w:t>
            </w:r>
          </w:p>
        </w:tc>
        <w:tc>
          <w:tcPr>
            <w:tcW w:w="2126" w:type="dxa"/>
            <w:tcBorders>
              <w:top w:val="nil"/>
              <w:bottom w:val="nil"/>
            </w:tcBorders>
            <w:vAlign w:val="bottom"/>
          </w:tcPr>
          <w:p w:rsidR="006D010E" w:rsidRPr="000E1D15" w:rsidRDefault="006D010E" w:rsidP="00EC1758">
            <w:pPr>
              <w:pStyle w:val="Tabletext"/>
              <w:jc w:val="center"/>
              <w:rPr>
                <w:rFonts w:eastAsia="Arial Unicode MS"/>
                <w:lang w:val="en-GB"/>
              </w:rPr>
            </w:pPr>
            <w:r w:rsidRPr="000E1D15">
              <w:rPr>
                <w:lang w:val="en-GB"/>
              </w:rPr>
              <w:t>−139.8505965</w:t>
            </w:r>
          </w:p>
        </w:tc>
        <w:tc>
          <w:tcPr>
            <w:tcW w:w="1985" w:type="dxa"/>
            <w:tcBorders>
              <w:top w:val="nil"/>
              <w:bottom w:val="nil"/>
            </w:tcBorders>
            <w:vAlign w:val="bottom"/>
          </w:tcPr>
          <w:p w:rsidR="006D010E" w:rsidRPr="000E1D15" w:rsidRDefault="006D010E" w:rsidP="00EC1758">
            <w:pPr>
              <w:pStyle w:val="Tabletext"/>
              <w:jc w:val="center"/>
              <w:rPr>
                <w:rFonts w:eastAsia="Arial Unicode MS"/>
                <w:lang w:val="en-GB"/>
              </w:rPr>
            </w:pPr>
            <w:r w:rsidRPr="000E1D15">
              <w:rPr>
                <w:lang w:val="en-GB"/>
              </w:rPr>
              <w:t>−118.6</w:t>
            </w:r>
          </w:p>
        </w:tc>
        <w:tc>
          <w:tcPr>
            <w:tcW w:w="1417" w:type="dxa"/>
            <w:tcBorders>
              <w:top w:val="nil"/>
              <w:bottom w:val="nil"/>
            </w:tcBorders>
            <w:vAlign w:val="bottom"/>
          </w:tcPr>
          <w:p w:rsidR="006D010E" w:rsidRPr="000E1D15" w:rsidRDefault="006D010E" w:rsidP="00EC1758">
            <w:pPr>
              <w:pStyle w:val="Tabletext"/>
              <w:jc w:val="center"/>
              <w:rPr>
                <w:rFonts w:eastAsia="Arial Unicode MS"/>
                <w:lang w:val="en-GB"/>
              </w:rPr>
            </w:pPr>
            <w:r w:rsidRPr="000E1D15">
              <w:rPr>
                <w:lang w:val="en-GB"/>
              </w:rPr>
              <w:t>0.900</w:t>
            </w:r>
          </w:p>
        </w:tc>
      </w:tr>
      <w:tr w:rsidR="006D010E" w:rsidRPr="000E1D15" w:rsidTr="0030542A">
        <w:trPr>
          <w:trHeight w:val="227"/>
          <w:jc w:val="center"/>
        </w:trPr>
        <w:tc>
          <w:tcPr>
            <w:tcW w:w="1985" w:type="dxa"/>
            <w:tcBorders>
              <w:top w:val="nil"/>
              <w:bottom w:val="nil"/>
            </w:tcBorders>
            <w:vAlign w:val="bottom"/>
          </w:tcPr>
          <w:p w:rsidR="006D010E" w:rsidRPr="000E1D15" w:rsidRDefault="006D010E" w:rsidP="00EC1758">
            <w:pPr>
              <w:pStyle w:val="Tabletext"/>
              <w:jc w:val="center"/>
              <w:rPr>
                <w:rFonts w:eastAsia="Arial Unicode MS"/>
                <w:lang w:val="en-GB"/>
              </w:rPr>
            </w:pPr>
            <w:r w:rsidRPr="000E1D15">
              <w:rPr>
                <w:lang w:val="en-GB"/>
              </w:rPr>
              <w:t>4.4</w:t>
            </w:r>
          </w:p>
        </w:tc>
        <w:tc>
          <w:tcPr>
            <w:tcW w:w="2126" w:type="dxa"/>
            <w:tcBorders>
              <w:top w:val="nil"/>
              <w:bottom w:val="nil"/>
            </w:tcBorders>
            <w:vAlign w:val="bottom"/>
          </w:tcPr>
          <w:p w:rsidR="006D010E" w:rsidRPr="000E1D15" w:rsidRDefault="006D010E" w:rsidP="00EC1758">
            <w:pPr>
              <w:pStyle w:val="Tabletext"/>
              <w:jc w:val="center"/>
              <w:rPr>
                <w:rFonts w:eastAsia="Arial Unicode MS"/>
                <w:lang w:val="en-GB"/>
              </w:rPr>
            </w:pPr>
            <w:r w:rsidRPr="000E1D15">
              <w:rPr>
                <w:lang w:val="en-GB"/>
              </w:rPr>
              <w:t>−143.3954698</w:t>
            </w:r>
          </w:p>
        </w:tc>
        <w:tc>
          <w:tcPr>
            <w:tcW w:w="2126" w:type="dxa"/>
            <w:tcBorders>
              <w:top w:val="nil"/>
              <w:bottom w:val="nil"/>
            </w:tcBorders>
            <w:vAlign w:val="bottom"/>
          </w:tcPr>
          <w:p w:rsidR="006D010E" w:rsidRPr="000E1D15" w:rsidRDefault="006D010E" w:rsidP="00EC1758">
            <w:pPr>
              <w:pStyle w:val="Tabletext"/>
              <w:jc w:val="center"/>
              <w:rPr>
                <w:rFonts w:eastAsia="Arial Unicode MS"/>
                <w:lang w:val="en-GB"/>
              </w:rPr>
            </w:pPr>
            <w:r w:rsidRPr="000E1D15">
              <w:rPr>
                <w:lang w:val="en-GB"/>
              </w:rPr>
              <w:t>−137.3954698</w:t>
            </w:r>
          </w:p>
        </w:tc>
        <w:tc>
          <w:tcPr>
            <w:tcW w:w="1985" w:type="dxa"/>
            <w:tcBorders>
              <w:top w:val="nil"/>
              <w:bottom w:val="nil"/>
            </w:tcBorders>
            <w:vAlign w:val="bottom"/>
          </w:tcPr>
          <w:p w:rsidR="006D010E" w:rsidRPr="000E1D15" w:rsidRDefault="006D010E" w:rsidP="00EC1758">
            <w:pPr>
              <w:pStyle w:val="Tabletext"/>
              <w:jc w:val="center"/>
              <w:rPr>
                <w:rFonts w:eastAsia="Arial Unicode MS"/>
                <w:lang w:val="en-GB"/>
              </w:rPr>
            </w:pPr>
            <w:r w:rsidRPr="000E1D15">
              <w:rPr>
                <w:lang w:val="en-GB"/>
              </w:rPr>
              <w:t>−116.15</w:t>
            </w:r>
          </w:p>
        </w:tc>
        <w:tc>
          <w:tcPr>
            <w:tcW w:w="1417" w:type="dxa"/>
            <w:tcBorders>
              <w:top w:val="nil"/>
              <w:bottom w:val="nil"/>
            </w:tcBorders>
            <w:vAlign w:val="bottom"/>
          </w:tcPr>
          <w:p w:rsidR="006D010E" w:rsidRPr="000E1D15" w:rsidRDefault="006D010E" w:rsidP="00EC1758">
            <w:pPr>
              <w:pStyle w:val="Tabletext"/>
              <w:jc w:val="center"/>
              <w:rPr>
                <w:rFonts w:eastAsia="Arial Unicode MS"/>
                <w:lang w:val="en-GB"/>
              </w:rPr>
            </w:pPr>
            <w:r w:rsidRPr="000E1D15">
              <w:rPr>
                <w:lang w:val="en-GB"/>
              </w:rPr>
              <w:t>0.900</w:t>
            </w:r>
          </w:p>
        </w:tc>
      </w:tr>
      <w:tr w:rsidR="006D010E" w:rsidRPr="000E1D15" w:rsidTr="0030542A">
        <w:trPr>
          <w:trHeight w:val="227"/>
          <w:jc w:val="center"/>
        </w:trPr>
        <w:tc>
          <w:tcPr>
            <w:tcW w:w="1985" w:type="dxa"/>
            <w:tcBorders>
              <w:top w:val="nil"/>
            </w:tcBorders>
            <w:vAlign w:val="bottom"/>
          </w:tcPr>
          <w:p w:rsidR="006D010E" w:rsidRPr="000E1D15" w:rsidRDefault="006D010E" w:rsidP="00EC1758">
            <w:pPr>
              <w:pStyle w:val="Tabletext"/>
              <w:jc w:val="center"/>
              <w:rPr>
                <w:rFonts w:eastAsia="Arial Unicode MS"/>
                <w:lang w:val="en-GB"/>
              </w:rPr>
            </w:pPr>
            <w:r w:rsidRPr="000E1D15">
              <w:rPr>
                <w:lang w:val="en-GB"/>
              </w:rPr>
              <w:t>6.4</w:t>
            </w:r>
          </w:p>
        </w:tc>
        <w:tc>
          <w:tcPr>
            <w:tcW w:w="2126" w:type="dxa"/>
            <w:tcBorders>
              <w:top w:val="nil"/>
            </w:tcBorders>
            <w:vAlign w:val="bottom"/>
          </w:tcPr>
          <w:p w:rsidR="006D010E" w:rsidRPr="000E1D15" w:rsidRDefault="006D010E" w:rsidP="00EC1758">
            <w:pPr>
              <w:pStyle w:val="Tabletext"/>
              <w:jc w:val="center"/>
              <w:rPr>
                <w:rFonts w:eastAsia="Arial Unicode MS"/>
                <w:lang w:val="en-GB"/>
              </w:rPr>
            </w:pPr>
            <w:r w:rsidRPr="000E1D15">
              <w:rPr>
                <w:lang w:val="en-GB"/>
              </w:rPr>
              <w:t>−141.7681968</w:t>
            </w:r>
          </w:p>
        </w:tc>
        <w:tc>
          <w:tcPr>
            <w:tcW w:w="2126" w:type="dxa"/>
            <w:tcBorders>
              <w:top w:val="nil"/>
            </w:tcBorders>
            <w:vAlign w:val="bottom"/>
          </w:tcPr>
          <w:p w:rsidR="006D010E" w:rsidRPr="000E1D15" w:rsidRDefault="006D010E" w:rsidP="00EC1758">
            <w:pPr>
              <w:pStyle w:val="Tabletext"/>
              <w:jc w:val="center"/>
              <w:rPr>
                <w:rFonts w:eastAsia="Arial Unicode MS"/>
                <w:lang w:val="en-GB"/>
              </w:rPr>
            </w:pPr>
            <w:r w:rsidRPr="000E1D15">
              <w:rPr>
                <w:lang w:val="en-GB"/>
              </w:rPr>
              <w:t>−135.7681968</w:t>
            </w:r>
          </w:p>
        </w:tc>
        <w:tc>
          <w:tcPr>
            <w:tcW w:w="1985" w:type="dxa"/>
            <w:tcBorders>
              <w:top w:val="nil"/>
            </w:tcBorders>
            <w:vAlign w:val="bottom"/>
          </w:tcPr>
          <w:p w:rsidR="006D010E" w:rsidRPr="000E1D15" w:rsidRDefault="006D010E" w:rsidP="00EC1758">
            <w:pPr>
              <w:pStyle w:val="Tabletext"/>
              <w:jc w:val="center"/>
              <w:rPr>
                <w:rFonts w:eastAsia="Arial Unicode MS"/>
                <w:lang w:val="en-GB"/>
              </w:rPr>
            </w:pPr>
            <w:r w:rsidRPr="000E1D15">
              <w:rPr>
                <w:lang w:val="en-GB"/>
              </w:rPr>
              <w:t>−114.5</w:t>
            </w:r>
          </w:p>
        </w:tc>
        <w:tc>
          <w:tcPr>
            <w:tcW w:w="1417" w:type="dxa"/>
            <w:tcBorders>
              <w:top w:val="nil"/>
            </w:tcBorders>
            <w:vAlign w:val="bottom"/>
          </w:tcPr>
          <w:p w:rsidR="006D010E" w:rsidRPr="000E1D15" w:rsidRDefault="006D010E" w:rsidP="00EC1758">
            <w:pPr>
              <w:pStyle w:val="Tabletext"/>
              <w:jc w:val="center"/>
              <w:rPr>
                <w:rFonts w:eastAsia="Arial Unicode MS"/>
                <w:lang w:val="en-GB"/>
              </w:rPr>
            </w:pPr>
            <w:r w:rsidRPr="000E1D15">
              <w:rPr>
                <w:lang w:val="en-GB"/>
              </w:rPr>
              <w:t>0.900</w:t>
            </w:r>
          </w:p>
        </w:tc>
      </w:tr>
    </w:tbl>
    <w:p w:rsidR="00EC1758" w:rsidRPr="000E1D15" w:rsidRDefault="00EC1758" w:rsidP="00EC1758">
      <w:pPr>
        <w:pStyle w:val="Tablefin"/>
        <w:rPr>
          <w:rStyle w:val="Heading3CharChar1"/>
          <w:b w:val="0"/>
          <w:bCs w:val="0"/>
        </w:rPr>
      </w:pPr>
      <w:bookmarkStart w:id="124" w:name="_Toc142108424"/>
      <w:bookmarkStart w:id="125" w:name="_Toc190574451"/>
      <w:bookmarkStart w:id="126" w:name="_Toc190599989"/>
    </w:p>
    <w:p w:rsidR="006D010E" w:rsidRPr="000E1D15" w:rsidRDefault="006D010E" w:rsidP="006D010E">
      <w:pPr>
        <w:pStyle w:val="Heading3"/>
        <w:rPr>
          <w:lang w:val="en-GB"/>
        </w:rPr>
      </w:pPr>
      <w:bookmarkStart w:id="127" w:name="_Toc384289016"/>
      <w:r w:rsidRPr="000E1D15">
        <w:rPr>
          <w:lang w:val="en-GB"/>
        </w:rPr>
        <w:lastRenderedPageBreak/>
        <w:t>5.2.2</w:t>
      </w:r>
      <w:r w:rsidRPr="000E1D15">
        <w:rPr>
          <w:lang w:val="en-GB"/>
        </w:rPr>
        <w:tab/>
        <w:t>Interference situation simulation</w:t>
      </w:r>
      <w:bookmarkEnd w:id="124"/>
      <w:bookmarkEnd w:id="125"/>
      <w:bookmarkEnd w:id="126"/>
      <w:bookmarkEnd w:id="127"/>
    </w:p>
    <w:p w:rsidR="006D010E" w:rsidRPr="000E1D15" w:rsidRDefault="006D010E" w:rsidP="006D010E">
      <w:pPr>
        <w:rPr>
          <w:lang w:val="en-GB"/>
        </w:rPr>
      </w:pPr>
      <w:r w:rsidRPr="000E1D15">
        <w:rPr>
          <w:lang w:val="en-GB"/>
        </w:rPr>
        <w:t xml:space="preserve">Simulation of space stations assumed circular orbits and consideration of node precession in the equatorial plane due to irregular sphericity of the Earth. Such an orbital model presents satellite movement in the Earth-centred inertial reference. </w:t>
      </w:r>
    </w:p>
    <w:p w:rsidR="006D010E" w:rsidRPr="000E1D15" w:rsidRDefault="006D010E" w:rsidP="00D00349">
      <w:pPr>
        <w:rPr>
          <w:lang w:val="en-GB"/>
        </w:rPr>
      </w:pPr>
      <w:r w:rsidRPr="000E1D15">
        <w:rPr>
          <w:lang w:val="en-GB"/>
        </w:rPr>
        <w:t>Simulation of interference caused by the GLONASS system assumed a radar location in a point with assigned latitude. Estimations considered three probable points including those in the equator and at latitudes of 35</w:t>
      </w:r>
      <w:r w:rsidRPr="000E1D15">
        <w:rPr>
          <w:snapToGrid w:val="0"/>
          <w:lang w:val="en-GB"/>
        </w:rPr>
        <w:sym w:font="Symbol" w:char="F0B0"/>
      </w:r>
      <w:r w:rsidRPr="000E1D15">
        <w:rPr>
          <w:snapToGrid w:val="0"/>
          <w:lang w:val="en-GB"/>
        </w:rPr>
        <w:t> N</w:t>
      </w:r>
      <w:r w:rsidRPr="000E1D15">
        <w:rPr>
          <w:lang w:val="en-GB"/>
        </w:rPr>
        <w:t xml:space="preserve"> and 70</w:t>
      </w:r>
      <w:r w:rsidRPr="000E1D15">
        <w:rPr>
          <w:snapToGrid w:val="0"/>
          <w:lang w:val="en-GB"/>
        </w:rPr>
        <w:sym w:font="Symbol" w:char="F0B0"/>
      </w:r>
      <w:r w:rsidRPr="000E1D15">
        <w:rPr>
          <w:snapToGrid w:val="0"/>
          <w:lang w:val="en-GB"/>
        </w:rPr>
        <w:t> </w:t>
      </w:r>
      <w:r w:rsidRPr="000E1D15">
        <w:rPr>
          <w:lang w:val="en-GB"/>
        </w:rPr>
        <w:t>N. The radar antenna rotates in the horizontal plane and could receive signals reflected from an aircraft in the angle sector of 0 to 360</w:t>
      </w:r>
      <w:r w:rsidRPr="000E1D15">
        <w:rPr>
          <w:snapToGrid w:val="0"/>
          <w:lang w:val="en-GB"/>
        </w:rPr>
        <w:sym w:font="Symbol" w:char="F0B0"/>
      </w:r>
      <w:r w:rsidRPr="000E1D15">
        <w:rPr>
          <w:lang w:val="en-GB"/>
        </w:rPr>
        <w:t>. The antenna pattern of the simulated ATC radar features a narrow main lobe in the horizontal plane, the pattern being described by equation (9). The cosec</w:t>
      </w:r>
      <w:r w:rsidRPr="000E1D15">
        <w:rPr>
          <w:vertAlign w:val="superscript"/>
          <w:lang w:val="en-GB"/>
        </w:rPr>
        <w:t>2</w:t>
      </w:r>
      <w:r w:rsidRPr="000E1D15">
        <w:rPr>
          <w:lang w:val="en-GB"/>
        </w:rPr>
        <w:t>(</w:t>
      </w:r>
      <w:r w:rsidRPr="000E1D15">
        <w:rPr>
          <w:lang w:val="en-GB"/>
        </w:rPr>
        <w:sym w:font="Symbol" w:char="F071"/>
      </w:r>
      <w:r w:rsidRPr="000E1D15">
        <w:rPr>
          <w:lang w:val="en-GB"/>
        </w:rPr>
        <w:t>)</w:t>
      </w:r>
      <w:r w:rsidRPr="000E1D15">
        <w:rPr>
          <w:lang w:val="en-GB"/>
        </w:rPr>
        <w:noBreakHyphen/>
        <w:t>type antenna pattern is assumed for the vertical plane. Interference is caused by the constellation of satellites changing their location with time. That variation results in changing the power of aggregate interference received at the radar antenna from a fixed direction for different moments of time. Polarization isolation was not considered.</w:t>
      </w:r>
    </w:p>
    <w:p w:rsidR="006D010E" w:rsidRPr="000E1D15" w:rsidRDefault="006D010E" w:rsidP="006D010E">
      <w:pPr>
        <w:rPr>
          <w:lang w:val="en-GB"/>
        </w:rPr>
      </w:pPr>
      <w:r w:rsidRPr="000E1D15">
        <w:rPr>
          <w:lang w:val="en-GB"/>
        </w:rPr>
        <w:t>The studies simulated a scenario when an aircraft enters the ATC radar operation zone and moves towards the radar (aerodrome radar scenario). Scenario when an aircraft passes by the radar in its operation zone (en-route radar scenario) has not been considered because it would be knowingly better due to a narrower pattern of the radar antenna in the horizontal plane as compared with that in the vertical plane. The radar operation zone was assumed subject to actual sensitivity of the radar.</w:t>
      </w:r>
    </w:p>
    <w:p w:rsidR="006D010E" w:rsidRPr="000E1D15" w:rsidRDefault="006D010E" w:rsidP="006D010E">
      <w:pPr>
        <w:rPr>
          <w:lang w:val="en-GB"/>
        </w:rPr>
      </w:pPr>
      <w:r w:rsidRPr="000E1D15">
        <w:rPr>
          <w:lang w:val="en-GB"/>
        </w:rPr>
        <w:t>Detection probability estimates presented in the paper are associated with the worst case of carrier</w:t>
      </w:r>
      <w:r w:rsidRPr="000E1D15">
        <w:rPr>
          <w:lang w:val="en-GB"/>
        </w:rPr>
        <w:noBreakHyphen/>
        <w:t>to-noise ratio, i.e. for a moment when an aircraft is just entering the ATC radar operation zone. For</w:t>
      </w:r>
      <w:r w:rsidR="00D00349" w:rsidRPr="000E1D15">
        <w:rPr>
          <w:lang w:val="en-GB"/>
        </w:rPr>
        <w:t xml:space="preserve"> </w:t>
      </w:r>
      <w:r w:rsidRPr="000E1D15">
        <w:rPr>
          <w:lang w:val="en-GB"/>
        </w:rPr>
        <w:t>other points in that zone the detection probability would be higher as compared with that presented in the given paper.</w:t>
      </w:r>
    </w:p>
    <w:p w:rsidR="006D010E" w:rsidRPr="000E1D15" w:rsidRDefault="006D010E" w:rsidP="006D010E">
      <w:pPr>
        <w:rPr>
          <w:lang w:val="en-GB"/>
        </w:rPr>
      </w:pPr>
      <w:r w:rsidRPr="000E1D15">
        <w:rPr>
          <w:lang w:val="en-GB"/>
        </w:rPr>
        <w:t>Effect estimation for interference caused by the GLONASS system to the ATC radar considered every probable route of aircraft flight. Simulation was performed for all azimuths with a step of 6 degrees.</w:t>
      </w:r>
    </w:p>
    <w:p w:rsidR="006D010E" w:rsidRPr="000E1D15" w:rsidRDefault="006D010E" w:rsidP="006D010E">
      <w:pPr>
        <w:rPr>
          <w:lang w:val="en-GB"/>
        </w:rPr>
      </w:pPr>
      <w:r w:rsidRPr="000E1D15">
        <w:rPr>
          <w:lang w:val="en-GB"/>
        </w:rPr>
        <w:t>Interference power at the radar receiver front end was estimated by summing up the power of interference caused at the radar receiver front end by each currently visible RNSS satellite, such as:</w:t>
      </w:r>
    </w:p>
    <w:p w:rsidR="006D010E" w:rsidRPr="000E1D15" w:rsidRDefault="006D010E" w:rsidP="006D010E">
      <w:pPr>
        <w:pStyle w:val="Equation"/>
        <w:rPr>
          <w:lang w:val="en-GB"/>
        </w:rPr>
      </w:pPr>
      <w:r w:rsidRPr="000E1D15">
        <w:rPr>
          <w:lang w:val="en-GB"/>
        </w:rPr>
        <w:tab/>
      </w:r>
      <w:r w:rsidRPr="000E1D15">
        <w:rPr>
          <w:lang w:val="en-GB"/>
        </w:rPr>
        <w:tab/>
      </w:r>
      <w:r w:rsidR="00BC7D62" w:rsidRPr="000E1D15">
        <w:rPr>
          <w:position w:val="-32"/>
          <w:lang w:val="en-GB"/>
        </w:rPr>
        <w:object w:dxaOrig="2799" w:dyaOrig="760">
          <v:shape id="_x0000_i1077" type="#_x0000_t75" style="width:139.5pt;height:37pt" o:ole="" fillcolor="window">
            <v:imagedata r:id="rId128" o:title=""/>
          </v:shape>
          <o:OLEObject Type="Embed" ProgID="Equation.3" ShapeID="_x0000_i1077" DrawAspect="Content" ObjectID="_1458393989" r:id="rId129"/>
        </w:object>
      </w:r>
    </w:p>
    <w:p w:rsidR="006D010E" w:rsidRPr="000E1D15" w:rsidRDefault="006D010E" w:rsidP="009053DD">
      <w:pPr>
        <w:rPr>
          <w:i/>
          <w:lang w:val="en-GB"/>
        </w:rPr>
      </w:pPr>
      <w:r w:rsidRPr="000E1D15">
        <w:rPr>
          <w:lang w:val="en-GB"/>
        </w:rPr>
        <w:t>where:</w:t>
      </w:r>
    </w:p>
    <w:p w:rsidR="006D010E" w:rsidRPr="000E1D15" w:rsidRDefault="006D010E" w:rsidP="009053DD">
      <w:pPr>
        <w:pStyle w:val="Equationlegend"/>
        <w:rPr>
          <w:lang w:val="en-GB"/>
        </w:rPr>
      </w:pPr>
      <w:r w:rsidRPr="000E1D15">
        <w:rPr>
          <w:lang w:val="en-GB"/>
        </w:rPr>
        <w:tab/>
      </w:r>
      <w:r w:rsidRPr="000E1D15">
        <w:rPr>
          <w:i/>
          <w:iCs/>
          <w:lang w:val="en-GB"/>
        </w:rPr>
        <w:t>i</w:t>
      </w:r>
      <w:r w:rsidR="00FC76B7" w:rsidRPr="000E1D15">
        <w:rPr>
          <w:lang w:val="en-GB"/>
        </w:rPr>
        <w:t>:</w:t>
      </w:r>
      <w:r w:rsidR="00FC76B7" w:rsidRPr="000E1D15">
        <w:rPr>
          <w:lang w:val="en-GB"/>
        </w:rPr>
        <w:tab/>
        <w:t>index of a specific satellite</w:t>
      </w:r>
    </w:p>
    <w:p w:rsidR="006D010E" w:rsidRPr="000E1D15" w:rsidRDefault="006D010E" w:rsidP="006D010E">
      <w:pPr>
        <w:pStyle w:val="Equationlegend"/>
        <w:rPr>
          <w:lang w:val="en-GB"/>
        </w:rPr>
      </w:pPr>
      <w:r w:rsidRPr="000E1D15">
        <w:rPr>
          <w:lang w:val="en-GB"/>
        </w:rPr>
        <w:tab/>
      </w:r>
      <w:r w:rsidRPr="000E1D15">
        <w:rPr>
          <w:i/>
          <w:iCs/>
          <w:lang w:val="en-GB"/>
        </w:rPr>
        <w:t>Р</w:t>
      </w:r>
      <w:r w:rsidRPr="000E1D15">
        <w:rPr>
          <w:i/>
          <w:iCs/>
          <w:vertAlign w:val="subscript"/>
          <w:lang w:val="en-GB"/>
        </w:rPr>
        <w:t>i</w:t>
      </w:r>
      <w:r w:rsidRPr="000E1D15">
        <w:rPr>
          <w:lang w:val="en-GB"/>
        </w:rPr>
        <w:t>:</w:t>
      </w:r>
      <w:r w:rsidRPr="000E1D15">
        <w:rPr>
          <w:lang w:val="en-GB"/>
        </w:rPr>
        <w:tab/>
        <w:t xml:space="preserve">power transmitted from the </w:t>
      </w:r>
      <w:r w:rsidRPr="000E1D15">
        <w:rPr>
          <w:i/>
          <w:iCs/>
          <w:lang w:val="en-GB"/>
        </w:rPr>
        <w:t>i</w:t>
      </w:r>
      <w:r w:rsidR="00FC76B7" w:rsidRPr="000E1D15">
        <w:rPr>
          <w:lang w:val="en-GB"/>
        </w:rPr>
        <w:noBreakHyphen/>
        <w:t>th satellite</w:t>
      </w:r>
    </w:p>
    <w:p w:rsidR="006D010E" w:rsidRPr="000E1D15" w:rsidRDefault="006D010E" w:rsidP="006D010E">
      <w:pPr>
        <w:pStyle w:val="Equationlegend"/>
        <w:rPr>
          <w:lang w:val="en-GB"/>
        </w:rPr>
      </w:pPr>
      <w:r w:rsidRPr="000E1D15">
        <w:rPr>
          <w:lang w:val="en-GB"/>
        </w:rPr>
        <w:tab/>
      </w:r>
      <w:r w:rsidRPr="000E1D15">
        <w:rPr>
          <w:i/>
          <w:iCs/>
          <w:lang w:val="en-GB"/>
        </w:rPr>
        <w:t>N</w:t>
      </w:r>
      <w:r w:rsidRPr="000E1D15">
        <w:rPr>
          <w:lang w:val="en-GB"/>
        </w:rPr>
        <w:t>:</w:t>
      </w:r>
      <w:r w:rsidRPr="000E1D15">
        <w:rPr>
          <w:lang w:val="en-GB"/>
        </w:rPr>
        <w:tab/>
        <w:t>a number of RNSS satell</w:t>
      </w:r>
      <w:r w:rsidR="00FC76B7" w:rsidRPr="000E1D15">
        <w:rPr>
          <w:lang w:val="en-GB"/>
        </w:rPr>
        <w:t>ites visible from the ATC radar</w:t>
      </w:r>
    </w:p>
    <w:p w:rsidR="006D010E" w:rsidRPr="000E1D15" w:rsidRDefault="006D010E" w:rsidP="006D010E">
      <w:pPr>
        <w:pStyle w:val="Equationlegend"/>
        <w:rPr>
          <w:lang w:val="en-GB"/>
        </w:rPr>
      </w:pPr>
      <w:r w:rsidRPr="000E1D15">
        <w:rPr>
          <w:lang w:val="en-GB"/>
        </w:rPr>
        <w:tab/>
      </w:r>
      <w:r w:rsidRPr="000E1D15">
        <w:rPr>
          <w:i/>
          <w:iCs/>
          <w:lang w:val="en-GB"/>
        </w:rPr>
        <w:t>G</w:t>
      </w:r>
      <w:r w:rsidRPr="000E1D15">
        <w:rPr>
          <w:i/>
          <w:iCs/>
          <w:vertAlign w:val="subscript"/>
          <w:lang w:val="en-GB"/>
        </w:rPr>
        <w:t>Ri</w:t>
      </w:r>
      <w:r w:rsidRPr="000E1D15">
        <w:rPr>
          <w:lang w:val="en-GB"/>
        </w:rPr>
        <w:t>:</w:t>
      </w:r>
      <w:r w:rsidRPr="000E1D15">
        <w:rPr>
          <w:lang w:val="en-GB"/>
        </w:rPr>
        <w:tab/>
        <w:t xml:space="preserve">radar antenna gain in the direction of the </w:t>
      </w:r>
      <w:r w:rsidRPr="000E1D15">
        <w:rPr>
          <w:i/>
          <w:lang w:val="en-GB"/>
        </w:rPr>
        <w:t>i</w:t>
      </w:r>
      <w:r w:rsidR="00FC76B7" w:rsidRPr="000E1D15">
        <w:rPr>
          <w:lang w:val="en-GB"/>
        </w:rPr>
        <w:noBreakHyphen/>
        <w:t>th satellite</w:t>
      </w:r>
    </w:p>
    <w:p w:rsidR="006D010E" w:rsidRPr="000E1D15" w:rsidRDefault="006D010E" w:rsidP="006D010E">
      <w:pPr>
        <w:pStyle w:val="Equationlegend"/>
        <w:rPr>
          <w:lang w:val="en-GB"/>
        </w:rPr>
      </w:pPr>
      <w:r w:rsidRPr="000E1D15">
        <w:rPr>
          <w:lang w:val="en-GB"/>
        </w:rPr>
        <w:tab/>
      </w:r>
      <w:r w:rsidRPr="000E1D15">
        <w:rPr>
          <w:i/>
          <w:iCs/>
          <w:lang w:val="en-GB"/>
        </w:rPr>
        <w:t>G</w:t>
      </w:r>
      <w:r w:rsidRPr="000E1D15">
        <w:rPr>
          <w:i/>
          <w:iCs/>
          <w:szCs w:val="24"/>
          <w:vertAlign w:val="subscript"/>
          <w:lang w:val="en-GB"/>
        </w:rPr>
        <w:t>i</w:t>
      </w:r>
      <w:r w:rsidRPr="000E1D15">
        <w:rPr>
          <w:lang w:val="en-GB"/>
        </w:rPr>
        <w:t>:</w:t>
      </w:r>
      <w:r w:rsidRPr="000E1D15">
        <w:rPr>
          <w:szCs w:val="24"/>
          <w:lang w:val="en-GB"/>
        </w:rPr>
        <w:tab/>
      </w:r>
      <w:r w:rsidRPr="000E1D15">
        <w:rPr>
          <w:lang w:val="en-GB"/>
        </w:rPr>
        <w:t xml:space="preserve">the </w:t>
      </w:r>
      <w:r w:rsidRPr="000E1D15">
        <w:rPr>
          <w:i/>
          <w:iCs/>
          <w:lang w:val="en-GB"/>
        </w:rPr>
        <w:t>i</w:t>
      </w:r>
      <w:r w:rsidRPr="000E1D15">
        <w:rPr>
          <w:lang w:val="en-GB"/>
        </w:rPr>
        <w:noBreakHyphen/>
        <w:t>th satellite antenna gai</w:t>
      </w:r>
      <w:r w:rsidR="00FC76B7" w:rsidRPr="000E1D15">
        <w:rPr>
          <w:lang w:val="en-GB"/>
        </w:rPr>
        <w:t>n in the direction of the radar</w:t>
      </w:r>
    </w:p>
    <w:p w:rsidR="006D010E" w:rsidRPr="000E1D15" w:rsidRDefault="006D010E" w:rsidP="006D010E">
      <w:pPr>
        <w:pStyle w:val="Equationlegend"/>
        <w:rPr>
          <w:lang w:val="en-GB"/>
        </w:rPr>
      </w:pPr>
      <w:r w:rsidRPr="000E1D15">
        <w:rPr>
          <w:lang w:val="en-GB"/>
        </w:rPr>
        <w:tab/>
      </w:r>
      <w:r w:rsidRPr="000E1D15">
        <w:rPr>
          <w:i/>
          <w:iCs/>
          <w:lang w:val="en-GB"/>
        </w:rPr>
        <w:t>R</w:t>
      </w:r>
      <w:r w:rsidRPr="000E1D15">
        <w:rPr>
          <w:i/>
          <w:iCs/>
          <w:szCs w:val="24"/>
          <w:vertAlign w:val="subscript"/>
          <w:lang w:val="en-GB"/>
        </w:rPr>
        <w:t>i</w:t>
      </w:r>
      <w:r w:rsidRPr="000E1D15">
        <w:rPr>
          <w:lang w:val="en-GB"/>
        </w:rPr>
        <w:t>:</w:t>
      </w:r>
      <w:r w:rsidRPr="000E1D15">
        <w:rPr>
          <w:lang w:val="en-GB"/>
        </w:rPr>
        <w:tab/>
        <w:t xml:space="preserve">a distance from the radar to the </w:t>
      </w:r>
      <w:r w:rsidRPr="000E1D15">
        <w:rPr>
          <w:i/>
          <w:lang w:val="en-GB"/>
        </w:rPr>
        <w:t>i</w:t>
      </w:r>
      <w:r w:rsidRPr="000E1D15">
        <w:rPr>
          <w:lang w:val="en-GB"/>
        </w:rPr>
        <w:noBreakHyphen/>
      </w:r>
      <w:r w:rsidR="00FC76B7" w:rsidRPr="000E1D15">
        <w:rPr>
          <w:lang w:val="en-GB"/>
        </w:rPr>
        <w:t>th satellite</w:t>
      </w:r>
    </w:p>
    <w:p w:rsidR="006D010E" w:rsidRPr="000E1D15" w:rsidRDefault="006D010E" w:rsidP="006D010E">
      <w:pPr>
        <w:pStyle w:val="Equationlegend"/>
        <w:rPr>
          <w:lang w:val="en-GB"/>
        </w:rPr>
      </w:pPr>
      <w:r w:rsidRPr="000E1D15">
        <w:rPr>
          <w:lang w:val="en-GB"/>
        </w:rPr>
        <w:tab/>
      </w:r>
      <w:r w:rsidRPr="000E1D15">
        <w:rPr>
          <w:lang w:val="en-GB"/>
        </w:rPr>
        <w:sym w:font="Symbol" w:char="F06C"/>
      </w:r>
      <w:r w:rsidRPr="000E1D15">
        <w:rPr>
          <w:lang w:val="en-GB"/>
        </w:rPr>
        <w:t>:</w:t>
      </w:r>
      <w:r w:rsidRPr="000E1D15">
        <w:rPr>
          <w:lang w:val="en-GB"/>
        </w:rPr>
        <w:tab/>
        <w:t>operational wave length.</w:t>
      </w:r>
    </w:p>
    <w:p w:rsidR="006D010E" w:rsidRPr="000E1D15" w:rsidRDefault="006D010E" w:rsidP="006D010E">
      <w:pPr>
        <w:rPr>
          <w:lang w:val="en-GB"/>
        </w:rPr>
      </w:pPr>
      <w:r w:rsidRPr="000E1D15">
        <w:rPr>
          <w:lang w:val="en-GB"/>
        </w:rPr>
        <w:t xml:space="preserve">Interference power from separate satellites was summed up with consideration that different GLONASS satellites transmit navigation signals in different frequency bands. Note that this approach would not be appropriate for other RNSS constellations using CDMA waveforms. Power of signal produced by the </w:t>
      </w:r>
      <w:r w:rsidRPr="000E1D15">
        <w:rPr>
          <w:i/>
          <w:lang w:val="en-GB"/>
        </w:rPr>
        <w:t>i</w:t>
      </w:r>
      <w:r w:rsidRPr="000E1D15">
        <w:rPr>
          <w:lang w:val="en-GB"/>
        </w:rPr>
        <w:noBreakHyphen/>
        <w:t>th satellite in the passband of the radar receiver was defined as:</w:t>
      </w:r>
    </w:p>
    <w:p w:rsidR="006D010E" w:rsidRPr="000E1D15" w:rsidRDefault="006D010E" w:rsidP="006D010E">
      <w:pPr>
        <w:pStyle w:val="Equation"/>
        <w:rPr>
          <w:lang w:val="en-GB"/>
        </w:rPr>
      </w:pPr>
      <w:r w:rsidRPr="000E1D15">
        <w:rPr>
          <w:lang w:val="en-GB"/>
        </w:rPr>
        <w:tab/>
      </w:r>
      <w:r w:rsidRPr="000E1D15">
        <w:rPr>
          <w:lang w:val="en-GB"/>
        </w:rPr>
        <w:tab/>
      </w:r>
      <w:r w:rsidR="00BC7D62" w:rsidRPr="000E1D15">
        <w:rPr>
          <w:position w:val="-36"/>
          <w:lang w:val="en-GB"/>
        </w:rPr>
        <w:object w:dxaOrig="1820" w:dyaOrig="840">
          <v:shape id="_x0000_i1078" type="#_x0000_t75" style="width:88.5pt;height:42.5pt" o:ole="" fillcolor="window">
            <v:imagedata r:id="rId130" o:title=""/>
          </v:shape>
          <o:OLEObject Type="Embed" ProgID="Equation.3" ShapeID="_x0000_i1078" DrawAspect="Content" ObjectID="_1458393990" r:id="rId131"/>
        </w:object>
      </w:r>
    </w:p>
    <w:p w:rsidR="006D010E" w:rsidRPr="000E1D15" w:rsidRDefault="006D010E" w:rsidP="00BC7D62">
      <w:pPr>
        <w:keepNext/>
        <w:keepLines/>
        <w:rPr>
          <w:lang w:val="en-GB"/>
        </w:rPr>
      </w:pPr>
      <w:r w:rsidRPr="000E1D15">
        <w:rPr>
          <w:lang w:val="en-GB"/>
        </w:rPr>
        <w:lastRenderedPageBreak/>
        <w:t>where:</w:t>
      </w:r>
    </w:p>
    <w:p w:rsidR="006D010E" w:rsidRPr="000E1D15" w:rsidRDefault="006D010E" w:rsidP="006D010E">
      <w:pPr>
        <w:pStyle w:val="Equationlegend"/>
        <w:rPr>
          <w:lang w:val="en-GB"/>
        </w:rPr>
      </w:pPr>
      <w:r w:rsidRPr="000E1D15">
        <w:rPr>
          <w:lang w:val="en-GB"/>
        </w:rPr>
        <w:tab/>
      </w:r>
      <w:r w:rsidRPr="000E1D15">
        <w:rPr>
          <w:i/>
          <w:iCs/>
          <w:lang w:val="en-GB"/>
        </w:rPr>
        <w:t>В</w:t>
      </w:r>
      <w:r w:rsidRPr="000E1D15">
        <w:rPr>
          <w:lang w:val="en-GB"/>
        </w:rPr>
        <w:t>:</w:t>
      </w:r>
      <w:r w:rsidRPr="000E1D15">
        <w:rPr>
          <w:lang w:val="en-GB"/>
        </w:rPr>
        <w:tab/>
        <w:t xml:space="preserve">operational </w:t>
      </w:r>
      <w:r w:rsidR="00FC76B7" w:rsidRPr="000E1D15">
        <w:rPr>
          <w:lang w:val="en-GB"/>
        </w:rPr>
        <w:t>bandwidth of the radar receiver</w:t>
      </w:r>
    </w:p>
    <w:p w:rsidR="006D010E" w:rsidRPr="000E1D15" w:rsidRDefault="006D010E" w:rsidP="006D010E">
      <w:pPr>
        <w:pStyle w:val="Equationlegend"/>
        <w:rPr>
          <w:lang w:val="en-GB"/>
        </w:rPr>
      </w:pPr>
      <w:r w:rsidRPr="000E1D15">
        <w:rPr>
          <w:lang w:val="en-GB"/>
        </w:rPr>
        <w:tab/>
      </w:r>
      <w:r w:rsidRPr="000E1D15">
        <w:rPr>
          <w:i/>
          <w:iCs/>
          <w:lang w:val="en-GB"/>
        </w:rPr>
        <w:t>S</w:t>
      </w:r>
      <w:r w:rsidRPr="000E1D15">
        <w:rPr>
          <w:lang w:val="en-GB"/>
        </w:rPr>
        <w:t>(</w:t>
      </w:r>
      <w:r w:rsidRPr="000E1D15">
        <w:rPr>
          <w:i/>
          <w:iCs/>
          <w:lang w:val="en-GB"/>
        </w:rPr>
        <w:t>f,fi</w:t>
      </w:r>
      <w:r w:rsidRPr="000E1D15">
        <w:rPr>
          <w:lang w:val="en-GB"/>
        </w:rPr>
        <w:t>):</w:t>
      </w:r>
      <w:r w:rsidRPr="000E1D15">
        <w:rPr>
          <w:lang w:val="en-GB"/>
        </w:rPr>
        <w:tab/>
        <w:t>is transmitted signal spectral power density.</w:t>
      </w:r>
    </w:p>
    <w:p w:rsidR="006D010E" w:rsidRPr="000E1D15" w:rsidRDefault="006D010E" w:rsidP="006D010E">
      <w:pPr>
        <w:rPr>
          <w:lang w:val="en-GB"/>
        </w:rPr>
      </w:pPr>
      <w:r w:rsidRPr="000E1D15">
        <w:rPr>
          <w:lang w:val="en-GB"/>
        </w:rPr>
        <w:t>It is worth mentioning that the maximum aggregate interference caused by the GLONASS satellite constellation would be at 1 246 MHz. Therefore the estimations were conducted assuming that frequency.</w:t>
      </w:r>
    </w:p>
    <w:p w:rsidR="006D010E" w:rsidRPr="000E1D15" w:rsidRDefault="006D010E" w:rsidP="006D010E">
      <w:pPr>
        <w:rPr>
          <w:lang w:val="en-GB"/>
        </w:rPr>
      </w:pPr>
      <w:r w:rsidRPr="000E1D15">
        <w:rPr>
          <w:lang w:val="en-GB"/>
        </w:rPr>
        <w:t>The main stages of the studies are discussed below:</w:t>
      </w:r>
    </w:p>
    <w:p w:rsidR="006D010E" w:rsidRPr="000E1D15" w:rsidRDefault="006D010E" w:rsidP="006D010E">
      <w:pPr>
        <w:pStyle w:val="enumlev1"/>
        <w:rPr>
          <w:lang w:val="en-GB"/>
        </w:rPr>
      </w:pPr>
      <w:r w:rsidRPr="000E1D15">
        <w:rPr>
          <w:lang w:val="en-GB"/>
        </w:rPr>
        <w:t>1)</w:t>
      </w:r>
      <w:r w:rsidRPr="000E1D15">
        <w:rPr>
          <w:lang w:val="en-GB"/>
        </w:rPr>
        <w:tab/>
        <w:t xml:space="preserve">The first stage estimated compliance with the existing protection criteria of </w:t>
      </w:r>
      <w:r w:rsidRPr="000E1D15">
        <w:rPr>
          <w:i/>
          <w:lang w:val="en-GB"/>
        </w:rPr>
        <w:t>I/N</w:t>
      </w:r>
      <w:r w:rsidRPr="000E1D15">
        <w:rPr>
          <w:lang w:val="en-GB"/>
        </w:rPr>
        <w:t xml:space="preserve"> = −6 dB considering the admitted interference time percentage of 2% as well as probability of detection at the boundary of the radar operation zone without optimal reception algorithms.</w:t>
      </w:r>
    </w:p>
    <w:p w:rsidR="006D010E" w:rsidRPr="000E1D15" w:rsidRDefault="006D010E" w:rsidP="00546576">
      <w:pPr>
        <w:rPr>
          <w:i/>
          <w:lang w:val="en-GB"/>
        </w:rPr>
      </w:pPr>
      <w:r w:rsidRPr="000E1D15">
        <w:rPr>
          <w:lang w:val="en-GB"/>
        </w:rPr>
        <w:t>The C/(N+I) approach and interference protection based on 98% time availability are not supported by all administrations and some are of the view that it would not be appropriate for use in ITU-R studies concerned with sharing or compatibility with other services.</w:t>
      </w:r>
      <w:r w:rsidR="00E658D1" w:rsidRPr="000E1D15">
        <w:rPr>
          <w:lang w:val="en-GB"/>
        </w:rPr>
        <w:t xml:space="preserve"> </w:t>
      </w:r>
      <w:r w:rsidRPr="000E1D15">
        <w:rPr>
          <w:lang w:val="en-GB"/>
        </w:rPr>
        <w:t>For this purpose the distribution function for</w:t>
      </w:r>
      <w:r w:rsidRPr="000E1D15">
        <w:rPr>
          <w:i/>
          <w:lang w:val="en-GB"/>
        </w:rPr>
        <w:t xml:space="preserve"> I</w:t>
      </w:r>
      <w:r w:rsidRPr="000E1D15">
        <w:rPr>
          <w:lang w:val="en-GB"/>
        </w:rPr>
        <w:t>/</w:t>
      </w:r>
      <w:r w:rsidRPr="000E1D15">
        <w:rPr>
          <w:i/>
          <w:lang w:val="en-GB"/>
        </w:rPr>
        <w:t xml:space="preserve">N </w:t>
      </w:r>
      <w:r w:rsidRPr="000E1D15">
        <w:rPr>
          <w:lang w:val="en-GB"/>
        </w:rPr>
        <w:t>was calculated for the assumed radar position and for each azimuth as well as the ratio levels corresponding to 2% of time (</w:t>
      </w:r>
      <w:r w:rsidRPr="000E1D15">
        <w:rPr>
          <w:iCs/>
          <w:vertAlign w:val="subscript"/>
          <w:lang w:val="en-GB"/>
        </w:rPr>
        <w:t>2%</w:t>
      </w:r>
      <w:r w:rsidRPr="000E1D15">
        <w:rPr>
          <w:lang w:val="en-GB"/>
        </w:rPr>
        <w:t>) were defined. Based on the obtained information, ratios of received interference power to receiver intrinsic thermal noise as a function of azimuth (</w:t>
      </w:r>
      <w:r w:rsidRPr="000E1D15">
        <w:rPr>
          <w:iCs/>
          <w:vertAlign w:val="subscript"/>
          <w:lang w:val="en-GB"/>
        </w:rPr>
        <w:t>2%</w:t>
      </w:r>
      <w:r w:rsidRPr="000E1D15">
        <w:rPr>
          <w:lang w:val="en-GB"/>
        </w:rPr>
        <w:t>)(</w:t>
      </w:r>
      <w:r w:rsidRPr="000E1D15">
        <w:rPr>
          <w:iCs/>
          <w:lang w:val="en-GB"/>
        </w:rPr>
        <w:sym w:font="Symbol" w:char="F06A"/>
      </w:r>
      <w:r w:rsidRPr="000E1D15">
        <w:rPr>
          <w:lang w:val="en-GB"/>
        </w:rPr>
        <w:t xml:space="preserve">) were plotted. Example of such relations is shown in </w:t>
      </w:r>
      <w:r w:rsidR="004515BE" w:rsidRPr="000E1D15">
        <w:rPr>
          <w:lang w:val="en-GB"/>
        </w:rPr>
        <w:t>Fig.</w:t>
      </w:r>
      <w:r w:rsidRPr="000E1D15">
        <w:rPr>
          <w:lang w:val="en-GB"/>
        </w:rPr>
        <w:t> 16 for different latitudes of deployed ATC radars with 0.69 MHz operation bandwidth. There, a red solid curve corresponds to a threshold</w:t>
      </w:r>
      <w:r w:rsidRPr="000E1D15">
        <w:rPr>
          <w:i/>
          <w:lang w:val="en-GB"/>
        </w:rPr>
        <w:t xml:space="preserve"> I</w:t>
      </w:r>
      <w:r w:rsidRPr="000E1D15">
        <w:rPr>
          <w:lang w:val="en-GB"/>
        </w:rPr>
        <w:t>/</w:t>
      </w:r>
      <w:r w:rsidRPr="000E1D15">
        <w:rPr>
          <w:i/>
          <w:lang w:val="en-GB"/>
        </w:rPr>
        <w:t>N = </w:t>
      </w:r>
      <w:r w:rsidRPr="000E1D15">
        <w:rPr>
          <w:lang w:val="en-GB"/>
        </w:rPr>
        <w:t>−</w:t>
      </w:r>
      <w:r w:rsidRPr="000E1D15">
        <w:rPr>
          <w:iCs/>
          <w:lang w:val="en-GB"/>
        </w:rPr>
        <w:t xml:space="preserve">6 </w:t>
      </w:r>
      <w:r w:rsidRPr="000E1D15">
        <w:rPr>
          <w:lang w:val="en-GB"/>
        </w:rPr>
        <w:t>ratio and a blue dotted curve corresponds to (</w:t>
      </w:r>
      <w:r w:rsidRPr="000E1D15">
        <w:rPr>
          <w:iCs/>
          <w:vertAlign w:val="subscript"/>
          <w:lang w:val="en-GB"/>
        </w:rPr>
        <w:t>2%</w:t>
      </w:r>
      <w:r w:rsidRPr="000E1D15">
        <w:rPr>
          <w:lang w:val="en-GB"/>
        </w:rPr>
        <w:t>)(</w:t>
      </w:r>
      <w:r w:rsidRPr="000E1D15">
        <w:rPr>
          <w:iCs/>
          <w:lang w:val="en-GB"/>
        </w:rPr>
        <w:sym w:font="Symbol" w:char="F06A"/>
      </w:r>
      <w:r w:rsidRPr="000E1D15">
        <w:rPr>
          <w:lang w:val="en-GB"/>
        </w:rPr>
        <w:t>).</w:t>
      </w:r>
    </w:p>
    <w:p w:rsidR="006D010E" w:rsidRPr="000E1D15" w:rsidRDefault="006D010E" w:rsidP="006D010E">
      <w:pPr>
        <w:pStyle w:val="FigureNo"/>
        <w:rPr>
          <w:lang w:val="en-GB"/>
        </w:rPr>
      </w:pPr>
      <w:r w:rsidRPr="000E1D15">
        <w:rPr>
          <w:lang w:val="en-GB"/>
        </w:rPr>
        <w:t>Figure 16</w:t>
      </w:r>
    </w:p>
    <w:p w:rsidR="006D010E" w:rsidRPr="000E1D15" w:rsidRDefault="006D010E" w:rsidP="006D010E">
      <w:pPr>
        <w:pStyle w:val="Figuretitle"/>
        <w:rPr>
          <w:caps/>
          <w:lang w:val="en-GB"/>
        </w:rPr>
      </w:pPr>
      <w:r w:rsidRPr="000E1D15">
        <w:rPr>
          <w:lang w:val="en-GB"/>
        </w:rPr>
        <w:t xml:space="preserve">Examples of </w:t>
      </w:r>
      <w:r w:rsidRPr="000E1D15">
        <w:rPr>
          <w:iCs/>
          <w:vertAlign w:val="subscript"/>
          <w:lang w:val="en-GB"/>
        </w:rPr>
        <w:t>2%</w:t>
      </w:r>
      <w:r w:rsidRPr="000E1D15">
        <w:rPr>
          <w:lang w:val="en-GB"/>
        </w:rPr>
        <w:t xml:space="preserve"> ratios as a function of azimuth </w:t>
      </w:r>
    </w:p>
    <w:p w:rsidR="006D010E" w:rsidRPr="000E1D15" w:rsidRDefault="006D010E" w:rsidP="00820766">
      <w:pPr>
        <w:pStyle w:val="Figure"/>
        <w:rPr>
          <w:lang w:val="en-GB"/>
        </w:rPr>
      </w:pPr>
      <w:r w:rsidRPr="000E1D15">
        <w:rPr>
          <w:noProof/>
          <w:lang w:val="en-US" w:eastAsia="zh-CN"/>
        </w:rPr>
        <w:drawing>
          <wp:inline distT="0" distB="0" distL="0" distR="0" wp14:anchorId="6DAF10CF" wp14:editId="7024D327">
            <wp:extent cx="5934075" cy="2047875"/>
            <wp:effectExtent l="19050" t="0" r="952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2" cstate="print"/>
                    <a:srcRect/>
                    <a:stretch>
                      <a:fillRect/>
                    </a:stretch>
                  </pic:blipFill>
                  <pic:spPr bwMode="auto">
                    <a:xfrm>
                      <a:off x="0" y="0"/>
                      <a:ext cx="5934075" cy="2047875"/>
                    </a:xfrm>
                    <a:prstGeom prst="rect">
                      <a:avLst/>
                    </a:prstGeom>
                    <a:noFill/>
                    <a:ln w="9525">
                      <a:noFill/>
                      <a:miter lim="800000"/>
                      <a:headEnd/>
                      <a:tailEnd/>
                    </a:ln>
                  </pic:spPr>
                </pic:pic>
              </a:graphicData>
            </a:graphic>
          </wp:inline>
        </w:drawing>
      </w:r>
    </w:p>
    <w:p w:rsidR="006D010E" w:rsidRPr="000E1D15" w:rsidRDefault="00BC7D62" w:rsidP="00BC7D62">
      <w:pPr>
        <w:pStyle w:val="Figurelegend"/>
        <w:rPr>
          <w:lang w:val="en-GB"/>
        </w:rPr>
      </w:pPr>
      <w:r w:rsidRPr="000E1D15">
        <w:rPr>
          <w:lang w:val="en-GB"/>
        </w:rPr>
        <w:tab/>
        <w:t xml:space="preserve"> </w:t>
      </w:r>
      <w:r w:rsidR="006D010E" w:rsidRPr="000E1D15">
        <w:rPr>
          <w:lang w:val="en-GB"/>
        </w:rPr>
        <w:t>a) Latitude of 0 degrees</w:t>
      </w:r>
      <w:r w:rsidR="006D010E" w:rsidRPr="000E1D15">
        <w:rPr>
          <w:lang w:val="en-GB"/>
        </w:rPr>
        <w:tab/>
      </w:r>
      <w:r w:rsidRPr="000E1D15">
        <w:rPr>
          <w:lang w:val="en-GB"/>
        </w:rPr>
        <w:tab/>
        <w:t xml:space="preserve">    </w:t>
      </w:r>
      <w:r w:rsidR="006D010E" w:rsidRPr="000E1D15">
        <w:rPr>
          <w:lang w:val="en-GB"/>
        </w:rPr>
        <w:t>b) Latitude of 35 degrees</w:t>
      </w:r>
      <w:r w:rsidR="006D010E" w:rsidRPr="000E1D15">
        <w:rPr>
          <w:lang w:val="en-GB"/>
        </w:rPr>
        <w:tab/>
      </w:r>
      <w:r w:rsidRPr="000E1D15">
        <w:rPr>
          <w:lang w:val="en-GB"/>
        </w:rPr>
        <w:tab/>
        <w:t xml:space="preserve">       </w:t>
      </w:r>
      <w:r w:rsidR="006D010E" w:rsidRPr="000E1D15">
        <w:rPr>
          <w:lang w:val="en-GB"/>
        </w:rPr>
        <w:t>c) Latitude of 70 degrees</w:t>
      </w:r>
    </w:p>
    <w:p w:rsidR="006D010E" w:rsidRPr="000E1D15" w:rsidRDefault="006D010E" w:rsidP="003D0FB6">
      <w:pPr>
        <w:pStyle w:val="Normalaftertitle0"/>
      </w:pPr>
      <w:r w:rsidRPr="000E1D15">
        <w:t xml:space="preserve">The top 2% of </w:t>
      </w:r>
      <w:r w:rsidRPr="000E1D15">
        <w:rPr>
          <w:i/>
        </w:rPr>
        <w:t>I/N</w:t>
      </w:r>
      <w:r w:rsidRPr="000E1D15">
        <w:t xml:space="preserve"> levels are removed to produce </w:t>
      </w:r>
      <w:r w:rsidR="004515BE" w:rsidRPr="000E1D15">
        <w:t>Fig.</w:t>
      </w:r>
      <w:r w:rsidRPr="000E1D15">
        <w:t xml:space="preserve"> 16.</w:t>
      </w:r>
      <w:r w:rsidR="00E658D1" w:rsidRPr="000E1D15">
        <w:t xml:space="preserve"> </w:t>
      </w:r>
      <w:r w:rsidRPr="000E1D15">
        <w:t xml:space="preserve">The blue line in the plot is the peak </w:t>
      </w:r>
      <w:r w:rsidRPr="000E1D15">
        <w:rPr>
          <w:i/>
        </w:rPr>
        <w:t>I/N</w:t>
      </w:r>
      <w:r w:rsidRPr="000E1D15">
        <w:t xml:space="preserve"> that the radar will experience 98% of the time and for less than 2% of the time, </w:t>
      </w:r>
      <w:r w:rsidRPr="000E1D15">
        <w:rPr>
          <w:i/>
        </w:rPr>
        <w:t>I/N</w:t>
      </w:r>
      <w:r w:rsidRPr="000E1D15">
        <w:t xml:space="preserve"> is greater than the blue line.</w:t>
      </w:r>
      <w:r w:rsidR="00E658D1" w:rsidRPr="000E1D15">
        <w:t xml:space="preserve"> </w:t>
      </w:r>
      <w:r w:rsidRPr="000E1D15">
        <w:t xml:space="preserve">These values are used as input to </w:t>
      </w:r>
      <w:r w:rsidR="004515BE" w:rsidRPr="000E1D15">
        <w:t>Fig.</w:t>
      </w:r>
      <w:r w:rsidRPr="000E1D15">
        <w:t xml:space="preserve"> 17, which is the estimated probability of detection at the </w:t>
      </w:r>
      <w:r w:rsidRPr="000E1D15">
        <w:rPr>
          <w:i/>
        </w:rPr>
        <w:t>I/N</w:t>
      </w:r>
      <w:r w:rsidRPr="000E1D15">
        <w:t xml:space="preserve"> levels of the blue line.</w:t>
      </w:r>
      <w:r w:rsidR="00E658D1" w:rsidRPr="000E1D15">
        <w:t xml:space="preserve"> </w:t>
      </w:r>
      <w:r w:rsidRPr="000E1D15">
        <w:t xml:space="preserve">The analysis shows that even when only using the resulting </w:t>
      </w:r>
      <w:r w:rsidRPr="000E1D15">
        <w:rPr>
          <w:i/>
        </w:rPr>
        <w:t>I/N</w:t>
      </w:r>
      <w:r w:rsidRPr="000E1D15">
        <w:t xml:space="preserve"> that is not exceeded 98% of the time (i.e. omitting the top 2% of the interference), the radar can</w:t>
      </w:r>
      <w:r w:rsidR="00BC7D62" w:rsidRPr="000E1D15">
        <w:t>no</w:t>
      </w:r>
      <w:r w:rsidRPr="000E1D15">
        <w:t xml:space="preserve">t meet the required </w:t>
      </w:r>
      <w:r w:rsidRPr="000E1D15">
        <w:rPr>
          <w:i/>
        </w:rPr>
        <w:t>P</w:t>
      </w:r>
      <w:r w:rsidRPr="000E1D15">
        <w:rPr>
          <w:i/>
          <w:vertAlign w:val="subscript"/>
        </w:rPr>
        <w:t>D</w:t>
      </w:r>
      <w:r w:rsidRPr="000E1D15">
        <w:t xml:space="preserve"> of 90% in all radials.</w:t>
      </w:r>
    </w:p>
    <w:p w:rsidR="006D010E" w:rsidRPr="000E1D15" w:rsidRDefault="006D010E" w:rsidP="00BC7D62">
      <w:pPr>
        <w:pStyle w:val="Normalaftertitle0"/>
      </w:pPr>
      <w:r w:rsidRPr="000E1D15">
        <w:t xml:space="preserve">Probability of detection at the boundary of the radar operation zone was defined for the obtained values of </w:t>
      </w:r>
      <w:r w:rsidRPr="000E1D15">
        <w:rPr>
          <w:i/>
        </w:rPr>
        <w:t>I</w:t>
      </w:r>
      <w:r w:rsidRPr="000E1D15">
        <w:t>/</w:t>
      </w:r>
      <w:r w:rsidRPr="000E1D15">
        <w:rPr>
          <w:i/>
        </w:rPr>
        <w:t>N</w:t>
      </w:r>
      <w:r w:rsidRPr="000E1D15">
        <w:rPr>
          <w:iCs/>
          <w:vertAlign w:val="subscript"/>
        </w:rPr>
        <w:t>2%</w:t>
      </w:r>
      <w:r w:rsidRPr="000E1D15">
        <w:t xml:space="preserve">. Estimations were conducted for radars without optimal signal reception based on equation (10) for false alarm probability of </w:t>
      </w:r>
      <w:r w:rsidRPr="000E1D15">
        <w:rPr>
          <w:i/>
        </w:rPr>
        <w:t>P</w:t>
      </w:r>
      <w:r w:rsidRPr="000E1D15">
        <w:rPr>
          <w:i/>
          <w:vertAlign w:val="subscript"/>
        </w:rPr>
        <w:t>FA</w:t>
      </w:r>
      <w:r w:rsidRPr="000E1D15">
        <w:rPr>
          <w:i/>
        </w:rPr>
        <w:t> = </w:t>
      </w:r>
      <w:r w:rsidRPr="000E1D15">
        <w:rPr>
          <w:iCs/>
        </w:rPr>
        <w:t>10</w:t>
      </w:r>
      <w:r w:rsidRPr="000E1D15">
        <w:rPr>
          <w:vertAlign w:val="superscript"/>
        </w:rPr>
        <w:t>−</w:t>
      </w:r>
      <w:r w:rsidRPr="000E1D15">
        <w:rPr>
          <w:iCs/>
          <w:vertAlign w:val="superscript"/>
        </w:rPr>
        <w:t>6</w:t>
      </w:r>
      <w:r w:rsidRPr="000E1D15">
        <w:t xml:space="preserve"> and correlation factor of </w:t>
      </w:r>
      <w:r w:rsidRPr="000E1D15">
        <w:rPr>
          <w:iCs/>
        </w:rPr>
        <w:sym w:font="Symbol" w:char="F072"/>
      </w:r>
      <w:r w:rsidRPr="000E1D15">
        <w:rPr>
          <w:iCs/>
        </w:rPr>
        <w:t> = 0.32</w:t>
      </w:r>
      <w:r w:rsidRPr="000E1D15">
        <w:t>.</w:t>
      </w:r>
      <w:r w:rsidR="00BC7D62" w:rsidRPr="000E1D15">
        <w:t xml:space="preserve"> </w:t>
      </w:r>
      <w:r w:rsidRPr="000E1D15">
        <w:t xml:space="preserve">Examples of estimates are shown in </w:t>
      </w:r>
      <w:r w:rsidR="004515BE" w:rsidRPr="000E1D15">
        <w:t>Fig.</w:t>
      </w:r>
      <w:r w:rsidRPr="000E1D15">
        <w:t xml:space="preserve"> 17. </w:t>
      </w:r>
    </w:p>
    <w:p w:rsidR="006D010E" w:rsidRPr="000E1D15" w:rsidRDefault="006D010E" w:rsidP="006D010E">
      <w:pPr>
        <w:pStyle w:val="FigureNo"/>
        <w:rPr>
          <w:lang w:val="en-GB"/>
        </w:rPr>
      </w:pPr>
      <w:r w:rsidRPr="000E1D15">
        <w:rPr>
          <w:lang w:val="en-GB"/>
        </w:rPr>
        <w:lastRenderedPageBreak/>
        <w:t>Figure 17</w:t>
      </w:r>
    </w:p>
    <w:p w:rsidR="006D010E" w:rsidRPr="000E1D15" w:rsidRDefault="006D010E" w:rsidP="006D010E">
      <w:pPr>
        <w:pStyle w:val="Figuretitle"/>
        <w:rPr>
          <w:lang w:val="en-GB"/>
        </w:rPr>
      </w:pPr>
      <w:r w:rsidRPr="000E1D15">
        <w:rPr>
          <w:lang w:val="en-GB"/>
        </w:rPr>
        <w:t xml:space="preserve">Examples of detection probabilities as a function of azimuth </w:t>
      </w:r>
      <w:r w:rsidRPr="000E1D15">
        <w:rPr>
          <w:lang w:val="en-GB"/>
        </w:rPr>
        <w:br/>
        <w:t>for radars without optimal reception</w:t>
      </w:r>
    </w:p>
    <w:p w:rsidR="006D010E" w:rsidRPr="000E1D15" w:rsidRDefault="006D010E" w:rsidP="00820766">
      <w:pPr>
        <w:pStyle w:val="Figure"/>
        <w:rPr>
          <w:lang w:val="en-GB"/>
        </w:rPr>
      </w:pPr>
      <w:r w:rsidRPr="000E1D15">
        <w:rPr>
          <w:noProof/>
          <w:lang w:val="en-US" w:eastAsia="zh-CN"/>
        </w:rPr>
        <w:drawing>
          <wp:inline distT="0" distB="0" distL="0" distR="0" wp14:anchorId="4FC5660B" wp14:editId="62E89CF8">
            <wp:extent cx="5934075" cy="2047875"/>
            <wp:effectExtent l="19050" t="0" r="952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33" cstate="print"/>
                    <a:srcRect/>
                    <a:stretch>
                      <a:fillRect/>
                    </a:stretch>
                  </pic:blipFill>
                  <pic:spPr bwMode="auto">
                    <a:xfrm>
                      <a:off x="0" y="0"/>
                      <a:ext cx="5934075" cy="2047875"/>
                    </a:xfrm>
                    <a:prstGeom prst="rect">
                      <a:avLst/>
                    </a:prstGeom>
                    <a:noFill/>
                    <a:ln w="9525">
                      <a:noFill/>
                      <a:miter lim="800000"/>
                      <a:headEnd/>
                      <a:tailEnd/>
                    </a:ln>
                  </pic:spPr>
                </pic:pic>
              </a:graphicData>
            </a:graphic>
          </wp:inline>
        </w:drawing>
      </w:r>
    </w:p>
    <w:p w:rsidR="006D010E" w:rsidRPr="000E1D15" w:rsidRDefault="00BC7D62" w:rsidP="00BC7D62">
      <w:pPr>
        <w:pStyle w:val="Figurelegend"/>
        <w:rPr>
          <w:lang w:val="en-GB"/>
        </w:rPr>
      </w:pPr>
      <w:bookmarkStart w:id="128" w:name="_Ref80155415"/>
      <w:r w:rsidRPr="000E1D15">
        <w:rPr>
          <w:lang w:val="en-GB"/>
        </w:rPr>
        <w:tab/>
      </w:r>
      <w:r w:rsidR="006D010E" w:rsidRPr="000E1D15">
        <w:rPr>
          <w:lang w:val="en-GB"/>
        </w:rPr>
        <w:t>a) Latitude of 0 degrees</w:t>
      </w:r>
      <w:r w:rsidR="006D010E" w:rsidRPr="000E1D15">
        <w:rPr>
          <w:lang w:val="en-GB"/>
        </w:rPr>
        <w:tab/>
      </w:r>
      <w:r w:rsidRPr="000E1D15">
        <w:rPr>
          <w:lang w:val="en-GB"/>
        </w:rPr>
        <w:tab/>
        <w:t xml:space="preserve">   </w:t>
      </w:r>
      <w:r w:rsidR="006D010E" w:rsidRPr="000E1D15">
        <w:rPr>
          <w:lang w:val="en-GB"/>
        </w:rPr>
        <w:t>b) Latitude of 35 degrees</w:t>
      </w:r>
      <w:r w:rsidR="006D010E" w:rsidRPr="000E1D15">
        <w:rPr>
          <w:lang w:val="en-GB"/>
        </w:rPr>
        <w:tab/>
      </w:r>
      <w:r w:rsidRPr="000E1D15">
        <w:rPr>
          <w:lang w:val="en-GB"/>
        </w:rPr>
        <w:tab/>
      </w:r>
      <w:r w:rsidRPr="000E1D15">
        <w:rPr>
          <w:lang w:val="en-GB"/>
        </w:rPr>
        <w:tab/>
      </w:r>
      <w:r w:rsidR="006D010E" w:rsidRPr="000E1D15">
        <w:rPr>
          <w:lang w:val="en-GB"/>
        </w:rPr>
        <w:t>c) Latitude of 70 degrees</w:t>
      </w:r>
    </w:p>
    <w:p w:rsidR="006D010E" w:rsidRPr="000E1D15" w:rsidRDefault="006D010E" w:rsidP="00BC7D62">
      <w:pPr>
        <w:rPr>
          <w:rStyle w:val="enumlev1CharChar"/>
        </w:rPr>
      </w:pPr>
      <w:r w:rsidRPr="000E1D15">
        <w:rPr>
          <w:rStyle w:val="enumlev1CharChar"/>
        </w:rPr>
        <w:t xml:space="preserve">It </w:t>
      </w:r>
      <w:r w:rsidRPr="000E1D15">
        <w:rPr>
          <w:lang w:val="en-GB"/>
        </w:rPr>
        <w:t>may</w:t>
      </w:r>
      <w:r w:rsidRPr="000E1D15">
        <w:rPr>
          <w:rStyle w:val="enumlev1CharChar"/>
        </w:rPr>
        <w:t xml:space="preserve"> then be useful to investigate the impact past the IF-stage in the receiver of a radar system that utilizes chirped pulses with matched filters and correlators.</w:t>
      </w:r>
      <w:r w:rsidR="00E658D1" w:rsidRPr="000E1D15">
        <w:rPr>
          <w:rStyle w:val="enumlev1CharChar"/>
        </w:rPr>
        <w:t xml:space="preserve"> </w:t>
      </w:r>
      <w:r w:rsidRPr="000E1D15">
        <w:rPr>
          <w:rStyle w:val="enumlev1CharChar"/>
        </w:rPr>
        <w:t xml:space="preserve">This is the </w:t>
      </w:r>
      <w:r w:rsidRPr="000E1D15">
        <w:rPr>
          <w:rStyle w:val="enumlev1CharChar"/>
          <w:i/>
          <w:iCs/>
        </w:rPr>
        <w:t>(C/(N+I))</w:t>
      </w:r>
      <w:r w:rsidRPr="000E1D15">
        <w:rPr>
          <w:rStyle w:val="enumlev1CharChar"/>
        </w:rPr>
        <w:t xml:space="preserve"> method that is used next in the analysis.</w:t>
      </w:r>
    </w:p>
    <w:p w:rsidR="006D010E" w:rsidRPr="000E1D15" w:rsidRDefault="006D010E" w:rsidP="00BC7D62">
      <w:pPr>
        <w:pStyle w:val="enumlev1"/>
        <w:rPr>
          <w:rStyle w:val="enumlev1CharChar"/>
        </w:rPr>
      </w:pPr>
      <w:r w:rsidRPr="000E1D15">
        <w:rPr>
          <w:rStyle w:val="enumlev1CharChar"/>
        </w:rPr>
        <w:t>2)</w:t>
      </w:r>
      <w:r w:rsidRPr="000E1D15">
        <w:rPr>
          <w:rStyle w:val="enumlev1CharChar"/>
        </w:rPr>
        <w:tab/>
        <w:t xml:space="preserve">The second stage estimated the compliance with protective </w:t>
      </w:r>
      <w:r w:rsidRPr="000E1D15">
        <w:rPr>
          <w:rStyle w:val="enumlev1CharChar"/>
          <w:i/>
          <w:iCs/>
        </w:rPr>
        <w:t>С/(N + I</w:t>
      </w:r>
      <w:r w:rsidRPr="000E1D15">
        <w:rPr>
          <w:rStyle w:val="enumlev1CharChar"/>
        </w:rPr>
        <w:t xml:space="preserve">) ratios proposed in </w:t>
      </w:r>
      <w:r w:rsidR="00BC7D62" w:rsidRPr="000E1D15">
        <w:rPr>
          <w:rStyle w:val="enumlev1CharChar"/>
        </w:rPr>
        <w:t>§ </w:t>
      </w:r>
      <w:r w:rsidRPr="000E1D15">
        <w:rPr>
          <w:rStyle w:val="enumlev1CharChar"/>
        </w:rPr>
        <w:t>4.1 in view of 2% admitted interference time percentage. Probability of detection at the boundary of the radar operation zone with optimal signal reception was also estimated.</w:t>
      </w:r>
    </w:p>
    <w:p w:rsidR="006D010E" w:rsidRPr="000E1D15" w:rsidRDefault="006D010E" w:rsidP="006D010E">
      <w:pPr>
        <w:rPr>
          <w:lang w:val="en-GB"/>
        </w:rPr>
      </w:pPr>
      <w:r w:rsidRPr="000E1D15">
        <w:rPr>
          <w:lang w:val="en-GB"/>
        </w:rPr>
        <w:t xml:space="preserve">For this purpose the distribution function for </w:t>
      </w:r>
      <w:r w:rsidRPr="000E1D15">
        <w:rPr>
          <w:i/>
          <w:lang w:val="en-GB"/>
        </w:rPr>
        <w:t>С</w:t>
      </w:r>
      <w:r w:rsidRPr="000E1D15">
        <w:rPr>
          <w:lang w:val="en-GB"/>
        </w:rPr>
        <w:t>/(</w:t>
      </w:r>
      <w:r w:rsidRPr="000E1D15">
        <w:rPr>
          <w:i/>
          <w:lang w:val="en-GB"/>
        </w:rPr>
        <w:t>N + I</w:t>
      </w:r>
      <w:r w:rsidRPr="000E1D15">
        <w:rPr>
          <w:lang w:val="en-GB"/>
        </w:rPr>
        <w:t>)was calculated for the assumed radar position and for each azimuth as well the ratio values corresponding to 2% of time (</w:t>
      </w:r>
      <w:r w:rsidRPr="000E1D15">
        <w:rPr>
          <w:i/>
          <w:lang w:val="en-GB"/>
        </w:rPr>
        <w:t>С</w:t>
      </w:r>
      <w:r w:rsidRPr="000E1D15">
        <w:rPr>
          <w:lang w:val="en-GB"/>
        </w:rPr>
        <w:t>/(</w:t>
      </w:r>
      <w:r w:rsidRPr="000E1D15">
        <w:rPr>
          <w:i/>
          <w:lang w:val="en-GB"/>
        </w:rPr>
        <w:t>N + I</w:t>
      </w:r>
      <w:r w:rsidRPr="000E1D15">
        <w:rPr>
          <w:lang w:val="en-GB"/>
        </w:rPr>
        <w:t>)</w:t>
      </w:r>
      <w:r w:rsidRPr="000E1D15">
        <w:rPr>
          <w:iCs/>
          <w:vertAlign w:val="subscript"/>
          <w:lang w:val="en-GB"/>
        </w:rPr>
        <w:t>2%</w:t>
      </w:r>
      <w:r w:rsidRPr="000E1D15">
        <w:rPr>
          <w:lang w:val="en-GB"/>
        </w:rPr>
        <w:t>) were defined. Based on the obtained information, ratios of (</w:t>
      </w:r>
      <w:r w:rsidRPr="000E1D15">
        <w:rPr>
          <w:i/>
          <w:lang w:val="en-GB"/>
        </w:rPr>
        <w:t>С</w:t>
      </w:r>
      <w:r w:rsidRPr="000E1D15">
        <w:rPr>
          <w:lang w:val="en-GB"/>
        </w:rPr>
        <w:t>/(</w:t>
      </w:r>
      <w:r w:rsidRPr="000E1D15">
        <w:rPr>
          <w:i/>
          <w:lang w:val="en-GB"/>
        </w:rPr>
        <w:t>N + I</w:t>
      </w:r>
      <w:r w:rsidRPr="000E1D15">
        <w:rPr>
          <w:lang w:val="en-GB"/>
        </w:rPr>
        <w:t>)</w:t>
      </w:r>
      <w:r w:rsidRPr="000E1D15">
        <w:rPr>
          <w:iCs/>
          <w:vertAlign w:val="subscript"/>
          <w:lang w:val="en-GB"/>
        </w:rPr>
        <w:t>2%</w:t>
      </w:r>
      <w:r w:rsidRPr="000E1D15">
        <w:rPr>
          <w:lang w:val="en-GB"/>
        </w:rPr>
        <w:t>)(</w:t>
      </w:r>
      <w:r w:rsidRPr="000E1D15">
        <w:rPr>
          <w:lang w:val="en-GB"/>
        </w:rPr>
        <w:sym w:font="Symbol" w:char="F06A"/>
      </w:r>
      <w:r w:rsidRPr="000E1D15">
        <w:rPr>
          <w:lang w:val="en-GB"/>
        </w:rPr>
        <w:t xml:space="preserve">) were plotted. Examples of such relations are shown in </w:t>
      </w:r>
      <w:r w:rsidR="004515BE" w:rsidRPr="000E1D15">
        <w:rPr>
          <w:lang w:val="en-GB"/>
        </w:rPr>
        <w:t>Fig.</w:t>
      </w:r>
      <w:r w:rsidRPr="000E1D15">
        <w:rPr>
          <w:lang w:val="en-GB"/>
        </w:rPr>
        <w:t> 18 for different latitudes of deployed ATC radars with a 0.69 MHz operation bandwidth.</w:t>
      </w:r>
    </w:p>
    <w:p w:rsidR="006D010E" w:rsidRPr="000E1D15" w:rsidRDefault="006D010E" w:rsidP="00BC7D62">
      <w:pPr>
        <w:rPr>
          <w:lang w:val="en-GB"/>
        </w:rPr>
      </w:pPr>
      <w:r w:rsidRPr="000E1D15">
        <w:rPr>
          <w:lang w:val="en-GB"/>
        </w:rPr>
        <w:t xml:space="preserve">Omitting the top 2% of </w:t>
      </w:r>
      <w:r w:rsidRPr="000E1D15">
        <w:rPr>
          <w:i/>
          <w:lang w:val="en-GB"/>
        </w:rPr>
        <w:t>I/N</w:t>
      </w:r>
      <w:r w:rsidRPr="000E1D15">
        <w:rPr>
          <w:lang w:val="en-GB"/>
        </w:rPr>
        <w:t xml:space="preserve"> levels, </w:t>
      </w:r>
      <w:r w:rsidR="004515BE" w:rsidRPr="000E1D15">
        <w:rPr>
          <w:lang w:val="en-GB"/>
        </w:rPr>
        <w:t>Fig.</w:t>
      </w:r>
      <w:r w:rsidRPr="000E1D15">
        <w:rPr>
          <w:lang w:val="en-GB"/>
        </w:rPr>
        <w:t xml:space="preserve"> 18 shows the results of </w:t>
      </w:r>
      <w:r w:rsidRPr="000E1D15">
        <w:rPr>
          <w:i/>
          <w:iCs/>
          <w:lang w:val="en-GB"/>
        </w:rPr>
        <w:t xml:space="preserve">C/(N+I) </w:t>
      </w:r>
      <w:r w:rsidRPr="000E1D15">
        <w:rPr>
          <w:lang w:val="en-GB"/>
        </w:rPr>
        <w:t xml:space="preserve">derived from the </w:t>
      </w:r>
      <w:r w:rsidRPr="000E1D15">
        <w:rPr>
          <w:i/>
          <w:lang w:val="en-GB"/>
        </w:rPr>
        <w:t>I/N</w:t>
      </w:r>
      <w:r w:rsidRPr="000E1D15">
        <w:rPr>
          <w:lang w:val="en-GB"/>
        </w:rPr>
        <w:t xml:space="preserve"> of </w:t>
      </w:r>
      <w:r w:rsidR="004515BE" w:rsidRPr="000E1D15">
        <w:rPr>
          <w:lang w:val="en-GB"/>
        </w:rPr>
        <w:t>Fig.</w:t>
      </w:r>
      <w:r w:rsidR="00BC7D62" w:rsidRPr="000E1D15">
        <w:rPr>
          <w:lang w:val="en-GB"/>
        </w:rPr>
        <w:t> </w:t>
      </w:r>
      <w:r w:rsidRPr="000E1D15">
        <w:rPr>
          <w:lang w:val="en-GB"/>
        </w:rPr>
        <w:t xml:space="preserve">16 and </w:t>
      </w:r>
      <w:r w:rsidR="00BC7D62" w:rsidRPr="000E1D15">
        <w:rPr>
          <w:lang w:val="en-GB"/>
        </w:rPr>
        <w:t>equations (</w:t>
      </w:r>
      <w:r w:rsidRPr="000E1D15">
        <w:rPr>
          <w:lang w:val="en-GB"/>
        </w:rPr>
        <w:t>10</w:t>
      </w:r>
      <w:r w:rsidR="00BC7D62" w:rsidRPr="000E1D15">
        <w:rPr>
          <w:lang w:val="en-GB"/>
        </w:rPr>
        <w:t>)</w:t>
      </w:r>
      <w:r w:rsidRPr="000E1D15">
        <w:rPr>
          <w:lang w:val="en-GB"/>
        </w:rPr>
        <w:t xml:space="preserve"> and </w:t>
      </w:r>
      <w:r w:rsidR="00BC7D62" w:rsidRPr="000E1D15">
        <w:rPr>
          <w:lang w:val="en-GB"/>
        </w:rPr>
        <w:t>(</w:t>
      </w:r>
      <w:r w:rsidRPr="000E1D15">
        <w:rPr>
          <w:lang w:val="en-GB"/>
        </w:rPr>
        <w:t>12</w:t>
      </w:r>
      <w:r w:rsidR="00BC7D62" w:rsidRPr="000E1D15">
        <w:rPr>
          <w:lang w:val="en-GB"/>
        </w:rPr>
        <w:t>)</w:t>
      </w:r>
      <w:r w:rsidRPr="000E1D15">
        <w:rPr>
          <w:lang w:val="en-GB"/>
        </w:rPr>
        <w:t xml:space="preserve">. Where the red curve is the required </w:t>
      </w:r>
      <w:r w:rsidRPr="000E1D15">
        <w:rPr>
          <w:i/>
          <w:iCs/>
          <w:lang w:val="en-GB"/>
        </w:rPr>
        <w:t>C/(N+I)</w:t>
      </w:r>
      <w:r w:rsidRPr="000E1D15">
        <w:rPr>
          <w:lang w:val="en-GB"/>
        </w:rPr>
        <w:t xml:space="preserve"> of 20.28 dB without optimal signal processing techniques, the blue curve is the calculated </w:t>
      </w:r>
      <w:r w:rsidRPr="000E1D15">
        <w:rPr>
          <w:i/>
          <w:iCs/>
          <w:lang w:val="en-GB"/>
        </w:rPr>
        <w:t>C/(N+I)</w:t>
      </w:r>
      <w:r w:rsidRPr="000E1D15">
        <w:rPr>
          <w:vertAlign w:val="subscript"/>
          <w:lang w:val="en-GB"/>
        </w:rPr>
        <w:t>2%</w:t>
      </w:r>
      <w:r w:rsidRPr="000E1D15">
        <w:rPr>
          <w:lang w:val="en-GB"/>
        </w:rPr>
        <w:t xml:space="preserve"> (peak I after removing the top 2% of I), and the green curve is the required </w:t>
      </w:r>
      <w:r w:rsidRPr="000E1D15">
        <w:rPr>
          <w:i/>
          <w:iCs/>
          <w:lang w:val="en-GB"/>
        </w:rPr>
        <w:t>C/(N+I)</w:t>
      </w:r>
      <w:r w:rsidRPr="000E1D15">
        <w:rPr>
          <w:lang w:val="en-GB"/>
        </w:rPr>
        <w:t xml:space="preserve"> of 7.82 dB with optimal signal processing techniques (matched filter and correlators).</w:t>
      </w:r>
      <w:r w:rsidR="00E658D1" w:rsidRPr="000E1D15">
        <w:rPr>
          <w:lang w:val="en-GB"/>
        </w:rPr>
        <w:t xml:space="preserve"> </w:t>
      </w:r>
      <w:r w:rsidRPr="000E1D15">
        <w:rPr>
          <w:lang w:val="en-GB"/>
        </w:rPr>
        <w:t xml:space="preserve">Since the calculated </w:t>
      </w:r>
      <w:r w:rsidRPr="000E1D15">
        <w:rPr>
          <w:i/>
          <w:iCs/>
          <w:lang w:val="en-GB"/>
        </w:rPr>
        <w:t>C/(N+I)</w:t>
      </w:r>
      <w:r w:rsidRPr="000E1D15">
        <w:rPr>
          <w:vertAlign w:val="subscript"/>
          <w:lang w:val="en-GB"/>
        </w:rPr>
        <w:t>2%</w:t>
      </w:r>
      <w:r w:rsidRPr="000E1D15">
        <w:rPr>
          <w:lang w:val="en-GB"/>
        </w:rPr>
        <w:t xml:space="preserve"> levels in all radials are greater than the required </w:t>
      </w:r>
      <w:r w:rsidRPr="000E1D15">
        <w:rPr>
          <w:i/>
          <w:iCs/>
          <w:lang w:val="en-GB"/>
        </w:rPr>
        <w:t>C/(N+I)</w:t>
      </w:r>
      <w:r w:rsidRPr="000E1D15">
        <w:rPr>
          <w:lang w:val="en-GB"/>
        </w:rPr>
        <w:t xml:space="preserve"> of 7.82 dB with optimal signal processing techniques (radar processing gain here is particular to the GLONASS signals and the advanced radars), the detection probabilities approaches close to 100%, see </w:t>
      </w:r>
      <w:r w:rsidR="004515BE" w:rsidRPr="000E1D15">
        <w:rPr>
          <w:lang w:val="en-GB"/>
        </w:rPr>
        <w:t>Fig.</w:t>
      </w:r>
      <w:r w:rsidRPr="000E1D15">
        <w:rPr>
          <w:lang w:val="en-GB"/>
        </w:rPr>
        <w:t xml:space="preserve"> 19, in all radials, meeting the required probability of detection of 90%.</w:t>
      </w:r>
    </w:p>
    <w:bookmarkEnd w:id="128"/>
    <w:p w:rsidR="006D010E" w:rsidRPr="000E1D15" w:rsidRDefault="006D010E" w:rsidP="006D010E">
      <w:pPr>
        <w:pStyle w:val="FigureNo"/>
        <w:rPr>
          <w:lang w:val="en-GB"/>
        </w:rPr>
      </w:pPr>
      <w:r w:rsidRPr="000E1D15">
        <w:rPr>
          <w:lang w:val="en-GB"/>
        </w:rPr>
        <w:lastRenderedPageBreak/>
        <w:t>Figure 18</w:t>
      </w:r>
    </w:p>
    <w:p w:rsidR="006D010E" w:rsidRPr="000E1D15" w:rsidRDefault="006D010E" w:rsidP="006D010E">
      <w:pPr>
        <w:pStyle w:val="Figuretitle"/>
        <w:rPr>
          <w:caps/>
          <w:lang w:val="en-GB"/>
        </w:rPr>
      </w:pPr>
      <w:r w:rsidRPr="000E1D15">
        <w:rPr>
          <w:lang w:val="en-GB"/>
        </w:rPr>
        <w:t xml:space="preserve">Examples of </w:t>
      </w:r>
      <w:r w:rsidRPr="000E1D15">
        <w:rPr>
          <w:i/>
          <w:lang w:val="en-GB"/>
        </w:rPr>
        <w:t>С</w:t>
      </w:r>
      <w:r w:rsidRPr="000E1D15">
        <w:rPr>
          <w:b w:val="0"/>
          <w:lang w:val="en-GB"/>
        </w:rPr>
        <w:t>/(</w:t>
      </w:r>
      <w:r w:rsidRPr="000E1D15">
        <w:rPr>
          <w:i/>
          <w:lang w:val="en-GB"/>
        </w:rPr>
        <w:t>N + I</w:t>
      </w:r>
      <w:r w:rsidRPr="000E1D15">
        <w:rPr>
          <w:b w:val="0"/>
          <w:lang w:val="en-GB"/>
        </w:rPr>
        <w:t>)</w:t>
      </w:r>
      <w:r w:rsidRPr="000E1D15">
        <w:rPr>
          <w:vertAlign w:val="subscript"/>
          <w:lang w:val="en-GB"/>
        </w:rPr>
        <w:t xml:space="preserve">2% </w:t>
      </w:r>
      <w:r w:rsidR="00BC7D62" w:rsidRPr="000E1D15">
        <w:rPr>
          <w:lang w:val="en-GB"/>
        </w:rPr>
        <w:t>ratios as a function of azimuth</w:t>
      </w:r>
    </w:p>
    <w:p w:rsidR="006D010E" w:rsidRPr="000E1D15" w:rsidRDefault="006D010E" w:rsidP="00820766">
      <w:pPr>
        <w:pStyle w:val="Figure"/>
        <w:rPr>
          <w:sz w:val="24"/>
          <w:lang w:val="en-GB"/>
        </w:rPr>
      </w:pPr>
      <w:r w:rsidRPr="000E1D15">
        <w:rPr>
          <w:noProof/>
          <w:lang w:val="en-US" w:eastAsia="zh-CN"/>
        </w:rPr>
        <w:drawing>
          <wp:inline distT="0" distB="0" distL="0" distR="0" wp14:anchorId="10DAC24B" wp14:editId="335C75D0">
            <wp:extent cx="5943600" cy="1981200"/>
            <wp:effectExtent l="1905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34" cstate="print"/>
                    <a:srcRect/>
                    <a:stretch>
                      <a:fillRect/>
                    </a:stretch>
                  </pic:blipFill>
                  <pic:spPr bwMode="auto">
                    <a:xfrm>
                      <a:off x="0" y="0"/>
                      <a:ext cx="5943600" cy="1981200"/>
                    </a:xfrm>
                    <a:prstGeom prst="rect">
                      <a:avLst/>
                    </a:prstGeom>
                    <a:noFill/>
                    <a:ln w="9525">
                      <a:noFill/>
                      <a:miter lim="800000"/>
                      <a:headEnd/>
                      <a:tailEnd/>
                    </a:ln>
                  </pic:spPr>
                </pic:pic>
              </a:graphicData>
            </a:graphic>
          </wp:inline>
        </w:drawing>
      </w:r>
    </w:p>
    <w:p w:rsidR="006D010E" w:rsidRPr="000E1D15" w:rsidRDefault="00BC7D62" w:rsidP="00BC7D62">
      <w:pPr>
        <w:pStyle w:val="Figurelegend"/>
        <w:rPr>
          <w:lang w:val="en-GB"/>
        </w:rPr>
      </w:pPr>
      <w:r w:rsidRPr="000E1D15">
        <w:rPr>
          <w:lang w:val="en-GB"/>
        </w:rPr>
        <w:tab/>
      </w:r>
      <w:r w:rsidR="006D010E" w:rsidRPr="000E1D15">
        <w:rPr>
          <w:lang w:val="en-GB"/>
        </w:rPr>
        <w:t>a) Latitude of 0 degrees</w:t>
      </w:r>
      <w:r w:rsidR="006D010E" w:rsidRPr="000E1D15">
        <w:rPr>
          <w:lang w:val="en-GB"/>
        </w:rPr>
        <w:tab/>
      </w:r>
      <w:r w:rsidRPr="000E1D15">
        <w:rPr>
          <w:lang w:val="en-GB"/>
        </w:rPr>
        <w:tab/>
        <w:t>    </w:t>
      </w:r>
      <w:r w:rsidR="006D010E" w:rsidRPr="000E1D15">
        <w:rPr>
          <w:lang w:val="en-GB"/>
        </w:rPr>
        <w:t>b) Latitude of 35 degrees</w:t>
      </w:r>
      <w:r w:rsidR="006D010E" w:rsidRPr="000E1D15">
        <w:rPr>
          <w:lang w:val="en-GB"/>
        </w:rPr>
        <w:tab/>
      </w:r>
      <w:r w:rsidRPr="000E1D15">
        <w:rPr>
          <w:lang w:val="en-GB"/>
        </w:rPr>
        <w:tab/>
        <w:t>         </w:t>
      </w:r>
      <w:r w:rsidR="006D010E" w:rsidRPr="000E1D15">
        <w:rPr>
          <w:lang w:val="en-GB"/>
        </w:rPr>
        <w:t>c) Latitude of 70 degrees</w:t>
      </w:r>
    </w:p>
    <w:p w:rsidR="00BC7D62" w:rsidRPr="000E1D15" w:rsidRDefault="00BC7D62" w:rsidP="006D010E">
      <w:pPr>
        <w:rPr>
          <w:lang w:val="en-GB"/>
        </w:rPr>
      </w:pPr>
    </w:p>
    <w:p w:rsidR="006D010E" w:rsidRPr="000E1D15" w:rsidRDefault="006D010E" w:rsidP="006D010E">
      <w:pPr>
        <w:rPr>
          <w:lang w:val="en-GB"/>
        </w:rPr>
      </w:pPr>
      <w:r w:rsidRPr="000E1D15">
        <w:rPr>
          <w:lang w:val="en-GB"/>
        </w:rPr>
        <w:t xml:space="preserve">Estimations of detection probability at the boundary of the radar operation zone were conducted for radars with optimal signal reception based on equation (13) using the above obtained values of </w:t>
      </w:r>
      <w:r w:rsidRPr="000E1D15">
        <w:rPr>
          <w:i/>
          <w:lang w:val="en-GB"/>
        </w:rPr>
        <w:t>С</w:t>
      </w:r>
      <w:r w:rsidRPr="000E1D15">
        <w:rPr>
          <w:lang w:val="en-GB"/>
        </w:rPr>
        <w:t>/(</w:t>
      </w:r>
      <w:r w:rsidRPr="000E1D15">
        <w:rPr>
          <w:i/>
          <w:lang w:val="en-GB"/>
        </w:rPr>
        <w:t>N + I</w:t>
      </w:r>
      <w:r w:rsidRPr="000E1D15">
        <w:rPr>
          <w:lang w:val="en-GB"/>
        </w:rPr>
        <w:t>)</w:t>
      </w:r>
      <w:r w:rsidRPr="000E1D15">
        <w:rPr>
          <w:iCs/>
          <w:vertAlign w:val="subscript"/>
          <w:lang w:val="en-GB"/>
        </w:rPr>
        <w:t>2%</w:t>
      </w:r>
      <w:r w:rsidRPr="000E1D15">
        <w:rPr>
          <w:lang w:val="en-GB"/>
        </w:rPr>
        <w:t xml:space="preserve"> and for false alarm probability of </w:t>
      </w:r>
      <w:r w:rsidRPr="000E1D15">
        <w:rPr>
          <w:i/>
          <w:lang w:val="en-GB"/>
        </w:rPr>
        <w:t>P</w:t>
      </w:r>
      <w:r w:rsidRPr="000E1D15">
        <w:rPr>
          <w:i/>
          <w:vertAlign w:val="subscript"/>
          <w:lang w:val="en-GB"/>
        </w:rPr>
        <w:t>FA</w:t>
      </w:r>
      <w:r w:rsidRPr="000E1D15">
        <w:rPr>
          <w:i/>
          <w:lang w:val="en-GB"/>
        </w:rPr>
        <w:t> = </w:t>
      </w:r>
      <w:r w:rsidRPr="000E1D15">
        <w:rPr>
          <w:iCs/>
          <w:lang w:val="en-GB"/>
        </w:rPr>
        <w:t>10</w:t>
      </w:r>
      <w:r w:rsidRPr="000E1D15">
        <w:rPr>
          <w:iCs/>
          <w:vertAlign w:val="superscript"/>
          <w:lang w:val="en-GB"/>
        </w:rPr>
        <w:t>−6</w:t>
      </w:r>
      <w:r w:rsidRPr="000E1D15">
        <w:rPr>
          <w:lang w:val="en-GB"/>
        </w:rPr>
        <w:t xml:space="preserve">. Examples of estimates are shown in </w:t>
      </w:r>
      <w:r w:rsidR="004515BE" w:rsidRPr="000E1D15">
        <w:rPr>
          <w:lang w:val="en-GB"/>
        </w:rPr>
        <w:t>Fig.</w:t>
      </w:r>
      <w:r w:rsidRPr="000E1D15">
        <w:rPr>
          <w:lang w:val="en-GB"/>
        </w:rPr>
        <w:t> 19.</w:t>
      </w:r>
    </w:p>
    <w:p w:rsidR="006D010E" w:rsidRPr="000E1D15" w:rsidRDefault="006D010E" w:rsidP="006D010E">
      <w:pPr>
        <w:pStyle w:val="FigureNo"/>
        <w:rPr>
          <w:lang w:val="en-GB"/>
        </w:rPr>
      </w:pPr>
      <w:r w:rsidRPr="000E1D15">
        <w:rPr>
          <w:lang w:val="en-GB"/>
        </w:rPr>
        <w:t>Figure 19</w:t>
      </w:r>
    </w:p>
    <w:p w:rsidR="006D010E" w:rsidRPr="000E1D15" w:rsidRDefault="006D010E" w:rsidP="006D010E">
      <w:pPr>
        <w:pStyle w:val="Figuretitle"/>
        <w:rPr>
          <w:lang w:val="en-GB"/>
        </w:rPr>
      </w:pPr>
      <w:r w:rsidRPr="000E1D15">
        <w:rPr>
          <w:lang w:val="en-GB"/>
        </w:rPr>
        <w:t>Detection probabilities as a function of azimuth for radars with optimal recept</w:t>
      </w:r>
      <w:r w:rsidR="00BC7D62" w:rsidRPr="000E1D15">
        <w:rPr>
          <w:lang w:val="en-GB"/>
        </w:rPr>
        <w:t>ion</w:t>
      </w:r>
    </w:p>
    <w:p w:rsidR="006D010E" w:rsidRPr="000E1D15" w:rsidRDefault="006D010E" w:rsidP="00820766">
      <w:pPr>
        <w:pStyle w:val="Figure"/>
        <w:rPr>
          <w:lang w:val="en-GB"/>
        </w:rPr>
      </w:pPr>
      <w:r w:rsidRPr="000E1D15">
        <w:rPr>
          <w:noProof/>
          <w:lang w:val="en-US" w:eastAsia="zh-CN"/>
        </w:rPr>
        <w:drawing>
          <wp:inline distT="0" distB="0" distL="0" distR="0" wp14:anchorId="7D2079BC" wp14:editId="61EB24F2">
            <wp:extent cx="5943600" cy="2066925"/>
            <wp:effectExtent l="1905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35" cstate="print"/>
                    <a:srcRect/>
                    <a:stretch>
                      <a:fillRect/>
                    </a:stretch>
                  </pic:blipFill>
                  <pic:spPr bwMode="auto">
                    <a:xfrm>
                      <a:off x="0" y="0"/>
                      <a:ext cx="5943600" cy="2066925"/>
                    </a:xfrm>
                    <a:prstGeom prst="rect">
                      <a:avLst/>
                    </a:prstGeom>
                    <a:noFill/>
                    <a:ln w="9525">
                      <a:noFill/>
                      <a:miter lim="800000"/>
                      <a:headEnd/>
                      <a:tailEnd/>
                    </a:ln>
                  </pic:spPr>
                </pic:pic>
              </a:graphicData>
            </a:graphic>
          </wp:inline>
        </w:drawing>
      </w:r>
    </w:p>
    <w:p w:rsidR="006D010E" w:rsidRPr="000E1D15" w:rsidRDefault="00BC7D62" w:rsidP="00BC7D62">
      <w:pPr>
        <w:pStyle w:val="Figurelegend"/>
        <w:rPr>
          <w:lang w:val="en-GB"/>
        </w:rPr>
      </w:pPr>
      <w:r w:rsidRPr="000E1D15">
        <w:rPr>
          <w:lang w:val="en-GB"/>
        </w:rPr>
        <w:tab/>
      </w:r>
      <w:r w:rsidR="006D010E" w:rsidRPr="000E1D15">
        <w:rPr>
          <w:lang w:val="en-GB"/>
        </w:rPr>
        <w:t>a) Latitude of 0 degrees</w:t>
      </w:r>
      <w:r w:rsidR="006D010E" w:rsidRPr="000E1D15">
        <w:rPr>
          <w:lang w:val="en-GB"/>
        </w:rPr>
        <w:tab/>
      </w:r>
      <w:r w:rsidRPr="000E1D15">
        <w:rPr>
          <w:lang w:val="en-GB"/>
        </w:rPr>
        <w:tab/>
        <w:t>     </w:t>
      </w:r>
      <w:r w:rsidR="006D010E" w:rsidRPr="000E1D15">
        <w:rPr>
          <w:lang w:val="en-GB"/>
        </w:rPr>
        <w:t>b) Latitude of 35 degrees</w:t>
      </w:r>
      <w:r w:rsidRPr="000E1D15">
        <w:rPr>
          <w:lang w:val="en-GB"/>
        </w:rPr>
        <w:tab/>
      </w:r>
      <w:r w:rsidRPr="000E1D15">
        <w:rPr>
          <w:lang w:val="en-GB"/>
        </w:rPr>
        <w:tab/>
      </w:r>
      <w:r w:rsidR="006D010E" w:rsidRPr="000E1D15">
        <w:rPr>
          <w:lang w:val="en-GB"/>
        </w:rPr>
        <w:tab/>
        <w:t>c) Latitude of 70 degrees</w:t>
      </w:r>
    </w:p>
    <w:p w:rsidR="006D010E" w:rsidRPr="000E1D15" w:rsidRDefault="006D010E" w:rsidP="006D010E">
      <w:pPr>
        <w:pStyle w:val="enumlev1"/>
        <w:rPr>
          <w:lang w:val="en-GB"/>
        </w:rPr>
      </w:pPr>
      <w:r w:rsidRPr="000E1D15">
        <w:rPr>
          <w:lang w:val="en-GB"/>
        </w:rPr>
        <w:t>3)</w:t>
      </w:r>
      <w:r w:rsidRPr="000E1D15">
        <w:rPr>
          <w:lang w:val="en-GB"/>
        </w:rPr>
        <w:tab/>
        <w:t>The third stage studied the effect of frequency tuning-off on detection probability.</w:t>
      </w:r>
    </w:p>
    <w:p w:rsidR="006D010E" w:rsidRPr="000E1D15" w:rsidRDefault="006D010E" w:rsidP="006D010E">
      <w:pPr>
        <w:pStyle w:val="enumlev1"/>
        <w:rPr>
          <w:lang w:val="en-GB"/>
        </w:rPr>
      </w:pPr>
      <w:r w:rsidRPr="000E1D15">
        <w:rPr>
          <w:lang w:val="en-GB"/>
        </w:rPr>
        <w:t>4)</w:t>
      </w:r>
      <w:r w:rsidRPr="000E1D15">
        <w:rPr>
          <w:lang w:val="en-GB"/>
        </w:rPr>
        <w:tab/>
        <w:t>The fourth and final stage dealt with the effect of optimal signal processing applications on variation in detection distance.</w:t>
      </w:r>
    </w:p>
    <w:p w:rsidR="006D010E" w:rsidRPr="000E1D15" w:rsidRDefault="006D010E" w:rsidP="006D010E">
      <w:pPr>
        <w:pStyle w:val="Heading3"/>
        <w:rPr>
          <w:lang w:val="en-GB"/>
        </w:rPr>
      </w:pPr>
      <w:bookmarkStart w:id="129" w:name="_Toc142108425"/>
      <w:bookmarkStart w:id="130" w:name="_Toc190574452"/>
      <w:bookmarkStart w:id="131" w:name="_Toc190599990"/>
      <w:bookmarkStart w:id="132" w:name="_Toc384289017"/>
      <w:r w:rsidRPr="000E1D15">
        <w:rPr>
          <w:lang w:val="en-GB"/>
        </w:rPr>
        <w:t>5.2.3</w:t>
      </w:r>
      <w:r w:rsidRPr="000E1D15">
        <w:rPr>
          <w:lang w:val="en-GB"/>
        </w:rPr>
        <w:tab/>
        <w:t>Analysis of simulation results</w:t>
      </w:r>
      <w:bookmarkEnd w:id="129"/>
      <w:bookmarkEnd w:id="130"/>
      <w:bookmarkEnd w:id="131"/>
      <w:bookmarkEnd w:id="132"/>
    </w:p>
    <w:p w:rsidR="006D010E" w:rsidRPr="000E1D15" w:rsidRDefault="006D010E" w:rsidP="006D010E">
      <w:pPr>
        <w:pStyle w:val="Heading4"/>
        <w:rPr>
          <w:lang w:val="en-GB"/>
        </w:rPr>
      </w:pPr>
      <w:bookmarkStart w:id="133" w:name="_Toc142108426"/>
      <w:r w:rsidRPr="000E1D15">
        <w:rPr>
          <w:lang w:val="en-GB"/>
        </w:rPr>
        <w:t>5.2.3.1</w:t>
      </w:r>
      <w:r w:rsidRPr="000E1D15">
        <w:rPr>
          <w:lang w:val="en-GB"/>
        </w:rPr>
        <w:tab/>
        <w:t>Analysis of estimates for</w:t>
      </w:r>
      <w:r w:rsidRPr="000E1D15">
        <w:rPr>
          <w:i/>
          <w:lang w:val="en-GB"/>
        </w:rPr>
        <w:t xml:space="preserve"> I</w:t>
      </w:r>
      <w:r w:rsidRPr="000E1D15">
        <w:rPr>
          <w:b w:val="0"/>
          <w:lang w:val="en-GB"/>
        </w:rPr>
        <w:t>/</w:t>
      </w:r>
      <w:r w:rsidRPr="000E1D15">
        <w:rPr>
          <w:i/>
          <w:lang w:val="en-GB"/>
        </w:rPr>
        <w:t xml:space="preserve">N </w:t>
      </w:r>
      <w:r w:rsidRPr="000E1D15">
        <w:rPr>
          <w:lang w:val="en-GB"/>
        </w:rPr>
        <w:t>ratio and for correct detection probability</w:t>
      </w:r>
      <w:bookmarkEnd w:id="133"/>
    </w:p>
    <w:p w:rsidR="006D010E" w:rsidRPr="000E1D15" w:rsidRDefault="006D010E" w:rsidP="006D010E">
      <w:pPr>
        <w:rPr>
          <w:lang w:val="en-GB"/>
        </w:rPr>
      </w:pPr>
      <w:r w:rsidRPr="000E1D15">
        <w:rPr>
          <w:lang w:val="en-GB"/>
        </w:rPr>
        <w:t>Analysis of the obtained results enables drawing a conclusion that</w:t>
      </w:r>
      <w:r w:rsidRPr="000E1D15">
        <w:rPr>
          <w:i/>
          <w:lang w:val="en-GB"/>
        </w:rPr>
        <w:t xml:space="preserve"> </w:t>
      </w:r>
      <w:r w:rsidRPr="000E1D15">
        <w:rPr>
          <w:iCs/>
          <w:lang w:val="en-GB"/>
        </w:rPr>
        <w:t>the</w:t>
      </w:r>
      <w:r w:rsidRPr="000E1D15">
        <w:rPr>
          <w:i/>
          <w:lang w:val="en-GB"/>
        </w:rPr>
        <w:t xml:space="preserve"> I</w:t>
      </w:r>
      <w:r w:rsidRPr="000E1D15">
        <w:rPr>
          <w:lang w:val="en-GB"/>
        </w:rPr>
        <w:t>/</w:t>
      </w:r>
      <w:r w:rsidRPr="000E1D15">
        <w:rPr>
          <w:i/>
          <w:lang w:val="en-GB"/>
        </w:rPr>
        <w:t xml:space="preserve">N </w:t>
      </w:r>
      <w:r w:rsidRPr="000E1D15">
        <w:rPr>
          <w:lang w:val="en-GB"/>
        </w:rPr>
        <w:t xml:space="preserve">ratio defined in an arbitrary (random) direction for a radar located on the equator would significantly exceed −6 dB for each considered frequency band of the ATC radar operation and for a selected radar antenna type. In line with that, probability of correct detection would be below 0.9, i.e. between 0.75 and 0.88. Extension of the operational frequency band would result in increasing the maximum correct </w:t>
      </w:r>
      <w:r w:rsidRPr="000E1D15">
        <w:rPr>
          <w:lang w:val="en-GB"/>
        </w:rPr>
        <w:lastRenderedPageBreak/>
        <w:t>detection probability. To that end, it would be of 0.85 for an operational radar bandwidth of 0.69 MHz and it</w:t>
      </w:r>
      <w:r w:rsidR="00D00349" w:rsidRPr="000E1D15">
        <w:rPr>
          <w:lang w:val="en-GB"/>
        </w:rPr>
        <w:t xml:space="preserve"> </w:t>
      </w:r>
      <w:r w:rsidRPr="000E1D15">
        <w:rPr>
          <w:lang w:val="en-GB"/>
        </w:rPr>
        <w:t>would be of 0.88 for a radar with an operational bandwidth of 6.4</w:t>
      </w:r>
      <w:r w:rsidR="00D00349" w:rsidRPr="000E1D15">
        <w:rPr>
          <w:lang w:val="en-GB"/>
        </w:rPr>
        <w:t xml:space="preserve"> </w:t>
      </w:r>
      <w:r w:rsidRPr="000E1D15">
        <w:rPr>
          <w:lang w:val="en-GB"/>
        </w:rPr>
        <w:t>MHz. Figure 20 shows the correct detection probabilities as a function of azimuth angle of observation for three points of radar location and for all considered operational frequency bands. When an ATC radar location is moved to the north direction, the</w:t>
      </w:r>
      <w:r w:rsidRPr="000E1D15">
        <w:rPr>
          <w:i/>
          <w:lang w:val="en-GB"/>
        </w:rPr>
        <w:t xml:space="preserve"> I</w:t>
      </w:r>
      <w:r w:rsidRPr="000E1D15">
        <w:rPr>
          <w:lang w:val="en-GB"/>
        </w:rPr>
        <w:t>/</w:t>
      </w:r>
      <w:r w:rsidRPr="000E1D15">
        <w:rPr>
          <w:i/>
          <w:lang w:val="en-GB"/>
        </w:rPr>
        <w:t xml:space="preserve">N </w:t>
      </w:r>
      <w:r w:rsidRPr="000E1D15">
        <w:rPr>
          <w:lang w:val="en-GB"/>
        </w:rPr>
        <w:t>ratio in the north sector features a reduction of interference caused by the GLONASS satellites, approaching the limits specified in Recommendations ITU</w:t>
      </w:r>
      <w:r w:rsidRPr="000E1D15">
        <w:rPr>
          <w:lang w:val="en-GB"/>
        </w:rPr>
        <w:noBreakHyphen/>
        <w:t>R M.1461 and ITU</w:t>
      </w:r>
      <w:r w:rsidRPr="000E1D15">
        <w:rPr>
          <w:lang w:val="en-GB"/>
        </w:rPr>
        <w:noBreakHyphen/>
        <w:t>R M.1463. That angle sector is adjacent to the north direction. Its size is a function of radar location latitude and the level of</w:t>
      </w:r>
      <w:r w:rsidRPr="000E1D15">
        <w:rPr>
          <w:i/>
          <w:lang w:val="en-GB"/>
        </w:rPr>
        <w:t xml:space="preserve"> I</w:t>
      </w:r>
      <w:r w:rsidRPr="000E1D15">
        <w:rPr>
          <w:lang w:val="en-GB"/>
        </w:rPr>
        <w:t>/</w:t>
      </w:r>
      <w:r w:rsidRPr="000E1D15">
        <w:rPr>
          <w:i/>
          <w:lang w:val="en-GB"/>
        </w:rPr>
        <w:t xml:space="preserve">N </w:t>
      </w:r>
      <w:r w:rsidRPr="000E1D15">
        <w:rPr>
          <w:lang w:val="en-GB"/>
        </w:rPr>
        <w:t>ratio reduction is defined by radar operational bandwidth. Maximum reduction in</w:t>
      </w:r>
      <w:r w:rsidRPr="000E1D15">
        <w:rPr>
          <w:i/>
          <w:lang w:val="en-GB"/>
        </w:rPr>
        <w:t xml:space="preserve"> I</w:t>
      </w:r>
      <w:r w:rsidRPr="000E1D15">
        <w:rPr>
          <w:lang w:val="en-GB"/>
        </w:rPr>
        <w:t>/</w:t>
      </w:r>
      <w:r w:rsidRPr="000E1D15">
        <w:rPr>
          <w:i/>
          <w:lang w:val="en-GB"/>
        </w:rPr>
        <w:t xml:space="preserve">N </w:t>
      </w:r>
      <w:r w:rsidRPr="000E1D15">
        <w:rPr>
          <w:lang w:val="en-GB"/>
        </w:rPr>
        <w:t>ratio occurs at radar location point which approaches the latitude of 35</w:t>
      </w:r>
      <w:r w:rsidRPr="000E1D15">
        <w:rPr>
          <w:snapToGrid w:val="0"/>
          <w:lang w:val="en-GB"/>
        </w:rPr>
        <w:sym w:font="Symbol" w:char="F0B0"/>
      </w:r>
      <w:r w:rsidRPr="000E1D15">
        <w:rPr>
          <w:snapToGrid w:val="0"/>
          <w:lang w:val="en-GB"/>
        </w:rPr>
        <w:t> </w:t>
      </w:r>
      <w:r w:rsidRPr="000E1D15">
        <w:rPr>
          <w:lang w:val="en-GB"/>
        </w:rPr>
        <w:t xml:space="preserve">N. In that sector the correct </w:t>
      </w:r>
      <w:r w:rsidRPr="000E1D15">
        <w:rPr>
          <w:i/>
          <w:lang w:val="en-GB"/>
        </w:rPr>
        <w:t>P</w:t>
      </w:r>
      <w:r w:rsidRPr="000E1D15">
        <w:rPr>
          <w:i/>
          <w:vertAlign w:val="subscript"/>
          <w:lang w:val="en-GB"/>
        </w:rPr>
        <w:t>D</w:t>
      </w:r>
      <w:r w:rsidRPr="000E1D15">
        <w:rPr>
          <w:lang w:val="en-GB"/>
        </w:rPr>
        <w:t xml:space="preserve"> approaches the required value of 0.9. With further shifting to the north the angle sector size decreases and the</w:t>
      </w:r>
      <w:r w:rsidRPr="000E1D15">
        <w:rPr>
          <w:i/>
          <w:lang w:val="en-GB"/>
        </w:rPr>
        <w:t xml:space="preserve"> I</w:t>
      </w:r>
      <w:r w:rsidRPr="000E1D15">
        <w:rPr>
          <w:lang w:val="en-GB"/>
        </w:rPr>
        <w:t>/</w:t>
      </w:r>
      <w:r w:rsidRPr="000E1D15">
        <w:rPr>
          <w:i/>
          <w:lang w:val="en-GB"/>
        </w:rPr>
        <w:t xml:space="preserve">N </w:t>
      </w:r>
      <w:r w:rsidRPr="000E1D15">
        <w:rPr>
          <w:lang w:val="en-GB"/>
        </w:rPr>
        <w:t>ratio again exceeds the threshold level of −6 dB and the correct detection probability becomes below 0.9. When a radar is located in the point at latitude 70</w:t>
      </w:r>
      <w:r w:rsidRPr="000E1D15">
        <w:rPr>
          <w:snapToGrid w:val="0"/>
          <w:lang w:val="en-GB"/>
        </w:rPr>
        <w:sym w:font="Symbol" w:char="F0B0"/>
      </w:r>
      <w:r w:rsidRPr="000E1D15">
        <w:rPr>
          <w:snapToGrid w:val="0"/>
          <w:lang w:val="en-GB"/>
        </w:rPr>
        <w:t> </w:t>
      </w:r>
      <w:r w:rsidRPr="000E1D15">
        <w:rPr>
          <w:lang w:val="en-GB"/>
        </w:rPr>
        <w:t>N that sector disappears completely. Similar results could be obtained for shifting a radar location point to the south direction. Obviously, however, the radar location is driven by the function the radar is performing, and it cannot be arbitrarily sited and the analysis results could change for other RNSS constellations.</w:t>
      </w:r>
    </w:p>
    <w:p w:rsidR="006D010E" w:rsidRPr="000E1D15" w:rsidRDefault="006D010E" w:rsidP="006D010E">
      <w:pPr>
        <w:pStyle w:val="Heading4"/>
        <w:rPr>
          <w:lang w:val="en-GB"/>
        </w:rPr>
      </w:pPr>
      <w:bookmarkStart w:id="134" w:name="_Toc142108427"/>
      <w:r w:rsidRPr="000E1D15">
        <w:rPr>
          <w:lang w:val="en-GB"/>
        </w:rPr>
        <w:t>5.2.3.2</w:t>
      </w:r>
      <w:r w:rsidRPr="000E1D15">
        <w:rPr>
          <w:lang w:val="en-GB"/>
        </w:rPr>
        <w:tab/>
        <w:t>Results analysis for estimation of carrier-to-(noise + interference) ratio and correct detection probability with optimal reception of a returned signal</w:t>
      </w:r>
      <w:bookmarkEnd w:id="134"/>
    </w:p>
    <w:p w:rsidR="006D010E" w:rsidRPr="000E1D15" w:rsidRDefault="006D010E" w:rsidP="00BC7D62">
      <w:pPr>
        <w:rPr>
          <w:lang w:val="en-GB"/>
        </w:rPr>
      </w:pPr>
      <w:r w:rsidRPr="000E1D15">
        <w:rPr>
          <w:lang w:val="en-GB"/>
        </w:rPr>
        <w:t xml:space="preserve">For some systems, the feasibility of improving the correct detection probability by using an optimal reception was also studied. Analysis of the obtained results shows that the </w:t>
      </w:r>
      <w:r w:rsidRPr="000E1D15">
        <w:rPr>
          <w:i/>
          <w:lang w:val="en-GB"/>
        </w:rPr>
        <w:t>C</w:t>
      </w:r>
      <w:r w:rsidRPr="000E1D15">
        <w:rPr>
          <w:lang w:val="en-GB"/>
        </w:rPr>
        <w:t>/(</w:t>
      </w:r>
      <w:r w:rsidRPr="000E1D15">
        <w:rPr>
          <w:i/>
          <w:lang w:val="en-GB"/>
        </w:rPr>
        <w:t>N + I</w:t>
      </w:r>
      <w:r w:rsidRPr="000E1D15">
        <w:rPr>
          <w:lang w:val="en-GB"/>
        </w:rPr>
        <w:t xml:space="preserve">)level exceeds the threshold level of 7.82 dB defined in </w:t>
      </w:r>
      <w:r w:rsidR="00BC7D62" w:rsidRPr="000E1D15">
        <w:rPr>
          <w:lang w:val="en-GB"/>
        </w:rPr>
        <w:t>§ </w:t>
      </w:r>
      <w:r w:rsidRPr="000E1D15">
        <w:rPr>
          <w:lang w:val="en-GB"/>
        </w:rPr>
        <w:t xml:space="preserve">4.2.3 for all considered plots. Probability of correct detection is within a range of 0.98-0.999 if a service availability of 98% meets the operational requirements of the radar. Thus application of optimal signal processing enables providing a specified correct detection probability for random points of radar location and azimuth of an appropriate signal. Figure 21 shows </w:t>
      </w:r>
      <w:r w:rsidRPr="000E1D15">
        <w:rPr>
          <w:i/>
          <w:lang w:val="en-GB"/>
        </w:rPr>
        <w:t>C</w:t>
      </w:r>
      <w:r w:rsidRPr="000E1D15">
        <w:rPr>
          <w:lang w:val="en-GB"/>
        </w:rPr>
        <w:t>/(</w:t>
      </w:r>
      <w:r w:rsidRPr="000E1D15">
        <w:rPr>
          <w:i/>
          <w:lang w:val="en-GB"/>
        </w:rPr>
        <w:t>N + I</w:t>
      </w:r>
      <w:r w:rsidRPr="000E1D15">
        <w:rPr>
          <w:lang w:val="en-GB"/>
        </w:rPr>
        <w:t>) ratio as a function of azimuth observation angle for three points of radar location and for all considered operational frequency bands.</w:t>
      </w:r>
    </w:p>
    <w:p w:rsidR="006D010E" w:rsidRPr="000E1D15" w:rsidRDefault="006D010E" w:rsidP="006D010E">
      <w:pPr>
        <w:pStyle w:val="FigureNo"/>
        <w:rPr>
          <w:lang w:val="en-GB"/>
        </w:rPr>
      </w:pPr>
      <w:r w:rsidRPr="000E1D15">
        <w:rPr>
          <w:lang w:val="en-GB"/>
        </w:rPr>
        <w:lastRenderedPageBreak/>
        <w:t>Figure 20</w:t>
      </w:r>
    </w:p>
    <w:p w:rsidR="006D010E" w:rsidRPr="000E1D15" w:rsidRDefault="006D010E" w:rsidP="006D010E">
      <w:pPr>
        <w:pStyle w:val="Figuretitle"/>
        <w:rPr>
          <w:lang w:val="en-GB"/>
        </w:rPr>
      </w:pPr>
      <w:r w:rsidRPr="000E1D15">
        <w:rPr>
          <w:lang w:val="en-GB"/>
        </w:rPr>
        <w:t xml:space="preserve">Correct detection probability of detection as a function of azimuth angle </w:t>
      </w:r>
      <w:r w:rsidRPr="000E1D15">
        <w:rPr>
          <w:lang w:val="en-GB"/>
        </w:rPr>
        <w:sym w:font="Symbol" w:char="F06A"/>
      </w:r>
    </w:p>
    <w:p w:rsidR="00BC7D62" w:rsidRPr="000E1D15" w:rsidRDefault="006D010E" w:rsidP="00BC7D62">
      <w:pPr>
        <w:pStyle w:val="Figure"/>
        <w:keepNext/>
        <w:rPr>
          <w:lang w:val="en-GB"/>
        </w:rPr>
      </w:pPr>
      <w:r w:rsidRPr="000E1D15">
        <w:rPr>
          <w:noProof/>
          <w:lang w:val="en-US" w:eastAsia="zh-CN"/>
        </w:rPr>
        <w:drawing>
          <wp:inline distT="0" distB="0" distL="0" distR="0" wp14:anchorId="14F5374D" wp14:editId="1E574138">
            <wp:extent cx="3676650" cy="234315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36" cstate="print"/>
                    <a:srcRect/>
                    <a:stretch>
                      <a:fillRect/>
                    </a:stretch>
                  </pic:blipFill>
                  <pic:spPr bwMode="auto">
                    <a:xfrm>
                      <a:off x="0" y="0"/>
                      <a:ext cx="3676650" cy="2343150"/>
                    </a:xfrm>
                    <a:prstGeom prst="rect">
                      <a:avLst/>
                    </a:prstGeom>
                    <a:noFill/>
                    <a:ln w="9525">
                      <a:noFill/>
                      <a:miter lim="800000"/>
                      <a:headEnd/>
                      <a:tailEnd/>
                    </a:ln>
                  </pic:spPr>
                </pic:pic>
              </a:graphicData>
            </a:graphic>
          </wp:inline>
        </w:drawing>
      </w:r>
    </w:p>
    <w:p w:rsidR="006D010E" w:rsidRPr="000E1D15" w:rsidRDefault="00BC7D62" w:rsidP="00BC7D62">
      <w:pPr>
        <w:pStyle w:val="Figurelegend"/>
        <w:rPr>
          <w:lang w:val="en-GB"/>
        </w:rPr>
      </w:pPr>
      <w:r w:rsidRPr="000E1D15">
        <w:rPr>
          <w:lang w:val="en-GB"/>
        </w:rPr>
        <w:tab/>
      </w:r>
      <w:r w:rsidRPr="000E1D15">
        <w:rPr>
          <w:lang w:val="en-GB"/>
        </w:rPr>
        <w:tab/>
      </w:r>
      <w:r w:rsidRPr="000E1D15">
        <w:rPr>
          <w:lang w:val="en-GB"/>
        </w:rPr>
        <w:tab/>
      </w:r>
      <w:r w:rsidRPr="000E1D15">
        <w:rPr>
          <w:lang w:val="en-GB"/>
        </w:rPr>
        <w:tab/>
      </w:r>
      <w:r w:rsidRPr="000E1D15">
        <w:rPr>
          <w:lang w:val="en-GB"/>
        </w:rPr>
        <w:tab/>
      </w:r>
      <w:r w:rsidRPr="000E1D15">
        <w:rPr>
          <w:lang w:val="en-GB"/>
        </w:rPr>
        <w:tab/>
        <w:t>(a)</w:t>
      </w:r>
    </w:p>
    <w:p w:rsidR="00BC7D62" w:rsidRPr="000E1D15" w:rsidRDefault="006D010E" w:rsidP="005251E8">
      <w:pPr>
        <w:pStyle w:val="Figure"/>
        <w:keepNext/>
        <w:rPr>
          <w:lang w:val="en-GB"/>
        </w:rPr>
      </w:pPr>
      <w:r w:rsidRPr="000E1D15">
        <w:rPr>
          <w:noProof/>
          <w:lang w:val="en-US" w:eastAsia="zh-CN"/>
        </w:rPr>
        <w:drawing>
          <wp:inline distT="0" distB="0" distL="0" distR="0" wp14:anchorId="146DB652" wp14:editId="4FF82B60">
            <wp:extent cx="3905250" cy="2562225"/>
            <wp:effectExtent l="0" t="0" r="0" b="0"/>
            <wp:docPr id="137" name="Pictur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rrowheads="1"/>
                    </pic:cNvPicPr>
                  </pic:nvPicPr>
                  <pic:blipFill>
                    <a:blip r:embed="rId137" cstate="print"/>
                    <a:srcRect b="4820"/>
                    <a:stretch>
                      <a:fillRect/>
                    </a:stretch>
                  </pic:blipFill>
                  <pic:spPr bwMode="auto">
                    <a:xfrm>
                      <a:off x="0" y="0"/>
                      <a:ext cx="3905250" cy="2562225"/>
                    </a:xfrm>
                    <a:prstGeom prst="rect">
                      <a:avLst/>
                    </a:prstGeom>
                    <a:noFill/>
                    <a:ln w="9525">
                      <a:noFill/>
                      <a:miter lim="800000"/>
                      <a:headEnd/>
                      <a:tailEnd/>
                    </a:ln>
                  </pic:spPr>
                </pic:pic>
              </a:graphicData>
            </a:graphic>
          </wp:inline>
        </w:drawing>
      </w:r>
    </w:p>
    <w:p w:rsidR="006D010E" w:rsidRPr="000E1D15" w:rsidRDefault="00BC7D62" w:rsidP="00BC7D62">
      <w:pPr>
        <w:pStyle w:val="Figurelegend"/>
        <w:rPr>
          <w:lang w:val="en-GB"/>
        </w:rPr>
      </w:pPr>
      <w:r w:rsidRPr="000E1D15">
        <w:rPr>
          <w:lang w:val="en-GB"/>
        </w:rPr>
        <w:tab/>
      </w:r>
      <w:r w:rsidRPr="000E1D15">
        <w:rPr>
          <w:lang w:val="en-GB"/>
        </w:rPr>
        <w:tab/>
      </w:r>
      <w:r w:rsidRPr="000E1D15">
        <w:rPr>
          <w:lang w:val="en-GB"/>
        </w:rPr>
        <w:tab/>
      </w:r>
      <w:r w:rsidRPr="000E1D15">
        <w:rPr>
          <w:lang w:val="en-GB"/>
        </w:rPr>
        <w:tab/>
      </w:r>
      <w:r w:rsidRPr="000E1D15">
        <w:rPr>
          <w:lang w:val="en-GB"/>
        </w:rPr>
        <w:tab/>
      </w:r>
      <w:r w:rsidRPr="000E1D15">
        <w:rPr>
          <w:lang w:val="en-GB"/>
        </w:rPr>
        <w:tab/>
      </w:r>
      <w:r w:rsidR="006D010E" w:rsidRPr="000E1D15">
        <w:rPr>
          <w:lang w:val="en-GB"/>
        </w:rPr>
        <w:t>(b)</w:t>
      </w:r>
    </w:p>
    <w:p w:rsidR="00BC7D62" w:rsidRPr="000E1D15" w:rsidRDefault="006D010E" w:rsidP="00BC7D62">
      <w:pPr>
        <w:pStyle w:val="Figure"/>
        <w:keepNext/>
        <w:rPr>
          <w:lang w:val="en-GB"/>
        </w:rPr>
      </w:pPr>
      <w:r w:rsidRPr="000E1D15">
        <w:rPr>
          <w:noProof/>
          <w:lang w:val="en-US" w:eastAsia="zh-CN"/>
        </w:rPr>
        <w:drawing>
          <wp:inline distT="0" distB="0" distL="0" distR="0" wp14:anchorId="7EA4D591" wp14:editId="14A217C3">
            <wp:extent cx="3667125" cy="2333625"/>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38" cstate="print"/>
                    <a:srcRect/>
                    <a:stretch>
                      <a:fillRect/>
                    </a:stretch>
                  </pic:blipFill>
                  <pic:spPr bwMode="auto">
                    <a:xfrm>
                      <a:off x="0" y="0"/>
                      <a:ext cx="3667125" cy="2333625"/>
                    </a:xfrm>
                    <a:prstGeom prst="rect">
                      <a:avLst/>
                    </a:prstGeom>
                    <a:noFill/>
                    <a:ln w="9525">
                      <a:noFill/>
                      <a:miter lim="800000"/>
                      <a:headEnd/>
                      <a:tailEnd/>
                    </a:ln>
                  </pic:spPr>
                </pic:pic>
              </a:graphicData>
            </a:graphic>
          </wp:inline>
        </w:drawing>
      </w:r>
    </w:p>
    <w:p w:rsidR="006D010E" w:rsidRPr="000E1D15" w:rsidRDefault="00BC7D62" w:rsidP="005251E8">
      <w:pPr>
        <w:pStyle w:val="Figurelegend"/>
        <w:keepNext w:val="0"/>
        <w:keepLines w:val="0"/>
        <w:rPr>
          <w:lang w:val="en-GB"/>
        </w:rPr>
      </w:pPr>
      <w:r w:rsidRPr="000E1D15">
        <w:rPr>
          <w:lang w:val="en-GB"/>
        </w:rPr>
        <w:tab/>
      </w:r>
      <w:r w:rsidRPr="000E1D15">
        <w:rPr>
          <w:lang w:val="en-GB"/>
        </w:rPr>
        <w:tab/>
      </w:r>
      <w:r w:rsidRPr="000E1D15">
        <w:rPr>
          <w:lang w:val="en-GB"/>
        </w:rPr>
        <w:tab/>
      </w:r>
      <w:r w:rsidRPr="000E1D15">
        <w:rPr>
          <w:lang w:val="en-GB"/>
        </w:rPr>
        <w:tab/>
      </w:r>
      <w:r w:rsidRPr="000E1D15">
        <w:rPr>
          <w:lang w:val="en-GB"/>
        </w:rPr>
        <w:tab/>
      </w:r>
      <w:r w:rsidRPr="000E1D15">
        <w:rPr>
          <w:lang w:val="en-GB"/>
        </w:rPr>
        <w:tab/>
      </w:r>
      <w:r w:rsidR="006D010E" w:rsidRPr="000E1D15">
        <w:rPr>
          <w:lang w:val="en-GB"/>
        </w:rPr>
        <w:t>(c)</w:t>
      </w:r>
    </w:p>
    <w:p w:rsidR="006D010E" w:rsidRPr="000E1D15" w:rsidRDefault="006D010E" w:rsidP="006D010E">
      <w:pPr>
        <w:pStyle w:val="FigureNo"/>
        <w:rPr>
          <w:lang w:val="en-GB"/>
        </w:rPr>
      </w:pPr>
      <w:r w:rsidRPr="000E1D15">
        <w:rPr>
          <w:lang w:val="en-GB"/>
        </w:rPr>
        <w:lastRenderedPageBreak/>
        <w:t>Figure 21</w:t>
      </w:r>
    </w:p>
    <w:p w:rsidR="006D010E" w:rsidRPr="000E1D15" w:rsidRDefault="006D010E" w:rsidP="006D010E">
      <w:pPr>
        <w:pStyle w:val="Figuretitle"/>
        <w:rPr>
          <w:lang w:val="en-GB"/>
        </w:rPr>
      </w:pPr>
      <w:r w:rsidRPr="000E1D15">
        <w:rPr>
          <w:lang w:val="en-GB"/>
        </w:rPr>
        <w:t xml:space="preserve">Carrier-to-(noise + interference) as a function of azimuth angle </w:t>
      </w:r>
      <w:r w:rsidRPr="000E1D15">
        <w:rPr>
          <w:lang w:val="en-GB"/>
        </w:rPr>
        <w:sym w:font="Symbol" w:char="F06A"/>
      </w:r>
    </w:p>
    <w:p w:rsidR="006D010E" w:rsidRPr="000E1D15" w:rsidRDefault="006D010E" w:rsidP="00820766">
      <w:pPr>
        <w:pStyle w:val="Figure"/>
        <w:rPr>
          <w:lang w:val="en-GB"/>
        </w:rPr>
      </w:pPr>
      <w:r w:rsidRPr="000E1D15">
        <w:rPr>
          <w:noProof/>
          <w:lang w:val="en-US" w:eastAsia="zh-CN"/>
        </w:rPr>
        <w:drawing>
          <wp:inline distT="0" distB="0" distL="0" distR="0" wp14:anchorId="29763F86" wp14:editId="386FCD8C">
            <wp:extent cx="3676650" cy="2333625"/>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39" cstate="print"/>
                    <a:srcRect/>
                    <a:stretch>
                      <a:fillRect/>
                    </a:stretch>
                  </pic:blipFill>
                  <pic:spPr bwMode="auto">
                    <a:xfrm>
                      <a:off x="0" y="0"/>
                      <a:ext cx="3676650" cy="2333625"/>
                    </a:xfrm>
                    <a:prstGeom prst="rect">
                      <a:avLst/>
                    </a:prstGeom>
                    <a:noFill/>
                    <a:ln w="9525">
                      <a:noFill/>
                      <a:miter lim="800000"/>
                      <a:headEnd/>
                      <a:tailEnd/>
                    </a:ln>
                  </pic:spPr>
                </pic:pic>
              </a:graphicData>
            </a:graphic>
          </wp:inline>
        </w:drawing>
      </w:r>
    </w:p>
    <w:p w:rsidR="006D010E" w:rsidRPr="000E1D15" w:rsidRDefault="00BC7D62" w:rsidP="005251E8">
      <w:pPr>
        <w:pStyle w:val="Figurelegend"/>
        <w:keepNext w:val="0"/>
        <w:keepLines w:val="0"/>
        <w:rPr>
          <w:lang w:val="en-GB"/>
        </w:rPr>
      </w:pPr>
      <w:r w:rsidRPr="000E1D15">
        <w:rPr>
          <w:lang w:val="en-GB"/>
        </w:rPr>
        <w:tab/>
      </w:r>
      <w:r w:rsidRPr="000E1D15">
        <w:rPr>
          <w:lang w:val="en-GB"/>
        </w:rPr>
        <w:tab/>
      </w:r>
      <w:r w:rsidRPr="000E1D15">
        <w:rPr>
          <w:lang w:val="en-GB"/>
        </w:rPr>
        <w:tab/>
      </w:r>
      <w:r w:rsidRPr="000E1D15">
        <w:rPr>
          <w:lang w:val="en-GB"/>
        </w:rPr>
        <w:tab/>
      </w:r>
      <w:r w:rsidRPr="000E1D15">
        <w:rPr>
          <w:lang w:val="en-GB"/>
        </w:rPr>
        <w:tab/>
      </w:r>
      <w:r w:rsidRPr="000E1D15">
        <w:rPr>
          <w:lang w:val="en-GB"/>
        </w:rPr>
        <w:tab/>
      </w:r>
      <w:r w:rsidR="006D010E" w:rsidRPr="000E1D15">
        <w:rPr>
          <w:lang w:val="en-GB"/>
        </w:rPr>
        <w:t>(a)</w:t>
      </w:r>
    </w:p>
    <w:p w:rsidR="006D010E" w:rsidRPr="000E1D15" w:rsidRDefault="006D010E" w:rsidP="00BC7D62">
      <w:pPr>
        <w:pStyle w:val="Figure"/>
        <w:keepNext/>
        <w:rPr>
          <w:lang w:val="en-GB"/>
        </w:rPr>
      </w:pPr>
      <w:r w:rsidRPr="000E1D15">
        <w:rPr>
          <w:noProof/>
          <w:lang w:val="en-US" w:eastAsia="zh-CN"/>
        </w:rPr>
        <w:drawing>
          <wp:inline distT="0" distB="0" distL="0" distR="0" wp14:anchorId="342D53D8" wp14:editId="49F65318">
            <wp:extent cx="3676650" cy="234315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0" cstate="print"/>
                    <a:srcRect/>
                    <a:stretch>
                      <a:fillRect/>
                    </a:stretch>
                  </pic:blipFill>
                  <pic:spPr bwMode="auto">
                    <a:xfrm>
                      <a:off x="0" y="0"/>
                      <a:ext cx="3676650" cy="2343150"/>
                    </a:xfrm>
                    <a:prstGeom prst="rect">
                      <a:avLst/>
                    </a:prstGeom>
                    <a:noFill/>
                    <a:ln w="9525">
                      <a:noFill/>
                      <a:miter lim="800000"/>
                      <a:headEnd/>
                      <a:tailEnd/>
                    </a:ln>
                  </pic:spPr>
                </pic:pic>
              </a:graphicData>
            </a:graphic>
          </wp:inline>
        </w:drawing>
      </w:r>
    </w:p>
    <w:p w:rsidR="006D010E" w:rsidRPr="000E1D15" w:rsidRDefault="00BC7D62" w:rsidP="005251E8">
      <w:pPr>
        <w:pStyle w:val="Figurelegend"/>
        <w:keepNext w:val="0"/>
        <w:keepLines w:val="0"/>
        <w:rPr>
          <w:lang w:val="en-GB"/>
        </w:rPr>
      </w:pPr>
      <w:r w:rsidRPr="000E1D15">
        <w:rPr>
          <w:lang w:val="en-GB"/>
        </w:rPr>
        <w:tab/>
      </w:r>
      <w:r w:rsidRPr="000E1D15">
        <w:rPr>
          <w:lang w:val="en-GB"/>
        </w:rPr>
        <w:tab/>
      </w:r>
      <w:r w:rsidRPr="000E1D15">
        <w:rPr>
          <w:lang w:val="en-GB"/>
        </w:rPr>
        <w:tab/>
      </w:r>
      <w:r w:rsidRPr="000E1D15">
        <w:rPr>
          <w:lang w:val="en-GB"/>
        </w:rPr>
        <w:tab/>
      </w:r>
      <w:r w:rsidRPr="000E1D15">
        <w:rPr>
          <w:lang w:val="en-GB"/>
        </w:rPr>
        <w:tab/>
      </w:r>
      <w:r w:rsidRPr="000E1D15">
        <w:rPr>
          <w:lang w:val="en-GB"/>
        </w:rPr>
        <w:tab/>
      </w:r>
      <w:r w:rsidR="006D010E" w:rsidRPr="000E1D15">
        <w:rPr>
          <w:lang w:val="en-GB"/>
        </w:rPr>
        <w:t>(b)</w:t>
      </w:r>
    </w:p>
    <w:p w:rsidR="006D010E" w:rsidRPr="000E1D15" w:rsidRDefault="006D010E" w:rsidP="005251E8">
      <w:pPr>
        <w:pStyle w:val="Figure"/>
        <w:keepNext/>
        <w:rPr>
          <w:lang w:val="en-GB"/>
        </w:rPr>
      </w:pPr>
      <w:r w:rsidRPr="000E1D15">
        <w:rPr>
          <w:noProof/>
          <w:lang w:val="en-US" w:eastAsia="zh-CN"/>
        </w:rPr>
        <w:lastRenderedPageBreak/>
        <w:drawing>
          <wp:inline distT="0" distB="0" distL="0" distR="0" wp14:anchorId="09DEA074" wp14:editId="3CBE48B9">
            <wp:extent cx="3667125" cy="2333625"/>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1" cstate="print"/>
                    <a:srcRect/>
                    <a:stretch>
                      <a:fillRect/>
                    </a:stretch>
                  </pic:blipFill>
                  <pic:spPr bwMode="auto">
                    <a:xfrm>
                      <a:off x="0" y="0"/>
                      <a:ext cx="3667125" cy="2333625"/>
                    </a:xfrm>
                    <a:prstGeom prst="rect">
                      <a:avLst/>
                    </a:prstGeom>
                    <a:noFill/>
                    <a:ln w="9525">
                      <a:noFill/>
                      <a:miter lim="800000"/>
                      <a:headEnd/>
                      <a:tailEnd/>
                    </a:ln>
                  </pic:spPr>
                </pic:pic>
              </a:graphicData>
            </a:graphic>
          </wp:inline>
        </w:drawing>
      </w:r>
    </w:p>
    <w:p w:rsidR="006D010E" w:rsidRPr="000E1D15" w:rsidRDefault="00BC7D62" w:rsidP="00BC7D62">
      <w:pPr>
        <w:pStyle w:val="Figurelegend"/>
        <w:rPr>
          <w:lang w:val="en-GB"/>
        </w:rPr>
      </w:pPr>
      <w:r w:rsidRPr="000E1D15">
        <w:rPr>
          <w:lang w:val="en-GB"/>
        </w:rPr>
        <w:tab/>
      </w:r>
      <w:r w:rsidRPr="000E1D15">
        <w:rPr>
          <w:lang w:val="en-GB"/>
        </w:rPr>
        <w:tab/>
      </w:r>
      <w:r w:rsidRPr="000E1D15">
        <w:rPr>
          <w:lang w:val="en-GB"/>
        </w:rPr>
        <w:tab/>
      </w:r>
      <w:r w:rsidRPr="000E1D15">
        <w:rPr>
          <w:lang w:val="en-GB"/>
        </w:rPr>
        <w:tab/>
      </w:r>
      <w:r w:rsidRPr="000E1D15">
        <w:rPr>
          <w:lang w:val="en-GB"/>
        </w:rPr>
        <w:tab/>
      </w:r>
      <w:r w:rsidRPr="000E1D15">
        <w:rPr>
          <w:lang w:val="en-GB"/>
        </w:rPr>
        <w:tab/>
      </w:r>
      <w:r w:rsidR="006D010E" w:rsidRPr="000E1D15">
        <w:rPr>
          <w:lang w:val="en-GB"/>
        </w:rPr>
        <w:t>(c)</w:t>
      </w:r>
    </w:p>
    <w:p w:rsidR="006D010E" w:rsidRPr="000E1D15" w:rsidRDefault="006D010E" w:rsidP="006D010E">
      <w:pPr>
        <w:pStyle w:val="Heading4"/>
        <w:rPr>
          <w:lang w:val="en-GB"/>
        </w:rPr>
      </w:pPr>
      <w:bookmarkStart w:id="135" w:name="_Toc142108428"/>
      <w:r w:rsidRPr="000E1D15">
        <w:rPr>
          <w:lang w:val="en-GB"/>
        </w:rPr>
        <w:t>5.2.3.3</w:t>
      </w:r>
      <w:r w:rsidRPr="000E1D15">
        <w:rPr>
          <w:lang w:val="en-GB"/>
        </w:rPr>
        <w:tab/>
        <w:t>Effect of frequency tuning-out on correct detection probability</w:t>
      </w:r>
      <w:bookmarkEnd w:id="135"/>
    </w:p>
    <w:p w:rsidR="006D010E" w:rsidRPr="000E1D15" w:rsidRDefault="006D010E" w:rsidP="006D010E">
      <w:pPr>
        <w:rPr>
          <w:lang w:val="en-GB"/>
        </w:rPr>
      </w:pPr>
      <w:r w:rsidRPr="000E1D15">
        <w:rPr>
          <w:lang w:val="en-GB"/>
        </w:rPr>
        <w:t xml:space="preserve">The effect of ATC radars tuning-out the worst 1 246 MHz frequency was also studied. For that purpose the interference effect on an equator located ATC radar operating at frequencies of 1 242.9375 MHz and 1 240 MHz in the bandwidth of 0.69 MHz was estimated. </w:t>
      </w:r>
    </w:p>
    <w:p w:rsidR="006D010E" w:rsidRPr="000E1D15" w:rsidRDefault="006D010E" w:rsidP="006D010E">
      <w:pPr>
        <w:rPr>
          <w:lang w:val="en-GB"/>
        </w:rPr>
      </w:pPr>
      <w:r w:rsidRPr="000E1D15">
        <w:rPr>
          <w:lang w:val="en-GB"/>
        </w:rPr>
        <w:t>It was determined that the</w:t>
      </w:r>
      <w:r w:rsidRPr="000E1D15">
        <w:rPr>
          <w:i/>
          <w:lang w:val="en-GB"/>
        </w:rPr>
        <w:t xml:space="preserve"> I</w:t>
      </w:r>
      <w:r w:rsidRPr="000E1D15">
        <w:rPr>
          <w:lang w:val="en-GB"/>
        </w:rPr>
        <w:t>/</w:t>
      </w:r>
      <w:r w:rsidRPr="000E1D15">
        <w:rPr>
          <w:i/>
          <w:lang w:val="en-GB"/>
        </w:rPr>
        <w:t xml:space="preserve">N </w:t>
      </w:r>
      <w:r w:rsidRPr="000E1D15">
        <w:rPr>
          <w:lang w:val="en-GB"/>
        </w:rPr>
        <w:t>ratio values were much higher than the threshold level of −6 dB, as</w:t>
      </w:r>
      <w:r w:rsidR="00D00349" w:rsidRPr="000E1D15">
        <w:rPr>
          <w:lang w:val="en-GB"/>
        </w:rPr>
        <w:t xml:space="preserve"> </w:t>
      </w:r>
      <w:r w:rsidRPr="000E1D15">
        <w:rPr>
          <w:lang w:val="en-GB"/>
        </w:rPr>
        <w:t>specified in Recommendations ITU</w:t>
      </w:r>
      <w:r w:rsidRPr="000E1D15">
        <w:rPr>
          <w:lang w:val="en-GB"/>
        </w:rPr>
        <w:noBreakHyphen/>
        <w:t>R M.1461 and ITU</w:t>
      </w:r>
      <w:r w:rsidRPr="000E1D15">
        <w:rPr>
          <w:lang w:val="en-GB"/>
        </w:rPr>
        <w:noBreakHyphen/>
        <w:t xml:space="preserve">R M.1463, for the 1 242.9375 MHz carrier. Accordingly, correct detection probability was below 0.9 when optimal processing was not used. Optimal processing ensures attaining the correct detection probability approaching to unity. </w:t>
      </w:r>
    </w:p>
    <w:p w:rsidR="006D010E" w:rsidRPr="000E1D15" w:rsidRDefault="006D010E" w:rsidP="006D010E">
      <w:pPr>
        <w:rPr>
          <w:lang w:val="en-GB"/>
        </w:rPr>
      </w:pPr>
      <w:r w:rsidRPr="000E1D15">
        <w:rPr>
          <w:lang w:val="en-GB"/>
        </w:rPr>
        <w:t>Operation at the 1 240 MHz frequency would result in significant reduction of interference power and</w:t>
      </w:r>
      <w:r w:rsidRPr="000E1D15">
        <w:rPr>
          <w:i/>
          <w:lang w:val="en-GB"/>
        </w:rPr>
        <w:t xml:space="preserve"> I</w:t>
      </w:r>
      <w:r w:rsidRPr="000E1D15">
        <w:rPr>
          <w:lang w:val="en-GB"/>
        </w:rPr>
        <w:t>/</w:t>
      </w:r>
      <w:r w:rsidRPr="000E1D15">
        <w:rPr>
          <w:i/>
          <w:lang w:val="en-GB"/>
        </w:rPr>
        <w:t xml:space="preserve">N </w:t>
      </w:r>
      <w:r w:rsidRPr="000E1D15">
        <w:rPr>
          <w:lang w:val="en-GB"/>
        </w:rPr>
        <w:t>ratio. That ratio was found to be below the threshold level of −6 dB for a wide angle sector. It means that the correct detection probability would attain the level of 0.9 for all observation directions. Application of optimal processing enables increasing the correct detection probability up to unity.</w:t>
      </w:r>
    </w:p>
    <w:p w:rsidR="006D010E" w:rsidRPr="000E1D15" w:rsidRDefault="006D010E" w:rsidP="006D010E">
      <w:pPr>
        <w:rPr>
          <w:lang w:val="en-GB"/>
        </w:rPr>
      </w:pPr>
      <w:r w:rsidRPr="000E1D15">
        <w:rPr>
          <w:lang w:val="en-GB"/>
        </w:rPr>
        <w:t>It should be noted however that as the number of RNSS constellations increases, frequency-tuning may no longer be a viable approach.</w:t>
      </w:r>
    </w:p>
    <w:p w:rsidR="006D010E" w:rsidRPr="000E1D15" w:rsidRDefault="006D010E" w:rsidP="006D010E">
      <w:pPr>
        <w:pStyle w:val="Heading4"/>
        <w:rPr>
          <w:lang w:val="en-GB"/>
        </w:rPr>
      </w:pPr>
      <w:bookmarkStart w:id="136" w:name="_Toc142108429"/>
      <w:r w:rsidRPr="000E1D15">
        <w:rPr>
          <w:lang w:val="en-GB"/>
        </w:rPr>
        <w:t>5.2.3.4</w:t>
      </w:r>
      <w:r w:rsidRPr="000E1D15">
        <w:rPr>
          <w:lang w:val="en-GB"/>
        </w:rPr>
        <w:tab/>
        <w:t>Effect of optimal signal processing on detection distance</w:t>
      </w:r>
      <w:bookmarkEnd w:id="136"/>
    </w:p>
    <w:p w:rsidR="006D010E" w:rsidRPr="000E1D15" w:rsidRDefault="006D010E" w:rsidP="006D010E">
      <w:pPr>
        <w:rPr>
          <w:lang w:val="en-GB"/>
        </w:rPr>
      </w:pPr>
      <w:r w:rsidRPr="000E1D15">
        <w:rPr>
          <w:lang w:val="en-GB"/>
        </w:rPr>
        <w:t>As it was mentioned above, detection (acquisition) distance is a function of radar pulse power, sensitivity and vehicle RCS. Detection distance was estimated for RCS of 5 m</w:t>
      </w:r>
      <w:r w:rsidRPr="000E1D15">
        <w:rPr>
          <w:vertAlign w:val="superscript"/>
          <w:lang w:val="en-GB"/>
        </w:rPr>
        <w:t>2</w:t>
      </w:r>
      <w:r w:rsidRPr="000E1D15">
        <w:rPr>
          <w:lang w:val="en-GB"/>
        </w:rPr>
        <w:t xml:space="preserve"> (which is greater than the usual assumed 1 to 2 m</w:t>
      </w:r>
      <w:r w:rsidRPr="000E1D15">
        <w:rPr>
          <w:vertAlign w:val="superscript"/>
          <w:lang w:val="en-GB"/>
        </w:rPr>
        <w:t>2</w:t>
      </w:r>
      <w:r w:rsidRPr="000E1D15">
        <w:rPr>
          <w:lang w:val="en-GB"/>
        </w:rPr>
        <w:t xml:space="preserve"> RCS), pulse signal power of 45 dBW, operational bandwidth of 0.69 MHz and correct detection probability of 0.9. It was shown that the maximum detection distance was 80 km without interference and without optimal signal processing. This is not acceptable for effective radar operation. It is obvious that the detection distance would decrease with increasing the power of interference.</w:t>
      </w:r>
    </w:p>
    <w:p w:rsidR="006D010E" w:rsidRPr="000E1D15" w:rsidRDefault="006D010E" w:rsidP="006D010E">
      <w:pPr>
        <w:rPr>
          <w:lang w:val="en-GB"/>
        </w:rPr>
      </w:pPr>
      <w:r w:rsidRPr="000E1D15">
        <w:rPr>
          <w:lang w:val="en-GB"/>
        </w:rPr>
        <w:t xml:space="preserve">Optimal processing of returned radiolocation signal would increase the distance of vehicle acquisition up to 170 km without interference. </w:t>
      </w:r>
    </w:p>
    <w:p w:rsidR="006D010E" w:rsidRPr="000E1D15" w:rsidRDefault="006D010E" w:rsidP="006D010E">
      <w:pPr>
        <w:rPr>
          <w:lang w:val="en-GB"/>
        </w:rPr>
      </w:pPr>
      <w:r w:rsidRPr="000E1D15">
        <w:rPr>
          <w:lang w:val="en-GB"/>
        </w:rPr>
        <w:t>Current aerodrome radar detection distance is usually specified at the level of at least 150 nm. It</w:t>
      </w:r>
      <w:r w:rsidR="00D00349" w:rsidRPr="000E1D15">
        <w:rPr>
          <w:lang w:val="en-GB"/>
        </w:rPr>
        <w:t xml:space="preserve"> </w:t>
      </w:r>
      <w:r w:rsidRPr="000E1D15">
        <w:rPr>
          <w:lang w:val="en-GB"/>
        </w:rPr>
        <w:t>indirectly confirms the fact that such radars use optimal signal processing. Otherwise such radars would require a higher level of</w:t>
      </w:r>
      <w:r w:rsidRPr="000E1D15">
        <w:rPr>
          <w:i/>
          <w:lang w:val="en-GB"/>
        </w:rPr>
        <w:t xml:space="preserve"> I</w:t>
      </w:r>
      <w:r w:rsidRPr="000E1D15">
        <w:rPr>
          <w:lang w:val="en-GB"/>
        </w:rPr>
        <w:t>/</w:t>
      </w:r>
      <w:r w:rsidRPr="000E1D15">
        <w:rPr>
          <w:i/>
          <w:lang w:val="en-GB"/>
        </w:rPr>
        <w:t xml:space="preserve">N </w:t>
      </w:r>
      <w:r w:rsidRPr="000E1D15">
        <w:rPr>
          <w:lang w:val="en-GB"/>
        </w:rPr>
        <w:t>ratio exceeding −6 dB to be in discrepancy with the current situation of successful sharing.</w:t>
      </w:r>
    </w:p>
    <w:p w:rsidR="006D010E" w:rsidRPr="000E1D15" w:rsidRDefault="006D010E" w:rsidP="005251E8">
      <w:pPr>
        <w:keepNext/>
        <w:keepLines/>
        <w:rPr>
          <w:rStyle w:val="Heading3CharChar1"/>
        </w:rPr>
      </w:pPr>
      <w:bookmarkStart w:id="137" w:name="_Toc142108430"/>
      <w:bookmarkStart w:id="138" w:name="_Toc190574453"/>
      <w:bookmarkStart w:id="139" w:name="_Toc190599991"/>
      <w:r w:rsidRPr="000E1D15">
        <w:rPr>
          <w:rStyle w:val="Heading3CharChar1"/>
        </w:rPr>
        <w:lastRenderedPageBreak/>
        <w:t>5.2.4</w:t>
      </w:r>
      <w:r w:rsidRPr="000E1D15">
        <w:rPr>
          <w:rStyle w:val="Heading3CharChar1"/>
        </w:rPr>
        <w:tab/>
        <w:t>Conclusions</w:t>
      </w:r>
      <w:bookmarkEnd w:id="137"/>
      <w:bookmarkEnd w:id="138"/>
      <w:bookmarkEnd w:id="139"/>
    </w:p>
    <w:p w:rsidR="006D010E" w:rsidRPr="000E1D15" w:rsidRDefault="006D010E" w:rsidP="005251E8">
      <w:pPr>
        <w:keepNext/>
        <w:keepLines/>
        <w:rPr>
          <w:lang w:val="en-GB"/>
        </w:rPr>
      </w:pPr>
      <w:r w:rsidRPr="000E1D15">
        <w:rPr>
          <w:lang w:val="en-GB"/>
        </w:rPr>
        <w:t>Analysis of the obtained results makes it possible to draw the following conclusions</w:t>
      </w:r>
      <w:bookmarkStart w:id="140" w:name="OLE_LINK4"/>
      <w:r w:rsidRPr="000E1D15">
        <w:rPr>
          <w:lang w:val="en-GB"/>
        </w:rPr>
        <w:t>:</w:t>
      </w:r>
    </w:p>
    <w:p w:rsidR="006D010E" w:rsidRPr="000E1D15" w:rsidRDefault="006D010E" w:rsidP="006D010E">
      <w:pPr>
        <w:pStyle w:val="enumlev1"/>
        <w:rPr>
          <w:lang w:val="en-GB"/>
        </w:rPr>
      </w:pPr>
      <w:r w:rsidRPr="000E1D15">
        <w:rPr>
          <w:lang w:val="en-GB"/>
        </w:rPr>
        <w:t>1)</w:t>
      </w:r>
      <w:r w:rsidRPr="000E1D15">
        <w:rPr>
          <w:lang w:val="en-GB"/>
        </w:rPr>
        <w:tab/>
        <w:t xml:space="preserve">A radar operating in the frequency band used by the GLONASS system standard accuracy signals and employing no optimal signal processing could not ensure the correct detection probability of 0.9. </w:t>
      </w:r>
    </w:p>
    <w:p w:rsidR="006D010E" w:rsidRPr="000E1D15" w:rsidRDefault="006D010E" w:rsidP="006D010E">
      <w:pPr>
        <w:pStyle w:val="enumlev1"/>
        <w:rPr>
          <w:lang w:val="en-GB"/>
        </w:rPr>
      </w:pPr>
      <w:r w:rsidRPr="000E1D15">
        <w:rPr>
          <w:lang w:val="en-GB"/>
        </w:rPr>
        <w:t>2)</w:t>
      </w:r>
      <w:r w:rsidRPr="000E1D15">
        <w:rPr>
          <w:lang w:val="en-GB"/>
        </w:rPr>
        <w:tab/>
        <w:t xml:space="preserve">Optimal signal processing makes it possible to attain correct detection probability from 0.98 to 0.999 for random location of radars and observation azimuth, under GLONASS interference assuming a 98% radar service availability is acceptable and the particular advanced radars employing chirp signals, matched filters, and correlators. </w:t>
      </w:r>
    </w:p>
    <w:p w:rsidR="006D010E" w:rsidRPr="000E1D15" w:rsidRDefault="006D010E" w:rsidP="006D010E">
      <w:pPr>
        <w:pStyle w:val="enumlev1"/>
        <w:rPr>
          <w:lang w:val="en-GB"/>
        </w:rPr>
      </w:pPr>
      <w:r w:rsidRPr="000E1D15">
        <w:rPr>
          <w:lang w:val="en-GB"/>
        </w:rPr>
        <w:t>3)</w:t>
      </w:r>
      <w:r w:rsidRPr="000E1D15">
        <w:rPr>
          <w:lang w:val="en-GB"/>
        </w:rPr>
        <w:tab/>
        <w:t>The following criterion, not based on ITU-R Recommendations, was used for protecting the radars with optimal signal reception:</w:t>
      </w:r>
    </w:p>
    <w:p w:rsidR="006D010E" w:rsidRPr="000E1D15" w:rsidRDefault="006D010E" w:rsidP="006D010E">
      <w:pPr>
        <w:pStyle w:val="enumlev2"/>
        <w:rPr>
          <w:lang w:val="en-GB"/>
        </w:rPr>
      </w:pPr>
      <w:r w:rsidRPr="000E1D15">
        <w:rPr>
          <w:i/>
          <w:lang w:val="en-GB"/>
        </w:rPr>
        <w:t>–</w:t>
      </w:r>
      <w:r w:rsidRPr="000E1D15">
        <w:rPr>
          <w:i/>
          <w:lang w:val="en-GB"/>
        </w:rPr>
        <w:tab/>
        <w:t>С</w:t>
      </w:r>
      <w:r w:rsidRPr="000E1D15">
        <w:rPr>
          <w:lang w:val="en-GB"/>
        </w:rPr>
        <w:t>/(</w:t>
      </w:r>
      <w:r w:rsidRPr="000E1D15">
        <w:rPr>
          <w:i/>
          <w:lang w:val="en-GB"/>
        </w:rPr>
        <w:t>N + I</w:t>
      </w:r>
      <w:r w:rsidRPr="000E1D15">
        <w:rPr>
          <w:lang w:val="en-GB"/>
        </w:rPr>
        <w:t xml:space="preserve">) ratio at radar receiver front end may be below the threshold level of 7.8 dB for no more than 2% of time. </w:t>
      </w:r>
    </w:p>
    <w:p w:rsidR="006D010E" w:rsidRPr="000E1D15" w:rsidRDefault="006D010E" w:rsidP="006D010E">
      <w:pPr>
        <w:pStyle w:val="enumlev1"/>
        <w:rPr>
          <w:lang w:val="en-GB"/>
        </w:rPr>
      </w:pPr>
      <w:r w:rsidRPr="000E1D15">
        <w:rPr>
          <w:lang w:val="en-GB"/>
        </w:rPr>
        <w:t>4)</w:t>
      </w:r>
      <w:r w:rsidRPr="000E1D15">
        <w:rPr>
          <w:lang w:val="en-GB"/>
        </w:rPr>
        <w:tab/>
        <w:t xml:space="preserve">Signal waveform affects insignificantly (within 1 dB) the threshold levels of carrier-to-(interference + noise) ratio. </w:t>
      </w:r>
    </w:p>
    <w:p w:rsidR="006D010E" w:rsidRPr="000E1D15" w:rsidRDefault="006D010E" w:rsidP="006D010E">
      <w:pPr>
        <w:pStyle w:val="enumlev1"/>
        <w:rPr>
          <w:lang w:val="en-GB"/>
        </w:rPr>
      </w:pPr>
      <w:r w:rsidRPr="000E1D15">
        <w:rPr>
          <w:lang w:val="en-GB"/>
        </w:rPr>
        <w:t>5)</w:t>
      </w:r>
      <w:r w:rsidRPr="000E1D15">
        <w:rPr>
          <w:lang w:val="en-GB"/>
        </w:rPr>
        <w:tab/>
        <w:t xml:space="preserve">Tuning-out the worst-case frequency (operational radar frequency should not coincide with the frequency band used for transmitting the GLONASS system standard accuracy navigation signals) makes it feasible to attain the correct detection probability of 0.9 without optimal processing of returned signals. </w:t>
      </w:r>
    </w:p>
    <w:p w:rsidR="006D010E" w:rsidRPr="000E1D15" w:rsidRDefault="006D010E" w:rsidP="006D010E">
      <w:pPr>
        <w:pStyle w:val="enumlev1"/>
        <w:rPr>
          <w:lang w:val="en-GB"/>
        </w:rPr>
      </w:pPr>
      <w:r w:rsidRPr="000E1D15">
        <w:rPr>
          <w:lang w:val="en-GB"/>
        </w:rPr>
        <w:t>6)</w:t>
      </w:r>
      <w:r w:rsidRPr="000E1D15">
        <w:rPr>
          <w:lang w:val="en-GB"/>
        </w:rPr>
        <w:tab/>
        <w:t>Practically required radar detection distances (at least 150 km) for</w:t>
      </w:r>
      <w:r w:rsidRPr="000E1D15">
        <w:rPr>
          <w:i/>
          <w:lang w:val="en-GB"/>
        </w:rPr>
        <w:t xml:space="preserve"> I</w:t>
      </w:r>
      <w:r w:rsidRPr="000E1D15">
        <w:rPr>
          <w:lang w:val="en-GB"/>
        </w:rPr>
        <w:t>/</w:t>
      </w:r>
      <w:r w:rsidRPr="000E1D15">
        <w:rPr>
          <w:i/>
          <w:lang w:val="en-GB"/>
        </w:rPr>
        <w:t xml:space="preserve">N </w:t>
      </w:r>
      <w:r w:rsidRPr="000E1D15">
        <w:rPr>
          <w:lang w:val="en-GB"/>
        </w:rPr>
        <w:t>= −6 dB and meeting the requirements on detection probability and false alarm probability could not be ensured without optimal signal processing or without usage of probing signals in the form of bursts of pulses. It indirectly confirms preferable operation of radars with optimal signal processing (employing chirp signals, matched filters, and correlators, resulting in high radar processing gain) and 98% service availability in order to tolerate the GLONASS interference.</w:t>
      </w:r>
    </w:p>
    <w:bookmarkEnd w:id="140"/>
    <w:p w:rsidR="006D010E" w:rsidRPr="000E1D15" w:rsidRDefault="006D010E" w:rsidP="006D010E">
      <w:pPr>
        <w:pStyle w:val="enumlev1"/>
        <w:rPr>
          <w:lang w:val="en-GB"/>
        </w:rPr>
      </w:pPr>
      <w:r w:rsidRPr="000E1D15">
        <w:rPr>
          <w:lang w:val="en-GB"/>
        </w:rPr>
        <w:t>7)</w:t>
      </w:r>
      <w:r w:rsidRPr="000E1D15">
        <w:rPr>
          <w:lang w:val="en-GB"/>
        </w:rPr>
        <w:tab/>
        <w:t xml:space="preserve">Usage of </w:t>
      </w:r>
      <w:r w:rsidRPr="000E1D15">
        <w:rPr>
          <w:i/>
          <w:lang w:val="en-GB"/>
        </w:rPr>
        <w:t>M</w:t>
      </w:r>
      <w:r w:rsidRPr="000E1D15">
        <w:rPr>
          <w:lang w:val="en-GB"/>
        </w:rPr>
        <w:t>-pulse bursts. The method could improve carrier-to-noise ratio at the radar receiver front end although it would result in resolution deterioration.</w:t>
      </w:r>
    </w:p>
    <w:p w:rsidR="006D010E" w:rsidRPr="000E1D15" w:rsidRDefault="006D010E" w:rsidP="006D010E">
      <w:pPr>
        <w:pStyle w:val="enumlev1"/>
        <w:rPr>
          <w:lang w:val="en-GB"/>
        </w:rPr>
      </w:pPr>
      <w:r w:rsidRPr="000E1D15">
        <w:rPr>
          <w:lang w:val="en-GB"/>
        </w:rPr>
        <w:t>8)</w:t>
      </w:r>
      <w:r w:rsidRPr="000E1D15">
        <w:rPr>
          <w:lang w:val="en-GB"/>
        </w:rPr>
        <w:tab/>
        <w:t>Employment of received returned signal optimal processing.</w:t>
      </w:r>
    </w:p>
    <w:p w:rsidR="006D010E" w:rsidRPr="000E1D15" w:rsidRDefault="006D010E" w:rsidP="00E658D1">
      <w:pPr>
        <w:pStyle w:val="enumlev1"/>
        <w:rPr>
          <w:lang w:val="en-GB"/>
        </w:rPr>
      </w:pPr>
      <w:r w:rsidRPr="000E1D15">
        <w:rPr>
          <w:lang w:val="en-GB"/>
        </w:rPr>
        <w:t>9)</w:t>
      </w:r>
      <w:r w:rsidRPr="000E1D15">
        <w:rPr>
          <w:lang w:val="en-GB"/>
        </w:rPr>
        <w:tab/>
        <w:t>Operation of double-frequency band ATC radars with one of the frequency bands beyond the frequency band 1 215</w:t>
      </w:r>
      <w:r w:rsidR="00E658D1" w:rsidRPr="000E1D15">
        <w:rPr>
          <w:lang w:val="en-GB"/>
        </w:rPr>
        <w:t>-</w:t>
      </w:r>
      <w:r w:rsidRPr="000E1D15">
        <w:rPr>
          <w:lang w:val="en-GB"/>
        </w:rPr>
        <w:t>1 300 MHz.</w:t>
      </w:r>
    </w:p>
    <w:p w:rsidR="006D010E" w:rsidRPr="000E1D15" w:rsidRDefault="006D010E" w:rsidP="006D010E">
      <w:pPr>
        <w:pStyle w:val="Heading1"/>
        <w:rPr>
          <w:lang w:val="en-GB"/>
        </w:rPr>
      </w:pPr>
      <w:bookmarkStart w:id="141" w:name="_Toc140650114"/>
      <w:bookmarkStart w:id="142" w:name="_Toc142108442"/>
      <w:bookmarkStart w:id="143" w:name="_Toc190574462"/>
      <w:bookmarkStart w:id="144" w:name="_Toc190600000"/>
      <w:bookmarkStart w:id="145" w:name="_Toc384289018"/>
      <w:bookmarkStart w:id="146" w:name="_Toc384289243"/>
      <w:r w:rsidRPr="000E1D15">
        <w:rPr>
          <w:lang w:val="en-GB"/>
        </w:rPr>
        <w:t>6</w:t>
      </w:r>
      <w:r w:rsidRPr="000E1D15">
        <w:rPr>
          <w:lang w:val="en-GB"/>
        </w:rPr>
        <w:tab/>
      </w:r>
      <w:bookmarkEnd w:id="141"/>
      <w:r w:rsidRPr="000E1D15">
        <w:rPr>
          <w:lang w:val="en-GB"/>
        </w:rPr>
        <w:t>Radar/radio-navigation satellite service compatibility measurements</w:t>
      </w:r>
      <w:bookmarkEnd w:id="142"/>
      <w:bookmarkEnd w:id="143"/>
      <w:bookmarkEnd w:id="144"/>
      <w:bookmarkEnd w:id="145"/>
      <w:bookmarkEnd w:id="146"/>
    </w:p>
    <w:p w:rsidR="006D010E" w:rsidRPr="000E1D15" w:rsidRDefault="006D010E" w:rsidP="006D010E">
      <w:pPr>
        <w:pStyle w:val="Heading2"/>
        <w:rPr>
          <w:lang w:val="en-GB"/>
        </w:rPr>
      </w:pPr>
      <w:bookmarkStart w:id="147" w:name="_Toc190600002"/>
      <w:bookmarkStart w:id="148" w:name="_Toc384289019"/>
      <w:bookmarkStart w:id="149" w:name="_Toc384289244"/>
      <w:r w:rsidRPr="000E1D15">
        <w:rPr>
          <w:lang w:val="en-GB"/>
        </w:rPr>
        <w:t>6.1</w:t>
      </w:r>
      <w:r w:rsidRPr="000E1D15">
        <w:rPr>
          <w:lang w:val="en-GB"/>
        </w:rPr>
        <w:tab/>
        <w:t>System 2 – Generic radio-navigation satellite service system test</w:t>
      </w:r>
      <w:bookmarkEnd w:id="147"/>
      <w:bookmarkEnd w:id="148"/>
      <w:bookmarkEnd w:id="149"/>
    </w:p>
    <w:p w:rsidR="006D010E" w:rsidRPr="000E1D15" w:rsidRDefault="006D010E" w:rsidP="003D0FB6">
      <w:pPr>
        <w:rPr>
          <w:lang w:val="en-GB"/>
        </w:rPr>
      </w:pPr>
      <w:r w:rsidRPr="000E1D15">
        <w:rPr>
          <w:lang w:val="en-GB"/>
        </w:rPr>
        <w:t>This test gathered data using a radar system similar to that documented as system 2 in Recommendation ITU</w:t>
      </w:r>
      <w:r w:rsidRPr="000E1D15">
        <w:rPr>
          <w:lang w:val="en-GB"/>
        </w:rPr>
        <w:noBreakHyphen/>
        <w:t xml:space="preserve">R 1463. The tests used targets and RNSS signals injected into the front end of the radar. It also includes an experiment where the effect of RNSS signals on live targets is evaluated. The detailed description of this test is in </w:t>
      </w:r>
      <w:r w:rsidR="003D0FB6">
        <w:rPr>
          <w:lang w:val="en-GB"/>
        </w:rPr>
        <w:t xml:space="preserve">Annex 2 </w:t>
      </w:r>
      <w:r w:rsidRPr="000E1D15">
        <w:rPr>
          <w:lang w:val="en-GB"/>
        </w:rPr>
        <w:t xml:space="preserve">of this </w:t>
      </w:r>
      <w:r w:rsidR="003D0FB6" w:rsidRPr="000E1D15">
        <w:rPr>
          <w:lang w:val="en-GB"/>
        </w:rPr>
        <w:t>R</w:t>
      </w:r>
      <w:r w:rsidRPr="000E1D15">
        <w:rPr>
          <w:lang w:val="en-GB"/>
        </w:rPr>
        <w:t>eport.</w:t>
      </w:r>
      <w:r w:rsidR="00E658D1" w:rsidRPr="000E1D15">
        <w:rPr>
          <w:lang w:val="en-GB"/>
        </w:rPr>
        <w:t xml:space="preserve"> </w:t>
      </w:r>
      <w:r w:rsidRPr="000E1D15">
        <w:rPr>
          <w:lang w:val="en-GB"/>
        </w:rPr>
        <w:t>The summary of test results is described below:</w:t>
      </w:r>
    </w:p>
    <w:p w:rsidR="006D010E" w:rsidRPr="000E1D15" w:rsidRDefault="006D010E" w:rsidP="006D010E">
      <w:pPr>
        <w:pStyle w:val="enumlev1"/>
        <w:rPr>
          <w:lang w:val="en-GB"/>
        </w:rPr>
      </w:pPr>
      <w:r w:rsidRPr="000E1D15">
        <w:rPr>
          <w:lang w:val="en-GB"/>
        </w:rPr>
        <w:t>–</w:t>
      </w:r>
      <w:r w:rsidRPr="000E1D15">
        <w:rPr>
          <w:lang w:val="en-GB"/>
        </w:rPr>
        <w:tab/>
        <w:t xml:space="preserve">The </w:t>
      </w:r>
      <w:r w:rsidRPr="000E1D15">
        <w:rPr>
          <w:i/>
          <w:lang w:val="en-GB"/>
        </w:rPr>
        <w:t>P</w:t>
      </w:r>
      <w:r w:rsidRPr="000E1D15">
        <w:rPr>
          <w:i/>
          <w:vertAlign w:val="subscript"/>
          <w:lang w:val="en-GB"/>
        </w:rPr>
        <w:t>D</w:t>
      </w:r>
      <w:r w:rsidRPr="000E1D15">
        <w:rPr>
          <w:lang w:val="en-GB"/>
        </w:rPr>
        <w:t xml:space="preserve"> of simulated radar targets (of the minimal acceptable RCS) for single channel operation was degraded by 0.15 (from 0.90 to 0.75) at </w:t>
      </w:r>
      <w:r w:rsidRPr="000E1D15">
        <w:rPr>
          <w:i/>
          <w:lang w:val="en-GB"/>
        </w:rPr>
        <w:t>I/N</w:t>
      </w:r>
      <w:r w:rsidRPr="000E1D15">
        <w:rPr>
          <w:lang w:val="en-GB"/>
        </w:rPr>
        <w:t xml:space="preserve"> = −6 dB (current ITU criteria).</w:t>
      </w:r>
    </w:p>
    <w:p w:rsidR="006D010E" w:rsidRPr="000E1D15" w:rsidRDefault="006D010E" w:rsidP="006D010E">
      <w:pPr>
        <w:pStyle w:val="enumlev1"/>
        <w:rPr>
          <w:lang w:val="en-GB"/>
        </w:rPr>
      </w:pPr>
      <w:r w:rsidRPr="000E1D15">
        <w:rPr>
          <w:lang w:val="en-GB"/>
        </w:rPr>
        <w:t>–</w:t>
      </w:r>
      <w:r w:rsidRPr="000E1D15">
        <w:rPr>
          <w:lang w:val="en-GB"/>
        </w:rPr>
        <w:tab/>
        <w:t xml:space="preserve">The </w:t>
      </w:r>
      <w:r w:rsidRPr="000E1D15">
        <w:rPr>
          <w:i/>
          <w:lang w:val="en-GB"/>
        </w:rPr>
        <w:t>P</w:t>
      </w:r>
      <w:r w:rsidRPr="000E1D15">
        <w:rPr>
          <w:i/>
          <w:vertAlign w:val="subscript"/>
          <w:lang w:val="en-GB"/>
        </w:rPr>
        <w:t>D</w:t>
      </w:r>
      <w:r w:rsidRPr="000E1D15">
        <w:rPr>
          <w:lang w:val="en-GB"/>
        </w:rPr>
        <w:t xml:space="preserve"> of simulated radar targets (of the minimal acceptable RCS) for dual channel operation with interference on both channels was degraded by 0.10 (from 0.90 to 0.80) at </w:t>
      </w:r>
      <w:r w:rsidRPr="000E1D15">
        <w:rPr>
          <w:i/>
          <w:lang w:val="en-GB"/>
        </w:rPr>
        <w:t>I/N</w:t>
      </w:r>
      <w:r w:rsidRPr="000E1D15">
        <w:rPr>
          <w:lang w:val="en-GB"/>
        </w:rPr>
        <w:t xml:space="preserve"> = −6 dB. </w:t>
      </w:r>
    </w:p>
    <w:p w:rsidR="006D010E" w:rsidRPr="000E1D15" w:rsidRDefault="006D010E" w:rsidP="006D010E">
      <w:pPr>
        <w:pStyle w:val="enumlev1"/>
        <w:rPr>
          <w:lang w:val="en-GB"/>
        </w:rPr>
      </w:pPr>
      <w:r w:rsidRPr="000E1D15">
        <w:rPr>
          <w:lang w:val="en-GB"/>
        </w:rPr>
        <w:lastRenderedPageBreak/>
        <w:t>–</w:t>
      </w:r>
      <w:r w:rsidRPr="000E1D15">
        <w:rPr>
          <w:lang w:val="en-GB"/>
        </w:rPr>
        <w:tab/>
        <w:t>This degradation appears to be statistically independent of the RNSS modulation type. Note however that all modulations tested were wider than the radar IF bandwidth. However, it is expected that the bandwidth of most RNSS signals will exceed the bandwidth of the radar receiver.</w:t>
      </w:r>
    </w:p>
    <w:p w:rsidR="006D010E" w:rsidRPr="000E1D15" w:rsidRDefault="006D010E" w:rsidP="006D010E">
      <w:pPr>
        <w:pStyle w:val="enumlev1"/>
        <w:rPr>
          <w:lang w:val="en-GB"/>
        </w:rPr>
      </w:pPr>
      <w:r w:rsidRPr="000E1D15">
        <w:rPr>
          <w:lang w:val="en-GB"/>
        </w:rPr>
        <w:t>–</w:t>
      </w:r>
      <w:r w:rsidRPr="000E1D15">
        <w:rPr>
          <w:lang w:val="en-GB"/>
        </w:rPr>
        <w:tab/>
        <w:t xml:space="preserve">The live sky tests showed that with an </w:t>
      </w:r>
      <w:r w:rsidRPr="000E1D15">
        <w:rPr>
          <w:i/>
          <w:lang w:val="en-GB"/>
        </w:rPr>
        <w:t>I/N</w:t>
      </w:r>
      <w:r w:rsidRPr="000E1D15">
        <w:rPr>
          <w:lang w:val="en-GB"/>
        </w:rPr>
        <w:t xml:space="preserve"> of + 20 dB and a 10 Mbps interfering signal, the radar lost track of three identified targets near the edge of its coverage range. The</w:t>
      </w:r>
      <w:r w:rsidR="00D00349" w:rsidRPr="000E1D15">
        <w:rPr>
          <w:lang w:val="en-GB"/>
        </w:rPr>
        <w:t xml:space="preserve"> </w:t>
      </w:r>
      <w:r w:rsidRPr="000E1D15">
        <w:rPr>
          <w:lang w:val="en-GB"/>
        </w:rPr>
        <w:t>radar also lost other targets within the wedge (closer to the radar), but they could not be identified before they exited the ATC Regional Centre’s control.</w:t>
      </w:r>
    </w:p>
    <w:p w:rsidR="006D010E" w:rsidRPr="000E1D15" w:rsidRDefault="006D010E" w:rsidP="006D010E">
      <w:pPr>
        <w:pStyle w:val="enumlev1"/>
        <w:rPr>
          <w:lang w:val="en-GB"/>
        </w:rPr>
      </w:pPr>
      <w:r w:rsidRPr="000E1D15">
        <w:rPr>
          <w:lang w:val="en-GB"/>
        </w:rPr>
        <w:t>–</w:t>
      </w:r>
      <w:r w:rsidRPr="000E1D15">
        <w:rPr>
          <w:lang w:val="en-GB"/>
        </w:rPr>
        <w:tab/>
        <w:t>Live sky tests demonstrated the loss of targets by an L-band radar in the presence of RNSS interference, but do not provide quantitative data on target loss percentages. The</w:t>
      </w:r>
      <w:r w:rsidR="00D00349" w:rsidRPr="000E1D15">
        <w:rPr>
          <w:lang w:val="en-GB"/>
        </w:rPr>
        <w:t xml:space="preserve"> </w:t>
      </w:r>
      <w:r w:rsidRPr="000E1D15">
        <w:rPr>
          <w:lang w:val="en-GB"/>
        </w:rPr>
        <w:t>hardline coupled procedures described in this section do provide such data.</w:t>
      </w:r>
    </w:p>
    <w:p w:rsidR="006D010E" w:rsidRPr="000E1D15" w:rsidRDefault="006D010E" w:rsidP="006D010E">
      <w:pPr>
        <w:rPr>
          <w:lang w:val="en-GB"/>
        </w:rPr>
      </w:pPr>
      <w:r w:rsidRPr="000E1D15">
        <w:rPr>
          <w:lang w:val="en-GB"/>
        </w:rPr>
        <w:t>Figure 22 below is an example of RNSS and a fixed channel radar (system 2) search strobes as a function of azimuth and UTC time, recorded from 12-14 March 2012.</w:t>
      </w:r>
      <w:r w:rsidR="00E658D1" w:rsidRPr="000E1D15">
        <w:rPr>
          <w:lang w:val="en-GB"/>
        </w:rPr>
        <w:t xml:space="preserve"> </w:t>
      </w:r>
      <w:r w:rsidRPr="000E1D15">
        <w:rPr>
          <w:lang w:val="en-GB"/>
        </w:rPr>
        <w:t>The thin lines of different colours represent the paths of respective RNSS satellites indicated in the legend of the plot.</w:t>
      </w:r>
      <w:r w:rsidR="00E658D1" w:rsidRPr="000E1D15">
        <w:rPr>
          <w:lang w:val="en-GB"/>
        </w:rPr>
        <w:t xml:space="preserve"> </w:t>
      </w:r>
      <w:r w:rsidRPr="000E1D15">
        <w:rPr>
          <w:lang w:val="en-GB"/>
        </w:rPr>
        <w:t>The thick lines outside the thin lines are the strobes experienced by radar system 2, where the search strobes can sometimes last up to 3 hours as in this example.</w:t>
      </w:r>
    </w:p>
    <w:p w:rsidR="006D010E" w:rsidRPr="000E1D15" w:rsidRDefault="006D010E" w:rsidP="006D010E">
      <w:pPr>
        <w:pStyle w:val="FigureNo"/>
        <w:rPr>
          <w:lang w:val="en-GB"/>
        </w:rPr>
      </w:pPr>
      <w:r w:rsidRPr="000E1D15">
        <w:rPr>
          <w:lang w:val="en-GB"/>
        </w:rPr>
        <w:t>Figure 22</w:t>
      </w:r>
    </w:p>
    <w:p w:rsidR="00820766" w:rsidRPr="000E1D15" w:rsidRDefault="00820766" w:rsidP="00820766">
      <w:pPr>
        <w:pStyle w:val="Figuretitle"/>
        <w:rPr>
          <w:lang w:val="en-GB"/>
        </w:rPr>
      </w:pPr>
      <w:r w:rsidRPr="000E1D15">
        <w:rPr>
          <w:iCs/>
          <w:lang w:val="en-GB"/>
        </w:rPr>
        <w:t>Radar system 2 search strobe</w:t>
      </w:r>
      <w:r w:rsidRPr="000E1D15">
        <w:rPr>
          <w:lang w:val="en-GB"/>
        </w:rPr>
        <w:t xml:space="preserve"> as a function of azimuth angles and time</w:t>
      </w:r>
    </w:p>
    <w:p w:rsidR="006D010E" w:rsidRPr="000E1D15" w:rsidRDefault="006D010E" w:rsidP="00820766">
      <w:pPr>
        <w:pStyle w:val="Figure"/>
        <w:rPr>
          <w:lang w:val="en-GB"/>
        </w:rPr>
      </w:pPr>
      <w:r w:rsidRPr="000E1D15">
        <w:rPr>
          <w:noProof/>
          <w:lang w:val="en-US" w:eastAsia="zh-CN"/>
        </w:rPr>
        <w:drawing>
          <wp:inline distT="0" distB="0" distL="0" distR="0" wp14:anchorId="6AF8BF17" wp14:editId="63C7C60C">
            <wp:extent cx="5486400" cy="38990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486400" cy="3899043"/>
                    </a:xfrm>
                    <a:prstGeom prst="rect">
                      <a:avLst/>
                    </a:prstGeom>
                    <a:noFill/>
                    <a:ln>
                      <a:noFill/>
                    </a:ln>
                  </pic:spPr>
                </pic:pic>
              </a:graphicData>
            </a:graphic>
          </wp:inline>
        </w:drawing>
      </w:r>
    </w:p>
    <w:p w:rsidR="006D010E" w:rsidRPr="000E1D15" w:rsidRDefault="006D010E" w:rsidP="00D00349">
      <w:pPr>
        <w:pStyle w:val="Figure"/>
        <w:rPr>
          <w:lang w:val="en-GB"/>
        </w:rPr>
      </w:pPr>
      <w:r w:rsidRPr="000E1D15">
        <w:rPr>
          <w:noProof/>
          <w:lang w:val="en-US" w:eastAsia="zh-CN"/>
        </w:rPr>
        <w:lastRenderedPageBreak/>
        <w:drawing>
          <wp:inline distT="0" distB="0" distL="0" distR="0" wp14:anchorId="02059B65" wp14:editId="2C272DC9">
            <wp:extent cx="5486400" cy="389904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486400" cy="3899043"/>
                    </a:xfrm>
                    <a:prstGeom prst="rect">
                      <a:avLst/>
                    </a:prstGeom>
                    <a:noFill/>
                    <a:ln>
                      <a:noFill/>
                    </a:ln>
                  </pic:spPr>
                </pic:pic>
              </a:graphicData>
            </a:graphic>
          </wp:inline>
        </w:drawing>
      </w:r>
    </w:p>
    <w:p w:rsidR="006D010E" w:rsidRPr="000E1D15" w:rsidRDefault="006D010E" w:rsidP="00D00349">
      <w:pPr>
        <w:pStyle w:val="Figure"/>
        <w:rPr>
          <w:lang w:val="en-GB"/>
        </w:rPr>
      </w:pPr>
      <w:r w:rsidRPr="000E1D15">
        <w:rPr>
          <w:noProof/>
          <w:lang w:val="en-US" w:eastAsia="zh-CN"/>
        </w:rPr>
        <w:drawing>
          <wp:inline distT="0" distB="0" distL="0" distR="0" wp14:anchorId="7614456B" wp14:editId="02B82312">
            <wp:extent cx="5486400" cy="406086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486400" cy="4060861"/>
                    </a:xfrm>
                    <a:prstGeom prst="rect">
                      <a:avLst/>
                    </a:prstGeom>
                    <a:noFill/>
                    <a:ln>
                      <a:noFill/>
                    </a:ln>
                  </pic:spPr>
                </pic:pic>
              </a:graphicData>
            </a:graphic>
          </wp:inline>
        </w:drawing>
      </w:r>
    </w:p>
    <w:p w:rsidR="006D010E" w:rsidRPr="000E1D15" w:rsidRDefault="006D010E" w:rsidP="006D010E">
      <w:pPr>
        <w:rPr>
          <w:lang w:val="en-GB"/>
        </w:rPr>
      </w:pPr>
      <w:r w:rsidRPr="000E1D15">
        <w:rPr>
          <w:lang w:val="en-GB"/>
        </w:rPr>
        <w:t>The observed strobes are caused by satellites from two different RNSS systems. It should be noted, however, that there are other radars in this category which will only observe strobes due to one RNSS network.</w:t>
      </w:r>
      <w:r w:rsidR="00E658D1" w:rsidRPr="000E1D15">
        <w:rPr>
          <w:lang w:val="en-GB"/>
        </w:rPr>
        <w:t xml:space="preserve"> </w:t>
      </w:r>
      <w:r w:rsidRPr="000E1D15">
        <w:rPr>
          <w:lang w:val="en-GB"/>
        </w:rPr>
        <w:t xml:space="preserve">Not all radars in this frequency band generate strobes, but lack of strobes does not necessarily indicate an interference-free environment, nor do they indicate an outage or full loss of </w:t>
      </w:r>
      <w:r w:rsidRPr="000E1D15">
        <w:rPr>
          <w:lang w:val="en-GB"/>
        </w:rPr>
        <w:lastRenderedPageBreak/>
        <w:t>detection in the affected radar beams. It is worth noting that, in some cases, the coverage areas of radars overlap to various degrees, reducing the radio frequency interference (RFI) impact as seen by any single radar in those cases.</w:t>
      </w:r>
    </w:p>
    <w:p w:rsidR="006D010E" w:rsidRPr="000E1D15" w:rsidRDefault="006D010E" w:rsidP="006D010E">
      <w:pPr>
        <w:pStyle w:val="Heading2"/>
        <w:rPr>
          <w:lang w:val="en-GB"/>
        </w:rPr>
      </w:pPr>
      <w:bookmarkStart w:id="150" w:name="_Toc384289020"/>
      <w:bookmarkStart w:id="151" w:name="_Toc384289245"/>
      <w:bookmarkStart w:id="152" w:name="_Toc190574479"/>
      <w:bookmarkStart w:id="153" w:name="_Toc190600018"/>
      <w:r w:rsidRPr="000E1D15">
        <w:rPr>
          <w:lang w:val="en-GB"/>
        </w:rPr>
        <w:t>6.2</w:t>
      </w:r>
      <w:r w:rsidRPr="000E1D15">
        <w:rPr>
          <w:lang w:val="en-GB"/>
        </w:rPr>
        <w:tab/>
        <w:t>System 5 – GALILEO/Compass test</w:t>
      </w:r>
      <w:bookmarkEnd w:id="150"/>
      <w:bookmarkEnd w:id="151"/>
      <w:r w:rsidRPr="000E1D15">
        <w:rPr>
          <w:lang w:val="en-GB"/>
        </w:rPr>
        <w:t xml:space="preserve"> </w:t>
      </w:r>
    </w:p>
    <w:p w:rsidR="006D010E" w:rsidRPr="000E1D15" w:rsidRDefault="006D010E" w:rsidP="003D0FB6">
      <w:pPr>
        <w:rPr>
          <w:lang w:val="en-GB"/>
        </w:rPr>
      </w:pPr>
      <w:r w:rsidRPr="000E1D15">
        <w:rPr>
          <w:lang w:val="en-GB"/>
        </w:rPr>
        <w:t>A real-world radar/RNSS interference test was conducted utilizing radiated RF signals in May 2007. The radar used for this test is similar to those documented in Recommendation ITU</w:t>
      </w:r>
      <w:r w:rsidRPr="000E1D15">
        <w:rPr>
          <w:lang w:val="en-GB"/>
        </w:rPr>
        <w:noBreakHyphen/>
        <w:t>R M.1463 and is representative of a class of radars in general use for air traffic control at more than 160 locations worldwide.</w:t>
      </w:r>
      <w:r w:rsidR="00E658D1" w:rsidRPr="000E1D15">
        <w:rPr>
          <w:lang w:val="en-GB"/>
        </w:rPr>
        <w:t xml:space="preserve"> </w:t>
      </w:r>
      <w:r w:rsidRPr="000E1D15">
        <w:rPr>
          <w:lang w:val="en-GB"/>
        </w:rPr>
        <w:t xml:space="preserve">The objective of this test was to measure the interference effects introduced by the RNSS signals on radars operating in the 1 260 to 1 300 MHz frequency band. In particular, the test was aimed at quantifying the operational impact when an active radar target and RNSS signal source are both present in the radar’s main beam, and the radar is utilizing a frequency near that of an RNSS satellite. The detailed description of this test is provided in </w:t>
      </w:r>
      <w:r w:rsidR="003D0FB6">
        <w:rPr>
          <w:lang w:val="en-GB"/>
        </w:rPr>
        <w:t>Annex 6</w:t>
      </w:r>
      <w:r w:rsidRPr="000E1D15">
        <w:rPr>
          <w:lang w:val="en-GB"/>
        </w:rPr>
        <w:t xml:space="preserve"> of the Report. The summary of the test is as follows:</w:t>
      </w:r>
    </w:p>
    <w:p w:rsidR="006D010E" w:rsidRPr="000E1D15" w:rsidRDefault="006D010E" w:rsidP="006D010E">
      <w:pPr>
        <w:pStyle w:val="enumlev1"/>
        <w:rPr>
          <w:lang w:val="en-GB"/>
        </w:rPr>
      </w:pPr>
      <w:r w:rsidRPr="000E1D15">
        <w:rPr>
          <w:lang w:val="en-GB"/>
        </w:rPr>
        <w:t>–</w:t>
      </w:r>
      <w:r w:rsidRPr="000E1D15">
        <w:rPr>
          <w:lang w:val="en-GB"/>
        </w:rPr>
        <w:tab/>
        <w:t>The test-bed radar is equipped with a high gain antenna. Antenna 3 dB beamwidths are on the order of 2 degrees. This antenna produces a pencil beam that is steered in azimuth and elevation to cover an area 360 degrees in azimuth by approximately 20 degrees vertically. The radar’s operational requirement specifies that it detect a</w:t>
      </w:r>
      <w:r w:rsidR="00D00349" w:rsidRPr="000E1D15">
        <w:rPr>
          <w:lang w:val="en-GB"/>
        </w:rPr>
        <w:t xml:space="preserve"> </w:t>
      </w:r>
      <w:r w:rsidRPr="000E1D15">
        <w:rPr>
          <w:lang w:val="en-GB"/>
        </w:rPr>
        <w:t>reference target at 160 nmi with 0.8 probability.</w:t>
      </w:r>
    </w:p>
    <w:p w:rsidR="006D010E" w:rsidRPr="000E1D15" w:rsidRDefault="006D010E" w:rsidP="006D010E">
      <w:pPr>
        <w:pStyle w:val="enumlev1"/>
        <w:rPr>
          <w:lang w:val="en-GB"/>
        </w:rPr>
      </w:pPr>
      <w:r w:rsidRPr="000E1D15">
        <w:rPr>
          <w:lang w:val="en-GB"/>
        </w:rPr>
        <w:t>–</w:t>
      </w:r>
      <w:r w:rsidRPr="000E1D15">
        <w:rPr>
          <w:lang w:val="en-GB"/>
        </w:rPr>
        <w:tab/>
        <w:t>The results contains data gathered using a radar system similar to that documented in ITU</w:t>
      </w:r>
      <w:r w:rsidRPr="000E1D15">
        <w:rPr>
          <w:lang w:val="en-GB"/>
        </w:rPr>
        <w:noBreakHyphen/>
        <w:t xml:space="preserve">R 1463 system 5. It consists of a test completed using radiated targets and RNSS signals. It evaluates the relationship between </w:t>
      </w:r>
      <w:r w:rsidRPr="000E1D15">
        <w:rPr>
          <w:i/>
          <w:lang w:val="en-GB"/>
        </w:rPr>
        <w:t>I/N</w:t>
      </w:r>
      <w:r w:rsidRPr="000E1D15">
        <w:rPr>
          <w:lang w:val="en-GB"/>
        </w:rPr>
        <w:t xml:space="preserve"> and </w:t>
      </w:r>
      <w:r w:rsidRPr="000E1D15">
        <w:rPr>
          <w:i/>
          <w:lang w:val="en-GB"/>
        </w:rPr>
        <w:t>P</w:t>
      </w:r>
      <w:r w:rsidRPr="000E1D15">
        <w:rPr>
          <w:i/>
          <w:vertAlign w:val="subscript"/>
          <w:lang w:val="en-GB"/>
        </w:rPr>
        <w:t>D</w:t>
      </w:r>
      <w:r w:rsidRPr="000E1D15">
        <w:rPr>
          <w:lang w:val="en-GB"/>
        </w:rPr>
        <w:t xml:space="preserve">. </w:t>
      </w:r>
    </w:p>
    <w:p w:rsidR="006D010E" w:rsidRPr="000E1D15" w:rsidRDefault="006D010E" w:rsidP="006D010E">
      <w:pPr>
        <w:pStyle w:val="enumlev1"/>
        <w:rPr>
          <w:lang w:val="en-GB"/>
        </w:rPr>
      </w:pPr>
      <w:r w:rsidRPr="000E1D15">
        <w:rPr>
          <w:lang w:val="en-GB"/>
        </w:rPr>
        <w:t>–</w:t>
      </w:r>
      <w:r w:rsidRPr="000E1D15">
        <w:rPr>
          <w:lang w:val="en-GB"/>
        </w:rPr>
        <w:tab/>
        <w:t xml:space="preserve">Noise and interference testing indicate that Galileo E6 and Compass B3 signals are prominently visible in the radar receiver’s intermediate frequency band and function to raise the radar noise floor. It is evident that the RNSS signal bandwidth is much greater than the radar’s receiver bandwidth. It was also evident that at nominal RNSS signal levels the recommended −6 dB </w:t>
      </w:r>
      <w:r w:rsidRPr="000E1D15">
        <w:rPr>
          <w:i/>
          <w:lang w:val="en-GB"/>
        </w:rPr>
        <w:t>I</w:t>
      </w:r>
      <w:r w:rsidRPr="000E1D15">
        <w:rPr>
          <w:lang w:val="en-GB"/>
        </w:rPr>
        <w:t>/</w:t>
      </w:r>
      <w:r w:rsidRPr="000E1D15">
        <w:rPr>
          <w:i/>
          <w:lang w:val="en-GB"/>
        </w:rPr>
        <w:t>N</w:t>
      </w:r>
      <w:r w:rsidRPr="000E1D15">
        <w:rPr>
          <w:lang w:val="en-GB"/>
        </w:rPr>
        <w:t xml:space="preserve"> ratio of Recommendation ITU-R M.1463 are exceeded. The measured data agrees with predicted results generated by an analytical model.</w:t>
      </w:r>
    </w:p>
    <w:p w:rsidR="006D010E" w:rsidRPr="000E1D15" w:rsidRDefault="006D010E" w:rsidP="006D010E">
      <w:pPr>
        <w:pStyle w:val="enumlev1"/>
        <w:rPr>
          <w:lang w:val="en-GB"/>
        </w:rPr>
      </w:pPr>
      <w:r w:rsidRPr="000E1D15">
        <w:rPr>
          <w:lang w:val="en-GB"/>
        </w:rPr>
        <w:t>–</w:t>
      </w:r>
      <w:r w:rsidRPr="000E1D15">
        <w:rPr>
          <w:lang w:val="en-GB"/>
        </w:rPr>
        <w:tab/>
        <w:t xml:space="preserve">The test further studied the relationship between </w:t>
      </w:r>
      <w:r w:rsidRPr="000E1D15">
        <w:rPr>
          <w:i/>
          <w:lang w:val="en-GB"/>
        </w:rPr>
        <w:t>I/N</w:t>
      </w:r>
      <w:r w:rsidRPr="000E1D15">
        <w:rPr>
          <w:lang w:val="en-GB"/>
        </w:rPr>
        <w:t xml:space="preserve">, </w:t>
      </w:r>
      <w:r w:rsidRPr="000E1D15">
        <w:rPr>
          <w:i/>
          <w:lang w:val="en-GB"/>
        </w:rPr>
        <w:t>P</w:t>
      </w:r>
      <w:r w:rsidRPr="000E1D15">
        <w:rPr>
          <w:i/>
          <w:vertAlign w:val="subscript"/>
          <w:lang w:val="en-GB"/>
        </w:rPr>
        <w:t>D</w:t>
      </w:r>
      <w:r w:rsidRPr="000E1D15">
        <w:rPr>
          <w:lang w:val="en-GB"/>
        </w:rPr>
        <w:t xml:space="preserve"> and </w:t>
      </w:r>
      <w:r w:rsidRPr="000E1D15">
        <w:rPr>
          <w:i/>
          <w:lang w:val="en-GB"/>
        </w:rPr>
        <w:t>P</w:t>
      </w:r>
      <w:r w:rsidRPr="000E1D15">
        <w:rPr>
          <w:i/>
          <w:vertAlign w:val="subscript"/>
          <w:lang w:val="en-GB"/>
        </w:rPr>
        <w:t>FA</w:t>
      </w:r>
      <w:r w:rsidRPr="000E1D15">
        <w:rPr>
          <w:lang w:val="en-GB"/>
        </w:rPr>
        <w:t xml:space="preserve">. The result of these measurements is a complete data set that ties radar </w:t>
      </w:r>
      <w:r w:rsidRPr="000E1D15">
        <w:rPr>
          <w:i/>
          <w:lang w:val="en-GB"/>
        </w:rPr>
        <w:t>P</w:t>
      </w:r>
      <w:r w:rsidRPr="000E1D15">
        <w:rPr>
          <w:i/>
          <w:vertAlign w:val="subscript"/>
          <w:lang w:val="en-GB"/>
        </w:rPr>
        <w:t>D</w:t>
      </w:r>
      <w:r w:rsidRPr="000E1D15">
        <w:rPr>
          <w:lang w:val="en-GB"/>
        </w:rPr>
        <w:t xml:space="preserve"> to </w:t>
      </w:r>
      <w:r w:rsidRPr="000E1D15">
        <w:rPr>
          <w:i/>
          <w:lang w:val="en-GB"/>
        </w:rPr>
        <w:t>I</w:t>
      </w:r>
      <w:r w:rsidRPr="000E1D15">
        <w:rPr>
          <w:lang w:val="en-GB"/>
        </w:rPr>
        <w:t>/</w:t>
      </w:r>
      <w:r w:rsidRPr="000E1D15">
        <w:rPr>
          <w:i/>
          <w:lang w:val="en-GB"/>
        </w:rPr>
        <w:t>N</w:t>
      </w:r>
      <w:r w:rsidRPr="000E1D15">
        <w:rPr>
          <w:lang w:val="en-GB"/>
        </w:rPr>
        <w:t xml:space="preserve"> as specified in the measurement methodology outlined in Recommendation ITU</w:t>
      </w:r>
      <w:r w:rsidRPr="000E1D15">
        <w:rPr>
          <w:lang w:val="en-GB"/>
        </w:rPr>
        <w:noBreakHyphen/>
        <w:t xml:space="preserve">R M.1461. Again, analytical modelling was used to verify the measured results, with measured and modelled data in agreement. The test showed impacts on </w:t>
      </w:r>
      <w:r w:rsidRPr="000E1D15">
        <w:rPr>
          <w:i/>
          <w:lang w:val="en-GB"/>
        </w:rPr>
        <w:t>P</w:t>
      </w:r>
      <w:r w:rsidRPr="000E1D15">
        <w:rPr>
          <w:i/>
          <w:vertAlign w:val="subscript"/>
          <w:lang w:val="en-GB"/>
        </w:rPr>
        <w:t>D</w:t>
      </w:r>
      <w:r w:rsidRPr="000E1D15">
        <w:rPr>
          <w:lang w:val="en-GB"/>
        </w:rPr>
        <w:t xml:space="preserve"> at higher</w:t>
      </w:r>
      <w:r w:rsidRPr="000E1D15">
        <w:rPr>
          <w:i/>
          <w:lang w:val="en-GB"/>
        </w:rPr>
        <w:t xml:space="preserve"> I</w:t>
      </w:r>
      <w:r w:rsidRPr="000E1D15">
        <w:rPr>
          <w:lang w:val="en-GB"/>
        </w:rPr>
        <w:t>/</w:t>
      </w:r>
      <w:r w:rsidRPr="000E1D15">
        <w:rPr>
          <w:i/>
          <w:lang w:val="en-GB"/>
        </w:rPr>
        <w:t xml:space="preserve">N </w:t>
      </w:r>
      <w:r w:rsidRPr="000E1D15">
        <w:rPr>
          <w:lang w:val="en-GB"/>
        </w:rPr>
        <w:t xml:space="preserve">ratios, with an impact to </w:t>
      </w:r>
      <w:r w:rsidRPr="000E1D15">
        <w:rPr>
          <w:i/>
          <w:lang w:val="en-GB"/>
        </w:rPr>
        <w:t>P</w:t>
      </w:r>
      <w:r w:rsidRPr="000E1D15">
        <w:rPr>
          <w:i/>
          <w:vertAlign w:val="subscript"/>
          <w:lang w:val="en-GB"/>
        </w:rPr>
        <w:t>FA</w:t>
      </w:r>
      <w:r w:rsidRPr="000E1D15">
        <w:rPr>
          <w:lang w:val="en-GB"/>
        </w:rPr>
        <w:t xml:space="preserve"> under certain limited conditions. Further testing is recommended to fully understand these effects and quantify operational impacts.</w:t>
      </w:r>
    </w:p>
    <w:p w:rsidR="006D010E" w:rsidRPr="000E1D15" w:rsidRDefault="006D010E" w:rsidP="006D010E">
      <w:pPr>
        <w:pStyle w:val="Heading2"/>
        <w:rPr>
          <w:lang w:val="en-GB"/>
        </w:rPr>
      </w:pPr>
      <w:bookmarkStart w:id="154" w:name="_Toc384289021"/>
      <w:bookmarkStart w:id="155" w:name="_Toc384289246"/>
      <w:bookmarkStart w:id="156" w:name="_Toc190574493"/>
      <w:bookmarkStart w:id="157" w:name="_Toc190600032"/>
      <w:bookmarkEnd w:id="152"/>
      <w:bookmarkEnd w:id="153"/>
      <w:r w:rsidRPr="000E1D15">
        <w:rPr>
          <w:lang w:val="en-GB"/>
        </w:rPr>
        <w:t>6.3</w:t>
      </w:r>
      <w:r w:rsidRPr="000E1D15">
        <w:rPr>
          <w:lang w:val="en-GB"/>
        </w:rPr>
        <w:tab/>
        <w:t>System 5 – GALILEO/Primary Surveillance Radar Test</w:t>
      </w:r>
      <w:bookmarkEnd w:id="154"/>
      <w:bookmarkEnd w:id="155"/>
      <w:r w:rsidRPr="000E1D15">
        <w:rPr>
          <w:lang w:val="en-GB"/>
        </w:rPr>
        <w:t xml:space="preserve"> </w:t>
      </w:r>
    </w:p>
    <w:p w:rsidR="006D010E" w:rsidRPr="000E1D15" w:rsidRDefault="006D010E" w:rsidP="003D0FB6">
      <w:pPr>
        <w:rPr>
          <w:lang w:val="en-GB"/>
        </w:rPr>
      </w:pPr>
      <w:r w:rsidRPr="000E1D15">
        <w:rPr>
          <w:lang w:val="en-GB"/>
        </w:rPr>
        <w:t>This section provides information about the performance and results of a representative compatibility measurement campaign between a signal transmitted by the European GALILEO system in the RNSS and the receiver of a Primary Surveillance Radar (PSR) operating in the radiodetermination service.</w:t>
      </w:r>
      <w:r w:rsidR="00E658D1" w:rsidRPr="000E1D15">
        <w:rPr>
          <w:lang w:val="en-GB"/>
        </w:rPr>
        <w:t xml:space="preserve"> </w:t>
      </w:r>
      <w:r w:rsidRPr="000E1D15">
        <w:rPr>
          <w:lang w:val="en-GB"/>
        </w:rPr>
        <w:t xml:space="preserve">The detailed description of this test can be found in </w:t>
      </w:r>
      <w:r w:rsidR="003D0FB6">
        <w:rPr>
          <w:lang w:val="en-GB"/>
        </w:rPr>
        <w:t>Annex 7</w:t>
      </w:r>
      <w:r w:rsidRPr="000E1D15">
        <w:rPr>
          <w:lang w:val="en-GB"/>
        </w:rPr>
        <w:t>.</w:t>
      </w:r>
    </w:p>
    <w:p w:rsidR="006D010E" w:rsidRPr="000E1D15" w:rsidRDefault="006D010E" w:rsidP="006D010E">
      <w:pPr>
        <w:rPr>
          <w:lang w:val="en-GB"/>
        </w:rPr>
      </w:pPr>
      <w:r w:rsidRPr="000E1D15">
        <w:rPr>
          <w:lang w:val="en-GB"/>
        </w:rPr>
        <w:t xml:space="preserve">Main objective of the campaign was to determine in a most realistic configuration the sharing conditions of PSRs operating co-frequency with the E6-signals of the GALILEO system in the frequency band 1 260-1 300 MHz. </w:t>
      </w:r>
    </w:p>
    <w:p w:rsidR="006D010E" w:rsidRPr="000E1D15" w:rsidRDefault="006D010E" w:rsidP="006D010E">
      <w:pPr>
        <w:rPr>
          <w:lang w:val="en-GB"/>
        </w:rPr>
      </w:pPr>
      <w:r w:rsidRPr="000E1D15">
        <w:rPr>
          <w:lang w:val="en-GB"/>
        </w:rPr>
        <w:t>The measurement scenario was defined in line with the definition used as performance criteria in desktop studies for PSRs and radar expert considerations in ITU-R.</w:t>
      </w:r>
    </w:p>
    <w:p w:rsidR="006D010E" w:rsidRPr="000E1D15" w:rsidRDefault="006D010E" w:rsidP="006D010E">
      <w:pPr>
        <w:rPr>
          <w:lang w:val="en-GB"/>
        </w:rPr>
      </w:pPr>
      <w:r w:rsidRPr="000E1D15">
        <w:rPr>
          <w:lang w:val="en-GB"/>
        </w:rPr>
        <w:t xml:space="preserve">A further objective was to contribute to the determination of appropriate protection criteria for radar systems as some Administrations believe the present definition given by Recommendation </w:t>
      </w:r>
      <w:r w:rsidRPr="000E1D15">
        <w:rPr>
          <w:lang w:val="en-GB"/>
        </w:rPr>
        <w:lastRenderedPageBreak/>
        <w:t>ITU</w:t>
      </w:r>
      <w:r w:rsidRPr="000E1D15">
        <w:rPr>
          <w:lang w:val="en-GB"/>
        </w:rPr>
        <w:noBreakHyphen/>
        <w:t>R M.1461 that the</w:t>
      </w:r>
      <w:r w:rsidRPr="000E1D15">
        <w:rPr>
          <w:i/>
          <w:lang w:val="en-GB"/>
        </w:rPr>
        <w:t xml:space="preserve"> I</w:t>
      </w:r>
      <w:r w:rsidRPr="000E1D15">
        <w:rPr>
          <w:lang w:val="en-GB"/>
        </w:rPr>
        <w:t>/</w:t>
      </w:r>
      <w:r w:rsidRPr="000E1D15">
        <w:rPr>
          <w:i/>
          <w:lang w:val="en-GB"/>
        </w:rPr>
        <w:t xml:space="preserve">N </w:t>
      </w:r>
      <w:r w:rsidRPr="000E1D15">
        <w:rPr>
          <w:lang w:val="en-GB"/>
        </w:rPr>
        <w:t>must not exceed −6 dB may be too rigid and does not take modern radar processing capabilities and operational aspects into account. The campaign actually was based on an innovative approach to investigate the actual statistics of the radar under various grades of applied interference in a worst-case coupling geometry.</w:t>
      </w:r>
    </w:p>
    <w:p w:rsidR="006D010E" w:rsidRPr="000E1D15" w:rsidRDefault="006D010E" w:rsidP="006D010E">
      <w:pPr>
        <w:rPr>
          <w:lang w:val="en-GB"/>
        </w:rPr>
      </w:pPr>
      <w:r w:rsidRPr="000E1D15">
        <w:rPr>
          <w:lang w:val="en-GB"/>
        </w:rPr>
        <w:t>This section reflects data gathered using a radar system similar to that documented in ITU</w:t>
      </w:r>
      <w:r w:rsidRPr="000E1D15">
        <w:rPr>
          <w:lang w:val="en-GB"/>
        </w:rPr>
        <w:noBreakHyphen/>
        <w:t>R 1463 system 5. It consists of a test completed using radiated targets and RNSS signals. It evaluates the relationship between interference-to-noise ratios and probability of detection (</w:t>
      </w:r>
      <w:r w:rsidRPr="000E1D15">
        <w:rPr>
          <w:i/>
          <w:lang w:val="en-GB"/>
        </w:rPr>
        <w:t>P</w:t>
      </w:r>
      <w:r w:rsidRPr="000E1D15">
        <w:rPr>
          <w:i/>
          <w:vertAlign w:val="subscript"/>
          <w:lang w:val="en-GB"/>
        </w:rPr>
        <w:t>D</w:t>
      </w:r>
      <w:r w:rsidRPr="000E1D15">
        <w:rPr>
          <w:lang w:val="en-GB"/>
        </w:rPr>
        <w:t>).</w:t>
      </w:r>
    </w:p>
    <w:p w:rsidR="006D010E" w:rsidRPr="000E1D15" w:rsidRDefault="006D010E" w:rsidP="006D010E">
      <w:pPr>
        <w:rPr>
          <w:lang w:val="en-GB"/>
        </w:rPr>
      </w:pPr>
      <w:r w:rsidRPr="000E1D15">
        <w:rPr>
          <w:lang w:val="en-GB"/>
        </w:rPr>
        <w:t>The used system, a RRP-117 (Remote Radar Post), manufactured by Lockheed-Martin Corp., is</w:t>
      </w:r>
      <w:r w:rsidR="00D00349" w:rsidRPr="000E1D15">
        <w:rPr>
          <w:lang w:val="en-GB"/>
        </w:rPr>
        <w:t xml:space="preserve"> </w:t>
      </w:r>
      <w:r w:rsidRPr="000E1D15">
        <w:rPr>
          <w:lang w:val="en-GB"/>
        </w:rPr>
        <w:t>a</w:t>
      </w:r>
      <w:r w:rsidR="00D00349" w:rsidRPr="000E1D15">
        <w:rPr>
          <w:lang w:val="en-GB"/>
        </w:rPr>
        <w:t xml:space="preserve"> </w:t>
      </w:r>
      <w:r w:rsidRPr="000E1D15">
        <w:rPr>
          <w:lang w:val="en-GB"/>
        </w:rPr>
        <w:t>NATO certified system operated in more than 120 sites in all six continents. The used radar is of Category 5 as defined in Recommendation ITU</w:t>
      </w:r>
      <w:r w:rsidRPr="000E1D15">
        <w:rPr>
          <w:lang w:val="en-GB"/>
        </w:rPr>
        <w:noBreakHyphen/>
        <w:t>R M.1463. It is also important to note that the IF</w:t>
      </w:r>
      <w:r w:rsidRPr="000E1D15">
        <w:rPr>
          <w:lang w:val="en-GB"/>
        </w:rPr>
        <w:noBreakHyphen/>
        <w:t>bandwidth of the radar receiver is less than about 3.5 MHz, which corresponds to a significant filter effect for the 40 MHz-wide GALILEO E6-signal.</w:t>
      </w:r>
    </w:p>
    <w:p w:rsidR="006D010E" w:rsidRPr="000E1D15" w:rsidRDefault="006D010E" w:rsidP="006D010E">
      <w:pPr>
        <w:rPr>
          <w:lang w:val="en-GB"/>
        </w:rPr>
      </w:pPr>
      <w:r w:rsidRPr="000E1D15">
        <w:rPr>
          <w:lang w:val="en-GB"/>
        </w:rPr>
        <w:t xml:space="preserve">The result of the compatibility measurements performed with the campaign is showed that Galileo E6 signal can degrade </w:t>
      </w:r>
      <w:r w:rsidRPr="000E1D15">
        <w:rPr>
          <w:i/>
          <w:lang w:val="en-GB"/>
        </w:rPr>
        <w:t>P</w:t>
      </w:r>
      <w:r w:rsidRPr="000E1D15">
        <w:rPr>
          <w:i/>
          <w:vertAlign w:val="subscript"/>
          <w:lang w:val="en-GB"/>
        </w:rPr>
        <w:t>D</w:t>
      </w:r>
      <w:r w:rsidRPr="000E1D15">
        <w:rPr>
          <w:lang w:val="en-GB"/>
        </w:rPr>
        <w:t xml:space="preserve"> from 100% to 75% at E6 power level of –122 dBm. </w:t>
      </w:r>
    </w:p>
    <w:p w:rsidR="006D010E" w:rsidRPr="000E1D15" w:rsidRDefault="006D010E" w:rsidP="006D010E">
      <w:pPr>
        <w:rPr>
          <w:lang w:val="en-GB"/>
        </w:rPr>
      </w:pPr>
      <w:r w:rsidRPr="000E1D15">
        <w:rPr>
          <w:lang w:val="en-GB"/>
        </w:rPr>
        <w:t>However, for a better comprehension of the results the conditions under which this behaviour may occur are repeated as follows:</w:t>
      </w:r>
    </w:p>
    <w:p w:rsidR="006D010E" w:rsidRPr="000E1D15" w:rsidRDefault="006D010E" w:rsidP="006D010E">
      <w:pPr>
        <w:rPr>
          <w:lang w:val="en-GB"/>
        </w:rPr>
      </w:pPr>
      <w:r w:rsidRPr="000E1D15">
        <w:rPr>
          <w:lang w:val="en-GB"/>
        </w:rPr>
        <w:t>The shown impact on radar performance can only occur under worst-case conditions, i.e. when:</w:t>
      </w:r>
    </w:p>
    <w:p w:rsidR="006D010E" w:rsidRPr="000E1D15" w:rsidRDefault="006D010E" w:rsidP="006D010E">
      <w:pPr>
        <w:pStyle w:val="enumlev1"/>
        <w:rPr>
          <w:lang w:val="en-GB"/>
        </w:rPr>
      </w:pPr>
      <w:r w:rsidRPr="000E1D15">
        <w:rPr>
          <w:lang w:val="en-GB"/>
        </w:rPr>
        <w:t>1)</w:t>
      </w:r>
      <w:r w:rsidRPr="000E1D15">
        <w:rPr>
          <w:lang w:val="en-GB"/>
        </w:rPr>
        <w:tab/>
        <w:t>the target is at the maximum instrumented distance of the radar;</w:t>
      </w:r>
    </w:p>
    <w:p w:rsidR="006D010E" w:rsidRPr="000E1D15" w:rsidRDefault="006D010E" w:rsidP="006D010E">
      <w:pPr>
        <w:pStyle w:val="enumlev1"/>
        <w:rPr>
          <w:lang w:val="en-GB"/>
        </w:rPr>
      </w:pPr>
      <w:r w:rsidRPr="000E1D15">
        <w:rPr>
          <w:lang w:val="en-GB"/>
        </w:rPr>
        <w:t>2)</w:t>
      </w:r>
      <w:r w:rsidRPr="000E1D15">
        <w:rPr>
          <w:lang w:val="en-GB"/>
        </w:rPr>
        <w:tab/>
        <w:t>the target has a radar cross section of 1 m</w:t>
      </w:r>
      <w:r w:rsidRPr="000E1D15">
        <w:rPr>
          <w:vertAlign w:val="superscript"/>
          <w:lang w:val="en-GB"/>
        </w:rPr>
        <w:t>2</w:t>
      </w:r>
      <w:r w:rsidRPr="000E1D15">
        <w:rPr>
          <w:lang w:val="en-GB"/>
        </w:rPr>
        <w:t xml:space="preserve"> (e.g. size of a Cessna);</w:t>
      </w:r>
    </w:p>
    <w:p w:rsidR="006D010E" w:rsidRPr="000E1D15" w:rsidRDefault="006D010E" w:rsidP="006D010E">
      <w:pPr>
        <w:pStyle w:val="enumlev1"/>
        <w:rPr>
          <w:lang w:val="en-GB"/>
        </w:rPr>
      </w:pPr>
      <w:r w:rsidRPr="000E1D15">
        <w:rPr>
          <w:lang w:val="en-GB"/>
        </w:rPr>
        <w:t>3)</w:t>
      </w:r>
      <w:r w:rsidRPr="000E1D15">
        <w:rPr>
          <w:lang w:val="en-GB"/>
        </w:rPr>
        <w:tab/>
        <w:t>the target is in direct line of view with the GALILEO “satellite”;</w:t>
      </w:r>
    </w:p>
    <w:p w:rsidR="006D010E" w:rsidRPr="000E1D15" w:rsidRDefault="006D010E" w:rsidP="006D010E">
      <w:pPr>
        <w:pStyle w:val="enumlev1"/>
        <w:rPr>
          <w:lang w:val="en-GB"/>
        </w:rPr>
      </w:pPr>
      <w:r w:rsidRPr="000E1D15">
        <w:rPr>
          <w:lang w:val="en-GB"/>
        </w:rPr>
        <w:t>4)</w:t>
      </w:r>
      <w:r w:rsidRPr="000E1D15">
        <w:rPr>
          <w:lang w:val="en-GB"/>
        </w:rPr>
        <w:tab/>
        <w:t>interference from other sources (transmissions from other radars, other services) is not present;</w:t>
      </w:r>
    </w:p>
    <w:p w:rsidR="006D010E" w:rsidRPr="000E1D15" w:rsidRDefault="006D010E" w:rsidP="00BC7D62">
      <w:pPr>
        <w:pStyle w:val="enumlev1"/>
        <w:rPr>
          <w:lang w:val="en-GB"/>
        </w:rPr>
      </w:pPr>
      <w:r w:rsidRPr="000E1D15">
        <w:rPr>
          <w:lang w:val="en-GB"/>
        </w:rPr>
        <w:t>5)</w:t>
      </w:r>
      <w:r w:rsidRPr="000E1D15">
        <w:rPr>
          <w:lang w:val="en-GB"/>
        </w:rPr>
        <w:tab/>
        <w:t>one satellite is in view. (</w:t>
      </w:r>
      <w:r w:rsidRPr="000E1D15">
        <w:rPr>
          <w:i/>
          <w:lang w:val="en-GB"/>
        </w:rPr>
        <w:t xml:space="preserve">Note: </w:t>
      </w:r>
      <w:r w:rsidR="00BC7D62" w:rsidRPr="000E1D15">
        <w:rPr>
          <w:i/>
          <w:lang w:val="en-GB"/>
        </w:rPr>
        <w:t xml:space="preserve">Due </w:t>
      </w:r>
      <w:r w:rsidRPr="000E1D15">
        <w:rPr>
          <w:i/>
          <w:lang w:val="en-GB"/>
        </w:rPr>
        <w:t>to the constellation geometry only one GALILEO satellite at any time can be in view of the instantaneous radar beam</w:t>
      </w:r>
      <w:r w:rsidR="00BC7D62" w:rsidRPr="000E1D15">
        <w:rPr>
          <w:i/>
          <w:lang w:val="en-GB"/>
        </w:rPr>
        <w:t>.</w:t>
      </w:r>
      <w:r w:rsidR="00E658D1" w:rsidRPr="000E1D15">
        <w:rPr>
          <w:i/>
          <w:lang w:val="en-GB"/>
        </w:rPr>
        <w:t xml:space="preserve"> </w:t>
      </w:r>
      <w:r w:rsidR="00BC7D62" w:rsidRPr="000E1D15">
        <w:rPr>
          <w:i/>
          <w:lang w:val="en-GB"/>
        </w:rPr>
        <w:t>S</w:t>
      </w:r>
      <w:r w:rsidRPr="000E1D15">
        <w:rPr>
          <w:i/>
          <w:lang w:val="en-GB"/>
        </w:rPr>
        <w:t xml:space="preserve">ee </w:t>
      </w:r>
      <w:r w:rsidR="00BC7D62" w:rsidRPr="000E1D15">
        <w:rPr>
          <w:i/>
          <w:lang w:val="en-GB"/>
        </w:rPr>
        <w:t xml:space="preserve">§ </w:t>
      </w:r>
      <w:r w:rsidRPr="000E1D15">
        <w:rPr>
          <w:i/>
          <w:lang w:val="en-GB"/>
        </w:rPr>
        <w:t>2.2.</w:t>
      </w:r>
      <w:r w:rsidRPr="000E1D15">
        <w:rPr>
          <w:lang w:val="en-GB"/>
        </w:rPr>
        <w:t>)</w:t>
      </w:r>
    </w:p>
    <w:p w:rsidR="006D010E" w:rsidRPr="000E1D15" w:rsidRDefault="006D010E" w:rsidP="006D010E">
      <w:pPr>
        <w:rPr>
          <w:lang w:val="en-GB"/>
        </w:rPr>
      </w:pPr>
      <w:r w:rsidRPr="000E1D15">
        <w:rPr>
          <w:lang w:val="en-GB"/>
        </w:rPr>
        <w:t>The statistical analyses show that the probability of occurrence of the worst case is predictable as to occur for less than 0.2% per 24 h-days or in absolute terms 173 sec/24 h.</w:t>
      </w:r>
    </w:p>
    <w:p w:rsidR="006D010E" w:rsidRPr="000E1D15" w:rsidRDefault="006D010E" w:rsidP="00D00349">
      <w:pPr>
        <w:pStyle w:val="Heading1"/>
        <w:rPr>
          <w:lang w:val="en-GB"/>
        </w:rPr>
      </w:pPr>
      <w:bookmarkStart w:id="158" w:name="_Toc190574497"/>
      <w:bookmarkStart w:id="159" w:name="_Toc190600040"/>
      <w:bookmarkStart w:id="160" w:name="_Toc384289022"/>
      <w:bookmarkStart w:id="161" w:name="_Toc384289247"/>
      <w:bookmarkStart w:id="162" w:name="_Toc140650136"/>
      <w:bookmarkStart w:id="163" w:name="_Toc142108464"/>
      <w:bookmarkEnd w:id="156"/>
      <w:bookmarkEnd w:id="157"/>
      <w:r w:rsidRPr="000E1D15">
        <w:rPr>
          <w:lang w:val="en-GB"/>
        </w:rPr>
        <w:t>7</w:t>
      </w:r>
      <w:r w:rsidRPr="000E1D15">
        <w:rPr>
          <w:lang w:val="en-GB"/>
        </w:rPr>
        <w:tab/>
        <w:t>Technical and operational methods for reduction of interference to radars</w:t>
      </w:r>
      <w:bookmarkEnd w:id="158"/>
      <w:bookmarkEnd w:id="159"/>
      <w:bookmarkEnd w:id="160"/>
      <w:bookmarkEnd w:id="161"/>
    </w:p>
    <w:p w:rsidR="006D010E" w:rsidRPr="000E1D15" w:rsidRDefault="006D010E" w:rsidP="003D0FB6">
      <w:pPr>
        <w:rPr>
          <w:b/>
          <w:lang w:val="en-GB"/>
        </w:rPr>
      </w:pPr>
      <w:r w:rsidRPr="000E1D15">
        <w:rPr>
          <w:lang w:val="en-GB"/>
        </w:rPr>
        <w:t>This section describes methods which can be used by radars operating in the frequency band 1 215</w:t>
      </w:r>
      <w:r w:rsidR="003D0FB6">
        <w:rPr>
          <w:lang w:val="en-GB"/>
        </w:rPr>
        <w:noBreakHyphen/>
      </w:r>
      <w:r w:rsidRPr="000E1D15">
        <w:rPr>
          <w:lang w:val="en-GB"/>
        </w:rPr>
        <w:t>1 300 MHz to reduce the effects of interference from RNSS signals. They are techniques which have been or are being used to reduce interference from other sources.</w:t>
      </w:r>
    </w:p>
    <w:p w:rsidR="006D010E" w:rsidRPr="000E1D15" w:rsidRDefault="006D010E" w:rsidP="006D010E">
      <w:pPr>
        <w:pStyle w:val="Heading2"/>
        <w:rPr>
          <w:lang w:val="en-GB"/>
        </w:rPr>
      </w:pPr>
      <w:bookmarkStart w:id="164" w:name="_Toc190574498"/>
      <w:bookmarkStart w:id="165" w:name="_Toc190600041"/>
      <w:bookmarkStart w:id="166" w:name="_Toc384289023"/>
      <w:bookmarkStart w:id="167" w:name="_Toc384289248"/>
      <w:r w:rsidRPr="000E1D15">
        <w:rPr>
          <w:lang w:val="en-GB"/>
        </w:rPr>
        <w:t>7.1</w:t>
      </w:r>
      <w:r w:rsidRPr="000E1D15">
        <w:rPr>
          <w:lang w:val="en-GB"/>
        </w:rPr>
        <w:tab/>
        <w:t>Reduction of interference by techniques used by primary radar</w:t>
      </w:r>
      <w:bookmarkEnd w:id="164"/>
      <w:bookmarkEnd w:id="165"/>
      <w:bookmarkEnd w:id="166"/>
      <w:bookmarkEnd w:id="167"/>
    </w:p>
    <w:p w:rsidR="006D010E" w:rsidRPr="000E1D15" w:rsidRDefault="006D010E" w:rsidP="006D010E">
      <w:pPr>
        <w:rPr>
          <w:lang w:val="en-GB"/>
        </w:rPr>
      </w:pPr>
      <w:r w:rsidRPr="000E1D15">
        <w:rPr>
          <w:lang w:val="en-GB"/>
        </w:rPr>
        <w:t>Primary radar operation depends on receiving radar return signals of sufficient power to be detectable above the radar receiver’s noise floor. One effect of noisy RFI, such as a phase shift keying (PSK) RNSS signal, is to raise this noise level. This can cause the target return to be less detectable and possibly lost.</w:t>
      </w:r>
    </w:p>
    <w:p w:rsidR="006D010E" w:rsidRPr="000E1D15" w:rsidRDefault="006D010E" w:rsidP="006D010E">
      <w:pPr>
        <w:rPr>
          <w:lang w:val="en-GB"/>
        </w:rPr>
      </w:pPr>
      <w:r w:rsidRPr="000E1D15">
        <w:rPr>
          <w:lang w:val="en-GB"/>
        </w:rPr>
        <w:t>Frequency management techniques and radar characteristics used to reduce or accommodate interference fall into five categories:</w:t>
      </w:r>
    </w:p>
    <w:p w:rsidR="006D010E" w:rsidRPr="000E1D15" w:rsidRDefault="006D010E" w:rsidP="006D010E">
      <w:pPr>
        <w:pStyle w:val="enumlev1"/>
        <w:rPr>
          <w:lang w:val="en-GB"/>
        </w:rPr>
      </w:pPr>
      <w:r w:rsidRPr="000E1D15">
        <w:rPr>
          <w:lang w:val="en-GB"/>
        </w:rPr>
        <w:t>–</w:t>
      </w:r>
      <w:r w:rsidRPr="000E1D15">
        <w:rPr>
          <w:lang w:val="en-GB"/>
        </w:rPr>
        <w:tab/>
        <w:t>frequency separation between radar and RNSS signals;</w:t>
      </w:r>
    </w:p>
    <w:p w:rsidR="006D010E" w:rsidRPr="000E1D15" w:rsidRDefault="006D010E" w:rsidP="006D010E">
      <w:pPr>
        <w:pStyle w:val="enumlev1"/>
        <w:rPr>
          <w:lang w:val="en-GB"/>
        </w:rPr>
      </w:pPr>
      <w:r w:rsidRPr="000E1D15">
        <w:rPr>
          <w:lang w:val="en-GB"/>
        </w:rPr>
        <w:t>–</w:t>
      </w:r>
      <w:r w:rsidRPr="000E1D15">
        <w:rPr>
          <w:lang w:val="en-GB"/>
        </w:rPr>
        <w:tab/>
        <w:t>frequency hopping and agility;</w:t>
      </w:r>
    </w:p>
    <w:p w:rsidR="006D010E" w:rsidRPr="000E1D15" w:rsidRDefault="006D010E" w:rsidP="006D010E">
      <w:pPr>
        <w:pStyle w:val="enumlev1"/>
        <w:rPr>
          <w:lang w:val="en-GB"/>
        </w:rPr>
      </w:pPr>
      <w:r w:rsidRPr="000E1D15">
        <w:rPr>
          <w:lang w:val="en-GB"/>
        </w:rPr>
        <w:t>–</w:t>
      </w:r>
      <w:r w:rsidRPr="000E1D15">
        <w:rPr>
          <w:lang w:val="en-GB"/>
        </w:rPr>
        <w:tab/>
        <w:t>high-gain receiving antennas and polarization;</w:t>
      </w:r>
    </w:p>
    <w:p w:rsidR="006D010E" w:rsidRPr="000E1D15" w:rsidRDefault="006D010E" w:rsidP="006D010E">
      <w:pPr>
        <w:pStyle w:val="enumlev1"/>
        <w:rPr>
          <w:lang w:val="en-GB"/>
        </w:rPr>
      </w:pPr>
      <w:r w:rsidRPr="000E1D15">
        <w:rPr>
          <w:lang w:val="en-GB"/>
        </w:rPr>
        <w:t>–</w:t>
      </w:r>
      <w:r w:rsidRPr="000E1D15">
        <w:rPr>
          <w:lang w:val="en-GB"/>
        </w:rPr>
        <w:tab/>
        <w:t>raising the power of radar transmissions; and</w:t>
      </w:r>
    </w:p>
    <w:p w:rsidR="006D010E" w:rsidRPr="000E1D15" w:rsidRDefault="006D010E" w:rsidP="006D010E">
      <w:pPr>
        <w:pStyle w:val="enumlev1"/>
        <w:rPr>
          <w:lang w:val="en-GB"/>
        </w:rPr>
      </w:pPr>
      <w:r w:rsidRPr="000E1D15">
        <w:rPr>
          <w:lang w:val="en-GB"/>
        </w:rPr>
        <w:t>–</w:t>
      </w:r>
      <w:r w:rsidRPr="000E1D15">
        <w:rPr>
          <w:lang w:val="en-GB"/>
        </w:rPr>
        <w:tab/>
        <w:t>data processing.</w:t>
      </w:r>
    </w:p>
    <w:p w:rsidR="006D010E" w:rsidRPr="000E1D15" w:rsidRDefault="006D010E" w:rsidP="00D00349">
      <w:pPr>
        <w:rPr>
          <w:lang w:val="en-GB"/>
        </w:rPr>
      </w:pPr>
      <w:r w:rsidRPr="000E1D15">
        <w:rPr>
          <w:lang w:val="en-GB"/>
        </w:rPr>
        <w:lastRenderedPageBreak/>
        <w:t>The characteristics of radars used to discriminate targets can also have the effect of reducing the impact of interference from RNSS signals.</w:t>
      </w:r>
    </w:p>
    <w:p w:rsidR="006D010E" w:rsidRPr="000E1D15" w:rsidRDefault="006D010E" w:rsidP="006D010E">
      <w:pPr>
        <w:pStyle w:val="Heading3"/>
        <w:rPr>
          <w:lang w:val="en-GB"/>
        </w:rPr>
      </w:pPr>
      <w:bookmarkStart w:id="168" w:name="_Toc190574499"/>
      <w:bookmarkStart w:id="169" w:name="_Toc190600042"/>
      <w:bookmarkStart w:id="170" w:name="_Toc384289024"/>
      <w:r w:rsidRPr="000E1D15">
        <w:rPr>
          <w:lang w:val="en-GB"/>
        </w:rPr>
        <w:t>7.1.1</w:t>
      </w:r>
      <w:r w:rsidRPr="000E1D15">
        <w:rPr>
          <w:lang w:val="en-GB"/>
        </w:rPr>
        <w:tab/>
        <w:t>Frequency separation and agility</w:t>
      </w:r>
      <w:bookmarkEnd w:id="168"/>
      <w:bookmarkEnd w:id="169"/>
      <w:bookmarkEnd w:id="170"/>
    </w:p>
    <w:p w:rsidR="006D010E" w:rsidRPr="000E1D15" w:rsidRDefault="006D010E" w:rsidP="006D010E">
      <w:pPr>
        <w:rPr>
          <w:lang w:val="en-GB"/>
        </w:rPr>
      </w:pPr>
      <w:r w:rsidRPr="000E1D15">
        <w:rPr>
          <w:lang w:val="en-GB"/>
        </w:rPr>
        <w:t>By operating outside of the frequency band of a RNSS signal, it is possible for the radar to avoid interference. A variation of this is for a radar to simultaneously operate on multiple frequencies (frequency diversity), and that some of these frequencies operate outside of the RNSS. In either case, the radar may receive target returns, at some frequency, without RNSS RFI which may allow the radar to meet its performance objectives. Unfortunately, this frequency diversity technique will not work if the automatic gain control and adaptive threshold setting techniques for each channel are not independent of each other, or if the radar performance objectives require reception of all transmitted channels. With the expansion of RNSS, frequency separation may not be a viable interference mitigation technique if sufficient spectrum is not available for the operation of radars.</w:t>
      </w:r>
    </w:p>
    <w:p w:rsidR="006D010E" w:rsidRPr="000E1D15" w:rsidRDefault="006D010E" w:rsidP="006D010E">
      <w:pPr>
        <w:rPr>
          <w:lang w:val="en-GB"/>
        </w:rPr>
      </w:pPr>
      <w:r w:rsidRPr="000E1D15">
        <w:rPr>
          <w:lang w:val="en-GB"/>
        </w:rPr>
        <w:t>Some radars are capable of randomly hopping on discrete frequencies across the entire frequency band. However, radars that use frequency hopping as part of their operating characteristics face additional challenges in trying to avoid RNSS interference. Other radars employ a frequency-agility technique, which samples the spectrum to identify frequencies available for transmitting, based on undesired signals not exceeding the radar’s noise threshold, and then transmits on those frequencies. Note that the use of this technology would require implementation of some form of coordination between adjacent radars to ensure they are not selecting the same frequencies. For the most part, such</w:t>
      </w:r>
      <w:r w:rsidR="00D00349" w:rsidRPr="000E1D15">
        <w:rPr>
          <w:lang w:val="en-GB"/>
        </w:rPr>
        <w:t xml:space="preserve"> </w:t>
      </w:r>
      <w:r w:rsidRPr="000E1D15">
        <w:rPr>
          <w:lang w:val="en-GB"/>
        </w:rPr>
        <w:t>coordination does not currently exist between radar systems.</w:t>
      </w:r>
    </w:p>
    <w:p w:rsidR="006D010E" w:rsidRPr="000E1D15" w:rsidRDefault="006D010E" w:rsidP="006D010E">
      <w:pPr>
        <w:pStyle w:val="Heading3"/>
        <w:rPr>
          <w:lang w:val="en-GB"/>
        </w:rPr>
      </w:pPr>
      <w:bookmarkStart w:id="171" w:name="_Toc190574500"/>
      <w:bookmarkStart w:id="172" w:name="_Toc190600043"/>
      <w:bookmarkStart w:id="173" w:name="_Toc384289025"/>
      <w:r w:rsidRPr="000E1D15">
        <w:rPr>
          <w:lang w:val="en-GB"/>
        </w:rPr>
        <w:t>7.1.2</w:t>
      </w:r>
      <w:r w:rsidRPr="000E1D15">
        <w:rPr>
          <w:lang w:val="en-GB"/>
        </w:rPr>
        <w:tab/>
        <w:t>High-gain receiving antenna and polarization</w:t>
      </w:r>
      <w:bookmarkEnd w:id="171"/>
      <w:bookmarkEnd w:id="172"/>
      <w:bookmarkEnd w:id="173"/>
    </w:p>
    <w:p w:rsidR="006D010E" w:rsidRPr="000E1D15" w:rsidRDefault="006D010E" w:rsidP="006D010E">
      <w:pPr>
        <w:rPr>
          <w:lang w:val="en-GB"/>
        </w:rPr>
      </w:pPr>
      <w:r w:rsidRPr="000E1D15">
        <w:rPr>
          <w:lang w:val="en-GB"/>
        </w:rPr>
        <w:t>The purpose of a highly directional antenna is to locate and position the target in space. The use of such antennas on ATC radars, however, can contribute to the reduction of the duration or occurrence of interference effects of RNSS signals towards any specific radar look angle. However, it increases the level of that interference when it is present.</w:t>
      </w:r>
    </w:p>
    <w:p w:rsidR="006D010E" w:rsidRPr="000E1D15" w:rsidRDefault="006D010E" w:rsidP="006D010E">
      <w:pPr>
        <w:rPr>
          <w:lang w:val="en-GB"/>
        </w:rPr>
      </w:pPr>
      <w:r w:rsidRPr="000E1D15">
        <w:rPr>
          <w:lang w:val="en-GB"/>
        </w:rPr>
        <w:t>High-gain antennas have a narrow main beam. An antenna’s beamwidth is inversely proportional to its gain. Hence, at any single moment, the chance that both target and interferer are within the main beam of the radar is reduced as the antenna gain increases. However, RNSS RFI is increased by the antenna’s gain, and can interfere with radar returns.</w:t>
      </w:r>
    </w:p>
    <w:p w:rsidR="006D010E" w:rsidRPr="000E1D15" w:rsidRDefault="006D010E" w:rsidP="006D010E">
      <w:pPr>
        <w:rPr>
          <w:lang w:val="en-GB"/>
        </w:rPr>
      </w:pPr>
      <w:r w:rsidRPr="000E1D15">
        <w:rPr>
          <w:lang w:val="en-GB"/>
        </w:rPr>
        <w:t>But away from the main beam, the RNSS RFI comes through antenna side lobes that act like weaker side beams to the antenna’s main beam. So while the RNSS signal is now received much weaker than when in the main beam, target signals in the main beam are relatively stronger and detection is unaffected. However, when the RNSS signal and desired targets are in the main beam, or if signals received in the side lobes are of sufficient strength (e.g.</w:t>
      </w:r>
      <w:r w:rsidR="00D00349" w:rsidRPr="000E1D15">
        <w:rPr>
          <w:lang w:val="en-GB"/>
        </w:rPr>
        <w:t xml:space="preserve"> </w:t>
      </w:r>
      <w:r w:rsidRPr="000E1D15">
        <w:rPr>
          <w:lang w:val="en-GB"/>
        </w:rPr>
        <w:t>due to the combination of factors such as strong RNSS signals, high radar side lobes, and/or simply the number of RNSS satellites “in view” to the side lobes), potential performance degradation may occur. However, it</w:t>
      </w:r>
      <w:r w:rsidR="00D00349" w:rsidRPr="000E1D15">
        <w:rPr>
          <w:lang w:val="en-GB"/>
        </w:rPr>
        <w:t xml:space="preserve"> </w:t>
      </w:r>
      <w:r w:rsidRPr="000E1D15">
        <w:rPr>
          <w:lang w:val="en-GB"/>
        </w:rPr>
        <w:t>should be noted that use of high-gain antennas can be costly.</w:t>
      </w:r>
    </w:p>
    <w:p w:rsidR="006D010E" w:rsidRPr="000E1D15" w:rsidRDefault="006D010E" w:rsidP="006D010E">
      <w:pPr>
        <w:rPr>
          <w:lang w:val="en-GB"/>
        </w:rPr>
      </w:pPr>
      <w:r w:rsidRPr="000E1D15">
        <w:rPr>
          <w:lang w:val="en-GB"/>
        </w:rPr>
        <w:t xml:space="preserve">Another factor that might help in discriminating against some RFI is polarization. This technique is used to reduce the effect of </w:t>
      </w:r>
      <w:r w:rsidRPr="000E1D15">
        <w:rPr>
          <w:color w:val="000000"/>
          <w:lang w:val="en-GB"/>
        </w:rPr>
        <w:t>clutter generated by weather however, is it usually not a normal operating technique and, for the majority of radars, can readily induce up to a 3 dB loss in received signal power</w:t>
      </w:r>
      <w:r w:rsidRPr="000E1D15">
        <w:rPr>
          <w:lang w:val="en-GB"/>
        </w:rPr>
        <w:t xml:space="preserve">. While some radars are capable of changing from a linear polarization to a circular polarization, most radars in this frequency band only do so for rain. If the radar transmits a RHCP signal, then it will receive a left-hand circular polarization signal. Current RNSS systems in the frequency band 1 215-1 300 MHz transmit RHCP signals. For side lobe reception and low elevation angles, RNSS RHCP signals can become depolarized into a more linearly polarized signal. </w:t>
      </w:r>
    </w:p>
    <w:p w:rsidR="006D010E" w:rsidRPr="000E1D15" w:rsidRDefault="006D010E" w:rsidP="006D010E">
      <w:pPr>
        <w:pStyle w:val="Heading3"/>
        <w:rPr>
          <w:lang w:val="en-GB"/>
        </w:rPr>
      </w:pPr>
      <w:bookmarkStart w:id="174" w:name="_Toc190574501"/>
      <w:bookmarkStart w:id="175" w:name="_Toc190600044"/>
      <w:bookmarkStart w:id="176" w:name="_Toc384289026"/>
      <w:r w:rsidRPr="000E1D15">
        <w:rPr>
          <w:lang w:val="en-GB"/>
        </w:rPr>
        <w:lastRenderedPageBreak/>
        <w:t>7.1.3</w:t>
      </w:r>
      <w:r w:rsidRPr="000E1D15">
        <w:rPr>
          <w:lang w:val="en-GB"/>
        </w:rPr>
        <w:tab/>
        <w:t>Target data processing algorithms</w:t>
      </w:r>
      <w:bookmarkEnd w:id="174"/>
      <w:bookmarkEnd w:id="175"/>
      <w:bookmarkEnd w:id="176"/>
    </w:p>
    <w:p w:rsidR="006D010E" w:rsidRPr="000E1D15" w:rsidRDefault="006D010E" w:rsidP="006D010E">
      <w:pPr>
        <w:rPr>
          <w:lang w:val="en-GB"/>
        </w:rPr>
      </w:pPr>
      <w:r w:rsidRPr="000E1D15">
        <w:rPr>
          <w:lang w:val="en-GB"/>
        </w:rPr>
        <w:t>Use of target data processing capabilities is a function available for controllers to use on some radars. It is the controllers’ decision as to whether or not to use such data processing information. Such information lets the controller know that the radar did not detect the target, but may suggest a</w:t>
      </w:r>
      <w:r w:rsidR="00D00349" w:rsidRPr="000E1D15">
        <w:rPr>
          <w:lang w:val="en-GB"/>
        </w:rPr>
        <w:t xml:space="preserve"> </w:t>
      </w:r>
      <w:r w:rsidRPr="000E1D15">
        <w:rPr>
          <w:lang w:val="en-GB"/>
        </w:rPr>
        <w:t xml:space="preserve">possible target position. Such a technique is not presently used in conjunction with the radars mentioned earlier. If data processing algorithms were implemented, it may help radar operators when RNSS interference is present. It does so by indicating where missed targets were expected to be found and relieving operators of the burden of estimating the position of lost targets. However, target date processing algorithms in general are unique to each type of radar and are not based on the characteristics of undesired signals. </w:t>
      </w:r>
    </w:p>
    <w:p w:rsidR="006D010E" w:rsidRPr="000E1D15" w:rsidRDefault="006D010E" w:rsidP="006D010E">
      <w:pPr>
        <w:rPr>
          <w:lang w:val="en-GB"/>
        </w:rPr>
      </w:pPr>
      <w:r w:rsidRPr="000E1D15">
        <w:rPr>
          <w:lang w:val="en-GB"/>
        </w:rPr>
        <w:t>Target data processing algorithms are post-detection signal processing techniques that extrapolate target data to estimate future target detections, increase sensitivity for expected targets, and cause targets that have dropped detections to persist for a few more antenna scans. It is important to note that this technique does not mitigate the effects of the interference on target detection, and</w:t>
      </w:r>
      <w:r w:rsidR="00D00349" w:rsidRPr="000E1D15">
        <w:rPr>
          <w:lang w:val="en-GB"/>
        </w:rPr>
        <w:t xml:space="preserve"> </w:t>
      </w:r>
      <w:r w:rsidRPr="000E1D15">
        <w:rPr>
          <w:lang w:val="en-GB"/>
        </w:rPr>
        <w:t>depending on the operational requirements of the radar it may not mitigate that interference or improve compatibility.</w:t>
      </w:r>
    </w:p>
    <w:p w:rsidR="006D010E" w:rsidRPr="000E1D15" w:rsidRDefault="006D010E" w:rsidP="006D010E">
      <w:pPr>
        <w:rPr>
          <w:lang w:val="en-GB"/>
        </w:rPr>
      </w:pPr>
      <w:r w:rsidRPr="000E1D15">
        <w:rPr>
          <w:lang w:val="en-GB"/>
        </w:rPr>
        <w:t>Modern radars use Doppler processing and a variety of techniques to determine the velocity as well as the range of a moving target.</w:t>
      </w:r>
    </w:p>
    <w:p w:rsidR="006D010E" w:rsidRPr="000E1D15" w:rsidRDefault="006D010E" w:rsidP="006D010E">
      <w:pPr>
        <w:rPr>
          <w:lang w:val="en-GB"/>
        </w:rPr>
      </w:pPr>
      <w:r w:rsidRPr="000E1D15">
        <w:rPr>
          <w:lang w:val="en-GB"/>
        </w:rPr>
        <w:t>It is necessary to conduct further studies to identify the data algorithms used in the radio-navigation radars and compare the number of scans that the track is maintained to the number of scans the RNSS satellites are in the radar main beam.</w:t>
      </w:r>
    </w:p>
    <w:p w:rsidR="006D010E" w:rsidRPr="000E1D15" w:rsidRDefault="006D010E" w:rsidP="006D010E">
      <w:pPr>
        <w:pStyle w:val="Heading3"/>
        <w:rPr>
          <w:lang w:val="en-GB"/>
        </w:rPr>
      </w:pPr>
      <w:bookmarkStart w:id="177" w:name="_Toc190574502"/>
      <w:bookmarkStart w:id="178" w:name="_Toc190600045"/>
      <w:bookmarkStart w:id="179" w:name="_Toc384289027"/>
      <w:r w:rsidRPr="000E1D15">
        <w:rPr>
          <w:lang w:val="en-GB"/>
        </w:rPr>
        <w:t>7.1.4</w:t>
      </w:r>
      <w:r w:rsidRPr="000E1D15">
        <w:rPr>
          <w:lang w:val="en-GB"/>
        </w:rPr>
        <w:tab/>
        <w:t>Additional radar transmitted power</w:t>
      </w:r>
      <w:bookmarkEnd w:id="177"/>
      <w:bookmarkEnd w:id="178"/>
      <w:bookmarkEnd w:id="179"/>
    </w:p>
    <w:p w:rsidR="006D010E" w:rsidRPr="000E1D15" w:rsidRDefault="006D010E" w:rsidP="006D010E">
      <w:pPr>
        <w:rPr>
          <w:lang w:val="en-GB"/>
        </w:rPr>
      </w:pPr>
      <w:r w:rsidRPr="000E1D15">
        <w:rPr>
          <w:lang w:val="en-GB"/>
        </w:rPr>
        <w:t>Increasing radar-transmitted power directly increases the power of return signals. This, in turn, increases the signal-to-noise ratio at the radar detector and increases the probability of detection of any target. While this can be used to overcome the effect of RNSS RFI, this approach is not necessarily available to all radars either due to technical limitations or spectrum assignment constraints. However, since some radars operate at power levels below the sustainable maximum power, it can be used to mitigate RNSS RFI. Unfortunately, increasing power will usually have a</w:t>
      </w:r>
      <w:r w:rsidR="00D00349" w:rsidRPr="000E1D15">
        <w:rPr>
          <w:lang w:val="en-GB"/>
        </w:rPr>
        <w:t xml:space="preserve"> </w:t>
      </w:r>
      <w:r w:rsidRPr="000E1D15">
        <w:rPr>
          <w:lang w:val="en-GB"/>
        </w:rPr>
        <w:t>small effect at best since most radars cannot increase their transmit power by more than a couple decibels if at all.</w:t>
      </w:r>
    </w:p>
    <w:p w:rsidR="006D010E" w:rsidRPr="000E1D15" w:rsidRDefault="006D010E" w:rsidP="008B1C25">
      <w:pPr>
        <w:rPr>
          <w:lang w:val="en-GB"/>
        </w:rPr>
      </w:pPr>
      <w:r w:rsidRPr="000E1D15">
        <w:rPr>
          <w:lang w:val="en-GB"/>
        </w:rPr>
        <w:t>Even if it is possible to increase transmitted power, the increased cost may be prohibitive. Besides the additional increase in cost of the supplied power, there is also the additional cost of hardware. In</w:t>
      </w:r>
      <w:r w:rsidR="00D00349" w:rsidRPr="000E1D15">
        <w:rPr>
          <w:lang w:val="en-GB"/>
        </w:rPr>
        <w:t xml:space="preserve"> </w:t>
      </w:r>
      <w:r w:rsidRPr="000E1D15">
        <w:rPr>
          <w:lang w:val="en-GB"/>
        </w:rPr>
        <w:t>particular, running at higher power usually entails either more components; e.g. additional power amplifiers, or running existing transmitter components at higher power. In the former case, there will be the cost of additional components. In the former case, running components at higher power usually shortens their life expectancy that, in turn, means higher maintenance costs.</w:t>
      </w:r>
    </w:p>
    <w:p w:rsidR="006D010E" w:rsidRPr="000E1D15" w:rsidRDefault="006D010E" w:rsidP="006D010E">
      <w:pPr>
        <w:pStyle w:val="Heading2"/>
        <w:rPr>
          <w:lang w:val="en-GB"/>
        </w:rPr>
      </w:pPr>
      <w:bookmarkStart w:id="180" w:name="_Toc190574503"/>
      <w:bookmarkStart w:id="181" w:name="_Toc190600046"/>
      <w:bookmarkStart w:id="182" w:name="_Toc384289028"/>
      <w:bookmarkStart w:id="183" w:name="_Toc384289249"/>
      <w:r w:rsidRPr="000E1D15">
        <w:rPr>
          <w:lang w:val="en-GB"/>
        </w:rPr>
        <w:t>7.2</w:t>
      </w:r>
      <w:r w:rsidRPr="000E1D15">
        <w:rPr>
          <w:lang w:val="en-GB"/>
        </w:rPr>
        <w:tab/>
        <w:t xml:space="preserve">Operational </w:t>
      </w:r>
      <w:r w:rsidR="003D0FB6" w:rsidRPr="000E1D15">
        <w:rPr>
          <w:lang w:val="en-GB"/>
        </w:rPr>
        <w:t>techniques using multiple systems</w:t>
      </w:r>
      <w:bookmarkEnd w:id="180"/>
      <w:bookmarkEnd w:id="181"/>
      <w:bookmarkEnd w:id="182"/>
      <w:bookmarkEnd w:id="183"/>
    </w:p>
    <w:p w:rsidR="006D010E" w:rsidRPr="000E1D15" w:rsidRDefault="006D010E" w:rsidP="006D010E">
      <w:pPr>
        <w:rPr>
          <w:lang w:val="en-GB"/>
        </w:rPr>
      </w:pPr>
      <w:r w:rsidRPr="000E1D15">
        <w:rPr>
          <w:lang w:val="en-GB"/>
        </w:rPr>
        <w:t>The following are operational factors that can assist an ATC system in monitoring aircraft in the event a primary radar can no longer track aircraft in some part of its service volume.</w:t>
      </w:r>
    </w:p>
    <w:p w:rsidR="006D010E" w:rsidRPr="000E1D15" w:rsidRDefault="006D010E" w:rsidP="006D010E">
      <w:pPr>
        <w:pStyle w:val="Heading3"/>
        <w:rPr>
          <w:lang w:val="en-GB"/>
        </w:rPr>
      </w:pPr>
      <w:bookmarkStart w:id="184" w:name="_Toc190574504"/>
      <w:bookmarkStart w:id="185" w:name="_Toc190600047"/>
      <w:bookmarkStart w:id="186" w:name="_Toc384289029"/>
      <w:r w:rsidRPr="000E1D15">
        <w:rPr>
          <w:lang w:val="en-GB"/>
        </w:rPr>
        <w:t>7.2.1</w:t>
      </w:r>
      <w:r w:rsidRPr="000E1D15">
        <w:rPr>
          <w:lang w:val="en-GB"/>
        </w:rPr>
        <w:tab/>
        <w:t>Use of beacons</w:t>
      </w:r>
      <w:bookmarkEnd w:id="184"/>
      <w:bookmarkEnd w:id="185"/>
      <w:bookmarkEnd w:id="186"/>
    </w:p>
    <w:p w:rsidR="006D010E" w:rsidRPr="000E1D15" w:rsidRDefault="006D010E" w:rsidP="006D010E">
      <w:pPr>
        <w:rPr>
          <w:lang w:val="en-GB"/>
        </w:rPr>
      </w:pPr>
      <w:r w:rsidRPr="000E1D15">
        <w:rPr>
          <w:lang w:val="en-GB"/>
        </w:rPr>
        <w:t xml:space="preserve">Secondary surveillance radars are used extensively to monitor the progress of aircraft through the airspace. They also provide aircraft identification information. The beacons operate outside of the RNSS frequency bands and therefore are not susceptible to interference from RNSS signals. However, primary radar coverage must be maintained since beacons are cooperative systems that can be disabled accidentally or intentionally. While use of beacons can assist in identifying </w:t>
      </w:r>
      <w:r w:rsidRPr="000E1D15">
        <w:rPr>
          <w:lang w:val="en-GB"/>
        </w:rPr>
        <w:lastRenderedPageBreak/>
        <w:t>cooperative targets, they do not meet the needs of government requirements that must detect and track non-cooperative targets.</w:t>
      </w:r>
    </w:p>
    <w:p w:rsidR="006D010E" w:rsidRPr="000E1D15" w:rsidRDefault="006D010E" w:rsidP="006D010E">
      <w:pPr>
        <w:pStyle w:val="Heading3"/>
        <w:rPr>
          <w:lang w:val="en-GB"/>
        </w:rPr>
      </w:pPr>
      <w:bookmarkStart w:id="187" w:name="_Toc190574505"/>
      <w:bookmarkStart w:id="188" w:name="_Toc190600048"/>
      <w:bookmarkStart w:id="189" w:name="_Toc384289030"/>
      <w:r w:rsidRPr="000E1D15">
        <w:rPr>
          <w:lang w:val="en-GB"/>
        </w:rPr>
        <w:t>7.2.2</w:t>
      </w:r>
      <w:r w:rsidRPr="000E1D15">
        <w:rPr>
          <w:lang w:val="en-GB"/>
        </w:rPr>
        <w:tab/>
        <w:t>Overlapping coverage</w:t>
      </w:r>
      <w:bookmarkEnd w:id="187"/>
      <w:bookmarkEnd w:id="188"/>
      <w:bookmarkEnd w:id="189"/>
    </w:p>
    <w:p w:rsidR="006D010E" w:rsidRPr="000E1D15" w:rsidRDefault="006D010E" w:rsidP="006D010E">
      <w:pPr>
        <w:rPr>
          <w:lang w:val="en-GB"/>
        </w:rPr>
      </w:pPr>
      <w:r w:rsidRPr="000E1D15">
        <w:rPr>
          <w:lang w:val="en-GB"/>
        </w:rPr>
        <w:t xml:space="preserve">Some radars have overlapping coverage. To avoid interference between radar systems within interference range of each other, the radars use different frequencies. Consequently, depending on the RNSS system design, two radars looking at one target may not both have interference from the same RNSS systems at the same time. Hence, one of the radars may be able to detect the target without RNSS RFI from the same satellite. </w:t>
      </w:r>
    </w:p>
    <w:p w:rsidR="006D010E" w:rsidRPr="000E1D15" w:rsidRDefault="006D010E" w:rsidP="006D010E">
      <w:pPr>
        <w:rPr>
          <w:lang w:val="en-GB"/>
        </w:rPr>
      </w:pPr>
      <w:r w:rsidRPr="000E1D15">
        <w:rPr>
          <w:lang w:val="en-GB"/>
        </w:rPr>
        <w:t>Again, this is not done for the purpose of mitigating RNSS RFI, but rather to minimize the impact during a radar outage and provide smooth operational performance. However, it could have the positive consequence of reducing the impact of interference from RNSS signals, depending on who is responsible for controlling that aircraft.</w:t>
      </w:r>
    </w:p>
    <w:p w:rsidR="006D010E" w:rsidRPr="000E1D15" w:rsidRDefault="006D010E" w:rsidP="006D010E">
      <w:pPr>
        <w:rPr>
          <w:color w:val="000000"/>
          <w:lang w:val="en-GB"/>
        </w:rPr>
      </w:pPr>
      <w:r w:rsidRPr="000E1D15">
        <w:rPr>
          <w:lang w:val="en-GB"/>
        </w:rPr>
        <w:t>It should be noted that this technique works best at higher altitudes where radar line of sight coverage is the greatest. At lower altitudes, overlapping coverage is less likely, but target visibility is limited by the Earth’s curvature and ground obstructions. Hence radar range for lower elevations is necessarily shorter, and, since received signal power increases inversely to the fourth power of the target range, may impact target detection more than RNSS RFI.</w:t>
      </w:r>
    </w:p>
    <w:p w:rsidR="006D010E" w:rsidRPr="000E1D15" w:rsidRDefault="006D010E" w:rsidP="006D010E">
      <w:pPr>
        <w:pStyle w:val="Heading2"/>
        <w:rPr>
          <w:lang w:val="en-GB"/>
        </w:rPr>
      </w:pPr>
      <w:bookmarkStart w:id="190" w:name="_Toc190574506"/>
      <w:bookmarkStart w:id="191" w:name="_Toc190600049"/>
      <w:bookmarkStart w:id="192" w:name="_Toc384289031"/>
      <w:bookmarkStart w:id="193" w:name="_Toc384289250"/>
      <w:r w:rsidRPr="000E1D15">
        <w:rPr>
          <w:lang w:val="en-GB"/>
        </w:rPr>
        <w:t>7.3</w:t>
      </w:r>
      <w:r w:rsidRPr="000E1D15">
        <w:rPr>
          <w:lang w:val="en-GB"/>
        </w:rPr>
        <w:tab/>
        <w:t>Characteristics of radio-navigation satellite service systems to improve compatibility with radar</w:t>
      </w:r>
      <w:bookmarkEnd w:id="190"/>
      <w:bookmarkEnd w:id="191"/>
      <w:bookmarkEnd w:id="192"/>
      <w:bookmarkEnd w:id="193"/>
    </w:p>
    <w:p w:rsidR="006D010E" w:rsidRPr="000E1D15" w:rsidRDefault="006D010E" w:rsidP="006D010E">
      <w:pPr>
        <w:rPr>
          <w:lang w:val="en-GB"/>
        </w:rPr>
      </w:pPr>
      <w:r w:rsidRPr="000E1D15">
        <w:rPr>
          <w:lang w:val="en-GB"/>
        </w:rPr>
        <w:t>The effectiveness of many of the approaches described below depends on the characteristics of the radars operating in the frequency band, so an RNSS system design should include an understanding of the affected radar systems.</w:t>
      </w:r>
    </w:p>
    <w:p w:rsidR="006D010E" w:rsidRPr="000E1D15" w:rsidRDefault="006D010E" w:rsidP="006D010E">
      <w:pPr>
        <w:pStyle w:val="Heading3"/>
        <w:rPr>
          <w:lang w:val="en-GB"/>
        </w:rPr>
      </w:pPr>
      <w:bookmarkStart w:id="194" w:name="_Toc190574507"/>
      <w:bookmarkStart w:id="195" w:name="_Toc190600050"/>
      <w:bookmarkStart w:id="196" w:name="_Toc384289032"/>
      <w:r w:rsidRPr="000E1D15">
        <w:rPr>
          <w:lang w:val="en-GB"/>
        </w:rPr>
        <w:t>7.3.1</w:t>
      </w:r>
      <w:r w:rsidRPr="000E1D15">
        <w:rPr>
          <w:lang w:val="en-GB"/>
        </w:rPr>
        <w:tab/>
        <w:t>Radio-navigation satellite service systems signal power</w:t>
      </w:r>
      <w:bookmarkEnd w:id="194"/>
      <w:bookmarkEnd w:id="195"/>
      <w:bookmarkEnd w:id="196"/>
    </w:p>
    <w:p w:rsidR="006D010E" w:rsidRPr="000E1D15" w:rsidRDefault="006D010E" w:rsidP="006D010E">
      <w:pPr>
        <w:rPr>
          <w:lang w:val="en-GB"/>
        </w:rPr>
      </w:pPr>
      <w:r w:rsidRPr="000E1D15">
        <w:rPr>
          <w:lang w:val="en-GB"/>
        </w:rPr>
        <w:t>RNSS signals do not generally very much in the total signal power, from a single satellite, since many RNSS receivers have omnidirectional antennas and some need as much as 34 dB·Hz of carrier-to-noise ratio in order to acquire any one RNSS signal. Once a signal is acquired, the needed level also varies with the bit rate of a signal’s data. However, an RNSS signal’s power spectral density (PSD) can and does vary in an inverse relation to the signal’s bandwidth. RNSS signal power should be limited to augment compatibility with radar services. It should be noted that higher data rates in RNSS signals might necessarily require an increase in RNSS signal power.</w:t>
      </w:r>
    </w:p>
    <w:p w:rsidR="006D010E" w:rsidRPr="000E1D15" w:rsidRDefault="006D010E" w:rsidP="006D010E">
      <w:pPr>
        <w:pStyle w:val="Heading3"/>
        <w:rPr>
          <w:lang w:val="en-GB"/>
        </w:rPr>
      </w:pPr>
      <w:bookmarkStart w:id="197" w:name="_Toc190574508"/>
      <w:bookmarkStart w:id="198" w:name="_Toc190600051"/>
      <w:bookmarkStart w:id="199" w:name="_Toc384289033"/>
      <w:r w:rsidRPr="000E1D15">
        <w:rPr>
          <w:lang w:val="en-GB"/>
        </w:rPr>
        <w:t>7.3.2</w:t>
      </w:r>
      <w:r w:rsidRPr="000E1D15">
        <w:rPr>
          <w:lang w:val="en-GB"/>
        </w:rPr>
        <w:tab/>
        <w:t>Radio-navigation satellite service systems signal bandwidth</w:t>
      </w:r>
      <w:bookmarkEnd w:id="197"/>
      <w:bookmarkEnd w:id="198"/>
      <w:bookmarkEnd w:id="199"/>
    </w:p>
    <w:p w:rsidR="006D010E" w:rsidRPr="000E1D15" w:rsidRDefault="006D010E" w:rsidP="006D010E">
      <w:pPr>
        <w:rPr>
          <w:lang w:val="en-GB"/>
        </w:rPr>
      </w:pPr>
      <w:r w:rsidRPr="000E1D15">
        <w:rPr>
          <w:lang w:val="en-GB"/>
        </w:rPr>
        <w:t xml:space="preserve">RNSS signals vary in their bandwidths according to their intended use. A signal intended purely for signal acquisition may not carry data and require little or no data bandwidth. However, many RNSS signals broadcast navigation data and employ some kind of code-division multiplexing which requires coding bandwidth on the order of 2 to 20 MHz. (The bandwidth is double the bit rate of the code, and such signals have co interference proportional to the inverse of the code’s length.) </w:t>
      </w:r>
    </w:p>
    <w:p w:rsidR="006D010E" w:rsidRPr="000E1D15" w:rsidRDefault="006D010E" w:rsidP="006D010E">
      <w:pPr>
        <w:rPr>
          <w:lang w:val="en-GB"/>
        </w:rPr>
      </w:pPr>
      <w:r w:rsidRPr="000E1D15">
        <w:rPr>
          <w:lang w:val="en-GB"/>
        </w:rPr>
        <w:t>The advantage to increasing bandwidth is because power spectral density (PSD) can be lowered. However, widening bandwidths opens RNSS receivers to more noise as well, and a wider signal shares more with non</w:t>
      </w:r>
      <w:r w:rsidRPr="000E1D15">
        <w:rPr>
          <w:lang w:val="en-GB"/>
        </w:rPr>
        <w:noBreakHyphen/>
        <w:t>RNSS systems too. The advantage of narrowing a signal’s bandwidth is that it shares less of its frequency band with other systems. However, the PSD of a signal increases as the bandwidth decreases, the</w:t>
      </w:r>
      <w:r w:rsidR="00D00349" w:rsidRPr="000E1D15">
        <w:rPr>
          <w:lang w:val="en-GB"/>
        </w:rPr>
        <w:t xml:space="preserve"> </w:t>
      </w:r>
      <w:r w:rsidRPr="000E1D15">
        <w:rPr>
          <w:lang w:val="en-GB"/>
        </w:rPr>
        <w:t xml:space="preserve">peak PSD is higher, and sharing with co-frequency systems becomes more difficult. </w:t>
      </w:r>
    </w:p>
    <w:p w:rsidR="006D010E" w:rsidRPr="000E1D15" w:rsidRDefault="006D010E" w:rsidP="006D010E">
      <w:pPr>
        <w:pStyle w:val="Heading3"/>
        <w:rPr>
          <w:lang w:val="en-GB"/>
        </w:rPr>
      </w:pPr>
      <w:bookmarkStart w:id="200" w:name="_Toc190574509"/>
      <w:bookmarkStart w:id="201" w:name="_Toc190600052"/>
      <w:bookmarkStart w:id="202" w:name="_Toc384289034"/>
      <w:r w:rsidRPr="000E1D15">
        <w:rPr>
          <w:lang w:val="en-GB"/>
        </w:rPr>
        <w:lastRenderedPageBreak/>
        <w:t>7.3.3</w:t>
      </w:r>
      <w:r w:rsidRPr="000E1D15">
        <w:rPr>
          <w:lang w:val="en-GB"/>
        </w:rPr>
        <w:tab/>
        <w:t>Pulsed radio-navigation satellite service systems signals</w:t>
      </w:r>
      <w:bookmarkEnd w:id="200"/>
      <w:bookmarkEnd w:id="201"/>
      <w:bookmarkEnd w:id="202"/>
    </w:p>
    <w:p w:rsidR="006D010E" w:rsidRPr="000E1D15" w:rsidRDefault="006D010E" w:rsidP="006D010E">
      <w:pPr>
        <w:rPr>
          <w:lang w:val="en-GB"/>
        </w:rPr>
      </w:pPr>
      <w:r w:rsidRPr="000E1D15">
        <w:rPr>
          <w:lang w:val="en-GB"/>
        </w:rPr>
        <w:t>Radar systems generally have an innate ability to reject some interference from pulses dissimilar to their own. Pulsing RNSS signals is feasible, but likely to be impractical. The major difficulty is that some RNSS users track carrier phase, and, due to the difficulty of building RNSS transmitters that maintain phase-coherence from pulse to pulse, this would be technically difficult. In addition, differential-RNSS methods could not be used with pulses short enough to avoid interfering with radar systems. Current RNSS systems will also have major power problems with providing pulsed power. Indeed, some RNSS satellites are designed with power amplifiers intended to provide a</w:t>
      </w:r>
      <w:r w:rsidR="00D00349" w:rsidRPr="000E1D15">
        <w:rPr>
          <w:lang w:val="en-GB"/>
        </w:rPr>
        <w:t xml:space="preserve"> </w:t>
      </w:r>
      <w:r w:rsidRPr="000E1D15">
        <w:rPr>
          <w:lang w:val="en-GB"/>
        </w:rPr>
        <w:t>constant power output. These amplifiers are much more efficient and reliable than the linear amplifiers needed for pulse.</w:t>
      </w:r>
    </w:p>
    <w:p w:rsidR="006D010E" w:rsidRPr="000E1D15" w:rsidRDefault="006D010E" w:rsidP="006D010E">
      <w:pPr>
        <w:pStyle w:val="Heading2"/>
        <w:rPr>
          <w:lang w:val="en-GB"/>
        </w:rPr>
      </w:pPr>
      <w:bookmarkStart w:id="203" w:name="_Toc384289035"/>
      <w:bookmarkStart w:id="204" w:name="_Toc384289251"/>
      <w:r w:rsidRPr="000E1D15">
        <w:rPr>
          <w:lang w:val="en-GB"/>
        </w:rPr>
        <w:t>7.4</w:t>
      </w:r>
      <w:r w:rsidRPr="000E1D15">
        <w:rPr>
          <w:lang w:val="en-GB"/>
        </w:rPr>
        <w:tab/>
        <w:t>Consideration of statistical aspects of interference to radars from radio-navigation satellite service systems</w:t>
      </w:r>
      <w:bookmarkEnd w:id="203"/>
      <w:bookmarkEnd w:id="204"/>
    </w:p>
    <w:p w:rsidR="003D0FB6" w:rsidRDefault="006D010E" w:rsidP="00A076BD">
      <w:pPr>
        <w:rPr>
          <w:lang w:val="en-GB"/>
        </w:rPr>
      </w:pPr>
      <w:r w:rsidRPr="000E1D15">
        <w:rPr>
          <w:lang w:val="en-GB"/>
        </w:rPr>
        <w:t>RNSS systems which have the potential to cause harmful interference to radiodetermination radars could be treated as single-point interference sources moving in the sky. Under this assumption the radiodetermination antennas would be interfered with for a limited period of time at each azimuth of their pattern. Some studies have shown that the effects from RNSS systems on radiodetermination radars would be of a short-term and predictable nature due to the high selectivity of radar antenna in azimuth, the continuous changing in position of radar antenna main lobe direction and that of a craft under tracking, and variation of positions of interfering RNSS satellites.</w:t>
      </w:r>
      <w:bookmarkEnd w:id="162"/>
      <w:bookmarkEnd w:id="163"/>
    </w:p>
    <w:p w:rsidR="00A076BD" w:rsidRDefault="00A076BD" w:rsidP="00A076BD">
      <w:pPr>
        <w:rPr>
          <w:lang w:val="en-GB"/>
        </w:rPr>
      </w:pPr>
    </w:p>
    <w:p w:rsidR="003D0FB6" w:rsidRPr="000E1D15" w:rsidRDefault="003D0FB6" w:rsidP="00A076BD">
      <w:pPr>
        <w:rPr>
          <w:lang w:val="en-GB"/>
        </w:rPr>
      </w:pPr>
    </w:p>
    <w:p w:rsidR="006D010E" w:rsidRPr="000E1D15" w:rsidRDefault="00BC7D62" w:rsidP="00BC7D62">
      <w:pPr>
        <w:pStyle w:val="AnnexNoTitle"/>
        <w:rPr>
          <w:lang w:val="en-GB"/>
        </w:rPr>
      </w:pPr>
      <w:bookmarkStart w:id="205" w:name="_Toc384289036"/>
      <w:bookmarkStart w:id="206" w:name="_Toc384289252"/>
      <w:r w:rsidRPr="000E1D15">
        <w:rPr>
          <w:lang w:val="en-GB"/>
        </w:rPr>
        <w:t>Annex 1</w:t>
      </w:r>
      <w:r w:rsidR="00AB4D0D" w:rsidRPr="000E1D15">
        <w:rPr>
          <w:lang w:val="en-GB"/>
        </w:rPr>
        <w:br/>
      </w:r>
      <w:r w:rsidR="00AB4D0D" w:rsidRPr="000E1D15">
        <w:rPr>
          <w:lang w:val="en-GB"/>
        </w:rPr>
        <w:br/>
      </w:r>
      <w:r w:rsidR="006D010E" w:rsidRPr="000E1D15">
        <w:rPr>
          <w:lang w:val="en-GB"/>
        </w:rPr>
        <w:t>References</w:t>
      </w:r>
      <w:bookmarkEnd w:id="205"/>
      <w:bookmarkEnd w:id="206"/>
    </w:p>
    <w:p w:rsidR="006D010E" w:rsidRPr="000E1D15" w:rsidRDefault="00BC7D62" w:rsidP="00BC7D62">
      <w:pPr>
        <w:pStyle w:val="Reftext"/>
        <w:rPr>
          <w:lang w:val="en-GB"/>
        </w:rPr>
      </w:pPr>
      <w:r w:rsidRPr="000E1D15">
        <w:rPr>
          <w:lang w:val="en-GB"/>
        </w:rPr>
        <w:t>1.</w:t>
      </w:r>
      <w:r w:rsidRPr="000E1D15">
        <w:rPr>
          <w:lang w:val="en-GB"/>
        </w:rPr>
        <w:tab/>
      </w:r>
      <w:r w:rsidR="006D010E" w:rsidRPr="000E1D15">
        <w:rPr>
          <w:lang w:val="en-GB"/>
        </w:rPr>
        <w:t>Recommendation ITU-R M.1787-1</w:t>
      </w:r>
      <w:r w:rsidRPr="000E1D15">
        <w:rPr>
          <w:lang w:val="en-GB"/>
        </w:rPr>
        <w:t xml:space="preserve"> – </w:t>
      </w:r>
      <w:r w:rsidR="006D010E" w:rsidRPr="000E1D15">
        <w:rPr>
          <w:lang w:val="en-GB"/>
        </w:rPr>
        <w:t>Description of systems and networks in the radio-navigation-satellite service (space-to-Earth and space-to-space) and technical characteristics of transmitting space stations operating in the bands 1 164-1 215 MHz, 1 215-1 300 MHz and 1 559-1 610 MHz.</w:t>
      </w:r>
    </w:p>
    <w:p w:rsidR="006D010E" w:rsidRPr="000E1D15" w:rsidRDefault="00BC7D62" w:rsidP="00BC7D62">
      <w:pPr>
        <w:pStyle w:val="Reftext"/>
        <w:rPr>
          <w:lang w:val="en-GB"/>
        </w:rPr>
      </w:pPr>
      <w:r w:rsidRPr="000E1D15">
        <w:rPr>
          <w:lang w:val="en-GB"/>
        </w:rPr>
        <w:t>2.</w:t>
      </w:r>
      <w:r w:rsidRPr="000E1D15">
        <w:rPr>
          <w:lang w:val="en-GB"/>
        </w:rPr>
        <w:tab/>
      </w:r>
      <w:r w:rsidR="006D010E" w:rsidRPr="000E1D15">
        <w:rPr>
          <w:lang w:val="en-GB"/>
        </w:rPr>
        <w:t>Recommendation ITU-R M.1463-1</w:t>
      </w:r>
      <w:r w:rsidRPr="000E1D15">
        <w:rPr>
          <w:lang w:val="en-GB"/>
        </w:rPr>
        <w:t xml:space="preserve"> – </w:t>
      </w:r>
      <w:r w:rsidR="006D010E" w:rsidRPr="000E1D15">
        <w:rPr>
          <w:lang w:val="en-GB"/>
        </w:rPr>
        <w:t>Characteristics of and protection criteria for radars operating in the radiodetermination service in the frequency band 1 215-1 400 MHz.</w:t>
      </w:r>
    </w:p>
    <w:p w:rsidR="006D010E" w:rsidRPr="000E1D15" w:rsidRDefault="00BC7D62" w:rsidP="00BC7D62">
      <w:pPr>
        <w:pStyle w:val="Reftext"/>
        <w:rPr>
          <w:lang w:val="en-GB"/>
        </w:rPr>
      </w:pPr>
      <w:r w:rsidRPr="000E1D15">
        <w:rPr>
          <w:lang w:val="en-GB"/>
        </w:rPr>
        <w:t>3.</w:t>
      </w:r>
      <w:r w:rsidRPr="000E1D15">
        <w:rPr>
          <w:lang w:val="en-GB"/>
        </w:rPr>
        <w:tab/>
      </w:r>
      <w:r w:rsidR="006D010E" w:rsidRPr="000E1D15">
        <w:rPr>
          <w:lang w:val="en-GB"/>
        </w:rPr>
        <w:t>Doc</w:t>
      </w:r>
      <w:r w:rsidRPr="000E1D15">
        <w:rPr>
          <w:lang w:val="en-GB"/>
        </w:rPr>
        <w:t xml:space="preserve">ument </w:t>
      </w:r>
      <w:r w:rsidR="006D010E" w:rsidRPr="000E1D15">
        <w:rPr>
          <w:lang w:val="en-GB"/>
        </w:rPr>
        <w:t>8B/28</w:t>
      </w:r>
      <w:r w:rsidRPr="000E1D15">
        <w:rPr>
          <w:lang w:val="en-GB"/>
        </w:rPr>
        <w:t xml:space="preserve"> – </w:t>
      </w:r>
      <w:r w:rsidR="006D010E" w:rsidRPr="000E1D15">
        <w:rPr>
          <w:lang w:val="en-GB"/>
        </w:rPr>
        <w:t>Use of statistical and operational aspects in the radar’s protection criteria</w:t>
      </w:r>
      <w:r w:rsidRPr="000E1D15">
        <w:rPr>
          <w:lang w:val="en-GB"/>
        </w:rPr>
        <w:t>.</w:t>
      </w:r>
      <w:r w:rsidR="006D010E" w:rsidRPr="000E1D15">
        <w:rPr>
          <w:lang w:val="en-GB"/>
        </w:rPr>
        <w:t xml:space="preserve"> France contribution, November 2003.</w:t>
      </w:r>
    </w:p>
    <w:p w:rsidR="006D010E" w:rsidRPr="000E1D15" w:rsidRDefault="00BC7D62" w:rsidP="00BC7D62">
      <w:pPr>
        <w:pStyle w:val="Reftext"/>
        <w:rPr>
          <w:lang w:val="en-GB"/>
        </w:rPr>
      </w:pPr>
      <w:r w:rsidRPr="000E1D15">
        <w:rPr>
          <w:lang w:val="en-GB"/>
        </w:rPr>
        <w:t>4.</w:t>
      </w:r>
      <w:r w:rsidRPr="000E1D15">
        <w:rPr>
          <w:lang w:val="en-GB"/>
        </w:rPr>
        <w:tab/>
        <w:t xml:space="preserve">Document </w:t>
      </w:r>
      <w:r w:rsidR="006D010E" w:rsidRPr="000E1D15">
        <w:rPr>
          <w:lang w:val="en-GB"/>
        </w:rPr>
        <w:t>8B/57</w:t>
      </w:r>
      <w:r w:rsidRPr="000E1D15">
        <w:rPr>
          <w:lang w:val="en-GB"/>
        </w:rPr>
        <w:t xml:space="preserve"> – </w:t>
      </w:r>
      <w:r w:rsidR="006D010E" w:rsidRPr="000E1D15">
        <w:rPr>
          <w:lang w:val="en-GB"/>
        </w:rPr>
        <w:t>Methods to enhance compatibility between radars and RNSS signals in the 1 215-1 300 MHz band, U.S.A, August 2004.</w:t>
      </w:r>
    </w:p>
    <w:p w:rsidR="006D010E" w:rsidRPr="000E1D15" w:rsidRDefault="00BC7D62" w:rsidP="00BC7D62">
      <w:pPr>
        <w:pStyle w:val="Reftext"/>
        <w:rPr>
          <w:lang w:val="en-GB"/>
        </w:rPr>
      </w:pPr>
      <w:r w:rsidRPr="000E1D15">
        <w:rPr>
          <w:lang w:val="en-GB"/>
        </w:rPr>
        <w:t>5.</w:t>
      </w:r>
      <w:r w:rsidRPr="000E1D15">
        <w:rPr>
          <w:lang w:val="en-GB"/>
        </w:rPr>
        <w:tab/>
      </w:r>
      <w:r w:rsidR="006D010E" w:rsidRPr="000E1D15">
        <w:rPr>
          <w:lang w:val="en-GB"/>
        </w:rPr>
        <w:t>Doc</w:t>
      </w:r>
      <w:r w:rsidRPr="000E1D15">
        <w:rPr>
          <w:lang w:val="en-GB"/>
        </w:rPr>
        <w:t>ument</w:t>
      </w:r>
      <w:r w:rsidR="006D010E" w:rsidRPr="000E1D15">
        <w:rPr>
          <w:lang w:val="en-GB"/>
        </w:rPr>
        <w:t xml:space="preserve"> 8B/59</w:t>
      </w:r>
      <w:r w:rsidRPr="000E1D15">
        <w:rPr>
          <w:lang w:val="en-GB"/>
        </w:rPr>
        <w:t xml:space="preserve"> – </w:t>
      </w:r>
      <w:r w:rsidR="006D010E" w:rsidRPr="000E1D15">
        <w:rPr>
          <w:lang w:val="en-GB"/>
        </w:rPr>
        <w:t>Time/amplitude characteristics of RNSS signals as viewed by a radar, USA contribution, August 2004.</w:t>
      </w:r>
    </w:p>
    <w:p w:rsidR="006D010E" w:rsidRPr="000E1D15" w:rsidRDefault="00BC7D62" w:rsidP="00BC7D62">
      <w:pPr>
        <w:pStyle w:val="Reftext"/>
        <w:rPr>
          <w:lang w:val="en-GB"/>
        </w:rPr>
      </w:pPr>
      <w:r w:rsidRPr="000E1D15">
        <w:rPr>
          <w:lang w:val="en-GB"/>
        </w:rPr>
        <w:t>6.</w:t>
      </w:r>
      <w:r w:rsidRPr="000E1D15">
        <w:rPr>
          <w:lang w:val="en-GB"/>
        </w:rPr>
        <w:tab/>
        <w:t xml:space="preserve">Document </w:t>
      </w:r>
      <w:r w:rsidR="006D010E" w:rsidRPr="000E1D15">
        <w:rPr>
          <w:lang w:val="en-GB"/>
        </w:rPr>
        <w:t>8B/60</w:t>
      </w:r>
      <w:r w:rsidRPr="000E1D15">
        <w:rPr>
          <w:lang w:val="en-GB"/>
        </w:rPr>
        <w:t xml:space="preserve"> – </w:t>
      </w:r>
      <w:r w:rsidR="006D010E" w:rsidRPr="000E1D15">
        <w:rPr>
          <w:lang w:val="en-GB"/>
        </w:rPr>
        <w:t>Results of interference susceptibility tests of a 1 250-1 300 MHz band aeronautical primary radar system radar with RNSS signals, USA contribution, August 2004.</w:t>
      </w:r>
    </w:p>
    <w:p w:rsidR="006D010E" w:rsidRPr="000E1D15" w:rsidRDefault="00BC7D62" w:rsidP="00BC7D62">
      <w:pPr>
        <w:pStyle w:val="Reftext"/>
        <w:rPr>
          <w:lang w:val="en-GB"/>
        </w:rPr>
      </w:pPr>
      <w:r w:rsidRPr="000E1D15">
        <w:rPr>
          <w:lang w:val="en-GB"/>
        </w:rPr>
        <w:t>7.</w:t>
      </w:r>
      <w:r w:rsidRPr="000E1D15">
        <w:rPr>
          <w:lang w:val="en-GB"/>
        </w:rPr>
        <w:tab/>
      </w:r>
      <w:r w:rsidR="006D010E" w:rsidRPr="000E1D15">
        <w:rPr>
          <w:lang w:val="en-GB"/>
        </w:rPr>
        <w:t>Doc</w:t>
      </w:r>
      <w:r w:rsidRPr="000E1D15">
        <w:rPr>
          <w:lang w:val="en-GB"/>
        </w:rPr>
        <w:t xml:space="preserve">ument </w:t>
      </w:r>
      <w:r w:rsidR="006D010E" w:rsidRPr="000E1D15">
        <w:rPr>
          <w:lang w:val="en-GB"/>
        </w:rPr>
        <w:t>8B/71</w:t>
      </w:r>
      <w:r w:rsidRPr="000E1D15">
        <w:rPr>
          <w:lang w:val="en-GB"/>
        </w:rPr>
        <w:t xml:space="preserve"> – </w:t>
      </w:r>
      <w:r w:rsidR="006D010E" w:rsidRPr="000E1D15">
        <w:rPr>
          <w:lang w:val="en-GB"/>
        </w:rPr>
        <w:t>Work programme on radar protection criteria, France contribution, August 2004.</w:t>
      </w:r>
    </w:p>
    <w:p w:rsidR="006D010E" w:rsidRPr="000E1D15" w:rsidRDefault="00BC7D62" w:rsidP="00BC7D62">
      <w:pPr>
        <w:pStyle w:val="Reftext"/>
        <w:rPr>
          <w:lang w:val="en-GB"/>
        </w:rPr>
      </w:pPr>
      <w:r w:rsidRPr="000E1D15">
        <w:rPr>
          <w:lang w:val="en-GB"/>
        </w:rPr>
        <w:t>8.</w:t>
      </w:r>
      <w:r w:rsidRPr="000E1D15">
        <w:rPr>
          <w:lang w:val="en-GB"/>
        </w:rPr>
        <w:tab/>
      </w:r>
      <w:r w:rsidR="006D010E" w:rsidRPr="000E1D15">
        <w:rPr>
          <w:lang w:val="en-GB"/>
        </w:rPr>
        <w:t>Doc</w:t>
      </w:r>
      <w:r w:rsidRPr="000E1D15">
        <w:rPr>
          <w:lang w:val="en-GB"/>
        </w:rPr>
        <w:t xml:space="preserve">ument </w:t>
      </w:r>
      <w:r w:rsidR="006D010E" w:rsidRPr="000E1D15">
        <w:rPr>
          <w:lang w:val="en-GB"/>
        </w:rPr>
        <w:t>8B/72</w:t>
      </w:r>
      <w:r w:rsidRPr="000E1D15">
        <w:rPr>
          <w:lang w:val="en-GB"/>
        </w:rPr>
        <w:t xml:space="preserve"> – </w:t>
      </w:r>
      <w:r w:rsidR="006D010E" w:rsidRPr="000E1D15">
        <w:rPr>
          <w:lang w:val="en-GB"/>
        </w:rPr>
        <w:t>Proposed new preliminary draft new Report on RCS fluctuation impact, France contribution, August 2004.</w:t>
      </w:r>
    </w:p>
    <w:p w:rsidR="006D010E" w:rsidRPr="000E1D15" w:rsidRDefault="00BC7D62" w:rsidP="00BC7D62">
      <w:pPr>
        <w:pStyle w:val="Reftext"/>
        <w:rPr>
          <w:lang w:val="en-GB"/>
        </w:rPr>
      </w:pPr>
      <w:r w:rsidRPr="000E1D15">
        <w:rPr>
          <w:lang w:val="en-GB"/>
        </w:rPr>
        <w:t>9.</w:t>
      </w:r>
      <w:r w:rsidRPr="000E1D15">
        <w:rPr>
          <w:lang w:val="en-GB"/>
        </w:rPr>
        <w:tab/>
        <w:t xml:space="preserve">Document </w:t>
      </w:r>
      <w:r w:rsidR="006D010E" w:rsidRPr="000E1D15">
        <w:rPr>
          <w:lang w:val="en-GB"/>
        </w:rPr>
        <w:t>8B/81</w:t>
      </w:r>
      <w:r w:rsidRPr="000E1D15">
        <w:rPr>
          <w:lang w:val="en-GB"/>
        </w:rPr>
        <w:t xml:space="preserve"> – </w:t>
      </w:r>
      <w:r w:rsidR="006D010E" w:rsidRPr="000E1D15">
        <w:rPr>
          <w:lang w:val="en-GB"/>
        </w:rPr>
        <w:t>Estimation of effect from interference caused by the GLONASS system on performance of radiodetermination service radars operating in the 1 215-1 260 MHz frequency band, Russia contribution, August 2004.</w:t>
      </w:r>
    </w:p>
    <w:p w:rsidR="006D010E" w:rsidRPr="000E1D15" w:rsidRDefault="00BC7D62" w:rsidP="00BC7D62">
      <w:pPr>
        <w:pStyle w:val="Reftext"/>
        <w:rPr>
          <w:lang w:val="en-GB"/>
        </w:rPr>
      </w:pPr>
      <w:r w:rsidRPr="000E1D15">
        <w:rPr>
          <w:lang w:val="en-GB"/>
        </w:rPr>
        <w:lastRenderedPageBreak/>
        <w:t>10.</w:t>
      </w:r>
      <w:r w:rsidRPr="000E1D15">
        <w:rPr>
          <w:lang w:val="en-GB"/>
        </w:rPr>
        <w:tab/>
        <w:t xml:space="preserve">Document </w:t>
      </w:r>
      <w:r w:rsidR="006D010E" w:rsidRPr="000E1D15">
        <w:rPr>
          <w:lang w:val="en-GB"/>
        </w:rPr>
        <w:t>8B/228</w:t>
      </w:r>
      <w:r w:rsidRPr="000E1D15">
        <w:rPr>
          <w:lang w:val="en-GB"/>
        </w:rPr>
        <w:t xml:space="preserve"> – </w:t>
      </w:r>
      <w:r w:rsidR="006D010E" w:rsidRPr="000E1D15">
        <w:rPr>
          <w:lang w:val="en-GB"/>
        </w:rPr>
        <w:t>Revision of WD 8B/57, USA contribution, September 2005.</w:t>
      </w:r>
    </w:p>
    <w:p w:rsidR="006D010E" w:rsidRPr="000E1D15" w:rsidRDefault="00BC7D62" w:rsidP="00BC7D62">
      <w:pPr>
        <w:pStyle w:val="Reftext"/>
        <w:rPr>
          <w:lang w:val="en-GB"/>
        </w:rPr>
      </w:pPr>
      <w:r w:rsidRPr="000E1D15">
        <w:rPr>
          <w:lang w:val="en-GB"/>
        </w:rPr>
        <w:t>11.</w:t>
      </w:r>
      <w:r w:rsidRPr="000E1D15">
        <w:rPr>
          <w:lang w:val="en-GB"/>
        </w:rPr>
        <w:tab/>
        <w:t xml:space="preserve">Document </w:t>
      </w:r>
      <w:r w:rsidR="006D010E" w:rsidRPr="000E1D15">
        <w:rPr>
          <w:lang w:val="en-GB"/>
        </w:rPr>
        <w:t>8B/232</w:t>
      </w:r>
      <w:r w:rsidRPr="000E1D15">
        <w:rPr>
          <w:lang w:val="en-GB"/>
        </w:rPr>
        <w:t xml:space="preserve"> – </w:t>
      </w:r>
      <w:r w:rsidR="006D010E" w:rsidRPr="000E1D15">
        <w:rPr>
          <w:lang w:val="en-GB"/>
        </w:rPr>
        <w:t>Working document on studies to evaluate the compatibility between RNSS and radars in the band 1 215-1 300 MHz, USA contribution, September 2005.</w:t>
      </w:r>
    </w:p>
    <w:p w:rsidR="006D010E" w:rsidRPr="000E1D15" w:rsidRDefault="00BC7D62" w:rsidP="00BC7D62">
      <w:pPr>
        <w:pStyle w:val="Reftext"/>
        <w:rPr>
          <w:rFonts w:asciiTheme="majorBidi" w:hAnsiTheme="majorBidi" w:cstheme="majorBidi"/>
          <w:lang w:val="en-GB"/>
        </w:rPr>
      </w:pPr>
      <w:r w:rsidRPr="000E1D15">
        <w:rPr>
          <w:rFonts w:asciiTheme="majorBidi" w:hAnsiTheme="majorBidi" w:cstheme="majorBidi"/>
          <w:lang w:val="en-GB"/>
        </w:rPr>
        <w:t>12.</w:t>
      </w:r>
      <w:r w:rsidRPr="000E1D15">
        <w:rPr>
          <w:rFonts w:asciiTheme="majorBidi" w:hAnsiTheme="majorBidi" w:cstheme="majorBidi"/>
          <w:lang w:val="en-GB"/>
        </w:rPr>
        <w:tab/>
        <w:t xml:space="preserve">Document </w:t>
      </w:r>
      <w:r w:rsidR="006D010E" w:rsidRPr="000E1D15">
        <w:rPr>
          <w:rFonts w:asciiTheme="majorBidi" w:hAnsiTheme="majorBidi" w:cstheme="majorBidi"/>
          <w:lang w:val="en-GB"/>
        </w:rPr>
        <w:t>8B/292</w:t>
      </w:r>
      <w:r w:rsidRPr="000E1D15">
        <w:rPr>
          <w:lang w:val="en-GB"/>
        </w:rPr>
        <w:t xml:space="preserve"> – </w:t>
      </w:r>
      <w:r w:rsidR="006D010E" w:rsidRPr="000E1D15">
        <w:rPr>
          <w:rStyle w:val="Strong"/>
          <w:rFonts w:asciiTheme="majorBidi" w:hAnsiTheme="majorBidi" w:cstheme="majorBidi"/>
          <w:b w:val="0"/>
          <w:bCs w:val="0"/>
          <w:szCs w:val="24"/>
          <w:lang w:val="en-GB"/>
        </w:rPr>
        <w:t>Preliminary elements regarding the Resolution 608 which deal with RNSS in the band 1 215-1 300 MHz</w:t>
      </w:r>
      <w:r w:rsidR="006D010E" w:rsidRPr="000E1D15">
        <w:rPr>
          <w:rFonts w:asciiTheme="majorBidi" w:hAnsiTheme="majorBidi" w:cstheme="majorBidi"/>
          <w:lang w:val="en-GB"/>
        </w:rPr>
        <w:t>, France contribution, September 2005.</w:t>
      </w:r>
    </w:p>
    <w:p w:rsidR="006D010E" w:rsidRPr="000E1D15" w:rsidRDefault="00BC7D62" w:rsidP="00BC7D62">
      <w:pPr>
        <w:pStyle w:val="Reftext"/>
        <w:rPr>
          <w:lang w:val="en-GB"/>
        </w:rPr>
      </w:pPr>
      <w:r w:rsidRPr="000E1D15">
        <w:rPr>
          <w:lang w:val="en-GB"/>
        </w:rPr>
        <w:t>13.</w:t>
      </w:r>
      <w:r w:rsidRPr="000E1D15">
        <w:rPr>
          <w:lang w:val="en-GB"/>
        </w:rPr>
        <w:tab/>
        <w:t xml:space="preserve">Document </w:t>
      </w:r>
      <w:r w:rsidR="006D010E" w:rsidRPr="000E1D15">
        <w:rPr>
          <w:lang w:val="en-GB"/>
        </w:rPr>
        <w:t>8B/370</w:t>
      </w:r>
      <w:r w:rsidRPr="000E1D15">
        <w:rPr>
          <w:lang w:val="en-GB"/>
        </w:rPr>
        <w:t xml:space="preserve"> – </w:t>
      </w:r>
      <w:r w:rsidR="006D010E" w:rsidRPr="000E1D15">
        <w:rPr>
          <w:lang w:val="en-GB"/>
        </w:rPr>
        <w:t>Proposed revisions to the working document towards a preliminary draft new Report on studies regarding the impact of the radio-navigation satellite service into radiodetermination services systems receiver, March 2006.</w:t>
      </w:r>
    </w:p>
    <w:p w:rsidR="006D010E" w:rsidRPr="000E1D15" w:rsidRDefault="00BC7D62" w:rsidP="00BC7D62">
      <w:pPr>
        <w:pStyle w:val="Reftext"/>
        <w:rPr>
          <w:lang w:val="en-GB"/>
        </w:rPr>
      </w:pPr>
      <w:r w:rsidRPr="000E1D15">
        <w:rPr>
          <w:lang w:val="en-GB"/>
        </w:rPr>
        <w:t>14.</w:t>
      </w:r>
      <w:r w:rsidRPr="000E1D15">
        <w:rPr>
          <w:lang w:val="en-GB"/>
        </w:rPr>
        <w:tab/>
        <w:t xml:space="preserve">Document </w:t>
      </w:r>
      <w:r w:rsidR="006D010E" w:rsidRPr="000E1D15">
        <w:rPr>
          <w:lang w:val="en-GB"/>
        </w:rPr>
        <w:t>8B/481</w:t>
      </w:r>
      <w:r w:rsidRPr="000E1D15">
        <w:rPr>
          <w:lang w:val="en-GB"/>
        </w:rPr>
        <w:t xml:space="preserve"> – </w:t>
      </w:r>
      <w:r w:rsidR="006D010E" w:rsidRPr="000E1D15">
        <w:rPr>
          <w:lang w:val="en-GB"/>
        </w:rPr>
        <w:t>Proposal for a preliminary draft new Report ITU-R, Russia contribution, August 2006.</w:t>
      </w:r>
    </w:p>
    <w:p w:rsidR="006D010E" w:rsidRPr="000E1D15" w:rsidRDefault="00BC7D62" w:rsidP="00BC7D62">
      <w:pPr>
        <w:pStyle w:val="Reftext"/>
        <w:rPr>
          <w:lang w:val="en-GB"/>
        </w:rPr>
      </w:pPr>
      <w:r w:rsidRPr="000E1D15">
        <w:rPr>
          <w:lang w:val="en-GB"/>
        </w:rPr>
        <w:t>15.</w:t>
      </w:r>
      <w:r w:rsidRPr="000E1D15">
        <w:rPr>
          <w:lang w:val="en-GB"/>
        </w:rPr>
        <w:tab/>
        <w:t xml:space="preserve">Document </w:t>
      </w:r>
      <w:r w:rsidR="006D010E" w:rsidRPr="000E1D15">
        <w:rPr>
          <w:lang w:val="en-GB"/>
        </w:rPr>
        <w:t>8B/489</w:t>
      </w:r>
      <w:r w:rsidRPr="000E1D15">
        <w:rPr>
          <w:lang w:val="en-GB"/>
        </w:rPr>
        <w:t xml:space="preserve"> – </w:t>
      </w:r>
      <w:r w:rsidR="006D010E" w:rsidRPr="000E1D15">
        <w:rPr>
          <w:lang w:val="en-GB"/>
        </w:rPr>
        <w:t>Potential technical issues with aviation use of RNSS service links in the 5 GHz band, USA contribution, August 2006.</w:t>
      </w:r>
    </w:p>
    <w:p w:rsidR="006D010E" w:rsidRPr="000E1D15" w:rsidRDefault="00BC7D62" w:rsidP="00BC7D62">
      <w:pPr>
        <w:pStyle w:val="Reftext"/>
        <w:rPr>
          <w:lang w:val="en-GB"/>
        </w:rPr>
      </w:pPr>
      <w:r w:rsidRPr="000E1D15">
        <w:rPr>
          <w:lang w:val="en-GB"/>
        </w:rPr>
        <w:t>16.</w:t>
      </w:r>
      <w:r w:rsidRPr="000E1D15">
        <w:rPr>
          <w:lang w:val="en-GB"/>
        </w:rPr>
        <w:tab/>
        <w:t xml:space="preserve">Document </w:t>
      </w:r>
      <w:r w:rsidR="006D010E" w:rsidRPr="000E1D15">
        <w:rPr>
          <w:lang w:val="en-GB"/>
        </w:rPr>
        <w:t>8B/588</w:t>
      </w:r>
      <w:r w:rsidRPr="000E1D15">
        <w:rPr>
          <w:lang w:val="en-GB"/>
        </w:rPr>
        <w:t xml:space="preserve"> – </w:t>
      </w:r>
      <w:r w:rsidR="006D010E" w:rsidRPr="000E1D15">
        <w:rPr>
          <w:lang w:val="en-GB"/>
        </w:rPr>
        <w:t>Proposal for a preliminary draft new Report ITU-R, Russia contribution, May 2007.</w:t>
      </w:r>
    </w:p>
    <w:p w:rsidR="006D010E" w:rsidRPr="000E1D15" w:rsidRDefault="00BC7D62" w:rsidP="00BC7D62">
      <w:pPr>
        <w:pStyle w:val="Reftext"/>
        <w:rPr>
          <w:lang w:val="en-GB"/>
        </w:rPr>
      </w:pPr>
      <w:r w:rsidRPr="000E1D15">
        <w:rPr>
          <w:lang w:val="en-GB"/>
        </w:rPr>
        <w:t>17.</w:t>
      </w:r>
      <w:r w:rsidRPr="000E1D15">
        <w:rPr>
          <w:lang w:val="en-GB"/>
        </w:rPr>
        <w:tab/>
        <w:t xml:space="preserve">Document </w:t>
      </w:r>
      <w:r w:rsidR="006D010E" w:rsidRPr="000E1D15">
        <w:rPr>
          <w:lang w:val="en-GB"/>
        </w:rPr>
        <w:t>8B/600</w:t>
      </w:r>
      <w:r w:rsidRPr="000E1D15">
        <w:rPr>
          <w:lang w:val="en-GB"/>
        </w:rPr>
        <w:t xml:space="preserve"> – </w:t>
      </w:r>
      <w:r w:rsidR="006D010E" w:rsidRPr="000E1D15">
        <w:rPr>
          <w:lang w:val="en-GB"/>
        </w:rPr>
        <w:t>Data requirements, techniques, and factors which contribute to the satisfactory operation of radars and RNSS in the band 1 215-1 300 MHz,</w:t>
      </w:r>
      <w:r w:rsidRPr="000E1D15">
        <w:rPr>
          <w:lang w:val="en-GB"/>
        </w:rPr>
        <w:t xml:space="preserve"> </w:t>
      </w:r>
      <w:r w:rsidR="006D010E" w:rsidRPr="000E1D15">
        <w:rPr>
          <w:lang w:val="en-GB"/>
        </w:rPr>
        <w:t>USA contribution, June 2007.</w:t>
      </w:r>
    </w:p>
    <w:p w:rsidR="006D010E" w:rsidRPr="000E1D15" w:rsidRDefault="00BC7D62" w:rsidP="00BC7D62">
      <w:pPr>
        <w:pStyle w:val="Reftext"/>
        <w:rPr>
          <w:lang w:val="en-GB"/>
        </w:rPr>
      </w:pPr>
      <w:r w:rsidRPr="000E1D15">
        <w:rPr>
          <w:lang w:val="en-GB"/>
        </w:rPr>
        <w:t>18.</w:t>
      </w:r>
      <w:r w:rsidRPr="000E1D15">
        <w:rPr>
          <w:lang w:val="en-GB"/>
        </w:rPr>
        <w:tab/>
        <w:t xml:space="preserve">Document </w:t>
      </w:r>
      <w:r w:rsidR="006D010E" w:rsidRPr="000E1D15">
        <w:rPr>
          <w:lang w:val="en-GB"/>
        </w:rPr>
        <w:t>8B/602</w:t>
      </w:r>
      <w:r w:rsidRPr="000E1D15">
        <w:rPr>
          <w:lang w:val="en-GB"/>
        </w:rPr>
        <w:t xml:space="preserve"> – </w:t>
      </w:r>
      <w:r w:rsidR="006D010E" w:rsidRPr="000E1D15">
        <w:rPr>
          <w:lang w:val="en-GB"/>
        </w:rPr>
        <w:t>RNSS interference into radars, UK contribution, June 2007.</w:t>
      </w:r>
    </w:p>
    <w:p w:rsidR="006D010E" w:rsidRPr="000E1D15" w:rsidRDefault="00BC7D62" w:rsidP="00BC7D62">
      <w:pPr>
        <w:pStyle w:val="Reftext"/>
        <w:rPr>
          <w:lang w:val="en-GB"/>
        </w:rPr>
      </w:pPr>
      <w:r w:rsidRPr="000E1D15">
        <w:rPr>
          <w:lang w:val="en-GB"/>
        </w:rPr>
        <w:t>19.</w:t>
      </w:r>
      <w:r w:rsidRPr="000E1D15">
        <w:rPr>
          <w:lang w:val="en-GB"/>
        </w:rPr>
        <w:tab/>
        <w:t xml:space="preserve">Document </w:t>
      </w:r>
      <w:r w:rsidR="006D010E" w:rsidRPr="000E1D15">
        <w:rPr>
          <w:lang w:val="en-GB"/>
        </w:rPr>
        <w:t>8B/621</w:t>
      </w:r>
      <w:r w:rsidRPr="000E1D15">
        <w:rPr>
          <w:lang w:val="en-GB"/>
        </w:rPr>
        <w:t xml:space="preserve"> – </w:t>
      </w:r>
      <w:r w:rsidR="006D010E" w:rsidRPr="000E1D15">
        <w:rPr>
          <w:lang w:val="en-GB"/>
        </w:rPr>
        <w:t>Results of measurements related to the impact of the GALILEO RNSS into radars operating in the radiolocation service in the 1 260-1 300 MHz band, Germany contribution, June 2007.</w:t>
      </w:r>
    </w:p>
    <w:p w:rsidR="006D010E" w:rsidRPr="000E1D15" w:rsidRDefault="00BC7D62" w:rsidP="00BC7D62">
      <w:pPr>
        <w:pStyle w:val="Reftext"/>
        <w:rPr>
          <w:lang w:val="en-GB"/>
        </w:rPr>
      </w:pPr>
      <w:r w:rsidRPr="000E1D15">
        <w:rPr>
          <w:lang w:val="en-GB"/>
        </w:rPr>
        <w:t>20.</w:t>
      </w:r>
      <w:r w:rsidRPr="000E1D15">
        <w:rPr>
          <w:lang w:val="en-GB"/>
        </w:rPr>
        <w:tab/>
        <w:t xml:space="preserve">Document </w:t>
      </w:r>
      <w:r w:rsidR="006D010E" w:rsidRPr="000E1D15">
        <w:rPr>
          <w:lang w:val="en-GB"/>
        </w:rPr>
        <w:t>5B/12</w:t>
      </w:r>
      <w:r w:rsidRPr="000E1D15">
        <w:rPr>
          <w:lang w:val="en-GB"/>
        </w:rPr>
        <w:t xml:space="preserve"> – </w:t>
      </w:r>
      <w:r w:rsidR="006D010E" w:rsidRPr="000E1D15">
        <w:rPr>
          <w:lang w:val="en-GB"/>
        </w:rPr>
        <w:t>Working document toward development of a methodology for assessing radar performance in the presence of radio-navigation satellite service (RNSS) signal in the 1 215</w:t>
      </w:r>
      <w:r w:rsidRPr="000E1D15">
        <w:rPr>
          <w:lang w:val="en-GB"/>
        </w:rPr>
        <w:noBreakHyphen/>
      </w:r>
      <w:r w:rsidR="006D010E" w:rsidRPr="000E1D15">
        <w:rPr>
          <w:lang w:val="en-GB"/>
        </w:rPr>
        <w:t>1</w:t>
      </w:r>
      <w:r w:rsidRPr="000E1D15">
        <w:rPr>
          <w:lang w:val="en-GB"/>
        </w:rPr>
        <w:t> </w:t>
      </w:r>
      <w:r w:rsidR="006D010E" w:rsidRPr="000E1D15">
        <w:rPr>
          <w:lang w:val="en-GB"/>
        </w:rPr>
        <w:t>300</w:t>
      </w:r>
      <w:r w:rsidRPr="000E1D15">
        <w:rPr>
          <w:lang w:val="en-GB"/>
        </w:rPr>
        <w:t> </w:t>
      </w:r>
      <w:r w:rsidR="006D010E" w:rsidRPr="000E1D15">
        <w:rPr>
          <w:lang w:val="en-GB"/>
        </w:rPr>
        <w:t>MHz band, USA contribution, January 2008.</w:t>
      </w:r>
    </w:p>
    <w:p w:rsidR="006D010E" w:rsidRPr="000E1D15" w:rsidRDefault="00BC7D62" w:rsidP="00BC7D62">
      <w:pPr>
        <w:pStyle w:val="Reftext"/>
        <w:rPr>
          <w:lang w:val="en-GB"/>
        </w:rPr>
      </w:pPr>
      <w:r w:rsidRPr="000E1D15">
        <w:rPr>
          <w:lang w:val="en-GB"/>
        </w:rPr>
        <w:t>21.</w:t>
      </w:r>
      <w:r w:rsidRPr="000E1D15">
        <w:rPr>
          <w:lang w:val="en-GB"/>
        </w:rPr>
        <w:tab/>
        <w:t xml:space="preserve">Document </w:t>
      </w:r>
      <w:r w:rsidR="006D010E" w:rsidRPr="000E1D15">
        <w:rPr>
          <w:lang w:val="en-GB"/>
        </w:rPr>
        <w:t>5B/13</w:t>
      </w:r>
      <w:r w:rsidRPr="000E1D15">
        <w:rPr>
          <w:lang w:val="en-GB"/>
        </w:rPr>
        <w:t xml:space="preserve"> – </w:t>
      </w:r>
      <w:r w:rsidR="006D010E" w:rsidRPr="000E1D15">
        <w:rPr>
          <w:lang w:val="en-GB"/>
        </w:rPr>
        <w:t>Working document towards a preliminary draft new ITU</w:t>
      </w:r>
      <w:r w:rsidRPr="000E1D15">
        <w:rPr>
          <w:lang w:val="en-GB"/>
        </w:rPr>
        <w:noBreakHyphen/>
      </w:r>
      <w:r w:rsidR="006D010E" w:rsidRPr="000E1D15">
        <w:rPr>
          <w:lang w:val="en-GB"/>
        </w:rPr>
        <w:t>R</w:t>
      </w:r>
      <w:r w:rsidRPr="000E1D15">
        <w:rPr>
          <w:lang w:val="en-GB"/>
        </w:rPr>
        <w:t> </w:t>
      </w:r>
      <w:r w:rsidR="006D010E" w:rsidRPr="000E1D15">
        <w:rPr>
          <w:lang w:val="en-GB"/>
        </w:rPr>
        <w:t>Report</w:t>
      </w:r>
      <w:r w:rsidRPr="000E1D15">
        <w:rPr>
          <w:lang w:val="en-GB"/>
        </w:rPr>
        <w:t> </w:t>
      </w:r>
      <w:r w:rsidR="006D010E" w:rsidRPr="000E1D15">
        <w:rPr>
          <w:lang w:val="en-GB"/>
        </w:rPr>
        <w:t>M.[RNSS</w:t>
      </w:r>
      <w:r w:rsidR="006D010E" w:rsidRPr="000E1D15">
        <w:rPr>
          <w:lang w:val="en-GB"/>
        </w:rPr>
        <w:noBreakHyphen/>
        <w:t>RDS]</w:t>
      </w:r>
      <w:r w:rsidR="00E658D1" w:rsidRPr="000E1D15">
        <w:rPr>
          <w:lang w:val="en-GB"/>
        </w:rPr>
        <w:t xml:space="preserve"> – </w:t>
      </w:r>
      <w:r w:rsidR="006D010E" w:rsidRPr="000E1D15">
        <w:rPr>
          <w:lang w:val="en-GB"/>
        </w:rPr>
        <w:t>Compatibility of the radio-navigation-satellite service with radiodetermination service system receivers in the 1 215-1 300 MHz band, USA contribution, January 2008.</w:t>
      </w:r>
    </w:p>
    <w:p w:rsidR="006D010E" w:rsidRPr="000E1D15" w:rsidRDefault="00BC7D62" w:rsidP="00BC7D62">
      <w:pPr>
        <w:pStyle w:val="Reftext"/>
        <w:rPr>
          <w:lang w:val="en-GB"/>
        </w:rPr>
      </w:pPr>
      <w:r w:rsidRPr="000E1D15">
        <w:rPr>
          <w:lang w:val="en-GB"/>
        </w:rPr>
        <w:t>22.</w:t>
      </w:r>
      <w:r w:rsidRPr="000E1D15">
        <w:rPr>
          <w:lang w:val="en-GB"/>
        </w:rPr>
        <w:tab/>
        <w:t xml:space="preserve">Document </w:t>
      </w:r>
      <w:r w:rsidR="006D010E" w:rsidRPr="000E1D15">
        <w:rPr>
          <w:lang w:val="en-GB"/>
        </w:rPr>
        <w:t>5B/14</w:t>
      </w:r>
      <w:r w:rsidRPr="000E1D15">
        <w:rPr>
          <w:lang w:val="en-GB"/>
        </w:rPr>
        <w:t xml:space="preserve"> – </w:t>
      </w:r>
      <w:r w:rsidR="006D010E" w:rsidRPr="000E1D15">
        <w:rPr>
          <w:lang w:val="en-GB"/>
        </w:rPr>
        <w:t>Elements for a preliminary draft new Report ITU-R M.[RNSS_RDS], USA contribution, January 2008.</w:t>
      </w:r>
    </w:p>
    <w:p w:rsidR="006D010E" w:rsidRPr="000E1D15" w:rsidRDefault="00BC7D62" w:rsidP="00BC7D62">
      <w:pPr>
        <w:pStyle w:val="Reftext"/>
        <w:rPr>
          <w:lang w:val="en-GB"/>
        </w:rPr>
      </w:pPr>
      <w:r w:rsidRPr="000E1D15">
        <w:rPr>
          <w:lang w:val="en-GB"/>
        </w:rPr>
        <w:t>23.</w:t>
      </w:r>
      <w:r w:rsidRPr="000E1D15">
        <w:rPr>
          <w:lang w:val="en-GB"/>
        </w:rPr>
        <w:tab/>
        <w:t xml:space="preserve">Document </w:t>
      </w:r>
      <w:r w:rsidR="006D010E" w:rsidRPr="000E1D15">
        <w:rPr>
          <w:lang w:val="en-GB"/>
        </w:rPr>
        <w:t>5B/15</w:t>
      </w:r>
      <w:r w:rsidRPr="000E1D15">
        <w:rPr>
          <w:lang w:val="en-GB"/>
        </w:rPr>
        <w:t xml:space="preserve"> – </w:t>
      </w:r>
      <w:r w:rsidR="006D010E" w:rsidRPr="000E1D15">
        <w:rPr>
          <w:lang w:val="en-GB"/>
        </w:rPr>
        <w:t>Working document towards a preliminary draft new ITU-R Report “measurements on the performance of radars operating in the presence of radio navigation satellite service (RNSS) signals”</w:t>
      </w:r>
      <w:r w:rsidRPr="000E1D15">
        <w:rPr>
          <w:lang w:val="en-GB"/>
        </w:rPr>
        <w:t>,</w:t>
      </w:r>
      <w:r w:rsidR="006D010E" w:rsidRPr="000E1D15">
        <w:rPr>
          <w:lang w:val="en-GB"/>
        </w:rPr>
        <w:t xml:space="preserve"> USA contribution, January 2008</w:t>
      </w:r>
      <w:r w:rsidRPr="000E1D15">
        <w:rPr>
          <w:lang w:val="en-GB"/>
        </w:rPr>
        <w:t>.</w:t>
      </w:r>
    </w:p>
    <w:p w:rsidR="006D010E" w:rsidRPr="000E1D15" w:rsidRDefault="00BC7D62" w:rsidP="00BC7D62">
      <w:pPr>
        <w:pStyle w:val="Reftext"/>
        <w:rPr>
          <w:lang w:val="en-GB"/>
        </w:rPr>
      </w:pPr>
      <w:r w:rsidRPr="000E1D15">
        <w:rPr>
          <w:lang w:val="en-GB"/>
        </w:rPr>
        <w:t>24.</w:t>
      </w:r>
      <w:r w:rsidRPr="000E1D15">
        <w:rPr>
          <w:lang w:val="en-GB"/>
        </w:rPr>
        <w:tab/>
        <w:t xml:space="preserve">Document </w:t>
      </w:r>
      <w:r w:rsidR="006D010E" w:rsidRPr="000E1D15">
        <w:rPr>
          <w:lang w:val="en-GB"/>
        </w:rPr>
        <w:t>5B/16</w:t>
      </w:r>
      <w:r w:rsidRPr="000E1D15">
        <w:rPr>
          <w:lang w:val="en-GB"/>
        </w:rPr>
        <w:t xml:space="preserve"> – </w:t>
      </w:r>
      <w:r w:rsidR="006D010E" w:rsidRPr="000E1D15">
        <w:rPr>
          <w:lang w:val="en-GB"/>
        </w:rPr>
        <w:t>Elements for a preliminary draft new Report ITU-R M.[RNSS_RDS], USA</w:t>
      </w:r>
      <w:r w:rsidRPr="000E1D15">
        <w:rPr>
          <w:lang w:val="en-GB"/>
        </w:rPr>
        <w:t> </w:t>
      </w:r>
      <w:r w:rsidR="006D010E" w:rsidRPr="000E1D15">
        <w:rPr>
          <w:lang w:val="en-GB"/>
        </w:rPr>
        <w:t>contribution, January 2008.</w:t>
      </w:r>
    </w:p>
    <w:p w:rsidR="006D010E" w:rsidRPr="000E1D15" w:rsidRDefault="00BC7D62" w:rsidP="00BC7D62">
      <w:pPr>
        <w:pStyle w:val="Reftext"/>
        <w:rPr>
          <w:lang w:val="en-GB"/>
        </w:rPr>
      </w:pPr>
      <w:r w:rsidRPr="000E1D15">
        <w:rPr>
          <w:lang w:val="en-GB"/>
        </w:rPr>
        <w:t>25.</w:t>
      </w:r>
      <w:r w:rsidRPr="000E1D15">
        <w:rPr>
          <w:lang w:val="en-GB"/>
        </w:rPr>
        <w:tab/>
        <w:t xml:space="preserve">Document </w:t>
      </w:r>
      <w:r w:rsidR="006D010E" w:rsidRPr="000E1D15">
        <w:rPr>
          <w:lang w:val="en-GB"/>
        </w:rPr>
        <w:t>5B/810 Annex 8</w:t>
      </w:r>
      <w:r w:rsidRPr="000E1D15">
        <w:rPr>
          <w:lang w:val="en-GB"/>
        </w:rPr>
        <w:t xml:space="preserve"> – </w:t>
      </w:r>
      <w:r w:rsidR="006D010E" w:rsidRPr="000E1D15">
        <w:rPr>
          <w:lang w:val="en-GB"/>
        </w:rPr>
        <w:t>WD PDNR ITU-R M.[RNSS-RDS], Annex to WP 5B Chairman’s Report, November 2011.</w:t>
      </w:r>
    </w:p>
    <w:p w:rsidR="006D010E" w:rsidRPr="000E1D15" w:rsidRDefault="00BC7D62" w:rsidP="00BC7D62">
      <w:pPr>
        <w:pStyle w:val="Reftext"/>
        <w:rPr>
          <w:lang w:val="en-GB"/>
        </w:rPr>
      </w:pPr>
      <w:r w:rsidRPr="000E1D15">
        <w:rPr>
          <w:lang w:val="en-GB"/>
        </w:rPr>
        <w:t>26.</w:t>
      </w:r>
      <w:r w:rsidRPr="000E1D15">
        <w:rPr>
          <w:lang w:val="en-GB"/>
        </w:rPr>
        <w:tab/>
      </w:r>
      <w:r w:rsidR="006D010E" w:rsidRPr="000E1D15">
        <w:rPr>
          <w:lang w:val="en-GB"/>
        </w:rPr>
        <w:t>J.I. Marcum</w:t>
      </w:r>
      <w:r w:rsidRPr="000E1D15">
        <w:rPr>
          <w:lang w:val="en-GB"/>
        </w:rPr>
        <w:t xml:space="preserve"> – </w:t>
      </w:r>
      <w:r w:rsidR="006D010E" w:rsidRPr="000E1D15">
        <w:rPr>
          <w:lang w:val="en-GB"/>
        </w:rPr>
        <w:t>A statistical theory of target detection by pulsed radar,</w:t>
      </w:r>
      <w:r w:rsidR="00E658D1" w:rsidRPr="000E1D15">
        <w:rPr>
          <w:lang w:val="en-GB"/>
        </w:rPr>
        <w:t xml:space="preserve"> </w:t>
      </w:r>
      <w:r w:rsidR="006D010E" w:rsidRPr="000E1D15">
        <w:rPr>
          <w:lang w:val="en-GB"/>
        </w:rPr>
        <w:t>IRE Trans. Information Theory, vol. IT-6, pp. 59-145, April 1960.</w:t>
      </w:r>
    </w:p>
    <w:p w:rsidR="006D010E" w:rsidRPr="000E1D15" w:rsidRDefault="00BC7D62" w:rsidP="00BC7D62">
      <w:pPr>
        <w:pStyle w:val="Reftext"/>
        <w:rPr>
          <w:lang w:val="en-GB"/>
        </w:rPr>
      </w:pPr>
      <w:r w:rsidRPr="000E1D15">
        <w:rPr>
          <w:lang w:val="en-GB"/>
        </w:rPr>
        <w:t>27.</w:t>
      </w:r>
      <w:r w:rsidRPr="000E1D15">
        <w:rPr>
          <w:lang w:val="en-GB"/>
        </w:rPr>
        <w:tab/>
      </w:r>
      <w:r w:rsidR="006D010E" w:rsidRPr="000E1D15">
        <w:rPr>
          <w:lang w:val="en-GB"/>
        </w:rPr>
        <w:t>P. Swerling</w:t>
      </w:r>
      <w:r w:rsidRPr="000E1D15">
        <w:rPr>
          <w:lang w:val="en-GB"/>
        </w:rPr>
        <w:t xml:space="preserve"> – </w:t>
      </w:r>
      <w:r w:rsidR="006D010E" w:rsidRPr="000E1D15">
        <w:rPr>
          <w:lang w:val="en-GB"/>
        </w:rPr>
        <w:t>Probability of detection of fluctuating targets, IRE Trans. Information Theory, vol. IT-6, pp. 269-308, April 1960.</w:t>
      </w:r>
    </w:p>
    <w:p w:rsidR="006D010E" w:rsidRPr="000E1D15" w:rsidRDefault="00BC7D62" w:rsidP="00BC7D62">
      <w:pPr>
        <w:pStyle w:val="Reftext"/>
        <w:rPr>
          <w:lang w:val="en-GB"/>
        </w:rPr>
      </w:pPr>
      <w:r w:rsidRPr="000E1D15">
        <w:rPr>
          <w:lang w:val="en-GB"/>
        </w:rPr>
        <w:t>28.</w:t>
      </w:r>
      <w:r w:rsidRPr="000E1D15">
        <w:rPr>
          <w:lang w:val="en-GB"/>
        </w:rPr>
        <w:tab/>
      </w:r>
      <w:r w:rsidR="006D010E" w:rsidRPr="000E1D15">
        <w:rPr>
          <w:lang w:val="en-GB"/>
        </w:rPr>
        <w:t>D.P. Meyer and H.A. Mayer</w:t>
      </w:r>
      <w:r w:rsidRPr="000E1D15">
        <w:rPr>
          <w:lang w:val="en-GB"/>
        </w:rPr>
        <w:t xml:space="preserve"> – </w:t>
      </w:r>
      <w:r w:rsidR="006D010E" w:rsidRPr="000E1D15">
        <w:rPr>
          <w:lang w:val="en-GB"/>
        </w:rPr>
        <w:t>Radar target Detection, San Diego, CA, Academic Press Inc., 1073.</w:t>
      </w:r>
    </w:p>
    <w:p w:rsidR="006D010E" w:rsidRPr="000E1D15" w:rsidRDefault="00D50896" w:rsidP="003D0FB6">
      <w:pPr>
        <w:pStyle w:val="AnnexNoTitle"/>
        <w:rPr>
          <w:lang w:val="en-GB"/>
        </w:rPr>
      </w:pPr>
      <w:bookmarkStart w:id="207" w:name="_Toc384289037"/>
      <w:bookmarkStart w:id="208" w:name="_Toc384289253"/>
      <w:r w:rsidRPr="000E1D15">
        <w:rPr>
          <w:lang w:val="en-GB"/>
        </w:rPr>
        <w:lastRenderedPageBreak/>
        <w:t>Annex 2</w:t>
      </w:r>
      <w:r w:rsidR="00AB4D0D" w:rsidRPr="000E1D15">
        <w:rPr>
          <w:lang w:val="en-GB"/>
        </w:rPr>
        <w:br/>
      </w:r>
      <w:r w:rsidR="00AB4D0D" w:rsidRPr="000E1D15">
        <w:rPr>
          <w:lang w:val="en-GB"/>
        </w:rPr>
        <w:br/>
      </w:r>
      <w:r w:rsidR="006D010E" w:rsidRPr="000E1D15">
        <w:rPr>
          <w:lang w:val="en-GB"/>
        </w:rPr>
        <w:t>System 2 – Generic radio-navigation satellite service system test</w:t>
      </w:r>
      <w:bookmarkEnd w:id="207"/>
      <w:bookmarkEnd w:id="208"/>
    </w:p>
    <w:p w:rsidR="006D010E" w:rsidRPr="000E1D15" w:rsidRDefault="006D010E" w:rsidP="003D0FB6">
      <w:pPr>
        <w:pStyle w:val="headingb0"/>
      </w:pPr>
      <w:r w:rsidRPr="000E1D15">
        <w:t>Introduction</w:t>
      </w:r>
    </w:p>
    <w:p w:rsidR="006D010E" w:rsidRPr="000E1D15" w:rsidRDefault="006D010E" w:rsidP="003D0FB6">
      <w:pPr>
        <w:keepNext/>
        <w:keepLines/>
        <w:rPr>
          <w:snapToGrid w:val="0"/>
          <w:szCs w:val="24"/>
          <w:lang w:val="en-GB"/>
        </w:rPr>
      </w:pPr>
      <w:r w:rsidRPr="000E1D15">
        <w:rPr>
          <w:snapToGrid w:val="0"/>
          <w:szCs w:val="24"/>
          <w:lang w:val="en-GB"/>
        </w:rPr>
        <w:t>One of the principal radars operating in the frequency band 1 215-1 300 MHz is Test Radar 2. In June 2004, tests were conducted on an operational unit of this radar to investigate its susceptibility to RNSS signal interference. This section reports the results of that testing.</w:t>
      </w:r>
    </w:p>
    <w:p w:rsidR="006D010E" w:rsidRPr="000E1D15" w:rsidRDefault="006D010E" w:rsidP="003D0FB6">
      <w:pPr>
        <w:pStyle w:val="Heading1"/>
        <w:rPr>
          <w:lang w:val="en-GB"/>
        </w:rPr>
      </w:pPr>
      <w:bookmarkStart w:id="209" w:name="_Toc384289038"/>
      <w:bookmarkStart w:id="210" w:name="_Toc384289254"/>
      <w:r w:rsidRPr="000E1D15">
        <w:rPr>
          <w:lang w:val="en-GB"/>
        </w:rPr>
        <w:t>1</w:t>
      </w:r>
      <w:r w:rsidRPr="000E1D15">
        <w:rPr>
          <w:lang w:val="en-GB"/>
        </w:rPr>
        <w:tab/>
        <w:t>Description of long-range l-band radar</w:t>
      </w:r>
      <w:bookmarkEnd w:id="209"/>
      <w:bookmarkEnd w:id="210"/>
    </w:p>
    <w:p w:rsidR="006D010E" w:rsidRPr="000E1D15" w:rsidRDefault="006D010E" w:rsidP="003D0FB6">
      <w:pPr>
        <w:pStyle w:val="Heading2"/>
        <w:rPr>
          <w:lang w:val="en-GB"/>
        </w:rPr>
      </w:pPr>
      <w:bookmarkStart w:id="211" w:name="_Toc384289039"/>
      <w:bookmarkStart w:id="212" w:name="_Toc384289255"/>
      <w:r w:rsidRPr="000E1D15">
        <w:rPr>
          <w:lang w:val="en-GB"/>
        </w:rPr>
        <w:t>1.1</w:t>
      </w:r>
      <w:r w:rsidRPr="000E1D15">
        <w:rPr>
          <w:lang w:val="en-GB"/>
        </w:rPr>
        <w:tab/>
        <w:t xml:space="preserve">General description of the </w:t>
      </w:r>
      <w:r w:rsidR="003D0FB6" w:rsidRPr="000E1D15">
        <w:rPr>
          <w:lang w:val="en-GB"/>
        </w:rPr>
        <w:t>r</w:t>
      </w:r>
      <w:r w:rsidRPr="000E1D15">
        <w:rPr>
          <w:lang w:val="en-GB"/>
        </w:rPr>
        <w:t>adar</w:t>
      </w:r>
      <w:bookmarkEnd w:id="211"/>
      <w:bookmarkEnd w:id="212"/>
    </w:p>
    <w:p w:rsidR="006D010E" w:rsidRPr="000E1D15" w:rsidRDefault="006D010E" w:rsidP="003D0FB6">
      <w:pPr>
        <w:keepNext/>
        <w:keepLines/>
        <w:rPr>
          <w:lang w:val="en-GB"/>
        </w:rPr>
      </w:pPr>
      <w:r w:rsidRPr="000E1D15">
        <w:rPr>
          <w:lang w:val="en-GB"/>
        </w:rPr>
        <w:t>The radar that was tested is an L-band, long-range radar that detects weather and aircraft within a</w:t>
      </w:r>
      <w:r w:rsidR="00D00349" w:rsidRPr="000E1D15">
        <w:rPr>
          <w:lang w:val="en-GB"/>
        </w:rPr>
        <w:t xml:space="preserve"> </w:t>
      </w:r>
      <w:r w:rsidRPr="000E1D15">
        <w:rPr>
          <w:lang w:val="en-GB"/>
        </w:rPr>
        <w:t>radius of about 200 nautical miles (370 kilometres). It provides data concerning the location and strength of weather as well as range, azimuth, beacon code, altitude, and emergency status of aircraft. The</w:t>
      </w:r>
      <w:r w:rsidR="00D00349" w:rsidRPr="000E1D15">
        <w:rPr>
          <w:lang w:val="en-GB"/>
        </w:rPr>
        <w:t xml:space="preserve"> </w:t>
      </w:r>
      <w:r w:rsidRPr="000E1D15">
        <w:rPr>
          <w:lang w:val="en-GB"/>
        </w:rPr>
        <w:t>radar has two channels denoted as F1 and F2, requiring at least 25 MHz of frequency separation between those two channels. Each channel consists of a synchronizer, a frequency generator, a</w:t>
      </w:r>
      <w:r w:rsidR="00D00349" w:rsidRPr="000E1D15">
        <w:rPr>
          <w:lang w:val="en-GB"/>
        </w:rPr>
        <w:t xml:space="preserve"> </w:t>
      </w:r>
      <w:r w:rsidRPr="000E1D15">
        <w:rPr>
          <w:lang w:val="en-GB"/>
        </w:rPr>
        <w:t>transmitter, weather and target receivers, a receiver processor, and a digital target extractor (DTE). The radar uses frequency separation and orthogonal polarization for two channels so that they can transmit and receive via the same antenna for the diplex mode of operation. The</w:t>
      </w:r>
      <w:r w:rsidR="00D00349" w:rsidRPr="000E1D15">
        <w:rPr>
          <w:lang w:val="en-GB"/>
        </w:rPr>
        <w:t xml:space="preserve"> </w:t>
      </w:r>
      <w:r w:rsidRPr="000E1D15">
        <w:rPr>
          <w:lang w:val="en-GB"/>
        </w:rPr>
        <w:t>radar transmits RF energy on a low beam, and receives reflected RF energy on both the low beam and a high beam. The high beam is used to detect aircraft at short ranges and the low beam is used to detect aircraft at longer ranges and to detect weather.</w:t>
      </w:r>
    </w:p>
    <w:p w:rsidR="006D010E" w:rsidRPr="000E1D15" w:rsidRDefault="006D010E" w:rsidP="006D010E">
      <w:pPr>
        <w:pStyle w:val="Heading2"/>
        <w:rPr>
          <w:lang w:val="en-GB"/>
        </w:rPr>
      </w:pPr>
      <w:bookmarkStart w:id="213" w:name="_Toc384289040"/>
      <w:bookmarkStart w:id="214" w:name="_Toc384289256"/>
      <w:r w:rsidRPr="000E1D15">
        <w:rPr>
          <w:lang w:val="en-GB"/>
        </w:rPr>
        <w:t>1.2</w:t>
      </w:r>
      <w:r w:rsidRPr="000E1D15">
        <w:rPr>
          <w:lang w:val="en-GB"/>
        </w:rPr>
        <w:tab/>
        <w:t>Receiver processing</w:t>
      </w:r>
      <w:bookmarkEnd w:id="213"/>
      <w:bookmarkEnd w:id="214"/>
    </w:p>
    <w:p w:rsidR="006D010E" w:rsidRPr="000E1D15" w:rsidRDefault="006D010E" w:rsidP="006D010E">
      <w:pPr>
        <w:rPr>
          <w:szCs w:val="24"/>
          <w:lang w:val="en-GB"/>
        </w:rPr>
      </w:pPr>
      <w:r w:rsidRPr="000E1D15">
        <w:rPr>
          <w:position w:val="6"/>
          <w:szCs w:val="24"/>
          <w:lang w:val="en-GB"/>
        </w:rPr>
        <w:t>Each channel in the radar receiver has both normal and moving target indictor (MTI) video available. The normal and MTI video both have identical CFAR processing. Both channels contain independent CFAR circuitry. The CFAR samples the input signal at 1/8 mile intervals from 5/8 miles before the target to 5/8 miles after the target to determine the mean nose level from the appropriately delayed main target signal.</w:t>
      </w:r>
    </w:p>
    <w:p w:rsidR="006D010E" w:rsidRPr="000E1D15" w:rsidRDefault="006D010E" w:rsidP="006D010E">
      <w:pPr>
        <w:rPr>
          <w:lang w:val="en-GB"/>
        </w:rPr>
      </w:pPr>
      <w:r w:rsidRPr="000E1D15">
        <w:rPr>
          <w:position w:val="6"/>
          <w:szCs w:val="24"/>
          <w:lang w:val="en-GB"/>
        </w:rPr>
        <w:t>The radar also contains integrator-adder circuitry that functions on the normal and MTI video. The</w:t>
      </w:r>
      <w:r w:rsidR="00D00349" w:rsidRPr="000E1D15">
        <w:rPr>
          <w:position w:val="6"/>
          <w:szCs w:val="24"/>
          <w:lang w:val="en-GB"/>
        </w:rPr>
        <w:t xml:space="preserve"> </w:t>
      </w:r>
      <w:r w:rsidRPr="000E1D15">
        <w:rPr>
          <w:position w:val="6"/>
          <w:szCs w:val="24"/>
          <w:lang w:val="en-GB"/>
        </w:rPr>
        <w:t>integrator-adder contains a digital video integrator with a 7/8 feedback factor to provide video integration. The integrator digitally sums, into a single output, all of the target-hit video occurring within the radar antenna’s 1.1-degree (3 dB points) azimuth beamwidth. Within that beamwidth, there can be approximately 12 consecutive target hits or echo returns at the same range and azimuth. Also, since the integrator operates synchronously with the radar’s transmitter, asynchronous pulses (from other nearby radars) are automatically eliminated from the video output.</w:t>
      </w:r>
    </w:p>
    <w:p w:rsidR="006D010E" w:rsidRPr="000E1D15" w:rsidRDefault="006D010E" w:rsidP="006D010E">
      <w:pPr>
        <w:rPr>
          <w:szCs w:val="24"/>
          <w:lang w:val="en-GB"/>
        </w:rPr>
      </w:pPr>
      <w:r w:rsidRPr="000E1D15">
        <w:rPr>
          <w:position w:val="6"/>
          <w:szCs w:val="24"/>
          <w:lang w:val="en-GB"/>
        </w:rPr>
        <w:t>Both receiver processors in Channels A and B are electrically identical. Each receiver processor contains a target processor function. After detection the target information is digitally processed into suitable form for identification by the DTE. When operating in diplex mode, processed target videos in each radar channel are digitally summed with the adjacent channel target videos before distribution to the DTE. The cross-channel target videos summation feature enhances target detection. Cross-channel video summation during duplex operation improves the probability of target detection since a fluctuating target fade in one channel should not be experienced in the opposite channel due to frequency-polarization diversity between the two channels.</w:t>
      </w:r>
    </w:p>
    <w:p w:rsidR="006D010E" w:rsidRPr="000E1D15" w:rsidRDefault="006D010E" w:rsidP="006D010E">
      <w:pPr>
        <w:pStyle w:val="Heading2"/>
        <w:rPr>
          <w:lang w:val="en-GB"/>
        </w:rPr>
      </w:pPr>
      <w:bookmarkStart w:id="215" w:name="_Toc384289041"/>
      <w:bookmarkStart w:id="216" w:name="_Toc384289257"/>
      <w:r w:rsidRPr="000E1D15">
        <w:rPr>
          <w:lang w:val="en-GB"/>
        </w:rPr>
        <w:lastRenderedPageBreak/>
        <w:t>1.3</w:t>
      </w:r>
      <w:r w:rsidRPr="000E1D15">
        <w:rPr>
          <w:lang w:val="en-GB"/>
        </w:rPr>
        <w:tab/>
        <w:t>Antenna characteristics</w:t>
      </w:r>
      <w:bookmarkEnd w:id="215"/>
      <w:bookmarkEnd w:id="216"/>
    </w:p>
    <w:p w:rsidR="006D010E" w:rsidRPr="000E1D15" w:rsidRDefault="006D010E" w:rsidP="006D010E">
      <w:pPr>
        <w:rPr>
          <w:szCs w:val="24"/>
          <w:lang w:val="en-GB"/>
        </w:rPr>
      </w:pPr>
      <w:r w:rsidRPr="000E1D15">
        <w:rPr>
          <w:position w:val="6"/>
          <w:szCs w:val="24"/>
          <w:lang w:val="en-GB"/>
        </w:rPr>
        <w:t>The radar uses a dual horn-fed parabolic reflector enclosed in a radome and mounted on a dual drive pedestal. The antenna forms two cosecant-squared beams shaped for additional high elevation gain. The two beams are almost identical. The azimuth beamwidth of both beams is 1.1 degrees at the 3 dB points. The upper beam has coverage from 3.6 to 44 degrees in elevation while the lower beam covers 2 to 42 degrees in elevation. The antenna rotates at 5 revolutions per minute (rpm).</w:t>
      </w:r>
    </w:p>
    <w:p w:rsidR="006D010E" w:rsidRPr="000E1D15" w:rsidRDefault="006D010E" w:rsidP="00D50896">
      <w:pPr>
        <w:rPr>
          <w:szCs w:val="24"/>
          <w:lang w:val="en-GB"/>
        </w:rPr>
      </w:pPr>
      <w:r w:rsidRPr="000E1D15">
        <w:rPr>
          <w:position w:val="6"/>
          <w:szCs w:val="24"/>
          <w:lang w:val="en-GB"/>
        </w:rPr>
        <w:t xml:space="preserve">A complete list of the relevant radar technical parameters is contained in </w:t>
      </w:r>
      <w:r w:rsidR="00D50896" w:rsidRPr="000E1D15">
        <w:rPr>
          <w:position w:val="6"/>
          <w:szCs w:val="24"/>
          <w:lang w:val="en-GB"/>
        </w:rPr>
        <w:t>Annex 4</w:t>
      </w:r>
      <w:r w:rsidRPr="000E1D15">
        <w:rPr>
          <w:position w:val="6"/>
          <w:szCs w:val="24"/>
          <w:lang w:val="en-GB"/>
        </w:rPr>
        <w:t>.</w:t>
      </w:r>
    </w:p>
    <w:p w:rsidR="006D010E" w:rsidRPr="000E1D15" w:rsidRDefault="006D010E" w:rsidP="006D010E">
      <w:pPr>
        <w:pStyle w:val="Heading1"/>
        <w:rPr>
          <w:lang w:val="en-GB"/>
        </w:rPr>
      </w:pPr>
      <w:bookmarkStart w:id="217" w:name="_Toc384289042"/>
      <w:bookmarkStart w:id="218" w:name="_Toc384289258"/>
      <w:r w:rsidRPr="000E1D15">
        <w:rPr>
          <w:lang w:val="en-GB"/>
        </w:rPr>
        <w:t>2</w:t>
      </w:r>
      <w:r w:rsidRPr="000E1D15">
        <w:rPr>
          <w:lang w:val="en-GB"/>
        </w:rPr>
        <w:tab/>
        <w:t>Test set-up</w:t>
      </w:r>
      <w:bookmarkEnd w:id="217"/>
      <w:bookmarkEnd w:id="218"/>
    </w:p>
    <w:p w:rsidR="006D010E" w:rsidRPr="000E1D15" w:rsidRDefault="006D010E" w:rsidP="006D010E">
      <w:pPr>
        <w:rPr>
          <w:szCs w:val="24"/>
          <w:lang w:val="en-GB"/>
        </w:rPr>
      </w:pPr>
      <w:r w:rsidRPr="000E1D15">
        <w:rPr>
          <w:position w:val="6"/>
          <w:szCs w:val="24"/>
          <w:lang w:val="en-GB"/>
        </w:rPr>
        <w:t>The radar’s performance was monitored by both observing targets on the radar’s plan position indicator (PPI) and through the use of built-in target counting software. Desired signal targets were generated using RF signal generators and additional testing was accomplished using live traffic. In</w:t>
      </w:r>
      <w:r w:rsidR="00D00349" w:rsidRPr="000E1D15">
        <w:rPr>
          <w:position w:val="6"/>
          <w:szCs w:val="24"/>
          <w:lang w:val="en-GB"/>
        </w:rPr>
        <w:t xml:space="preserve"> </w:t>
      </w:r>
      <w:r w:rsidRPr="000E1D15">
        <w:rPr>
          <w:position w:val="6"/>
          <w:szCs w:val="24"/>
          <w:lang w:val="en-GB"/>
        </w:rPr>
        <w:t xml:space="preserve">addition to the desired signals, signal generators were used to inject simulated RNSS emissions into the radar receive path. Radar </w:t>
      </w:r>
      <w:r w:rsidRPr="000E1D15">
        <w:rPr>
          <w:i/>
          <w:lang w:val="en-GB"/>
        </w:rPr>
        <w:t>P</w:t>
      </w:r>
      <w:r w:rsidRPr="000E1D15">
        <w:rPr>
          <w:i/>
          <w:vertAlign w:val="subscript"/>
          <w:lang w:val="en-GB"/>
        </w:rPr>
        <w:t>D</w:t>
      </w:r>
      <w:r w:rsidRPr="000E1D15">
        <w:rPr>
          <w:position w:val="6"/>
          <w:szCs w:val="24"/>
          <w:lang w:val="en-GB"/>
        </w:rPr>
        <w:t xml:space="preserve"> performance was evaluated as a</w:t>
      </w:r>
      <w:r w:rsidR="00D00349" w:rsidRPr="000E1D15">
        <w:rPr>
          <w:position w:val="6"/>
          <w:szCs w:val="24"/>
          <w:lang w:val="en-GB"/>
        </w:rPr>
        <w:t xml:space="preserve"> </w:t>
      </w:r>
      <w:r w:rsidRPr="000E1D15">
        <w:rPr>
          <w:position w:val="6"/>
          <w:szCs w:val="24"/>
          <w:lang w:val="en-GB"/>
        </w:rPr>
        <w:t>function of the calibrated interference-to-noise ratio at the intermediate frequency (IF) output of the radar receiver.</w:t>
      </w:r>
    </w:p>
    <w:p w:rsidR="006D010E" w:rsidRPr="000E1D15" w:rsidRDefault="006D010E" w:rsidP="006D010E">
      <w:pPr>
        <w:pStyle w:val="Heading2"/>
        <w:rPr>
          <w:lang w:val="en-GB"/>
        </w:rPr>
      </w:pPr>
      <w:bookmarkStart w:id="219" w:name="_Toc384289043"/>
      <w:bookmarkStart w:id="220" w:name="_Toc384289259"/>
      <w:r w:rsidRPr="000E1D15">
        <w:rPr>
          <w:lang w:val="en-GB"/>
        </w:rPr>
        <w:t>2.1</w:t>
      </w:r>
      <w:r w:rsidRPr="000E1D15">
        <w:rPr>
          <w:lang w:val="en-GB"/>
        </w:rPr>
        <w:tab/>
        <w:t>Desired signals</w:t>
      </w:r>
      <w:bookmarkEnd w:id="219"/>
      <w:bookmarkEnd w:id="220"/>
    </w:p>
    <w:p w:rsidR="006D010E" w:rsidRPr="000E1D15" w:rsidRDefault="006D010E" w:rsidP="006D010E">
      <w:pPr>
        <w:pStyle w:val="Heading3"/>
        <w:rPr>
          <w:rStyle w:val="Heading3Char1"/>
          <w:b/>
          <w:bCs w:val="0"/>
        </w:rPr>
      </w:pPr>
      <w:bookmarkStart w:id="221" w:name="_Toc384289044"/>
      <w:r w:rsidRPr="000E1D15">
        <w:rPr>
          <w:rStyle w:val="Heading3Char1"/>
          <w:b/>
          <w:bCs w:val="0"/>
        </w:rPr>
        <w:t>2.1.1</w:t>
      </w:r>
      <w:r w:rsidRPr="000E1D15">
        <w:rPr>
          <w:rStyle w:val="Heading3Char1"/>
          <w:b/>
          <w:bCs w:val="0"/>
        </w:rPr>
        <w:tab/>
      </w:r>
      <w:r w:rsidRPr="000E1D15">
        <w:rPr>
          <w:lang w:val="en-GB"/>
        </w:rPr>
        <w:t>Injected</w:t>
      </w:r>
      <w:r w:rsidRPr="000E1D15">
        <w:rPr>
          <w:rStyle w:val="Heading3Char1"/>
          <w:b/>
          <w:bCs w:val="0"/>
        </w:rPr>
        <w:t xml:space="preserve"> targets</w:t>
      </w:r>
      <w:bookmarkEnd w:id="221"/>
    </w:p>
    <w:p w:rsidR="006D010E" w:rsidRPr="000E1D15" w:rsidRDefault="006D010E" w:rsidP="00D00349">
      <w:pPr>
        <w:rPr>
          <w:szCs w:val="24"/>
          <w:lang w:val="en-GB"/>
        </w:rPr>
      </w:pPr>
      <w:r w:rsidRPr="000E1D15">
        <w:rPr>
          <w:position w:val="6"/>
          <w:szCs w:val="24"/>
          <w:lang w:val="en-GB"/>
        </w:rPr>
        <w:t>In order to speed testing, a total of 40 injected test targets, 10 targets per radial generated along four separate radials, were separated in range to allow for easy determination of missed targets and monitored for 5 consecutive antenna rotations (a total of 200 targets for any one data point). Each</w:t>
      </w:r>
      <w:r w:rsidR="00D00349" w:rsidRPr="000E1D15">
        <w:rPr>
          <w:position w:val="6"/>
          <w:szCs w:val="24"/>
          <w:lang w:val="en-GB"/>
        </w:rPr>
        <w:t xml:space="preserve"> </w:t>
      </w:r>
      <w:r w:rsidRPr="000E1D15">
        <w:rPr>
          <w:position w:val="6"/>
          <w:szCs w:val="24"/>
          <w:lang w:val="en-GB"/>
        </w:rPr>
        <w:t xml:space="preserve">target, regardless of range, was set to the same power at the receiver input, making each target “equivalent” in terms of receiver </w:t>
      </w:r>
      <w:r w:rsidRPr="000E1D15">
        <w:rPr>
          <w:i/>
          <w:position w:val="6"/>
          <w:szCs w:val="24"/>
          <w:lang w:val="en-GB"/>
        </w:rPr>
        <w:t>P</w:t>
      </w:r>
      <w:r w:rsidRPr="000E1D15">
        <w:rPr>
          <w:i/>
          <w:position w:val="6"/>
          <w:szCs w:val="24"/>
          <w:vertAlign w:val="subscript"/>
          <w:lang w:val="en-GB"/>
        </w:rPr>
        <w:t>D</w:t>
      </w:r>
      <w:r w:rsidRPr="000E1D15">
        <w:rPr>
          <w:position w:val="6"/>
          <w:szCs w:val="24"/>
          <w:lang w:val="en-GB"/>
        </w:rPr>
        <w:t>. The target power was then adjusted to a level that provided an</w:t>
      </w:r>
      <w:r w:rsidR="00D00349" w:rsidRPr="000E1D15">
        <w:rPr>
          <w:position w:val="6"/>
          <w:szCs w:val="24"/>
          <w:lang w:val="en-GB"/>
        </w:rPr>
        <w:t xml:space="preserve"> </w:t>
      </w:r>
      <w:r w:rsidRPr="000E1D15">
        <w:rPr>
          <w:position w:val="6"/>
          <w:szCs w:val="24"/>
          <w:lang w:val="en-GB"/>
        </w:rPr>
        <w:t xml:space="preserve">average “target </w:t>
      </w:r>
      <w:r w:rsidRPr="000E1D15">
        <w:rPr>
          <w:i/>
          <w:position w:val="6"/>
          <w:szCs w:val="24"/>
          <w:lang w:val="en-GB"/>
        </w:rPr>
        <w:t>P</w:t>
      </w:r>
      <w:r w:rsidRPr="000E1D15">
        <w:rPr>
          <w:i/>
          <w:position w:val="6"/>
          <w:szCs w:val="24"/>
          <w:vertAlign w:val="subscript"/>
          <w:lang w:val="en-GB"/>
        </w:rPr>
        <w:t>D</w:t>
      </w:r>
      <w:r w:rsidRPr="000E1D15">
        <w:rPr>
          <w:position w:val="6"/>
          <w:szCs w:val="24"/>
          <w:lang w:val="en-GB"/>
        </w:rPr>
        <w:t xml:space="preserve">” in the absence of interference of about 90 per cent. Note that the target </w:t>
      </w:r>
      <w:r w:rsidRPr="000E1D15">
        <w:rPr>
          <w:i/>
          <w:position w:val="6"/>
          <w:szCs w:val="24"/>
          <w:lang w:val="en-GB"/>
        </w:rPr>
        <w:t>P</w:t>
      </w:r>
      <w:r w:rsidRPr="000E1D15">
        <w:rPr>
          <w:i/>
          <w:position w:val="6"/>
          <w:szCs w:val="24"/>
          <w:vertAlign w:val="subscript"/>
          <w:lang w:val="en-GB"/>
        </w:rPr>
        <w:t>D</w:t>
      </w:r>
      <w:r w:rsidRPr="000E1D15">
        <w:rPr>
          <w:position w:val="6"/>
          <w:szCs w:val="24"/>
          <w:lang w:val="en-GB"/>
        </w:rPr>
        <w:t xml:space="preserve"> was not counted on a per-pulse basis. Any one target or “blip” on the radar screen also has in itself an intrinsic </w:t>
      </w:r>
      <w:r w:rsidRPr="000E1D15">
        <w:rPr>
          <w:i/>
          <w:position w:val="6"/>
          <w:szCs w:val="24"/>
          <w:lang w:val="en-GB"/>
        </w:rPr>
        <w:t>P</w:t>
      </w:r>
      <w:r w:rsidRPr="000E1D15">
        <w:rPr>
          <w:i/>
          <w:position w:val="6"/>
          <w:szCs w:val="24"/>
          <w:vertAlign w:val="subscript"/>
          <w:lang w:val="en-GB"/>
        </w:rPr>
        <w:t>D</w:t>
      </w:r>
      <w:r w:rsidRPr="000E1D15">
        <w:rPr>
          <w:position w:val="6"/>
          <w:szCs w:val="24"/>
          <w:lang w:val="en-GB"/>
        </w:rPr>
        <w:t xml:space="preserve"> for each individual pulse within the group of pulses that defines that target. The</w:t>
      </w:r>
      <w:r w:rsidR="00D00349" w:rsidRPr="000E1D15">
        <w:rPr>
          <w:position w:val="6"/>
          <w:szCs w:val="24"/>
          <w:lang w:val="en-GB"/>
        </w:rPr>
        <w:t xml:space="preserve"> </w:t>
      </w:r>
      <w:r w:rsidRPr="000E1D15">
        <w:rPr>
          <w:position w:val="6"/>
          <w:szCs w:val="24"/>
          <w:lang w:val="en-GB"/>
        </w:rPr>
        <w:t>target generator produced about 12-13 pulses per target. As long as the radar integrated enough of the 12</w:t>
      </w:r>
      <w:r w:rsidRPr="000E1D15">
        <w:rPr>
          <w:position w:val="6"/>
          <w:szCs w:val="24"/>
          <w:lang w:val="en-GB"/>
        </w:rPr>
        <w:noBreakHyphen/>
        <w:t xml:space="preserve">13 pulses to define a target and produce a “blip” on the display, it was counted as a good target. As a result, the actual </w:t>
      </w:r>
      <w:r w:rsidRPr="000E1D15">
        <w:rPr>
          <w:i/>
          <w:position w:val="6"/>
          <w:szCs w:val="24"/>
          <w:lang w:val="en-GB"/>
        </w:rPr>
        <w:t>P</w:t>
      </w:r>
      <w:r w:rsidRPr="000E1D15">
        <w:rPr>
          <w:i/>
          <w:position w:val="6"/>
          <w:szCs w:val="24"/>
          <w:vertAlign w:val="subscript"/>
          <w:lang w:val="en-GB"/>
        </w:rPr>
        <w:t>D</w:t>
      </w:r>
      <w:r w:rsidRPr="000E1D15">
        <w:rPr>
          <w:position w:val="6"/>
          <w:szCs w:val="24"/>
          <w:lang w:val="en-GB"/>
        </w:rPr>
        <w:t xml:space="preserve"> per pulse in the group of pulses that defines the target may be lower than 90 per cent. The </w:t>
      </w:r>
      <w:r w:rsidRPr="000E1D15">
        <w:rPr>
          <w:i/>
          <w:position w:val="6"/>
          <w:szCs w:val="24"/>
          <w:lang w:val="en-GB"/>
        </w:rPr>
        <w:t>P</w:t>
      </w:r>
      <w:r w:rsidRPr="000E1D15">
        <w:rPr>
          <w:i/>
          <w:position w:val="6"/>
          <w:szCs w:val="24"/>
          <w:vertAlign w:val="subscript"/>
          <w:lang w:val="en-GB"/>
        </w:rPr>
        <w:t>D</w:t>
      </w:r>
      <w:r w:rsidRPr="000E1D15">
        <w:rPr>
          <w:position w:val="6"/>
          <w:szCs w:val="24"/>
          <w:lang w:val="en-GB"/>
        </w:rPr>
        <w:t xml:space="preserve"> per pulse was monitored by the internal data collection software. However, it was not used as an overall performance parameter of interest. The simulated targets on the PPI were manually counted for each radar scan by a test participant.</w:t>
      </w:r>
    </w:p>
    <w:p w:rsidR="006D010E" w:rsidRPr="000E1D15" w:rsidRDefault="006D010E" w:rsidP="006D010E">
      <w:pPr>
        <w:rPr>
          <w:szCs w:val="24"/>
          <w:lang w:val="en-GB"/>
        </w:rPr>
      </w:pPr>
      <w:r w:rsidRPr="000E1D15">
        <w:rPr>
          <w:position w:val="6"/>
          <w:szCs w:val="24"/>
          <w:lang w:val="en-GB"/>
        </w:rPr>
        <w:t>In order to determine the equivalent RCS represented by the injected test target, a measurement was made at the end of the test cable connecting the signal generator and the waveguide. Accounting for the waveguide coupler and other losses between the injection point and the receiver, the target signal into the receiver IF was −107.2 dBm.</w:t>
      </w:r>
    </w:p>
    <w:p w:rsidR="006D010E" w:rsidRPr="000E1D15" w:rsidRDefault="006D010E" w:rsidP="006D010E">
      <w:pPr>
        <w:rPr>
          <w:szCs w:val="24"/>
          <w:lang w:val="en-GB"/>
        </w:rPr>
      </w:pPr>
      <w:r w:rsidRPr="000E1D15">
        <w:rPr>
          <w:position w:val="6"/>
          <w:szCs w:val="24"/>
          <w:lang w:val="en-GB"/>
        </w:rPr>
        <w:t>The radar requirement is for detection at main beam gain of a 2 m</w:t>
      </w:r>
      <w:r w:rsidRPr="000E1D15">
        <w:rPr>
          <w:position w:val="6"/>
          <w:szCs w:val="24"/>
          <w:vertAlign w:val="superscript"/>
          <w:lang w:val="en-GB"/>
        </w:rPr>
        <w:t>2</w:t>
      </w:r>
      <w:r w:rsidRPr="000E1D15">
        <w:rPr>
          <w:position w:val="6"/>
          <w:szCs w:val="24"/>
          <w:lang w:val="en-GB"/>
        </w:rPr>
        <w:t xml:space="preserve"> target out to at least 195 nmi. One form of the basic radar equation is:</w:t>
      </w:r>
    </w:p>
    <w:p w:rsidR="006D010E" w:rsidRPr="000E1D15" w:rsidRDefault="006D010E" w:rsidP="006D010E">
      <w:pPr>
        <w:pStyle w:val="Equation"/>
        <w:rPr>
          <w:szCs w:val="24"/>
          <w:lang w:val="en-GB"/>
        </w:rPr>
      </w:pPr>
      <w:r w:rsidRPr="000E1D15">
        <w:rPr>
          <w:position w:val="6"/>
          <w:szCs w:val="24"/>
          <w:lang w:val="en-GB"/>
        </w:rPr>
        <w:tab/>
      </w:r>
      <w:r w:rsidRPr="000E1D15">
        <w:rPr>
          <w:position w:val="6"/>
          <w:szCs w:val="24"/>
          <w:lang w:val="en-GB"/>
        </w:rPr>
        <w:tab/>
      </w:r>
      <w:r w:rsidR="00D50896" w:rsidRPr="000E1D15">
        <w:rPr>
          <w:position w:val="-14"/>
          <w:szCs w:val="24"/>
          <w:lang w:val="en-GB"/>
        </w:rPr>
        <w:object w:dxaOrig="2740" w:dyaOrig="420">
          <v:shape id="_x0000_i1079" type="#_x0000_t75" style="width:136.5pt;height:19pt" o:ole="">
            <v:imagedata r:id="rId145" o:title=""/>
          </v:shape>
          <o:OLEObject Type="Embed" ProgID="Equation.3" ShapeID="_x0000_i1079" DrawAspect="Content" ObjectID="_1458393991" r:id="rId146"/>
        </w:object>
      </w:r>
    </w:p>
    <w:p w:rsidR="006D010E" w:rsidRPr="000E1D15" w:rsidRDefault="006D010E" w:rsidP="006D010E">
      <w:pPr>
        <w:rPr>
          <w:lang w:val="en-GB"/>
        </w:rPr>
      </w:pPr>
      <w:r w:rsidRPr="000E1D15">
        <w:rPr>
          <w:lang w:val="en-GB"/>
        </w:rPr>
        <w:t>where:</w:t>
      </w:r>
    </w:p>
    <w:p w:rsidR="006D010E" w:rsidRPr="000E1D15" w:rsidRDefault="006D010E" w:rsidP="00D50896">
      <w:pPr>
        <w:pStyle w:val="EquationLegend0"/>
      </w:pPr>
      <w:r w:rsidRPr="000E1D15">
        <w:rPr>
          <w:position w:val="6"/>
        </w:rPr>
        <w:tab/>
      </w:r>
      <w:r w:rsidRPr="000E1D15">
        <w:rPr>
          <w:i/>
          <w:position w:val="6"/>
        </w:rPr>
        <w:t>P</w:t>
      </w:r>
      <w:r w:rsidRPr="000E1D15">
        <w:rPr>
          <w:i/>
          <w:position w:val="6"/>
          <w:vertAlign w:val="subscript"/>
        </w:rPr>
        <w:t>t</w:t>
      </w:r>
      <w:r w:rsidR="00D50896" w:rsidRPr="000E1D15">
        <w:rPr>
          <w:position w:val="6"/>
        </w:rPr>
        <w:t>:</w:t>
      </w:r>
      <w:r w:rsidRPr="000E1D15">
        <w:rPr>
          <w:position w:val="6"/>
        </w:rPr>
        <w:tab/>
        <w:t>peak transmit power in watts</w:t>
      </w:r>
    </w:p>
    <w:p w:rsidR="006D010E" w:rsidRPr="000E1D15" w:rsidRDefault="006D010E" w:rsidP="00D50896">
      <w:pPr>
        <w:pStyle w:val="EquationLegend0"/>
      </w:pPr>
      <w:r w:rsidRPr="000E1D15">
        <w:rPr>
          <w:position w:val="6"/>
        </w:rPr>
        <w:tab/>
      </w:r>
      <w:r w:rsidRPr="000E1D15">
        <w:rPr>
          <w:i/>
          <w:position w:val="6"/>
        </w:rPr>
        <w:t>G</w:t>
      </w:r>
      <w:r w:rsidRPr="000E1D15">
        <w:rPr>
          <w:i/>
          <w:position w:val="6"/>
          <w:vertAlign w:val="subscript"/>
        </w:rPr>
        <w:t>r</w:t>
      </w:r>
      <w:r w:rsidR="00D50896" w:rsidRPr="000E1D15">
        <w:rPr>
          <w:position w:val="6"/>
        </w:rPr>
        <w:t>:</w:t>
      </w:r>
      <w:r w:rsidRPr="000E1D15">
        <w:rPr>
          <w:position w:val="6"/>
        </w:rPr>
        <w:tab/>
        <w:t>transmitter low beam gain</w:t>
      </w:r>
    </w:p>
    <w:p w:rsidR="006D010E" w:rsidRPr="000E1D15" w:rsidRDefault="006D010E" w:rsidP="00D50896">
      <w:pPr>
        <w:pStyle w:val="EquationLegend0"/>
      </w:pPr>
      <w:r w:rsidRPr="000E1D15">
        <w:rPr>
          <w:position w:val="6"/>
        </w:rPr>
        <w:tab/>
      </w:r>
      <w:r w:rsidRPr="000E1D15">
        <w:rPr>
          <w:i/>
          <w:position w:val="6"/>
        </w:rPr>
        <w:t>A</w:t>
      </w:r>
      <w:r w:rsidRPr="000E1D15">
        <w:rPr>
          <w:i/>
          <w:position w:val="6"/>
          <w:vertAlign w:val="subscript"/>
        </w:rPr>
        <w:t>o</w:t>
      </w:r>
      <w:r w:rsidR="00D50896" w:rsidRPr="000E1D15">
        <w:rPr>
          <w:position w:val="6"/>
        </w:rPr>
        <w:t>:</w:t>
      </w:r>
      <w:r w:rsidRPr="000E1D15">
        <w:rPr>
          <w:position w:val="6"/>
        </w:rPr>
        <w:tab/>
        <w:t>test target RCS in square metres</w:t>
      </w:r>
    </w:p>
    <w:p w:rsidR="006D010E" w:rsidRPr="000E1D15" w:rsidRDefault="006D010E" w:rsidP="00D50896">
      <w:pPr>
        <w:pStyle w:val="EquationLegend0"/>
      </w:pPr>
      <w:r w:rsidRPr="000E1D15">
        <w:rPr>
          <w:position w:val="6"/>
        </w:rPr>
        <w:lastRenderedPageBreak/>
        <w:tab/>
      </w:r>
      <w:r w:rsidRPr="000E1D15">
        <w:rPr>
          <w:i/>
          <w:position w:val="6"/>
        </w:rPr>
        <w:t>A</w:t>
      </w:r>
      <w:r w:rsidRPr="000E1D15">
        <w:rPr>
          <w:i/>
          <w:position w:val="6"/>
          <w:vertAlign w:val="subscript"/>
        </w:rPr>
        <w:t>e</w:t>
      </w:r>
      <w:r w:rsidR="00D50896" w:rsidRPr="000E1D15">
        <w:rPr>
          <w:position w:val="6"/>
        </w:rPr>
        <w:t>:</w:t>
      </w:r>
      <w:r w:rsidRPr="000E1D15">
        <w:rPr>
          <w:position w:val="6"/>
        </w:rPr>
        <w:tab/>
        <w:t>effective antenna aperture, m</w:t>
      </w:r>
      <w:r w:rsidRPr="000E1D15">
        <w:rPr>
          <w:position w:val="6"/>
          <w:vertAlign w:val="superscript"/>
        </w:rPr>
        <w:t>2</w:t>
      </w:r>
    </w:p>
    <w:p w:rsidR="006D010E" w:rsidRPr="000E1D15" w:rsidRDefault="006D010E" w:rsidP="00D50896">
      <w:pPr>
        <w:pStyle w:val="EquationLegend0"/>
      </w:pPr>
      <w:r w:rsidRPr="000E1D15">
        <w:rPr>
          <w:position w:val="6"/>
        </w:rPr>
        <w:tab/>
      </w:r>
      <w:r w:rsidRPr="000E1D15">
        <w:rPr>
          <w:i/>
          <w:position w:val="6"/>
        </w:rPr>
        <w:t>P</w:t>
      </w:r>
      <w:r w:rsidRPr="000E1D15">
        <w:rPr>
          <w:i/>
          <w:position w:val="6"/>
          <w:vertAlign w:val="subscript"/>
        </w:rPr>
        <w:t>r</w:t>
      </w:r>
      <w:r w:rsidR="00D50896" w:rsidRPr="000E1D15">
        <w:rPr>
          <w:position w:val="6"/>
        </w:rPr>
        <w:t>:</w:t>
      </w:r>
      <w:r w:rsidRPr="000E1D15">
        <w:rPr>
          <w:position w:val="6"/>
        </w:rPr>
        <w:tab/>
        <w:t>received target signal level</w:t>
      </w:r>
    </w:p>
    <w:p w:rsidR="006D010E" w:rsidRPr="000E1D15" w:rsidRDefault="006D010E" w:rsidP="00D50896">
      <w:pPr>
        <w:pStyle w:val="EquationLegend0"/>
      </w:pPr>
      <w:r w:rsidRPr="000E1D15">
        <w:rPr>
          <w:position w:val="6"/>
        </w:rPr>
        <w:tab/>
      </w:r>
      <w:r w:rsidRPr="000E1D15">
        <w:rPr>
          <w:i/>
          <w:position w:val="6"/>
        </w:rPr>
        <w:t>R</w:t>
      </w:r>
      <w:r w:rsidR="00D50896" w:rsidRPr="000E1D15">
        <w:rPr>
          <w:position w:val="6"/>
        </w:rPr>
        <w:t>:</w:t>
      </w:r>
      <w:r w:rsidRPr="000E1D15">
        <w:rPr>
          <w:position w:val="6"/>
        </w:rPr>
        <w:tab/>
        <w:t>target range in metres.</w:t>
      </w:r>
    </w:p>
    <w:p w:rsidR="006D010E" w:rsidRPr="000E1D15" w:rsidRDefault="006D010E" w:rsidP="006D010E">
      <w:pPr>
        <w:rPr>
          <w:szCs w:val="24"/>
          <w:lang w:val="en-GB"/>
        </w:rPr>
      </w:pPr>
      <w:r w:rsidRPr="000E1D15">
        <w:rPr>
          <w:position w:val="6"/>
          <w:szCs w:val="24"/>
          <w:lang w:val="en-GB"/>
        </w:rPr>
        <w:t>In addition, the radar’s specification allows for a total of 4.1 dB loss in the receiver-to-antenna path. This same loss is also present on the transmitter-to-antenna signal path. For the tested configuration then:</w:t>
      </w:r>
    </w:p>
    <w:p w:rsidR="006D010E" w:rsidRPr="000E1D15" w:rsidRDefault="006D010E" w:rsidP="00D50896">
      <w:pPr>
        <w:pStyle w:val="EquationLegend0"/>
      </w:pPr>
      <w:r w:rsidRPr="000E1D15">
        <w:rPr>
          <w:position w:val="6"/>
        </w:rPr>
        <w:tab/>
      </w:r>
      <w:r w:rsidRPr="000E1D15">
        <w:rPr>
          <w:i/>
          <w:position w:val="6"/>
        </w:rPr>
        <w:t>P</w:t>
      </w:r>
      <w:r w:rsidRPr="000E1D15">
        <w:rPr>
          <w:i/>
          <w:position w:val="6"/>
          <w:vertAlign w:val="subscript"/>
        </w:rPr>
        <w:t>t</w:t>
      </w:r>
      <w:r w:rsidR="00D50896" w:rsidRPr="000E1D15">
        <w:rPr>
          <w:position w:val="6"/>
        </w:rPr>
        <w:t>:</w:t>
      </w:r>
      <w:r w:rsidRPr="000E1D15">
        <w:rPr>
          <w:position w:val="6"/>
        </w:rPr>
        <w:tab/>
        <w:t>5 MW – 4.1 dB loss = 1.945 × 10</w:t>
      </w:r>
      <w:r w:rsidRPr="000E1D15">
        <w:rPr>
          <w:position w:val="6"/>
          <w:vertAlign w:val="superscript"/>
        </w:rPr>
        <w:t>6</w:t>
      </w:r>
      <w:r w:rsidRPr="000E1D15">
        <w:rPr>
          <w:position w:val="6"/>
        </w:rPr>
        <w:t xml:space="preserve"> W</w:t>
      </w:r>
    </w:p>
    <w:p w:rsidR="006D010E" w:rsidRPr="000E1D15" w:rsidRDefault="006D010E" w:rsidP="00D50896">
      <w:pPr>
        <w:pStyle w:val="EquationLegend0"/>
      </w:pPr>
      <w:r w:rsidRPr="000E1D15">
        <w:rPr>
          <w:position w:val="6"/>
        </w:rPr>
        <w:tab/>
      </w:r>
      <w:r w:rsidRPr="000E1D15">
        <w:rPr>
          <w:i/>
          <w:position w:val="6"/>
        </w:rPr>
        <w:t>G</w:t>
      </w:r>
      <w:r w:rsidRPr="000E1D15">
        <w:rPr>
          <w:i/>
          <w:position w:val="6"/>
          <w:vertAlign w:val="subscript"/>
        </w:rPr>
        <w:t>r</w:t>
      </w:r>
      <w:r w:rsidR="00D50896" w:rsidRPr="000E1D15">
        <w:rPr>
          <w:position w:val="6"/>
        </w:rPr>
        <w:t>:</w:t>
      </w:r>
      <w:r w:rsidRPr="000E1D15">
        <w:rPr>
          <w:position w:val="6"/>
        </w:rPr>
        <w:tab/>
      </w:r>
      <w:r w:rsidRPr="000E1D15">
        <w:rPr>
          <w:i/>
          <w:position w:val="6"/>
        </w:rPr>
        <w:t>a</w:t>
      </w:r>
      <w:r w:rsidRPr="000E1D15">
        <w:rPr>
          <w:position w:val="6"/>
        </w:rPr>
        <w:t> log(34.5 dB/10) = 2 818.38</w:t>
      </w:r>
    </w:p>
    <w:p w:rsidR="006D010E" w:rsidRPr="000E1D15" w:rsidRDefault="006D010E" w:rsidP="00D50896">
      <w:pPr>
        <w:pStyle w:val="EquationLegend0"/>
      </w:pPr>
      <w:r w:rsidRPr="000E1D15">
        <w:rPr>
          <w:position w:val="6"/>
        </w:rPr>
        <w:tab/>
      </w:r>
      <w:r w:rsidRPr="000E1D15">
        <w:rPr>
          <w:i/>
          <w:position w:val="6"/>
        </w:rPr>
        <w:t>A</w:t>
      </w:r>
      <w:r w:rsidRPr="000E1D15">
        <w:rPr>
          <w:i/>
          <w:position w:val="6"/>
          <w:vertAlign w:val="subscript"/>
        </w:rPr>
        <w:t>e</w:t>
      </w:r>
      <w:r w:rsidR="00D50896" w:rsidRPr="000E1D15">
        <w:rPr>
          <w:position w:val="6"/>
        </w:rPr>
        <w:t>:</w:t>
      </w:r>
      <w:r w:rsidRPr="000E1D15">
        <w:rPr>
          <w:position w:val="6"/>
        </w:rPr>
        <w:tab/>
      </w:r>
      <w:r w:rsidRPr="000E1D15">
        <w:rPr>
          <w:i/>
          <w:position w:val="6"/>
        </w:rPr>
        <w:t>G</w:t>
      </w:r>
      <w:r w:rsidRPr="000E1D15">
        <w:rPr>
          <w:i/>
          <w:position w:val="6"/>
          <w:vertAlign w:val="subscript"/>
        </w:rPr>
        <w:t>r</w:t>
      </w:r>
      <w:r w:rsidRPr="000E1D15">
        <w:rPr>
          <w:position w:val="6"/>
        </w:rPr>
        <w:t>λ</w:t>
      </w:r>
      <w:r w:rsidRPr="000E1D15">
        <w:rPr>
          <w:position w:val="6"/>
          <w:vertAlign w:val="superscript"/>
        </w:rPr>
        <w:t>2</w:t>
      </w:r>
      <w:r w:rsidRPr="000E1D15">
        <w:rPr>
          <w:position w:val="6"/>
        </w:rPr>
        <w:t>/4π = 12.07</w:t>
      </w:r>
    </w:p>
    <w:p w:rsidR="006D010E" w:rsidRPr="000E1D15" w:rsidRDefault="006D010E" w:rsidP="00D50896">
      <w:pPr>
        <w:pStyle w:val="EquationLegend0"/>
      </w:pPr>
      <w:r w:rsidRPr="000E1D15">
        <w:rPr>
          <w:position w:val="6"/>
        </w:rPr>
        <w:tab/>
      </w:r>
      <w:r w:rsidRPr="000E1D15">
        <w:rPr>
          <w:i/>
          <w:position w:val="6"/>
        </w:rPr>
        <w:t>P</w:t>
      </w:r>
      <w:r w:rsidRPr="000E1D15">
        <w:rPr>
          <w:i/>
          <w:position w:val="6"/>
          <w:vertAlign w:val="subscript"/>
        </w:rPr>
        <w:t>r</w:t>
      </w:r>
      <w:r w:rsidR="00D50896" w:rsidRPr="000E1D15">
        <w:rPr>
          <w:position w:val="6"/>
        </w:rPr>
        <w:t>:</w:t>
      </w:r>
      <w:r w:rsidRPr="000E1D15">
        <w:rPr>
          <w:position w:val="6"/>
        </w:rPr>
        <w:tab/>
        <w:t>−107.2 dBm + 4.1 dB = −103.1 dBm = 4.898 × 10</w:t>
      </w:r>
      <w:r w:rsidRPr="000E1D15">
        <w:rPr>
          <w:position w:val="6"/>
          <w:vertAlign w:val="superscript"/>
        </w:rPr>
        <w:t>−14</w:t>
      </w:r>
      <w:r w:rsidRPr="000E1D15">
        <w:rPr>
          <w:position w:val="6"/>
        </w:rPr>
        <w:t xml:space="preserve"> W</w:t>
      </w:r>
    </w:p>
    <w:p w:rsidR="006D010E" w:rsidRPr="000E1D15" w:rsidRDefault="006D010E" w:rsidP="00D50896">
      <w:pPr>
        <w:pStyle w:val="EquationLegend0"/>
      </w:pPr>
      <w:r w:rsidRPr="000E1D15">
        <w:rPr>
          <w:position w:val="6"/>
        </w:rPr>
        <w:tab/>
      </w:r>
      <w:r w:rsidRPr="000E1D15">
        <w:rPr>
          <w:i/>
          <w:position w:val="6"/>
        </w:rPr>
        <w:t>R</w:t>
      </w:r>
      <w:r w:rsidR="00D50896" w:rsidRPr="000E1D15">
        <w:rPr>
          <w:position w:val="6"/>
        </w:rPr>
        <w:t>:</w:t>
      </w:r>
      <w:r w:rsidRPr="000E1D15">
        <w:rPr>
          <w:position w:val="6"/>
        </w:rPr>
        <w:tab/>
        <w:t>195 NM = 361 235 metres.</w:t>
      </w:r>
    </w:p>
    <w:p w:rsidR="006D010E" w:rsidRPr="000E1D15" w:rsidRDefault="006D010E" w:rsidP="00F81D41">
      <w:pPr>
        <w:rPr>
          <w:szCs w:val="24"/>
          <w:lang w:val="en-GB"/>
        </w:rPr>
      </w:pPr>
      <w:r w:rsidRPr="000E1D15">
        <w:rPr>
          <w:position w:val="6"/>
          <w:szCs w:val="24"/>
          <w:lang w:val="en-GB"/>
        </w:rPr>
        <w:t>Rearranging the equation to solve for the test target RCS for a received power of −107.2 dBm, the equation becomes:</w:t>
      </w:r>
    </w:p>
    <w:p w:rsidR="006D010E" w:rsidRPr="000E1D15" w:rsidRDefault="006D010E" w:rsidP="00237DB6">
      <w:pPr>
        <w:pStyle w:val="EquationLegend0"/>
      </w:pPr>
      <w:r w:rsidRPr="000E1D15">
        <w:rPr>
          <w:position w:val="6"/>
        </w:rPr>
        <w:tab/>
      </w:r>
      <w:r w:rsidRPr="000E1D15">
        <w:rPr>
          <w:i/>
          <w:position w:val="6"/>
        </w:rPr>
        <w:t>A</w:t>
      </w:r>
      <w:r w:rsidRPr="000E1D15">
        <w:rPr>
          <w:i/>
          <w:position w:val="6"/>
          <w:vertAlign w:val="subscript"/>
        </w:rPr>
        <w:t>o</w:t>
      </w:r>
      <w:r w:rsidR="00237DB6" w:rsidRPr="000E1D15">
        <w:rPr>
          <w:position w:val="6"/>
        </w:rPr>
        <w:t>:</w:t>
      </w:r>
      <w:r w:rsidRPr="000E1D15">
        <w:rPr>
          <w:position w:val="6"/>
        </w:rPr>
        <w:tab/>
        <w:t>(R/0.282)</w:t>
      </w:r>
      <w:r w:rsidRPr="000E1D15">
        <w:rPr>
          <w:position w:val="6"/>
          <w:vertAlign w:val="superscript"/>
        </w:rPr>
        <w:t>4</w:t>
      </w:r>
      <w:r w:rsidRPr="000E1D15">
        <w:rPr>
          <w:position w:val="6"/>
        </w:rPr>
        <w:t>/(</w:t>
      </w:r>
      <w:r w:rsidRPr="000E1D15">
        <w:rPr>
          <w:i/>
          <w:position w:val="6"/>
          <w:u w:val="single"/>
        </w:rPr>
        <w:t>P</w:t>
      </w:r>
      <w:r w:rsidRPr="000E1D15">
        <w:rPr>
          <w:i/>
          <w:position w:val="6"/>
          <w:u w:val="single"/>
          <w:vertAlign w:val="subscript"/>
        </w:rPr>
        <w:t>t</w:t>
      </w:r>
      <w:r w:rsidRPr="000E1D15">
        <w:rPr>
          <w:i/>
          <w:position w:val="6"/>
          <w:u w:val="single"/>
        </w:rPr>
        <w:t>G</w:t>
      </w:r>
      <w:r w:rsidRPr="000E1D15">
        <w:rPr>
          <w:i/>
          <w:position w:val="6"/>
          <w:u w:val="single"/>
          <w:vertAlign w:val="subscript"/>
        </w:rPr>
        <w:t>r</w:t>
      </w:r>
      <w:r w:rsidRPr="000E1D15">
        <w:rPr>
          <w:i/>
          <w:position w:val="6"/>
          <w:u w:val="single"/>
        </w:rPr>
        <w:t>A</w:t>
      </w:r>
      <w:r w:rsidRPr="000E1D15">
        <w:rPr>
          <w:i/>
          <w:position w:val="6"/>
          <w:u w:val="single"/>
          <w:vertAlign w:val="subscript"/>
        </w:rPr>
        <w:t>e</w:t>
      </w:r>
      <w:r w:rsidRPr="000E1D15">
        <w:rPr>
          <w:position w:val="6"/>
          <w:u w:val="single"/>
        </w:rPr>
        <w:t>/</w:t>
      </w:r>
      <w:r w:rsidRPr="000E1D15">
        <w:rPr>
          <w:i/>
          <w:position w:val="6"/>
        </w:rPr>
        <w:t>P</w:t>
      </w:r>
      <w:r w:rsidRPr="000E1D15">
        <w:rPr>
          <w:i/>
          <w:position w:val="6"/>
          <w:vertAlign w:val="subscript"/>
        </w:rPr>
        <w:t>r</w:t>
      </w:r>
      <w:r w:rsidRPr="000E1D15">
        <w:rPr>
          <w:position w:val="6"/>
        </w:rPr>
        <w:t>)</w:t>
      </w:r>
    </w:p>
    <w:p w:rsidR="006D010E" w:rsidRPr="000E1D15" w:rsidRDefault="006D010E" w:rsidP="00237DB6">
      <w:pPr>
        <w:pStyle w:val="EquationLegend0"/>
      </w:pPr>
      <w:r w:rsidRPr="000E1D15">
        <w:rPr>
          <w:position w:val="6"/>
        </w:rPr>
        <w:tab/>
        <w:t> </w:t>
      </w:r>
      <w:r w:rsidR="00237DB6" w:rsidRPr="000E1D15">
        <w:rPr>
          <w:position w:val="6"/>
        </w:rPr>
        <w:t>:</w:t>
      </w:r>
      <w:r w:rsidRPr="000E1D15">
        <w:rPr>
          <w:position w:val="6"/>
        </w:rPr>
        <w:tab/>
        <w:t>(361 235/0.282)</w:t>
      </w:r>
      <w:r w:rsidRPr="000E1D15">
        <w:rPr>
          <w:position w:val="6"/>
          <w:vertAlign w:val="superscript"/>
        </w:rPr>
        <w:t>4</w:t>
      </w:r>
      <w:r w:rsidRPr="000E1D15">
        <w:rPr>
          <w:position w:val="6"/>
        </w:rPr>
        <w:t>/[(1.945 × 10</w:t>
      </w:r>
      <w:r w:rsidRPr="000E1D15">
        <w:rPr>
          <w:position w:val="6"/>
          <w:vertAlign w:val="superscript"/>
        </w:rPr>
        <w:t>6</w:t>
      </w:r>
      <w:r w:rsidRPr="000E1D15">
        <w:rPr>
          <w:position w:val="6"/>
        </w:rPr>
        <w:t>)(2 818.38)(12.07)/(4.898 × 10</w:t>
      </w:r>
      <w:r w:rsidRPr="000E1D15">
        <w:rPr>
          <w:position w:val="6"/>
          <w:vertAlign w:val="superscript"/>
        </w:rPr>
        <w:t>−14</w:t>
      </w:r>
      <w:r w:rsidRPr="000E1D15">
        <w:rPr>
          <w:position w:val="6"/>
        </w:rPr>
        <w:t>)]</w:t>
      </w:r>
    </w:p>
    <w:p w:rsidR="006D010E" w:rsidRPr="000E1D15" w:rsidRDefault="006D010E" w:rsidP="00237DB6">
      <w:pPr>
        <w:pStyle w:val="EquationLegend0"/>
      </w:pPr>
      <w:r w:rsidRPr="000E1D15">
        <w:rPr>
          <w:position w:val="6"/>
        </w:rPr>
        <w:tab/>
        <w:t> </w:t>
      </w:r>
      <w:r w:rsidR="00237DB6" w:rsidRPr="000E1D15">
        <w:rPr>
          <w:position w:val="6"/>
        </w:rPr>
        <w:t>:</w:t>
      </w:r>
      <w:r w:rsidRPr="000E1D15">
        <w:rPr>
          <w:position w:val="6"/>
        </w:rPr>
        <w:tab/>
        <w:t>1.99 m</w:t>
      </w:r>
      <w:r w:rsidRPr="000E1D15">
        <w:rPr>
          <w:position w:val="6"/>
          <w:vertAlign w:val="superscript"/>
        </w:rPr>
        <w:t>2</w:t>
      </w:r>
    </w:p>
    <w:p w:rsidR="006D010E" w:rsidRPr="000E1D15" w:rsidRDefault="006D010E" w:rsidP="006D010E">
      <w:pPr>
        <w:pStyle w:val="Heading3"/>
        <w:rPr>
          <w:lang w:val="en-GB"/>
        </w:rPr>
      </w:pPr>
      <w:bookmarkStart w:id="222" w:name="_Toc384289045"/>
      <w:r w:rsidRPr="000E1D15">
        <w:rPr>
          <w:lang w:val="en-GB"/>
        </w:rPr>
        <w:t>2.1.2</w:t>
      </w:r>
      <w:r w:rsidRPr="000E1D15">
        <w:rPr>
          <w:lang w:val="en-GB"/>
        </w:rPr>
        <w:tab/>
        <w:t>Live targets</w:t>
      </w:r>
      <w:bookmarkEnd w:id="222"/>
    </w:p>
    <w:p w:rsidR="006D010E" w:rsidRPr="000E1D15" w:rsidRDefault="006D010E" w:rsidP="00D00349">
      <w:pPr>
        <w:rPr>
          <w:szCs w:val="24"/>
          <w:lang w:val="en-GB"/>
        </w:rPr>
      </w:pPr>
      <w:r w:rsidRPr="000E1D15">
        <w:rPr>
          <w:position w:val="6"/>
          <w:szCs w:val="24"/>
          <w:lang w:val="en-GB"/>
        </w:rPr>
        <w:t>A limited amount of data was also collected using live “targets of opportunity”. For that testing, the</w:t>
      </w:r>
      <w:r w:rsidR="00D00349" w:rsidRPr="000E1D15">
        <w:rPr>
          <w:position w:val="6"/>
          <w:szCs w:val="24"/>
          <w:lang w:val="en-GB"/>
        </w:rPr>
        <w:t xml:space="preserve"> </w:t>
      </w:r>
      <w:r w:rsidRPr="000E1D15">
        <w:rPr>
          <w:position w:val="6"/>
          <w:szCs w:val="24"/>
          <w:lang w:val="en-GB"/>
        </w:rPr>
        <w:t>radar was set into its normal operational mode and the PPI screen was monitored for detected aircraft in the radar coverage area. Though the level of these targets was uncontrolled – being dependent on the interaction geometry between the radar and the aircraft itself – where possible the local FAA air traffic control centre was contacted to determine the aircraft type for specific targets of interest.</w:t>
      </w:r>
    </w:p>
    <w:p w:rsidR="006D010E" w:rsidRPr="000E1D15" w:rsidRDefault="006D010E" w:rsidP="006D010E">
      <w:pPr>
        <w:pStyle w:val="Heading2"/>
        <w:rPr>
          <w:lang w:val="en-GB"/>
        </w:rPr>
      </w:pPr>
      <w:bookmarkStart w:id="223" w:name="_Toc384289046"/>
      <w:bookmarkStart w:id="224" w:name="_Toc384289260"/>
      <w:r w:rsidRPr="000E1D15">
        <w:rPr>
          <w:lang w:val="en-GB"/>
        </w:rPr>
        <w:t>2.2</w:t>
      </w:r>
      <w:r w:rsidRPr="000E1D15">
        <w:rPr>
          <w:lang w:val="en-GB"/>
        </w:rPr>
        <w:tab/>
        <w:t>Undesired signals</w:t>
      </w:r>
      <w:bookmarkEnd w:id="223"/>
      <w:bookmarkEnd w:id="224"/>
    </w:p>
    <w:p w:rsidR="006D010E" w:rsidRPr="000E1D15" w:rsidRDefault="006D010E" w:rsidP="00AB4D0D">
      <w:pPr>
        <w:pStyle w:val="Heading3"/>
        <w:rPr>
          <w:lang w:val="en-GB"/>
        </w:rPr>
      </w:pPr>
      <w:bookmarkStart w:id="225" w:name="_Toc384289047"/>
      <w:r w:rsidRPr="000E1D15">
        <w:rPr>
          <w:lang w:val="en-GB"/>
        </w:rPr>
        <w:t>2.2.1</w:t>
      </w:r>
      <w:r w:rsidRPr="000E1D15">
        <w:rPr>
          <w:lang w:val="en-GB"/>
        </w:rPr>
        <w:tab/>
        <w:t>General</w:t>
      </w:r>
      <w:bookmarkEnd w:id="225"/>
    </w:p>
    <w:p w:rsidR="006D010E" w:rsidRPr="000E1D15" w:rsidRDefault="006D010E" w:rsidP="00D00349">
      <w:pPr>
        <w:rPr>
          <w:szCs w:val="24"/>
          <w:lang w:val="en-GB"/>
        </w:rPr>
      </w:pPr>
      <w:r w:rsidRPr="000E1D15">
        <w:rPr>
          <w:position w:val="6"/>
          <w:szCs w:val="24"/>
          <w:lang w:val="en-GB"/>
        </w:rPr>
        <w:t>RF signal generators and arbitrary waveform generators (AWG) were used to simulate CW and the following RNSS signals:</w:t>
      </w:r>
    </w:p>
    <w:p w:rsidR="006D010E" w:rsidRPr="000E1D15" w:rsidRDefault="006D010E" w:rsidP="006D010E">
      <w:pPr>
        <w:pStyle w:val="enumlev1"/>
        <w:rPr>
          <w:szCs w:val="24"/>
          <w:lang w:val="en-GB"/>
        </w:rPr>
      </w:pPr>
      <w:r w:rsidRPr="000E1D15">
        <w:rPr>
          <w:position w:val="6"/>
          <w:szCs w:val="24"/>
          <w:lang w:val="en-GB"/>
        </w:rPr>
        <w:t>1)</w:t>
      </w:r>
      <w:r w:rsidRPr="000E1D15">
        <w:rPr>
          <w:position w:val="6"/>
          <w:szCs w:val="24"/>
          <w:lang w:val="en-GB"/>
        </w:rPr>
        <w:tab/>
        <w:t>BPSK at 0.511 Mbits/s;</w:t>
      </w:r>
    </w:p>
    <w:p w:rsidR="006D010E" w:rsidRPr="000E1D15" w:rsidRDefault="006D010E" w:rsidP="006D010E">
      <w:pPr>
        <w:pStyle w:val="enumlev1"/>
        <w:rPr>
          <w:szCs w:val="24"/>
          <w:lang w:val="en-GB"/>
        </w:rPr>
      </w:pPr>
      <w:r w:rsidRPr="000E1D15">
        <w:rPr>
          <w:position w:val="6"/>
          <w:szCs w:val="24"/>
          <w:lang w:val="en-GB"/>
        </w:rPr>
        <w:t>2)</w:t>
      </w:r>
      <w:r w:rsidRPr="000E1D15">
        <w:rPr>
          <w:position w:val="6"/>
          <w:szCs w:val="24"/>
          <w:lang w:val="en-GB"/>
        </w:rPr>
        <w:tab/>
        <w:t>BPSK at 1.023 Mbits/s;</w:t>
      </w:r>
    </w:p>
    <w:p w:rsidR="006D010E" w:rsidRPr="000E1D15" w:rsidRDefault="006D010E" w:rsidP="006D010E">
      <w:pPr>
        <w:pStyle w:val="enumlev1"/>
        <w:rPr>
          <w:szCs w:val="24"/>
          <w:lang w:val="en-GB"/>
        </w:rPr>
      </w:pPr>
      <w:r w:rsidRPr="000E1D15">
        <w:rPr>
          <w:position w:val="6"/>
          <w:szCs w:val="24"/>
          <w:lang w:val="en-GB"/>
        </w:rPr>
        <w:t>3)</w:t>
      </w:r>
      <w:r w:rsidRPr="000E1D15">
        <w:rPr>
          <w:position w:val="6"/>
          <w:szCs w:val="24"/>
          <w:lang w:val="en-GB"/>
        </w:rPr>
        <w:tab/>
        <w:t>BPSK at 5.11 Mbits/s;</w:t>
      </w:r>
    </w:p>
    <w:p w:rsidR="006D010E" w:rsidRPr="000E1D15" w:rsidRDefault="006D010E" w:rsidP="006D010E">
      <w:pPr>
        <w:pStyle w:val="enumlev1"/>
        <w:rPr>
          <w:szCs w:val="24"/>
          <w:lang w:val="en-GB"/>
        </w:rPr>
      </w:pPr>
      <w:r w:rsidRPr="000E1D15">
        <w:rPr>
          <w:position w:val="6"/>
          <w:szCs w:val="24"/>
          <w:lang w:val="en-GB"/>
        </w:rPr>
        <w:t>4)</w:t>
      </w:r>
      <w:r w:rsidRPr="000E1D15">
        <w:rPr>
          <w:position w:val="6"/>
          <w:szCs w:val="24"/>
          <w:lang w:val="en-GB"/>
        </w:rPr>
        <w:tab/>
        <w:t>BPSK at 10.23 Mbits/s.</w:t>
      </w:r>
    </w:p>
    <w:p w:rsidR="006D010E" w:rsidRPr="000E1D15" w:rsidRDefault="006D010E" w:rsidP="00D00349">
      <w:pPr>
        <w:rPr>
          <w:lang w:val="en-GB"/>
        </w:rPr>
      </w:pPr>
      <w:r w:rsidRPr="000E1D15">
        <w:rPr>
          <w:lang w:val="en-GB"/>
        </w:rPr>
        <w:t>Actual RNSS signals contain data bits that are encoded into symbols that a spreading pseudorandom code further breaks into chips. However, the radar receiver does not discriminate the difference between phase changes representing either a chip or a bit for this type of interfering waveform. The</w:t>
      </w:r>
      <w:r w:rsidR="00D00349" w:rsidRPr="000E1D15">
        <w:rPr>
          <w:lang w:val="en-GB"/>
        </w:rPr>
        <w:t xml:space="preserve"> </w:t>
      </w:r>
      <w:r w:rsidRPr="000E1D15">
        <w:rPr>
          <w:lang w:val="en-GB"/>
        </w:rPr>
        <w:t>radar receiver processes the BPSK signals as band-limited constant amplitude noise sources, which fall into all of the range cells. Since the noise-like BPSK signal falls into all of the range bins, the CFAR processing cannot eliminate it and the CFAR raises the target detection threshold.</w:t>
      </w:r>
    </w:p>
    <w:p w:rsidR="006D010E" w:rsidRPr="000E1D15" w:rsidRDefault="006D010E" w:rsidP="00237DB6">
      <w:pPr>
        <w:rPr>
          <w:szCs w:val="24"/>
          <w:lang w:val="en-GB"/>
        </w:rPr>
      </w:pPr>
      <w:r w:rsidRPr="000E1D15">
        <w:rPr>
          <w:position w:val="6"/>
          <w:szCs w:val="24"/>
          <w:lang w:val="en-GB"/>
        </w:rPr>
        <w:t>The emission spectrum for each RNSS signal was measured and recorded, and tuned to the frequency of the radar channel(s) under test. The RNSS signal simulator had the capability to generate</w:t>
      </w:r>
      <w:r w:rsidRPr="000E1D15">
        <w:rPr>
          <w:i/>
          <w:position w:val="6"/>
          <w:szCs w:val="24"/>
          <w:lang w:val="en-GB"/>
        </w:rPr>
        <w:t xml:space="preserve"> I</w:t>
      </w:r>
      <w:r w:rsidRPr="000E1D15">
        <w:rPr>
          <w:position w:val="6"/>
          <w:szCs w:val="24"/>
          <w:lang w:val="en-GB"/>
        </w:rPr>
        <w:t>/</w:t>
      </w:r>
      <w:r w:rsidRPr="000E1D15">
        <w:rPr>
          <w:i/>
          <w:position w:val="6"/>
          <w:szCs w:val="24"/>
          <w:lang w:val="en-GB"/>
        </w:rPr>
        <w:t xml:space="preserve">N </w:t>
      </w:r>
      <w:r w:rsidRPr="000E1D15">
        <w:rPr>
          <w:position w:val="6"/>
          <w:szCs w:val="24"/>
          <w:lang w:val="en-GB"/>
        </w:rPr>
        <w:t xml:space="preserve">ratios of −12 to + 30 dB at the receiver RF input, however testing was usually accomplished only over the subset of that range where meaningful </w:t>
      </w:r>
      <w:r w:rsidRPr="000E1D15">
        <w:rPr>
          <w:i/>
          <w:position w:val="6"/>
          <w:szCs w:val="24"/>
          <w:lang w:val="en-GB"/>
        </w:rPr>
        <w:t>P</w:t>
      </w:r>
      <w:r w:rsidRPr="000E1D15">
        <w:rPr>
          <w:i/>
          <w:position w:val="6"/>
          <w:szCs w:val="24"/>
          <w:vertAlign w:val="subscript"/>
          <w:lang w:val="en-GB"/>
        </w:rPr>
        <w:t>D</w:t>
      </w:r>
      <w:r w:rsidRPr="000E1D15">
        <w:rPr>
          <w:position w:val="6"/>
          <w:szCs w:val="24"/>
          <w:lang w:val="en-GB"/>
        </w:rPr>
        <w:t xml:space="preserve"> data could be collected. For</w:t>
      </w:r>
      <w:r w:rsidR="00D00349" w:rsidRPr="000E1D15">
        <w:rPr>
          <w:position w:val="6"/>
          <w:szCs w:val="24"/>
          <w:lang w:val="en-GB"/>
        </w:rPr>
        <w:t xml:space="preserve"> </w:t>
      </w:r>
      <w:r w:rsidRPr="000E1D15">
        <w:rPr>
          <w:position w:val="6"/>
          <w:szCs w:val="24"/>
          <w:lang w:val="en-GB"/>
        </w:rPr>
        <w:lastRenderedPageBreak/>
        <w:t>each signal type, calibrations were performed to allow for conversion between signal generator settings and the resultant</w:t>
      </w:r>
      <w:r w:rsidRPr="000E1D15">
        <w:rPr>
          <w:i/>
          <w:position w:val="6"/>
          <w:szCs w:val="24"/>
          <w:lang w:val="en-GB"/>
        </w:rPr>
        <w:t xml:space="preserve"> I</w:t>
      </w:r>
      <w:r w:rsidRPr="000E1D15">
        <w:rPr>
          <w:position w:val="6"/>
          <w:szCs w:val="24"/>
          <w:lang w:val="en-GB"/>
        </w:rPr>
        <w:t>/</w:t>
      </w:r>
      <w:r w:rsidRPr="000E1D15">
        <w:rPr>
          <w:i/>
          <w:position w:val="6"/>
          <w:szCs w:val="24"/>
          <w:lang w:val="en-GB"/>
        </w:rPr>
        <w:t xml:space="preserve">N </w:t>
      </w:r>
      <w:r w:rsidRPr="000E1D15">
        <w:rPr>
          <w:position w:val="6"/>
          <w:szCs w:val="24"/>
          <w:lang w:val="en-GB"/>
        </w:rPr>
        <w:t xml:space="preserve">level using the process described in </w:t>
      </w:r>
      <w:r w:rsidR="00237DB6" w:rsidRPr="000E1D15">
        <w:rPr>
          <w:position w:val="6"/>
          <w:szCs w:val="24"/>
          <w:lang w:val="en-GB"/>
        </w:rPr>
        <w:t>Annex 3</w:t>
      </w:r>
      <w:r w:rsidRPr="000E1D15">
        <w:rPr>
          <w:position w:val="6"/>
          <w:szCs w:val="24"/>
          <w:lang w:val="en-GB"/>
        </w:rPr>
        <w:t>.</w:t>
      </w:r>
    </w:p>
    <w:p w:rsidR="006D010E" w:rsidRPr="000E1D15" w:rsidRDefault="006D010E" w:rsidP="006D010E">
      <w:pPr>
        <w:pStyle w:val="Heading3"/>
        <w:rPr>
          <w:lang w:val="en-GB"/>
        </w:rPr>
      </w:pPr>
      <w:bookmarkStart w:id="226" w:name="_Toc384289048"/>
      <w:r w:rsidRPr="000E1D15">
        <w:rPr>
          <w:lang w:val="en-GB"/>
        </w:rPr>
        <w:t>2.2.2</w:t>
      </w:r>
      <w:r w:rsidRPr="000E1D15">
        <w:rPr>
          <w:lang w:val="en-GB"/>
        </w:rPr>
        <w:tab/>
        <w:t>Duration of RNSS signals with injected targets</w:t>
      </w:r>
      <w:bookmarkEnd w:id="226"/>
    </w:p>
    <w:p w:rsidR="006D010E" w:rsidRPr="000E1D15" w:rsidRDefault="006D010E" w:rsidP="006D010E">
      <w:pPr>
        <w:rPr>
          <w:szCs w:val="24"/>
          <w:lang w:val="en-GB"/>
        </w:rPr>
      </w:pPr>
      <w:r w:rsidRPr="000E1D15">
        <w:rPr>
          <w:position w:val="6"/>
          <w:szCs w:val="24"/>
          <w:lang w:val="en-GB"/>
        </w:rPr>
        <w:t>For the injected desired signal tests, the undesired signals were also injected into the radar at the RF input path to the receiver with durations equal to the main beam dwell time and overlaying them on the desired targets at the same azimuth. As shown below, the dwell time for the main beam of the radar’s antenna is 0.04 seconds through a stationary object. This dwell time was used as the duration of the RNSS interference source for the simulated targets tests. For any live target, this</w:t>
      </w:r>
      <w:r w:rsidR="00D00349" w:rsidRPr="000E1D15">
        <w:rPr>
          <w:position w:val="6"/>
          <w:szCs w:val="24"/>
          <w:lang w:val="en-GB"/>
        </w:rPr>
        <w:t xml:space="preserve"> </w:t>
      </w:r>
      <w:r w:rsidRPr="000E1D15">
        <w:rPr>
          <w:position w:val="6"/>
          <w:szCs w:val="24"/>
          <w:lang w:val="en-GB"/>
        </w:rPr>
        <w:t xml:space="preserve">time may be different due to the motion of the aircraft. </w:t>
      </w:r>
    </w:p>
    <w:p w:rsidR="006D010E" w:rsidRPr="000E1D15" w:rsidRDefault="006D010E" w:rsidP="00AB4D0D">
      <w:pPr>
        <w:pStyle w:val="Equation"/>
        <w:rPr>
          <w:lang w:val="en-GB"/>
        </w:rPr>
      </w:pPr>
      <w:r w:rsidRPr="000E1D15">
        <w:rPr>
          <w:lang w:val="en-GB"/>
        </w:rPr>
        <w:tab/>
      </w:r>
      <w:r w:rsidRPr="000E1D15">
        <w:rPr>
          <w:lang w:val="en-GB"/>
        </w:rPr>
        <w:tab/>
      </w:r>
      <w:r w:rsidR="00237DB6" w:rsidRPr="000E1D15">
        <w:rPr>
          <w:position w:val="-28"/>
          <w:lang w:val="en-GB"/>
        </w:rPr>
        <w:object w:dxaOrig="4060" w:dyaOrig="660">
          <v:shape id="_x0000_i1080" type="#_x0000_t75" style="width:211pt;height:35.5pt" o:ole="">
            <v:imagedata r:id="rId147" o:title=""/>
          </v:shape>
          <o:OLEObject Type="Embed" ProgID="Equation.3" ShapeID="_x0000_i1080" DrawAspect="Content" ObjectID="_1458393992" r:id="rId148"/>
        </w:object>
      </w:r>
      <w:r w:rsidRPr="000E1D15">
        <w:rPr>
          <w:lang w:val="en-GB"/>
        </w:rPr>
        <w:t> = 0.04 seconds</w:t>
      </w:r>
    </w:p>
    <w:p w:rsidR="006D010E" w:rsidRPr="000E1D15" w:rsidRDefault="006D010E" w:rsidP="00AB4D0D">
      <w:pPr>
        <w:pStyle w:val="Heading2"/>
        <w:rPr>
          <w:lang w:val="en-GB"/>
        </w:rPr>
      </w:pPr>
      <w:bookmarkStart w:id="227" w:name="_Toc384289049"/>
      <w:bookmarkStart w:id="228" w:name="_Toc384289261"/>
      <w:r w:rsidRPr="000E1D15">
        <w:rPr>
          <w:lang w:val="en-GB"/>
        </w:rPr>
        <w:t>2.3</w:t>
      </w:r>
      <w:r w:rsidRPr="000E1D15">
        <w:rPr>
          <w:lang w:val="en-GB"/>
        </w:rPr>
        <w:tab/>
        <w:t>Live target tests</w:t>
      </w:r>
      <w:bookmarkEnd w:id="227"/>
      <w:bookmarkEnd w:id="228"/>
    </w:p>
    <w:p w:rsidR="006D010E" w:rsidRPr="000E1D15" w:rsidRDefault="006D010E" w:rsidP="00237DB6">
      <w:pPr>
        <w:rPr>
          <w:bCs/>
          <w:szCs w:val="24"/>
          <w:lang w:val="en-GB"/>
        </w:rPr>
      </w:pPr>
      <w:r w:rsidRPr="000E1D15">
        <w:rPr>
          <w:bCs/>
          <w:position w:val="6"/>
          <w:szCs w:val="24"/>
          <w:lang w:val="en-GB"/>
        </w:rPr>
        <w:t xml:space="preserve">For the live target tests, like the injected target tests, the undesired signals were injected into the radar </w:t>
      </w:r>
      <w:r w:rsidRPr="000E1D15">
        <w:rPr>
          <w:position w:val="6"/>
          <w:szCs w:val="24"/>
          <w:lang w:val="en-GB"/>
        </w:rPr>
        <w:t>at the RF input path to the receiver. Because of the mobile characteristics of the live targets however, the injection occurred for a longer time. In particular, the injection was controlled so as to cover approximately a 40-degree sector of the radar scan. In addition, for a given set of live targets, only a single level of</w:t>
      </w:r>
      <w:r w:rsidRPr="000E1D15">
        <w:rPr>
          <w:i/>
          <w:position w:val="6"/>
          <w:szCs w:val="24"/>
          <w:lang w:val="en-GB"/>
        </w:rPr>
        <w:t xml:space="preserve"> I</w:t>
      </w:r>
      <w:r w:rsidRPr="000E1D15">
        <w:rPr>
          <w:position w:val="6"/>
          <w:szCs w:val="24"/>
          <w:lang w:val="en-GB"/>
        </w:rPr>
        <w:t>/</w:t>
      </w:r>
      <w:r w:rsidRPr="000E1D15">
        <w:rPr>
          <w:i/>
          <w:position w:val="6"/>
          <w:szCs w:val="24"/>
          <w:lang w:val="en-GB"/>
        </w:rPr>
        <w:t xml:space="preserve">N </w:t>
      </w:r>
      <w:r w:rsidRPr="000E1D15">
        <w:rPr>
          <w:position w:val="6"/>
          <w:szCs w:val="24"/>
          <w:lang w:val="en-GB"/>
        </w:rPr>
        <w:t>could be tested. These tests did not attempt to simulate a RNSS satellite vehicle’s exact behaviour as it moved or passed through the radar’s antenna beam at any particular azimuth. The actual dwell time of such an event and its periodicity can be found in USWP8B04</w:t>
      </w:r>
      <w:r w:rsidRPr="000E1D15">
        <w:rPr>
          <w:position w:val="6"/>
          <w:szCs w:val="24"/>
          <w:lang w:val="en-GB"/>
        </w:rPr>
        <w:noBreakHyphen/>
        <w:t xml:space="preserve">01. The methodology for these tests is contained in </w:t>
      </w:r>
      <w:r w:rsidR="00237DB6" w:rsidRPr="000E1D15">
        <w:rPr>
          <w:position w:val="6"/>
          <w:szCs w:val="24"/>
          <w:lang w:val="en-GB"/>
        </w:rPr>
        <w:t xml:space="preserve">§ </w:t>
      </w:r>
      <w:r w:rsidRPr="000E1D15">
        <w:rPr>
          <w:position w:val="6"/>
          <w:szCs w:val="24"/>
          <w:lang w:val="en-GB"/>
        </w:rPr>
        <w:t xml:space="preserve">3.3.2 of this </w:t>
      </w:r>
      <w:r w:rsidR="00237DB6" w:rsidRPr="000E1D15">
        <w:rPr>
          <w:position w:val="6"/>
          <w:szCs w:val="24"/>
          <w:lang w:val="en-GB"/>
        </w:rPr>
        <w:t>Report.</w:t>
      </w:r>
    </w:p>
    <w:p w:rsidR="006D010E" w:rsidRPr="000E1D15" w:rsidRDefault="006D010E" w:rsidP="00237DB6">
      <w:pPr>
        <w:pStyle w:val="Heading3"/>
        <w:rPr>
          <w:lang w:val="en-GB"/>
        </w:rPr>
      </w:pPr>
      <w:bookmarkStart w:id="229" w:name="_Toc384289050"/>
      <w:r w:rsidRPr="000E1D15">
        <w:rPr>
          <w:lang w:val="en-GB"/>
        </w:rPr>
        <w:t>2.3.1</w:t>
      </w:r>
      <w:r w:rsidRPr="000E1D15">
        <w:rPr>
          <w:lang w:val="en-GB"/>
        </w:rPr>
        <w:tab/>
        <w:t>Test procedures</w:t>
      </w:r>
      <w:bookmarkEnd w:id="229"/>
    </w:p>
    <w:p w:rsidR="006D010E" w:rsidRPr="000E1D15" w:rsidRDefault="006D010E" w:rsidP="00237DB6">
      <w:pPr>
        <w:pStyle w:val="Heading4"/>
        <w:rPr>
          <w:lang w:val="en-GB"/>
        </w:rPr>
      </w:pPr>
      <w:r w:rsidRPr="000E1D15">
        <w:rPr>
          <w:lang w:val="en-GB"/>
        </w:rPr>
        <w:t>2.3.1.1</w:t>
      </w:r>
      <w:r w:rsidRPr="000E1D15">
        <w:rPr>
          <w:lang w:val="en-GB"/>
        </w:rPr>
        <w:tab/>
        <w:t>Injected target tests</w:t>
      </w:r>
    </w:p>
    <w:p w:rsidR="006D010E" w:rsidRPr="000E1D15" w:rsidRDefault="006D010E" w:rsidP="006D010E">
      <w:pPr>
        <w:pStyle w:val="enumlev1"/>
        <w:rPr>
          <w:bCs/>
          <w:szCs w:val="24"/>
          <w:lang w:val="en-GB"/>
        </w:rPr>
      </w:pPr>
      <w:r w:rsidRPr="000E1D15">
        <w:rPr>
          <w:position w:val="6"/>
          <w:szCs w:val="24"/>
          <w:lang w:val="en-GB"/>
        </w:rPr>
        <w:t>–</w:t>
      </w:r>
      <w:r w:rsidRPr="000E1D15">
        <w:rPr>
          <w:position w:val="6"/>
          <w:szCs w:val="24"/>
          <w:lang w:val="en-GB"/>
        </w:rPr>
        <w:tab/>
        <w:t>For the injected target tests, the desired signal targets were overlaid with one of the RNSS interference signals at a given</w:t>
      </w:r>
      <w:r w:rsidRPr="000E1D15">
        <w:rPr>
          <w:i/>
          <w:position w:val="6"/>
          <w:szCs w:val="24"/>
          <w:lang w:val="en-GB"/>
        </w:rPr>
        <w:t xml:space="preserve"> I</w:t>
      </w:r>
      <w:r w:rsidRPr="000E1D15">
        <w:rPr>
          <w:position w:val="6"/>
          <w:szCs w:val="24"/>
          <w:lang w:val="en-GB"/>
        </w:rPr>
        <w:t>/</w:t>
      </w:r>
      <w:r w:rsidRPr="000E1D15">
        <w:rPr>
          <w:i/>
          <w:position w:val="6"/>
          <w:szCs w:val="24"/>
          <w:lang w:val="en-GB"/>
        </w:rPr>
        <w:t xml:space="preserve">N </w:t>
      </w:r>
      <w:r w:rsidRPr="000E1D15">
        <w:rPr>
          <w:position w:val="6"/>
          <w:szCs w:val="24"/>
          <w:lang w:val="en-GB"/>
        </w:rPr>
        <w:t>and observed for 5 complete scans. This</w:t>
      </w:r>
      <w:r w:rsidR="00D00349" w:rsidRPr="000E1D15">
        <w:rPr>
          <w:position w:val="6"/>
          <w:szCs w:val="24"/>
          <w:lang w:val="en-GB"/>
        </w:rPr>
        <w:t xml:space="preserve"> </w:t>
      </w:r>
      <w:r w:rsidRPr="000E1D15">
        <w:rPr>
          <w:position w:val="6"/>
          <w:szCs w:val="24"/>
          <w:lang w:val="en-GB"/>
        </w:rPr>
        <w:t>resulted in a total of 200 possible targets (5 scans × 10 targets/radial × 4 radials/scan), and probability of detection was calculated as the number of observed targets divided by 200. The test was then repeated at a different</w:t>
      </w:r>
      <w:r w:rsidRPr="000E1D15">
        <w:rPr>
          <w:i/>
          <w:position w:val="6"/>
          <w:szCs w:val="24"/>
          <w:lang w:val="en-GB"/>
        </w:rPr>
        <w:t xml:space="preserve"> I</w:t>
      </w:r>
      <w:r w:rsidRPr="000E1D15">
        <w:rPr>
          <w:position w:val="6"/>
          <w:szCs w:val="24"/>
          <w:lang w:val="en-GB"/>
        </w:rPr>
        <w:t>/</w:t>
      </w:r>
      <w:r w:rsidRPr="000E1D15">
        <w:rPr>
          <w:i/>
          <w:position w:val="6"/>
          <w:szCs w:val="24"/>
          <w:lang w:val="en-GB"/>
        </w:rPr>
        <w:t xml:space="preserve">N </w:t>
      </w:r>
      <w:r w:rsidRPr="000E1D15">
        <w:rPr>
          <w:position w:val="6"/>
          <w:szCs w:val="24"/>
          <w:lang w:val="en-GB"/>
        </w:rPr>
        <w:t>level. For these tests the transmitter was turned off and though the antenna was still rotating and receiving external signals, a spectrum analyser measurement showed that none were present. When testing was completed for a given RNSS type, a different RNSS interference was used and the testing repeated. Testing was performed with:</w:t>
      </w:r>
    </w:p>
    <w:p w:rsidR="006D010E" w:rsidRPr="000E1D15" w:rsidRDefault="006D010E" w:rsidP="006D010E">
      <w:pPr>
        <w:pStyle w:val="enumlev1"/>
        <w:rPr>
          <w:bCs/>
          <w:szCs w:val="24"/>
          <w:lang w:val="en-GB"/>
        </w:rPr>
      </w:pPr>
      <w:r w:rsidRPr="000E1D15">
        <w:rPr>
          <w:position w:val="6"/>
          <w:szCs w:val="24"/>
          <w:lang w:val="en-GB"/>
        </w:rPr>
        <w:t>–</w:t>
      </w:r>
      <w:r w:rsidRPr="000E1D15">
        <w:rPr>
          <w:position w:val="6"/>
          <w:szCs w:val="24"/>
          <w:lang w:val="en-GB"/>
        </w:rPr>
        <w:tab/>
      </w:r>
      <w:r w:rsidRPr="000E1D15">
        <w:rPr>
          <w:bCs/>
          <w:position w:val="6"/>
          <w:szCs w:val="24"/>
          <w:lang w:val="en-GB"/>
        </w:rPr>
        <w:t>Interference and targets on one channel and the other channel disabled.</w:t>
      </w:r>
    </w:p>
    <w:p w:rsidR="006D010E" w:rsidRPr="000E1D15" w:rsidRDefault="006D010E" w:rsidP="006D010E">
      <w:pPr>
        <w:pStyle w:val="enumlev1"/>
        <w:rPr>
          <w:szCs w:val="24"/>
          <w:lang w:val="en-GB"/>
        </w:rPr>
      </w:pPr>
      <w:r w:rsidRPr="000E1D15">
        <w:rPr>
          <w:position w:val="6"/>
          <w:szCs w:val="24"/>
          <w:lang w:val="en-GB"/>
        </w:rPr>
        <w:t>–</w:t>
      </w:r>
      <w:r w:rsidRPr="000E1D15">
        <w:rPr>
          <w:position w:val="6"/>
          <w:szCs w:val="24"/>
          <w:lang w:val="en-GB"/>
        </w:rPr>
        <w:tab/>
        <w:t>Interference and targets on both channels.</w:t>
      </w:r>
    </w:p>
    <w:p w:rsidR="006D010E" w:rsidRPr="000E1D15" w:rsidRDefault="006D010E" w:rsidP="006D010E">
      <w:pPr>
        <w:rPr>
          <w:szCs w:val="24"/>
          <w:lang w:val="en-GB"/>
        </w:rPr>
      </w:pPr>
      <w:r w:rsidRPr="000E1D15">
        <w:rPr>
          <w:position w:val="6"/>
          <w:szCs w:val="24"/>
          <w:lang w:val="en-GB"/>
        </w:rPr>
        <w:t xml:space="preserve">Baseline “no interference” measurements were made before and after each “interference on” data set. For each baseline test 200 targets were generated. </w:t>
      </w:r>
    </w:p>
    <w:p w:rsidR="006D010E" w:rsidRPr="000E1D15" w:rsidRDefault="006D010E" w:rsidP="00AB4D0D">
      <w:pPr>
        <w:pStyle w:val="Heading4"/>
        <w:rPr>
          <w:lang w:val="en-GB"/>
        </w:rPr>
      </w:pPr>
      <w:r w:rsidRPr="000E1D15">
        <w:rPr>
          <w:lang w:val="en-GB"/>
        </w:rPr>
        <w:t>2.3.1.2</w:t>
      </w:r>
      <w:r w:rsidRPr="000E1D15">
        <w:rPr>
          <w:lang w:val="en-GB"/>
        </w:rPr>
        <w:tab/>
        <w:t>Live target tests</w:t>
      </w:r>
    </w:p>
    <w:p w:rsidR="006D010E" w:rsidRPr="000E1D15" w:rsidRDefault="006D010E" w:rsidP="00D00349">
      <w:pPr>
        <w:rPr>
          <w:szCs w:val="24"/>
          <w:lang w:val="en-GB"/>
        </w:rPr>
      </w:pPr>
      <w:r w:rsidRPr="000E1D15">
        <w:rPr>
          <w:position w:val="6"/>
          <w:szCs w:val="24"/>
          <w:lang w:val="en-GB"/>
        </w:rPr>
        <w:t xml:space="preserve">For these tests, since the target amplitude was largely uncontrolled, the procedure followed was to operate the </w:t>
      </w:r>
      <w:r w:rsidRPr="000E1D15">
        <w:rPr>
          <w:lang w:val="en-GB"/>
        </w:rPr>
        <w:t>radar</w:t>
      </w:r>
      <w:r w:rsidRPr="000E1D15">
        <w:rPr>
          <w:position w:val="6"/>
          <w:szCs w:val="24"/>
          <w:lang w:val="en-GB"/>
        </w:rPr>
        <w:t xml:space="preserve"> without injected interference for 15 scans, then turn on the injected RNSS interference at a fixed</w:t>
      </w:r>
      <w:r w:rsidRPr="000E1D15">
        <w:rPr>
          <w:i/>
          <w:position w:val="6"/>
          <w:szCs w:val="24"/>
          <w:lang w:val="en-GB"/>
        </w:rPr>
        <w:t xml:space="preserve"> I</w:t>
      </w:r>
      <w:r w:rsidRPr="000E1D15">
        <w:rPr>
          <w:position w:val="6"/>
          <w:szCs w:val="24"/>
          <w:lang w:val="en-GB"/>
        </w:rPr>
        <w:t>/</w:t>
      </w:r>
      <w:r w:rsidRPr="000E1D15">
        <w:rPr>
          <w:i/>
          <w:position w:val="6"/>
          <w:szCs w:val="24"/>
          <w:lang w:val="en-GB"/>
        </w:rPr>
        <w:t xml:space="preserve">N </w:t>
      </w:r>
      <w:r w:rsidRPr="000E1D15">
        <w:rPr>
          <w:position w:val="6"/>
          <w:szCs w:val="24"/>
          <w:lang w:val="en-GB"/>
        </w:rPr>
        <w:t xml:space="preserve">for 15 scans, and finally turn off the injected interference for 15 scans. This allowed for examination of targets within the RNSS-interfered sector to determine whether there was any discernible impact to the target due to the RNSS interference. The targets were recorded from the PPI display to a data file for all 45 scans. Upon replay of the data file to a laptop </w:t>
      </w:r>
      <w:r w:rsidRPr="000E1D15">
        <w:rPr>
          <w:position w:val="6"/>
          <w:szCs w:val="24"/>
          <w:lang w:val="en-GB"/>
        </w:rPr>
        <w:lastRenderedPageBreak/>
        <w:t>computer, it was observed that the effect of the RNSS interference generally manifested itself as a</w:t>
      </w:r>
      <w:r w:rsidR="00D00349" w:rsidRPr="000E1D15">
        <w:rPr>
          <w:position w:val="6"/>
          <w:szCs w:val="24"/>
          <w:lang w:val="en-GB"/>
        </w:rPr>
        <w:t xml:space="preserve"> </w:t>
      </w:r>
      <w:r w:rsidRPr="000E1D15">
        <w:rPr>
          <w:position w:val="6"/>
          <w:szCs w:val="24"/>
          <w:lang w:val="en-GB"/>
        </w:rPr>
        <w:t>reduction of a “reinforced target” (i.e.</w:t>
      </w:r>
      <w:r w:rsidR="00D00349" w:rsidRPr="000E1D15">
        <w:rPr>
          <w:position w:val="6"/>
          <w:szCs w:val="24"/>
          <w:lang w:val="en-GB"/>
        </w:rPr>
        <w:t xml:space="preserve"> </w:t>
      </w:r>
      <w:r w:rsidRPr="000E1D15">
        <w:rPr>
          <w:position w:val="6"/>
          <w:szCs w:val="24"/>
          <w:lang w:val="en-GB"/>
        </w:rPr>
        <w:t xml:space="preserve">a target that had secondary surveillance radar (SSR) beacon reply, and a correlated primary radar return) to a “beacon-only target”. Since the SSR operates in the 960-1 215 MHz frequency band, the injected RNSS interference did not impact its operation. For targets of interest where a skin-track was lost but the beacon reply was still present, an attempt was made to determine the type of aircraft that was being tracked by contacting the local FAA air traffic control centre (ATCC) in Kansas City and providing them associated beacon code. The ATCC was then able to use the beacon code and provide the flight number and type of aircraft to the test personnel. </w:t>
      </w:r>
    </w:p>
    <w:p w:rsidR="006D010E" w:rsidRPr="000E1D15" w:rsidRDefault="006D010E" w:rsidP="006D010E">
      <w:pPr>
        <w:pStyle w:val="Heading1"/>
        <w:rPr>
          <w:lang w:val="en-GB"/>
        </w:rPr>
      </w:pPr>
      <w:bookmarkStart w:id="230" w:name="_Toc384289051"/>
      <w:bookmarkStart w:id="231" w:name="_Toc384289262"/>
      <w:r w:rsidRPr="000E1D15">
        <w:rPr>
          <w:lang w:val="en-GB"/>
        </w:rPr>
        <w:t>3</w:t>
      </w:r>
      <w:r w:rsidRPr="000E1D15">
        <w:rPr>
          <w:lang w:val="en-GB"/>
        </w:rPr>
        <w:tab/>
        <w:t>Test results</w:t>
      </w:r>
      <w:bookmarkEnd w:id="230"/>
      <w:bookmarkEnd w:id="231"/>
    </w:p>
    <w:p w:rsidR="006D010E" w:rsidRPr="000E1D15" w:rsidRDefault="006D010E" w:rsidP="00AB4D0D">
      <w:pPr>
        <w:pStyle w:val="Heading2"/>
        <w:rPr>
          <w:lang w:val="en-GB"/>
        </w:rPr>
      </w:pPr>
      <w:bookmarkStart w:id="232" w:name="_Toc384289052"/>
      <w:bookmarkStart w:id="233" w:name="_Toc384289263"/>
      <w:r w:rsidRPr="000E1D15">
        <w:rPr>
          <w:lang w:val="en-GB"/>
        </w:rPr>
        <w:t>3.1</w:t>
      </w:r>
      <w:r w:rsidRPr="000E1D15">
        <w:rPr>
          <w:lang w:val="en-GB"/>
        </w:rPr>
        <w:tab/>
        <w:t>Simulated targets with single channel operation</w:t>
      </w:r>
      <w:bookmarkEnd w:id="232"/>
      <w:bookmarkEnd w:id="233"/>
    </w:p>
    <w:p w:rsidR="006D010E" w:rsidRPr="000E1D15" w:rsidRDefault="006D010E" w:rsidP="00237DB6">
      <w:pPr>
        <w:rPr>
          <w:position w:val="6"/>
          <w:szCs w:val="24"/>
          <w:lang w:val="en-GB"/>
        </w:rPr>
      </w:pPr>
      <w:r w:rsidRPr="000E1D15">
        <w:rPr>
          <w:position w:val="6"/>
          <w:szCs w:val="24"/>
          <w:lang w:val="en-GB"/>
        </w:rPr>
        <w:t xml:space="preserve">A plot of the target </w:t>
      </w:r>
      <w:r w:rsidRPr="000E1D15">
        <w:rPr>
          <w:i/>
          <w:position w:val="6"/>
          <w:szCs w:val="24"/>
          <w:lang w:val="en-GB"/>
        </w:rPr>
        <w:t>P</w:t>
      </w:r>
      <w:r w:rsidRPr="000E1D15">
        <w:rPr>
          <w:i/>
          <w:position w:val="6"/>
          <w:szCs w:val="24"/>
          <w:vertAlign w:val="subscript"/>
          <w:lang w:val="en-GB"/>
        </w:rPr>
        <w:t>D</w:t>
      </w:r>
      <w:r w:rsidRPr="000E1D15">
        <w:rPr>
          <w:position w:val="6"/>
          <w:szCs w:val="24"/>
          <w:lang w:val="en-GB"/>
        </w:rPr>
        <w:t xml:space="preserve"> versus the</w:t>
      </w:r>
      <w:r w:rsidRPr="000E1D15">
        <w:rPr>
          <w:i/>
          <w:position w:val="6"/>
          <w:szCs w:val="24"/>
          <w:lang w:val="en-GB"/>
        </w:rPr>
        <w:t xml:space="preserve"> I</w:t>
      </w:r>
      <w:r w:rsidRPr="000E1D15">
        <w:rPr>
          <w:position w:val="6"/>
          <w:szCs w:val="24"/>
          <w:lang w:val="en-GB"/>
        </w:rPr>
        <w:t>/</w:t>
      </w:r>
      <w:r w:rsidRPr="000E1D15">
        <w:rPr>
          <w:i/>
          <w:position w:val="6"/>
          <w:szCs w:val="24"/>
          <w:lang w:val="en-GB"/>
        </w:rPr>
        <w:t xml:space="preserve">N </w:t>
      </w:r>
      <w:r w:rsidRPr="000E1D15">
        <w:rPr>
          <w:position w:val="6"/>
          <w:szCs w:val="24"/>
          <w:lang w:val="en-GB"/>
        </w:rPr>
        <w:t xml:space="preserve">ratio for the radar operating in single channel mode with simulated targets and simulated RNSS interference is shown below in </w:t>
      </w:r>
      <w:r w:rsidR="004515BE" w:rsidRPr="000E1D15">
        <w:rPr>
          <w:position w:val="6"/>
          <w:szCs w:val="24"/>
          <w:lang w:val="en-GB"/>
        </w:rPr>
        <w:t>Fig.</w:t>
      </w:r>
      <w:r w:rsidRPr="000E1D15">
        <w:rPr>
          <w:position w:val="6"/>
          <w:szCs w:val="24"/>
          <w:lang w:val="en-GB"/>
        </w:rPr>
        <w:t> </w:t>
      </w:r>
      <w:r w:rsidR="00237DB6" w:rsidRPr="000E1D15">
        <w:rPr>
          <w:position w:val="6"/>
          <w:szCs w:val="24"/>
          <w:lang w:val="en-GB"/>
        </w:rPr>
        <w:t>23</w:t>
      </w:r>
      <w:r w:rsidRPr="000E1D15">
        <w:rPr>
          <w:position w:val="6"/>
          <w:szCs w:val="24"/>
          <w:lang w:val="en-GB"/>
        </w:rPr>
        <w:t>. The</w:t>
      </w:r>
      <w:r w:rsidR="00A04AE8" w:rsidRPr="000E1D15">
        <w:rPr>
          <w:position w:val="6"/>
          <w:szCs w:val="24"/>
          <w:lang w:val="en-GB"/>
        </w:rPr>
        <w:t xml:space="preserve"> </w:t>
      </w:r>
      <w:r w:rsidR="008B1C25" w:rsidRPr="000E1D15">
        <w:rPr>
          <w:position w:val="6"/>
          <w:szCs w:val="24"/>
          <w:lang w:val="en-GB"/>
        </w:rPr>
        <w:t>figure</w:t>
      </w:r>
      <w:r w:rsidR="00D00349" w:rsidRPr="000E1D15">
        <w:rPr>
          <w:position w:val="6"/>
          <w:szCs w:val="24"/>
          <w:lang w:val="en-GB"/>
        </w:rPr>
        <w:t xml:space="preserve"> </w:t>
      </w:r>
      <w:r w:rsidRPr="000E1D15">
        <w:rPr>
          <w:position w:val="6"/>
          <w:szCs w:val="24"/>
          <w:lang w:val="en-GB"/>
        </w:rPr>
        <w:t>shows that as the</w:t>
      </w:r>
      <w:r w:rsidRPr="000E1D15">
        <w:rPr>
          <w:i/>
          <w:position w:val="6"/>
          <w:szCs w:val="24"/>
          <w:lang w:val="en-GB"/>
        </w:rPr>
        <w:t xml:space="preserve"> I</w:t>
      </w:r>
      <w:r w:rsidRPr="000E1D15">
        <w:rPr>
          <w:position w:val="6"/>
          <w:szCs w:val="24"/>
          <w:lang w:val="en-GB"/>
        </w:rPr>
        <w:t>/</w:t>
      </w:r>
      <w:r w:rsidRPr="000E1D15">
        <w:rPr>
          <w:i/>
          <w:position w:val="6"/>
          <w:szCs w:val="24"/>
          <w:lang w:val="en-GB"/>
        </w:rPr>
        <w:t xml:space="preserve">N </w:t>
      </w:r>
      <w:r w:rsidRPr="000E1D15">
        <w:rPr>
          <w:position w:val="6"/>
          <w:szCs w:val="24"/>
          <w:lang w:val="en-GB"/>
        </w:rPr>
        <w:t xml:space="preserve">ratio increases, the target </w:t>
      </w:r>
      <w:r w:rsidRPr="000E1D15">
        <w:rPr>
          <w:i/>
          <w:position w:val="6"/>
          <w:szCs w:val="24"/>
          <w:lang w:val="en-GB"/>
        </w:rPr>
        <w:t>P</w:t>
      </w:r>
      <w:r w:rsidRPr="000E1D15">
        <w:rPr>
          <w:i/>
          <w:position w:val="6"/>
          <w:szCs w:val="24"/>
          <w:vertAlign w:val="subscript"/>
          <w:lang w:val="en-GB"/>
        </w:rPr>
        <w:t>D</w:t>
      </w:r>
      <w:r w:rsidRPr="000E1D15">
        <w:rPr>
          <w:position w:val="6"/>
          <w:szCs w:val="24"/>
          <w:lang w:val="en-GB"/>
        </w:rPr>
        <w:t xml:space="preserve"> drops. At an</w:t>
      </w:r>
      <w:r w:rsidRPr="000E1D15">
        <w:rPr>
          <w:i/>
          <w:position w:val="6"/>
          <w:szCs w:val="24"/>
          <w:lang w:val="en-GB"/>
        </w:rPr>
        <w:t xml:space="preserve"> I</w:t>
      </w:r>
      <w:r w:rsidRPr="000E1D15">
        <w:rPr>
          <w:position w:val="6"/>
          <w:szCs w:val="24"/>
          <w:lang w:val="en-GB"/>
        </w:rPr>
        <w:t>/</w:t>
      </w:r>
      <w:r w:rsidRPr="000E1D15">
        <w:rPr>
          <w:i/>
          <w:position w:val="6"/>
          <w:szCs w:val="24"/>
          <w:lang w:val="en-GB"/>
        </w:rPr>
        <w:t xml:space="preserve">N </w:t>
      </w:r>
      <w:r w:rsidRPr="000E1D15">
        <w:rPr>
          <w:position w:val="6"/>
          <w:szCs w:val="24"/>
          <w:lang w:val="en-GB"/>
        </w:rPr>
        <w:t xml:space="preserve">level of −6 dB, the target </w:t>
      </w:r>
      <w:r w:rsidRPr="000E1D15">
        <w:rPr>
          <w:i/>
          <w:position w:val="6"/>
          <w:szCs w:val="24"/>
          <w:lang w:val="en-GB"/>
        </w:rPr>
        <w:t>P</w:t>
      </w:r>
      <w:r w:rsidRPr="000E1D15">
        <w:rPr>
          <w:i/>
          <w:position w:val="6"/>
          <w:szCs w:val="24"/>
          <w:vertAlign w:val="subscript"/>
          <w:lang w:val="en-GB"/>
        </w:rPr>
        <w:t>D</w:t>
      </w:r>
      <w:r w:rsidRPr="000E1D15">
        <w:rPr>
          <w:position w:val="6"/>
          <w:szCs w:val="24"/>
          <w:lang w:val="en-GB"/>
        </w:rPr>
        <w:t xml:space="preserve"> has dropped below the baseline value of 0.9. Detection of simulated radar targets (of the minimal acceptable RCS) for single channel operation was degraded by about 0.15 (from 0.90 to 0.75) at the</w:t>
      </w:r>
      <w:r w:rsidRPr="000E1D15">
        <w:rPr>
          <w:i/>
          <w:position w:val="6"/>
          <w:szCs w:val="24"/>
          <w:lang w:val="en-GB"/>
        </w:rPr>
        <w:t xml:space="preserve"> I</w:t>
      </w:r>
      <w:r w:rsidRPr="000E1D15">
        <w:rPr>
          <w:position w:val="6"/>
          <w:szCs w:val="24"/>
          <w:lang w:val="en-GB"/>
        </w:rPr>
        <w:t>/</w:t>
      </w:r>
      <w:r w:rsidRPr="000E1D15">
        <w:rPr>
          <w:i/>
          <w:position w:val="6"/>
          <w:szCs w:val="24"/>
          <w:lang w:val="en-GB"/>
        </w:rPr>
        <w:t xml:space="preserve">N </w:t>
      </w:r>
      <w:r w:rsidRPr="000E1D15">
        <w:rPr>
          <w:position w:val="6"/>
          <w:szCs w:val="24"/>
          <w:lang w:val="en-GB"/>
        </w:rPr>
        <w:t>level of −6 dB (current ITU criteria).</w:t>
      </w:r>
    </w:p>
    <w:p w:rsidR="006D010E" w:rsidRPr="000E1D15" w:rsidRDefault="006D010E" w:rsidP="00237DB6">
      <w:pPr>
        <w:pStyle w:val="FigureNo"/>
        <w:rPr>
          <w:lang w:val="en-GB"/>
        </w:rPr>
      </w:pPr>
      <w:r w:rsidRPr="000E1D15">
        <w:rPr>
          <w:lang w:val="en-GB"/>
        </w:rPr>
        <w:t>Figure </w:t>
      </w:r>
      <w:r w:rsidR="00237DB6" w:rsidRPr="000E1D15">
        <w:rPr>
          <w:lang w:val="en-GB"/>
        </w:rPr>
        <w:t>23</w:t>
      </w:r>
    </w:p>
    <w:p w:rsidR="006D010E" w:rsidRPr="000E1D15" w:rsidRDefault="006D010E" w:rsidP="006D010E">
      <w:pPr>
        <w:pStyle w:val="Figuretitle"/>
        <w:rPr>
          <w:lang w:val="en-GB"/>
        </w:rPr>
      </w:pPr>
      <w:r w:rsidRPr="000E1D15">
        <w:rPr>
          <w:lang w:val="en-GB"/>
        </w:rPr>
        <w:t>Radar single channel operation with interference</w:t>
      </w:r>
    </w:p>
    <w:p w:rsidR="006D010E" w:rsidRPr="000E1D15" w:rsidRDefault="006D010E" w:rsidP="00A076BD">
      <w:pPr>
        <w:pStyle w:val="Figure"/>
        <w:rPr>
          <w:lang w:val="en-GB"/>
        </w:rPr>
      </w:pPr>
      <w:r w:rsidRPr="000E1D15">
        <w:rPr>
          <w:noProof/>
          <w:lang w:val="en-US" w:eastAsia="zh-CN"/>
        </w:rPr>
        <w:drawing>
          <wp:inline distT="0" distB="0" distL="0" distR="0" wp14:anchorId="6D260D21" wp14:editId="67D28F8B">
            <wp:extent cx="4572000" cy="34099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49" cstate="print"/>
                    <a:srcRect/>
                    <a:stretch>
                      <a:fillRect/>
                    </a:stretch>
                  </pic:blipFill>
                  <pic:spPr bwMode="auto">
                    <a:xfrm>
                      <a:off x="0" y="0"/>
                      <a:ext cx="4572000" cy="3409950"/>
                    </a:xfrm>
                    <a:prstGeom prst="rect">
                      <a:avLst/>
                    </a:prstGeom>
                    <a:noFill/>
                    <a:ln w="9525">
                      <a:noFill/>
                      <a:miter lim="800000"/>
                      <a:headEnd/>
                      <a:tailEnd/>
                    </a:ln>
                  </pic:spPr>
                </pic:pic>
              </a:graphicData>
            </a:graphic>
          </wp:inline>
        </w:drawing>
      </w:r>
    </w:p>
    <w:p w:rsidR="006D010E" w:rsidRPr="000E1D15" w:rsidRDefault="006D010E" w:rsidP="00AB4D0D">
      <w:pPr>
        <w:pStyle w:val="Heading2"/>
        <w:rPr>
          <w:lang w:val="en-GB"/>
        </w:rPr>
      </w:pPr>
      <w:bookmarkStart w:id="234" w:name="_Toc384289053"/>
      <w:bookmarkStart w:id="235" w:name="_Toc384289264"/>
      <w:r w:rsidRPr="000E1D15">
        <w:rPr>
          <w:lang w:val="en-GB"/>
        </w:rPr>
        <w:t>3.2</w:t>
      </w:r>
      <w:r w:rsidRPr="000E1D15">
        <w:rPr>
          <w:lang w:val="en-GB"/>
        </w:rPr>
        <w:tab/>
        <w:t>Simulated targets with dual channel operation</w:t>
      </w:r>
      <w:bookmarkEnd w:id="234"/>
      <w:bookmarkEnd w:id="235"/>
    </w:p>
    <w:p w:rsidR="006D010E" w:rsidRPr="000E1D15" w:rsidRDefault="006D010E" w:rsidP="00237DB6">
      <w:pPr>
        <w:rPr>
          <w:szCs w:val="24"/>
          <w:lang w:val="en-GB"/>
        </w:rPr>
      </w:pPr>
      <w:r w:rsidRPr="000E1D15">
        <w:rPr>
          <w:position w:val="6"/>
          <w:szCs w:val="24"/>
          <w:lang w:val="en-GB"/>
        </w:rPr>
        <w:t xml:space="preserve">A plot of the target </w:t>
      </w:r>
      <w:r w:rsidRPr="000E1D15">
        <w:rPr>
          <w:i/>
          <w:position w:val="6"/>
          <w:szCs w:val="24"/>
          <w:lang w:val="en-GB"/>
        </w:rPr>
        <w:t>P</w:t>
      </w:r>
      <w:r w:rsidRPr="000E1D15">
        <w:rPr>
          <w:i/>
          <w:position w:val="6"/>
          <w:szCs w:val="24"/>
          <w:vertAlign w:val="subscript"/>
          <w:lang w:val="en-GB"/>
        </w:rPr>
        <w:t>D</w:t>
      </w:r>
      <w:r w:rsidRPr="000E1D15">
        <w:rPr>
          <w:position w:val="6"/>
          <w:szCs w:val="24"/>
          <w:lang w:val="en-GB"/>
        </w:rPr>
        <w:t xml:space="preserve"> versus the</w:t>
      </w:r>
      <w:r w:rsidRPr="000E1D15">
        <w:rPr>
          <w:i/>
          <w:position w:val="6"/>
          <w:szCs w:val="24"/>
          <w:lang w:val="en-GB"/>
        </w:rPr>
        <w:t xml:space="preserve"> I</w:t>
      </w:r>
      <w:r w:rsidRPr="000E1D15">
        <w:rPr>
          <w:position w:val="6"/>
          <w:szCs w:val="24"/>
          <w:lang w:val="en-GB"/>
        </w:rPr>
        <w:t>/</w:t>
      </w:r>
      <w:r w:rsidRPr="000E1D15">
        <w:rPr>
          <w:i/>
          <w:position w:val="6"/>
          <w:szCs w:val="24"/>
          <w:lang w:val="en-GB"/>
        </w:rPr>
        <w:t xml:space="preserve">N </w:t>
      </w:r>
      <w:r w:rsidRPr="000E1D15">
        <w:rPr>
          <w:position w:val="6"/>
          <w:szCs w:val="24"/>
          <w:lang w:val="en-GB"/>
        </w:rPr>
        <w:t xml:space="preserve">ratio for the radar operating in dual channel mode with simulated targets and simulated RNSS interference on both channels is shown below in </w:t>
      </w:r>
      <w:r w:rsidR="004515BE" w:rsidRPr="000E1D15">
        <w:rPr>
          <w:position w:val="6"/>
          <w:szCs w:val="24"/>
          <w:lang w:val="en-GB"/>
        </w:rPr>
        <w:t>Fig.</w:t>
      </w:r>
      <w:r w:rsidRPr="000E1D15">
        <w:rPr>
          <w:position w:val="6"/>
          <w:szCs w:val="24"/>
          <w:lang w:val="en-GB"/>
        </w:rPr>
        <w:t> </w:t>
      </w:r>
      <w:r w:rsidR="00237DB6" w:rsidRPr="000E1D15">
        <w:rPr>
          <w:position w:val="6"/>
          <w:szCs w:val="24"/>
          <w:lang w:val="en-GB"/>
        </w:rPr>
        <w:t>24</w:t>
      </w:r>
      <w:r w:rsidRPr="000E1D15">
        <w:rPr>
          <w:position w:val="6"/>
          <w:szCs w:val="24"/>
          <w:lang w:val="en-GB"/>
        </w:rPr>
        <w:t xml:space="preserve">. The </w:t>
      </w:r>
      <w:r w:rsidR="008B1C25" w:rsidRPr="000E1D15">
        <w:rPr>
          <w:position w:val="6"/>
          <w:szCs w:val="24"/>
          <w:lang w:val="en-GB"/>
        </w:rPr>
        <w:t>figure</w:t>
      </w:r>
      <w:r w:rsidR="00D00349" w:rsidRPr="000E1D15">
        <w:rPr>
          <w:position w:val="6"/>
          <w:szCs w:val="24"/>
          <w:lang w:val="en-GB"/>
        </w:rPr>
        <w:t xml:space="preserve"> </w:t>
      </w:r>
      <w:r w:rsidRPr="000E1D15">
        <w:rPr>
          <w:position w:val="6"/>
          <w:szCs w:val="24"/>
          <w:lang w:val="en-GB"/>
        </w:rPr>
        <w:t>shows that as the</w:t>
      </w:r>
      <w:r w:rsidRPr="000E1D15">
        <w:rPr>
          <w:i/>
          <w:position w:val="6"/>
          <w:szCs w:val="24"/>
          <w:lang w:val="en-GB"/>
        </w:rPr>
        <w:t xml:space="preserve"> I</w:t>
      </w:r>
      <w:r w:rsidRPr="000E1D15">
        <w:rPr>
          <w:position w:val="6"/>
          <w:szCs w:val="24"/>
          <w:lang w:val="en-GB"/>
        </w:rPr>
        <w:t>/</w:t>
      </w:r>
      <w:r w:rsidRPr="000E1D15">
        <w:rPr>
          <w:i/>
          <w:position w:val="6"/>
          <w:szCs w:val="24"/>
          <w:lang w:val="en-GB"/>
        </w:rPr>
        <w:t xml:space="preserve">N </w:t>
      </w:r>
      <w:r w:rsidRPr="000E1D15">
        <w:rPr>
          <w:position w:val="6"/>
          <w:szCs w:val="24"/>
          <w:lang w:val="en-GB"/>
        </w:rPr>
        <w:t xml:space="preserve">ratio increases, the target </w:t>
      </w:r>
      <w:r w:rsidRPr="000E1D15">
        <w:rPr>
          <w:i/>
          <w:position w:val="6"/>
          <w:szCs w:val="24"/>
          <w:lang w:val="en-GB"/>
        </w:rPr>
        <w:t>P</w:t>
      </w:r>
      <w:r w:rsidRPr="000E1D15">
        <w:rPr>
          <w:i/>
          <w:position w:val="6"/>
          <w:szCs w:val="24"/>
          <w:vertAlign w:val="subscript"/>
          <w:lang w:val="en-GB"/>
        </w:rPr>
        <w:t>D</w:t>
      </w:r>
      <w:r w:rsidRPr="000E1D15">
        <w:rPr>
          <w:position w:val="6"/>
          <w:szCs w:val="24"/>
          <w:lang w:val="en-GB"/>
        </w:rPr>
        <w:t xml:space="preserve"> drops. The</w:t>
      </w:r>
      <w:r w:rsidR="00D00349" w:rsidRPr="000E1D15">
        <w:rPr>
          <w:position w:val="6"/>
          <w:szCs w:val="24"/>
          <w:lang w:val="en-GB"/>
        </w:rPr>
        <w:t xml:space="preserve"> </w:t>
      </w:r>
      <w:r w:rsidR="008B1C25" w:rsidRPr="000E1D15">
        <w:rPr>
          <w:position w:val="6"/>
          <w:szCs w:val="24"/>
          <w:lang w:val="en-GB"/>
        </w:rPr>
        <w:t xml:space="preserve">figure </w:t>
      </w:r>
      <w:r w:rsidRPr="000E1D15">
        <w:rPr>
          <w:position w:val="6"/>
          <w:szCs w:val="24"/>
          <w:lang w:val="en-GB"/>
        </w:rPr>
        <w:t xml:space="preserve">shows that although the baseline target Pd per channel was set to the 90 per cent value, the overall baseline target </w:t>
      </w:r>
      <w:r w:rsidRPr="000E1D15">
        <w:rPr>
          <w:i/>
          <w:position w:val="6"/>
          <w:szCs w:val="24"/>
          <w:lang w:val="en-GB"/>
        </w:rPr>
        <w:t>P</w:t>
      </w:r>
      <w:r w:rsidRPr="000E1D15">
        <w:rPr>
          <w:i/>
          <w:position w:val="6"/>
          <w:szCs w:val="24"/>
          <w:vertAlign w:val="subscript"/>
          <w:lang w:val="en-GB"/>
        </w:rPr>
        <w:t>D</w:t>
      </w:r>
      <w:r w:rsidRPr="000E1D15">
        <w:rPr>
          <w:position w:val="6"/>
          <w:szCs w:val="24"/>
          <w:lang w:val="en-GB"/>
        </w:rPr>
        <w:t xml:space="preserve"> is </w:t>
      </w:r>
      <w:r w:rsidRPr="000E1D15">
        <w:rPr>
          <w:position w:val="6"/>
          <w:szCs w:val="24"/>
          <w:lang w:val="en-GB"/>
        </w:rPr>
        <w:lastRenderedPageBreak/>
        <w:t>reinforced (improved) with dual channel operation. Note however that dual channel operation only makes the radar perform better to a point, at</w:t>
      </w:r>
      <w:r w:rsidRPr="000E1D15">
        <w:rPr>
          <w:i/>
          <w:position w:val="6"/>
          <w:szCs w:val="24"/>
          <w:lang w:val="en-GB"/>
        </w:rPr>
        <w:t xml:space="preserve"> I</w:t>
      </w:r>
      <w:r w:rsidRPr="000E1D15">
        <w:rPr>
          <w:position w:val="6"/>
          <w:szCs w:val="24"/>
          <w:lang w:val="en-GB"/>
        </w:rPr>
        <w:t>/</w:t>
      </w:r>
      <w:r w:rsidRPr="000E1D15">
        <w:rPr>
          <w:i/>
          <w:position w:val="6"/>
          <w:szCs w:val="24"/>
          <w:lang w:val="en-GB"/>
        </w:rPr>
        <w:t xml:space="preserve">N </w:t>
      </w:r>
      <w:r w:rsidRPr="000E1D15">
        <w:rPr>
          <w:position w:val="6"/>
          <w:szCs w:val="24"/>
          <w:lang w:val="en-GB"/>
        </w:rPr>
        <w:t xml:space="preserve">ratio of −6 dB, the target </w:t>
      </w:r>
      <w:r w:rsidRPr="000E1D15">
        <w:rPr>
          <w:i/>
          <w:position w:val="6"/>
          <w:szCs w:val="24"/>
          <w:lang w:val="en-GB"/>
        </w:rPr>
        <w:t>P</w:t>
      </w:r>
      <w:r w:rsidRPr="000E1D15">
        <w:rPr>
          <w:i/>
          <w:position w:val="6"/>
          <w:szCs w:val="24"/>
          <w:vertAlign w:val="subscript"/>
          <w:lang w:val="en-GB"/>
        </w:rPr>
        <w:t>D</w:t>
      </w:r>
      <w:r w:rsidRPr="000E1D15">
        <w:rPr>
          <w:position w:val="6"/>
          <w:szCs w:val="24"/>
          <w:lang w:val="en-GB"/>
        </w:rPr>
        <w:t xml:space="preserve"> has still dropped below the baseline value. Detection of simulated radar targets (of the minimal acceptable RCS) for dual channel operation was degraded by about 0.10 (from 0.9 to 0.80) from the improved dual</w:t>
      </w:r>
      <w:r w:rsidRPr="000E1D15">
        <w:rPr>
          <w:position w:val="6"/>
          <w:szCs w:val="24"/>
          <w:lang w:val="en-GB"/>
        </w:rPr>
        <w:noBreakHyphen/>
        <w:t>channel baseline) at</w:t>
      </w:r>
      <w:r w:rsidRPr="000E1D15">
        <w:rPr>
          <w:i/>
          <w:position w:val="6"/>
          <w:szCs w:val="24"/>
          <w:lang w:val="en-GB"/>
        </w:rPr>
        <w:t xml:space="preserve"> I</w:t>
      </w:r>
      <w:r w:rsidRPr="000E1D15">
        <w:rPr>
          <w:position w:val="6"/>
          <w:szCs w:val="24"/>
          <w:lang w:val="en-GB"/>
        </w:rPr>
        <w:t>/</w:t>
      </w:r>
      <w:r w:rsidRPr="000E1D15">
        <w:rPr>
          <w:i/>
          <w:position w:val="6"/>
          <w:szCs w:val="24"/>
          <w:lang w:val="en-GB"/>
        </w:rPr>
        <w:t xml:space="preserve">N </w:t>
      </w:r>
      <w:r w:rsidRPr="000E1D15">
        <w:rPr>
          <w:position w:val="6"/>
          <w:szCs w:val="24"/>
          <w:lang w:val="en-GB"/>
        </w:rPr>
        <w:t>= −6 dB.</w:t>
      </w:r>
    </w:p>
    <w:p w:rsidR="006D010E" w:rsidRPr="000E1D15" w:rsidRDefault="006D010E" w:rsidP="006D010E">
      <w:pPr>
        <w:rPr>
          <w:szCs w:val="24"/>
          <w:lang w:val="en-GB"/>
        </w:rPr>
      </w:pPr>
      <w:r w:rsidRPr="000E1D15">
        <w:rPr>
          <w:position w:val="6"/>
          <w:szCs w:val="24"/>
          <w:lang w:val="en-GB"/>
        </w:rPr>
        <w:t>Although the channels have independent receiver hardware, they did not behave in a statistically independent manner. Indeed, the −6 dB single-channel values are centred around 0.74, and, assuming the channels have nearly the same performance, one would expect statistically independent channels to show a centre value of about 1 – (1 – 0.74)</w:t>
      </w:r>
      <w:r w:rsidRPr="000E1D15">
        <w:rPr>
          <w:position w:val="6"/>
          <w:szCs w:val="24"/>
          <w:vertAlign w:val="superscript"/>
          <w:lang w:val="en-GB"/>
        </w:rPr>
        <w:t>2</w:t>
      </w:r>
      <w:r w:rsidRPr="000E1D15">
        <w:rPr>
          <w:position w:val="6"/>
          <w:szCs w:val="24"/>
          <w:lang w:val="en-GB"/>
        </w:rPr>
        <w:t> = 0.9324 instead of 0.8.</w:t>
      </w:r>
    </w:p>
    <w:p w:rsidR="006D010E" w:rsidRPr="000E1D15" w:rsidRDefault="006D010E" w:rsidP="00F81D41">
      <w:pPr>
        <w:pStyle w:val="FigureNo"/>
        <w:rPr>
          <w:lang w:val="en-GB"/>
        </w:rPr>
      </w:pPr>
      <w:r w:rsidRPr="000E1D15">
        <w:rPr>
          <w:lang w:val="en-GB"/>
        </w:rPr>
        <w:t>Figure </w:t>
      </w:r>
      <w:r w:rsidR="00237DB6" w:rsidRPr="000E1D15">
        <w:rPr>
          <w:lang w:val="en-GB"/>
        </w:rPr>
        <w:t>24</w:t>
      </w:r>
    </w:p>
    <w:p w:rsidR="006D010E" w:rsidRPr="000E1D15" w:rsidRDefault="006D010E" w:rsidP="006D010E">
      <w:pPr>
        <w:pStyle w:val="Figuretitle"/>
        <w:rPr>
          <w:lang w:val="en-GB"/>
        </w:rPr>
      </w:pPr>
      <w:r w:rsidRPr="000E1D15">
        <w:rPr>
          <w:lang w:val="en-GB"/>
        </w:rPr>
        <w:t>Radar dual channel operation with interference on both channels</w:t>
      </w:r>
    </w:p>
    <w:p w:rsidR="006D010E" w:rsidRPr="000E1D15" w:rsidRDefault="006D010E" w:rsidP="00A076BD">
      <w:pPr>
        <w:pStyle w:val="Figure"/>
        <w:rPr>
          <w:lang w:val="en-GB"/>
        </w:rPr>
      </w:pPr>
      <w:r w:rsidRPr="000E1D15">
        <w:rPr>
          <w:noProof/>
          <w:lang w:val="en-US" w:eastAsia="zh-CN"/>
        </w:rPr>
        <w:drawing>
          <wp:inline distT="0" distB="0" distL="0" distR="0" wp14:anchorId="13D9AF20" wp14:editId="21201A1F">
            <wp:extent cx="4581525" cy="34194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0" cstate="print"/>
                    <a:srcRect/>
                    <a:stretch>
                      <a:fillRect/>
                    </a:stretch>
                  </pic:blipFill>
                  <pic:spPr bwMode="auto">
                    <a:xfrm>
                      <a:off x="0" y="0"/>
                      <a:ext cx="4581525" cy="3419475"/>
                    </a:xfrm>
                    <a:prstGeom prst="rect">
                      <a:avLst/>
                    </a:prstGeom>
                    <a:noFill/>
                    <a:ln w="9525">
                      <a:noFill/>
                      <a:miter lim="800000"/>
                      <a:headEnd/>
                      <a:tailEnd/>
                    </a:ln>
                  </pic:spPr>
                </pic:pic>
              </a:graphicData>
            </a:graphic>
          </wp:inline>
        </w:drawing>
      </w:r>
    </w:p>
    <w:p w:rsidR="006D010E" w:rsidRPr="000E1D15" w:rsidRDefault="006D010E" w:rsidP="00AB4D0D">
      <w:pPr>
        <w:pStyle w:val="Heading2"/>
        <w:rPr>
          <w:lang w:val="en-GB"/>
        </w:rPr>
      </w:pPr>
      <w:bookmarkStart w:id="236" w:name="_Toc384289054"/>
      <w:bookmarkStart w:id="237" w:name="_Toc384289265"/>
      <w:r w:rsidRPr="000E1D15">
        <w:rPr>
          <w:lang w:val="en-GB"/>
        </w:rPr>
        <w:t>3.3</w:t>
      </w:r>
      <w:r w:rsidRPr="000E1D15">
        <w:rPr>
          <w:lang w:val="en-GB"/>
        </w:rPr>
        <w:tab/>
        <w:t>Results of live sky tests</w:t>
      </w:r>
      <w:bookmarkEnd w:id="236"/>
      <w:bookmarkEnd w:id="237"/>
    </w:p>
    <w:p w:rsidR="006D010E" w:rsidRPr="000E1D15" w:rsidRDefault="006D010E" w:rsidP="00237DB6">
      <w:pPr>
        <w:rPr>
          <w:szCs w:val="24"/>
          <w:lang w:val="en-GB"/>
        </w:rPr>
      </w:pPr>
      <w:r w:rsidRPr="000E1D15">
        <w:rPr>
          <w:position w:val="6"/>
          <w:szCs w:val="24"/>
          <w:lang w:val="en-GB"/>
        </w:rPr>
        <w:t>The 10 Mbs RNSS waveform was injected into the radar’s RF circuitry between the antenna and the receiver. The</w:t>
      </w:r>
      <w:r w:rsidRPr="000E1D15">
        <w:rPr>
          <w:i/>
          <w:position w:val="6"/>
          <w:szCs w:val="24"/>
          <w:lang w:val="en-GB"/>
        </w:rPr>
        <w:t xml:space="preserve"> I</w:t>
      </w:r>
      <w:r w:rsidRPr="000E1D15">
        <w:rPr>
          <w:position w:val="6"/>
          <w:szCs w:val="24"/>
          <w:lang w:val="en-GB"/>
        </w:rPr>
        <w:t>/</w:t>
      </w:r>
      <w:r w:rsidRPr="000E1D15">
        <w:rPr>
          <w:i/>
          <w:position w:val="6"/>
          <w:szCs w:val="24"/>
          <w:lang w:val="en-GB"/>
        </w:rPr>
        <w:t xml:space="preserve">N </w:t>
      </w:r>
      <w:r w:rsidRPr="000E1D15">
        <w:rPr>
          <w:position w:val="6"/>
          <w:szCs w:val="24"/>
          <w:lang w:val="en-GB"/>
        </w:rPr>
        <w:t>ratio was set to +20 dB for a 40 degree wide azimuth wedge between 160</w:t>
      </w:r>
      <w:r w:rsidRPr="000E1D15">
        <w:rPr>
          <w:position w:val="6"/>
          <w:szCs w:val="24"/>
          <w:lang w:val="en-GB"/>
        </w:rPr>
        <w:noBreakHyphen/>
        <w:t xml:space="preserve">200 degrees. </w:t>
      </w:r>
      <w:r w:rsidR="00237DB6" w:rsidRPr="000E1D15">
        <w:rPr>
          <w:position w:val="6"/>
          <w:szCs w:val="24"/>
          <w:lang w:val="en-GB"/>
        </w:rPr>
        <w:t xml:space="preserve">Figure 25 </w:t>
      </w:r>
      <w:r w:rsidRPr="000E1D15">
        <w:rPr>
          <w:position w:val="6"/>
          <w:szCs w:val="24"/>
          <w:lang w:val="en-GB"/>
        </w:rPr>
        <w:t>shows a recording of the aircraft traffic for a full 360 degree view of the PPI for 45 antenna rotations (scans). Interference was present for scans 16-30. The</w:t>
      </w:r>
      <w:r w:rsidR="00D00349" w:rsidRPr="000E1D15">
        <w:rPr>
          <w:position w:val="6"/>
          <w:szCs w:val="24"/>
          <w:lang w:val="en-GB"/>
        </w:rPr>
        <w:t xml:space="preserve"> </w:t>
      </w:r>
      <w:r w:rsidR="008B1C25" w:rsidRPr="000E1D15">
        <w:rPr>
          <w:position w:val="6"/>
          <w:szCs w:val="24"/>
          <w:lang w:val="en-GB"/>
        </w:rPr>
        <w:t xml:space="preserve">figure </w:t>
      </w:r>
      <w:r w:rsidRPr="000E1D15">
        <w:rPr>
          <w:position w:val="6"/>
          <w:szCs w:val="24"/>
          <w:lang w:val="en-GB"/>
        </w:rPr>
        <w:t>shows aircraft that were tracked with the radar and beacon. Tracks that are dark represent targets that have both radar track and beacon data. Tracks that are light represent targets with only beacon data.</w:t>
      </w:r>
    </w:p>
    <w:p w:rsidR="006D010E" w:rsidRPr="000E1D15" w:rsidRDefault="006D010E" w:rsidP="00F81D41">
      <w:pPr>
        <w:pStyle w:val="FigureNo"/>
        <w:rPr>
          <w:lang w:val="en-GB"/>
        </w:rPr>
      </w:pPr>
      <w:r w:rsidRPr="000E1D15">
        <w:rPr>
          <w:lang w:val="en-GB"/>
        </w:rPr>
        <w:lastRenderedPageBreak/>
        <w:t>Figure </w:t>
      </w:r>
      <w:r w:rsidR="00237DB6" w:rsidRPr="000E1D15">
        <w:rPr>
          <w:lang w:val="en-GB"/>
        </w:rPr>
        <w:t>25</w:t>
      </w:r>
    </w:p>
    <w:p w:rsidR="006D010E" w:rsidRPr="000E1D15" w:rsidRDefault="006D010E" w:rsidP="006D010E">
      <w:pPr>
        <w:pStyle w:val="Figuretitle"/>
        <w:rPr>
          <w:lang w:val="en-GB"/>
        </w:rPr>
      </w:pPr>
      <w:r w:rsidRPr="000E1D15">
        <w:rPr>
          <w:lang w:val="en-GB"/>
        </w:rPr>
        <w:t>Overall PPI display for 45 scans</w:t>
      </w:r>
    </w:p>
    <w:p w:rsidR="006D010E" w:rsidRPr="000E1D15" w:rsidRDefault="006D010E" w:rsidP="00A076BD">
      <w:pPr>
        <w:pStyle w:val="Figure"/>
        <w:rPr>
          <w:lang w:val="en-GB"/>
        </w:rPr>
      </w:pPr>
      <w:r w:rsidRPr="000E1D15">
        <w:rPr>
          <w:noProof/>
          <w:lang w:val="en-US" w:eastAsia="zh-CN"/>
        </w:rPr>
        <w:drawing>
          <wp:inline distT="0" distB="0" distL="0" distR="0" wp14:anchorId="6796D347" wp14:editId="20343797">
            <wp:extent cx="4219575" cy="4000500"/>
            <wp:effectExtent l="19050" t="0" r="9525" b="0"/>
            <wp:docPr id="11" name="Picture 11" descr="Wedg0201an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Wedg0201anot"/>
                    <pic:cNvPicPr>
                      <a:picLocks noChangeAspect="1" noChangeArrowheads="1"/>
                    </pic:cNvPicPr>
                  </pic:nvPicPr>
                  <pic:blipFill>
                    <a:blip r:embed="rId151" cstate="print"/>
                    <a:srcRect/>
                    <a:stretch>
                      <a:fillRect/>
                    </a:stretch>
                  </pic:blipFill>
                  <pic:spPr bwMode="auto">
                    <a:xfrm>
                      <a:off x="0" y="0"/>
                      <a:ext cx="4219575" cy="4000500"/>
                    </a:xfrm>
                    <a:prstGeom prst="rect">
                      <a:avLst/>
                    </a:prstGeom>
                    <a:noFill/>
                    <a:ln w="9525">
                      <a:noFill/>
                      <a:miter lim="800000"/>
                      <a:headEnd/>
                      <a:tailEnd/>
                    </a:ln>
                  </pic:spPr>
                </pic:pic>
              </a:graphicData>
            </a:graphic>
          </wp:inline>
        </w:drawing>
      </w:r>
    </w:p>
    <w:p w:rsidR="00F81D41" w:rsidRPr="000E1D15" w:rsidRDefault="00F81D41" w:rsidP="00A076BD">
      <w:pPr>
        <w:rPr>
          <w:lang w:val="en-GB"/>
        </w:rPr>
      </w:pPr>
    </w:p>
    <w:p w:rsidR="006D010E" w:rsidRPr="000E1D15" w:rsidRDefault="006D010E" w:rsidP="00237DB6">
      <w:pPr>
        <w:rPr>
          <w:lang w:val="en-GB"/>
        </w:rPr>
      </w:pPr>
      <w:r w:rsidRPr="000E1D15">
        <w:rPr>
          <w:lang w:val="en-GB"/>
        </w:rPr>
        <w:t>Figure </w:t>
      </w:r>
      <w:r w:rsidR="00237DB6" w:rsidRPr="000E1D15">
        <w:rPr>
          <w:lang w:val="en-GB"/>
        </w:rPr>
        <w:t>25</w:t>
      </w:r>
      <w:r w:rsidRPr="000E1D15">
        <w:rPr>
          <w:lang w:val="en-GB"/>
        </w:rPr>
        <w:t xml:space="preserve"> shows one aircraft (identified via the beacon flight number) within the 160-200 degree wedge of interest that had radar and beacon data for the initial 15 scans (no interference), then only beacon data for the next 15 scans (10 Mbs RNSS interference), and finally radar and beacon data for the final 15 scans (no interference). The maximum range on the PPI is 200 nautical miles. The</w:t>
      </w:r>
      <w:r w:rsidR="00D00349" w:rsidRPr="000E1D15">
        <w:rPr>
          <w:lang w:val="en-GB"/>
        </w:rPr>
        <w:t xml:space="preserve"> </w:t>
      </w:r>
      <w:r w:rsidR="008B1C25" w:rsidRPr="000E1D15">
        <w:rPr>
          <w:lang w:val="en-GB"/>
        </w:rPr>
        <w:t>figure</w:t>
      </w:r>
      <w:r w:rsidR="00D00349" w:rsidRPr="000E1D15">
        <w:rPr>
          <w:lang w:val="en-GB"/>
        </w:rPr>
        <w:t xml:space="preserve"> </w:t>
      </w:r>
      <w:r w:rsidRPr="000E1D15">
        <w:rPr>
          <w:lang w:val="en-GB"/>
        </w:rPr>
        <w:t>shows that the simulated RNSS interference caused the radar to lose track of this target. The</w:t>
      </w:r>
      <w:r w:rsidR="00D00349" w:rsidRPr="000E1D15">
        <w:rPr>
          <w:lang w:val="en-GB"/>
        </w:rPr>
        <w:t xml:space="preserve"> </w:t>
      </w:r>
      <w:r w:rsidRPr="000E1D15">
        <w:rPr>
          <w:lang w:val="en-GB"/>
        </w:rPr>
        <w:t>radar also dropped other targets within this wedge, but the aircraft flew outside of the ATCC’s control area before the aircraft type could be identified. Figure </w:t>
      </w:r>
      <w:r w:rsidR="00237DB6" w:rsidRPr="000E1D15">
        <w:rPr>
          <w:lang w:val="en-GB"/>
        </w:rPr>
        <w:t>25</w:t>
      </w:r>
      <w:r w:rsidRPr="000E1D15">
        <w:rPr>
          <w:lang w:val="en-GB"/>
        </w:rPr>
        <w:t xml:space="preserve"> also shows that other parts of the PPI (without injected interference), display some aircraft that have intermittent radar data along with their beacon tracks. These are aircraft that may not be fully in the radar’s antenna beamwidth due to their altitude and range. These aircraft were not analysed.</w:t>
      </w:r>
    </w:p>
    <w:p w:rsidR="006D010E" w:rsidRPr="000E1D15" w:rsidRDefault="006D010E" w:rsidP="00237DB6">
      <w:pPr>
        <w:rPr>
          <w:szCs w:val="24"/>
          <w:lang w:val="en-GB"/>
        </w:rPr>
      </w:pPr>
      <w:r w:rsidRPr="000E1D15">
        <w:rPr>
          <w:position w:val="6"/>
          <w:szCs w:val="24"/>
          <w:lang w:val="en-GB"/>
        </w:rPr>
        <w:t>Figure </w:t>
      </w:r>
      <w:r w:rsidR="00237DB6" w:rsidRPr="000E1D15">
        <w:rPr>
          <w:position w:val="6"/>
          <w:szCs w:val="24"/>
          <w:lang w:val="en-GB"/>
        </w:rPr>
        <w:t>26</w:t>
      </w:r>
      <w:r w:rsidRPr="000E1D15">
        <w:rPr>
          <w:position w:val="6"/>
          <w:szCs w:val="24"/>
          <w:lang w:val="en-GB"/>
        </w:rPr>
        <w:t xml:space="preserve"> shows the details for the three aircraft of interest. Flight 2211 was an MD-80 observed before, during, and after the interference was injected. The aircraft’s initial track is dark, then it goes light, then it goes dark again. Flight 6530 (DC-8 Type 7) and 0574 (TLF-04) entered the wedge when the interference was already on. Their tracks start light and then go dark when the interference was removed.</w:t>
      </w:r>
    </w:p>
    <w:p w:rsidR="006D010E" w:rsidRPr="000E1D15" w:rsidRDefault="006D010E" w:rsidP="00637641">
      <w:pPr>
        <w:pStyle w:val="FigureNo"/>
        <w:rPr>
          <w:lang w:val="en-GB"/>
        </w:rPr>
      </w:pPr>
      <w:r w:rsidRPr="000E1D15">
        <w:rPr>
          <w:lang w:val="en-GB"/>
        </w:rPr>
        <w:lastRenderedPageBreak/>
        <w:t>Figure </w:t>
      </w:r>
      <w:r w:rsidR="00237DB6" w:rsidRPr="000E1D15">
        <w:rPr>
          <w:lang w:val="en-GB"/>
        </w:rPr>
        <w:t>26</w:t>
      </w:r>
    </w:p>
    <w:p w:rsidR="006D010E" w:rsidRPr="000E1D15" w:rsidRDefault="006D010E" w:rsidP="009053DD">
      <w:pPr>
        <w:pStyle w:val="Figuretitle"/>
        <w:rPr>
          <w:lang w:val="en-GB"/>
        </w:rPr>
      </w:pPr>
      <w:r w:rsidRPr="000E1D15">
        <w:rPr>
          <w:lang w:val="en-GB"/>
        </w:rPr>
        <w:t>Details of PPI</w:t>
      </w:r>
    </w:p>
    <w:p w:rsidR="006D010E" w:rsidRPr="000E1D15" w:rsidRDefault="006D010E" w:rsidP="00A076BD">
      <w:pPr>
        <w:pStyle w:val="Figure"/>
        <w:rPr>
          <w:lang w:val="en-GB"/>
        </w:rPr>
      </w:pPr>
      <w:r w:rsidRPr="000E1D15">
        <w:rPr>
          <w:noProof/>
          <w:lang w:val="en-US" w:eastAsia="zh-CN"/>
        </w:rPr>
        <w:drawing>
          <wp:inline distT="0" distB="0" distL="0" distR="0" wp14:anchorId="0E456BCF" wp14:editId="18459069">
            <wp:extent cx="3943350" cy="3733800"/>
            <wp:effectExtent l="19050" t="0" r="0" b="0"/>
            <wp:docPr id="12" name="Picture 12" descr="Wedg0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Wedg0202"/>
                    <pic:cNvPicPr>
                      <a:picLocks noChangeAspect="1" noChangeArrowheads="1"/>
                    </pic:cNvPicPr>
                  </pic:nvPicPr>
                  <pic:blipFill>
                    <a:blip r:embed="rId152" cstate="print"/>
                    <a:srcRect/>
                    <a:stretch>
                      <a:fillRect/>
                    </a:stretch>
                  </pic:blipFill>
                  <pic:spPr bwMode="auto">
                    <a:xfrm>
                      <a:off x="0" y="0"/>
                      <a:ext cx="3943350" cy="3733800"/>
                    </a:xfrm>
                    <a:prstGeom prst="rect">
                      <a:avLst/>
                    </a:prstGeom>
                    <a:noFill/>
                    <a:ln w="9525">
                      <a:noFill/>
                      <a:miter lim="800000"/>
                      <a:headEnd/>
                      <a:tailEnd/>
                    </a:ln>
                  </pic:spPr>
                </pic:pic>
              </a:graphicData>
            </a:graphic>
          </wp:inline>
        </w:drawing>
      </w:r>
    </w:p>
    <w:p w:rsidR="006D010E" w:rsidRPr="000E1D15" w:rsidRDefault="006D010E" w:rsidP="00AB4D0D">
      <w:pPr>
        <w:pStyle w:val="Heading1"/>
        <w:rPr>
          <w:lang w:val="en-GB"/>
        </w:rPr>
      </w:pPr>
      <w:bookmarkStart w:id="238" w:name="_Toc384289055"/>
      <w:bookmarkStart w:id="239" w:name="_Toc384289266"/>
      <w:r w:rsidRPr="000E1D15">
        <w:rPr>
          <w:lang w:val="en-GB"/>
        </w:rPr>
        <w:t>4</w:t>
      </w:r>
      <w:r w:rsidRPr="000E1D15">
        <w:rPr>
          <w:lang w:val="en-GB"/>
        </w:rPr>
        <w:tab/>
        <w:t>Conclusions</w:t>
      </w:r>
      <w:bookmarkEnd w:id="238"/>
      <w:bookmarkEnd w:id="239"/>
    </w:p>
    <w:p w:rsidR="006D010E" w:rsidRPr="000E1D15" w:rsidRDefault="006D010E" w:rsidP="006D010E">
      <w:pPr>
        <w:rPr>
          <w:szCs w:val="24"/>
          <w:lang w:val="en-GB"/>
        </w:rPr>
      </w:pPr>
      <w:r w:rsidRPr="000E1D15">
        <w:rPr>
          <w:position w:val="6"/>
          <w:szCs w:val="24"/>
          <w:lang w:val="en-GB"/>
        </w:rPr>
        <w:t>From the test data, the following general conclusions can be drawn:</w:t>
      </w:r>
    </w:p>
    <w:p w:rsidR="006D010E" w:rsidRPr="000E1D15" w:rsidRDefault="006D010E" w:rsidP="009053DD">
      <w:pPr>
        <w:pStyle w:val="enumlev1"/>
        <w:rPr>
          <w:szCs w:val="24"/>
          <w:lang w:val="en-GB"/>
        </w:rPr>
      </w:pPr>
      <w:r w:rsidRPr="000E1D15">
        <w:rPr>
          <w:position w:val="6"/>
          <w:szCs w:val="24"/>
          <w:lang w:val="en-GB"/>
        </w:rPr>
        <w:t>–</w:t>
      </w:r>
      <w:r w:rsidRPr="000E1D15">
        <w:rPr>
          <w:position w:val="6"/>
          <w:szCs w:val="24"/>
          <w:lang w:val="en-GB"/>
        </w:rPr>
        <w:tab/>
        <w:t xml:space="preserve">The </w:t>
      </w:r>
      <w:r w:rsidRPr="000E1D15">
        <w:rPr>
          <w:i/>
          <w:position w:val="6"/>
          <w:szCs w:val="24"/>
          <w:lang w:val="en-GB"/>
        </w:rPr>
        <w:t>P</w:t>
      </w:r>
      <w:r w:rsidRPr="000E1D15">
        <w:rPr>
          <w:i/>
          <w:position w:val="6"/>
          <w:szCs w:val="24"/>
          <w:vertAlign w:val="subscript"/>
          <w:lang w:val="en-GB"/>
        </w:rPr>
        <w:t>D</w:t>
      </w:r>
      <w:r w:rsidRPr="000E1D15">
        <w:rPr>
          <w:position w:val="6"/>
          <w:szCs w:val="24"/>
          <w:lang w:val="en-GB"/>
        </w:rPr>
        <w:t xml:space="preserve"> of simulated radar targets (of the minimal acceptable RCS) for single channel operation was degraded by 0.15 (from 0.90 to 0.75) at</w:t>
      </w:r>
      <w:r w:rsidRPr="000E1D15">
        <w:rPr>
          <w:i/>
          <w:position w:val="6"/>
          <w:szCs w:val="24"/>
          <w:lang w:val="en-GB"/>
        </w:rPr>
        <w:t xml:space="preserve"> I</w:t>
      </w:r>
      <w:r w:rsidRPr="000E1D15">
        <w:rPr>
          <w:position w:val="6"/>
          <w:szCs w:val="24"/>
          <w:lang w:val="en-GB"/>
        </w:rPr>
        <w:t>/</w:t>
      </w:r>
      <w:r w:rsidRPr="000E1D15">
        <w:rPr>
          <w:i/>
          <w:position w:val="6"/>
          <w:szCs w:val="24"/>
          <w:lang w:val="en-GB"/>
        </w:rPr>
        <w:t xml:space="preserve">N </w:t>
      </w:r>
      <w:r w:rsidRPr="000E1D15">
        <w:rPr>
          <w:position w:val="6"/>
          <w:szCs w:val="24"/>
          <w:lang w:val="en-GB"/>
        </w:rPr>
        <w:t>= −6 dB (current ITU criteria).</w:t>
      </w:r>
    </w:p>
    <w:p w:rsidR="006D010E" w:rsidRPr="000E1D15" w:rsidRDefault="006D010E" w:rsidP="006D010E">
      <w:pPr>
        <w:pStyle w:val="enumlev1"/>
        <w:rPr>
          <w:szCs w:val="24"/>
          <w:lang w:val="en-GB"/>
        </w:rPr>
      </w:pPr>
      <w:r w:rsidRPr="000E1D15">
        <w:rPr>
          <w:position w:val="6"/>
          <w:szCs w:val="24"/>
          <w:lang w:val="en-GB"/>
        </w:rPr>
        <w:t>–</w:t>
      </w:r>
      <w:r w:rsidRPr="000E1D15">
        <w:rPr>
          <w:position w:val="6"/>
          <w:szCs w:val="24"/>
          <w:lang w:val="en-GB"/>
        </w:rPr>
        <w:tab/>
        <w:t xml:space="preserve">The </w:t>
      </w:r>
      <w:r w:rsidRPr="000E1D15">
        <w:rPr>
          <w:i/>
          <w:position w:val="6"/>
          <w:szCs w:val="24"/>
          <w:lang w:val="en-GB"/>
        </w:rPr>
        <w:t>P</w:t>
      </w:r>
      <w:r w:rsidRPr="000E1D15">
        <w:rPr>
          <w:i/>
          <w:position w:val="6"/>
          <w:szCs w:val="24"/>
          <w:vertAlign w:val="subscript"/>
          <w:lang w:val="en-GB"/>
        </w:rPr>
        <w:t>D</w:t>
      </w:r>
      <w:r w:rsidRPr="000E1D15">
        <w:rPr>
          <w:position w:val="6"/>
          <w:szCs w:val="24"/>
          <w:lang w:val="en-GB"/>
        </w:rPr>
        <w:t xml:space="preserve"> of simulated radar targets (of the minimal acceptable RCS) for dual channel operation with interference on both channels was degraded by 0.10 (from 0.90 to 0.80) at</w:t>
      </w:r>
      <w:r w:rsidRPr="000E1D15">
        <w:rPr>
          <w:i/>
          <w:position w:val="6"/>
          <w:szCs w:val="24"/>
          <w:lang w:val="en-GB"/>
        </w:rPr>
        <w:t xml:space="preserve"> I</w:t>
      </w:r>
      <w:r w:rsidRPr="000E1D15">
        <w:rPr>
          <w:position w:val="6"/>
          <w:szCs w:val="24"/>
          <w:lang w:val="en-GB"/>
        </w:rPr>
        <w:t>/</w:t>
      </w:r>
      <w:r w:rsidRPr="000E1D15">
        <w:rPr>
          <w:i/>
          <w:position w:val="6"/>
          <w:szCs w:val="24"/>
          <w:lang w:val="en-GB"/>
        </w:rPr>
        <w:t xml:space="preserve">N </w:t>
      </w:r>
      <w:r w:rsidRPr="000E1D15">
        <w:rPr>
          <w:position w:val="6"/>
          <w:szCs w:val="24"/>
          <w:lang w:val="en-GB"/>
        </w:rPr>
        <w:t>= −6 dB.</w:t>
      </w:r>
    </w:p>
    <w:p w:rsidR="006D010E" w:rsidRPr="000E1D15" w:rsidRDefault="006D010E" w:rsidP="006D010E">
      <w:pPr>
        <w:pStyle w:val="enumlev1"/>
        <w:rPr>
          <w:szCs w:val="24"/>
          <w:lang w:val="en-GB"/>
        </w:rPr>
      </w:pPr>
      <w:r w:rsidRPr="000E1D15">
        <w:rPr>
          <w:position w:val="6"/>
          <w:szCs w:val="24"/>
          <w:lang w:val="en-GB"/>
        </w:rPr>
        <w:t>–</w:t>
      </w:r>
      <w:r w:rsidRPr="000E1D15">
        <w:rPr>
          <w:position w:val="6"/>
          <w:szCs w:val="24"/>
          <w:lang w:val="en-GB"/>
        </w:rPr>
        <w:tab/>
        <w:t>This degradation appears to be statistically independent of the RNSS modulation type. Note however that all modulations tested were wider than the radar IF bandwidth. However, it is expected that the bandwidth of most RNSS signals will exceed the bandwidth of the radar receiver.</w:t>
      </w:r>
    </w:p>
    <w:p w:rsidR="006D010E" w:rsidRPr="000E1D15" w:rsidRDefault="006D010E" w:rsidP="006D010E">
      <w:pPr>
        <w:pStyle w:val="enumlev1"/>
        <w:rPr>
          <w:szCs w:val="24"/>
          <w:lang w:val="en-GB"/>
        </w:rPr>
      </w:pPr>
      <w:r w:rsidRPr="000E1D15">
        <w:rPr>
          <w:position w:val="6"/>
          <w:szCs w:val="24"/>
          <w:lang w:val="en-GB"/>
        </w:rPr>
        <w:t>–</w:t>
      </w:r>
      <w:r w:rsidRPr="000E1D15">
        <w:rPr>
          <w:position w:val="6"/>
          <w:szCs w:val="24"/>
          <w:lang w:val="en-GB"/>
        </w:rPr>
        <w:tab/>
        <w:t>Radar dual frequency operation with interference on both channels did not significantly improve its performance in the presence of RNSS interference.</w:t>
      </w:r>
    </w:p>
    <w:p w:rsidR="006D010E" w:rsidRPr="000E1D15" w:rsidRDefault="006D010E" w:rsidP="006D010E">
      <w:pPr>
        <w:pStyle w:val="enumlev1"/>
        <w:rPr>
          <w:szCs w:val="24"/>
          <w:lang w:val="en-GB"/>
        </w:rPr>
      </w:pPr>
      <w:r w:rsidRPr="000E1D15">
        <w:rPr>
          <w:position w:val="6"/>
          <w:szCs w:val="24"/>
          <w:lang w:val="en-GB"/>
        </w:rPr>
        <w:t>–</w:t>
      </w:r>
      <w:r w:rsidRPr="000E1D15">
        <w:rPr>
          <w:position w:val="6"/>
          <w:szCs w:val="24"/>
          <w:lang w:val="en-GB"/>
        </w:rPr>
        <w:tab/>
        <w:t>The live sky tests showed that with an</w:t>
      </w:r>
      <w:r w:rsidRPr="000E1D15">
        <w:rPr>
          <w:i/>
          <w:position w:val="6"/>
          <w:szCs w:val="24"/>
          <w:lang w:val="en-GB"/>
        </w:rPr>
        <w:t xml:space="preserve"> I</w:t>
      </w:r>
      <w:r w:rsidRPr="000E1D15">
        <w:rPr>
          <w:position w:val="6"/>
          <w:szCs w:val="24"/>
          <w:lang w:val="en-GB"/>
        </w:rPr>
        <w:t>/</w:t>
      </w:r>
      <w:r w:rsidRPr="000E1D15">
        <w:rPr>
          <w:i/>
          <w:position w:val="6"/>
          <w:szCs w:val="24"/>
          <w:lang w:val="en-GB"/>
        </w:rPr>
        <w:t xml:space="preserve">N </w:t>
      </w:r>
      <w:r w:rsidRPr="000E1D15">
        <w:rPr>
          <w:position w:val="6"/>
          <w:szCs w:val="24"/>
          <w:lang w:val="en-GB"/>
        </w:rPr>
        <w:t>of + 20 dB and a 10 Mbs interfering signal, the radar lost track of three identified targets near the edge of its coverage range. The</w:t>
      </w:r>
      <w:r w:rsidR="00D00349" w:rsidRPr="000E1D15">
        <w:rPr>
          <w:position w:val="6"/>
          <w:szCs w:val="24"/>
          <w:lang w:val="en-GB"/>
        </w:rPr>
        <w:t xml:space="preserve"> </w:t>
      </w:r>
      <w:r w:rsidRPr="000E1D15">
        <w:rPr>
          <w:position w:val="6"/>
          <w:szCs w:val="24"/>
          <w:lang w:val="en-GB"/>
        </w:rPr>
        <w:t>radar also lost other targets within the wedge (closer to the radar), but they could not be identified before they exited the ATC Regional Centre’s control.</w:t>
      </w:r>
    </w:p>
    <w:p w:rsidR="003D0FB6" w:rsidRDefault="006D010E" w:rsidP="00A076BD">
      <w:pPr>
        <w:pStyle w:val="enumlev1"/>
        <w:rPr>
          <w:position w:val="6"/>
          <w:szCs w:val="24"/>
          <w:lang w:val="en-GB"/>
        </w:rPr>
      </w:pPr>
      <w:r w:rsidRPr="000E1D15">
        <w:rPr>
          <w:position w:val="6"/>
          <w:szCs w:val="24"/>
          <w:lang w:val="en-GB"/>
        </w:rPr>
        <w:t>–</w:t>
      </w:r>
      <w:r w:rsidRPr="000E1D15">
        <w:rPr>
          <w:position w:val="6"/>
          <w:szCs w:val="24"/>
          <w:lang w:val="en-GB"/>
        </w:rPr>
        <w:tab/>
        <w:t>Live sky tests are useful as a demonstration of the loss of targets by an L-band radar in the presence of RNSS interference, but do not provide quantitative data on target loss percentages. The hardline coupled procedures described in this section do provide such data.</w:t>
      </w:r>
    </w:p>
    <w:p w:rsidR="00A076BD" w:rsidRPr="000E1D15" w:rsidRDefault="00A076BD" w:rsidP="00A076BD">
      <w:pPr>
        <w:pStyle w:val="enumlev1"/>
        <w:rPr>
          <w:lang w:val="en-GB"/>
        </w:rPr>
      </w:pPr>
    </w:p>
    <w:p w:rsidR="006D010E" w:rsidRPr="000E1D15" w:rsidRDefault="003A2402" w:rsidP="003D0FB6">
      <w:pPr>
        <w:pStyle w:val="AnnexNoTitle"/>
        <w:rPr>
          <w:lang w:val="en-GB"/>
        </w:rPr>
      </w:pPr>
      <w:bookmarkStart w:id="240" w:name="_Toc384289056"/>
      <w:bookmarkStart w:id="241" w:name="_Toc384289267"/>
      <w:r w:rsidRPr="000E1D15">
        <w:rPr>
          <w:lang w:val="en-GB"/>
        </w:rPr>
        <w:lastRenderedPageBreak/>
        <w:t>Annex 3</w:t>
      </w:r>
      <w:r w:rsidR="00AB4D0D" w:rsidRPr="000E1D15">
        <w:rPr>
          <w:lang w:val="en-GB"/>
        </w:rPr>
        <w:br/>
      </w:r>
      <w:r w:rsidR="00AB4D0D" w:rsidRPr="000E1D15">
        <w:rPr>
          <w:lang w:val="en-GB"/>
        </w:rPr>
        <w:br/>
      </w:r>
      <w:r w:rsidR="006D010E" w:rsidRPr="000E1D15">
        <w:rPr>
          <w:lang w:val="en-GB"/>
        </w:rPr>
        <w:t>Undesired signal calibration and IF selectivity</w:t>
      </w:r>
      <w:bookmarkEnd w:id="240"/>
      <w:bookmarkEnd w:id="241"/>
    </w:p>
    <w:p w:rsidR="006D010E" w:rsidRPr="000E1D15" w:rsidRDefault="006D010E" w:rsidP="003D0FB6">
      <w:pPr>
        <w:pStyle w:val="Normalaftertitle"/>
        <w:keepNext/>
        <w:keepLines/>
        <w:rPr>
          <w:lang w:val="en-GB"/>
        </w:rPr>
      </w:pPr>
      <w:r w:rsidRPr="000E1D15">
        <w:rPr>
          <w:lang w:val="en-GB"/>
        </w:rPr>
        <w:t>CW or RNSS signal calibration was performed as follows. The Agilent E4440A spectrum analyser, set in zero span mode and with the RMS detector selected, was connected to the radar channel 1 IF output. A CW signal tuned to the radar operating frequency was then injected into the radar RF port and a level was found that produced an [(</w:t>
      </w:r>
      <w:r w:rsidRPr="000E1D15">
        <w:rPr>
          <w:i/>
          <w:lang w:val="en-GB"/>
        </w:rPr>
        <w:t>I</w:t>
      </w:r>
      <w:r w:rsidRPr="000E1D15">
        <w:rPr>
          <w:lang w:val="en-GB"/>
        </w:rPr>
        <w:t> + </w:t>
      </w:r>
      <w:r w:rsidRPr="000E1D15">
        <w:rPr>
          <w:i/>
          <w:lang w:val="en-GB"/>
        </w:rPr>
        <w:t>N</w:t>
      </w:r>
      <w:r w:rsidRPr="000E1D15">
        <w:rPr>
          <w:lang w:val="en-GB"/>
        </w:rPr>
        <w:t>)/</w:t>
      </w:r>
      <w:r w:rsidRPr="000E1D15">
        <w:rPr>
          <w:i/>
          <w:lang w:val="en-GB"/>
        </w:rPr>
        <w:t>N</w:t>
      </w:r>
      <w:r w:rsidRPr="000E1D15">
        <w:rPr>
          <w:lang w:val="en-GB"/>
        </w:rPr>
        <w:t>)] of 3 dB; equivalent to an</w:t>
      </w:r>
      <w:r w:rsidRPr="000E1D15">
        <w:rPr>
          <w:i/>
          <w:lang w:val="en-GB"/>
        </w:rPr>
        <w:t xml:space="preserve"> I</w:t>
      </w:r>
      <w:r w:rsidRPr="000E1D15">
        <w:rPr>
          <w:lang w:val="en-GB"/>
        </w:rPr>
        <w:t>/</w:t>
      </w:r>
      <w:r w:rsidRPr="000E1D15">
        <w:rPr>
          <w:i/>
          <w:lang w:val="en-GB"/>
        </w:rPr>
        <w:t xml:space="preserve">N </w:t>
      </w:r>
      <w:r w:rsidRPr="000E1D15">
        <w:rPr>
          <w:lang w:val="en-GB"/>
        </w:rPr>
        <w:t>ratio of 0 dB. The</w:t>
      </w:r>
      <w:r w:rsidR="00D00349" w:rsidRPr="000E1D15">
        <w:rPr>
          <w:lang w:val="en-GB"/>
        </w:rPr>
        <w:t xml:space="preserve"> </w:t>
      </w:r>
      <w:r w:rsidRPr="000E1D15">
        <w:rPr>
          <w:lang w:val="en-GB"/>
        </w:rPr>
        <w:t>undesired signal level was recorded, and identified to be equivalent to an</w:t>
      </w:r>
      <w:r w:rsidRPr="000E1D15">
        <w:rPr>
          <w:i/>
          <w:lang w:val="en-GB"/>
        </w:rPr>
        <w:t xml:space="preserve"> I</w:t>
      </w:r>
      <w:r w:rsidRPr="000E1D15">
        <w:rPr>
          <w:lang w:val="en-GB"/>
        </w:rPr>
        <w:t>/</w:t>
      </w:r>
      <w:r w:rsidRPr="000E1D15">
        <w:rPr>
          <w:i/>
          <w:lang w:val="en-GB"/>
        </w:rPr>
        <w:t xml:space="preserve">N </w:t>
      </w:r>
      <w:r w:rsidRPr="000E1D15">
        <w:rPr>
          <w:lang w:val="en-GB"/>
        </w:rPr>
        <w:t>ratio of 0 dB. The</w:t>
      </w:r>
      <w:r w:rsidR="00D00349" w:rsidRPr="000E1D15">
        <w:rPr>
          <w:lang w:val="en-GB"/>
        </w:rPr>
        <w:t xml:space="preserve"> </w:t>
      </w:r>
      <w:r w:rsidRPr="000E1D15">
        <w:rPr>
          <w:lang w:val="en-GB"/>
        </w:rPr>
        <w:t>process was repeated for channel 2, and for each type of RNSS signal. Using the calibrated</w:t>
      </w:r>
      <w:r w:rsidRPr="000E1D15">
        <w:rPr>
          <w:i/>
          <w:lang w:val="en-GB"/>
        </w:rPr>
        <w:t xml:space="preserve"> I</w:t>
      </w:r>
      <w:r w:rsidRPr="000E1D15">
        <w:rPr>
          <w:lang w:val="en-GB"/>
        </w:rPr>
        <w:t>/</w:t>
      </w:r>
      <w:r w:rsidRPr="000E1D15">
        <w:rPr>
          <w:i/>
          <w:lang w:val="en-GB"/>
        </w:rPr>
        <w:t xml:space="preserve">N </w:t>
      </w:r>
      <w:r w:rsidRPr="000E1D15">
        <w:rPr>
          <w:lang w:val="en-GB"/>
        </w:rPr>
        <w:t>ratio of 0 dB, the other</w:t>
      </w:r>
      <w:r w:rsidRPr="000E1D15">
        <w:rPr>
          <w:i/>
          <w:lang w:val="en-GB"/>
        </w:rPr>
        <w:t xml:space="preserve"> I</w:t>
      </w:r>
      <w:r w:rsidRPr="000E1D15">
        <w:rPr>
          <w:lang w:val="en-GB"/>
        </w:rPr>
        <w:t>/</w:t>
      </w:r>
      <w:r w:rsidRPr="000E1D15">
        <w:rPr>
          <w:i/>
          <w:lang w:val="en-GB"/>
        </w:rPr>
        <w:t xml:space="preserve">N </w:t>
      </w:r>
      <w:r w:rsidRPr="000E1D15">
        <w:rPr>
          <w:lang w:val="en-GB"/>
        </w:rPr>
        <w:t>values were determined.</w:t>
      </w:r>
    </w:p>
    <w:p w:rsidR="006D010E" w:rsidRPr="000E1D15" w:rsidRDefault="006D010E" w:rsidP="003D0FB6">
      <w:pPr>
        <w:keepNext/>
        <w:keepLines/>
        <w:rPr>
          <w:szCs w:val="24"/>
          <w:lang w:val="en-GB"/>
        </w:rPr>
      </w:pPr>
      <w:r w:rsidRPr="000E1D15">
        <w:rPr>
          <w:position w:val="6"/>
          <w:szCs w:val="24"/>
          <w:lang w:val="en-GB"/>
        </w:rPr>
        <w:t xml:space="preserve">In addition, a CW signal was swept in frequency and the response of the IF circuitry of the radar receiver was measured for each channel and recorded with the spectrum analyser. The 3-dB IF bandwidth of the radar receiver was determined to be 420 kHz. The measurements of the IF bandwidths are shown below in </w:t>
      </w:r>
      <w:r w:rsidR="00A04AE8" w:rsidRPr="000E1D15">
        <w:rPr>
          <w:position w:val="6"/>
          <w:szCs w:val="24"/>
          <w:lang w:val="en-GB"/>
        </w:rPr>
        <w:t>Fig</w:t>
      </w:r>
      <w:r w:rsidRPr="000E1D15">
        <w:rPr>
          <w:position w:val="6"/>
          <w:szCs w:val="24"/>
          <w:lang w:val="en-GB"/>
        </w:rPr>
        <w:t>s </w:t>
      </w:r>
      <w:r w:rsidR="003A2402" w:rsidRPr="000E1D15">
        <w:rPr>
          <w:position w:val="6"/>
          <w:szCs w:val="24"/>
          <w:lang w:val="en-GB"/>
        </w:rPr>
        <w:t xml:space="preserve">27 </w:t>
      </w:r>
      <w:r w:rsidRPr="000E1D15">
        <w:rPr>
          <w:position w:val="6"/>
          <w:szCs w:val="24"/>
          <w:lang w:val="en-GB"/>
        </w:rPr>
        <w:t xml:space="preserve">and </w:t>
      </w:r>
      <w:r w:rsidR="003A2402" w:rsidRPr="000E1D15">
        <w:rPr>
          <w:position w:val="6"/>
          <w:szCs w:val="24"/>
          <w:lang w:val="en-GB"/>
        </w:rPr>
        <w:t>28</w:t>
      </w:r>
      <w:r w:rsidRPr="000E1D15">
        <w:rPr>
          <w:position w:val="6"/>
          <w:szCs w:val="24"/>
          <w:lang w:val="en-GB"/>
        </w:rPr>
        <w:t xml:space="preserve">. The frequencies of the IF outputs are 32 MHz. However, to show the frequency response in the X-axis, </w:t>
      </w:r>
      <w:r w:rsidR="00A04AE8" w:rsidRPr="000E1D15">
        <w:rPr>
          <w:position w:val="6"/>
          <w:szCs w:val="24"/>
          <w:lang w:val="en-GB"/>
        </w:rPr>
        <w:t>Fig</w:t>
      </w:r>
      <w:r w:rsidRPr="000E1D15">
        <w:rPr>
          <w:position w:val="6"/>
          <w:szCs w:val="24"/>
          <w:lang w:val="en-GB"/>
        </w:rPr>
        <w:t>s </w:t>
      </w:r>
      <w:r w:rsidR="003A2402" w:rsidRPr="000E1D15">
        <w:rPr>
          <w:position w:val="6"/>
          <w:szCs w:val="24"/>
          <w:lang w:val="en-GB"/>
        </w:rPr>
        <w:t>27</w:t>
      </w:r>
      <w:r w:rsidRPr="000E1D15">
        <w:rPr>
          <w:position w:val="6"/>
          <w:szCs w:val="24"/>
          <w:lang w:val="en-GB"/>
        </w:rPr>
        <w:t xml:space="preserve"> and </w:t>
      </w:r>
      <w:r w:rsidR="003A2402" w:rsidRPr="000E1D15">
        <w:rPr>
          <w:position w:val="6"/>
          <w:szCs w:val="24"/>
          <w:lang w:val="en-GB"/>
        </w:rPr>
        <w:t>28</w:t>
      </w:r>
      <w:r w:rsidRPr="000E1D15">
        <w:rPr>
          <w:position w:val="6"/>
          <w:szCs w:val="24"/>
          <w:lang w:val="en-GB"/>
        </w:rPr>
        <w:t xml:space="preserve"> have been changed to reflect the swept frequency.</w:t>
      </w:r>
    </w:p>
    <w:p w:rsidR="006D010E" w:rsidRPr="000E1D15" w:rsidRDefault="003A2402" w:rsidP="006D010E">
      <w:pPr>
        <w:pStyle w:val="FigureNo"/>
        <w:rPr>
          <w:lang w:val="en-GB"/>
        </w:rPr>
      </w:pPr>
      <w:r w:rsidRPr="000E1D15">
        <w:rPr>
          <w:lang w:val="en-GB"/>
        </w:rPr>
        <w:t>Figure 27</w:t>
      </w:r>
    </w:p>
    <w:p w:rsidR="006D010E" w:rsidRPr="000E1D15" w:rsidRDefault="006D010E" w:rsidP="006D010E">
      <w:pPr>
        <w:pStyle w:val="Figuretitle"/>
        <w:rPr>
          <w:lang w:val="en-GB"/>
        </w:rPr>
      </w:pPr>
      <w:r w:rsidRPr="000E1D15">
        <w:rPr>
          <w:lang w:val="en-GB"/>
        </w:rPr>
        <w:t>Channel 1 IF response</w:t>
      </w:r>
    </w:p>
    <w:p w:rsidR="006D010E" w:rsidRPr="000E1D15" w:rsidRDefault="006D010E" w:rsidP="00A076BD">
      <w:pPr>
        <w:pStyle w:val="Figure"/>
        <w:rPr>
          <w:lang w:val="en-GB"/>
        </w:rPr>
      </w:pPr>
      <w:r w:rsidRPr="000E1D15">
        <w:rPr>
          <w:noProof/>
          <w:lang w:val="en-US" w:eastAsia="zh-CN"/>
        </w:rPr>
        <w:drawing>
          <wp:inline distT="0" distB="0" distL="0" distR="0" wp14:anchorId="3FC1C610" wp14:editId="07D83D51">
            <wp:extent cx="5191125" cy="3790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3" cstate="print"/>
                    <a:srcRect/>
                    <a:stretch>
                      <a:fillRect/>
                    </a:stretch>
                  </pic:blipFill>
                  <pic:spPr bwMode="auto">
                    <a:xfrm>
                      <a:off x="0" y="0"/>
                      <a:ext cx="5191125" cy="3790950"/>
                    </a:xfrm>
                    <a:prstGeom prst="rect">
                      <a:avLst/>
                    </a:prstGeom>
                    <a:noFill/>
                    <a:ln w="9525">
                      <a:noFill/>
                      <a:miter lim="800000"/>
                      <a:headEnd/>
                      <a:tailEnd/>
                    </a:ln>
                  </pic:spPr>
                </pic:pic>
              </a:graphicData>
            </a:graphic>
          </wp:inline>
        </w:drawing>
      </w:r>
    </w:p>
    <w:p w:rsidR="006D010E" w:rsidRPr="000E1D15" w:rsidRDefault="003A2402" w:rsidP="006D010E">
      <w:pPr>
        <w:pStyle w:val="FigureNo"/>
        <w:rPr>
          <w:lang w:val="en-GB"/>
        </w:rPr>
      </w:pPr>
      <w:r w:rsidRPr="000E1D15">
        <w:rPr>
          <w:lang w:val="en-GB"/>
        </w:rPr>
        <w:lastRenderedPageBreak/>
        <w:t>Figure 28</w:t>
      </w:r>
    </w:p>
    <w:p w:rsidR="006D010E" w:rsidRPr="000E1D15" w:rsidRDefault="006D010E" w:rsidP="006D010E">
      <w:pPr>
        <w:pStyle w:val="Figuretitle"/>
        <w:rPr>
          <w:lang w:val="en-GB"/>
        </w:rPr>
      </w:pPr>
      <w:r w:rsidRPr="000E1D15">
        <w:rPr>
          <w:lang w:val="en-GB"/>
        </w:rPr>
        <w:t>Channel 2 IF response</w:t>
      </w:r>
    </w:p>
    <w:p w:rsidR="006D010E" w:rsidRPr="000E1D15" w:rsidRDefault="006D010E" w:rsidP="00A076BD">
      <w:pPr>
        <w:pStyle w:val="Figure"/>
        <w:rPr>
          <w:lang w:val="en-GB"/>
        </w:rPr>
      </w:pPr>
      <w:r w:rsidRPr="000E1D15">
        <w:rPr>
          <w:noProof/>
          <w:lang w:val="en-US" w:eastAsia="zh-CN"/>
        </w:rPr>
        <w:drawing>
          <wp:inline distT="0" distB="0" distL="0" distR="0" wp14:anchorId="0DB4F650" wp14:editId="725A2324">
            <wp:extent cx="5191125" cy="37909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4" cstate="print"/>
                    <a:srcRect/>
                    <a:stretch>
                      <a:fillRect/>
                    </a:stretch>
                  </pic:blipFill>
                  <pic:spPr bwMode="auto">
                    <a:xfrm>
                      <a:off x="0" y="0"/>
                      <a:ext cx="5191125" cy="3790950"/>
                    </a:xfrm>
                    <a:prstGeom prst="rect">
                      <a:avLst/>
                    </a:prstGeom>
                    <a:noFill/>
                    <a:ln w="9525">
                      <a:noFill/>
                      <a:miter lim="800000"/>
                      <a:headEnd/>
                      <a:tailEnd/>
                    </a:ln>
                  </pic:spPr>
                </pic:pic>
              </a:graphicData>
            </a:graphic>
          </wp:inline>
        </w:drawing>
      </w:r>
    </w:p>
    <w:p w:rsidR="006D010E" w:rsidRDefault="006D010E" w:rsidP="009053DD">
      <w:pPr>
        <w:rPr>
          <w:szCs w:val="24"/>
          <w:lang w:val="en-GB"/>
        </w:rPr>
      </w:pPr>
    </w:p>
    <w:p w:rsidR="003D0FB6" w:rsidRPr="000E1D15" w:rsidRDefault="003D0FB6" w:rsidP="009053DD">
      <w:pPr>
        <w:rPr>
          <w:szCs w:val="24"/>
          <w:lang w:val="en-GB"/>
        </w:rPr>
      </w:pPr>
    </w:p>
    <w:p w:rsidR="006D010E" w:rsidRPr="000E1D15" w:rsidRDefault="003A2402" w:rsidP="003A2402">
      <w:pPr>
        <w:pStyle w:val="AnnexNoTitle"/>
        <w:rPr>
          <w:lang w:val="en-GB"/>
        </w:rPr>
      </w:pPr>
      <w:bookmarkStart w:id="242" w:name="_Toc384289057"/>
      <w:bookmarkStart w:id="243" w:name="_Toc384289268"/>
      <w:r w:rsidRPr="000E1D15">
        <w:rPr>
          <w:lang w:val="en-GB"/>
        </w:rPr>
        <w:t>Annex 4</w:t>
      </w:r>
      <w:r w:rsidR="00AB4D0D" w:rsidRPr="000E1D15">
        <w:rPr>
          <w:lang w:val="en-GB"/>
        </w:rPr>
        <w:br/>
      </w:r>
      <w:r w:rsidR="00AB4D0D" w:rsidRPr="000E1D15">
        <w:rPr>
          <w:lang w:val="en-GB"/>
        </w:rPr>
        <w:br/>
      </w:r>
      <w:r w:rsidR="006D010E" w:rsidRPr="000E1D15">
        <w:rPr>
          <w:lang w:val="en-GB"/>
        </w:rPr>
        <w:t>Radar technical characteristics</w:t>
      </w:r>
      <w:bookmarkEnd w:id="242"/>
      <w:bookmarkEnd w:id="243"/>
    </w:p>
    <w:p w:rsidR="003A2402" w:rsidRPr="000E1D15" w:rsidRDefault="003A2402" w:rsidP="003A2402">
      <w:pPr>
        <w:pStyle w:val="Normalaftertitle"/>
        <w:rPr>
          <w:lang w:val="en-GB"/>
        </w:rPr>
      </w:pP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2943"/>
        <w:gridCol w:w="1364"/>
        <w:gridCol w:w="3740"/>
      </w:tblGrid>
      <w:tr w:rsidR="006D010E" w:rsidRPr="000E1D15" w:rsidTr="003D0FB6">
        <w:trPr>
          <w:tblHeader/>
          <w:jc w:val="center"/>
        </w:trPr>
        <w:tc>
          <w:tcPr>
            <w:tcW w:w="2943" w:type="dxa"/>
            <w:tcBorders>
              <w:top w:val="single" w:sz="4" w:space="0" w:color="auto"/>
              <w:left w:val="single" w:sz="4" w:space="0" w:color="auto"/>
              <w:bottom w:val="single" w:sz="4" w:space="0" w:color="auto"/>
              <w:right w:val="single" w:sz="4" w:space="0" w:color="auto"/>
            </w:tcBorders>
          </w:tcPr>
          <w:p w:rsidR="006D010E" w:rsidRPr="000E1D15" w:rsidRDefault="006D010E" w:rsidP="00F81D41">
            <w:pPr>
              <w:pStyle w:val="Tablehead"/>
              <w:rPr>
                <w:lang w:val="en-GB"/>
              </w:rPr>
            </w:pPr>
            <w:r w:rsidRPr="000E1D15">
              <w:rPr>
                <w:lang w:val="en-GB"/>
              </w:rPr>
              <w:t>Parameter</w:t>
            </w:r>
          </w:p>
        </w:tc>
        <w:tc>
          <w:tcPr>
            <w:tcW w:w="1364" w:type="dxa"/>
            <w:tcBorders>
              <w:top w:val="single" w:sz="4" w:space="0" w:color="auto"/>
              <w:left w:val="single" w:sz="4" w:space="0" w:color="auto"/>
              <w:bottom w:val="single" w:sz="4" w:space="0" w:color="auto"/>
              <w:right w:val="single" w:sz="4" w:space="0" w:color="auto"/>
            </w:tcBorders>
          </w:tcPr>
          <w:p w:rsidR="006D010E" w:rsidRPr="000E1D15" w:rsidRDefault="006D010E" w:rsidP="00F81D41">
            <w:pPr>
              <w:pStyle w:val="Tablehead"/>
              <w:rPr>
                <w:lang w:val="en-GB"/>
              </w:rPr>
            </w:pPr>
            <w:r w:rsidRPr="000E1D15">
              <w:rPr>
                <w:lang w:val="en-GB"/>
              </w:rPr>
              <w:t>Units</w:t>
            </w:r>
          </w:p>
        </w:tc>
        <w:tc>
          <w:tcPr>
            <w:tcW w:w="3740" w:type="dxa"/>
            <w:tcBorders>
              <w:top w:val="single" w:sz="4" w:space="0" w:color="auto"/>
              <w:left w:val="single" w:sz="4" w:space="0" w:color="auto"/>
              <w:bottom w:val="single" w:sz="4" w:space="0" w:color="auto"/>
              <w:right w:val="single" w:sz="4" w:space="0" w:color="auto"/>
            </w:tcBorders>
          </w:tcPr>
          <w:p w:rsidR="006D010E" w:rsidRPr="000E1D15" w:rsidRDefault="006D010E" w:rsidP="00F81D41">
            <w:pPr>
              <w:pStyle w:val="Tablehead"/>
              <w:rPr>
                <w:lang w:val="en-GB"/>
              </w:rPr>
            </w:pPr>
            <w:r w:rsidRPr="000E1D15">
              <w:rPr>
                <w:lang w:val="en-GB"/>
              </w:rPr>
              <w:t>Value</w:t>
            </w:r>
          </w:p>
        </w:tc>
      </w:tr>
      <w:tr w:rsidR="006D010E" w:rsidRPr="000E1D15" w:rsidTr="0030542A">
        <w:trPr>
          <w:jc w:val="center"/>
        </w:trPr>
        <w:tc>
          <w:tcPr>
            <w:tcW w:w="2943" w:type="dxa"/>
            <w:tcBorders>
              <w:top w:val="single" w:sz="4" w:space="0" w:color="auto"/>
              <w:left w:val="single" w:sz="4" w:space="0" w:color="auto"/>
              <w:bottom w:val="single" w:sz="4" w:space="0" w:color="auto"/>
              <w:right w:val="single" w:sz="4" w:space="0" w:color="auto"/>
            </w:tcBorders>
          </w:tcPr>
          <w:p w:rsidR="006D010E" w:rsidRPr="000E1D15" w:rsidRDefault="006D010E" w:rsidP="00F81D41">
            <w:pPr>
              <w:pStyle w:val="Tabletext"/>
              <w:jc w:val="left"/>
              <w:rPr>
                <w:lang w:val="en-GB"/>
              </w:rPr>
            </w:pPr>
            <w:r w:rsidRPr="000E1D15">
              <w:rPr>
                <w:lang w:val="en-GB"/>
              </w:rPr>
              <w:t xml:space="preserve">Frequency range </w:t>
            </w:r>
          </w:p>
        </w:tc>
        <w:tc>
          <w:tcPr>
            <w:tcW w:w="1364" w:type="dxa"/>
            <w:tcBorders>
              <w:top w:val="single" w:sz="4" w:space="0" w:color="auto"/>
              <w:left w:val="single" w:sz="4" w:space="0" w:color="auto"/>
              <w:bottom w:val="single" w:sz="4" w:space="0" w:color="auto"/>
              <w:right w:val="single" w:sz="4" w:space="0" w:color="auto"/>
            </w:tcBorders>
          </w:tcPr>
          <w:p w:rsidR="006D010E" w:rsidRPr="000E1D15" w:rsidRDefault="006D010E" w:rsidP="00F81D41">
            <w:pPr>
              <w:pStyle w:val="Tabletext"/>
              <w:jc w:val="center"/>
              <w:rPr>
                <w:lang w:val="en-GB"/>
              </w:rPr>
            </w:pPr>
            <w:r w:rsidRPr="000E1D15">
              <w:rPr>
                <w:lang w:val="en-GB"/>
              </w:rPr>
              <w:t>MHz</w:t>
            </w:r>
          </w:p>
        </w:tc>
        <w:tc>
          <w:tcPr>
            <w:tcW w:w="3740" w:type="dxa"/>
            <w:tcBorders>
              <w:top w:val="single" w:sz="4" w:space="0" w:color="auto"/>
              <w:left w:val="single" w:sz="4" w:space="0" w:color="auto"/>
              <w:bottom w:val="single" w:sz="4" w:space="0" w:color="auto"/>
              <w:right w:val="single" w:sz="4" w:space="0" w:color="auto"/>
            </w:tcBorders>
          </w:tcPr>
          <w:p w:rsidR="006D010E" w:rsidRPr="000E1D15" w:rsidRDefault="006D010E" w:rsidP="00F81D41">
            <w:pPr>
              <w:pStyle w:val="Tabletext"/>
              <w:jc w:val="left"/>
              <w:rPr>
                <w:lang w:val="en-GB"/>
              </w:rPr>
            </w:pPr>
            <w:r w:rsidRPr="000E1D15">
              <w:rPr>
                <w:lang w:val="en-GB"/>
              </w:rPr>
              <w:t>1 250-1 350</w:t>
            </w:r>
          </w:p>
        </w:tc>
      </w:tr>
      <w:tr w:rsidR="006D010E" w:rsidRPr="000E1D15" w:rsidTr="0030542A">
        <w:trPr>
          <w:jc w:val="center"/>
        </w:trPr>
        <w:tc>
          <w:tcPr>
            <w:tcW w:w="2943" w:type="dxa"/>
            <w:tcBorders>
              <w:top w:val="single" w:sz="4" w:space="0" w:color="auto"/>
              <w:left w:val="single" w:sz="4" w:space="0" w:color="auto"/>
              <w:bottom w:val="single" w:sz="4" w:space="0" w:color="auto"/>
              <w:right w:val="single" w:sz="4" w:space="0" w:color="auto"/>
            </w:tcBorders>
          </w:tcPr>
          <w:p w:rsidR="006D010E" w:rsidRPr="000E1D15" w:rsidRDefault="006D010E" w:rsidP="00F81D41">
            <w:pPr>
              <w:pStyle w:val="Tabletext"/>
              <w:jc w:val="left"/>
              <w:rPr>
                <w:lang w:val="en-GB"/>
              </w:rPr>
            </w:pPr>
            <w:r w:rsidRPr="000E1D15">
              <w:rPr>
                <w:lang w:val="en-GB"/>
              </w:rPr>
              <w:t xml:space="preserve">Range </w:t>
            </w:r>
          </w:p>
        </w:tc>
        <w:tc>
          <w:tcPr>
            <w:tcW w:w="1364" w:type="dxa"/>
            <w:tcBorders>
              <w:top w:val="single" w:sz="4" w:space="0" w:color="auto"/>
              <w:left w:val="single" w:sz="4" w:space="0" w:color="auto"/>
              <w:bottom w:val="single" w:sz="4" w:space="0" w:color="auto"/>
              <w:right w:val="single" w:sz="4" w:space="0" w:color="auto"/>
            </w:tcBorders>
          </w:tcPr>
          <w:p w:rsidR="006D010E" w:rsidRPr="000E1D15" w:rsidRDefault="006D010E" w:rsidP="00F81D41">
            <w:pPr>
              <w:pStyle w:val="Tabletext"/>
              <w:jc w:val="center"/>
              <w:rPr>
                <w:lang w:val="en-GB"/>
              </w:rPr>
            </w:pPr>
            <w:r w:rsidRPr="000E1D15">
              <w:rPr>
                <w:lang w:val="en-GB"/>
              </w:rPr>
              <w:t>nmi</w:t>
            </w:r>
          </w:p>
        </w:tc>
        <w:tc>
          <w:tcPr>
            <w:tcW w:w="3740" w:type="dxa"/>
            <w:tcBorders>
              <w:top w:val="single" w:sz="4" w:space="0" w:color="auto"/>
              <w:left w:val="single" w:sz="4" w:space="0" w:color="auto"/>
              <w:bottom w:val="single" w:sz="4" w:space="0" w:color="auto"/>
              <w:right w:val="single" w:sz="4" w:space="0" w:color="auto"/>
            </w:tcBorders>
          </w:tcPr>
          <w:p w:rsidR="006D010E" w:rsidRPr="000E1D15" w:rsidRDefault="006D010E" w:rsidP="00F81D41">
            <w:pPr>
              <w:pStyle w:val="Tabletext"/>
              <w:jc w:val="left"/>
              <w:rPr>
                <w:lang w:val="en-GB"/>
              </w:rPr>
            </w:pPr>
            <w:r w:rsidRPr="000E1D15">
              <w:rPr>
                <w:lang w:val="en-GB"/>
              </w:rPr>
              <w:t>200</w:t>
            </w:r>
          </w:p>
        </w:tc>
      </w:tr>
      <w:tr w:rsidR="006D010E" w:rsidRPr="000E1D15" w:rsidTr="0030542A">
        <w:trPr>
          <w:jc w:val="center"/>
        </w:trPr>
        <w:tc>
          <w:tcPr>
            <w:tcW w:w="2943" w:type="dxa"/>
            <w:tcBorders>
              <w:top w:val="single" w:sz="4" w:space="0" w:color="auto"/>
              <w:left w:val="single" w:sz="4" w:space="0" w:color="auto"/>
              <w:bottom w:val="single" w:sz="4" w:space="0" w:color="auto"/>
              <w:right w:val="single" w:sz="4" w:space="0" w:color="auto"/>
            </w:tcBorders>
          </w:tcPr>
          <w:p w:rsidR="006D010E" w:rsidRPr="000E1D15" w:rsidRDefault="006D010E" w:rsidP="00F81D41">
            <w:pPr>
              <w:pStyle w:val="Tabletext"/>
              <w:jc w:val="left"/>
              <w:rPr>
                <w:lang w:val="en-GB"/>
              </w:rPr>
            </w:pPr>
            <w:r w:rsidRPr="000E1D15">
              <w:rPr>
                <w:lang w:val="en-GB"/>
              </w:rPr>
              <w:t xml:space="preserve">Altitude coverage </w:t>
            </w:r>
          </w:p>
        </w:tc>
        <w:tc>
          <w:tcPr>
            <w:tcW w:w="1364" w:type="dxa"/>
            <w:tcBorders>
              <w:top w:val="single" w:sz="4" w:space="0" w:color="auto"/>
              <w:left w:val="single" w:sz="4" w:space="0" w:color="auto"/>
              <w:bottom w:val="single" w:sz="4" w:space="0" w:color="auto"/>
              <w:right w:val="single" w:sz="4" w:space="0" w:color="auto"/>
            </w:tcBorders>
          </w:tcPr>
          <w:p w:rsidR="006D010E" w:rsidRPr="000E1D15" w:rsidRDefault="006D010E" w:rsidP="00F81D41">
            <w:pPr>
              <w:pStyle w:val="Tabletext"/>
              <w:jc w:val="center"/>
              <w:rPr>
                <w:lang w:val="en-GB"/>
              </w:rPr>
            </w:pPr>
            <w:r w:rsidRPr="000E1D15">
              <w:rPr>
                <w:lang w:val="en-GB"/>
              </w:rPr>
              <w:t>m</w:t>
            </w:r>
          </w:p>
        </w:tc>
        <w:tc>
          <w:tcPr>
            <w:tcW w:w="3740" w:type="dxa"/>
            <w:tcBorders>
              <w:top w:val="single" w:sz="4" w:space="0" w:color="auto"/>
              <w:left w:val="single" w:sz="4" w:space="0" w:color="auto"/>
              <w:bottom w:val="single" w:sz="4" w:space="0" w:color="auto"/>
              <w:right w:val="single" w:sz="4" w:space="0" w:color="auto"/>
            </w:tcBorders>
          </w:tcPr>
          <w:p w:rsidR="006D010E" w:rsidRPr="000E1D15" w:rsidRDefault="006D010E" w:rsidP="00F81D41">
            <w:pPr>
              <w:pStyle w:val="Tabletext"/>
              <w:jc w:val="left"/>
              <w:rPr>
                <w:lang w:val="en-GB"/>
              </w:rPr>
            </w:pPr>
            <w:r w:rsidRPr="000E1D15">
              <w:rPr>
                <w:lang w:val="en-GB"/>
              </w:rPr>
              <w:t>18 300</w:t>
            </w:r>
          </w:p>
        </w:tc>
      </w:tr>
      <w:tr w:rsidR="006D010E" w:rsidRPr="000E1D15" w:rsidTr="0030542A">
        <w:trPr>
          <w:jc w:val="center"/>
        </w:trPr>
        <w:tc>
          <w:tcPr>
            <w:tcW w:w="2943" w:type="dxa"/>
            <w:tcBorders>
              <w:top w:val="single" w:sz="4" w:space="0" w:color="auto"/>
              <w:left w:val="single" w:sz="4" w:space="0" w:color="auto"/>
              <w:bottom w:val="single" w:sz="4" w:space="0" w:color="auto"/>
              <w:right w:val="single" w:sz="4" w:space="0" w:color="auto"/>
            </w:tcBorders>
          </w:tcPr>
          <w:p w:rsidR="006D010E" w:rsidRPr="000E1D15" w:rsidRDefault="006D010E" w:rsidP="00F81D41">
            <w:pPr>
              <w:pStyle w:val="Tabletext"/>
              <w:jc w:val="left"/>
              <w:rPr>
                <w:lang w:val="en-GB"/>
              </w:rPr>
            </w:pPr>
            <w:r w:rsidRPr="000E1D15">
              <w:rPr>
                <w:lang w:val="en-GB"/>
              </w:rPr>
              <w:t xml:space="preserve">Distance resolution </w:t>
            </w:r>
          </w:p>
        </w:tc>
        <w:tc>
          <w:tcPr>
            <w:tcW w:w="1364" w:type="dxa"/>
            <w:tcBorders>
              <w:top w:val="single" w:sz="4" w:space="0" w:color="auto"/>
              <w:left w:val="single" w:sz="4" w:space="0" w:color="auto"/>
              <w:bottom w:val="single" w:sz="4" w:space="0" w:color="auto"/>
              <w:right w:val="single" w:sz="4" w:space="0" w:color="auto"/>
            </w:tcBorders>
          </w:tcPr>
          <w:p w:rsidR="006D010E" w:rsidRPr="000E1D15" w:rsidRDefault="006D010E" w:rsidP="00F81D41">
            <w:pPr>
              <w:pStyle w:val="Tabletext"/>
              <w:jc w:val="center"/>
              <w:rPr>
                <w:lang w:val="en-GB"/>
              </w:rPr>
            </w:pPr>
            <w:r w:rsidRPr="000E1D15">
              <w:rPr>
                <w:lang w:val="en-GB"/>
              </w:rPr>
              <w:t>nmi</w:t>
            </w:r>
          </w:p>
        </w:tc>
        <w:tc>
          <w:tcPr>
            <w:tcW w:w="3740" w:type="dxa"/>
            <w:tcBorders>
              <w:top w:val="single" w:sz="4" w:space="0" w:color="auto"/>
              <w:left w:val="single" w:sz="4" w:space="0" w:color="auto"/>
              <w:bottom w:val="single" w:sz="4" w:space="0" w:color="auto"/>
              <w:right w:val="single" w:sz="4" w:space="0" w:color="auto"/>
            </w:tcBorders>
          </w:tcPr>
          <w:p w:rsidR="006D010E" w:rsidRPr="000E1D15" w:rsidRDefault="006D010E" w:rsidP="00F81D41">
            <w:pPr>
              <w:pStyle w:val="Tabletext"/>
              <w:jc w:val="left"/>
              <w:rPr>
                <w:lang w:val="en-GB"/>
              </w:rPr>
            </w:pPr>
            <w:r w:rsidRPr="000E1D15">
              <w:rPr>
                <w:lang w:val="en-GB"/>
              </w:rPr>
              <w:t>0.25</w:t>
            </w:r>
          </w:p>
        </w:tc>
      </w:tr>
      <w:tr w:rsidR="006D010E" w:rsidRPr="000E1D15" w:rsidTr="0030542A">
        <w:trPr>
          <w:jc w:val="center"/>
        </w:trPr>
        <w:tc>
          <w:tcPr>
            <w:tcW w:w="2943" w:type="dxa"/>
            <w:tcBorders>
              <w:top w:val="single" w:sz="4" w:space="0" w:color="auto"/>
              <w:left w:val="single" w:sz="4" w:space="0" w:color="auto"/>
              <w:bottom w:val="single" w:sz="4" w:space="0" w:color="auto"/>
              <w:right w:val="single" w:sz="4" w:space="0" w:color="auto"/>
            </w:tcBorders>
          </w:tcPr>
          <w:p w:rsidR="006D010E" w:rsidRPr="000E1D15" w:rsidRDefault="006D010E" w:rsidP="00F81D41">
            <w:pPr>
              <w:pStyle w:val="Tabletext"/>
              <w:jc w:val="left"/>
              <w:rPr>
                <w:lang w:val="en-GB"/>
              </w:rPr>
            </w:pPr>
            <w:r w:rsidRPr="000E1D15">
              <w:rPr>
                <w:lang w:val="en-GB"/>
              </w:rPr>
              <w:t xml:space="preserve">Azimuth resolution </w:t>
            </w:r>
          </w:p>
        </w:tc>
        <w:tc>
          <w:tcPr>
            <w:tcW w:w="1364" w:type="dxa"/>
            <w:tcBorders>
              <w:top w:val="single" w:sz="4" w:space="0" w:color="auto"/>
              <w:left w:val="single" w:sz="4" w:space="0" w:color="auto"/>
              <w:bottom w:val="single" w:sz="4" w:space="0" w:color="auto"/>
              <w:right w:val="single" w:sz="4" w:space="0" w:color="auto"/>
            </w:tcBorders>
          </w:tcPr>
          <w:p w:rsidR="006D010E" w:rsidRPr="000E1D15" w:rsidRDefault="006D010E" w:rsidP="00F81D41">
            <w:pPr>
              <w:pStyle w:val="Tabletext"/>
              <w:jc w:val="center"/>
              <w:rPr>
                <w:lang w:val="en-GB"/>
              </w:rPr>
            </w:pPr>
            <w:r w:rsidRPr="000E1D15">
              <w:rPr>
                <w:lang w:val="en-GB"/>
              </w:rPr>
              <w:t>degrees</w:t>
            </w:r>
          </w:p>
        </w:tc>
        <w:tc>
          <w:tcPr>
            <w:tcW w:w="3740" w:type="dxa"/>
            <w:tcBorders>
              <w:top w:val="single" w:sz="4" w:space="0" w:color="auto"/>
              <w:left w:val="single" w:sz="4" w:space="0" w:color="auto"/>
              <w:bottom w:val="single" w:sz="4" w:space="0" w:color="auto"/>
              <w:right w:val="single" w:sz="4" w:space="0" w:color="auto"/>
            </w:tcBorders>
          </w:tcPr>
          <w:p w:rsidR="006D010E" w:rsidRPr="000E1D15" w:rsidRDefault="006D010E" w:rsidP="00F81D41">
            <w:pPr>
              <w:pStyle w:val="Tabletext"/>
              <w:jc w:val="left"/>
              <w:rPr>
                <w:lang w:val="en-GB"/>
              </w:rPr>
            </w:pPr>
            <w:r w:rsidRPr="000E1D15">
              <w:rPr>
                <w:lang w:val="en-GB"/>
              </w:rPr>
              <w:t>2</w:t>
            </w:r>
          </w:p>
        </w:tc>
      </w:tr>
      <w:tr w:rsidR="006D010E" w:rsidRPr="000E1D15" w:rsidTr="0030542A">
        <w:trPr>
          <w:jc w:val="center"/>
        </w:trPr>
        <w:tc>
          <w:tcPr>
            <w:tcW w:w="2943" w:type="dxa"/>
            <w:tcBorders>
              <w:top w:val="single" w:sz="4" w:space="0" w:color="auto"/>
              <w:left w:val="single" w:sz="4" w:space="0" w:color="auto"/>
              <w:bottom w:val="single" w:sz="4" w:space="0" w:color="auto"/>
              <w:right w:val="single" w:sz="4" w:space="0" w:color="auto"/>
            </w:tcBorders>
          </w:tcPr>
          <w:p w:rsidR="006D010E" w:rsidRPr="000E1D15" w:rsidRDefault="006D010E" w:rsidP="00F81D41">
            <w:pPr>
              <w:pStyle w:val="Tabletext"/>
              <w:jc w:val="left"/>
              <w:rPr>
                <w:lang w:val="en-GB"/>
              </w:rPr>
            </w:pPr>
            <w:r w:rsidRPr="000E1D15">
              <w:rPr>
                <w:lang w:val="en-GB"/>
              </w:rPr>
              <w:t xml:space="preserve">Receiver IF bandwidth </w:t>
            </w:r>
          </w:p>
        </w:tc>
        <w:tc>
          <w:tcPr>
            <w:tcW w:w="1364" w:type="dxa"/>
            <w:tcBorders>
              <w:top w:val="single" w:sz="4" w:space="0" w:color="auto"/>
              <w:left w:val="single" w:sz="4" w:space="0" w:color="auto"/>
              <w:bottom w:val="single" w:sz="4" w:space="0" w:color="auto"/>
              <w:right w:val="single" w:sz="4" w:space="0" w:color="auto"/>
            </w:tcBorders>
          </w:tcPr>
          <w:p w:rsidR="006D010E" w:rsidRPr="000E1D15" w:rsidRDefault="006D010E" w:rsidP="00F81D41">
            <w:pPr>
              <w:pStyle w:val="Tabletext"/>
              <w:jc w:val="center"/>
              <w:rPr>
                <w:lang w:val="en-GB"/>
              </w:rPr>
            </w:pPr>
            <w:r w:rsidRPr="000E1D15">
              <w:rPr>
                <w:lang w:val="en-GB"/>
              </w:rPr>
              <w:t>MHz</w:t>
            </w:r>
          </w:p>
        </w:tc>
        <w:tc>
          <w:tcPr>
            <w:tcW w:w="3740" w:type="dxa"/>
            <w:tcBorders>
              <w:top w:val="single" w:sz="4" w:space="0" w:color="auto"/>
              <w:left w:val="single" w:sz="4" w:space="0" w:color="auto"/>
              <w:bottom w:val="single" w:sz="4" w:space="0" w:color="auto"/>
              <w:right w:val="single" w:sz="4" w:space="0" w:color="auto"/>
            </w:tcBorders>
          </w:tcPr>
          <w:p w:rsidR="006D010E" w:rsidRPr="000E1D15" w:rsidRDefault="006D010E" w:rsidP="00F81D41">
            <w:pPr>
              <w:pStyle w:val="Tabletext"/>
              <w:jc w:val="left"/>
              <w:rPr>
                <w:lang w:val="en-GB"/>
              </w:rPr>
            </w:pPr>
            <w:r w:rsidRPr="000E1D15">
              <w:rPr>
                <w:lang w:val="en-GB"/>
              </w:rPr>
              <w:t>0.42</w:t>
            </w:r>
          </w:p>
        </w:tc>
      </w:tr>
      <w:tr w:rsidR="006D010E" w:rsidRPr="000E1D15" w:rsidTr="0030542A">
        <w:trPr>
          <w:jc w:val="center"/>
        </w:trPr>
        <w:tc>
          <w:tcPr>
            <w:tcW w:w="2943" w:type="dxa"/>
            <w:tcBorders>
              <w:top w:val="single" w:sz="4" w:space="0" w:color="auto"/>
              <w:left w:val="single" w:sz="4" w:space="0" w:color="auto"/>
              <w:bottom w:val="single" w:sz="4" w:space="0" w:color="auto"/>
              <w:right w:val="single" w:sz="4" w:space="0" w:color="auto"/>
            </w:tcBorders>
          </w:tcPr>
          <w:p w:rsidR="006D010E" w:rsidRPr="000E1D15" w:rsidRDefault="006D010E" w:rsidP="00F81D41">
            <w:pPr>
              <w:pStyle w:val="Tabletext"/>
              <w:jc w:val="left"/>
              <w:rPr>
                <w:lang w:val="en-GB"/>
              </w:rPr>
            </w:pPr>
            <w:r w:rsidRPr="000E1D15">
              <w:rPr>
                <w:lang w:val="en-GB"/>
              </w:rPr>
              <w:t xml:space="preserve">Pulse width </w:t>
            </w:r>
          </w:p>
        </w:tc>
        <w:tc>
          <w:tcPr>
            <w:tcW w:w="1364" w:type="dxa"/>
            <w:tcBorders>
              <w:top w:val="single" w:sz="4" w:space="0" w:color="auto"/>
              <w:left w:val="single" w:sz="4" w:space="0" w:color="auto"/>
              <w:bottom w:val="single" w:sz="4" w:space="0" w:color="auto"/>
              <w:right w:val="single" w:sz="4" w:space="0" w:color="auto"/>
            </w:tcBorders>
          </w:tcPr>
          <w:p w:rsidR="006D010E" w:rsidRPr="000E1D15" w:rsidRDefault="006D010E" w:rsidP="00F81D41">
            <w:pPr>
              <w:pStyle w:val="Tabletext"/>
              <w:jc w:val="center"/>
              <w:rPr>
                <w:lang w:val="en-GB"/>
              </w:rPr>
            </w:pPr>
            <w:r w:rsidRPr="000E1D15">
              <w:rPr>
                <w:lang w:val="en-GB"/>
              </w:rPr>
              <w:t>µs</w:t>
            </w:r>
          </w:p>
        </w:tc>
        <w:tc>
          <w:tcPr>
            <w:tcW w:w="3740" w:type="dxa"/>
            <w:tcBorders>
              <w:top w:val="single" w:sz="4" w:space="0" w:color="auto"/>
              <w:left w:val="single" w:sz="4" w:space="0" w:color="auto"/>
              <w:bottom w:val="single" w:sz="4" w:space="0" w:color="auto"/>
              <w:right w:val="single" w:sz="4" w:space="0" w:color="auto"/>
            </w:tcBorders>
          </w:tcPr>
          <w:p w:rsidR="006D010E" w:rsidRPr="000E1D15" w:rsidRDefault="006D010E" w:rsidP="00F81D41">
            <w:pPr>
              <w:pStyle w:val="Tabletext"/>
              <w:jc w:val="left"/>
              <w:rPr>
                <w:lang w:val="en-GB"/>
              </w:rPr>
            </w:pPr>
            <w:r w:rsidRPr="000E1D15">
              <w:rPr>
                <w:lang w:val="en-GB"/>
              </w:rPr>
              <w:t>2</w:t>
            </w:r>
          </w:p>
        </w:tc>
      </w:tr>
      <w:tr w:rsidR="006D010E" w:rsidRPr="000E1D15" w:rsidTr="0030542A">
        <w:trPr>
          <w:jc w:val="center"/>
        </w:trPr>
        <w:tc>
          <w:tcPr>
            <w:tcW w:w="2943" w:type="dxa"/>
            <w:tcBorders>
              <w:top w:val="single" w:sz="4" w:space="0" w:color="auto"/>
              <w:left w:val="single" w:sz="4" w:space="0" w:color="auto"/>
              <w:bottom w:val="single" w:sz="4" w:space="0" w:color="auto"/>
              <w:right w:val="single" w:sz="4" w:space="0" w:color="auto"/>
            </w:tcBorders>
          </w:tcPr>
          <w:p w:rsidR="006D010E" w:rsidRPr="000E1D15" w:rsidRDefault="006D010E" w:rsidP="00F81D41">
            <w:pPr>
              <w:pStyle w:val="Tabletext"/>
              <w:jc w:val="left"/>
              <w:rPr>
                <w:lang w:val="en-GB"/>
              </w:rPr>
            </w:pPr>
            <w:r w:rsidRPr="000E1D15">
              <w:rPr>
                <w:lang w:val="en-GB"/>
              </w:rPr>
              <w:t>Noise figure </w:t>
            </w:r>
          </w:p>
        </w:tc>
        <w:tc>
          <w:tcPr>
            <w:tcW w:w="1364" w:type="dxa"/>
            <w:tcBorders>
              <w:top w:val="single" w:sz="4" w:space="0" w:color="auto"/>
              <w:left w:val="single" w:sz="4" w:space="0" w:color="auto"/>
              <w:bottom w:val="single" w:sz="4" w:space="0" w:color="auto"/>
              <w:right w:val="single" w:sz="4" w:space="0" w:color="auto"/>
            </w:tcBorders>
          </w:tcPr>
          <w:p w:rsidR="006D010E" w:rsidRPr="000E1D15" w:rsidRDefault="006D010E" w:rsidP="00F81D41">
            <w:pPr>
              <w:pStyle w:val="Tabletext"/>
              <w:jc w:val="center"/>
              <w:rPr>
                <w:lang w:val="en-GB"/>
              </w:rPr>
            </w:pPr>
            <w:r w:rsidRPr="000E1D15">
              <w:rPr>
                <w:lang w:val="en-GB"/>
              </w:rPr>
              <w:t>dB</w:t>
            </w:r>
          </w:p>
        </w:tc>
        <w:tc>
          <w:tcPr>
            <w:tcW w:w="3740" w:type="dxa"/>
            <w:tcBorders>
              <w:top w:val="single" w:sz="4" w:space="0" w:color="auto"/>
              <w:left w:val="single" w:sz="4" w:space="0" w:color="auto"/>
              <w:bottom w:val="single" w:sz="4" w:space="0" w:color="auto"/>
              <w:right w:val="single" w:sz="4" w:space="0" w:color="auto"/>
            </w:tcBorders>
          </w:tcPr>
          <w:p w:rsidR="006D010E" w:rsidRPr="000E1D15" w:rsidRDefault="006D010E" w:rsidP="00F81D41">
            <w:pPr>
              <w:pStyle w:val="Tabletext"/>
              <w:jc w:val="left"/>
              <w:rPr>
                <w:lang w:val="en-GB"/>
              </w:rPr>
            </w:pPr>
            <w:r w:rsidRPr="000E1D15">
              <w:rPr>
                <w:lang w:val="en-GB"/>
              </w:rPr>
              <w:t>2</w:t>
            </w:r>
          </w:p>
        </w:tc>
      </w:tr>
      <w:tr w:rsidR="006D010E" w:rsidRPr="000E1D15" w:rsidTr="0030542A">
        <w:trPr>
          <w:jc w:val="center"/>
        </w:trPr>
        <w:tc>
          <w:tcPr>
            <w:tcW w:w="2943" w:type="dxa"/>
            <w:tcBorders>
              <w:top w:val="single" w:sz="4" w:space="0" w:color="auto"/>
              <w:left w:val="single" w:sz="4" w:space="0" w:color="auto"/>
              <w:bottom w:val="single" w:sz="4" w:space="0" w:color="auto"/>
              <w:right w:val="single" w:sz="4" w:space="0" w:color="auto"/>
            </w:tcBorders>
          </w:tcPr>
          <w:p w:rsidR="006D010E" w:rsidRPr="000E1D15" w:rsidRDefault="006D010E" w:rsidP="00F81D41">
            <w:pPr>
              <w:pStyle w:val="Tabletext"/>
              <w:jc w:val="left"/>
              <w:rPr>
                <w:lang w:val="en-GB"/>
              </w:rPr>
            </w:pPr>
            <w:r w:rsidRPr="000E1D15">
              <w:rPr>
                <w:lang w:val="en-GB"/>
              </w:rPr>
              <w:t xml:space="preserve">Pulse repetition frequency </w:t>
            </w:r>
          </w:p>
        </w:tc>
        <w:tc>
          <w:tcPr>
            <w:tcW w:w="1364" w:type="dxa"/>
            <w:tcBorders>
              <w:top w:val="single" w:sz="4" w:space="0" w:color="auto"/>
              <w:left w:val="single" w:sz="4" w:space="0" w:color="auto"/>
              <w:bottom w:val="single" w:sz="4" w:space="0" w:color="auto"/>
              <w:right w:val="single" w:sz="4" w:space="0" w:color="auto"/>
            </w:tcBorders>
          </w:tcPr>
          <w:p w:rsidR="006D010E" w:rsidRPr="000E1D15" w:rsidRDefault="006D010E" w:rsidP="00F81D41">
            <w:pPr>
              <w:pStyle w:val="Tabletext"/>
              <w:jc w:val="center"/>
              <w:rPr>
                <w:lang w:val="en-GB"/>
              </w:rPr>
            </w:pPr>
          </w:p>
        </w:tc>
        <w:tc>
          <w:tcPr>
            <w:tcW w:w="3740" w:type="dxa"/>
            <w:tcBorders>
              <w:top w:val="single" w:sz="4" w:space="0" w:color="auto"/>
              <w:left w:val="single" w:sz="4" w:space="0" w:color="auto"/>
              <w:bottom w:val="single" w:sz="4" w:space="0" w:color="auto"/>
              <w:right w:val="single" w:sz="4" w:space="0" w:color="auto"/>
            </w:tcBorders>
          </w:tcPr>
          <w:p w:rsidR="006D010E" w:rsidRPr="000E1D15" w:rsidRDefault="006D010E" w:rsidP="00F81D41">
            <w:pPr>
              <w:pStyle w:val="Tabletext"/>
              <w:jc w:val="left"/>
              <w:rPr>
                <w:lang w:val="en-GB"/>
              </w:rPr>
            </w:pPr>
            <w:r w:rsidRPr="000E1D15">
              <w:rPr>
                <w:lang w:val="en-GB"/>
              </w:rPr>
              <w:t>310-364 (8 discrete ‘prf’s)</w:t>
            </w:r>
          </w:p>
        </w:tc>
      </w:tr>
      <w:tr w:rsidR="006D010E" w:rsidRPr="000E1D15" w:rsidTr="0030542A">
        <w:trPr>
          <w:jc w:val="center"/>
        </w:trPr>
        <w:tc>
          <w:tcPr>
            <w:tcW w:w="2943" w:type="dxa"/>
            <w:tcBorders>
              <w:top w:val="single" w:sz="4" w:space="0" w:color="auto"/>
              <w:left w:val="single" w:sz="4" w:space="0" w:color="auto"/>
              <w:bottom w:val="single" w:sz="4" w:space="0" w:color="auto"/>
              <w:right w:val="single" w:sz="4" w:space="0" w:color="auto"/>
            </w:tcBorders>
          </w:tcPr>
          <w:p w:rsidR="006D010E" w:rsidRPr="000E1D15" w:rsidRDefault="006D010E" w:rsidP="00F81D41">
            <w:pPr>
              <w:pStyle w:val="Tabletext"/>
              <w:jc w:val="left"/>
              <w:rPr>
                <w:lang w:val="en-GB"/>
              </w:rPr>
            </w:pPr>
            <w:r w:rsidRPr="000E1D15">
              <w:rPr>
                <w:lang w:val="en-GB"/>
              </w:rPr>
              <w:t xml:space="preserve">Receiver noise level </w:t>
            </w:r>
          </w:p>
        </w:tc>
        <w:tc>
          <w:tcPr>
            <w:tcW w:w="1364" w:type="dxa"/>
            <w:tcBorders>
              <w:top w:val="single" w:sz="4" w:space="0" w:color="auto"/>
              <w:left w:val="single" w:sz="4" w:space="0" w:color="auto"/>
              <w:bottom w:val="single" w:sz="4" w:space="0" w:color="auto"/>
              <w:right w:val="single" w:sz="4" w:space="0" w:color="auto"/>
            </w:tcBorders>
          </w:tcPr>
          <w:p w:rsidR="006D010E" w:rsidRPr="000E1D15" w:rsidRDefault="006D010E" w:rsidP="00F81D41">
            <w:pPr>
              <w:pStyle w:val="Tabletext"/>
              <w:jc w:val="center"/>
              <w:rPr>
                <w:lang w:val="en-GB"/>
              </w:rPr>
            </w:pPr>
            <w:r w:rsidRPr="000E1D15">
              <w:rPr>
                <w:lang w:val="en-GB"/>
              </w:rPr>
              <w:t>dBm</w:t>
            </w:r>
          </w:p>
        </w:tc>
        <w:tc>
          <w:tcPr>
            <w:tcW w:w="3740" w:type="dxa"/>
            <w:tcBorders>
              <w:top w:val="single" w:sz="4" w:space="0" w:color="auto"/>
              <w:left w:val="single" w:sz="4" w:space="0" w:color="auto"/>
              <w:bottom w:val="single" w:sz="4" w:space="0" w:color="auto"/>
              <w:right w:val="single" w:sz="4" w:space="0" w:color="auto"/>
            </w:tcBorders>
          </w:tcPr>
          <w:p w:rsidR="006D010E" w:rsidRPr="000E1D15" w:rsidRDefault="006D010E" w:rsidP="00F81D41">
            <w:pPr>
              <w:pStyle w:val="Tabletext"/>
              <w:jc w:val="left"/>
              <w:rPr>
                <w:lang w:val="en-GB"/>
              </w:rPr>
            </w:pPr>
            <w:r w:rsidRPr="000E1D15">
              <w:rPr>
                <w:lang w:val="en-GB"/>
              </w:rPr>
              <w:t>−113</w:t>
            </w:r>
          </w:p>
        </w:tc>
      </w:tr>
      <w:tr w:rsidR="006D010E" w:rsidRPr="000E1D15" w:rsidTr="0030542A">
        <w:trPr>
          <w:jc w:val="center"/>
        </w:trPr>
        <w:tc>
          <w:tcPr>
            <w:tcW w:w="2943" w:type="dxa"/>
            <w:tcBorders>
              <w:top w:val="single" w:sz="4" w:space="0" w:color="auto"/>
              <w:left w:val="single" w:sz="4" w:space="0" w:color="auto"/>
              <w:bottom w:val="single" w:sz="4" w:space="0" w:color="auto"/>
              <w:right w:val="single" w:sz="4" w:space="0" w:color="auto"/>
            </w:tcBorders>
          </w:tcPr>
          <w:p w:rsidR="006D010E" w:rsidRPr="000E1D15" w:rsidRDefault="006D010E" w:rsidP="00F81D41">
            <w:pPr>
              <w:pStyle w:val="Tabletext"/>
              <w:jc w:val="left"/>
              <w:rPr>
                <w:lang w:val="en-GB"/>
              </w:rPr>
            </w:pPr>
            <w:r w:rsidRPr="000E1D15">
              <w:rPr>
                <w:lang w:val="en-GB"/>
              </w:rPr>
              <w:t xml:space="preserve">Sensitivity normal </w:t>
            </w:r>
          </w:p>
        </w:tc>
        <w:tc>
          <w:tcPr>
            <w:tcW w:w="1364" w:type="dxa"/>
            <w:tcBorders>
              <w:top w:val="single" w:sz="4" w:space="0" w:color="auto"/>
              <w:left w:val="single" w:sz="4" w:space="0" w:color="auto"/>
              <w:bottom w:val="single" w:sz="4" w:space="0" w:color="auto"/>
              <w:right w:val="single" w:sz="4" w:space="0" w:color="auto"/>
            </w:tcBorders>
          </w:tcPr>
          <w:p w:rsidR="006D010E" w:rsidRPr="000E1D15" w:rsidRDefault="006D010E" w:rsidP="00F81D41">
            <w:pPr>
              <w:pStyle w:val="Tabletext"/>
              <w:jc w:val="center"/>
              <w:rPr>
                <w:lang w:val="en-GB"/>
              </w:rPr>
            </w:pPr>
            <w:r w:rsidRPr="000E1D15">
              <w:rPr>
                <w:lang w:val="en-GB"/>
              </w:rPr>
              <w:t>dBm</w:t>
            </w:r>
          </w:p>
        </w:tc>
        <w:tc>
          <w:tcPr>
            <w:tcW w:w="3740" w:type="dxa"/>
            <w:tcBorders>
              <w:top w:val="single" w:sz="4" w:space="0" w:color="auto"/>
              <w:left w:val="single" w:sz="4" w:space="0" w:color="auto"/>
              <w:bottom w:val="single" w:sz="4" w:space="0" w:color="auto"/>
              <w:right w:val="single" w:sz="4" w:space="0" w:color="auto"/>
            </w:tcBorders>
          </w:tcPr>
          <w:p w:rsidR="006D010E" w:rsidRPr="000E1D15" w:rsidRDefault="006D010E" w:rsidP="00F81D41">
            <w:pPr>
              <w:pStyle w:val="Tabletext"/>
              <w:jc w:val="left"/>
              <w:rPr>
                <w:lang w:val="en-GB"/>
              </w:rPr>
            </w:pPr>
            <w:r w:rsidRPr="000E1D15">
              <w:rPr>
                <w:lang w:val="en-GB"/>
              </w:rPr>
              <w:t>−115</w:t>
            </w:r>
          </w:p>
        </w:tc>
      </w:tr>
      <w:tr w:rsidR="006D010E" w:rsidRPr="000E1D15" w:rsidTr="0030542A">
        <w:trPr>
          <w:jc w:val="center"/>
        </w:trPr>
        <w:tc>
          <w:tcPr>
            <w:tcW w:w="2943" w:type="dxa"/>
            <w:tcBorders>
              <w:top w:val="single" w:sz="4" w:space="0" w:color="auto"/>
              <w:left w:val="single" w:sz="4" w:space="0" w:color="auto"/>
              <w:bottom w:val="single" w:sz="4" w:space="0" w:color="auto"/>
              <w:right w:val="single" w:sz="4" w:space="0" w:color="auto"/>
            </w:tcBorders>
          </w:tcPr>
          <w:p w:rsidR="006D010E" w:rsidRPr="000E1D15" w:rsidRDefault="006D010E" w:rsidP="00F81D41">
            <w:pPr>
              <w:pStyle w:val="Tabletext"/>
              <w:jc w:val="left"/>
              <w:rPr>
                <w:lang w:val="en-GB"/>
              </w:rPr>
            </w:pPr>
            <w:r w:rsidRPr="000E1D15">
              <w:rPr>
                <w:lang w:val="en-GB"/>
              </w:rPr>
              <w:t xml:space="preserve">Sensitivity MTI </w:t>
            </w:r>
          </w:p>
        </w:tc>
        <w:tc>
          <w:tcPr>
            <w:tcW w:w="1364" w:type="dxa"/>
            <w:tcBorders>
              <w:top w:val="single" w:sz="4" w:space="0" w:color="auto"/>
              <w:left w:val="single" w:sz="4" w:space="0" w:color="auto"/>
              <w:bottom w:val="single" w:sz="4" w:space="0" w:color="auto"/>
              <w:right w:val="single" w:sz="4" w:space="0" w:color="auto"/>
            </w:tcBorders>
          </w:tcPr>
          <w:p w:rsidR="006D010E" w:rsidRPr="000E1D15" w:rsidRDefault="006D010E" w:rsidP="00F81D41">
            <w:pPr>
              <w:pStyle w:val="Tabletext"/>
              <w:jc w:val="center"/>
              <w:rPr>
                <w:lang w:val="en-GB"/>
              </w:rPr>
            </w:pPr>
            <w:r w:rsidRPr="000E1D15">
              <w:rPr>
                <w:lang w:val="en-GB"/>
              </w:rPr>
              <w:t>dBm</w:t>
            </w:r>
          </w:p>
        </w:tc>
        <w:tc>
          <w:tcPr>
            <w:tcW w:w="3740" w:type="dxa"/>
            <w:tcBorders>
              <w:top w:val="single" w:sz="4" w:space="0" w:color="auto"/>
              <w:left w:val="single" w:sz="4" w:space="0" w:color="auto"/>
              <w:bottom w:val="single" w:sz="4" w:space="0" w:color="auto"/>
              <w:right w:val="single" w:sz="4" w:space="0" w:color="auto"/>
            </w:tcBorders>
          </w:tcPr>
          <w:p w:rsidR="006D010E" w:rsidRPr="000E1D15" w:rsidRDefault="006D010E" w:rsidP="00F81D41">
            <w:pPr>
              <w:pStyle w:val="Tabletext"/>
              <w:jc w:val="left"/>
              <w:rPr>
                <w:lang w:val="en-GB"/>
              </w:rPr>
            </w:pPr>
            <w:r w:rsidRPr="000E1D15">
              <w:rPr>
                <w:lang w:val="en-GB"/>
              </w:rPr>
              <w:t>−112</w:t>
            </w:r>
          </w:p>
        </w:tc>
      </w:tr>
      <w:tr w:rsidR="006D010E" w:rsidRPr="000E1D15" w:rsidTr="0030542A">
        <w:trPr>
          <w:jc w:val="center"/>
        </w:trPr>
        <w:tc>
          <w:tcPr>
            <w:tcW w:w="2943" w:type="dxa"/>
            <w:tcBorders>
              <w:top w:val="single" w:sz="4" w:space="0" w:color="auto"/>
              <w:left w:val="single" w:sz="4" w:space="0" w:color="auto"/>
              <w:bottom w:val="single" w:sz="4" w:space="0" w:color="auto"/>
              <w:right w:val="single" w:sz="4" w:space="0" w:color="auto"/>
            </w:tcBorders>
          </w:tcPr>
          <w:p w:rsidR="006D010E" w:rsidRPr="000E1D15" w:rsidRDefault="006D010E" w:rsidP="003D0FB6">
            <w:pPr>
              <w:pStyle w:val="Tabletext"/>
              <w:keepNext/>
              <w:keepLines/>
              <w:jc w:val="left"/>
              <w:rPr>
                <w:lang w:val="en-GB"/>
              </w:rPr>
            </w:pPr>
            <w:r w:rsidRPr="000E1D15">
              <w:rPr>
                <w:lang w:val="en-GB"/>
              </w:rPr>
              <w:lastRenderedPageBreak/>
              <w:t>False alarm rate</w:t>
            </w:r>
          </w:p>
        </w:tc>
        <w:tc>
          <w:tcPr>
            <w:tcW w:w="1364" w:type="dxa"/>
            <w:tcBorders>
              <w:top w:val="single" w:sz="4" w:space="0" w:color="auto"/>
              <w:left w:val="single" w:sz="4" w:space="0" w:color="auto"/>
              <w:bottom w:val="single" w:sz="4" w:space="0" w:color="auto"/>
              <w:right w:val="single" w:sz="4" w:space="0" w:color="auto"/>
            </w:tcBorders>
          </w:tcPr>
          <w:p w:rsidR="006D010E" w:rsidRPr="000E1D15" w:rsidRDefault="006D010E" w:rsidP="003D0FB6">
            <w:pPr>
              <w:pStyle w:val="Tabletext"/>
              <w:keepNext/>
              <w:keepLines/>
              <w:jc w:val="center"/>
              <w:rPr>
                <w:lang w:val="en-GB"/>
              </w:rPr>
            </w:pPr>
          </w:p>
        </w:tc>
        <w:tc>
          <w:tcPr>
            <w:tcW w:w="3740" w:type="dxa"/>
            <w:tcBorders>
              <w:top w:val="single" w:sz="4" w:space="0" w:color="auto"/>
              <w:left w:val="single" w:sz="4" w:space="0" w:color="auto"/>
              <w:bottom w:val="single" w:sz="4" w:space="0" w:color="auto"/>
              <w:right w:val="single" w:sz="4" w:space="0" w:color="auto"/>
            </w:tcBorders>
          </w:tcPr>
          <w:p w:rsidR="006D010E" w:rsidRPr="000E1D15" w:rsidRDefault="006D010E" w:rsidP="003D0FB6">
            <w:pPr>
              <w:pStyle w:val="Tabletext"/>
              <w:keepNext/>
              <w:keepLines/>
              <w:jc w:val="left"/>
              <w:rPr>
                <w:lang w:val="en-GB"/>
              </w:rPr>
            </w:pPr>
            <w:r w:rsidRPr="000E1D15">
              <w:rPr>
                <w:lang w:val="en-GB"/>
              </w:rPr>
              <w:t>10</w:t>
            </w:r>
            <w:r w:rsidRPr="000E1D15">
              <w:rPr>
                <w:vertAlign w:val="superscript"/>
                <w:lang w:val="en-GB"/>
              </w:rPr>
              <w:t>−4</w:t>
            </w:r>
            <w:r w:rsidRPr="000E1D15">
              <w:rPr>
                <w:lang w:val="en-GB"/>
              </w:rPr>
              <w:t xml:space="preserve"> for 2 m</w:t>
            </w:r>
            <w:r w:rsidRPr="000E1D15">
              <w:rPr>
                <w:vertAlign w:val="superscript"/>
                <w:lang w:val="en-GB"/>
              </w:rPr>
              <w:t>2</w:t>
            </w:r>
            <w:r w:rsidRPr="000E1D15">
              <w:rPr>
                <w:lang w:val="en-GB"/>
              </w:rPr>
              <w:t xml:space="preserve"> RCS</w:t>
            </w:r>
          </w:p>
        </w:tc>
      </w:tr>
      <w:tr w:rsidR="006D010E" w:rsidRPr="000E1D15" w:rsidTr="0030542A">
        <w:trPr>
          <w:jc w:val="center"/>
        </w:trPr>
        <w:tc>
          <w:tcPr>
            <w:tcW w:w="2943" w:type="dxa"/>
            <w:tcBorders>
              <w:top w:val="single" w:sz="4" w:space="0" w:color="auto"/>
              <w:left w:val="single" w:sz="4" w:space="0" w:color="auto"/>
              <w:bottom w:val="single" w:sz="4" w:space="0" w:color="auto"/>
              <w:right w:val="single" w:sz="4" w:space="0" w:color="auto"/>
            </w:tcBorders>
          </w:tcPr>
          <w:p w:rsidR="006D010E" w:rsidRPr="000E1D15" w:rsidRDefault="006D010E" w:rsidP="003D0FB6">
            <w:pPr>
              <w:pStyle w:val="Tabletext"/>
              <w:keepNext/>
              <w:keepLines/>
              <w:jc w:val="left"/>
              <w:rPr>
                <w:lang w:val="en-GB"/>
              </w:rPr>
            </w:pPr>
            <w:r w:rsidRPr="000E1D15">
              <w:rPr>
                <w:lang w:val="en-GB"/>
              </w:rPr>
              <w:t>Antenna type</w:t>
            </w:r>
          </w:p>
        </w:tc>
        <w:tc>
          <w:tcPr>
            <w:tcW w:w="1364" w:type="dxa"/>
            <w:tcBorders>
              <w:top w:val="single" w:sz="4" w:space="0" w:color="auto"/>
              <w:left w:val="single" w:sz="4" w:space="0" w:color="auto"/>
              <w:bottom w:val="single" w:sz="4" w:space="0" w:color="auto"/>
              <w:right w:val="single" w:sz="4" w:space="0" w:color="auto"/>
            </w:tcBorders>
          </w:tcPr>
          <w:p w:rsidR="006D010E" w:rsidRPr="000E1D15" w:rsidRDefault="006D010E" w:rsidP="003D0FB6">
            <w:pPr>
              <w:pStyle w:val="Tabletext"/>
              <w:keepNext/>
              <w:keepLines/>
              <w:jc w:val="center"/>
              <w:rPr>
                <w:lang w:val="en-GB"/>
              </w:rPr>
            </w:pPr>
          </w:p>
        </w:tc>
        <w:tc>
          <w:tcPr>
            <w:tcW w:w="3740" w:type="dxa"/>
            <w:tcBorders>
              <w:top w:val="single" w:sz="4" w:space="0" w:color="auto"/>
              <w:left w:val="single" w:sz="4" w:space="0" w:color="auto"/>
              <w:bottom w:val="single" w:sz="4" w:space="0" w:color="auto"/>
              <w:right w:val="single" w:sz="4" w:space="0" w:color="auto"/>
            </w:tcBorders>
          </w:tcPr>
          <w:p w:rsidR="006D010E" w:rsidRPr="000E1D15" w:rsidRDefault="006D010E" w:rsidP="003D0FB6">
            <w:pPr>
              <w:pStyle w:val="Tabletext"/>
              <w:keepNext/>
              <w:keepLines/>
              <w:jc w:val="left"/>
              <w:rPr>
                <w:lang w:val="en-GB"/>
              </w:rPr>
            </w:pPr>
            <w:r w:rsidRPr="000E1D15">
              <w:rPr>
                <w:lang w:val="en-GB"/>
              </w:rPr>
              <w:t>Dual horn reflector</w:t>
            </w:r>
          </w:p>
        </w:tc>
      </w:tr>
      <w:tr w:rsidR="006D010E" w:rsidRPr="000E1D15" w:rsidTr="0030542A">
        <w:trPr>
          <w:jc w:val="center"/>
        </w:trPr>
        <w:tc>
          <w:tcPr>
            <w:tcW w:w="2943" w:type="dxa"/>
            <w:tcBorders>
              <w:top w:val="single" w:sz="4" w:space="0" w:color="auto"/>
              <w:left w:val="single" w:sz="4" w:space="0" w:color="auto"/>
              <w:bottom w:val="single" w:sz="4" w:space="0" w:color="auto"/>
              <w:right w:val="single" w:sz="4" w:space="0" w:color="auto"/>
            </w:tcBorders>
          </w:tcPr>
          <w:p w:rsidR="006D010E" w:rsidRPr="000E1D15" w:rsidRDefault="006D010E" w:rsidP="00F81D41">
            <w:pPr>
              <w:pStyle w:val="Tabletext"/>
              <w:jc w:val="left"/>
              <w:rPr>
                <w:lang w:val="en-GB"/>
              </w:rPr>
            </w:pPr>
            <w:r w:rsidRPr="000E1D15">
              <w:rPr>
                <w:lang w:val="en-GB"/>
              </w:rPr>
              <w:t xml:space="preserve">Antenna main beam gain </w:t>
            </w:r>
          </w:p>
        </w:tc>
        <w:tc>
          <w:tcPr>
            <w:tcW w:w="1364" w:type="dxa"/>
            <w:tcBorders>
              <w:top w:val="single" w:sz="4" w:space="0" w:color="auto"/>
              <w:left w:val="single" w:sz="4" w:space="0" w:color="auto"/>
              <w:bottom w:val="single" w:sz="4" w:space="0" w:color="auto"/>
              <w:right w:val="single" w:sz="4" w:space="0" w:color="auto"/>
            </w:tcBorders>
          </w:tcPr>
          <w:p w:rsidR="006D010E" w:rsidRPr="000E1D15" w:rsidRDefault="006D010E" w:rsidP="00F81D41">
            <w:pPr>
              <w:pStyle w:val="Tabletext"/>
              <w:jc w:val="center"/>
              <w:rPr>
                <w:lang w:val="en-GB"/>
              </w:rPr>
            </w:pPr>
            <w:r w:rsidRPr="000E1D15">
              <w:rPr>
                <w:lang w:val="en-GB"/>
              </w:rPr>
              <w:t>dBi</w:t>
            </w:r>
          </w:p>
        </w:tc>
        <w:tc>
          <w:tcPr>
            <w:tcW w:w="3740" w:type="dxa"/>
            <w:tcBorders>
              <w:top w:val="single" w:sz="4" w:space="0" w:color="auto"/>
              <w:left w:val="single" w:sz="4" w:space="0" w:color="auto"/>
              <w:bottom w:val="single" w:sz="4" w:space="0" w:color="auto"/>
              <w:right w:val="single" w:sz="4" w:space="0" w:color="auto"/>
            </w:tcBorders>
          </w:tcPr>
          <w:p w:rsidR="006D010E" w:rsidRPr="000E1D15" w:rsidRDefault="006D010E" w:rsidP="00F81D41">
            <w:pPr>
              <w:pStyle w:val="Tabletext"/>
              <w:jc w:val="left"/>
              <w:rPr>
                <w:lang w:val="en-GB"/>
              </w:rPr>
            </w:pPr>
            <w:r w:rsidRPr="000E1D15">
              <w:rPr>
                <w:lang w:val="en-GB"/>
              </w:rPr>
              <w:t>Low beam 34.5</w:t>
            </w:r>
            <w:r w:rsidRPr="000E1D15">
              <w:rPr>
                <w:lang w:val="en-GB"/>
              </w:rPr>
              <w:br/>
              <w:t>High beam 33.5</w:t>
            </w:r>
          </w:p>
        </w:tc>
      </w:tr>
      <w:tr w:rsidR="006D010E" w:rsidRPr="000E1D15" w:rsidTr="0030542A">
        <w:trPr>
          <w:jc w:val="center"/>
        </w:trPr>
        <w:tc>
          <w:tcPr>
            <w:tcW w:w="2943" w:type="dxa"/>
            <w:tcBorders>
              <w:top w:val="single" w:sz="4" w:space="0" w:color="auto"/>
              <w:left w:val="single" w:sz="4" w:space="0" w:color="auto"/>
              <w:bottom w:val="single" w:sz="4" w:space="0" w:color="auto"/>
              <w:right w:val="single" w:sz="4" w:space="0" w:color="auto"/>
            </w:tcBorders>
          </w:tcPr>
          <w:p w:rsidR="006D010E" w:rsidRPr="000E1D15" w:rsidRDefault="006D010E" w:rsidP="00F81D41">
            <w:pPr>
              <w:pStyle w:val="Tabletext"/>
              <w:jc w:val="left"/>
              <w:rPr>
                <w:lang w:val="en-GB"/>
              </w:rPr>
            </w:pPr>
            <w:r w:rsidRPr="000E1D15">
              <w:rPr>
                <w:lang w:val="en-GB"/>
              </w:rPr>
              <w:t xml:space="preserve">Antenna elevation beamwidth </w:t>
            </w:r>
          </w:p>
        </w:tc>
        <w:tc>
          <w:tcPr>
            <w:tcW w:w="1364" w:type="dxa"/>
            <w:tcBorders>
              <w:top w:val="single" w:sz="4" w:space="0" w:color="auto"/>
              <w:left w:val="single" w:sz="4" w:space="0" w:color="auto"/>
              <w:bottom w:val="single" w:sz="4" w:space="0" w:color="auto"/>
              <w:right w:val="single" w:sz="4" w:space="0" w:color="auto"/>
            </w:tcBorders>
          </w:tcPr>
          <w:p w:rsidR="006D010E" w:rsidRPr="000E1D15" w:rsidRDefault="006D010E" w:rsidP="00F81D41">
            <w:pPr>
              <w:pStyle w:val="Tabletext"/>
              <w:jc w:val="center"/>
              <w:rPr>
                <w:lang w:val="en-GB"/>
              </w:rPr>
            </w:pPr>
            <w:r w:rsidRPr="000E1D15">
              <w:rPr>
                <w:lang w:val="en-GB"/>
              </w:rPr>
              <w:t>degrees</w:t>
            </w:r>
          </w:p>
        </w:tc>
        <w:tc>
          <w:tcPr>
            <w:tcW w:w="3740" w:type="dxa"/>
            <w:tcBorders>
              <w:top w:val="single" w:sz="4" w:space="0" w:color="auto"/>
              <w:left w:val="single" w:sz="4" w:space="0" w:color="auto"/>
              <w:bottom w:val="single" w:sz="4" w:space="0" w:color="auto"/>
              <w:right w:val="single" w:sz="4" w:space="0" w:color="auto"/>
            </w:tcBorders>
          </w:tcPr>
          <w:p w:rsidR="006D010E" w:rsidRPr="000E1D15" w:rsidRDefault="006D010E" w:rsidP="00F81D41">
            <w:pPr>
              <w:pStyle w:val="Tabletext"/>
              <w:jc w:val="left"/>
              <w:rPr>
                <w:lang w:val="en-GB"/>
              </w:rPr>
            </w:pPr>
            <w:r w:rsidRPr="000E1D15">
              <w:rPr>
                <w:lang w:val="en-GB"/>
              </w:rPr>
              <w:t>CSC</w:t>
            </w:r>
            <w:r w:rsidRPr="000E1D15">
              <w:rPr>
                <w:vertAlign w:val="superscript"/>
                <w:lang w:val="en-GB"/>
              </w:rPr>
              <w:t>2</w:t>
            </w:r>
            <w:r w:rsidRPr="000E1D15">
              <w:rPr>
                <w:lang w:val="en-GB"/>
              </w:rPr>
              <w:t xml:space="preserve"> 3.6° to 44°</w:t>
            </w:r>
          </w:p>
        </w:tc>
      </w:tr>
      <w:tr w:rsidR="006D010E" w:rsidRPr="000E1D15" w:rsidTr="0030542A">
        <w:trPr>
          <w:jc w:val="center"/>
        </w:trPr>
        <w:tc>
          <w:tcPr>
            <w:tcW w:w="2943" w:type="dxa"/>
            <w:tcBorders>
              <w:top w:val="single" w:sz="4" w:space="0" w:color="auto"/>
              <w:left w:val="single" w:sz="4" w:space="0" w:color="auto"/>
              <w:bottom w:val="single" w:sz="4" w:space="0" w:color="auto"/>
              <w:right w:val="single" w:sz="4" w:space="0" w:color="auto"/>
            </w:tcBorders>
          </w:tcPr>
          <w:p w:rsidR="006D010E" w:rsidRPr="000E1D15" w:rsidRDefault="006D010E" w:rsidP="00F81D41">
            <w:pPr>
              <w:pStyle w:val="Tabletext"/>
              <w:jc w:val="left"/>
              <w:rPr>
                <w:lang w:val="en-GB"/>
              </w:rPr>
            </w:pPr>
            <w:r w:rsidRPr="000E1D15">
              <w:rPr>
                <w:lang w:val="en-GB"/>
              </w:rPr>
              <w:t xml:space="preserve">Antenna azimuth beamwidth </w:t>
            </w:r>
          </w:p>
        </w:tc>
        <w:tc>
          <w:tcPr>
            <w:tcW w:w="1364" w:type="dxa"/>
            <w:tcBorders>
              <w:top w:val="single" w:sz="4" w:space="0" w:color="auto"/>
              <w:left w:val="single" w:sz="4" w:space="0" w:color="auto"/>
              <w:bottom w:val="single" w:sz="4" w:space="0" w:color="auto"/>
              <w:right w:val="single" w:sz="4" w:space="0" w:color="auto"/>
            </w:tcBorders>
          </w:tcPr>
          <w:p w:rsidR="006D010E" w:rsidRPr="000E1D15" w:rsidRDefault="006D010E" w:rsidP="00F81D41">
            <w:pPr>
              <w:pStyle w:val="Tabletext"/>
              <w:jc w:val="center"/>
              <w:rPr>
                <w:lang w:val="en-GB"/>
              </w:rPr>
            </w:pPr>
            <w:r w:rsidRPr="000E1D15">
              <w:rPr>
                <w:lang w:val="en-GB"/>
              </w:rPr>
              <w:t>degrees</w:t>
            </w:r>
          </w:p>
        </w:tc>
        <w:tc>
          <w:tcPr>
            <w:tcW w:w="3740" w:type="dxa"/>
            <w:tcBorders>
              <w:top w:val="single" w:sz="4" w:space="0" w:color="auto"/>
              <w:left w:val="single" w:sz="4" w:space="0" w:color="auto"/>
              <w:bottom w:val="single" w:sz="4" w:space="0" w:color="auto"/>
              <w:right w:val="single" w:sz="4" w:space="0" w:color="auto"/>
            </w:tcBorders>
          </w:tcPr>
          <w:p w:rsidR="006D010E" w:rsidRPr="000E1D15" w:rsidRDefault="006D010E" w:rsidP="00F81D41">
            <w:pPr>
              <w:pStyle w:val="Tabletext"/>
              <w:jc w:val="left"/>
              <w:rPr>
                <w:lang w:val="en-GB"/>
              </w:rPr>
            </w:pPr>
            <w:r w:rsidRPr="000E1D15">
              <w:rPr>
                <w:lang w:val="en-GB"/>
              </w:rPr>
              <w:t>1.1</w:t>
            </w:r>
          </w:p>
        </w:tc>
      </w:tr>
      <w:tr w:rsidR="006D010E" w:rsidRPr="000E1D15" w:rsidTr="0030542A">
        <w:trPr>
          <w:jc w:val="center"/>
        </w:trPr>
        <w:tc>
          <w:tcPr>
            <w:tcW w:w="2943" w:type="dxa"/>
            <w:tcBorders>
              <w:top w:val="single" w:sz="4" w:space="0" w:color="auto"/>
              <w:left w:val="single" w:sz="4" w:space="0" w:color="auto"/>
              <w:bottom w:val="single" w:sz="4" w:space="0" w:color="auto"/>
              <w:right w:val="single" w:sz="4" w:space="0" w:color="auto"/>
            </w:tcBorders>
          </w:tcPr>
          <w:p w:rsidR="006D010E" w:rsidRPr="000E1D15" w:rsidRDefault="006D010E" w:rsidP="00F81D41">
            <w:pPr>
              <w:pStyle w:val="Tabletext"/>
              <w:jc w:val="left"/>
              <w:rPr>
                <w:lang w:val="en-GB"/>
              </w:rPr>
            </w:pPr>
            <w:r w:rsidRPr="000E1D15">
              <w:rPr>
                <w:lang w:val="en-GB"/>
              </w:rPr>
              <w:t xml:space="preserve">Antenna scan rate </w:t>
            </w:r>
          </w:p>
        </w:tc>
        <w:tc>
          <w:tcPr>
            <w:tcW w:w="1364" w:type="dxa"/>
            <w:tcBorders>
              <w:top w:val="single" w:sz="4" w:space="0" w:color="auto"/>
              <w:left w:val="single" w:sz="4" w:space="0" w:color="auto"/>
              <w:bottom w:val="single" w:sz="4" w:space="0" w:color="auto"/>
              <w:right w:val="single" w:sz="4" w:space="0" w:color="auto"/>
            </w:tcBorders>
          </w:tcPr>
          <w:p w:rsidR="006D010E" w:rsidRPr="000E1D15" w:rsidRDefault="006D010E" w:rsidP="00F81D41">
            <w:pPr>
              <w:pStyle w:val="Tabletext"/>
              <w:jc w:val="center"/>
              <w:rPr>
                <w:lang w:val="en-GB"/>
              </w:rPr>
            </w:pPr>
            <w:r w:rsidRPr="000E1D15">
              <w:rPr>
                <w:lang w:val="en-GB"/>
              </w:rPr>
              <w:t>rpm</w:t>
            </w:r>
          </w:p>
        </w:tc>
        <w:tc>
          <w:tcPr>
            <w:tcW w:w="3740" w:type="dxa"/>
            <w:tcBorders>
              <w:top w:val="single" w:sz="4" w:space="0" w:color="auto"/>
              <w:left w:val="single" w:sz="4" w:space="0" w:color="auto"/>
              <w:bottom w:val="single" w:sz="4" w:space="0" w:color="auto"/>
              <w:right w:val="single" w:sz="4" w:space="0" w:color="auto"/>
            </w:tcBorders>
          </w:tcPr>
          <w:p w:rsidR="006D010E" w:rsidRPr="000E1D15" w:rsidRDefault="006D010E" w:rsidP="00F81D41">
            <w:pPr>
              <w:pStyle w:val="Tabletext"/>
              <w:jc w:val="left"/>
              <w:rPr>
                <w:lang w:val="en-GB"/>
              </w:rPr>
            </w:pPr>
            <w:r w:rsidRPr="000E1D15">
              <w:rPr>
                <w:lang w:val="en-GB"/>
              </w:rPr>
              <w:t>5 (12 sec/rev)</w:t>
            </w:r>
          </w:p>
        </w:tc>
      </w:tr>
      <w:tr w:rsidR="006D010E" w:rsidRPr="000E1D15" w:rsidTr="0030542A">
        <w:trPr>
          <w:jc w:val="center"/>
        </w:trPr>
        <w:tc>
          <w:tcPr>
            <w:tcW w:w="2943" w:type="dxa"/>
            <w:tcBorders>
              <w:top w:val="single" w:sz="4" w:space="0" w:color="auto"/>
              <w:left w:val="single" w:sz="4" w:space="0" w:color="auto"/>
              <w:bottom w:val="single" w:sz="4" w:space="0" w:color="auto"/>
              <w:right w:val="single" w:sz="4" w:space="0" w:color="auto"/>
            </w:tcBorders>
          </w:tcPr>
          <w:p w:rsidR="006D010E" w:rsidRPr="000E1D15" w:rsidRDefault="006D010E" w:rsidP="00F81D41">
            <w:pPr>
              <w:pStyle w:val="Tabletext"/>
              <w:jc w:val="left"/>
              <w:rPr>
                <w:lang w:val="en-GB"/>
              </w:rPr>
            </w:pPr>
            <w:r w:rsidRPr="000E1D15">
              <w:rPr>
                <w:lang w:val="en-GB"/>
              </w:rPr>
              <w:t xml:space="preserve">Antenna polarization </w:t>
            </w:r>
          </w:p>
        </w:tc>
        <w:tc>
          <w:tcPr>
            <w:tcW w:w="1364" w:type="dxa"/>
            <w:tcBorders>
              <w:top w:val="single" w:sz="4" w:space="0" w:color="auto"/>
              <w:left w:val="single" w:sz="4" w:space="0" w:color="auto"/>
              <w:bottom w:val="single" w:sz="4" w:space="0" w:color="auto"/>
              <w:right w:val="single" w:sz="4" w:space="0" w:color="auto"/>
            </w:tcBorders>
          </w:tcPr>
          <w:p w:rsidR="006D010E" w:rsidRPr="000E1D15" w:rsidRDefault="006D010E" w:rsidP="00F81D41">
            <w:pPr>
              <w:pStyle w:val="Tabletext"/>
              <w:jc w:val="center"/>
              <w:rPr>
                <w:lang w:val="en-GB"/>
              </w:rPr>
            </w:pPr>
          </w:p>
        </w:tc>
        <w:tc>
          <w:tcPr>
            <w:tcW w:w="3740" w:type="dxa"/>
            <w:tcBorders>
              <w:top w:val="single" w:sz="4" w:space="0" w:color="auto"/>
              <w:left w:val="single" w:sz="4" w:space="0" w:color="auto"/>
              <w:bottom w:val="single" w:sz="4" w:space="0" w:color="auto"/>
              <w:right w:val="single" w:sz="4" w:space="0" w:color="auto"/>
            </w:tcBorders>
          </w:tcPr>
          <w:p w:rsidR="006D010E" w:rsidRPr="000E1D15" w:rsidRDefault="006D010E" w:rsidP="00F81D41">
            <w:pPr>
              <w:pStyle w:val="Tabletext"/>
              <w:jc w:val="left"/>
              <w:rPr>
                <w:lang w:val="en-GB"/>
              </w:rPr>
            </w:pPr>
            <w:r w:rsidRPr="000E1D15">
              <w:rPr>
                <w:lang w:val="en-GB"/>
              </w:rPr>
              <w:t>Linear, circular</w:t>
            </w:r>
          </w:p>
        </w:tc>
      </w:tr>
    </w:tbl>
    <w:p w:rsidR="006D010E" w:rsidRDefault="006D010E" w:rsidP="00AB4D0D">
      <w:pPr>
        <w:pStyle w:val="Tablefin"/>
      </w:pPr>
    </w:p>
    <w:p w:rsidR="003D0FB6" w:rsidRDefault="003D0FB6" w:rsidP="003D0FB6">
      <w:pPr>
        <w:rPr>
          <w:lang w:val="en-GB"/>
        </w:rPr>
      </w:pPr>
    </w:p>
    <w:p w:rsidR="003D0FB6" w:rsidRPr="003D0FB6" w:rsidRDefault="003D0FB6" w:rsidP="003D0FB6">
      <w:pPr>
        <w:rPr>
          <w:lang w:val="en-GB"/>
        </w:rPr>
      </w:pPr>
    </w:p>
    <w:p w:rsidR="006D010E" w:rsidRPr="000E1D15" w:rsidRDefault="003A2402" w:rsidP="003A2402">
      <w:pPr>
        <w:pStyle w:val="AnnexNoTitle"/>
        <w:spacing w:before="0"/>
        <w:rPr>
          <w:lang w:val="en-GB"/>
        </w:rPr>
      </w:pPr>
      <w:bookmarkStart w:id="244" w:name="_Toc384289058"/>
      <w:bookmarkStart w:id="245" w:name="_Toc384289269"/>
      <w:r w:rsidRPr="000E1D15">
        <w:rPr>
          <w:lang w:val="en-GB"/>
        </w:rPr>
        <w:t>Annex 5</w:t>
      </w:r>
      <w:r w:rsidR="00AB4D0D" w:rsidRPr="000E1D15">
        <w:rPr>
          <w:lang w:val="en-GB"/>
        </w:rPr>
        <w:br/>
      </w:r>
      <w:r w:rsidR="00AB4D0D" w:rsidRPr="000E1D15">
        <w:rPr>
          <w:lang w:val="en-GB"/>
        </w:rPr>
        <w:br/>
      </w:r>
      <w:r w:rsidR="006D010E" w:rsidRPr="000E1D15">
        <w:rPr>
          <w:lang w:val="en-GB"/>
        </w:rPr>
        <w:t>Radio-navigation satellite service system emission signal plots</w:t>
      </w:r>
      <w:bookmarkEnd w:id="244"/>
      <w:bookmarkEnd w:id="245"/>
    </w:p>
    <w:p w:rsidR="006D010E" w:rsidRPr="000E1D15" w:rsidRDefault="003A2402" w:rsidP="006D010E">
      <w:pPr>
        <w:pStyle w:val="FigureNo"/>
        <w:rPr>
          <w:lang w:val="en-GB"/>
        </w:rPr>
      </w:pPr>
      <w:r w:rsidRPr="000E1D15">
        <w:rPr>
          <w:lang w:val="en-GB"/>
        </w:rPr>
        <w:t>Figure 29</w:t>
      </w:r>
    </w:p>
    <w:p w:rsidR="006D010E" w:rsidRPr="000E1D15" w:rsidRDefault="006D010E" w:rsidP="00A076BD">
      <w:pPr>
        <w:pStyle w:val="Figure"/>
        <w:rPr>
          <w:lang w:val="en-GB"/>
        </w:rPr>
      </w:pPr>
      <w:r w:rsidRPr="000E1D15">
        <w:rPr>
          <w:noProof/>
          <w:lang w:val="en-US" w:eastAsia="zh-CN"/>
        </w:rPr>
        <w:drawing>
          <wp:inline distT="0" distB="0" distL="0" distR="0" wp14:anchorId="0703123E" wp14:editId="1BDF993C">
            <wp:extent cx="3743325" cy="27336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5" cstate="print"/>
                    <a:srcRect/>
                    <a:stretch>
                      <a:fillRect/>
                    </a:stretch>
                  </pic:blipFill>
                  <pic:spPr bwMode="auto">
                    <a:xfrm>
                      <a:off x="0" y="0"/>
                      <a:ext cx="3743325" cy="2733675"/>
                    </a:xfrm>
                    <a:prstGeom prst="rect">
                      <a:avLst/>
                    </a:prstGeom>
                    <a:noFill/>
                    <a:ln w="9525">
                      <a:noFill/>
                      <a:miter lim="800000"/>
                      <a:headEnd/>
                      <a:tailEnd/>
                    </a:ln>
                  </pic:spPr>
                </pic:pic>
              </a:graphicData>
            </a:graphic>
          </wp:inline>
        </w:drawing>
      </w:r>
    </w:p>
    <w:p w:rsidR="006D010E" w:rsidRPr="000E1D15" w:rsidRDefault="006D010E" w:rsidP="003A2402">
      <w:pPr>
        <w:pStyle w:val="FigureNo"/>
        <w:rPr>
          <w:lang w:val="en-GB"/>
        </w:rPr>
      </w:pPr>
      <w:r w:rsidRPr="000E1D15">
        <w:rPr>
          <w:lang w:val="en-GB"/>
        </w:rPr>
        <w:lastRenderedPageBreak/>
        <w:t>Figure </w:t>
      </w:r>
      <w:r w:rsidR="003A2402" w:rsidRPr="000E1D15">
        <w:rPr>
          <w:lang w:val="en-GB"/>
        </w:rPr>
        <w:t>30</w:t>
      </w:r>
    </w:p>
    <w:p w:rsidR="006D010E" w:rsidRPr="000E1D15" w:rsidRDefault="006D010E" w:rsidP="00A076BD">
      <w:pPr>
        <w:pStyle w:val="Figure"/>
        <w:rPr>
          <w:lang w:val="en-GB"/>
        </w:rPr>
      </w:pPr>
      <w:r w:rsidRPr="000E1D15">
        <w:rPr>
          <w:noProof/>
          <w:lang w:val="en-US" w:eastAsia="zh-CN"/>
        </w:rPr>
        <w:drawing>
          <wp:inline distT="0" distB="0" distL="0" distR="0" wp14:anchorId="6C065BED" wp14:editId="4B0177BA">
            <wp:extent cx="3962400" cy="2895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6" cstate="print"/>
                    <a:srcRect/>
                    <a:stretch>
                      <a:fillRect/>
                    </a:stretch>
                  </pic:blipFill>
                  <pic:spPr bwMode="auto">
                    <a:xfrm>
                      <a:off x="0" y="0"/>
                      <a:ext cx="3962400" cy="2895600"/>
                    </a:xfrm>
                    <a:prstGeom prst="rect">
                      <a:avLst/>
                    </a:prstGeom>
                    <a:noFill/>
                    <a:ln w="9525">
                      <a:noFill/>
                      <a:miter lim="800000"/>
                      <a:headEnd/>
                      <a:tailEnd/>
                    </a:ln>
                  </pic:spPr>
                </pic:pic>
              </a:graphicData>
            </a:graphic>
          </wp:inline>
        </w:drawing>
      </w:r>
    </w:p>
    <w:p w:rsidR="006D010E" w:rsidRPr="000E1D15" w:rsidRDefault="003A2402" w:rsidP="006D010E">
      <w:pPr>
        <w:pStyle w:val="FigureNo"/>
        <w:rPr>
          <w:lang w:val="en-GB"/>
        </w:rPr>
      </w:pPr>
      <w:r w:rsidRPr="000E1D15">
        <w:rPr>
          <w:lang w:val="en-GB"/>
        </w:rPr>
        <w:t>Figure 31</w:t>
      </w:r>
    </w:p>
    <w:p w:rsidR="006D010E" w:rsidRPr="000E1D15" w:rsidRDefault="006D010E" w:rsidP="006D010E">
      <w:pPr>
        <w:pStyle w:val="Figuretitle"/>
        <w:rPr>
          <w:lang w:val="en-GB"/>
        </w:rPr>
      </w:pPr>
      <w:r w:rsidRPr="000E1D15">
        <w:rPr>
          <w:lang w:val="en-GB"/>
        </w:rPr>
        <w:t>5 Mega bit Radio-navigation satellite service system signal</w:t>
      </w:r>
    </w:p>
    <w:p w:rsidR="006D010E" w:rsidRPr="000E1D15" w:rsidRDefault="006D010E" w:rsidP="00A076BD">
      <w:pPr>
        <w:pStyle w:val="Figure"/>
        <w:rPr>
          <w:lang w:val="en-GB"/>
        </w:rPr>
      </w:pPr>
      <w:r w:rsidRPr="000E1D15">
        <w:rPr>
          <w:noProof/>
          <w:lang w:val="en-US" w:eastAsia="zh-CN"/>
        </w:rPr>
        <w:drawing>
          <wp:inline distT="0" distB="0" distL="0" distR="0" wp14:anchorId="125AF251" wp14:editId="460EB570">
            <wp:extent cx="3933825" cy="28670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7" cstate="print"/>
                    <a:srcRect/>
                    <a:stretch>
                      <a:fillRect/>
                    </a:stretch>
                  </pic:blipFill>
                  <pic:spPr bwMode="auto">
                    <a:xfrm>
                      <a:off x="0" y="0"/>
                      <a:ext cx="3933825" cy="2867025"/>
                    </a:xfrm>
                    <a:prstGeom prst="rect">
                      <a:avLst/>
                    </a:prstGeom>
                    <a:noFill/>
                    <a:ln w="9525">
                      <a:noFill/>
                      <a:miter lim="800000"/>
                      <a:headEnd/>
                      <a:tailEnd/>
                    </a:ln>
                  </pic:spPr>
                </pic:pic>
              </a:graphicData>
            </a:graphic>
          </wp:inline>
        </w:drawing>
      </w:r>
    </w:p>
    <w:p w:rsidR="006D010E" w:rsidRPr="000E1D15" w:rsidRDefault="003A2402" w:rsidP="006D010E">
      <w:pPr>
        <w:pStyle w:val="FigureNo"/>
        <w:rPr>
          <w:lang w:val="en-GB"/>
        </w:rPr>
      </w:pPr>
      <w:r w:rsidRPr="000E1D15">
        <w:rPr>
          <w:lang w:val="en-GB"/>
        </w:rPr>
        <w:lastRenderedPageBreak/>
        <w:t>Figure 32</w:t>
      </w:r>
    </w:p>
    <w:p w:rsidR="006D010E" w:rsidRPr="000E1D15" w:rsidRDefault="006D010E" w:rsidP="006D010E">
      <w:pPr>
        <w:pStyle w:val="Figuretitle"/>
        <w:rPr>
          <w:lang w:val="en-GB"/>
        </w:rPr>
      </w:pPr>
      <w:r w:rsidRPr="000E1D15">
        <w:rPr>
          <w:lang w:val="en-GB"/>
        </w:rPr>
        <w:t>0.5 Mega bit Radio-navigation satellite service system signal</w:t>
      </w:r>
    </w:p>
    <w:p w:rsidR="006D010E" w:rsidRDefault="006D010E" w:rsidP="00A076BD">
      <w:pPr>
        <w:pStyle w:val="Figure"/>
        <w:rPr>
          <w:lang w:val="en-GB"/>
        </w:rPr>
      </w:pPr>
      <w:r w:rsidRPr="000E1D15">
        <w:rPr>
          <w:noProof/>
          <w:lang w:val="en-US" w:eastAsia="zh-CN"/>
        </w:rPr>
        <w:drawing>
          <wp:inline distT="0" distB="0" distL="0" distR="0" wp14:anchorId="3D536361" wp14:editId="431843F9">
            <wp:extent cx="3867150" cy="31337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58" cstate="print"/>
                    <a:srcRect/>
                    <a:stretch>
                      <a:fillRect/>
                    </a:stretch>
                  </pic:blipFill>
                  <pic:spPr bwMode="auto">
                    <a:xfrm>
                      <a:off x="0" y="0"/>
                      <a:ext cx="3867150" cy="3133725"/>
                    </a:xfrm>
                    <a:prstGeom prst="rect">
                      <a:avLst/>
                    </a:prstGeom>
                    <a:noFill/>
                    <a:ln w="9525">
                      <a:noFill/>
                      <a:miter lim="800000"/>
                      <a:headEnd/>
                      <a:tailEnd/>
                    </a:ln>
                  </pic:spPr>
                </pic:pic>
              </a:graphicData>
            </a:graphic>
          </wp:inline>
        </w:drawing>
      </w:r>
    </w:p>
    <w:p w:rsidR="003D0FB6" w:rsidRDefault="003D0FB6" w:rsidP="003D0FB6">
      <w:pPr>
        <w:rPr>
          <w:lang w:val="en-GB"/>
        </w:rPr>
      </w:pPr>
    </w:p>
    <w:p w:rsidR="003D0FB6" w:rsidRPr="003D0FB6" w:rsidRDefault="003D0FB6" w:rsidP="003D0FB6">
      <w:pPr>
        <w:rPr>
          <w:lang w:val="en-GB"/>
        </w:rPr>
      </w:pPr>
    </w:p>
    <w:p w:rsidR="006D010E" w:rsidRPr="000E1D15" w:rsidRDefault="003A2402" w:rsidP="003A2402">
      <w:pPr>
        <w:pStyle w:val="AnnexNoTitle"/>
        <w:spacing w:before="240"/>
        <w:rPr>
          <w:lang w:val="en-GB"/>
        </w:rPr>
      </w:pPr>
      <w:bookmarkStart w:id="246" w:name="_Toc384289059"/>
      <w:bookmarkStart w:id="247" w:name="_Toc384289270"/>
      <w:r w:rsidRPr="000E1D15">
        <w:rPr>
          <w:lang w:val="en-GB"/>
        </w:rPr>
        <w:t>Annex 6</w:t>
      </w:r>
      <w:r w:rsidRPr="000E1D15">
        <w:rPr>
          <w:lang w:val="en-GB"/>
        </w:rPr>
        <w:br/>
      </w:r>
      <w:r w:rsidRPr="000E1D15">
        <w:rPr>
          <w:lang w:val="en-GB"/>
        </w:rPr>
        <w:br/>
        <w:t>System 5 – GALILEO/Compass test</w:t>
      </w:r>
      <w:bookmarkEnd w:id="246"/>
      <w:bookmarkEnd w:id="247"/>
    </w:p>
    <w:p w:rsidR="006D010E" w:rsidRPr="000E1D15" w:rsidRDefault="006D010E" w:rsidP="006D010E">
      <w:pPr>
        <w:pStyle w:val="Heading2"/>
        <w:rPr>
          <w:lang w:val="en-GB"/>
        </w:rPr>
      </w:pPr>
      <w:bookmarkStart w:id="248" w:name="_Toc384289060"/>
      <w:bookmarkStart w:id="249" w:name="_Toc384289271"/>
      <w:r w:rsidRPr="000E1D15">
        <w:rPr>
          <w:lang w:val="en-GB"/>
        </w:rPr>
        <w:t>1.1</w:t>
      </w:r>
      <w:r w:rsidRPr="000E1D15">
        <w:rPr>
          <w:lang w:val="en-GB"/>
        </w:rPr>
        <w:tab/>
        <w:t>Description of radar/radio-navigation satellite service system interference test</w:t>
      </w:r>
      <w:bookmarkEnd w:id="248"/>
      <w:bookmarkEnd w:id="249"/>
    </w:p>
    <w:p w:rsidR="006D010E" w:rsidRPr="000E1D15" w:rsidRDefault="006D010E" w:rsidP="00D00349">
      <w:pPr>
        <w:rPr>
          <w:lang w:val="en-GB"/>
        </w:rPr>
      </w:pPr>
      <w:r w:rsidRPr="000E1D15">
        <w:rPr>
          <w:lang w:val="en-GB"/>
        </w:rPr>
        <w:t xml:space="preserve">A real-world radar/RNSS system interference test was conducted utilizing radiated RF signals in May 2007. The radar used for this test is similar to those documented in </w:t>
      </w:r>
      <w:r w:rsidRPr="000E1D15">
        <w:rPr>
          <w:szCs w:val="24"/>
          <w:lang w:val="en-GB"/>
        </w:rPr>
        <w:t>Recommendation ITU</w:t>
      </w:r>
      <w:r w:rsidRPr="000E1D15">
        <w:rPr>
          <w:szCs w:val="24"/>
          <w:lang w:val="en-GB"/>
        </w:rPr>
        <w:noBreakHyphen/>
        <w:t>R </w:t>
      </w:r>
      <w:r w:rsidRPr="000E1D15">
        <w:rPr>
          <w:lang w:val="en-GB"/>
        </w:rPr>
        <w:t xml:space="preserve">M.1463 and is representative of a class of radars in general use for air traffic control at more than 160 locations worldwide. The objective of this test was to measure the interference effects introduced by signals from RNSS systems on radars operating in the 1 260 to 1 300 MHz frequency band. In particular, the test was aimed at quantifying the operational impact when an active radar target and a signal from an RNSS system source are both present in the radar’s main beam, and the radar is utilizing a frequency near that of an RNSS satellite. </w:t>
      </w:r>
    </w:p>
    <w:p w:rsidR="006D010E" w:rsidRPr="000E1D15" w:rsidRDefault="006D010E" w:rsidP="006D010E">
      <w:pPr>
        <w:pStyle w:val="Heading2"/>
        <w:rPr>
          <w:lang w:val="en-GB"/>
        </w:rPr>
      </w:pPr>
      <w:bookmarkStart w:id="250" w:name="_Toc384289061"/>
      <w:bookmarkStart w:id="251" w:name="_Toc384289272"/>
      <w:r w:rsidRPr="000E1D15">
        <w:rPr>
          <w:lang w:val="en-GB"/>
        </w:rPr>
        <w:t>1.2</w:t>
      </w:r>
      <w:r w:rsidRPr="000E1D15">
        <w:rPr>
          <w:lang w:val="en-GB"/>
        </w:rPr>
        <w:tab/>
        <w:t>Test set-up</w:t>
      </w:r>
      <w:bookmarkEnd w:id="250"/>
      <w:bookmarkEnd w:id="251"/>
    </w:p>
    <w:p w:rsidR="006D010E" w:rsidRPr="000E1D15" w:rsidRDefault="006D010E" w:rsidP="006D010E">
      <w:pPr>
        <w:rPr>
          <w:lang w:val="en-GB"/>
        </w:rPr>
      </w:pPr>
      <w:r w:rsidRPr="000E1D15">
        <w:rPr>
          <w:lang w:val="en-GB"/>
        </w:rPr>
        <w:t xml:space="preserve">The test set-up included a test-bed radar, RNSS signal generator, and target generator. As described, the test-bed radar used is representative of long range L-band surveillance systems currently used in the radio determination service. Calibrated RNSS and target signals were generated and transmitted via a horn antenna mounted on a tower, located approximately 400 metres from the test-bed radar. Reference measurements were made documenting all gains and losses in the test set-up assuring that the signal levels presented to the radar accurately represented a real world scenario. Metal fences between the test-bed radar and the reference target generator ensured that potential multipath was eliminated. </w:t>
      </w:r>
    </w:p>
    <w:p w:rsidR="006D010E" w:rsidRPr="000E1D15" w:rsidRDefault="006D010E" w:rsidP="006D010E">
      <w:pPr>
        <w:pStyle w:val="Heading3"/>
        <w:rPr>
          <w:lang w:val="en-GB"/>
        </w:rPr>
      </w:pPr>
      <w:bookmarkStart w:id="252" w:name="_Toc384289062"/>
      <w:r w:rsidRPr="000E1D15">
        <w:rPr>
          <w:lang w:val="en-GB"/>
        </w:rPr>
        <w:lastRenderedPageBreak/>
        <w:t>1.2.1</w:t>
      </w:r>
      <w:r w:rsidRPr="000E1D15">
        <w:rPr>
          <w:lang w:val="en-GB"/>
        </w:rPr>
        <w:tab/>
        <w:t>Test-bed radar</w:t>
      </w:r>
      <w:bookmarkEnd w:id="252"/>
    </w:p>
    <w:p w:rsidR="006D010E" w:rsidRPr="000E1D15" w:rsidRDefault="006D010E" w:rsidP="006D010E">
      <w:pPr>
        <w:rPr>
          <w:lang w:val="en-GB"/>
        </w:rPr>
      </w:pPr>
      <w:r w:rsidRPr="000E1D15">
        <w:rPr>
          <w:lang w:val="en-GB"/>
        </w:rPr>
        <w:t>The test-bed radar is equipped with a high gain antenna. Antenna 3 dB beamwidths are on the order of 2 degrees. This antenna produces a pencil beam that is steered in azimuth and elevation to cover an area 360 degrees in azimuth by approximately 20 degrees vertically. The radar’s operational requirement specifies that it detect a reference target at 160 nautical miles with a 0.8 probability.</w:t>
      </w:r>
    </w:p>
    <w:p w:rsidR="006D010E" w:rsidRPr="000E1D15" w:rsidRDefault="006D010E" w:rsidP="006D010E">
      <w:pPr>
        <w:rPr>
          <w:lang w:val="en-GB"/>
        </w:rPr>
      </w:pPr>
      <w:r w:rsidRPr="000E1D15">
        <w:rPr>
          <w:lang w:val="en-GB"/>
        </w:rPr>
        <w:t>The test-bed radar features multiple RF channels, many of which are near to the frequencies utilized by RNSS. For a fixed RF channel, the radar transmits and receives two independent contiguous sub</w:t>
      </w:r>
      <w:r w:rsidRPr="000E1D15">
        <w:rPr>
          <w:lang w:val="en-GB"/>
        </w:rPr>
        <w:noBreakHyphen/>
        <w:t>pulses. The received signals in each sub-pulse are independently processed and the baseband signals are then non-coherently summed.</w:t>
      </w:r>
    </w:p>
    <w:p w:rsidR="006D010E" w:rsidRPr="000E1D15" w:rsidRDefault="006D010E" w:rsidP="006D010E">
      <w:pPr>
        <w:pStyle w:val="Heading3"/>
        <w:rPr>
          <w:lang w:val="en-GB"/>
        </w:rPr>
      </w:pPr>
      <w:bookmarkStart w:id="253" w:name="_Toc384289063"/>
      <w:r w:rsidRPr="000E1D15">
        <w:rPr>
          <w:lang w:val="en-GB"/>
        </w:rPr>
        <w:t>1.2.2</w:t>
      </w:r>
      <w:r w:rsidRPr="000E1D15">
        <w:rPr>
          <w:lang w:val="en-GB"/>
        </w:rPr>
        <w:tab/>
        <w:t>Signals from systems in the radio-navigation satellite service</w:t>
      </w:r>
      <w:bookmarkEnd w:id="253"/>
      <w:r w:rsidRPr="000E1D15">
        <w:rPr>
          <w:lang w:val="en-GB"/>
        </w:rPr>
        <w:t xml:space="preserve"> </w:t>
      </w:r>
    </w:p>
    <w:p w:rsidR="006D010E" w:rsidRPr="000E1D15" w:rsidRDefault="006D010E" w:rsidP="006D010E">
      <w:pPr>
        <w:rPr>
          <w:lang w:val="en-GB"/>
        </w:rPr>
      </w:pPr>
      <w:r w:rsidRPr="000E1D15">
        <w:rPr>
          <w:lang w:val="en-GB"/>
        </w:rPr>
        <w:t xml:space="preserve">For the purposes of the test, two RNSS signals were considered: Galileo E6 and Compass B3. Since the specifications describing these signals are still in flux, the most updated information available at the time of the testing was used, and bracketed the data collected by testing at the published signal levels (nominal), and at signal levels both above and below the expected levels (multiple 3 dB steps). </w:t>
      </w:r>
    </w:p>
    <w:p w:rsidR="006D010E" w:rsidRPr="000E1D15" w:rsidRDefault="006D010E" w:rsidP="006D010E">
      <w:pPr>
        <w:rPr>
          <w:lang w:val="en-GB"/>
        </w:rPr>
      </w:pPr>
      <w:r w:rsidRPr="000E1D15">
        <w:rPr>
          <w:lang w:val="en-GB"/>
        </w:rPr>
        <w:t>Galileo E6 is a RHCP waveform with a carrier frequency of 1 278.75 MHz. Its specified maximum received power level on the ground is −152 dBW (−122 dBm). The spreading code is a combination of a Binary Phase Shift Keying (BPSK) CS data signal and a Binary Offset Carrier (BOC) PRS signal. The power spectral density of the Galileo E6 signal is given by following mathematical expression.</w:t>
      </w:r>
    </w:p>
    <w:p w:rsidR="006D010E" w:rsidRPr="000E1D15" w:rsidRDefault="006D010E" w:rsidP="006D010E">
      <w:pPr>
        <w:pStyle w:val="Equation"/>
        <w:rPr>
          <w:lang w:val="en-GB"/>
        </w:rPr>
      </w:pPr>
      <w:r w:rsidRPr="000E1D15">
        <w:rPr>
          <w:lang w:val="en-GB"/>
        </w:rPr>
        <w:tab/>
      </w:r>
      <w:r w:rsidRPr="000E1D15">
        <w:rPr>
          <w:lang w:val="en-GB"/>
        </w:rPr>
        <w:tab/>
      </w:r>
      <w:r w:rsidR="00324E16" w:rsidRPr="000E1D15">
        <w:rPr>
          <w:position w:val="-70"/>
          <w:lang w:val="en-GB"/>
        </w:rPr>
        <w:object w:dxaOrig="7339" w:dyaOrig="1579">
          <v:shape id="_x0000_i1081" type="#_x0000_t75" style="width:327.5pt;height:69pt" o:ole="">
            <v:imagedata r:id="rId159" o:title=""/>
          </v:shape>
          <o:OLEObject Type="Embed" ProgID="Equation.3" ShapeID="_x0000_i1081" DrawAspect="Content" ObjectID="_1458393993" r:id="rId160"/>
        </w:object>
      </w:r>
    </w:p>
    <w:p w:rsidR="00637641" w:rsidRPr="000E1D15" w:rsidRDefault="006D010E" w:rsidP="00637641">
      <w:pPr>
        <w:rPr>
          <w:lang w:val="en-GB"/>
        </w:rPr>
      </w:pPr>
      <w:r w:rsidRPr="000E1D15">
        <w:rPr>
          <w:lang w:val="en-GB"/>
        </w:rPr>
        <w:t>where</w:t>
      </w:r>
      <w:r w:rsidR="00637641" w:rsidRPr="000E1D15">
        <w:rPr>
          <w:lang w:val="en-GB"/>
        </w:rPr>
        <w:t>:</w:t>
      </w:r>
    </w:p>
    <w:p w:rsidR="00637641" w:rsidRPr="000E1D15" w:rsidRDefault="00637641" w:rsidP="00637641">
      <w:pPr>
        <w:pStyle w:val="Equationlegend"/>
        <w:rPr>
          <w:lang w:val="en-GB"/>
        </w:rPr>
      </w:pPr>
      <w:r w:rsidRPr="000E1D15">
        <w:rPr>
          <w:lang w:val="en-GB"/>
        </w:rPr>
        <w:tab/>
      </w:r>
      <w:r w:rsidR="00324E16" w:rsidRPr="000E1D15">
        <w:rPr>
          <w:lang w:val="en-GB"/>
        </w:rPr>
        <w:tab/>
      </w:r>
      <w:r w:rsidRPr="000E1D15">
        <w:rPr>
          <w:position w:val="-10"/>
          <w:lang w:val="en-GB"/>
        </w:rPr>
        <w:object w:dxaOrig="1820" w:dyaOrig="340">
          <v:shape id="_x0000_i1082" type="#_x0000_t75" style="width:89pt;height:15.5pt" o:ole="">
            <v:imagedata r:id="rId161" o:title=""/>
          </v:shape>
          <o:OLEObject Type="Embed" ProgID="Equation.3" ShapeID="_x0000_i1082" DrawAspect="Content" ObjectID="_1458393994" r:id="rId162"/>
        </w:object>
      </w:r>
    </w:p>
    <w:p w:rsidR="00637641" w:rsidRPr="000E1D15" w:rsidRDefault="00324E16" w:rsidP="00637641">
      <w:pPr>
        <w:pStyle w:val="Equationlegend"/>
        <w:rPr>
          <w:lang w:val="en-GB"/>
        </w:rPr>
      </w:pPr>
      <w:r w:rsidRPr="000E1D15">
        <w:rPr>
          <w:i/>
          <w:lang w:val="en-GB"/>
        </w:rPr>
        <w:tab/>
      </w:r>
      <w:r w:rsidR="00637641" w:rsidRPr="000E1D15">
        <w:rPr>
          <w:i/>
          <w:lang w:val="en-GB"/>
        </w:rPr>
        <w:tab/>
      </w:r>
      <w:r w:rsidR="006D010E" w:rsidRPr="000E1D15">
        <w:rPr>
          <w:i/>
          <w:lang w:val="en-GB"/>
        </w:rPr>
        <w:t>T</w:t>
      </w:r>
      <w:r w:rsidR="006D010E" w:rsidRPr="000E1D15">
        <w:rPr>
          <w:i/>
          <w:vertAlign w:val="subscript"/>
          <w:lang w:val="en-GB"/>
        </w:rPr>
        <w:t>c</w:t>
      </w:r>
      <w:r w:rsidR="006D010E" w:rsidRPr="000E1D15">
        <w:rPr>
          <w:lang w:val="en-GB"/>
        </w:rPr>
        <w:t> = 1/</w:t>
      </w:r>
      <w:r w:rsidR="006D010E" w:rsidRPr="000E1D15">
        <w:rPr>
          <w:i/>
          <w:lang w:val="en-GB"/>
        </w:rPr>
        <w:t>f</w:t>
      </w:r>
      <w:r w:rsidR="006D010E" w:rsidRPr="000E1D15">
        <w:rPr>
          <w:i/>
          <w:vertAlign w:val="subscript"/>
          <w:lang w:val="en-GB"/>
        </w:rPr>
        <w:t>c</w:t>
      </w:r>
      <w:r w:rsidR="00637641" w:rsidRPr="000E1D15">
        <w:rPr>
          <w:lang w:val="en-GB"/>
        </w:rPr>
        <w:t>.</w:t>
      </w:r>
      <w:r w:rsidR="006D010E" w:rsidRPr="000E1D15">
        <w:rPr>
          <w:lang w:val="en-GB"/>
        </w:rPr>
        <w:t xml:space="preserve"> </w:t>
      </w:r>
    </w:p>
    <w:p w:rsidR="00637641" w:rsidRPr="000E1D15" w:rsidRDefault="006D010E" w:rsidP="00637641">
      <w:pPr>
        <w:rPr>
          <w:lang w:val="en-GB"/>
        </w:rPr>
      </w:pPr>
      <w:r w:rsidRPr="000E1D15">
        <w:rPr>
          <w:lang w:val="en-GB"/>
        </w:rPr>
        <w:t>with</w:t>
      </w:r>
    </w:p>
    <w:p w:rsidR="00637641" w:rsidRPr="000E1D15" w:rsidRDefault="00637641" w:rsidP="00637641">
      <w:pPr>
        <w:pStyle w:val="Equationlegend"/>
        <w:rPr>
          <w:lang w:val="en-GB"/>
        </w:rPr>
      </w:pPr>
      <w:r w:rsidRPr="000E1D15">
        <w:rPr>
          <w:i/>
          <w:lang w:val="en-GB"/>
        </w:rPr>
        <w:tab/>
      </w:r>
      <w:r w:rsidR="00324E16" w:rsidRPr="000E1D15">
        <w:rPr>
          <w:i/>
          <w:lang w:val="en-GB"/>
        </w:rPr>
        <w:tab/>
      </w:r>
      <w:r w:rsidR="006D010E" w:rsidRPr="000E1D15">
        <w:rPr>
          <w:i/>
          <w:lang w:val="en-GB"/>
        </w:rPr>
        <w:t>f</w:t>
      </w:r>
      <w:r w:rsidR="006D010E" w:rsidRPr="000E1D15">
        <w:rPr>
          <w:i/>
          <w:vertAlign w:val="subscript"/>
          <w:lang w:val="en-GB"/>
        </w:rPr>
        <w:t>c</w:t>
      </w:r>
      <w:r w:rsidR="006D010E" w:rsidRPr="000E1D15">
        <w:rPr>
          <w:i/>
          <w:lang w:val="en-GB"/>
        </w:rPr>
        <w:t> </w:t>
      </w:r>
      <w:r w:rsidR="006D010E" w:rsidRPr="000E1D15">
        <w:rPr>
          <w:lang w:val="en-GB"/>
        </w:rPr>
        <w:t xml:space="preserve">= 5.115 MHz and </w:t>
      </w:r>
    </w:p>
    <w:p w:rsidR="006D010E" w:rsidRPr="000E1D15" w:rsidRDefault="00324E16" w:rsidP="00637641">
      <w:pPr>
        <w:pStyle w:val="Equationlegend"/>
        <w:rPr>
          <w:lang w:val="en-GB"/>
        </w:rPr>
      </w:pPr>
      <w:r w:rsidRPr="000E1D15">
        <w:rPr>
          <w:i/>
          <w:lang w:val="en-GB"/>
        </w:rPr>
        <w:tab/>
      </w:r>
      <w:r w:rsidR="00637641" w:rsidRPr="000E1D15">
        <w:rPr>
          <w:i/>
          <w:lang w:val="en-GB"/>
        </w:rPr>
        <w:tab/>
      </w:r>
      <w:r w:rsidR="006D010E" w:rsidRPr="000E1D15">
        <w:rPr>
          <w:i/>
          <w:lang w:val="en-GB"/>
        </w:rPr>
        <w:t>f</w:t>
      </w:r>
      <w:r w:rsidR="006D010E" w:rsidRPr="000E1D15">
        <w:rPr>
          <w:i/>
          <w:vertAlign w:val="subscript"/>
          <w:lang w:val="en-GB"/>
        </w:rPr>
        <w:t>s</w:t>
      </w:r>
      <w:r w:rsidR="006D010E" w:rsidRPr="000E1D15">
        <w:rPr>
          <w:lang w:val="en-GB"/>
        </w:rPr>
        <w:t> = 10.23 MHz.</w:t>
      </w:r>
    </w:p>
    <w:p w:rsidR="006D010E" w:rsidRPr="000E1D15" w:rsidRDefault="006D010E" w:rsidP="00D00349">
      <w:pPr>
        <w:rPr>
          <w:lang w:val="en-GB"/>
        </w:rPr>
      </w:pPr>
      <w:r w:rsidRPr="000E1D15">
        <w:rPr>
          <w:lang w:val="en-GB"/>
        </w:rPr>
        <w:t>Compass B3 is circularly polarized (CP) waveform with a carrier frequency of 1 268.52 MHz. Its spreading code is BPSK(10) with a specified maximum received power level on the Earth’s surface of −150.5 dBW (−123.5 dBm). The power spectral density of the Compass B3 signal is given by:</w:t>
      </w:r>
    </w:p>
    <w:p w:rsidR="006D010E" w:rsidRPr="000E1D15" w:rsidRDefault="006D010E" w:rsidP="006D010E">
      <w:pPr>
        <w:pStyle w:val="Equation"/>
        <w:rPr>
          <w:lang w:val="en-GB"/>
        </w:rPr>
      </w:pPr>
      <w:r w:rsidRPr="000E1D15">
        <w:rPr>
          <w:lang w:val="en-GB"/>
        </w:rPr>
        <w:tab/>
      </w:r>
      <w:r w:rsidRPr="000E1D15">
        <w:rPr>
          <w:lang w:val="en-GB"/>
        </w:rPr>
        <w:tab/>
      </w:r>
      <w:r w:rsidR="00324E16" w:rsidRPr="000E1D15">
        <w:rPr>
          <w:position w:val="-12"/>
          <w:lang w:val="en-GB"/>
        </w:rPr>
        <w:object w:dxaOrig="3040" w:dyaOrig="420">
          <v:shape id="_x0000_i1083" type="#_x0000_t75" style="width:153pt;height:22pt" o:ole="">
            <v:imagedata r:id="rId163" o:title=""/>
          </v:shape>
          <o:OLEObject Type="Embed" ProgID="Equation.3" ShapeID="_x0000_i1083" DrawAspect="Content" ObjectID="_1458393995" r:id="rId164"/>
        </w:object>
      </w:r>
    </w:p>
    <w:p w:rsidR="006D010E" w:rsidRPr="000E1D15" w:rsidRDefault="006D010E" w:rsidP="00324E16">
      <w:pPr>
        <w:rPr>
          <w:lang w:val="en-GB"/>
        </w:rPr>
      </w:pPr>
      <w:r w:rsidRPr="000E1D15">
        <w:rPr>
          <w:lang w:val="en-GB"/>
        </w:rPr>
        <w:t xml:space="preserve">where </w:t>
      </w:r>
      <w:r w:rsidRPr="000E1D15">
        <w:rPr>
          <w:i/>
          <w:lang w:val="en-GB"/>
        </w:rPr>
        <w:t>T</w:t>
      </w:r>
      <w:r w:rsidRPr="000E1D15">
        <w:rPr>
          <w:i/>
          <w:vertAlign w:val="subscript"/>
          <w:lang w:val="en-GB"/>
        </w:rPr>
        <w:t>c</w:t>
      </w:r>
      <w:r w:rsidRPr="000E1D15">
        <w:rPr>
          <w:lang w:val="en-GB"/>
        </w:rPr>
        <w:t> = 1/</w:t>
      </w:r>
      <w:r w:rsidRPr="000E1D15">
        <w:rPr>
          <w:i/>
          <w:lang w:val="en-GB"/>
        </w:rPr>
        <w:t>f</w:t>
      </w:r>
      <w:r w:rsidRPr="000E1D15">
        <w:rPr>
          <w:i/>
          <w:vertAlign w:val="subscript"/>
          <w:lang w:val="en-GB"/>
        </w:rPr>
        <w:t>c</w:t>
      </w:r>
      <w:r w:rsidRPr="000E1D15">
        <w:rPr>
          <w:lang w:val="en-GB"/>
        </w:rPr>
        <w:t xml:space="preserve"> and </w:t>
      </w:r>
      <w:r w:rsidRPr="000E1D15">
        <w:rPr>
          <w:i/>
          <w:lang w:val="en-GB"/>
        </w:rPr>
        <w:t>f</w:t>
      </w:r>
      <w:r w:rsidRPr="000E1D15">
        <w:rPr>
          <w:i/>
          <w:vertAlign w:val="subscript"/>
          <w:lang w:val="en-GB"/>
        </w:rPr>
        <w:t>c</w:t>
      </w:r>
      <w:r w:rsidRPr="000E1D15">
        <w:rPr>
          <w:lang w:val="en-GB"/>
        </w:rPr>
        <w:t> = 10.23 MHz. The RNSS signals used in the test were generated by a</w:t>
      </w:r>
      <w:r w:rsidR="00D00349" w:rsidRPr="000E1D15">
        <w:rPr>
          <w:lang w:val="en-GB"/>
        </w:rPr>
        <w:t xml:space="preserve"> </w:t>
      </w:r>
      <w:r w:rsidRPr="000E1D15">
        <w:rPr>
          <w:lang w:val="en-GB"/>
        </w:rPr>
        <w:t xml:space="preserve">programmable Agilent Vector Signal Generator (VSG), with the levels and bandwidth structures verified against published specifications for both systems. The comparison of measured vs. predicted power spectral densities of these two RNSS signals are shown in </w:t>
      </w:r>
      <w:r w:rsidR="004515BE" w:rsidRPr="000E1D15">
        <w:rPr>
          <w:lang w:val="en-GB"/>
        </w:rPr>
        <w:t>Fig.</w:t>
      </w:r>
      <w:r w:rsidRPr="000E1D15">
        <w:rPr>
          <w:lang w:val="en-GB"/>
        </w:rPr>
        <w:t> </w:t>
      </w:r>
      <w:r w:rsidR="00324E16" w:rsidRPr="000E1D15">
        <w:rPr>
          <w:lang w:val="en-GB"/>
        </w:rPr>
        <w:t>33</w:t>
      </w:r>
      <w:r w:rsidRPr="000E1D15">
        <w:rPr>
          <w:lang w:val="en-GB"/>
        </w:rPr>
        <w:t xml:space="preserve">. </w:t>
      </w:r>
    </w:p>
    <w:p w:rsidR="006D010E" w:rsidRPr="000E1D15" w:rsidRDefault="006D010E" w:rsidP="006D010E">
      <w:pPr>
        <w:rPr>
          <w:lang w:val="en-GB"/>
        </w:rPr>
      </w:pPr>
      <w:r w:rsidRPr="000E1D15">
        <w:rPr>
          <w:lang w:val="en-GB"/>
        </w:rPr>
        <w:t>During the test no 40 MHz transmit mask was used, because the test was centred at the RNSS frequencies and therefore the 40 MHz characteristic did not affect the rest result.</w:t>
      </w:r>
    </w:p>
    <w:p w:rsidR="006D010E" w:rsidRPr="000E1D15" w:rsidRDefault="006D010E" w:rsidP="00324E16">
      <w:pPr>
        <w:pStyle w:val="FigureNo"/>
        <w:rPr>
          <w:lang w:val="en-GB"/>
        </w:rPr>
      </w:pPr>
      <w:r w:rsidRPr="000E1D15">
        <w:rPr>
          <w:lang w:val="en-GB"/>
        </w:rPr>
        <w:lastRenderedPageBreak/>
        <w:t>Figure </w:t>
      </w:r>
      <w:r w:rsidR="00324E16" w:rsidRPr="000E1D15">
        <w:rPr>
          <w:lang w:val="en-GB"/>
        </w:rPr>
        <w:t>33</w:t>
      </w:r>
    </w:p>
    <w:p w:rsidR="006D010E" w:rsidRPr="000E1D15" w:rsidRDefault="006D010E" w:rsidP="006D010E">
      <w:pPr>
        <w:pStyle w:val="Figuretitle"/>
        <w:rPr>
          <w:lang w:val="en-GB"/>
        </w:rPr>
      </w:pPr>
      <w:r w:rsidRPr="000E1D15">
        <w:rPr>
          <w:lang w:val="en-GB"/>
        </w:rPr>
        <w:t xml:space="preserve">Measured vs. predicted power spectral densities of </w:t>
      </w:r>
      <w:r w:rsidRPr="000E1D15">
        <w:rPr>
          <w:lang w:val="en-GB"/>
        </w:rPr>
        <w:br/>
        <w:t>a) Galileo E6 and b) Compass B3 signals</w:t>
      </w:r>
    </w:p>
    <w:p w:rsidR="006D010E" w:rsidRPr="000E1D15" w:rsidRDefault="006D010E" w:rsidP="00A076BD">
      <w:pPr>
        <w:pStyle w:val="Figure"/>
        <w:rPr>
          <w:vertAlign w:val="superscript"/>
          <w:lang w:val="en-GB"/>
        </w:rPr>
      </w:pPr>
      <w:r w:rsidRPr="000E1D15">
        <w:rPr>
          <w:noProof/>
          <w:lang w:val="en-US" w:eastAsia="zh-CN"/>
        </w:rPr>
        <w:drawing>
          <wp:inline distT="0" distB="0" distL="0" distR="0" wp14:anchorId="14F48917" wp14:editId="043C04D6">
            <wp:extent cx="2924175" cy="2076450"/>
            <wp:effectExtent l="19050" t="0" r="9525" b="0"/>
            <wp:docPr id="21" name="Picture 21" desc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e6"/>
                    <pic:cNvPicPr>
                      <a:picLocks noChangeAspect="1" noChangeArrowheads="1"/>
                    </pic:cNvPicPr>
                  </pic:nvPicPr>
                  <pic:blipFill>
                    <a:blip r:embed="rId165" cstate="print"/>
                    <a:srcRect/>
                    <a:stretch>
                      <a:fillRect/>
                    </a:stretch>
                  </pic:blipFill>
                  <pic:spPr bwMode="auto">
                    <a:xfrm>
                      <a:off x="0" y="0"/>
                      <a:ext cx="2924175" cy="2076450"/>
                    </a:xfrm>
                    <a:prstGeom prst="rect">
                      <a:avLst/>
                    </a:prstGeom>
                    <a:noFill/>
                    <a:ln w="9525">
                      <a:noFill/>
                      <a:miter lim="800000"/>
                      <a:headEnd/>
                      <a:tailEnd/>
                    </a:ln>
                  </pic:spPr>
                </pic:pic>
              </a:graphicData>
            </a:graphic>
          </wp:inline>
        </w:drawing>
      </w:r>
      <w:r w:rsidRPr="000E1D15">
        <w:rPr>
          <w:noProof/>
          <w:lang w:val="en-US" w:eastAsia="zh-CN"/>
        </w:rPr>
        <w:drawing>
          <wp:inline distT="0" distB="0" distL="0" distR="0" wp14:anchorId="0D92322E" wp14:editId="3C9BB72C">
            <wp:extent cx="2924175" cy="2009775"/>
            <wp:effectExtent l="19050" t="0" r="9525" b="0"/>
            <wp:docPr id="22" name="Picture 22" descr="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b3"/>
                    <pic:cNvPicPr>
                      <a:picLocks noChangeAspect="1" noChangeArrowheads="1"/>
                    </pic:cNvPicPr>
                  </pic:nvPicPr>
                  <pic:blipFill>
                    <a:blip r:embed="rId166" cstate="print"/>
                    <a:srcRect/>
                    <a:stretch>
                      <a:fillRect/>
                    </a:stretch>
                  </pic:blipFill>
                  <pic:spPr bwMode="auto">
                    <a:xfrm>
                      <a:off x="0" y="0"/>
                      <a:ext cx="2924175" cy="2009775"/>
                    </a:xfrm>
                    <a:prstGeom prst="rect">
                      <a:avLst/>
                    </a:prstGeom>
                    <a:noFill/>
                    <a:ln w="9525">
                      <a:noFill/>
                      <a:miter lim="800000"/>
                      <a:headEnd/>
                      <a:tailEnd/>
                    </a:ln>
                  </pic:spPr>
                </pic:pic>
              </a:graphicData>
            </a:graphic>
          </wp:inline>
        </w:drawing>
      </w:r>
    </w:p>
    <w:p w:rsidR="006D010E" w:rsidRPr="000E1D15" w:rsidRDefault="006D010E" w:rsidP="00AB4D0D">
      <w:pPr>
        <w:pStyle w:val="Heading3"/>
        <w:rPr>
          <w:lang w:val="en-GB"/>
        </w:rPr>
      </w:pPr>
      <w:bookmarkStart w:id="254" w:name="_Toc384289064"/>
      <w:r w:rsidRPr="000E1D15">
        <w:rPr>
          <w:lang w:val="en-GB"/>
        </w:rPr>
        <w:t>1.2.3</w:t>
      </w:r>
      <w:r w:rsidRPr="000E1D15">
        <w:rPr>
          <w:lang w:val="en-GB"/>
        </w:rPr>
        <w:tab/>
        <w:t>Radionav</w:t>
      </w:r>
      <w:r w:rsidR="00AB4D0D" w:rsidRPr="000E1D15">
        <w:rPr>
          <w:lang w:val="en-GB"/>
        </w:rPr>
        <w:t>i</w:t>
      </w:r>
      <w:r w:rsidRPr="000E1D15">
        <w:rPr>
          <w:lang w:val="en-GB"/>
        </w:rPr>
        <w:t>gation satellite service and target signal generator</w:t>
      </w:r>
      <w:bookmarkEnd w:id="254"/>
    </w:p>
    <w:p w:rsidR="006D010E" w:rsidRPr="000E1D15" w:rsidRDefault="006D010E" w:rsidP="006D010E">
      <w:pPr>
        <w:rPr>
          <w:lang w:val="en-GB"/>
        </w:rPr>
      </w:pPr>
      <w:r w:rsidRPr="000E1D15">
        <w:rPr>
          <w:lang w:val="en-GB"/>
        </w:rPr>
        <w:t>The reference radar target was generated using a radar target generator (RTG) that receives the transmitted radar pulse, delays it in time, appropriately adjusts amplitude, and retransmits it to simulate a test target located at a programmable distance from the radar. The RTG and RNSS satellite waveforms generator (VSG) were located in a small building and fed a calibrated-gain horn antenna mounted on a tower located approximately 400 m from the radar.</w:t>
      </w:r>
    </w:p>
    <w:p w:rsidR="006D010E" w:rsidRPr="000E1D15" w:rsidRDefault="006D010E" w:rsidP="006D010E">
      <w:pPr>
        <w:rPr>
          <w:lang w:val="en-GB"/>
        </w:rPr>
      </w:pPr>
      <w:r w:rsidRPr="000E1D15">
        <w:rPr>
          <w:lang w:val="en-GB"/>
        </w:rPr>
        <w:t>The RTG can produce radar return pulses that simulate targets of varying distance and RCS. It receives and stores the radar pulse using DRFM technology, and then generates a time-delayed, amplitude-adjusted signal to simulate a returned pulse from a given target RCS and range.</w:t>
      </w:r>
    </w:p>
    <w:p w:rsidR="006D010E" w:rsidRPr="000E1D15" w:rsidRDefault="006D010E" w:rsidP="00324E16">
      <w:pPr>
        <w:rPr>
          <w:lang w:val="en-GB"/>
        </w:rPr>
      </w:pPr>
      <w:r w:rsidRPr="000E1D15">
        <w:rPr>
          <w:lang w:val="en-GB"/>
        </w:rPr>
        <w:t>Both the Galileo E6 and the Compass B3 waveforms were generated using the Agilent VSG. Prior to the test, a link budget calculation analysed the gains and losses present in the test set-up and determined the required power settings on the VSG. For Galileo E6, with a specified maximum power density of −152 dBW, the vector signal generator was set to present a power level at the radar of −154 dBW, to include appropriate cross polarization loss (RHCP to HP). For the Compass B3 signal, with a specified maximum power density of −150.5 dBW, the VSG was set to produce a power level of −152.5 dBW. RNSS signal levels presented at the radar were confirmed using an independent reference system consisting of a calibrated antenna and an Agilent spectrum analyser. Figure </w:t>
      </w:r>
      <w:r w:rsidR="00324E16" w:rsidRPr="000E1D15">
        <w:rPr>
          <w:lang w:val="en-GB"/>
        </w:rPr>
        <w:t>34</w:t>
      </w:r>
      <w:r w:rsidRPr="000E1D15">
        <w:rPr>
          <w:lang w:val="en-GB"/>
        </w:rPr>
        <w:t xml:space="preserve"> shows the equipment set-up for the target and RNSS simulation suite. </w:t>
      </w:r>
    </w:p>
    <w:p w:rsidR="006D010E" w:rsidRPr="000E1D15" w:rsidRDefault="00324E16" w:rsidP="006D010E">
      <w:pPr>
        <w:pStyle w:val="FigureNo"/>
        <w:rPr>
          <w:lang w:val="en-GB"/>
        </w:rPr>
      </w:pPr>
      <w:r w:rsidRPr="000E1D15">
        <w:rPr>
          <w:lang w:val="en-GB"/>
        </w:rPr>
        <w:lastRenderedPageBreak/>
        <w:t>Figure 34</w:t>
      </w:r>
    </w:p>
    <w:p w:rsidR="006D010E" w:rsidRPr="000E1D15" w:rsidRDefault="006D010E" w:rsidP="006D010E">
      <w:pPr>
        <w:pStyle w:val="Figuretitle"/>
        <w:rPr>
          <w:lang w:val="en-GB"/>
        </w:rPr>
      </w:pPr>
      <w:r w:rsidRPr="000E1D15">
        <w:rPr>
          <w:lang w:val="en-GB"/>
        </w:rPr>
        <w:t>Radar target generator (RTG) and radio-navigation satellite service source equipment configuration</w:t>
      </w:r>
    </w:p>
    <w:p w:rsidR="006D010E" w:rsidRPr="000E1D15" w:rsidRDefault="006D010E" w:rsidP="00A076BD">
      <w:pPr>
        <w:pStyle w:val="Figure"/>
        <w:rPr>
          <w:lang w:val="en-GB"/>
        </w:rPr>
      </w:pPr>
      <w:r w:rsidRPr="000E1D15">
        <w:rPr>
          <w:noProof/>
          <w:lang w:val="en-US" w:eastAsia="zh-CN"/>
        </w:rPr>
        <w:drawing>
          <wp:inline distT="0" distB="0" distL="0" distR="0" wp14:anchorId="3CCEF01F" wp14:editId="69DEA6A2">
            <wp:extent cx="3238500" cy="2514600"/>
            <wp:effectExtent l="19050" t="0" r="0" b="0"/>
            <wp:docPr id="23" name="Picture 23" descr="work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workflow"/>
                    <pic:cNvPicPr>
                      <a:picLocks noChangeAspect="1" noChangeArrowheads="1"/>
                    </pic:cNvPicPr>
                  </pic:nvPicPr>
                  <pic:blipFill>
                    <a:blip r:embed="rId167" cstate="print"/>
                    <a:srcRect/>
                    <a:stretch>
                      <a:fillRect/>
                    </a:stretch>
                  </pic:blipFill>
                  <pic:spPr bwMode="auto">
                    <a:xfrm>
                      <a:off x="0" y="0"/>
                      <a:ext cx="3238500" cy="2514600"/>
                    </a:xfrm>
                    <a:prstGeom prst="rect">
                      <a:avLst/>
                    </a:prstGeom>
                    <a:noFill/>
                    <a:ln w="9525">
                      <a:noFill/>
                      <a:miter lim="800000"/>
                      <a:headEnd/>
                      <a:tailEnd/>
                    </a:ln>
                  </pic:spPr>
                </pic:pic>
              </a:graphicData>
            </a:graphic>
          </wp:inline>
        </w:drawing>
      </w:r>
    </w:p>
    <w:p w:rsidR="006D010E" w:rsidRPr="000E1D15" w:rsidRDefault="006D010E" w:rsidP="006D010E">
      <w:pPr>
        <w:pStyle w:val="Heading2"/>
        <w:rPr>
          <w:lang w:val="en-GB"/>
        </w:rPr>
      </w:pPr>
      <w:bookmarkStart w:id="255" w:name="_Toc384289065"/>
      <w:bookmarkStart w:id="256" w:name="_Toc384289273"/>
      <w:r w:rsidRPr="000E1D15">
        <w:rPr>
          <w:lang w:val="en-GB"/>
        </w:rPr>
        <w:t>1.3</w:t>
      </w:r>
      <w:r w:rsidRPr="000E1D15">
        <w:rPr>
          <w:lang w:val="en-GB"/>
        </w:rPr>
        <w:tab/>
        <w:t>Test data</w:t>
      </w:r>
      <w:bookmarkEnd w:id="255"/>
      <w:bookmarkEnd w:id="256"/>
    </w:p>
    <w:p w:rsidR="006D010E" w:rsidRPr="000E1D15" w:rsidRDefault="006D010E" w:rsidP="006D010E">
      <w:pPr>
        <w:rPr>
          <w:lang w:val="en-GB"/>
        </w:rPr>
      </w:pPr>
      <w:r w:rsidRPr="000E1D15">
        <w:rPr>
          <w:lang w:val="en-GB"/>
        </w:rPr>
        <w:t>Four types of data were collected during the test: calibration measurements, noise and interference measurements, probability of detection data, and probability of false alarm data.</w:t>
      </w:r>
    </w:p>
    <w:p w:rsidR="006D010E" w:rsidRPr="000E1D15" w:rsidRDefault="006D010E" w:rsidP="006D010E">
      <w:pPr>
        <w:pStyle w:val="Heading3"/>
        <w:rPr>
          <w:lang w:val="en-GB"/>
        </w:rPr>
      </w:pPr>
      <w:bookmarkStart w:id="257" w:name="_Toc384289066"/>
      <w:r w:rsidRPr="000E1D15">
        <w:rPr>
          <w:lang w:val="en-GB"/>
        </w:rPr>
        <w:t>1.3.1</w:t>
      </w:r>
      <w:r w:rsidRPr="000E1D15">
        <w:rPr>
          <w:lang w:val="en-GB"/>
        </w:rPr>
        <w:tab/>
        <w:t>Calibration data</w:t>
      </w:r>
      <w:bookmarkEnd w:id="257"/>
    </w:p>
    <w:p w:rsidR="006D010E" w:rsidRPr="000E1D15" w:rsidRDefault="006D010E" w:rsidP="00324E16">
      <w:pPr>
        <w:rPr>
          <w:lang w:val="en-GB"/>
        </w:rPr>
      </w:pPr>
      <w:r w:rsidRPr="000E1D15">
        <w:rPr>
          <w:lang w:val="en-GB"/>
        </w:rPr>
        <w:t>Calibration data was collected each day at the beginning and end of each test interval to determine and verify the system noise floor, and to verify the consistency of the test set-up. The measurements were made with the radar’s antenna stationary and pointing in the direction of the repeater tower. A</w:t>
      </w:r>
      <w:r w:rsidR="00D00349" w:rsidRPr="000E1D15">
        <w:rPr>
          <w:lang w:val="en-GB"/>
        </w:rPr>
        <w:t xml:space="preserve"> </w:t>
      </w:r>
      <w:r w:rsidRPr="000E1D15">
        <w:rPr>
          <w:lang w:val="en-GB"/>
        </w:rPr>
        <w:t xml:space="preserve">continuous wave (CW) signal was generated using the VSG and transmitted via the horn antenna to the test-bed radar. This signal was observed using calibrated spectrum analysis equipment and sampled in the radar receiver’s intermediate frequency (IF) band. The output of the VSG was increased until a 3 dB increase in the radar’s noise floor was observed. This condition corresponds to the situation where the interference power is equal to the radar’s system noise floor as observed in the radar’s receiver, allowing the radar receiver’s self-noise level to be verified. This condition occurred with a VSG setting of −69 dBm. An example of a CW measurement is shown in </w:t>
      </w:r>
      <w:r w:rsidR="004515BE" w:rsidRPr="000E1D15">
        <w:rPr>
          <w:lang w:val="en-GB"/>
        </w:rPr>
        <w:t>Fig.</w:t>
      </w:r>
      <w:r w:rsidR="00324E16" w:rsidRPr="000E1D15">
        <w:rPr>
          <w:lang w:val="en-GB"/>
        </w:rPr>
        <w:t> 35</w:t>
      </w:r>
      <w:r w:rsidRPr="000E1D15">
        <w:rPr>
          <w:lang w:val="en-GB"/>
        </w:rPr>
        <w:t>. It is worth noting that although the testing occurred over a several-day period, the</w:t>
      </w:r>
      <w:r w:rsidR="00D00349" w:rsidRPr="000E1D15">
        <w:rPr>
          <w:lang w:val="en-GB"/>
        </w:rPr>
        <w:t xml:space="preserve"> </w:t>
      </w:r>
      <w:r w:rsidRPr="000E1D15">
        <w:rPr>
          <w:lang w:val="en-GB"/>
        </w:rPr>
        <w:t>radar noise floor and system variables measured using this method remained constant throughout all testing.</w:t>
      </w:r>
    </w:p>
    <w:p w:rsidR="006D010E" w:rsidRPr="000E1D15" w:rsidRDefault="006D010E" w:rsidP="00324E16">
      <w:pPr>
        <w:pStyle w:val="FigureNo"/>
        <w:rPr>
          <w:lang w:val="en-GB"/>
        </w:rPr>
      </w:pPr>
      <w:r w:rsidRPr="000E1D15">
        <w:rPr>
          <w:lang w:val="en-GB"/>
        </w:rPr>
        <w:lastRenderedPageBreak/>
        <w:t>Figure </w:t>
      </w:r>
      <w:r w:rsidR="00324E16" w:rsidRPr="000E1D15">
        <w:rPr>
          <w:lang w:val="en-GB"/>
        </w:rPr>
        <w:t>35</w:t>
      </w:r>
    </w:p>
    <w:p w:rsidR="006D010E" w:rsidRPr="000E1D15" w:rsidRDefault="006D010E" w:rsidP="006D010E">
      <w:pPr>
        <w:pStyle w:val="Figuretitle"/>
        <w:rPr>
          <w:lang w:val="en-GB"/>
        </w:rPr>
      </w:pPr>
      <w:r w:rsidRPr="000E1D15">
        <w:rPr>
          <w:lang w:val="en-GB"/>
        </w:rPr>
        <w:t>Example radar noise floor measurement</w:t>
      </w:r>
    </w:p>
    <w:p w:rsidR="006D010E" w:rsidRPr="000E1D15" w:rsidRDefault="006D010E" w:rsidP="00A076BD">
      <w:pPr>
        <w:pStyle w:val="Figure"/>
        <w:rPr>
          <w:lang w:val="en-GB"/>
        </w:rPr>
      </w:pPr>
      <w:r w:rsidRPr="000E1D15">
        <w:rPr>
          <w:noProof/>
          <w:lang w:val="en-US" w:eastAsia="zh-CN"/>
        </w:rPr>
        <w:drawing>
          <wp:inline distT="0" distB="0" distL="0" distR="0" wp14:anchorId="1DAB78BC" wp14:editId="56437CA4">
            <wp:extent cx="3905250" cy="2924175"/>
            <wp:effectExtent l="19050" t="0" r="0" b="0"/>
            <wp:docPr id="24" name="Picture 24" descr="SCREN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SCREN002"/>
                    <pic:cNvPicPr>
                      <a:picLocks noChangeAspect="1" noChangeArrowheads="1"/>
                    </pic:cNvPicPr>
                  </pic:nvPicPr>
                  <pic:blipFill>
                    <a:blip r:embed="rId168" cstate="print"/>
                    <a:srcRect/>
                    <a:stretch>
                      <a:fillRect/>
                    </a:stretch>
                  </pic:blipFill>
                  <pic:spPr bwMode="auto">
                    <a:xfrm>
                      <a:off x="0" y="0"/>
                      <a:ext cx="3905250" cy="2924175"/>
                    </a:xfrm>
                    <a:prstGeom prst="rect">
                      <a:avLst/>
                    </a:prstGeom>
                    <a:noFill/>
                    <a:ln w="9525">
                      <a:noFill/>
                      <a:miter lim="800000"/>
                      <a:headEnd/>
                      <a:tailEnd/>
                    </a:ln>
                  </pic:spPr>
                </pic:pic>
              </a:graphicData>
            </a:graphic>
          </wp:inline>
        </w:drawing>
      </w:r>
    </w:p>
    <w:p w:rsidR="006D010E" w:rsidRPr="000E1D15" w:rsidRDefault="006D010E" w:rsidP="006D010E">
      <w:pPr>
        <w:pStyle w:val="Heading3"/>
        <w:rPr>
          <w:lang w:val="en-GB"/>
        </w:rPr>
      </w:pPr>
      <w:bookmarkStart w:id="258" w:name="_Toc384289067"/>
      <w:r w:rsidRPr="000E1D15">
        <w:rPr>
          <w:lang w:val="en-GB"/>
        </w:rPr>
        <w:t>1.3.2</w:t>
      </w:r>
      <w:r w:rsidRPr="000E1D15">
        <w:rPr>
          <w:lang w:val="en-GB"/>
        </w:rPr>
        <w:tab/>
        <w:t>Noise and interference data</w:t>
      </w:r>
      <w:bookmarkEnd w:id="258"/>
    </w:p>
    <w:p w:rsidR="006D010E" w:rsidRPr="000E1D15" w:rsidRDefault="006D010E" w:rsidP="006D010E">
      <w:pPr>
        <w:rPr>
          <w:lang w:val="en-GB"/>
        </w:rPr>
      </w:pPr>
      <w:r w:rsidRPr="000E1D15">
        <w:rPr>
          <w:lang w:val="en-GB"/>
        </w:rPr>
        <w:t>Similar to the calibration data set-up, the noise and interference data was collected using a calibrated spectrum analyser and with the radar’s antenna stationary and pointing at the horn tower. This measurement resulted in a data set showing the observed strength of each sample RNSS signal as received and processed by the radar’s receiver. The test-bed radar’s IF bandwidth is 20 MHz bandwidth.</w:t>
      </w:r>
    </w:p>
    <w:p w:rsidR="006D010E" w:rsidRPr="000E1D15" w:rsidRDefault="006D010E" w:rsidP="00324E16">
      <w:pPr>
        <w:rPr>
          <w:lang w:val="en-GB"/>
        </w:rPr>
      </w:pPr>
      <w:r w:rsidRPr="000E1D15">
        <w:rPr>
          <w:lang w:val="en-GB"/>
        </w:rPr>
        <w:t xml:space="preserve">Examples of system self-noise and RNSS interference measurements are shown in </w:t>
      </w:r>
      <w:r w:rsidR="004515BE" w:rsidRPr="000E1D15">
        <w:rPr>
          <w:lang w:val="en-GB"/>
        </w:rPr>
        <w:t>Fig.</w:t>
      </w:r>
      <w:r w:rsidRPr="000E1D15">
        <w:rPr>
          <w:lang w:val="en-GB"/>
        </w:rPr>
        <w:t> </w:t>
      </w:r>
      <w:r w:rsidR="00324E16" w:rsidRPr="000E1D15">
        <w:rPr>
          <w:lang w:val="en-GB"/>
        </w:rPr>
        <w:t>36</w:t>
      </w:r>
      <w:r w:rsidRPr="000E1D15">
        <w:rPr>
          <w:lang w:val="en-GB"/>
        </w:rPr>
        <w:t xml:space="preserve"> (Galileo) and </w:t>
      </w:r>
      <w:r w:rsidR="004515BE" w:rsidRPr="000E1D15">
        <w:rPr>
          <w:lang w:val="en-GB"/>
        </w:rPr>
        <w:t>Fig.</w:t>
      </w:r>
      <w:r w:rsidRPr="000E1D15">
        <w:rPr>
          <w:lang w:val="en-GB"/>
        </w:rPr>
        <w:t> </w:t>
      </w:r>
      <w:r w:rsidR="00324E16" w:rsidRPr="000E1D15">
        <w:rPr>
          <w:lang w:val="en-GB"/>
        </w:rPr>
        <w:t>37</w:t>
      </w:r>
      <w:r w:rsidRPr="000E1D15">
        <w:rPr>
          <w:lang w:val="en-GB"/>
        </w:rPr>
        <w:t xml:space="preserve"> (Compass). In these figures, the frequency distribution of the RNSS signals (magenta) and system noise (blue) are shown for numerous radar channels near the RNSS carrier frequency. As previously mentioned the radar transmits and receives two independent contiguous subpulses. These two sub-pulses are located at ±7.5 MHz with respect to the centre of the IF and indicated by 0 Hz on these plots. The received signals in each subpulse are independently processed and the baseband signals are then non-coherently summed.</w:t>
      </w:r>
    </w:p>
    <w:p w:rsidR="006D010E" w:rsidRPr="000E1D15" w:rsidRDefault="006D010E" w:rsidP="00D00349">
      <w:pPr>
        <w:rPr>
          <w:lang w:val="en-GB"/>
        </w:rPr>
      </w:pPr>
      <w:r w:rsidRPr="000E1D15">
        <w:rPr>
          <w:szCs w:val="24"/>
          <w:lang w:val="en-GB"/>
        </w:rPr>
        <w:t xml:space="preserve">It </w:t>
      </w:r>
      <w:r w:rsidRPr="000E1D15">
        <w:rPr>
          <w:lang w:val="en-GB"/>
        </w:rPr>
        <w:t>is evident from these figures that the RNSS signal bandwidth is much greater than the radar’s receiver bandwidth. It is also evident that at nominal RNSS signal levels the recommended −6 dB</w:t>
      </w:r>
      <w:r w:rsidRPr="000E1D15">
        <w:rPr>
          <w:i/>
          <w:lang w:val="en-GB"/>
        </w:rPr>
        <w:t xml:space="preserve"> I</w:t>
      </w:r>
      <w:r w:rsidRPr="000E1D15">
        <w:rPr>
          <w:lang w:val="en-GB"/>
        </w:rPr>
        <w:t>/</w:t>
      </w:r>
      <w:r w:rsidRPr="000E1D15">
        <w:rPr>
          <w:i/>
          <w:lang w:val="en-GB"/>
        </w:rPr>
        <w:t xml:space="preserve">N </w:t>
      </w:r>
      <w:r w:rsidRPr="000E1D15">
        <w:rPr>
          <w:lang w:val="en-GB"/>
        </w:rPr>
        <w:t>ratios of Recommendation ITU</w:t>
      </w:r>
      <w:r w:rsidRPr="000E1D15">
        <w:rPr>
          <w:lang w:val="en-GB"/>
        </w:rPr>
        <w:noBreakHyphen/>
        <w:t>R M.1463 are greatly exceeded. Because of the difference in frequency between the radar and the RNSS signal the RNSS spectrum is non-uniformly spread across the radar’s IF frequency band. Consequently, the RNSS signal has the effect of unevenly increasing the noise floor of the two subpulses. As will be shown later in the analysis section, this leads to interesting results.</w:t>
      </w:r>
    </w:p>
    <w:p w:rsidR="006D010E" w:rsidRPr="000E1D15" w:rsidRDefault="00324E16" w:rsidP="006D010E">
      <w:pPr>
        <w:pStyle w:val="FigureNo"/>
        <w:rPr>
          <w:lang w:val="en-GB"/>
        </w:rPr>
      </w:pPr>
      <w:r w:rsidRPr="000E1D15">
        <w:rPr>
          <w:lang w:val="en-GB"/>
        </w:rPr>
        <w:lastRenderedPageBreak/>
        <w:t>Figure 36</w:t>
      </w:r>
    </w:p>
    <w:p w:rsidR="006D010E" w:rsidRPr="000E1D15" w:rsidRDefault="006D010E" w:rsidP="00AB4D0D">
      <w:pPr>
        <w:pStyle w:val="Figuretitle"/>
        <w:rPr>
          <w:lang w:val="en-GB"/>
        </w:rPr>
      </w:pPr>
      <w:r w:rsidRPr="000E1D15">
        <w:rPr>
          <w:lang w:val="en-GB"/>
        </w:rPr>
        <w:t>Galileo E6 signal observed in the radar receiver’s IF frequency band (magenta) for several frequencies near the</w:t>
      </w:r>
      <w:r w:rsidR="00AB4D0D" w:rsidRPr="000E1D15">
        <w:rPr>
          <w:lang w:val="en-GB"/>
        </w:rPr>
        <w:br/>
      </w:r>
      <w:r w:rsidRPr="000E1D15">
        <w:rPr>
          <w:lang w:val="en-GB"/>
        </w:rPr>
        <w:t xml:space="preserve">Galileo RNSS signal. Also shown is the system noise spectrum (blue), with no RNSS signal present. </w:t>
      </w:r>
      <w:r w:rsidRPr="000E1D15">
        <w:rPr>
          <w:lang w:val="en-GB"/>
        </w:rPr>
        <w:br/>
        <w:t xml:space="preserve">The two sub-pulses are located at ±7.5 MHz with respect to the centre of IF. </w:t>
      </w:r>
      <w:r w:rsidRPr="000E1D15">
        <w:rPr>
          <w:lang w:val="en-GB"/>
        </w:rPr>
        <w:br/>
        <w:t>The bandwidth of each sub-pulse is about 1 MHz</w:t>
      </w:r>
    </w:p>
    <w:p w:rsidR="006D010E" w:rsidRPr="000E1D15" w:rsidRDefault="006D010E" w:rsidP="00A076BD">
      <w:pPr>
        <w:pStyle w:val="Figure"/>
        <w:rPr>
          <w:lang w:val="en-GB"/>
        </w:rPr>
      </w:pPr>
      <w:r w:rsidRPr="000E1D15">
        <w:rPr>
          <w:noProof/>
          <w:lang w:val="en-US" w:eastAsia="zh-CN"/>
        </w:rPr>
        <w:drawing>
          <wp:inline distT="0" distB="0" distL="0" distR="0" wp14:anchorId="76119031" wp14:editId="1AD5A83B">
            <wp:extent cx="4819650" cy="37338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69" cstate="print"/>
                    <a:srcRect t="5315" b="4462"/>
                    <a:stretch>
                      <a:fillRect/>
                    </a:stretch>
                  </pic:blipFill>
                  <pic:spPr bwMode="auto">
                    <a:xfrm>
                      <a:off x="0" y="0"/>
                      <a:ext cx="4819650" cy="3733800"/>
                    </a:xfrm>
                    <a:prstGeom prst="rect">
                      <a:avLst/>
                    </a:prstGeom>
                    <a:noFill/>
                    <a:ln w="9525">
                      <a:noFill/>
                      <a:miter lim="800000"/>
                      <a:headEnd/>
                      <a:tailEnd/>
                    </a:ln>
                  </pic:spPr>
                </pic:pic>
              </a:graphicData>
            </a:graphic>
          </wp:inline>
        </w:drawing>
      </w:r>
    </w:p>
    <w:p w:rsidR="006D010E" w:rsidRPr="000E1D15" w:rsidRDefault="00324E16" w:rsidP="006D010E">
      <w:pPr>
        <w:pStyle w:val="FigureNo"/>
        <w:rPr>
          <w:lang w:val="en-GB"/>
        </w:rPr>
      </w:pPr>
      <w:r w:rsidRPr="000E1D15">
        <w:rPr>
          <w:lang w:val="en-GB"/>
        </w:rPr>
        <w:lastRenderedPageBreak/>
        <w:t>Figure 37</w:t>
      </w:r>
    </w:p>
    <w:p w:rsidR="006D010E" w:rsidRPr="000E1D15" w:rsidRDefault="006D010E" w:rsidP="00AB4D0D">
      <w:pPr>
        <w:pStyle w:val="Figuretitle"/>
        <w:rPr>
          <w:lang w:val="en-GB"/>
        </w:rPr>
      </w:pPr>
      <w:r w:rsidRPr="000E1D15">
        <w:rPr>
          <w:lang w:val="en-GB"/>
        </w:rPr>
        <w:t>Compass B3 signal observed in the radar receiver’s IF frequency band (magenta) for several frequencies near the</w:t>
      </w:r>
      <w:r w:rsidR="00AB4D0D" w:rsidRPr="000E1D15">
        <w:rPr>
          <w:lang w:val="en-GB"/>
        </w:rPr>
        <w:br/>
      </w:r>
      <w:r w:rsidRPr="000E1D15">
        <w:rPr>
          <w:lang w:val="en-GB"/>
        </w:rPr>
        <w:t xml:space="preserve">Compass RNSS signal. Also shown is the system noise spectrum (blue) with no RNSS signal present. </w:t>
      </w:r>
      <w:r w:rsidRPr="000E1D15">
        <w:rPr>
          <w:lang w:val="en-GB"/>
        </w:rPr>
        <w:br/>
        <w:t xml:space="preserve">The two sub-pulses are located at ±7.5 MHz with respect to the centre of IF. </w:t>
      </w:r>
      <w:r w:rsidRPr="000E1D15">
        <w:rPr>
          <w:lang w:val="en-GB"/>
        </w:rPr>
        <w:br/>
        <w:t>The width of each sub-pulse is about 1 MHz</w:t>
      </w:r>
    </w:p>
    <w:p w:rsidR="006D010E" w:rsidRPr="000E1D15" w:rsidRDefault="006D010E" w:rsidP="00A076BD">
      <w:pPr>
        <w:pStyle w:val="Figure"/>
        <w:rPr>
          <w:lang w:val="en-GB"/>
        </w:rPr>
      </w:pPr>
      <w:r w:rsidRPr="000E1D15">
        <w:rPr>
          <w:noProof/>
          <w:lang w:val="en-US" w:eastAsia="zh-CN"/>
        </w:rPr>
        <w:drawing>
          <wp:inline distT="0" distB="0" distL="0" distR="0" wp14:anchorId="11A39FA6" wp14:editId="4D307055">
            <wp:extent cx="4772025" cy="37338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70" cstate="print"/>
                    <a:srcRect t="4790" b="3806"/>
                    <a:stretch>
                      <a:fillRect/>
                    </a:stretch>
                  </pic:blipFill>
                  <pic:spPr bwMode="auto">
                    <a:xfrm>
                      <a:off x="0" y="0"/>
                      <a:ext cx="4772025" cy="3733800"/>
                    </a:xfrm>
                    <a:prstGeom prst="rect">
                      <a:avLst/>
                    </a:prstGeom>
                    <a:noFill/>
                    <a:ln w="9525">
                      <a:noFill/>
                      <a:miter lim="800000"/>
                      <a:headEnd/>
                      <a:tailEnd/>
                    </a:ln>
                  </pic:spPr>
                </pic:pic>
              </a:graphicData>
            </a:graphic>
          </wp:inline>
        </w:drawing>
      </w:r>
    </w:p>
    <w:p w:rsidR="006D010E" w:rsidRPr="000E1D15" w:rsidRDefault="006D010E" w:rsidP="006D010E">
      <w:pPr>
        <w:pStyle w:val="Heading3"/>
        <w:rPr>
          <w:lang w:val="en-GB"/>
        </w:rPr>
      </w:pPr>
      <w:bookmarkStart w:id="259" w:name="_Toc384289068"/>
      <w:r w:rsidRPr="000E1D15">
        <w:rPr>
          <w:lang w:val="en-GB"/>
        </w:rPr>
        <w:t>1.3.3</w:t>
      </w:r>
      <w:r w:rsidRPr="000E1D15">
        <w:rPr>
          <w:lang w:val="en-GB"/>
        </w:rPr>
        <w:tab/>
        <w:t>Probability of detection data</w:t>
      </w:r>
      <w:bookmarkEnd w:id="259"/>
    </w:p>
    <w:p w:rsidR="006D010E" w:rsidRPr="000E1D15" w:rsidRDefault="006D010E" w:rsidP="006D010E">
      <w:pPr>
        <w:rPr>
          <w:lang w:val="en-GB"/>
        </w:rPr>
      </w:pPr>
      <w:r w:rsidRPr="000E1D15">
        <w:rPr>
          <w:lang w:val="en-GB"/>
        </w:rPr>
        <w:t xml:space="preserve">To collect </w:t>
      </w:r>
      <w:r w:rsidRPr="000E1D15">
        <w:rPr>
          <w:i/>
          <w:lang w:val="en-GB"/>
        </w:rPr>
        <w:t>P</w:t>
      </w:r>
      <w:r w:rsidRPr="000E1D15">
        <w:rPr>
          <w:i/>
          <w:vertAlign w:val="subscript"/>
          <w:lang w:val="en-GB"/>
        </w:rPr>
        <w:t>D</w:t>
      </w:r>
      <w:r w:rsidRPr="000E1D15">
        <w:rPr>
          <w:lang w:val="en-GB"/>
        </w:rPr>
        <w:t xml:space="preserve"> data the radar was allowed to resume normal operation rotating at 5 RPM. To collect a statistically significant data set, 200 samples were integrated for each </w:t>
      </w:r>
      <w:r w:rsidRPr="000E1D15">
        <w:rPr>
          <w:i/>
          <w:lang w:val="en-GB"/>
        </w:rPr>
        <w:t>P</w:t>
      </w:r>
      <w:r w:rsidRPr="000E1D15">
        <w:rPr>
          <w:i/>
          <w:vertAlign w:val="subscript"/>
          <w:lang w:val="en-GB"/>
        </w:rPr>
        <w:t>D</w:t>
      </w:r>
      <w:r w:rsidRPr="000E1D15">
        <w:rPr>
          <w:lang w:val="en-GB"/>
        </w:rPr>
        <w:t xml:space="preserve"> measurement (each test taking approximately 40 minutes). For each test the target signal generator was used to generate a reference target and the vector signal generator was used to generate an appropriate RNSS signal. </w:t>
      </w:r>
    </w:p>
    <w:p w:rsidR="006D010E" w:rsidRPr="000E1D15" w:rsidRDefault="006D010E" w:rsidP="006D010E">
      <w:pPr>
        <w:rPr>
          <w:lang w:val="en-GB"/>
        </w:rPr>
      </w:pPr>
      <w:r w:rsidRPr="000E1D15">
        <w:rPr>
          <w:lang w:val="en-GB"/>
        </w:rPr>
        <w:t xml:space="preserve">Each </w:t>
      </w:r>
      <w:r w:rsidRPr="000E1D15">
        <w:rPr>
          <w:i/>
          <w:lang w:val="en-GB"/>
        </w:rPr>
        <w:t>P</w:t>
      </w:r>
      <w:r w:rsidRPr="000E1D15">
        <w:rPr>
          <w:i/>
          <w:vertAlign w:val="subscript"/>
          <w:lang w:val="en-GB"/>
        </w:rPr>
        <w:t>D</w:t>
      </w:r>
      <w:r w:rsidRPr="000E1D15">
        <w:rPr>
          <w:lang w:val="en-GB"/>
        </w:rPr>
        <w:t xml:space="preserve"> test interval started with a baseline measurement with no RNSS signal present. This</w:t>
      </w:r>
      <w:r w:rsidR="00D00349" w:rsidRPr="000E1D15">
        <w:rPr>
          <w:lang w:val="en-GB"/>
        </w:rPr>
        <w:t xml:space="preserve"> </w:t>
      </w:r>
      <w:r w:rsidRPr="000E1D15">
        <w:rPr>
          <w:lang w:val="en-GB"/>
        </w:rPr>
        <w:t xml:space="preserve">baseline measurement was used to confirm the target signal generator created an appropriate reference target with a </w:t>
      </w:r>
      <w:r w:rsidRPr="000E1D15">
        <w:rPr>
          <w:i/>
          <w:lang w:val="en-GB"/>
        </w:rPr>
        <w:t>P</w:t>
      </w:r>
      <w:r w:rsidRPr="000E1D15">
        <w:rPr>
          <w:i/>
          <w:vertAlign w:val="subscript"/>
          <w:lang w:val="en-GB"/>
        </w:rPr>
        <w:t>D</w:t>
      </w:r>
      <w:r w:rsidRPr="000E1D15">
        <w:rPr>
          <w:lang w:val="en-GB"/>
        </w:rPr>
        <w:t xml:space="preserve"> of 0.8 in accordance with the specified level of performance for this radar. By setting the target signal level in this way, averaging over hundreds of scans, real-world target variations as modelled by Swerling are accommodated. </w:t>
      </w:r>
    </w:p>
    <w:p w:rsidR="006D010E" w:rsidRPr="000E1D15" w:rsidRDefault="006D010E" w:rsidP="006D010E">
      <w:pPr>
        <w:rPr>
          <w:lang w:val="en-GB"/>
        </w:rPr>
      </w:pPr>
      <w:r w:rsidRPr="000E1D15">
        <w:rPr>
          <w:lang w:val="en-GB"/>
        </w:rPr>
        <w:t xml:space="preserve">With the target generator set to this power level, additional </w:t>
      </w:r>
      <w:r w:rsidRPr="000E1D15">
        <w:rPr>
          <w:i/>
          <w:lang w:val="en-GB"/>
        </w:rPr>
        <w:t>P</w:t>
      </w:r>
      <w:r w:rsidRPr="000E1D15">
        <w:rPr>
          <w:i/>
          <w:vertAlign w:val="subscript"/>
          <w:lang w:val="en-GB"/>
        </w:rPr>
        <w:t>D</w:t>
      </w:r>
      <w:r w:rsidRPr="000E1D15">
        <w:rPr>
          <w:lang w:val="en-GB"/>
        </w:rPr>
        <w:t xml:space="preserve"> measurements were conducted with the RNSS signal under test enabled. The VSG power level was set to numerous values to allow for variations in RNSS signal power as measured at the face of the radar’s antenna to be studied. The</w:t>
      </w:r>
      <w:r w:rsidR="00D00349" w:rsidRPr="000E1D15">
        <w:rPr>
          <w:lang w:val="en-GB"/>
        </w:rPr>
        <w:t xml:space="preserve"> </w:t>
      </w:r>
      <w:r w:rsidRPr="000E1D15">
        <w:rPr>
          <w:lang w:val="en-GB"/>
        </w:rPr>
        <w:t xml:space="preserve">result of these measurements is a complete data set that ties radar </w:t>
      </w:r>
      <w:r w:rsidRPr="000E1D15">
        <w:rPr>
          <w:i/>
          <w:lang w:val="en-GB"/>
        </w:rPr>
        <w:t>P</w:t>
      </w:r>
      <w:r w:rsidRPr="000E1D15">
        <w:rPr>
          <w:i/>
          <w:vertAlign w:val="subscript"/>
          <w:lang w:val="en-GB"/>
        </w:rPr>
        <w:t>D</w:t>
      </w:r>
      <w:r w:rsidRPr="000E1D15">
        <w:rPr>
          <w:lang w:val="en-GB"/>
        </w:rPr>
        <w:t xml:space="preserve"> to </w:t>
      </w:r>
      <w:r w:rsidRPr="000E1D15">
        <w:rPr>
          <w:i/>
          <w:lang w:val="en-GB"/>
        </w:rPr>
        <w:t>I</w:t>
      </w:r>
      <w:r w:rsidRPr="000E1D15">
        <w:rPr>
          <w:lang w:val="en-GB"/>
        </w:rPr>
        <w:t>/</w:t>
      </w:r>
      <w:r w:rsidRPr="000E1D15">
        <w:rPr>
          <w:i/>
          <w:lang w:val="en-GB"/>
        </w:rPr>
        <w:t>N</w:t>
      </w:r>
      <w:r w:rsidRPr="000E1D15">
        <w:rPr>
          <w:lang w:val="en-GB"/>
        </w:rPr>
        <w:t xml:space="preserve"> as specified in the measurement methodology outlined in </w:t>
      </w:r>
      <w:r w:rsidRPr="000E1D15">
        <w:rPr>
          <w:szCs w:val="24"/>
          <w:lang w:val="en-GB"/>
        </w:rPr>
        <w:t>Recommendation ITU</w:t>
      </w:r>
      <w:r w:rsidRPr="000E1D15">
        <w:rPr>
          <w:szCs w:val="24"/>
          <w:lang w:val="en-GB"/>
        </w:rPr>
        <w:noBreakHyphen/>
        <w:t>R M.1461.</w:t>
      </w:r>
    </w:p>
    <w:p w:rsidR="006D010E" w:rsidRPr="000E1D15" w:rsidRDefault="006D010E" w:rsidP="00324E16">
      <w:pPr>
        <w:rPr>
          <w:lang w:val="en-GB"/>
        </w:rPr>
      </w:pPr>
      <w:r w:rsidRPr="000E1D15">
        <w:rPr>
          <w:lang w:val="en-GB"/>
        </w:rPr>
        <w:t xml:space="preserve">The summary of the </w:t>
      </w:r>
      <w:r w:rsidRPr="000E1D15">
        <w:rPr>
          <w:i/>
          <w:lang w:val="en-GB"/>
        </w:rPr>
        <w:t>P</w:t>
      </w:r>
      <w:r w:rsidRPr="000E1D15">
        <w:rPr>
          <w:i/>
          <w:vertAlign w:val="subscript"/>
          <w:lang w:val="en-GB"/>
        </w:rPr>
        <w:t>D</w:t>
      </w:r>
      <w:r w:rsidRPr="000E1D15">
        <w:rPr>
          <w:lang w:val="en-GB"/>
        </w:rPr>
        <w:t xml:space="preserve"> data plotted as a function of </w:t>
      </w:r>
      <w:r w:rsidRPr="000E1D15">
        <w:rPr>
          <w:i/>
          <w:lang w:val="en-GB"/>
        </w:rPr>
        <w:t>I</w:t>
      </w:r>
      <w:r w:rsidRPr="000E1D15">
        <w:rPr>
          <w:lang w:val="en-GB"/>
        </w:rPr>
        <w:t>/</w:t>
      </w:r>
      <w:r w:rsidRPr="000E1D15">
        <w:rPr>
          <w:i/>
          <w:lang w:val="en-GB"/>
        </w:rPr>
        <w:t>N</w:t>
      </w:r>
      <w:r w:rsidRPr="000E1D15">
        <w:rPr>
          <w:lang w:val="en-GB"/>
        </w:rPr>
        <w:t xml:space="preserve"> is shown in </w:t>
      </w:r>
      <w:r w:rsidR="004515BE" w:rsidRPr="000E1D15">
        <w:rPr>
          <w:lang w:val="en-GB"/>
        </w:rPr>
        <w:t>Fig.</w:t>
      </w:r>
      <w:r w:rsidRPr="000E1D15">
        <w:rPr>
          <w:lang w:val="en-GB"/>
        </w:rPr>
        <w:t> </w:t>
      </w:r>
      <w:r w:rsidR="00324E16" w:rsidRPr="000E1D15">
        <w:rPr>
          <w:lang w:val="en-GB"/>
        </w:rPr>
        <w:t>38</w:t>
      </w:r>
      <w:r w:rsidRPr="000E1D15">
        <w:rPr>
          <w:lang w:val="en-GB"/>
        </w:rPr>
        <w:t xml:space="preserve">. The plot shows the results for E6 at channel F1 and F2, and B3 at channel F3. </w:t>
      </w:r>
    </w:p>
    <w:p w:rsidR="006D010E" w:rsidRPr="000E1D15" w:rsidRDefault="006D010E" w:rsidP="006D010E">
      <w:pPr>
        <w:rPr>
          <w:lang w:val="en-GB"/>
        </w:rPr>
      </w:pPr>
      <w:r w:rsidRPr="000E1D15">
        <w:rPr>
          <w:lang w:val="en-GB"/>
        </w:rPr>
        <w:t xml:space="preserve">These RF channels were chosen because they were near the RNSS carrier frequencies where the greatest impact on the radar performance was expected. In this plot, the measured </w:t>
      </w:r>
      <w:r w:rsidRPr="000E1D15">
        <w:rPr>
          <w:i/>
          <w:lang w:val="en-GB"/>
        </w:rPr>
        <w:t>P</w:t>
      </w:r>
      <w:r w:rsidRPr="000E1D15">
        <w:rPr>
          <w:i/>
          <w:vertAlign w:val="subscript"/>
          <w:lang w:val="en-GB"/>
        </w:rPr>
        <w:t>D</w:t>
      </w:r>
      <w:r w:rsidRPr="000E1D15">
        <w:rPr>
          <w:lang w:val="en-GB"/>
        </w:rPr>
        <w:t xml:space="preserve"> data is plotted as a function of estimated </w:t>
      </w:r>
      <w:r w:rsidRPr="000E1D15">
        <w:rPr>
          <w:i/>
          <w:lang w:val="en-GB"/>
        </w:rPr>
        <w:t>I</w:t>
      </w:r>
      <w:r w:rsidRPr="000E1D15">
        <w:rPr>
          <w:i/>
          <w:vertAlign w:val="subscript"/>
          <w:lang w:val="en-GB"/>
        </w:rPr>
        <w:t>avg</w:t>
      </w:r>
      <w:r w:rsidRPr="000E1D15">
        <w:rPr>
          <w:lang w:val="en-GB"/>
        </w:rPr>
        <w:t>/</w:t>
      </w:r>
      <w:r w:rsidRPr="000E1D15">
        <w:rPr>
          <w:i/>
          <w:lang w:val="en-GB"/>
        </w:rPr>
        <w:t>N</w:t>
      </w:r>
      <w:r w:rsidRPr="000E1D15">
        <w:rPr>
          <w:lang w:val="en-GB"/>
        </w:rPr>
        <w:t xml:space="preserve"> at the radar receiver’s IF, where Iavg is the average of the RNSS interference power in the two subpulses. As expected, a reduction in </w:t>
      </w:r>
      <w:r w:rsidRPr="000E1D15">
        <w:rPr>
          <w:i/>
          <w:lang w:val="en-GB"/>
        </w:rPr>
        <w:t>P</w:t>
      </w:r>
      <w:r w:rsidRPr="000E1D15">
        <w:rPr>
          <w:i/>
          <w:vertAlign w:val="subscript"/>
          <w:lang w:val="en-GB"/>
        </w:rPr>
        <w:t>D</w:t>
      </w:r>
      <w:r w:rsidRPr="000E1D15">
        <w:rPr>
          <w:lang w:val="en-GB"/>
        </w:rPr>
        <w:t xml:space="preserve"> is observed as </w:t>
      </w:r>
      <w:r w:rsidRPr="000E1D15">
        <w:rPr>
          <w:i/>
          <w:lang w:val="en-GB"/>
        </w:rPr>
        <w:t>I</w:t>
      </w:r>
      <w:r w:rsidRPr="000E1D15">
        <w:rPr>
          <w:i/>
          <w:vertAlign w:val="subscript"/>
          <w:lang w:val="en-GB"/>
        </w:rPr>
        <w:t>avg</w:t>
      </w:r>
      <w:r w:rsidRPr="000E1D15">
        <w:rPr>
          <w:lang w:val="en-GB"/>
        </w:rPr>
        <w:t>/</w:t>
      </w:r>
      <w:r w:rsidRPr="000E1D15">
        <w:rPr>
          <w:i/>
          <w:lang w:val="en-GB"/>
        </w:rPr>
        <w:t>N</w:t>
      </w:r>
      <w:r w:rsidRPr="000E1D15">
        <w:rPr>
          <w:lang w:val="en-GB"/>
        </w:rPr>
        <w:t xml:space="preserve"> increases.</w:t>
      </w:r>
    </w:p>
    <w:p w:rsidR="006D010E" w:rsidRPr="000E1D15" w:rsidRDefault="00324E16" w:rsidP="006D010E">
      <w:pPr>
        <w:pStyle w:val="FigureNo"/>
        <w:rPr>
          <w:lang w:val="en-GB"/>
        </w:rPr>
      </w:pPr>
      <w:r w:rsidRPr="000E1D15">
        <w:rPr>
          <w:lang w:val="en-GB"/>
        </w:rPr>
        <w:lastRenderedPageBreak/>
        <w:t>Figure 38</w:t>
      </w:r>
    </w:p>
    <w:p w:rsidR="006D010E" w:rsidRPr="000E1D15" w:rsidRDefault="006D010E" w:rsidP="006D010E">
      <w:pPr>
        <w:pStyle w:val="Figuretitle"/>
        <w:rPr>
          <w:lang w:val="en-GB"/>
        </w:rPr>
      </w:pPr>
      <w:r w:rsidRPr="000E1D15">
        <w:rPr>
          <w:lang w:val="en-GB"/>
        </w:rPr>
        <w:t>Probability of detection as a function of interference-to-noise ratio</w:t>
      </w:r>
    </w:p>
    <w:p w:rsidR="006D010E" w:rsidRPr="000E1D15" w:rsidRDefault="006D010E" w:rsidP="00A076BD">
      <w:pPr>
        <w:pStyle w:val="Figure"/>
        <w:rPr>
          <w:lang w:val="en-GB"/>
        </w:rPr>
      </w:pPr>
      <w:r w:rsidRPr="000E1D15">
        <w:rPr>
          <w:noProof/>
          <w:lang w:val="en-US" w:eastAsia="zh-CN"/>
        </w:rPr>
        <w:drawing>
          <wp:inline distT="0" distB="0" distL="0" distR="0" wp14:anchorId="56523C3A" wp14:editId="2BDD649F">
            <wp:extent cx="3000375" cy="35147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71" cstate="print"/>
                    <a:srcRect/>
                    <a:stretch>
                      <a:fillRect/>
                    </a:stretch>
                  </pic:blipFill>
                  <pic:spPr bwMode="auto">
                    <a:xfrm>
                      <a:off x="0" y="0"/>
                      <a:ext cx="3000375" cy="3514725"/>
                    </a:xfrm>
                    <a:prstGeom prst="rect">
                      <a:avLst/>
                    </a:prstGeom>
                    <a:noFill/>
                    <a:ln w="9525">
                      <a:noFill/>
                      <a:miter lim="800000"/>
                      <a:headEnd/>
                      <a:tailEnd/>
                    </a:ln>
                  </pic:spPr>
                </pic:pic>
              </a:graphicData>
            </a:graphic>
          </wp:inline>
        </w:drawing>
      </w:r>
    </w:p>
    <w:p w:rsidR="006D010E" w:rsidRPr="000E1D15" w:rsidRDefault="006D010E" w:rsidP="006D010E">
      <w:pPr>
        <w:pStyle w:val="Heading3"/>
        <w:rPr>
          <w:lang w:val="en-GB"/>
        </w:rPr>
      </w:pPr>
      <w:bookmarkStart w:id="260" w:name="_Toc384289069"/>
      <w:r w:rsidRPr="000E1D15">
        <w:rPr>
          <w:lang w:val="en-GB"/>
        </w:rPr>
        <w:t>1.3.4</w:t>
      </w:r>
      <w:r w:rsidRPr="000E1D15">
        <w:rPr>
          <w:lang w:val="en-GB"/>
        </w:rPr>
        <w:tab/>
        <w:t>Probability of false alarm data</w:t>
      </w:r>
      <w:bookmarkEnd w:id="260"/>
    </w:p>
    <w:p w:rsidR="006D010E" w:rsidRPr="000E1D15" w:rsidRDefault="006D010E" w:rsidP="00324E16">
      <w:pPr>
        <w:rPr>
          <w:lang w:val="en-GB"/>
        </w:rPr>
      </w:pPr>
      <w:r w:rsidRPr="000E1D15">
        <w:rPr>
          <w:lang w:val="en-GB"/>
        </w:rPr>
        <w:t xml:space="preserve">A similar test set-up was used to investigate the effect of RNSS signals on the radar’s </w:t>
      </w:r>
      <w:r w:rsidRPr="000E1D15">
        <w:rPr>
          <w:i/>
          <w:lang w:val="en-GB"/>
        </w:rPr>
        <w:t>P</w:t>
      </w:r>
      <w:r w:rsidRPr="000E1D15">
        <w:rPr>
          <w:i/>
          <w:vertAlign w:val="subscript"/>
          <w:lang w:val="en-GB"/>
        </w:rPr>
        <w:t>FA</w:t>
      </w:r>
      <w:r w:rsidRPr="000E1D15">
        <w:rPr>
          <w:lang w:val="en-GB"/>
        </w:rPr>
        <w:t xml:space="preserve">. The same test configuration was used for these tests except the use of the target signal generator was not required for this measurement. Initially, the number of false detections was documented for the noise only case. Then, RNSS signals were added for each set of </w:t>
      </w:r>
      <w:r w:rsidRPr="000E1D15">
        <w:rPr>
          <w:i/>
          <w:lang w:val="en-GB"/>
        </w:rPr>
        <w:t>P</w:t>
      </w:r>
      <w:r w:rsidRPr="000E1D15">
        <w:rPr>
          <w:i/>
          <w:vertAlign w:val="subscript"/>
          <w:lang w:val="en-GB"/>
        </w:rPr>
        <w:t>FA</w:t>
      </w:r>
      <w:r w:rsidRPr="000E1D15">
        <w:rPr>
          <w:lang w:val="en-GB"/>
        </w:rPr>
        <w:t xml:space="preserve"> measurements. The summary of the </w:t>
      </w:r>
      <w:r w:rsidRPr="000E1D15">
        <w:rPr>
          <w:i/>
          <w:lang w:val="en-GB"/>
        </w:rPr>
        <w:t>P</w:t>
      </w:r>
      <w:r w:rsidRPr="000E1D15">
        <w:rPr>
          <w:i/>
          <w:vertAlign w:val="subscript"/>
          <w:lang w:val="en-GB"/>
        </w:rPr>
        <w:t>FA</w:t>
      </w:r>
      <w:r w:rsidRPr="000E1D15">
        <w:rPr>
          <w:lang w:val="en-GB"/>
        </w:rPr>
        <w:t xml:space="preserve"> data is shown in Table </w:t>
      </w:r>
      <w:r w:rsidR="003D0FB6">
        <w:rPr>
          <w:lang w:val="en-GB"/>
        </w:rPr>
        <w:t>4</w:t>
      </w:r>
      <w:r w:rsidRPr="000E1D15">
        <w:rPr>
          <w:lang w:val="en-GB"/>
        </w:rPr>
        <w:t xml:space="preserve">. While no conclusion may be reached on the impact of the presence of the RNSS signal on the total number of false detections, an increase in the number of false detections was observed along the radial direction of the horn tower for the Galileo E6 waveform. No such increase was observed for the Compass B3 waveform for the power levels tested. </w:t>
      </w:r>
    </w:p>
    <w:p w:rsidR="006D010E" w:rsidRPr="000E1D15" w:rsidRDefault="00AB4D0D" w:rsidP="00637641">
      <w:pPr>
        <w:pStyle w:val="TableNo"/>
        <w:keepLines/>
        <w:rPr>
          <w:lang w:val="en-GB"/>
        </w:rPr>
      </w:pPr>
      <w:r w:rsidRPr="000E1D15">
        <w:rPr>
          <w:lang w:val="en-GB"/>
        </w:rPr>
        <w:lastRenderedPageBreak/>
        <w:t xml:space="preserve">TABLE </w:t>
      </w:r>
      <w:r w:rsidR="003D0FB6">
        <w:rPr>
          <w:lang w:val="en-GB"/>
        </w:rPr>
        <w:t>4</w:t>
      </w:r>
    </w:p>
    <w:p w:rsidR="006D010E" w:rsidRPr="000E1D15" w:rsidRDefault="006D010E" w:rsidP="00F81D41">
      <w:pPr>
        <w:pStyle w:val="Tabletitle"/>
        <w:keepLines/>
        <w:rPr>
          <w:lang w:val="en-GB"/>
        </w:rPr>
      </w:pPr>
      <w:r w:rsidRPr="000E1D15">
        <w:rPr>
          <w:lang w:val="en-GB"/>
        </w:rPr>
        <w:t>Summary of probability of false alarm detection tests</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74"/>
        <w:gridCol w:w="1849"/>
        <w:gridCol w:w="1424"/>
        <w:gridCol w:w="1708"/>
        <w:gridCol w:w="1850"/>
      </w:tblGrid>
      <w:tr w:rsidR="006D010E" w:rsidRPr="00A158F9" w:rsidTr="00A076BD">
        <w:trPr>
          <w:jc w:val="center"/>
        </w:trPr>
        <w:tc>
          <w:tcPr>
            <w:tcW w:w="1668" w:type="dxa"/>
            <w:vAlign w:val="center"/>
          </w:tcPr>
          <w:p w:rsidR="006D010E" w:rsidRPr="000E1D15" w:rsidRDefault="006D010E" w:rsidP="00F81D41">
            <w:pPr>
              <w:pStyle w:val="Tablehead"/>
              <w:keepLines/>
              <w:rPr>
                <w:lang w:val="en-GB"/>
              </w:rPr>
            </w:pPr>
            <w:r w:rsidRPr="000E1D15">
              <w:rPr>
                <w:lang w:val="en-GB"/>
              </w:rPr>
              <w:t>Waveform</w:t>
            </w:r>
          </w:p>
        </w:tc>
        <w:tc>
          <w:tcPr>
            <w:tcW w:w="1842" w:type="dxa"/>
            <w:vAlign w:val="center"/>
          </w:tcPr>
          <w:p w:rsidR="006D010E" w:rsidRPr="000E1D15" w:rsidRDefault="006D010E" w:rsidP="00F81D41">
            <w:pPr>
              <w:pStyle w:val="Tablehead"/>
              <w:keepLines/>
              <w:rPr>
                <w:lang w:val="en-GB"/>
              </w:rPr>
            </w:pPr>
            <w:r w:rsidRPr="000E1D15">
              <w:rPr>
                <w:lang w:val="en-GB"/>
              </w:rPr>
              <w:t>Power level</w:t>
            </w:r>
          </w:p>
        </w:tc>
        <w:tc>
          <w:tcPr>
            <w:tcW w:w="1418" w:type="dxa"/>
            <w:vAlign w:val="center"/>
          </w:tcPr>
          <w:p w:rsidR="006D010E" w:rsidRPr="000E1D15" w:rsidRDefault="006D010E" w:rsidP="00F81D41">
            <w:pPr>
              <w:pStyle w:val="Tablehead"/>
              <w:keepLines/>
              <w:rPr>
                <w:lang w:val="en-GB"/>
              </w:rPr>
            </w:pPr>
            <w:r w:rsidRPr="000E1D15">
              <w:rPr>
                <w:lang w:val="en-GB"/>
              </w:rPr>
              <w:t>Scans</w:t>
            </w:r>
          </w:p>
        </w:tc>
        <w:tc>
          <w:tcPr>
            <w:tcW w:w="1701" w:type="dxa"/>
            <w:vAlign w:val="center"/>
          </w:tcPr>
          <w:p w:rsidR="006D010E" w:rsidRPr="000E1D15" w:rsidRDefault="006D010E" w:rsidP="00F81D41">
            <w:pPr>
              <w:pStyle w:val="Tablehead"/>
              <w:keepLines/>
              <w:rPr>
                <w:lang w:val="en-GB"/>
              </w:rPr>
            </w:pPr>
            <w:r w:rsidRPr="000E1D15">
              <w:rPr>
                <w:lang w:val="en-GB"/>
              </w:rPr>
              <w:t>Total No. of FA</w:t>
            </w:r>
          </w:p>
        </w:tc>
        <w:tc>
          <w:tcPr>
            <w:tcW w:w="1843" w:type="dxa"/>
            <w:vAlign w:val="center"/>
          </w:tcPr>
          <w:p w:rsidR="006D010E" w:rsidRPr="000E1D15" w:rsidRDefault="006D010E" w:rsidP="00F81D41">
            <w:pPr>
              <w:pStyle w:val="Tablehead"/>
              <w:keepLines/>
              <w:rPr>
                <w:lang w:val="en-GB"/>
              </w:rPr>
            </w:pPr>
            <w:r w:rsidRPr="000E1D15">
              <w:rPr>
                <w:lang w:val="en-GB"/>
              </w:rPr>
              <w:t>No. of FA from RNSS</w:t>
            </w:r>
          </w:p>
        </w:tc>
      </w:tr>
      <w:tr w:rsidR="006D010E" w:rsidRPr="000E1D15" w:rsidTr="00A076BD">
        <w:trPr>
          <w:jc w:val="center"/>
        </w:trPr>
        <w:tc>
          <w:tcPr>
            <w:tcW w:w="1668" w:type="dxa"/>
            <w:vAlign w:val="bottom"/>
          </w:tcPr>
          <w:p w:rsidR="006D010E" w:rsidRPr="000E1D15" w:rsidRDefault="006D010E" w:rsidP="00324E16">
            <w:pPr>
              <w:pStyle w:val="Tabletext"/>
              <w:keepNext/>
              <w:keepLines/>
              <w:jc w:val="left"/>
              <w:rPr>
                <w:lang w:val="en-GB"/>
              </w:rPr>
            </w:pPr>
            <w:r w:rsidRPr="000E1D15">
              <w:rPr>
                <w:lang w:val="en-GB"/>
              </w:rPr>
              <w:t>Galileo (F1)</w:t>
            </w:r>
          </w:p>
        </w:tc>
        <w:tc>
          <w:tcPr>
            <w:tcW w:w="1842" w:type="dxa"/>
            <w:vAlign w:val="bottom"/>
          </w:tcPr>
          <w:p w:rsidR="006D010E" w:rsidRPr="000E1D15" w:rsidRDefault="006D010E" w:rsidP="00324E16">
            <w:pPr>
              <w:pStyle w:val="Tabletext"/>
              <w:keepNext/>
              <w:keepLines/>
              <w:jc w:val="left"/>
              <w:rPr>
                <w:lang w:val="en-GB"/>
              </w:rPr>
            </w:pPr>
            <w:r w:rsidRPr="000E1D15">
              <w:rPr>
                <w:lang w:val="en-GB"/>
              </w:rPr>
              <w:t>Nominal + 3 dB</w:t>
            </w:r>
          </w:p>
        </w:tc>
        <w:tc>
          <w:tcPr>
            <w:tcW w:w="1418" w:type="dxa"/>
            <w:vAlign w:val="bottom"/>
          </w:tcPr>
          <w:p w:rsidR="006D010E" w:rsidRPr="000E1D15" w:rsidRDefault="006D010E" w:rsidP="00F81D41">
            <w:pPr>
              <w:pStyle w:val="Tabletext"/>
              <w:keepNext/>
              <w:keepLines/>
              <w:jc w:val="center"/>
              <w:rPr>
                <w:lang w:val="en-GB"/>
              </w:rPr>
            </w:pPr>
            <w:r w:rsidRPr="000E1D15">
              <w:rPr>
                <w:lang w:val="en-GB"/>
              </w:rPr>
              <w:t>207</w:t>
            </w:r>
          </w:p>
        </w:tc>
        <w:tc>
          <w:tcPr>
            <w:tcW w:w="1701" w:type="dxa"/>
            <w:vAlign w:val="bottom"/>
          </w:tcPr>
          <w:p w:rsidR="006D010E" w:rsidRPr="000E1D15" w:rsidRDefault="006D010E" w:rsidP="00F81D41">
            <w:pPr>
              <w:pStyle w:val="Tabletext"/>
              <w:keepNext/>
              <w:keepLines/>
              <w:jc w:val="center"/>
              <w:rPr>
                <w:lang w:val="en-GB"/>
              </w:rPr>
            </w:pPr>
            <w:r w:rsidRPr="000E1D15">
              <w:rPr>
                <w:lang w:val="en-GB"/>
              </w:rPr>
              <w:t>35</w:t>
            </w:r>
          </w:p>
        </w:tc>
        <w:tc>
          <w:tcPr>
            <w:tcW w:w="1843" w:type="dxa"/>
            <w:vAlign w:val="bottom"/>
          </w:tcPr>
          <w:p w:rsidR="006D010E" w:rsidRPr="000E1D15" w:rsidRDefault="006D010E" w:rsidP="00F81D41">
            <w:pPr>
              <w:pStyle w:val="Tabletext"/>
              <w:keepNext/>
              <w:keepLines/>
              <w:jc w:val="center"/>
              <w:rPr>
                <w:lang w:val="en-GB"/>
              </w:rPr>
            </w:pPr>
            <w:r w:rsidRPr="000E1D15">
              <w:rPr>
                <w:lang w:val="en-GB"/>
              </w:rPr>
              <w:t>15</w:t>
            </w:r>
          </w:p>
        </w:tc>
      </w:tr>
      <w:tr w:rsidR="006D010E" w:rsidRPr="000E1D15" w:rsidTr="00A076BD">
        <w:trPr>
          <w:jc w:val="center"/>
        </w:trPr>
        <w:tc>
          <w:tcPr>
            <w:tcW w:w="1668" w:type="dxa"/>
            <w:vAlign w:val="bottom"/>
          </w:tcPr>
          <w:p w:rsidR="006D010E" w:rsidRPr="000E1D15" w:rsidRDefault="006D010E" w:rsidP="00324E16">
            <w:pPr>
              <w:pStyle w:val="Tabletext"/>
              <w:keepNext/>
              <w:keepLines/>
              <w:jc w:val="left"/>
              <w:rPr>
                <w:lang w:val="en-GB"/>
              </w:rPr>
            </w:pPr>
            <w:r w:rsidRPr="000E1D15">
              <w:rPr>
                <w:lang w:val="en-GB"/>
              </w:rPr>
              <w:t>Galileo (F1)</w:t>
            </w:r>
          </w:p>
        </w:tc>
        <w:tc>
          <w:tcPr>
            <w:tcW w:w="1842" w:type="dxa"/>
            <w:vAlign w:val="bottom"/>
          </w:tcPr>
          <w:p w:rsidR="006D010E" w:rsidRPr="000E1D15" w:rsidRDefault="006D010E" w:rsidP="00324E16">
            <w:pPr>
              <w:pStyle w:val="Tabletext"/>
              <w:keepNext/>
              <w:keepLines/>
              <w:jc w:val="left"/>
              <w:rPr>
                <w:lang w:val="en-GB"/>
              </w:rPr>
            </w:pPr>
            <w:r w:rsidRPr="000E1D15">
              <w:rPr>
                <w:lang w:val="en-GB"/>
              </w:rPr>
              <w:t>Nominal</w:t>
            </w:r>
          </w:p>
        </w:tc>
        <w:tc>
          <w:tcPr>
            <w:tcW w:w="1418" w:type="dxa"/>
            <w:vAlign w:val="bottom"/>
          </w:tcPr>
          <w:p w:rsidR="006D010E" w:rsidRPr="000E1D15" w:rsidRDefault="006D010E" w:rsidP="00F81D41">
            <w:pPr>
              <w:pStyle w:val="Tabletext"/>
              <w:keepNext/>
              <w:keepLines/>
              <w:jc w:val="center"/>
              <w:rPr>
                <w:lang w:val="en-GB"/>
              </w:rPr>
            </w:pPr>
            <w:r w:rsidRPr="000E1D15">
              <w:rPr>
                <w:lang w:val="en-GB"/>
              </w:rPr>
              <w:t>207</w:t>
            </w:r>
          </w:p>
        </w:tc>
        <w:tc>
          <w:tcPr>
            <w:tcW w:w="1701" w:type="dxa"/>
            <w:vAlign w:val="bottom"/>
          </w:tcPr>
          <w:p w:rsidR="006D010E" w:rsidRPr="000E1D15" w:rsidRDefault="006D010E" w:rsidP="00F81D41">
            <w:pPr>
              <w:pStyle w:val="Tabletext"/>
              <w:keepNext/>
              <w:keepLines/>
              <w:jc w:val="center"/>
              <w:rPr>
                <w:lang w:val="en-GB"/>
              </w:rPr>
            </w:pPr>
            <w:r w:rsidRPr="000E1D15">
              <w:rPr>
                <w:lang w:val="en-GB"/>
              </w:rPr>
              <w:t>45</w:t>
            </w:r>
          </w:p>
        </w:tc>
        <w:tc>
          <w:tcPr>
            <w:tcW w:w="1843" w:type="dxa"/>
            <w:vAlign w:val="bottom"/>
          </w:tcPr>
          <w:p w:rsidR="006D010E" w:rsidRPr="000E1D15" w:rsidRDefault="006D010E" w:rsidP="00F81D41">
            <w:pPr>
              <w:pStyle w:val="Tabletext"/>
              <w:keepNext/>
              <w:keepLines/>
              <w:jc w:val="center"/>
              <w:rPr>
                <w:lang w:val="en-GB"/>
              </w:rPr>
            </w:pPr>
            <w:r w:rsidRPr="000E1D15">
              <w:rPr>
                <w:lang w:val="en-GB"/>
              </w:rPr>
              <w:t>9</w:t>
            </w:r>
          </w:p>
        </w:tc>
      </w:tr>
      <w:tr w:rsidR="006D010E" w:rsidRPr="000E1D15" w:rsidTr="00A076BD">
        <w:trPr>
          <w:jc w:val="center"/>
        </w:trPr>
        <w:tc>
          <w:tcPr>
            <w:tcW w:w="1668" w:type="dxa"/>
            <w:vAlign w:val="bottom"/>
          </w:tcPr>
          <w:p w:rsidR="006D010E" w:rsidRPr="000E1D15" w:rsidRDefault="006D010E" w:rsidP="00324E16">
            <w:pPr>
              <w:pStyle w:val="Tabletext"/>
              <w:keepNext/>
              <w:keepLines/>
              <w:jc w:val="left"/>
              <w:rPr>
                <w:lang w:val="en-GB"/>
              </w:rPr>
            </w:pPr>
            <w:r w:rsidRPr="000E1D15">
              <w:rPr>
                <w:lang w:val="en-GB"/>
              </w:rPr>
              <w:t>Galileo (F1)</w:t>
            </w:r>
          </w:p>
        </w:tc>
        <w:tc>
          <w:tcPr>
            <w:tcW w:w="1842" w:type="dxa"/>
            <w:vAlign w:val="bottom"/>
          </w:tcPr>
          <w:p w:rsidR="006D010E" w:rsidRPr="000E1D15" w:rsidRDefault="006D010E" w:rsidP="00324E16">
            <w:pPr>
              <w:pStyle w:val="Tabletext"/>
              <w:keepNext/>
              <w:keepLines/>
              <w:jc w:val="left"/>
              <w:rPr>
                <w:lang w:val="en-GB"/>
              </w:rPr>
            </w:pPr>
            <w:r w:rsidRPr="000E1D15">
              <w:rPr>
                <w:lang w:val="en-GB"/>
              </w:rPr>
              <w:t>Nominal – 6 dB</w:t>
            </w:r>
          </w:p>
        </w:tc>
        <w:tc>
          <w:tcPr>
            <w:tcW w:w="1418" w:type="dxa"/>
            <w:vAlign w:val="bottom"/>
          </w:tcPr>
          <w:p w:rsidR="006D010E" w:rsidRPr="000E1D15" w:rsidRDefault="006D010E" w:rsidP="00F81D41">
            <w:pPr>
              <w:pStyle w:val="Tabletext"/>
              <w:keepNext/>
              <w:keepLines/>
              <w:jc w:val="center"/>
              <w:rPr>
                <w:lang w:val="en-GB"/>
              </w:rPr>
            </w:pPr>
            <w:r w:rsidRPr="000E1D15">
              <w:rPr>
                <w:lang w:val="en-GB"/>
              </w:rPr>
              <w:t>207</w:t>
            </w:r>
          </w:p>
        </w:tc>
        <w:tc>
          <w:tcPr>
            <w:tcW w:w="1701" w:type="dxa"/>
            <w:vAlign w:val="bottom"/>
          </w:tcPr>
          <w:p w:rsidR="006D010E" w:rsidRPr="000E1D15" w:rsidRDefault="006D010E" w:rsidP="00F81D41">
            <w:pPr>
              <w:pStyle w:val="Tabletext"/>
              <w:keepNext/>
              <w:keepLines/>
              <w:jc w:val="center"/>
              <w:rPr>
                <w:lang w:val="en-GB"/>
              </w:rPr>
            </w:pPr>
            <w:r w:rsidRPr="000E1D15">
              <w:rPr>
                <w:lang w:val="en-GB"/>
              </w:rPr>
              <w:t>30</w:t>
            </w:r>
          </w:p>
        </w:tc>
        <w:tc>
          <w:tcPr>
            <w:tcW w:w="1843" w:type="dxa"/>
            <w:vAlign w:val="bottom"/>
          </w:tcPr>
          <w:p w:rsidR="006D010E" w:rsidRPr="000E1D15" w:rsidRDefault="006D010E" w:rsidP="00F81D41">
            <w:pPr>
              <w:pStyle w:val="Tabletext"/>
              <w:keepNext/>
              <w:keepLines/>
              <w:jc w:val="center"/>
              <w:rPr>
                <w:lang w:val="en-GB"/>
              </w:rPr>
            </w:pPr>
            <w:r w:rsidRPr="000E1D15">
              <w:rPr>
                <w:lang w:val="en-GB"/>
              </w:rPr>
              <w:t>1</w:t>
            </w:r>
          </w:p>
        </w:tc>
      </w:tr>
      <w:tr w:rsidR="006D010E" w:rsidRPr="000E1D15" w:rsidTr="00A076BD">
        <w:trPr>
          <w:jc w:val="center"/>
        </w:trPr>
        <w:tc>
          <w:tcPr>
            <w:tcW w:w="1668" w:type="dxa"/>
            <w:vAlign w:val="bottom"/>
          </w:tcPr>
          <w:p w:rsidR="006D010E" w:rsidRPr="000E1D15" w:rsidRDefault="006D010E" w:rsidP="00324E16">
            <w:pPr>
              <w:pStyle w:val="Tabletext"/>
              <w:keepNext/>
              <w:keepLines/>
              <w:jc w:val="left"/>
              <w:rPr>
                <w:lang w:val="en-GB"/>
              </w:rPr>
            </w:pPr>
            <w:r w:rsidRPr="000E1D15">
              <w:rPr>
                <w:lang w:val="en-GB"/>
              </w:rPr>
              <w:t>Galileo (F1)</w:t>
            </w:r>
          </w:p>
        </w:tc>
        <w:tc>
          <w:tcPr>
            <w:tcW w:w="1842" w:type="dxa"/>
            <w:vAlign w:val="bottom"/>
          </w:tcPr>
          <w:p w:rsidR="006D010E" w:rsidRPr="000E1D15" w:rsidRDefault="006D010E" w:rsidP="00324E16">
            <w:pPr>
              <w:pStyle w:val="Tabletext"/>
              <w:keepNext/>
              <w:keepLines/>
              <w:jc w:val="left"/>
              <w:rPr>
                <w:lang w:val="en-GB"/>
              </w:rPr>
            </w:pPr>
            <w:r w:rsidRPr="000E1D15">
              <w:rPr>
                <w:lang w:val="en-GB"/>
              </w:rPr>
              <w:t>Nominal – 9 dB</w:t>
            </w:r>
          </w:p>
        </w:tc>
        <w:tc>
          <w:tcPr>
            <w:tcW w:w="1418" w:type="dxa"/>
            <w:vAlign w:val="bottom"/>
          </w:tcPr>
          <w:p w:rsidR="006D010E" w:rsidRPr="000E1D15" w:rsidRDefault="006D010E" w:rsidP="00F81D41">
            <w:pPr>
              <w:pStyle w:val="Tabletext"/>
              <w:keepNext/>
              <w:keepLines/>
              <w:jc w:val="center"/>
              <w:rPr>
                <w:lang w:val="en-GB"/>
              </w:rPr>
            </w:pPr>
            <w:r w:rsidRPr="000E1D15">
              <w:rPr>
                <w:lang w:val="en-GB"/>
              </w:rPr>
              <w:t>206</w:t>
            </w:r>
          </w:p>
        </w:tc>
        <w:tc>
          <w:tcPr>
            <w:tcW w:w="1701" w:type="dxa"/>
            <w:vAlign w:val="bottom"/>
          </w:tcPr>
          <w:p w:rsidR="006D010E" w:rsidRPr="000E1D15" w:rsidRDefault="006D010E" w:rsidP="00F81D41">
            <w:pPr>
              <w:pStyle w:val="Tabletext"/>
              <w:keepNext/>
              <w:keepLines/>
              <w:jc w:val="center"/>
              <w:rPr>
                <w:lang w:val="en-GB"/>
              </w:rPr>
            </w:pPr>
            <w:r w:rsidRPr="000E1D15">
              <w:rPr>
                <w:lang w:val="en-GB"/>
              </w:rPr>
              <w:t>32</w:t>
            </w:r>
          </w:p>
        </w:tc>
        <w:tc>
          <w:tcPr>
            <w:tcW w:w="1843" w:type="dxa"/>
            <w:vAlign w:val="bottom"/>
          </w:tcPr>
          <w:p w:rsidR="006D010E" w:rsidRPr="000E1D15" w:rsidRDefault="006D010E" w:rsidP="00F81D41">
            <w:pPr>
              <w:pStyle w:val="Tabletext"/>
              <w:keepNext/>
              <w:keepLines/>
              <w:jc w:val="center"/>
              <w:rPr>
                <w:lang w:val="en-GB"/>
              </w:rPr>
            </w:pPr>
            <w:r w:rsidRPr="000E1D15">
              <w:rPr>
                <w:lang w:val="en-GB"/>
              </w:rPr>
              <w:t>2</w:t>
            </w:r>
          </w:p>
        </w:tc>
      </w:tr>
      <w:tr w:rsidR="006D010E" w:rsidRPr="000E1D15" w:rsidTr="00A076BD">
        <w:trPr>
          <w:jc w:val="center"/>
        </w:trPr>
        <w:tc>
          <w:tcPr>
            <w:tcW w:w="1668" w:type="dxa"/>
            <w:vAlign w:val="bottom"/>
          </w:tcPr>
          <w:p w:rsidR="006D010E" w:rsidRPr="000E1D15" w:rsidRDefault="006D010E" w:rsidP="00324E16">
            <w:pPr>
              <w:pStyle w:val="Tabletext"/>
              <w:keepNext/>
              <w:keepLines/>
              <w:jc w:val="left"/>
              <w:rPr>
                <w:lang w:val="en-GB"/>
              </w:rPr>
            </w:pPr>
            <w:r w:rsidRPr="000E1D15">
              <w:rPr>
                <w:lang w:val="en-GB"/>
              </w:rPr>
              <w:t>Baseline (F1)</w:t>
            </w:r>
          </w:p>
        </w:tc>
        <w:tc>
          <w:tcPr>
            <w:tcW w:w="1842" w:type="dxa"/>
            <w:vAlign w:val="bottom"/>
          </w:tcPr>
          <w:p w:rsidR="006D010E" w:rsidRPr="000E1D15" w:rsidRDefault="006D010E" w:rsidP="00324E16">
            <w:pPr>
              <w:pStyle w:val="Tabletext"/>
              <w:keepNext/>
              <w:keepLines/>
              <w:jc w:val="left"/>
              <w:rPr>
                <w:lang w:val="en-GB"/>
              </w:rPr>
            </w:pPr>
            <w:r w:rsidRPr="000E1D15">
              <w:rPr>
                <w:lang w:val="en-GB"/>
              </w:rPr>
              <w:t>No RNSS</w:t>
            </w:r>
          </w:p>
        </w:tc>
        <w:tc>
          <w:tcPr>
            <w:tcW w:w="1418" w:type="dxa"/>
            <w:vAlign w:val="bottom"/>
          </w:tcPr>
          <w:p w:rsidR="006D010E" w:rsidRPr="000E1D15" w:rsidRDefault="006D010E" w:rsidP="00F81D41">
            <w:pPr>
              <w:pStyle w:val="Tabletext"/>
              <w:keepNext/>
              <w:keepLines/>
              <w:jc w:val="center"/>
              <w:rPr>
                <w:lang w:val="en-GB"/>
              </w:rPr>
            </w:pPr>
            <w:r w:rsidRPr="000E1D15">
              <w:rPr>
                <w:lang w:val="en-GB"/>
              </w:rPr>
              <w:t>208</w:t>
            </w:r>
          </w:p>
        </w:tc>
        <w:tc>
          <w:tcPr>
            <w:tcW w:w="1701" w:type="dxa"/>
            <w:vAlign w:val="bottom"/>
          </w:tcPr>
          <w:p w:rsidR="006D010E" w:rsidRPr="000E1D15" w:rsidRDefault="006D010E" w:rsidP="00F81D41">
            <w:pPr>
              <w:pStyle w:val="Tabletext"/>
              <w:keepNext/>
              <w:keepLines/>
              <w:jc w:val="center"/>
              <w:rPr>
                <w:lang w:val="en-GB"/>
              </w:rPr>
            </w:pPr>
            <w:r w:rsidRPr="000E1D15">
              <w:rPr>
                <w:lang w:val="en-GB"/>
              </w:rPr>
              <w:t>25</w:t>
            </w:r>
          </w:p>
        </w:tc>
        <w:tc>
          <w:tcPr>
            <w:tcW w:w="1843" w:type="dxa"/>
            <w:vAlign w:val="bottom"/>
          </w:tcPr>
          <w:p w:rsidR="006D010E" w:rsidRPr="000E1D15" w:rsidRDefault="006D010E" w:rsidP="00F81D41">
            <w:pPr>
              <w:pStyle w:val="Tabletext"/>
              <w:keepNext/>
              <w:keepLines/>
              <w:jc w:val="center"/>
              <w:rPr>
                <w:lang w:val="en-GB"/>
              </w:rPr>
            </w:pPr>
            <w:r w:rsidRPr="000E1D15">
              <w:rPr>
                <w:lang w:val="en-GB"/>
              </w:rPr>
              <w:t>0</w:t>
            </w:r>
          </w:p>
        </w:tc>
      </w:tr>
      <w:tr w:rsidR="006D010E" w:rsidRPr="000E1D15" w:rsidTr="00A076BD">
        <w:trPr>
          <w:jc w:val="center"/>
        </w:trPr>
        <w:tc>
          <w:tcPr>
            <w:tcW w:w="1668" w:type="dxa"/>
            <w:vAlign w:val="bottom"/>
          </w:tcPr>
          <w:p w:rsidR="006D010E" w:rsidRPr="000E1D15" w:rsidRDefault="006D010E" w:rsidP="00324E16">
            <w:pPr>
              <w:pStyle w:val="Tabletext"/>
              <w:keepNext/>
              <w:keepLines/>
              <w:jc w:val="left"/>
              <w:rPr>
                <w:lang w:val="en-GB"/>
              </w:rPr>
            </w:pPr>
          </w:p>
        </w:tc>
        <w:tc>
          <w:tcPr>
            <w:tcW w:w="1842" w:type="dxa"/>
            <w:vAlign w:val="bottom"/>
          </w:tcPr>
          <w:p w:rsidR="006D010E" w:rsidRPr="000E1D15" w:rsidRDefault="006D010E" w:rsidP="00324E16">
            <w:pPr>
              <w:pStyle w:val="Tabletext"/>
              <w:keepNext/>
              <w:keepLines/>
              <w:jc w:val="left"/>
              <w:rPr>
                <w:lang w:val="en-GB"/>
              </w:rPr>
            </w:pPr>
          </w:p>
        </w:tc>
        <w:tc>
          <w:tcPr>
            <w:tcW w:w="1418" w:type="dxa"/>
            <w:vAlign w:val="bottom"/>
          </w:tcPr>
          <w:p w:rsidR="006D010E" w:rsidRPr="000E1D15" w:rsidRDefault="006D010E" w:rsidP="00F81D41">
            <w:pPr>
              <w:pStyle w:val="Tabletext"/>
              <w:keepNext/>
              <w:keepLines/>
              <w:jc w:val="center"/>
              <w:rPr>
                <w:lang w:val="en-GB"/>
              </w:rPr>
            </w:pPr>
          </w:p>
        </w:tc>
        <w:tc>
          <w:tcPr>
            <w:tcW w:w="1701" w:type="dxa"/>
            <w:vAlign w:val="bottom"/>
          </w:tcPr>
          <w:p w:rsidR="006D010E" w:rsidRPr="000E1D15" w:rsidRDefault="006D010E" w:rsidP="00F81D41">
            <w:pPr>
              <w:pStyle w:val="Tabletext"/>
              <w:keepNext/>
              <w:keepLines/>
              <w:jc w:val="center"/>
              <w:rPr>
                <w:lang w:val="en-GB"/>
              </w:rPr>
            </w:pPr>
          </w:p>
        </w:tc>
        <w:tc>
          <w:tcPr>
            <w:tcW w:w="1843" w:type="dxa"/>
            <w:vAlign w:val="bottom"/>
          </w:tcPr>
          <w:p w:rsidR="006D010E" w:rsidRPr="000E1D15" w:rsidRDefault="006D010E" w:rsidP="00F81D41">
            <w:pPr>
              <w:pStyle w:val="Tabletext"/>
              <w:keepNext/>
              <w:keepLines/>
              <w:jc w:val="center"/>
              <w:rPr>
                <w:lang w:val="en-GB"/>
              </w:rPr>
            </w:pPr>
          </w:p>
        </w:tc>
      </w:tr>
      <w:tr w:rsidR="006D010E" w:rsidRPr="000E1D15" w:rsidTr="00A076BD">
        <w:trPr>
          <w:jc w:val="center"/>
        </w:trPr>
        <w:tc>
          <w:tcPr>
            <w:tcW w:w="1668" w:type="dxa"/>
            <w:vAlign w:val="bottom"/>
          </w:tcPr>
          <w:p w:rsidR="006D010E" w:rsidRPr="000E1D15" w:rsidRDefault="006D010E" w:rsidP="00324E16">
            <w:pPr>
              <w:pStyle w:val="Tabletext"/>
              <w:keepNext/>
              <w:keepLines/>
              <w:jc w:val="left"/>
              <w:rPr>
                <w:lang w:val="en-GB"/>
              </w:rPr>
            </w:pPr>
            <w:r w:rsidRPr="000E1D15">
              <w:rPr>
                <w:lang w:val="en-GB"/>
              </w:rPr>
              <w:t>Compass (F3)</w:t>
            </w:r>
          </w:p>
        </w:tc>
        <w:tc>
          <w:tcPr>
            <w:tcW w:w="1842" w:type="dxa"/>
            <w:vAlign w:val="bottom"/>
          </w:tcPr>
          <w:p w:rsidR="006D010E" w:rsidRPr="000E1D15" w:rsidRDefault="006D010E" w:rsidP="00324E16">
            <w:pPr>
              <w:pStyle w:val="Tabletext"/>
              <w:keepNext/>
              <w:keepLines/>
              <w:jc w:val="left"/>
              <w:rPr>
                <w:lang w:val="en-GB"/>
              </w:rPr>
            </w:pPr>
            <w:r w:rsidRPr="000E1D15">
              <w:rPr>
                <w:lang w:val="en-GB"/>
              </w:rPr>
              <w:t>Nominal + 3 dB</w:t>
            </w:r>
          </w:p>
        </w:tc>
        <w:tc>
          <w:tcPr>
            <w:tcW w:w="1418" w:type="dxa"/>
            <w:vAlign w:val="bottom"/>
          </w:tcPr>
          <w:p w:rsidR="006D010E" w:rsidRPr="000E1D15" w:rsidRDefault="006D010E" w:rsidP="00F81D41">
            <w:pPr>
              <w:pStyle w:val="Tabletext"/>
              <w:keepNext/>
              <w:keepLines/>
              <w:jc w:val="center"/>
              <w:rPr>
                <w:lang w:val="en-GB"/>
              </w:rPr>
            </w:pPr>
            <w:r w:rsidRPr="000E1D15">
              <w:rPr>
                <w:lang w:val="en-GB"/>
              </w:rPr>
              <w:t>207</w:t>
            </w:r>
          </w:p>
        </w:tc>
        <w:tc>
          <w:tcPr>
            <w:tcW w:w="1701" w:type="dxa"/>
            <w:vAlign w:val="bottom"/>
          </w:tcPr>
          <w:p w:rsidR="006D010E" w:rsidRPr="000E1D15" w:rsidRDefault="006D010E" w:rsidP="00F81D41">
            <w:pPr>
              <w:pStyle w:val="Tabletext"/>
              <w:keepNext/>
              <w:keepLines/>
              <w:jc w:val="center"/>
              <w:rPr>
                <w:lang w:val="en-GB"/>
              </w:rPr>
            </w:pPr>
            <w:r w:rsidRPr="000E1D15">
              <w:rPr>
                <w:lang w:val="en-GB"/>
              </w:rPr>
              <w:t>31</w:t>
            </w:r>
          </w:p>
        </w:tc>
        <w:tc>
          <w:tcPr>
            <w:tcW w:w="1843" w:type="dxa"/>
            <w:vAlign w:val="bottom"/>
          </w:tcPr>
          <w:p w:rsidR="006D010E" w:rsidRPr="000E1D15" w:rsidRDefault="006D010E" w:rsidP="00F81D41">
            <w:pPr>
              <w:pStyle w:val="Tabletext"/>
              <w:keepNext/>
              <w:keepLines/>
              <w:jc w:val="center"/>
              <w:rPr>
                <w:lang w:val="en-GB"/>
              </w:rPr>
            </w:pPr>
            <w:r w:rsidRPr="000E1D15">
              <w:rPr>
                <w:lang w:val="en-GB"/>
              </w:rPr>
              <w:t>0</w:t>
            </w:r>
          </w:p>
        </w:tc>
      </w:tr>
      <w:tr w:rsidR="006D010E" w:rsidRPr="000E1D15" w:rsidTr="00A076BD">
        <w:trPr>
          <w:jc w:val="center"/>
        </w:trPr>
        <w:tc>
          <w:tcPr>
            <w:tcW w:w="1668" w:type="dxa"/>
            <w:vAlign w:val="bottom"/>
          </w:tcPr>
          <w:p w:rsidR="006D010E" w:rsidRPr="000E1D15" w:rsidRDefault="006D010E" w:rsidP="00324E16">
            <w:pPr>
              <w:pStyle w:val="Tabletext"/>
              <w:keepNext/>
              <w:keepLines/>
              <w:jc w:val="left"/>
              <w:rPr>
                <w:lang w:val="en-GB"/>
              </w:rPr>
            </w:pPr>
            <w:r w:rsidRPr="000E1D15">
              <w:rPr>
                <w:lang w:val="en-GB"/>
              </w:rPr>
              <w:t>Compass (F3)</w:t>
            </w:r>
          </w:p>
        </w:tc>
        <w:tc>
          <w:tcPr>
            <w:tcW w:w="1842" w:type="dxa"/>
            <w:vAlign w:val="bottom"/>
          </w:tcPr>
          <w:p w:rsidR="006D010E" w:rsidRPr="000E1D15" w:rsidRDefault="006D010E" w:rsidP="00324E16">
            <w:pPr>
              <w:pStyle w:val="Tabletext"/>
              <w:keepNext/>
              <w:keepLines/>
              <w:jc w:val="left"/>
              <w:rPr>
                <w:lang w:val="en-GB"/>
              </w:rPr>
            </w:pPr>
            <w:r w:rsidRPr="000E1D15">
              <w:rPr>
                <w:lang w:val="en-GB"/>
              </w:rPr>
              <w:t>Nominal</w:t>
            </w:r>
          </w:p>
        </w:tc>
        <w:tc>
          <w:tcPr>
            <w:tcW w:w="1418" w:type="dxa"/>
            <w:vAlign w:val="bottom"/>
          </w:tcPr>
          <w:p w:rsidR="006D010E" w:rsidRPr="000E1D15" w:rsidRDefault="006D010E" w:rsidP="00F81D41">
            <w:pPr>
              <w:pStyle w:val="Tabletext"/>
              <w:keepNext/>
              <w:keepLines/>
              <w:jc w:val="center"/>
              <w:rPr>
                <w:lang w:val="en-GB"/>
              </w:rPr>
            </w:pPr>
            <w:r w:rsidRPr="000E1D15">
              <w:rPr>
                <w:lang w:val="en-GB"/>
              </w:rPr>
              <w:t>207</w:t>
            </w:r>
          </w:p>
        </w:tc>
        <w:tc>
          <w:tcPr>
            <w:tcW w:w="1701" w:type="dxa"/>
            <w:vAlign w:val="bottom"/>
          </w:tcPr>
          <w:p w:rsidR="006D010E" w:rsidRPr="000E1D15" w:rsidRDefault="006D010E" w:rsidP="00F81D41">
            <w:pPr>
              <w:pStyle w:val="Tabletext"/>
              <w:keepNext/>
              <w:keepLines/>
              <w:jc w:val="center"/>
              <w:rPr>
                <w:lang w:val="en-GB"/>
              </w:rPr>
            </w:pPr>
            <w:r w:rsidRPr="000E1D15">
              <w:rPr>
                <w:lang w:val="en-GB"/>
              </w:rPr>
              <w:t>45</w:t>
            </w:r>
          </w:p>
        </w:tc>
        <w:tc>
          <w:tcPr>
            <w:tcW w:w="1843" w:type="dxa"/>
            <w:vAlign w:val="bottom"/>
          </w:tcPr>
          <w:p w:rsidR="006D010E" w:rsidRPr="000E1D15" w:rsidRDefault="006D010E" w:rsidP="00F81D41">
            <w:pPr>
              <w:pStyle w:val="Tabletext"/>
              <w:keepNext/>
              <w:keepLines/>
              <w:jc w:val="center"/>
              <w:rPr>
                <w:lang w:val="en-GB"/>
              </w:rPr>
            </w:pPr>
            <w:r w:rsidRPr="000E1D15">
              <w:rPr>
                <w:lang w:val="en-GB"/>
              </w:rPr>
              <w:t>1</w:t>
            </w:r>
          </w:p>
        </w:tc>
      </w:tr>
      <w:tr w:rsidR="006D010E" w:rsidRPr="000E1D15" w:rsidTr="00A076BD">
        <w:trPr>
          <w:jc w:val="center"/>
        </w:trPr>
        <w:tc>
          <w:tcPr>
            <w:tcW w:w="1668" w:type="dxa"/>
            <w:vAlign w:val="bottom"/>
          </w:tcPr>
          <w:p w:rsidR="006D010E" w:rsidRPr="000E1D15" w:rsidRDefault="006D010E" w:rsidP="00324E16">
            <w:pPr>
              <w:pStyle w:val="Tabletext"/>
              <w:keepNext/>
              <w:keepLines/>
              <w:jc w:val="left"/>
              <w:rPr>
                <w:lang w:val="en-GB"/>
              </w:rPr>
            </w:pPr>
            <w:r w:rsidRPr="000E1D15">
              <w:rPr>
                <w:lang w:val="en-GB"/>
              </w:rPr>
              <w:t>Compass (F3)</w:t>
            </w:r>
          </w:p>
        </w:tc>
        <w:tc>
          <w:tcPr>
            <w:tcW w:w="1842" w:type="dxa"/>
            <w:vAlign w:val="bottom"/>
          </w:tcPr>
          <w:p w:rsidR="006D010E" w:rsidRPr="000E1D15" w:rsidRDefault="006D010E" w:rsidP="00324E16">
            <w:pPr>
              <w:pStyle w:val="Tabletext"/>
              <w:keepNext/>
              <w:keepLines/>
              <w:jc w:val="left"/>
              <w:rPr>
                <w:lang w:val="en-GB"/>
              </w:rPr>
            </w:pPr>
            <w:r w:rsidRPr="000E1D15">
              <w:rPr>
                <w:lang w:val="en-GB"/>
              </w:rPr>
              <w:t>Nominal – 6 dB</w:t>
            </w:r>
          </w:p>
        </w:tc>
        <w:tc>
          <w:tcPr>
            <w:tcW w:w="1418" w:type="dxa"/>
            <w:vAlign w:val="bottom"/>
          </w:tcPr>
          <w:p w:rsidR="006D010E" w:rsidRPr="000E1D15" w:rsidRDefault="006D010E" w:rsidP="00F81D41">
            <w:pPr>
              <w:pStyle w:val="Tabletext"/>
              <w:keepNext/>
              <w:keepLines/>
              <w:jc w:val="center"/>
              <w:rPr>
                <w:lang w:val="en-GB"/>
              </w:rPr>
            </w:pPr>
            <w:r w:rsidRPr="000E1D15">
              <w:rPr>
                <w:lang w:val="en-GB"/>
              </w:rPr>
              <w:t>207</w:t>
            </w:r>
          </w:p>
        </w:tc>
        <w:tc>
          <w:tcPr>
            <w:tcW w:w="1701" w:type="dxa"/>
            <w:vAlign w:val="bottom"/>
          </w:tcPr>
          <w:p w:rsidR="006D010E" w:rsidRPr="000E1D15" w:rsidRDefault="006D010E" w:rsidP="00F81D41">
            <w:pPr>
              <w:pStyle w:val="Tabletext"/>
              <w:keepNext/>
              <w:keepLines/>
              <w:jc w:val="center"/>
              <w:rPr>
                <w:lang w:val="en-GB"/>
              </w:rPr>
            </w:pPr>
            <w:r w:rsidRPr="000E1D15">
              <w:rPr>
                <w:lang w:val="en-GB"/>
              </w:rPr>
              <w:t>32</w:t>
            </w:r>
          </w:p>
        </w:tc>
        <w:tc>
          <w:tcPr>
            <w:tcW w:w="1843" w:type="dxa"/>
            <w:vAlign w:val="bottom"/>
          </w:tcPr>
          <w:p w:rsidR="006D010E" w:rsidRPr="000E1D15" w:rsidRDefault="006D010E" w:rsidP="00F81D41">
            <w:pPr>
              <w:pStyle w:val="Tabletext"/>
              <w:keepNext/>
              <w:keepLines/>
              <w:jc w:val="center"/>
              <w:rPr>
                <w:lang w:val="en-GB"/>
              </w:rPr>
            </w:pPr>
            <w:r w:rsidRPr="000E1D15">
              <w:rPr>
                <w:lang w:val="en-GB"/>
              </w:rPr>
              <w:t>2</w:t>
            </w:r>
          </w:p>
        </w:tc>
      </w:tr>
      <w:tr w:rsidR="006D010E" w:rsidRPr="000E1D15" w:rsidTr="00A076BD">
        <w:trPr>
          <w:jc w:val="center"/>
        </w:trPr>
        <w:tc>
          <w:tcPr>
            <w:tcW w:w="1668" w:type="dxa"/>
            <w:vAlign w:val="bottom"/>
          </w:tcPr>
          <w:p w:rsidR="006D010E" w:rsidRPr="000E1D15" w:rsidRDefault="006D010E" w:rsidP="00324E16">
            <w:pPr>
              <w:pStyle w:val="Tabletext"/>
              <w:jc w:val="left"/>
              <w:rPr>
                <w:lang w:val="en-GB"/>
              </w:rPr>
            </w:pPr>
            <w:r w:rsidRPr="000E1D15">
              <w:rPr>
                <w:lang w:val="en-GB"/>
              </w:rPr>
              <w:t>Compass (F3)</w:t>
            </w:r>
          </w:p>
        </w:tc>
        <w:tc>
          <w:tcPr>
            <w:tcW w:w="1842" w:type="dxa"/>
            <w:vAlign w:val="bottom"/>
          </w:tcPr>
          <w:p w:rsidR="006D010E" w:rsidRPr="000E1D15" w:rsidRDefault="006D010E" w:rsidP="00324E16">
            <w:pPr>
              <w:pStyle w:val="Tabletext"/>
              <w:jc w:val="left"/>
              <w:rPr>
                <w:lang w:val="en-GB"/>
              </w:rPr>
            </w:pPr>
            <w:r w:rsidRPr="000E1D15">
              <w:rPr>
                <w:lang w:val="en-GB"/>
              </w:rPr>
              <w:t>Nominal – 9 dB</w:t>
            </w:r>
          </w:p>
        </w:tc>
        <w:tc>
          <w:tcPr>
            <w:tcW w:w="1418" w:type="dxa"/>
            <w:vAlign w:val="bottom"/>
          </w:tcPr>
          <w:p w:rsidR="006D010E" w:rsidRPr="000E1D15" w:rsidRDefault="006D010E" w:rsidP="00F81D41">
            <w:pPr>
              <w:pStyle w:val="Tabletext"/>
              <w:jc w:val="center"/>
              <w:rPr>
                <w:lang w:val="en-GB"/>
              </w:rPr>
            </w:pPr>
            <w:r w:rsidRPr="000E1D15">
              <w:rPr>
                <w:lang w:val="en-GB"/>
              </w:rPr>
              <w:t>207</w:t>
            </w:r>
          </w:p>
        </w:tc>
        <w:tc>
          <w:tcPr>
            <w:tcW w:w="1701" w:type="dxa"/>
            <w:vAlign w:val="bottom"/>
          </w:tcPr>
          <w:p w:rsidR="006D010E" w:rsidRPr="000E1D15" w:rsidRDefault="006D010E" w:rsidP="00F81D41">
            <w:pPr>
              <w:pStyle w:val="Tabletext"/>
              <w:jc w:val="center"/>
              <w:rPr>
                <w:lang w:val="en-GB"/>
              </w:rPr>
            </w:pPr>
            <w:r w:rsidRPr="000E1D15">
              <w:rPr>
                <w:lang w:val="en-GB"/>
              </w:rPr>
              <w:t>41</w:t>
            </w:r>
          </w:p>
        </w:tc>
        <w:tc>
          <w:tcPr>
            <w:tcW w:w="1843" w:type="dxa"/>
            <w:vAlign w:val="bottom"/>
          </w:tcPr>
          <w:p w:rsidR="006D010E" w:rsidRPr="000E1D15" w:rsidRDefault="006D010E" w:rsidP="00F81D41">
            <w:pPr>
              <w:pStyle w:val="Tabletext"/>
              <w:jc w:val="center"/>
              <w:rPr>
                <w:lang w:val="en-GB"/>
              </w:rPr>
            </w:pPr>
            <w:r w:rsidRPr="000E1D15">
              <w:rPr>
                <w:lang w:val="en-GB"/>
              </w:rPr>
              <w:t>1</w:t>
            </w:r>
          </w:p>
        </w:tc>
      </w:tr>
    </w:tbl>
    <w:p w:rsidR="006D010E" w:rsidRPr="000E1D15" w:rsidRDefault="006D010E" w:rsidP="00A076BD">
      <w:pPr>
        <w:pStyle w:val="Tablefin"/>
      </w:pPr>
    </w:p>
    <w:p w:rsidR="006D010E" w:rsidRPr="000E1D15" w:rsidRDefault="006D010E" w:rsidP="006D010E">
      <w:pPr>
        <w:pStyle w:val="Heading3"/>
        <w:rPr>
          <w:lang w:val="en-GB"/>
        </w:rPr>
      </w:pPr>
      <w:bookmarkStart w:id="261" w:name="_Toc384289070"/>
      <w:r w:rsidRPr="000E1D15">
        <w:rPr>
          <w:lang w:val="en-GB"/>
        </w:rPr>
        <w:t>1.3.5</w:t>
      </w:r>
      <w:r w:rsidRPr="000E1D15">
        <w:rPr>
          <w:lang w:val="en-GB"/>
        </w:rPr>
        <w:tab/>
        <w:t>Validation of measured data</w:t>
      </w:r>
      <w:bookmarkEnd w:id="261"/>
    </w:p>
    <w:p w:rsidR="006D010E" w:rsidRPr="000E1D15" w:rsidRDefault="006D010E" w:rsidP="006D010E">
      <w:pPr>
        <w:pStyle w:val="Heading4"/>
        <w:rPr>
          <w:lang w:val="en-GB"/>
        </w:rPr>
      </w:pPr>
      <w:r w:rsidRPr="000E1D15">
        <w:rPr>
          <w:lang w:val="en-GB"/>
        </w:rPr>
        <w:t>1.3.5.1</w:t>
      </w:r>
      <w:r w:rsidRPr="000E1D15">
        <w:rPr>
          <w:lang w:val="en-GB"/>
        </w:rPr>
        <w:tab/>
        <w:t>System noise calculation</w:t>
      </w:r>
    </w:p>
    <w:p w:rsidR="006D010E" w:rsidRPr="000E1D15" w:rsidRDefault="006D010E" w:rsidP="006D010E">
      <w:pPr>
        <w:rPr>
          <w:lang w:val="en-GB"/>
        </w:rPr>
      </w:pPr>
      <w:r w:rsidRPr="000E1D15">
        <w:rPr>
          <w:lang w:val="en-GB"/>
        </w:rPr>
        <w:t>The system noise floor of a radar system is computed from:</w:t>
      </w:r>
    </w:p>
    <w:p w:rsidR="006D010E" w:rsidRPr="000E1D15" w:rsidRDefault="006D010E" w:rsidP="006D010E">
      <w:pPr>
        <w:pStyle w:val="Equation"/>
        <w:rPr>
          <w:lang w:val="en-GB"/>
        </w:rPr>
      </w:pPr>
      <w:r w:rsidRPr="000E1D15">
        <w:rPr>
          <w:lang w:val="en-GB"/>
        </w:rPr>
        <w:tab/>
      </w:r>
      <w:r w:rsidRPr="000E1D15">
        <w:rPr>
          <w:lang w:val="en-GB"/>
        </w:rPr>
        <w:tab/>
      </w:r>
      <w:r w:rsidR="00324E16" w:rsidRPr="000E1D15">
        <w:rPr>
          <w:position w:val="-12"/>
          <w:lang w:val="en-GB"/>
        </w:rPr>
        <w:object w:dxaOrig="999" w:dyaOrig="360">
          <v:shape id="_x0000_i1084" type="#_x0000_t75" style="width:50pt;height:18pt" o:ole="">
            <v:imagedata r:id="rId172" o:title=""/>
          </v:shape>
          <o:OLEObject Type="Embed" ProgID="Equation.3" ShapeID="_x0000_i1084" DrawAspect="Content" ObjectID="_1458393996" r:id="rId173"/>
        </w:object>
      </w:r>
    </w:p>
    <w:p w:rsidR="00324E16" w:rsidRPr="000E1D15" w:rsidRDefault="006D010E" w:rsidP="00324E16">
      <w:pPr>
        <w:rPr>
          <w:lang w:val="en-GB"/>
        </w:rPr>
      </w:pPr>
      <w:r w:rsidRPr="000E1D15">
        <w:rPr>
          <w:lang w:val="en-GB"/>
        </w:rPr>
        <w:t>where</w:t>
      </w:r>
      <w:r w:rsidR="00324E16" w:rsidRPr="000E1D15">
        <w:rPr>
          <w:lang w:val="en-GB"/>
        </w:rPr>
        <w:t>:</w:t>
      </w:r>
    </w:p>
    <w:p w:rsidR="00324E16" w:rsidRPr="000E1D15" w:rsidRDefault="00324E16" w:rsidP="00324E16">
      <w:pPr>
        <w:pStyle w:val="Equationlegend"/>
        <w:rPr>
          <w:lang w:val="en-GB"/>
        </w:rPr>
      </w:pPr>
      <w:r w:rsidRPr="000E1D15">
        <w:rPr>
          <w:i/>
          <w:lang w:val="en-GB"/>
        </w:rPr>
        <w:tab/>
      </w:r>
      <w:r w:rsidR="006D010E" w:rsidRPr="000E1D15">
        <w:rPr>
          <w:i/>
          <w:lang w:val="en-GB"/>
        </w:rPr>
        <w:t>k</w:t>
      </w:r>
      <w:r w:rsidRPr="000E1D15">
        <w:rPr>
          <w:lang w:val="en-GB"/>
        </w:rPr>
        <w:t>:</w:t>
      </w:r>
      <w:r w:rsidRPr="000E1D15">
        <w:rPr>
          <w:lang w:val="en-GB"/>
        </w:rPr>
        <w:tab/>
      </w:r>
      <w:r w:rsidR="006D010E" w:rsidRPr="000E1D15">
        <w:rPr>
          <w:lang w:val="en-GB"/>
        </w:rPr>
        <w:t xml:space="preserve">Boltzmann’s constant </w:t>
      </w:r>
    </w:p>
    <w:p w:rsidR="00324E16" w:rsidRPr="000E1D15" w:rsidRDefault="00324E16" w:rsidP="00324E16">
      <w:pPr>
        <w:pStyle w:val="Equationlegend"/>
        <w:rPr>
          <w:lang w:val="en-GB"/>
        </w:rPr>
      </w:pPr>
      <w:r w:rsidRPr="000E1D15">
        <w:rPr>
          <w:i/>
          <w:lang w:val="en-GB"/>
        </w:rPr>
        <w:tab/>
      </w:r>
      <w:r w:rsidR="006D010E" w:rsidRPr="000E1D15">
        <w:rPr>
          <w:i/>
          <w:lang w:val="en-GB"/>
        </w:rPr>
        <w:t>T</w:t>
      </w:r>
      <w:r w:rsidR="006D010E" w:rsidRPr="000E1D15">
        <w:rPr>
          <w:i/>
          <w:vertAlign w:val="subscript"/>
          <w:lang w:val="en-GB"/>
        </w:rPr>
        <w:t>s</w:t>
      </w:r>
      <w:r w:rsidRPr="000E1D15">
        <w:rPr>
          <w:lang w:val="en-GB"/>
        </w:rPr>
        <w:t>:</w:t>
      </w:r>
      <w:r w:rsidRPr="000E1D15">
        <w:rPr>
          <w:lang w:val="en-GB"/>
        </w:rPr>
        <w:tab/>
      </w:r>
      <w:r w:rsidR="006D010E" w:rsidRPr="000E1D15">
        <w:rPr>
          <w:lang w:val="en-GB"/>
        </w:rPr>
        <w:t xml:space="preserve">system noise temperature </w:t>
      </w:r>
    </w:p>
    <w:p w:rsidR="006D010E" w:rsidRPr="000E1D15" w:rsidRDefault="00324E16" w:rsidP="00324E16">
      <w:pPr>
        <w:pStyle w:val="Equationlegend"/>
        <w:rPr>
          <w:lang w:val="en-GB"/>
        </w:rPr>
      </w:pPr>
      <w:r w:rsidRPr="000E1D15">
        <w:rPr>
          <w:i/>
          <w:lang w:val="en-GB"/>
        </w:rPr>
        <w:tab/>
      </w:r>
      <w:r w:rsidR="006D010E" w:rsidRPr="000E1D15">
        <w:rPr>
          <w:i/>
          <w:lang w:val="en-GB"/>
        </w:rPr>
        <w:t>B</w:t>
      </w:r>
      <w:r w:rsidRPr="000E1D15">
        <w:rPr>
          <w:lang w:val="en-GB"/>
        </w:rPr>
        <w:t>:</w:t>
      </w:r>
      <w:r w:rsidRPr="000E1D15">
        <w:rPr>
          <w:lang w:val="en-GB"/>
        </w:rPr>
        <w:tab/>
      </w:r>
      <w:r w:rsidR="006D010E" w:rsidRPr="000E1D15">
        <w:rPr>
          <w:lang w:val="en-GB"/>
        </w:rPr>
        <w:t xml:space="preserve">receiver bandwidth. </w:t>
      </w:r>
    </w:p>
    <w:p w:rsidR="006D010E" w:rsidRPr="000E1D15" w:rsidRDefault="006D010E" w:rsidP="006D010E">
      <w:pPr>
        <w:rPr>
          <w:lang w:val="en-GB"/>
        </w:rPr>
      </w:pPr>
      <w:r w:rsidRPr="000E1D15">
        <w:rPr>
          <w:lang w:val="en-GB"/>
        </w:rPr>
        <w:t xml:space="preserve">For the test-bed radar </w:t>
      </w:r>
      <w:r w:rsidRPr="000E1D15">
        <w:rPr>
          <w:i/>
          <w:lang w:val="en-GB"/>
        </w:rPr>
        <w:t>k</w:t>
      </w:r>
      <w:r w:rsidRPr="000E1D15">
        <w:rPr>
          <w:lang w:val="en-GB"/>
        </w:rPr>
        <w:t xml:space="preserve"> = −228.6 dB, </w:t>
      </w:r>
      <w:r w:rsidRPr="000E1D15">
        <w:rPr>
          <w:i/>
          <w:lang w:val="en-GB"/>
        </w:rPr>
        <w:t>T</w:t>
      </w:r>
      <w:r w:rsidRPr="000E1D15">
        <w:rPr>
          <w:i/>
          <w:vertAlign w:val="subscript"/>
          <w:lang w:val="en-GB"/>
        </w:rPr>
        <w:t>s</w:t>
      </w:r>
      <w:r w:rsidRPr="000E1D15">
        <w:rPr>
          <w:vertAlign w:val="subscript"/>
          <w:lang w:val="en-GB"/>
        </w:rPr>
        <w:t> </w:t>
      </w:r>
      <w:r w:rsidRPr="000E1D15">
        <w:rPr>
          <w:lang w:val="en-GB"/>
        </w:rPr>
        <w:t xml:space="preserve">~ 700 K and </w:t>
      </w:r>
      <w:r w:rsidRPr="000E1D15">
        <w:rPr>
          <w:i/>
          <w:lang w:val="en-GB"/>
        </w:rPr>
        <w:t>B</w:t>
      </w:r>
      <w:r w:rsidRPr="000E1D15">
        <w:rPr>
          <w:lang w:val="en-GB"/>
        </w:rPr>
        <w:t> ~ 1 MHz. Therefore, the specified system noise floor is approximately −110.5 dBm.</w:t>
      </w:r>
    </w:p>
    <w:p w:rsidR="006D010E" w:rsidRPr="000E1D15" w:rsidRDefault="006D010E" w:rsidP="003D0FB6">
      <w:pPr>
        <w:rPr>
          <w:lang w:val="en-GB"/>
        </w:rPr>
      </w:pPr>
      <w:r w:rsidRPr="000E1D15">
        <w:rPr>
          <w:lang w:val="en-GB"/>
        </w:rPr>
        <w:t xml:space="preserve">In the May 2007 test the CW measurement showed that the interference power was equal to the system noise floor when the VSG is set to −69 dBm. The radar’s self-noise level can be verified from this VSG output power. The link budget for this calculation is shown in Table </w:t>
      </w:r>
      <w:r w:rsidR="003D0FB6">
        <w:rPr>
          <w:lang w:val="en-GB"/>
        </w:rPr>
        <w:t>5</w:t>
      </w:r>
      <w:r w:rsidRPr="000E1D15">
        <w:rPr>
          <w:lang w:val="en-GB"/>
        </w:rPr>
        <w:t>. Based on this calculation, the estimated noise floor from the measurement is −111.8 dBm. Therefore, the measured noise floor is about 1.3 dB lower than the calculated value based on the specified system noise temperature as listed in the radar’s specification.</w:t>
      </w:r>
    </w:p>
    <w:p w:rsidR="006D010E" w:rsidRPr="000E1D15" w:rsidRDefault="00AB4D0D" w:rsidP="00324E16">
      <w:pPr>
        <w:pStyle w:val="TableNo"/>
        <w:keepLines/>
        <w:rPr>
          <w:lang w:val="en-GB"/>
        </w:rPr>
      </w:pPr>
      <w:r w:rsidRPr="000E1D15">
        <w:rPr>
          <w:lang w:val="en-GB"/>
        </w:rPr>
        <w:lastRenderedPageBreak/>
        <w:t xml:space="preserve">TABLE </w:t>
      </w:r>
      <w:r w:rsidR="003D0FB6">
        <w:rPr>
          <w:lang w:val="en-GB"/>
        </w:rPr>
        <w:t>5</w:t>
      </w:r>
    </w:p>
    <w:p w:rsidR="006D010E" w:rsidRPr="000E1D15" w:rsidRDefault="006D010E" w:rsidP="00F81D41">
      <w:pPr>
        <w:pStyle w:val="Tabletitle"/>
        <w:keepLines/>
        <w:rPr>
          <w:lang w:val="en-GB"/>
        </w:rPr>
      </w:pPr>
      <w:r w:rsidRPr="000E1D15">
        <w:rPr>
          <w:lang w:val="en-GB"/>
        </w:rPr>
        <w:t>Link budget table for system noise calculation</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03"/>
        <w:gridCol w:w="1050"/>
        <w:gridCol w:w="1050"/>
        <w:gridCol w:w="1400"/>
        <w:gridCol w:w="1768"/>
      </w:tblGrid>
      <w:tr w:rsidR="006D010E" w:rsidRPr="000E1D15" w:rsidTr="00A076BD">
        <w:trPr>
          <w:jc w:val="center"/>
        </w:trPr>
        <w:tc>
          <w:tcPr>
            <w:tcW w:w="1985" w:type="dxa"/>
            <w:vAlign w:val="bottom"/>
          </w:tcPr>
          <w:p w:rsidR="006D010E" w:rsidRPr="000E1D15" w:rsidRDefault="006D010E" w:rsidP="00324E16">
            <w:pPr>
              <w:pStyle w:val="Tablehead"/>
              <w:rPr>
                <w:lang w:val="en-GB"/>
              </w:rPr>
            </w:pPr>
            <w:r w:rsidRPr="000E1D15">
              <w:rPr>
                <w:lang w:val="en-GB"/>
              </w:rPr>
              <w:t> </w:t>
            </w:r>
          </w:p>
        </w:tc>
        <w:tc>
          <w:tcPr>
            <w:tcW w:w="992" w:type="dxa"/>
            <w:vAlign w:val="bottom"/>
          </w:tcPr>
          <w:p w:rsidR="006D010E" w:rsidRPr="000E1D15" w:rsidRDefault="006D010E" w:rsidP="00324E16">
            <w:pPr>
              <w:pStyle w:val="Tablehead"/>
              <w:rPr>
                <w:lang w:val="en-GB"/>
              </w:rPr>
            </w:pPr>
            <w:r w:rsidRPr="000E1D15">
              <w:rPr>
                <w:lang w:val="en-GB"/>
              </w:rPr>
              <w:t> </w:t>
            </w:r>
          </w:p>
        </w:tc>
        <w:tc>
          <w:tcPr>
            <w:tcW w:w="992" w:type="dxa"/>
            <w:vAlign w:val="bottom"/>
          </w:tcPr>
          <w:p w:rsidR="006D010E" w:rsidRPr="000E1D15" w:rsidRDefault="006D010E" w:rsidP="00324E16">
            <w:pPr>
              <w:pStyle w:val="Tablehead"/>
              <w:rPr>
                <w:lang w:val="en-GB"/>
              </w:rPr>
            </w:pPr>
            <w:r w:rsidRPr="000E1D15">
              <w:rPr>
                <w:lang w:val="en-GB"/>
              </w:rPr>
              <w:t> </w:t>
            </w:r>
          </w:p>
        </w:tc>
        <w:tc>
          <w:tcPr>
            <w:tcW w:w="1322" w:type="dxa"/>
            <w:vAlign w:val="bottom"/>
          </w:tcPr>
          <w:p w:rsidR="006D010E" w:rsidRPr="000E1D15" w:rsidRDefault="006D010E" w:rsidP="00324E16">
            <w:pPr>
              <w:pStyle w:val="Tablehead"/>
              <w:rPr>
                <w:lang w:val="en-GB"/>
              </w:rPr>
            </w:pPr>
            <w:r w:rsidRPr="000E1D15">
              <w:rPr>
                <w:lang w:val="en-GB"/>
              </w:rPr>
              <w:t>Unit</w:t>
            </w:r>
          </w:p>
        </w:tc>
        <w:tc>
          <w:tcPr>
            <w:tcW w:w="1670" w:type="dxa"/>
            <w:vAlign w:val="bottom"/>
          </w:tcPr>
          <w:p w:rsidR="006D010E" w:rsidRPr="000E1D15" w:rsidRDefault="006D010E" w:rsidP="00324E16">
            <w:pPr>
              <w:pStyle w:val="Tablehead"/>
              <w:rPr>
                <w:lang w:val="en-GB"/>
              </w:rPr>
            </w:pPr>
            <w:r w:rsidRPr="000E1D15">
              <w:rPr>
                <w:lang w:val="en-GB"/>
              </w:rPr>
              <w:t>Value</w:t>
            </w:r>
          </w:p>
        </w:tc>
      </w:tr>
      <w:tr w:rsidR="006D010E" w:rsidRPr="000E1D15" w:rsidTr="00A076BD">
        <w:trPr>
          <w:jc w:val="center"/>
        </w:trPr>
        <w:tc>
          <w:tcPr>
            <w:tcW w:w="1985" w:type="dxa"/>
            <w:vAlign w:val="bottom"/>
          </w:tcPr>
          <w:p w:rsidR="006D010E" w:rsidRPr="000E1D15" w:rsidRDefault="006D010E" w:rsidP="00324E16">
            <w:pPr>
              <w:pStyle w:val="Tabletext"/>
              <w:keepNext/>
              <w:keepLines/>
              <w:jc w:val="left"/>
              <w:rPr>
                <w:i/>
                <w:lang w:val="en-GB"/>
              </w:rPr>
            </w:pPr>
            <w:r w:rsidRPr="000E1D15">
              <w:rPr>
                <w:i/>
                <w:lang w:val="en-GB"/>
              </w:rPr>
              <w:t>f</w:t>
            </w:r>
          </w:p>
        </w:tc>
        <w:tc>
          <w:tcPr>
            <w:tcW w:w="992" w:type="dxa"/>
            <w:vAlign w:val="bottom"/>
          </w:tcPr>
          <w:p w:rsidR="006D010E" w:rsidRPr="000E1D15" w:rsidRDefault="006D010E" w:rsidP="00F81D41">
            <w:pPr>
              <w:pStyle w:val="Tabletext"/>
              <w:keepNext/>
              <w:keepLines/>
              <w:jc w:val="center"/>
              <w:rPr>
                <w:lang w:val="en-GB"/>
              </w:rPr>
            </w:pPr>
          </w:p>
        </w:tc>
        <w:tc>
          <w:tcPr>
            <w:tcW w:w="992" w:type="dxa"/>
            <w:vAlign w:val="bottom"/>
          </w:tcPr>
          <w:p w:rsidR="006D010E" w:rsidRPr="000E1D15" w:rsidRDefault="006D010E" w:rsidP="00F81D41">
            <w:pPr>
              <w:pStyle w:val="Tabletext"/>
              <w:keepNext/>
              <w:keepLines/>
              <w:jc w:val="center"/>
              <w:rPr>
                <w:lang w:val="en-GB"/>
              </w:rPr>
            </w:pPr>
          </w:p>
        </w:tc>
        <w:tc>
          <w:tcPr>
            <w:tcW w:w="1322" w:type="dxa"/>
            <w:vAlign w:val="bottom"/>
          </w:tcPr>
          <w:p w:rsidR="006D010E" w:rsidRPr="000E1D15" w:rsidRDefault="006D010E" w:rsidP="00F81D41">
            <w:pPr>
              <w:pStyle w:val="Tabletext"/>
              <w:keepNext/>
              <w:keepLines/>
              <w:jc w:val="center"/>
              <w:rPr>
                <w:lang w:val="en-GB"/>
              </w:rPr>
            </w:pPr>
            <w:r w:rsidRPr="000E1D15">
              <w:rPr>
                <w:lang w:val="en-GB"/>
              </w:rPr>
              <w:t>MHz</w:t>
            </w:r>
          </w:p>
        </w:tc>
        <w:tc>
          <w:tcPr>
            <w:tcW w:w="1670" w:type="dxa"/>
            <w:vAlign w:val="bottom"/>
          </w:tcPr>
          <w:p w:rsidR="006D010E" w:rsidRPr="000E1D15" w:rsidRDefault="006D010E" w:rsidP="00F81D41">
            <w:pPr>
              <w:pStyle w:val="Tabletext"/>
              <w:keepNext/>
              <w:keepLines/>
              <w:jc w:val="center"/>
              <w:rPr>
                <w:lang w:val="en-GB"/>
              </w:rPr>
            </w:pPr>
            <w:r w:rsidRPr="000E1D15">
              <w:rPr>
                <w:lang w:val="en-GB"/>
              </w:rPr>
              <w:t>1 267.00</w:t>
            </w:r>
          </w:p>
        </w:tc>
      </w:tr>
      <w:tr w:rsidR="006D010E" w:rsidRPr="000E1D15" w:rsidTr="00A076BD">
        <w:trPr>
          <w:jc w:val="center"/>
        </w:trPr>
        <w:tc>
          <w:tcPr>
            <w:tcW w:w="1985" w:type="dxa"/>
            <w:vAlign w:val="bottom"/>
          </w:tcPr>
          <w:p w:rsidR="006D010E" w:rsidRPr="000E1D15" w:rsidRDefault="006D010E" w:rsidP="00324E16">
            <w:pPr>
              <w:pStyle w:val="Tabletext"/>
              <w:keepNext/>
              <w:keepLines/>
              <w:jc w:val="left"/>
              <w:rPr>
                <w:lang w:val="en-GB"/>
              </w:rPr>
            </w:pPr>
            <w:r w:rsidRPr="000E1D15">
              <w:rPr>
                <w:lang w:val="en-GB"/>
              </w:rPr>
              <w:t>λ</w:t>
            </w:r>
          </w:p>
        </w:tc>
        <w:tc>
          <w:tcPr>
            <w:tcW w:w="992" w:type="dxa"/>
            <w:vAlign w:val="bottom"/>
          </w:tcPr>
          <w:p w:rsidR="006D010E" w:rsidRPr="000E1D15" w:rsidRDefault="006D010E" w:rsidP="00F81D41">
            <w:pPr>
              <w:pStyle w:val="Tabletext"/>
              <w:keepNext/>
              <w:keepLines/>
              <w:jc w:val="center"/>
              <w:rPr>
                <w:lang w:val="en-GB"/>
              </w:rPr>
            </w:pPr>
          </w:p>
        </w:tc>
        <w:tc>
          <w:tcPr>
            <w:tcW w:w="992" w:type="dxa"/>
            <w:vAlign w:val="bottom"/>
          </w:tcPr>
          <w:p w:rsidR="006D010E" w:rsidRPr="000E1D15" w:rsidRDefault="006D010E" w:rsidP="00F81D41">
            <w:pPr>
              <w:pStyle w:val="Tabletext"/>
              <w:keepNext/>
              <w:keepLines/>
              <w:jc w:val="center"/>
              <w:rPr>
                <w:lang w:val="en-GB"/>
              </w:rPr>
            </w:pPr>
          </w:p>
        </w:tc>
        <w:tc>
          <w:tcPr>
            <w:tcW w:w="1322" w:type="dxa"/>
            <w:vAlign w:val="bottom"/>
          </w:tcPr>
          <w:p w:rsidR="006D010E" w:rsidRPr="000E1D15" w:rsidRDefault="006D010E" w:rsidP="00F81D41">
            <w:pPr>
              <w:pStyle w:val="Tabletext"/>
              <w:keepNext/>
              <w:keepLines/>
              <w:jc w:val="center"/>
              <w:rPr>
                <w:lang w:val="en-GB"/>
              </w:rPr>
            </w:pPr>
            <w:r w:rsidRPr="000E1D15">
              <w:rPr>
                <w:lang w:val="en-GB"/>
              </w:rPr>
              <w:t>m</w:t>
            </w:r>
          </w:p>
        </w:tc>
        <w:tc>
          <w:tcPr>
            <w:tcW w:w="1670" w:type="dxa"/>
            <w:vAlign w:val="bottom"/>
          </w:tcPr>
          <w:p w:rsidR="006D010E" w:rsidRPr="000E1D15" w:rsidRDefault="006D010E" w:rsidP="00F81D41">
            <w:pPr>
              <w:pStyle w:val="Tabletext"/>
              <w:keepNext/>
              <w:keepLines/>
              <w:jc w:val="center"/>
              <w:rPr>
                <w:lang w:val="en-GB"/>
              </w:rPr>
            </w:pPr>
            <w:r w:rsidRPr="000E1D15">
              <w:rPr>
                <w:lang w:val="en-GB"/>
              </w:rPr>
              <w:t>0.24</w:t>
            </w:r>
          </w:p>
        </w:tc>
      </w:tr>
      <w:tr w:rsidR="006D010E" w:rsidRPr="000E1D15" w:rsidTr="00A076BD">
        <w:trPr>
          <w:jc w:val="center"/>
        </w:trPr>
        <w:tc>
          <w:tcPr>
            <w:tcW w:w="1985" w:type="dxa"/>
            <w:vAlign w:val="bottom"/>
          </w:tcPr>
          <w:p w:rsidR="006D010E" w:rsidRPr="000E1D15" w:rsidRDefault="006D010E" w:rsidP="00324E16">
            <w:pPr>
              <w:pStyle w:val="Tabletext"/>
              <w:keepNext/>
              <w:keepLines/>
              <w:jc w:val="left"/>
              <w:rPr>
                <w:lang w:val="en-GB"/>
              </w:rPr>
            </w:pPr>
          </w:p>
        </w:tc>
        <w:tc>
          <w:tcPr>
            <w:tcW w:w="992" w:type="dxa"/>
            <w:vAlign w:val="bottom"/>
          </w:tcPr>
          <w:p w:rsidR="006D010E" w:rsidRPr="000E1D15" w:rsidRDefault="006D010E" w:rsidP="00F81D41">
            <w:pPr>
              <w:pStyle w:val="Tabletext"/>
              <w:keepNext/>
              <w:keepLines/>
              <w:jc w:val="center"/>
              <w:rPr>
                <w:lang w:val="en-GB"/>
              </w:rPr>
            </w:pPr>
          </w:p>
        </w:tc>
        <w:tc>
          <w:tcPr>
            <w:tcW w:w="992" w:type="dxa"/>
            <w:vAlign w:val="bottom"/>
          </w:tcPr>
          <w:p w:rsidR="006D010E" w:rsidRPr="000E1D15" w:rsidRDefault="006D010E" w:rsidP="00F81D41">
            <w:pPr>
              <w:pStyle w:val="Tabletext"/>
              <w:keepNext/>
              <w:keepLines/>
              <w:jc w:val="center"/>
              <w:rPr>
                <w:lang w:val="en-GB"/>
              </w:rPr>
            </w:pPr>
          </w:p>
        </w:tc>
        <w:tc>
          <w:tcPr>
            <w:tcW w:w="1322" w:type="dxa"/>
            <w:vAlign w:val="bottom"/>
          </w:tcPr>
          <w:p w:rsidR="006D010E" w:rsidRPr="000E1D15" w:rsidRDefault="006D010E" w:rsidP="00F81D41">
            <w:pPr>
              <w:pStyle w:val="Tabletext"/>
              <w:keepNext/>
              <w:keepLines/>
              <w:jc w:val="center"/>
              <w:rPr>
                <w:lang w:val="en-GB"/>
              </w:rPr>
            </w:pPr>
          </w:p>
        </w:tc>
        <w:tc>
          <w:tcPr>
            <w:tcW w:w="1670" w:type="dxa"/>
            <w:vAlign w:val="bottom"/>
          </w:tcPr>
          <w:p w:rsidR="006D010E" w:rsidRPr="000E1D15" w:rsidRDefault="006D010E" w:rsidP="00F81D41">
            <w:pPr>
              <w:pStyle w:val="Tabletext"/>
              <w:keepNext/>
              <w:keepLines/>
              <w:jc w:val="center"/>
              <w:rPr>
                <w:lang w:val="en-GB"/>
              </w:rPr>
            </w:pPr>
          </w:p>
        </w:tc>
      </w:tr>
      <w:tr w:rsidR="006D010E" w:rsidRPr="000E1D15" w:rsidTr="00A076BD">
        <w:trPr>
          <w:jc w:val="center"/>
        </w:trPr>
        <w:tc>
          <w:tcPr>
            <w:tcW w:w="1985" w:type="dxa"/>
            <w:vAlign w:val="bottom"/>
          </w:tcPr>
          <w:p w:rsidR="006D010E" w:rsidRPr="000E1D15" w:rsidRDefault="006D010E" w:rsidP="00324E16">
            <w:pPr>
              <w:pStyle w:val="Tabletext"/>
              <w:keepNext/>
              <w:keepLines/>
              <w:jc w:val="left"/>
              <w:rPr>
                <w:lang w:val="en-GB"/>
              </w:rPr>
            </w:pPr>
            <w:r w:rsidRPr="000E1D15">
              <w:rPr>
                <w:lang w:val="en-GB"/>
              </w:rPr>
              <w:t>VSG power level</w:t>
            </w:r>
          </w:p>
        </w:tc>
        <w:tc>
          <w:tcPr>
            <w:tcW w:w="992" w:type="dxa"/>
            <w:vAlign w:val="bottom"/>
          </w:tcPr>
          <w:p w:rsidR="006D010E" w:rsidRPr="000E1D15" w:rsidRDefault="006D010E" w:rsidP="00F81D41">
            <w:pPr>
              <w:pStyle w:val="Tabletext"/>
              <w:keepNext/>
              <w:keepLines/>
              <w:jc w:val="center"/>
              <w:rPr>
                <w:lang w:val="en-GB"/>
              </w:rPr>
            </w:pPr>
            <w:r w:rsidRPr="000E1D15">
              <w:rPr>
                <w:lang w:val="en-GB"/>
              </w:rPr>
              <w:t>dBm</w:t>
            </w:r>
          </w:p>
        </w:tc>
        <w:tc>
          <w:tcPr>
            <w:tcW w:w="992" w:type="dxa"/>
            <w:vAlign w:val="bottom"/>
          </w:tcPr>
          <w:p w:rsidR="006D010E" w:rsidRPr="000E1D15" w:rsidRDefault="006D010E" w:rsidP="00F81D41">
            <w:pPr>
              <w:pStyle w:val="Tabletext"/>
              <w:keepNext/>
              <w:keepLines/>
              <w:jc w:val="center"/>
              <w:rPr>
                <w:lang w:val="en-GB"/>
              </w:rPr>
            </w:pPr>
            <w:r w:rsidRPr="000E1D15">
              <w:rPr>
                <w:lang w:val="en-GB"/>
              </w:rPr>
              <w:t>−69</w:t>
            </w:r>
          </w:p>
        </w:tc>
        <w:tc>
          <w:tcPr>
            <w:tcW w:w="1322" w:type="dxa"/>
            <w:vAlign w:val="bottom"/>
          </w:tcPr>
          <w:p w:rsidR="006D010E" w:rsidRPr="000E1D15" w:rsidRDefault="006D010E" w:rsidP="00F81D41">
            <w:pPr>
              <w:pStyle w:val="Tabletext"/>
              <w:keepNext/>
              <w:keepLines/>
              <w:jc w:val="center"/>
              <w:rPr>
                <w:lang w:val="en-GB"/>
              </w:rPr>
            </w:pPr>
            <w:r w:rsidRPr="000E1D15">
              <w:rPr>
                <w:lang w:val="en-GB"/>
              </w:rPr>
              <w:t>dBW</w:t>
            </w:r>
          </w:p>
        </w:tc>
        <w:tc>
          <w:tcPr>
            <w:tcW w:w="1670" w:type="dxa"/>
            <w:vAlign w:val="bottom"/>
          </w:tcPr>
          <w:p w:rsidR="006D010E" w:rsidRPr="000E1D15" w:rsidRDefault="006D010E" w:rsidP="00F81D41">
            <w:pPr>
              <w:pStyle w:val="Tabletext"/>
              <w:keepNext/>
              <w:keepLines/>
              <w:jc w:val="center"/>
              <w:rPr>
                <w:lang w:val="en-GB"/>
              </w:rPr>
            </w:pPr>
            <w:r w:rsidRPr="000E1D15">
              <w:rPr>
                <w:lang w:val="en-GB"/>
              </w:rPr>
              <w:t>−99.00</w:t>
            </w:r>
          </w:p>
        </w:tc>
      </w:tr>
      <w:tr w:rsidR="006D010E" w:rsidRPr="000E1D15" w:rsidTr="00A076BD">
        <w:trPr>
          <w:jc w:val="center"/>
        </w:trPr>
        <w:tc>
          <w:tcPr>
            <w:tcW w:w="1985" w:type="dxa"/>
            <w:vAlign w:val="bottom"/>
          </w:tcPr>
          <w:p w:rsidR="006D010E" w:rsidRPr="000E1D15" w:rsidRDefault="006D010E" w:rsidP="00324E16">
            <w:pPr>
              <w:pStyle w:val="Tabletext"/>
              <w:keepNext/>
              <w:keepLines/>
              <w:jc w:val="left"/>
              <w:rPr>
                <w:lang w:val="en-GB"/>
              </w:rPr>
            </w:pPr>
            <w:r w:rsidRPr="000E1D15">
              <w:rPr>
                <w:lang w:val="en-GB"/>
              </w:rPr>
              <w:t>Hardware loss</w:t>
            </w:r>
          </w:p>
        </w:tc>
        <w:tc>
          <w:tcPr>
            <w:tcW w:w="992" w:type="dxa"/>
            <w:vAlign w:val="bottom"/>
          </w:tcPr>
          <w:p w:rsidR="006D010E" w:rsidRPr="000E1D15" w:rsidRDefault="006D010E" w:rsidP="00F81D41">
            <w:pPr>
              <w:pStyle w:val="Tabletext"/>
              <w:keepNext/>
              <w:keepLines/>
              <w:jc w:val="center"/>
              <w:rPr>
                <w:lang w:val="en-GB"/>
              </w:rPr>
            </w:pPr>
          </w:p>
        </w:tc>
        <w:tc>
          <w:tcPr>
            <w:tcW w:w="992" w:type="dxa"/>
            <w:vAlign w:val="bottom"/>
          </w:tcPr>
          <w:p w:rsidR="006D010E" w:rsidRPr="000E1D15" w:rsidRDefault="006D010E" w:rsidP="00F81D41">
            <w:pPr>
              <w:pStyle w:val="Tabletext"/>
              <w:keepNext/>
              <w:keepLines/>
              <w:jc w:val="center"/>
              <w:rPr>
                <w:lang w:val="en-GB"/>
              </w:rPr>
            </w:pPr>
          </w:p>
        </w:tc>
        <w:tc>
          <w:tcPr>
            <w:tcW w:w="1322" w:type="dxa"/>
            <w:vAlign w:val="bottom"/>
          </w:tcPr>
          <w:p w:rsidR="006D010E" w:rsidRPr="000E1D15" w:rsidRDefault="006D010E" w:rsidP="00F81D41">
            <w:pPr>
              <w:pStyle w:val="Tabletext"/>
              <w:keepNext/>
              <w:keepLines/>
              <w:jc w:val="center"/>
              <w:rPr>
                <w:lang w:val="en-GB"/>
              </w:rPr>
            </w:pPr>
            <w:r w:rsidRPr="000E1D15">
              <w:rPr>
                <w:lang w:val="en-GB"/>
              </w:rPr>
              <w:t>dB</w:t>
            </w:r>
          </w:p>
        </w:tc>
        <w:tc>
          <w:tcPr>
            <w:tcW w:w="1670" w:type="dxa"/>
            <w:vAlign w:val="bottom"/>
          </w:tcPr>
          <w:p w:rsidR="006D010E" w:rsidRPr="000E1D15" w:rsidRDefault="006D010E" w:rsidP="00F81D41">
            <w:pPr>
              <w:pStyle w:val="Tabletext"/>
              <w:keepNext/>
              <w:keepLines/>
              <w:jc w:val="center"/>
              <w:rPr>
                <w:lang w:val="en-GB"/>
              </w:rPr>
            </w:pPr>
            <w:r w:rsidRPr="000E1D15">
              <w:rPr>
                <w:lang w:val="en-GB"/>
              </w:rPr>
              <w:t>6.05</w:t>
            </w:r>
          </w:p>
        </w:tc>
      </w:tr>
      <w:tr w:rsidR="006D010E" w:rsidRPr="000E1D15" w:rsidTr="00A076BD">
        <w:trPr>
          <w:jc w:val="center"/>
        </w:trPr>
        <w:tc>
          <w:tcPr>
            <w:tcW w:w="1985" w:type="dxa"/>
            <w:vAlign w:val="bottom"/>
          </w:tcPr>
          <w:p w:rsidR="006D010E" w:rsidRPr="000E1D15" w:rsidRDefault="006D010E" w:rsidP="00324E16">
            <w:pPr>
              <w:pStyle w:val="Tabletext"/>
              <w:keepNext/>
              <w:keepLines/>
              <w:jc w:val="left"/>
              <w:rPr>
                <w:i/>
                <w:lang w:val="en-GB"/>
              </w:rPr>
            </w:pPr>
            <w:r w:rsidRPr="000E1D15">
              <w:rPr>
                <w:i/>
                <w:lang w:val="en-GB"/>
              </w:rPr>
              <w:t>G</w:t>
            </w:r>
            <w:r w:rsidRPr="000E1D15">
              <w:rPr>
                <w:i/>
                <w:vertAlign w:val="subscript"/>
                <w:lang w:val="en-GB"/>
              </w:rPr>
              <w:t>t</w:t>
            </w:r>
          </w:p>
        </w:tc>
        <w:tc>
          <w:tcPr>
            <w:tcW w:w="992" w:type="dxa"/>
            <w:vAlign w:val="bottom"/>
          </w:tcPr>
          <w:p w:rsidR="006D010E" w:rsidRPr="000E1D15" w:rsidRDefault="006D010E" w:rsidP="00F81D41">
            <w:pPr>
              <w:pStyle w:val="Tabletext"/>
              <w:keepNext/>
              <w:keepLines/>
              <w:jc w:val="center"/>
              <w:rPr>
                <w:lang w:val="en-GB"/>
              </w:rPr>
            </w:pPr>
          </w:p>
        </w:tc>
        <w:tc>
          <w:tcPr>
            <w:tcW w:w="992" w:type="dxa"/>
            <w:vAlign w:val="bottom"/>
          </w:tcPr>
          <w:p w:rsidR="006D010E" w:rsidRPr="000E1D15" w:rsidRDefault="006D010E" w:rsidP="00F81D41">
            <w:pPr>
              <w:pStyle w:val="Tabletext"/>
              <w:keepNext/>
              <w:keepLines/>
              <w:jc w:val="center"/>
              <w:rPr>
                <w:lang w:val="en-GB"/>
              </w:rPr>
            </w:pPr>
          </w:p>
        </w:tc>
        <w:tc>
          <w:tcPr>
            <w:tcW w:w="1322" w:type="dxa"/>
            <w:vAlign w:val="bottom"/>
          </w:tcPr>
          <w:p w:rsidR="006D010E" w:rsidRPr="000E1D15" w:rsidRDefault="006D010E" w:rsidP="00F81D41">
            <w:pPr>
              <w:pStyle w:val="Tabletext"/>
              <w:keepNext/>
              <w:keepLines/>
              <w:jc w:val="center"/>
              <w:rPr>
                <w:lang w:val="en-GB"/>
              </w:rPr>
            </w:pPr>
            <w:r w:rsidRPr="000E1D15">
              <w:rPr>
                <w:lang w:val="en-GB"/>
              </w:rPr>
              <w:t>dB</w:t>
            </w:r>
          </w:p>
        </w:tc>
        <w:tc>
          <w:tcPr>
            <w:tcW w:w="1670" w:type="dxa"/>
            <w:vAlign w:val="bottom"/>
          </w:tcPr>
          <w:p w:rsidR="006D010E" w:rsidRPr="000E1D15" w:rsidRDefault="006D010E" w:rsidP="00F81D41">
            <w:pPr>
              <w:pStyle w:val="Tabletext"/>
              <w:keepNext/>
              <w:keepLines/>
              <w:jc w:val="center"/>
              <w:rPr>
                <w:lang w:val="en-GB"/>
              </w:rPr>
            </w:pPr>
            <w:r w:rsidRPr="000E1D15">
              <w:rPr>
                <w:lang w:val="en-GB"/>
              </w:rPr>
              <w:t>13.15</w:t>
            </w:r>
          </w:p>
        </w:tc>
      </w:tr>
      <w:tr w:rsidR="006D010E" w:rsidRPr="000E1D15" w:rsidTr="00A076BD">
        <w:trPr>
          <w:jc w:val="center"/>
        </w:trPr>
        <w:tc>
          <w:tcPr>
            <w:tcW w:w="1985" w:type="dxa"/>
            <w:vAlign w:val="bottom"/>
          </w:tcPr>
          <w:p w:rsidR="006D010E" w:rsidRPr="000E1D15" w:rsidRDefault="006D010E" w:rsidP="00324E16">
            <w:pPr>
              <w:pStyle w:val="Tabletext"/>
              <w:keepNext/>
              <w:keepLines/>
              <w:jc w:val="left"/>
              <w:rPr>
                <w:i/>
                <w:lang w:val="en-GB"/>
              </w:rPr>
            </w:pPr>
            <w:r w:rsidRPr="000E1D15">
              <w:rPr>
                <w:i/>
                <w:lang w:val="en-GB"/>
              </w:rPr>
              <w:t>P</w:t>
            </w:r>
            <w:r w:rsidRPr="000E1D15">
              <w:rPr>
                <w:i/>
                <w:vertAlign w:val="subscript"/>
                <w:lang w:val="en-GB"/>
              </w:rPr>
              <w:t>t</w:t>
            </w:r>
            <w:r w:rsidRPr="000E1D15">
              <w:rPr>
                <w:i/>
                <w:lang w:val="en-GB"/>
              </w:rPr>
              <w:t>G</w:t>
            </w:r>
            <w:r w:rsidRPr="000E1D15">
              <w:rPr>
                <w:i/>
                <w:vertAlign w:val="subscript"/>
                <w:lang w:val="en-GB"/>
              </w:rPr>
              <w:t>t</w:t>
            </w:r>
          </w:p>
        </w:tc>
        <w:tc>
          <w:tcPr>
            <w:tcW w:w="992" w:type="dxa"/>
            <w:vAlign w:val="bottom"/>
          </w:tcPr>
          <w:p w:rsidR="006D010E" w:rsidRPr="000E1D15" w:rsidRDefault="006D010E" w:rsidP="00F81D41">
            <w:pPr>
              <w:pStyle w:val="Tabletext"/>
              <w:keepNext/>
              <w:keepLines/>
              <w:jc w:val="center"/>
              <w:rPr>
                <w:lang w:val="en-GB"/>
              </w:rPr>
            </w:pPr>
          </w:p>
        </w:tc>
        <w:tc>
          <w:tcPr>
            <w:tcW w:w="992" w:type="dxa"/>
            <w:vAlign w:val="bottom"/>
          </w:tcPr>
          <w:p w:rsidR="006D010E" w:rsidRPr="000E1D15" w:rsidRDefault="006D010E" w:rsidP="00F81D41">
            <w:pPr>
              <w:pStyle w:val="Tabletext"/>
              <w:keepNext/>
              <w:keepLines/>
              <w:jc w:val="center"/>
              <w:rPr>
                <w:lang w:val="en-GB"/>
              </w:rPr>
            </w:pPr>
          </w:p>
        </w:tc>
        <w:tc>
          <w:tcPr>
            <w:tcW w:w="1322" w:type="dxa"/>
            <w:vAlign w:val="bottom"/>
          </w:tcPr>
          <w:p w:rsidR="006D010E" w:rsidRPr="000E1D15" w:rsidRDefault="006D010E" w:rsidP="00F81D41">
            <w:pPr>
              <w:pStyle w:val="Tabletext"/>
              <w:keepNext/>
              <w:keepLines/>
              <w:jc w:val="center"/>
              <w:rPr>
                <w:lang w:val="en-GB"/>
              </w:rPr>
            </w:pPr>
            <w:r w:rsidRPr="000E1D15">
              <w:rPr>
                <w:lang w:val="en-GB"/>
              </w:rPr>
              <w:t>dBW</w:t>
            </w:r>
          </w:p>
        </w:tc>
        <w:tc>
          <w:tcPr>
            <w:tcW w:w="1670" w:type="dxa"/>
            <w:vAlign w:val="bottom"/>
          </w:tcPr>
          <w:p w:rsidR="006D010E" w:rsidRPr="000E1D15" w:rsidRDefault="006D010E" w:rsidP="00F81D41">
            <w:pPr>
              <w:pStyle w:val="Tabletext"/>
              <w:keepNext/>
              <w:keepLines/>
              <w:jc w:val="center"/>
              <w:rPr>
                <w:lang w:val="en-GB"/>
              </w:rPr>
            </w:pPr>
            <w:r w:rsidRPr="000E1D15">
              <w:rPr>
                <w:lang w:val="en-GB"/>
              </w:rPr>
              <w:t>−91.90</w:t>
            </w:r>
          </w:p>
        </w:tc>
      </w:tr>
      <w:tr w:rsidR="006D010E" w:rsidRPr="000E1D15" w:rsidTr="00A076BD">
        <w:trPr>
          <w:jc w:val="center"/>
        </w:trPr>
        <w:tc>
          <w:tcPr>
            <w:tcW w:w="1985" w:type="dxa"/>
            <w:vAlign w:val="bottom"/>
          </w:tcPr>
          <w:p w:rsidR="006D010E" w:rsidRPr="000E1D15" w:rsidRDefault="006D010E" w:rsidP="00324E16">
            <w:pPr>
              <w:pStyle w:val="Tabletext"/>
              <w:keepNext/>
              <w:keepLines/>
              <w:jc w:val="left"/>
              <w:rPr>
                <w:lang w:val="en-GB"/>
              </w:rPr>
            </w:pPr>
          </w:p>
        </w:tc>
        <w:tc>
          <w:tcPr>
            <w:tcW w:w="992" w:type="dxa"/>
            <w:vAlign w:val="bottom"/>
          </w:tcPr>
          <w:p w:rsidR="006D010E" w:rsidRPr="000E1D15" w:rsidRDefault="006D010E" w:rsidP="00F81D41">
            <w:pPr>
              <w:pStyle w:val="Tabletext"/>
              <w:keepNext/>
              <w:keepLines/>
              <w:jc w:val="center"/>
              <w:rPr>
                <w:lang w:val="en-GB"/>
              </w:rPr>
            </w:pPr>
          </w:p>
        </w:tc>
        <w:tc>
          <w:tcPr>
            <w:tcW w:w="992" w:type="dxa"/>
            <w:vAlign w:val="bottom"/>
          </w:tcPr>
          <w:p w:rsidR="006D010E" w:rsidRPr="000E1D15" w:rsidRDefault="006D010E" w:rsidP="00F81D41">
            <w:pPr>
              <w:pStyle w:val="Tabletext"/>
              <w:keepNext/>
              <w:keepLines/>
              <w:jc w:val="center"/>
              <w:rPr>
                <w:lang w:val="en-GB"/>
              </w:rPr>
            </w:pPr>
          </w:p>
        </w:tc>
        <w:tc>
          <w:tcPr>
            <w:tcW w:w="1322" w:type="dxa"/>
            <w:vAlign w:val="bottom"/>
          </w:tcPr>
          <w:p w:rsidR="006D010E" w:rsidRPr="000E1D15" w:rsidRDefault="006D010E" w:rsidP="00F81D41">
            <w:pPr>
              <w:pStyle w:val="Tabletext"/>
              <w:keepNext/>
              <w:keepLines/>
              <w:jc w:val="center"/>
              <w:rPr>
                <w:lang w:val="en-GB"/>
              </w:rPr>
            </w:pPr>
          </w:p>
        </w:tc>
        <w:tc>
          <w:tcPr>
            <w:tcW w:w="1670" w:type="dxa"/>
            <w:vAlign w:val="bottom"/>
          </w:tcPr>
          <w:p w:rsidR="006D010E" w:rsidRPr="000E1D15" w:rsidRDefault="006D010E" w:rsidP="00F81D41">
            <w:pPr>
              <w:pStyle w:val="Tabletext"/>
              <w:keepNext/>
              <w:keepLines/>
              <w:jc w:val="center"/>
              <w:rPr>
                <w:lang w:val="en-GB"/>
              </w:rPr>
            </w:pPr>
          </w:p>
        </w:tc>
      </w:tr>
      <w:tr w:rsidR="006D010E" w:rsidRPr="000E1D15" w:rsidTr="00A076BD">
        <w:trPr>
          <w:jc w:val="center"/>
        </w:trPr>
        <w:tc>
          <w:tcPr>
            <w:tcW w:w="1985" w:type="dxa"/>
            <w:vAlign w:val="bottom"/>
          </w:tcPr>
          <w:p w:rsidR="006D010E" w:rsidRPr="000E1D15" w:rsidRDefault="006D010E" w:rsidP="00324E16">
            <w:pPr>
              <w:pStyle w:val="Tabletext"/>
              <w:jc w:val="left"/>
              <w:rPr>
                <w:lang w:val="en-GB"/>
              </w:rPr>
            </w:pPr>
            <w:r w:rsidRPr="000E1D15">
              <w:rPr>
                <w:lang w:val="en-GB"/>
              </w:rPr>
              <w:t>λ</w:t>
            </w:r>
            <w:r w:rsidRPr="000E1D15">
              <w:rPr>
                <w:vertAlign w:val="superscript"/>
                <w:lang w:val="en-GB"/>
              </w:rPr>
              <w:t>2</w:t>
            </w:r>
          </w:p>
        </w:tc>
        <w:tc>
          <w:tcPr>
            <w:tcW w:w="992" w:type="dxa"/>
            <w:vAlign w:val="bottom"/>
          </w:tcPr>
          <w:p w:rsidR="006D010E" w:rsidRPr="000E1D15" w:rsidRDefault="006D010E" w:rsidP="00F81D41">
            <w:pPr>
              <w:pStyle w:val="Tabletext"/>
              <w:jc w:val="center"/>
              <w:rPr>
                <w:lang w:val="en-GB"/>
              </w:rPr>
            </w:pPr>
          </w:p>
        </w:tc>
        <w:tc>
          <w:tcPr>
            <w:tcW w:w="992" w:type="dxa"/>
            <w:vAlign w:val="bottom"/>
          </w:tcPr>
          <w:p w:rsidR="006D010E" w:rsidRPr="000E1D15" w:rsidRDefault="006D010E" w:rsidP="00F81D41">
            <w:pPr>
              <w:pStyle w:val="Tabletext"/>
              <w:jc w:val="center"/>
              <w:rPr>
                <w:lang w:val="en-GB"/>
              </w:rPr>
            </w:pPr>
          </w:p>
        </w:tc>
        <w:tc>
          <w:tcPr>
            <w:tcW w:w="1322" w:type="dxa"/>
            <w:vAlign w:val="bottom"/>
          </w:tcPr>
          <w:p w:rsidR="006D010E" w:rsidRPr="000E1D15" w:rsidRDefault="006D010E" w:rsidP="00F81D41">
            <w:pPr>
              <w:pStyle w:val="Tabletext"/>
              <w:jc w:val="center"/>
              <w:rPr>
                <w:lang w:val="en-GB"/>
              </w:rPr>
            </w:pPr>
            <w:r w:rsidRPr="000E1D15">
              <w:rPr>
                <w:lang w:val="en-GB"/>
              </w:rPr>
              <w:t>dB</w:t>
            </w:r>
          </w:p>
        </w:tc>
        <w:tc>
          <w:tcPr>
            <w:tcW w:w="1670" w:type="dxa"/>
            <w:vAlign w:val="bottom"/>
          </w:tcPr>
          <w:p w:rsidR="006D010E" w:rsidRPr="000E1D15" w:rsidRDefault="006D010E" w:rsidP="00F81D41">
            <w:pPr>
              <w:pStyle w:val="Tabletext"/>
              <w:jc w:val="center"/>
              <w:rPr>
                <w:lang w:val="en-GB"/>
              </w:rPr>
            </w:pPr>
            <w:r w:rsidRPr="000E1D15">
              <w:rPr>
                <w:lang w:val="en-GB"/>
              </w:rPr>
              <w:t>−12.51</w:t>
            </w:r>
          </w:p>
        </w:tc>
      </w:tr>
      <w:tr w:rsidR="006D010E" w:rsidRPr="000E1D15" w:rsidTr="00A076BD">
        <w:trPr>
          <w:jc w:val="center"/>
        </w:trPr>
        <w:tc>
          <w:tcPr>
            <w:tcW w:w="1985" w:type="dxa"/>
            <w:vAlign w:val="bottom"/>
          </w:tcPr>
          <w:p w:rsidR="006D010E" w:rsidRPr="000E1D15" w:rsidRDefault="006D010E" w:rsidP="00324E16">
            <w:pPr>
              <w:pStyle w:val="Tabletext"/>
              <w:jc w:val="left"/>
              <w:rPr>
                <w:lang w:val="en-GB"/>
              </w:rPr>
            </w:pPr>
            <w:r w:rsidRPr="000E1D15">
              <w:rPr>
                <w:lang w:val="en-GB"/>
              </w:rPr>
              <w:t>(4π)</w:t>
            </w:r>
            <w:r w:rsidRPr="000E1D15">
              <w:rPr>
                <w:vertAlign w:val="superscript"/>
                <w:lang w:val="en-GB"/>
              </w:rPr>
              <w:t>2</w:t>
            </w:r>
          </w:p>
        </w:tc>
        <w:tc>
          <w:tcPr>
            <w:tcW w:w="992" w:type="dxa"/>
            <w:vAlign w:val="bottom"/>
          </w:tcPr>
          <w:p w:rsidR="006D010E" w:rsidRPr="000E1D15" w:rsidRDefault="006D010E" w:rsidP="00F81D41">
            <w:pPr>
              <w:pStyle w:val="Tabletext"/>
              <w:jc w:val="center"/>
              <w:rPr>
                <w:lang w:val="en-GB"/>
              </w:rPr>
            </w:pPr>
          </w:p>
        </w:tc>
        <w:tc>
          <w:tcPr>
            <w:tcW w:w="992" w:type="dxa"/>
            <w:vAlign w:val="bottom"/>
          </w:tcPr>
          <w:p w:rsidR="006D010E" w:rsidRPr="000E1D15" w:rsidRDefault="006D010E" w:rsidP="00F81D41">
            <w:pPr>
              <w:pStyle w:val="Tabletext"/>
              <w:jc w:val="center"/>
              <w:rPr>
                <w:lang w:val="en-GB"/>
              </w:rPr>
            </w:pPr>
          </w:p>
        </w:tc>
        <w:tc>
          <w:tcPr>
            <w:tcW w:w="1322" w:type="dxa"/>
            <w:vAlign w:val="bottom"/>
          </w:tcPr>
          <w:p w:rsidR="006D010E" w:rsidRPr="000E1D15" w:rsidRDefault="006D010E" w:rsidP="00F81D41">
            <w:pPr>
              <w:pStyle w:val="Tabletext"/>
              <w:jc w:val="center"/>
              <w:rPr>
                <w:lang w:val="en-GB"/>
              </w:rPr>
            </w:pPr>
            <w:r w:rsidRPr="000E1D15">
              <w:rPr>
                <w:lang w:val="en-GB"/>
              </w:rPr>
              <w:t>dB</w:t>
            </w:r>
          </w:p>
        </w:tc>
        <w:tc>
          <w:tcPr>
            <w:tcW w:w="1670" w:type="dxa"/>
            <w:vAlign w:val="bottom"/>
          </w:tcPr>
          <w:p w:rsidR="006D010E" w:rsidRPr="000E1D15" w:rsidRDefault="006D010E" w:rsidP="00F81D41">
            <w:pPr>
              <w:pStyle w:val="Tabletext"/>
              <w:jc w:val="center"/>
              <w:rPr>
                <w:lang w:val="en-GB"/>
              </w:rPr>
            </w:pPr>
            <w:r w:rsidRPr="000E1D15">
              <w:rPr>
                <w:lang w:val="en-GB"/>
              </w:rPr>
              <w:t>21.98</w:t>
            </w:r>
          </w:p>
        </w:tc>
      </w:tr>
      <w:tr w:rsidR="006D010E" w:rsidRPr="000E1D15" w:rsidTr="00A076BD">
        <w:trPr>
          <w:jc w:val="center"/>
        </w:trPr>
        <w:tc>
          <w:tcPr>
            <w:tcW w:w="1985" w:type="dxa"/>
            <w:vAlign w:val="bottom"/>
          </w:tcPr>
          <w:p w:rsidR="006D010E" w:rsidRPr="000E1D15" w:rsidRDefault="006D010E" w:rsidP="00324E16">
            <w:pPr>
              <w:pStyle w:val="Tabletext"/>
              <w:jc w:val="left"/>
              <w:rPr>
                <w:lang w:val="en-GB"/>
              </w:rPr>
            </w:pPr>
            <w:r w:rsidRPr="000E1D15">
              <w:rPr>
                <w:i/>
                <w:lang w:val="en-GB"/>
              </w:rPr>
              <w:t>R</w:t>
            </w:r>
            <w:r w:rsidRPr="000E1D15">
              <w:rPr>
                <w:vertAlign w:val="superscript"/>
                <w:lang w:val="en-GB"/>
              </w:rPr>
              <w:t>2</w:t>
            </w:r>
          </w:p>
        </w:tc>
        <w:tc>
          <w:tcPr>
            <w:tcW w:w="992" w:type="dxa"/>
            <w:vAlign w:val="bottom"/>
          </w:tcPr>
          <w:p w:rsidR="006D010E" w:rsidRPr="000E1D15" w:rsidRDefault="006D010E" w:rsidP="00F81D41">
            <w:pPr>
              <w:pStyle w:val="Tabletext"/>
              <w:jc w:val="center"/>
              <w:rPr>
                <w:lang w:val="en-GB"/>
              </w:rPr>
            </w:pPr>
            <w:r w:rsidRPr="000E1D15">
              <w:rPr>
                <w:lang w:val="en-GB"/>
              </w:rPr>
              <w:t>m</w:t>
            </w:r>
          </w:p>
        </w:tc>
        <w:tc>
          <w:tcPr>
            <w:tcW w:w="992" w:type="dxa"/>
            <w:vAlign w:val="bottom"/>
          </w:tcPr>
          <w:p w:rsidR="006D010E" w:rsidRPr="000E1D15" w:rsidRDefault="006D010E" w:rsidP="00F81D41">
            <w:pPr>
              <w:pStyle w:val="Tabletext"/>
              <w:jc w:val="center"/>
              <w:rPr>
                <w:lang w:val="en-GB"/>
              </w:rPr>
            </w:pPr>
            <w:r w:rsidRPr="000E1D15">
              <w:rPr>
                <w:lang w:val="en-GB"/>
              </w:rPr>
              <w:t>372</w:t>
            </w:r>
          </w:p>
        </w:tc>
        <w:tc>
          <w:tcPr>
            <w:tcW w:w="1322" w:type="dxa"/>
            <w:vAlign w:val="bottom"/>
          </w:tcPr>
          <w:p w:rsidR="006D010E" w:rsidRPr="000E1D15" w:rsidRDefault="006D010E" w:rsidP="00F81D41">
            <w:pPr>
              <w:pStyle w:val="Tabletext"/>
              <w:jc w:val="center"/>
              <w:rPr>
                <w:lang w:val="en-GB"/>
              </w:rPr>
            </w:pPr>
            <w:r w:rsidRPr="000E1D15">
              <w:rPr>
                <w:lang w:val="en-GB"/>
              </w:rPr>
              <w:t>dB</w:t>
            </w:r>
          </w:p>
        </w:tc>
        <w:tc>
          <w:tcPr>
            <w:tcW w:w="1670" w:type="dxa"/>
            <w:vAlign w:val="bottom"/>
          </w:tcPr>
          <w:p w:rsidR="006D010E" w:rsidRPr="000E1D15" w:rsidRDefault="006D010E" w:rsidP="00F81D41">
            <w:pPr>
              <w:pStyle w:val="Tabletext"/>
              <w:jc w:val="center"/>
              <w:rPr>
                <w:lang w:val="en-GB"/>
              </w:rPr>
            </w:pPr>
            <w:r w:rsidRPr="000E1D15">
              <w:rPr>
                <w:lang w:val="en-GB"/>
              </w:rPr>
              <w:t>51.41</w:t>
            </w:r>
          </w:p>
        </w:tc>
      </w:tr>
      <w:tr w:rsidR="006D010E" w:rsidRPr="000E1D15" w:rsidTr="00A076BD">
        <w:trPr>
          <w:jc w:val="center"/>
        </w:trPr>
        <w:tc>
          <w:tcPr>
            <w:tcW w:w="1985" w:type="dxa"/>
            <w:vAlign w:val="bottom"/>
          </w:tcPr>
          <w:p w:rsidR="006D010E" w:rsidRPr="000E1D15" w:rsidRDefault="006D010E" w:rsidP="00324E16">
            <w:pPr>
              <w:pStyle w:val="Tabletext"/>
              <w:jc w:val="left"/>
              <w:rPr>
                <w:lang w:val="en-GB"/>
              </w:rPr>
            </w:pPr>
          </w:p>
        </w:tc>
        <w:tc>
          <w:tcPr>
            <w:tcW w:w="992" w:type="dxa"/>
            <w:vAlign w:val="bottom"/>
          </w:tcPr>
          <w:p w:rsidR="006D010E" w:rsidRPr="000E1D15" w:rsidRDefault="006D010E" w:rsidP="00F81D41">
            <w:pPr>
              <w:pStyle w:val="Tabletext"/>
              <w:jc w:val="center"/>
              <w:rPr>
                <w:lang w:val="en-GB"/>
              </w:rPr>
            </w:pPr>
          </w:p>
        </w:tc>
        <w:tc>
          <w:tcPr>
            <w:tcW w:w="992" w:type="dxa"/>
            <w:vAlign w:val="bottom"/>
          </w:tcPr>
          <w:p w:rsidR="006D010E" w:rsidRPr="000E1D15" w:rsidRDefault="006D010E" w:rsidP="00F81D41">
            <w:pPr>
              <w:pStyle w:val="Tabletext"/>
              <w:jc w:val="center"/>
              <w:rPr>
                <w:lang w:val="en-GB"/>
              </w:rPr>
            </w:pPr>
          </w:p>
        </w:tc>
        <w:tc>
          <w:tcPr>
            <w:tcW w:w="1322" w:type="dxa"/>
            <w:vAlign w:val="bottom"/>
          </w:tcPr>
          <w:p w:rsidR="006D010E" w:rsidRPr="000E1D15" w:rsidRDefault="006D010E" w:rsidP="00F81D41">
            <w:pPr>
              <w:pStyle w:val="Tabletext"/>
              <w:jc w:val="center"/>
              <w:rPr>
                <w:lang w:val="en-GB"/>
              </w:rPr>
            </w:pPr>
          </w:p>
        </w:tc>
        <w:tc>
          <w:tcPr>
            <w:tcW w:w="1670" w:type="dxa"/>
            <w:vAlign w:val="bottom"/>
          </w:tcPr>
          <w:p w:rsidR="006D010E" w:rsidRPr="000E1D15" w:rsidRDefault="006D010E" w:rsidP="00F81D41">
            <w:pPr>
              <w:pStyle w:val="Tabletext"/>
              <w:jc w:val="center"/>
              <w:rPr>
                <w:lang w:val="en-GB"/>
              </w:rPr>
            </w:pPr>
          </w:p>
        </w:tc>
      </w:tr>
      <w:tr w:rsidR="006D010E" w:rsidRPr="000E1D15" w:rsidTr="00A076BD">
        <w:trPr>
          <w:jc w:val="center"/>
        </w:trPr>
        <w:tc>
          <w:tcPr>
            <w:tcW w:w="1985" w:type="dxa"/>
            <w:vAlign w:val="bottom"/>
          </w:tcPr>
          <w:p w:rsidR="006D010E" w:rsidRPr="000E1D15" w:rsidRDefault="006D010E" w:rsidP="00324E16">
            <w:pPr>
              <w:pStyle w:val="Tabletext"/>
              <w:jc w:val="left"/>
              <w:rPr>
                <w:i/>
                <w:lang w:val="en-GB"/>
              </w:rPr>
            </w:pPr>
            <w:r w:rsidRPr="000E1D15">
              <w:rPr>
                <w:i/>
                <w:lang w:val="en-GB"/>
              </w:rPr>
              <w:t>G</w:t>
            </w:r>
            <w:r w:rsidRPr="000E1D15">
              <w:rPr>
                <w:i/>
                <w:vertAlign w:val="subscript"/>
                <w:lang w:val="en-GB"/>
              </w:rPr>
              <w:t>r</w:t>
            </w:r>
          </w:p>
        </w:tc>
        <w:tc>
          <w:tcPr>
            <w:tcW w:w="992" w:type="dxa"/>
            <w:vAlign w:val="bottom"/>
          </w:tcPr>
          <w:p w:rsidR="006D010E" w:rsidRPr="000E1D15" w:rsidRDefault="006D010E" w:rsidP="00F81D41">
            <w:pPr>
              <w:pStyle w:val="Tabletext"/>
              <w:jc w:val="center"/>
              <w:rPr>
                <w:lang w:val="en-GB"/>
              </w:rPr>
            </w:pPr>
          </w:p>
        </w:tc>
        <w:tc>
          <w:tcPr>
            <w:tcW w:w="992" w:type="dxa"/>
            <w:vAlign w:val="bottom"/>
          </w:tcPr>
          <w:p w:rsidR="006D010E" w:rsidRPr="000E1D15" w:rsidRDefault="006D010E" w:rsidP="00F81D41">
            <w:pPr>
              <w:pStyle w:val="Tabletext"/>
              <w:jc w:val="center"/>
              <w:rPr>
                <w:lang w:val="en-GB"/>
              </w:rPr>
            </w:pPr>
          </w:p>
        </w:tc>
        <w:tc>
          <w:tcPr>
            <w:tcW w:w="1322" w:type="dxa"/>
            <w:vAlign w:val="bottom"/>
          </w:tcPr>
          <w:p w:rsidR="006D010E" w:rsidRPr="000E1D15" w:rsidRDefault="006D010E" w:rsidP="00F81D41">
            <w:pPr>
              <w:pStyle w:val="Tabletext"/>
              <w:jc w:val="center"/>
              <w:rPr>
                <w:lang w:val="en-GB"/>
              </w:rPr>
            </w:pPr>
            <w:r w:rsidRPr="000E1D15">
              <w:rPr>
                <w:lang w:val="en-GB"/>
              </w:rPr>
              <w:t>dB</w:t>
            </w:r>
          </w:p>
        </w:tc>
        <w:tc>
          <w:tcPr>
            <w:tcW w:w="1670" w:type="dxa"/>
            <w:vAlign w:val="bottom"/>
          </w:tcPr>
          <w:p w:rsidR="006D010E" w:rsidRPr="000E1D15" w:rsidRDefault="006D010E" w:rsidP="00F81D41">
            <w:pPr>
              <w:pStyle w:val="Tabletext"/>
              <w:jc w:val="center"/>
              <w:rPr>
                <w:lang w:val="en-GB"/>
              </w:rPr>
            </w:pPr>
            <w:r w:rsidRPr="000E1D15">
              <w:rPr>
                <w:lang w:val="en-GB"/>
              </w:rPr>
              <w:t>36.00</w:t>
            </w:r>
          </w:p>
        </w:tc>
      </w:tr>
      <w:tr w:rsidR="006D010E" w:rsidRPr="000E1D15" w:rsidTr="00A076BD">
        <w:trPr>
          <w:jc w:val="center"/>
        </w:trPr>
        <w:tc>
          <w:tcPr>
            <w:tcW w:w="1985" w:type="dxa"/>
            <w:vAlign w:val="bottom"/>
          </w:tcPr>
          <w:p w:rsidR="006D010E" w:rsidRPr="000E1D15" w:rsidRDefault="006D010E" w:rsidP="00324E16">
            <w:pPr>
              <w:pStyle w:val="Tabletext"/>
              <w:jc w:val="left"/>
              <w:rPr>
                <w:lang w:val="en-GB"/>
              </w:rPr>
            </w:pPr>
          </w:p>
        </w:tc>
        <w:tc>
          <w:tcPr>
            <w:tcW w:w="992" w:type="dxa"/>
            <w:vAlign w:val="bottom"/>
          </w:tcPr>
          <w:p w:rsidR="006D010E" w:rsidRPr="000E1D15" w:rsidRDefault="006D010E" w:rsidP="00F81D41">
            <w:pPr>
              <w:pStyle w:val="Tabletext"/>
              <w:jc w:val="center"/>
              <w:rPr>
                <w:lang w:val="en-GB"/>
              </w:rPr>
            </w:pPr>
          </w:p>
        </w:tc>
        <w:tc>
          <w:tcPr>
            <w:tcW w:w="992" w:type="dxa"/>
            <w:vAlign w:val="bottom"/>
          </w:tcPr>
          <w:p w:rsidR="006D010E" w:rsidRPr="000E1D15" w:rsidRDefault="006D010E" w:rsidP="00F81D41">
            <w:pPr>
              <w:pStyle w:val="Tabletext"/>
              <w:jc w:val="center"/>
              <w:rPr>
                <w:lang w:val="en-GB"/>
              </w:rPr>
            </w:pPr>
          </w:p>
        </w:tc>
        <w:tc>
          <w:tcPr>
            <w:tcW w:w="1322" w:type="dxa"/>
            <w:vAlign w:val="bottom"/>
          </w:tcPr>
          <w:p w:rsidR="006D010E" w:rsidRPr="000E1D15" w:rsidRDefault="006D010E" w:rsidP="00F81D41">
            <w:pPr>
              <w:pStyle w:val="Tabletext"/>
              <w:jc w:val="center"/>
              <w:rPr>
                <w:lang w:val="en-GB"/>
              </w:rPr>
            </w:pPr>
          </w:p>
        </w:tc>
        <w:tc>
          <w:tcPr>
            <w:tcW w:w="1670" w:type="dxa"/>
            <w:vAlign w:val="bottom"/>
          </w:tcPr>
          <w:p w:rsidR="006D010E" w:rsidRPr="000E1D15" w:rsidRDefault="006D010E" w:rsidP="00F81D41">
            <w:pPr>
              <w:pStyle w:val="Tabletext"/>
              <w:jc w:val="center"/>
              <w:rPr>
                <w:lang w:val="en-GB"/>
              </w:rPr>
            </w:pPr>
          </w:p>
        </w:tc>
      </w:tr>
      <w:tr w:rsidR="006D010E" w:rsidRPr="000E1D15" w:rsidTr="00A076BD">
        <w:trPr>
          <w:jc w:val="center"/>
        </w:trPr>
        <w:tc>
          <w:tcPr>
            <w:tcW w:w="1985" w:type="dxa"/>
            <w:vAlign w:val="bottom"/>
          </w:tcPr>
          <w:p w:rsidR="006D010E" w:rsidRPr="000E1D15" w:rsidRDefault="006D010E" w:rsidP="00324E16">
            <w:pPr>
              <w:pStyle w:val="Tabletext"/>
              <w:jc w:val="left"/>
              <w:rPr>
                <w:lang w:val="en-GB"/>
              </w:rPr>
            </w:pPr>
            <w:r w:rsidRPr="000E1D15">
              <w:rPr>
                <w:i/>
                <w:lang w:val="en-GB"/>
              </w:rPr>
              <w:t>I = N</w:t>
            </w:r>
            <w:r w:rsidRPr="000E1D15">
              <w:rPr>
                <w:lang w:val="en-GB"/>
              </w:rPr>
              <w:t xml:space="preserve"> level</w:t>
            </w:r>
          </w:p>
        </w:tc>
        <w:tc>
          <w:tcPr>
            <w:tcW w:w="992" w:type="dxa"/>
            <w:vAlign w:val="bottom"/>
          </w:tcPr>
          <w:p w:rsidR="006D010E" w:rsidRPr="000E1D15" w:rsidRDefault="006D010E" w:rsidP="00F81D41">
            <w:pPr>
              <w:pStyle w:val="Tabletext"/>
              <w:jc w:val="center"/>
              <w:rPr>
                <w:lang w:val="en-GB"/>
              </w:rPr>
            </w:pPr>
          </w:p>
        </w:tc>
        <w:tc>
          <w:tcPr>
            <w:tcW w:w="992" w:type="dxa"/>
            <w:vAlign w:val="bottom"/>
          </w:tcPr>
          <w:p w:rsidR="006D010E" w:rsidRPr="000E1D15" w:rsidRDefault="006D010E" w:rsidP="00F81D41">
            <w:pPr>
              <w:pStyle w:val="Tabletext"/>
              <w:jc w:val="center"/>
              <w:rPr>
                <w:lang w:val="en-GB"/>
              </w:rPr>
            </w:pPr>
          </w:p>
        </w:tc>
        <w:tc>
          <w:tcPr>
            <w:tcW w:w="1322" w:type="dxa"/>
            <w:vAlign w:val="bottom"/>
          </w:tcPr>
          <w:p w:rsidR="006D010E" w:rsidRPr="000E1D15" w:rsidRDefault="006D010E" w:rsidP="00F81D41">
            <w:pPr>
              <w:pStyle w:val="Tabletext"/>
              <w:jc w:val="center"/>
              <w:rPr>
                <w:lang w:val="en-GB"/>
              </w:rPr>
            </w:pPr>
            <w:r w:rsidRPr="000E1D15">
              <w:rPr>
                <w:lang w:val="en-GB"/>
              </w:rPr>
              <w:t>dBW</w:t>
            </w:r>
          </w:p>
        </w:tc>
        <w:tc>
          <w:tcPr>
            <w:tcW w:w="1670" w:type="dxa"/>
            <w:vAlign w:val="bottom"/>
          </w:tcPr>
          <w:p w:rsidR="006D010E" w:rsidRPr="000E1D15" w:rsidRDefault="006D010E" w:rsidP="00F81D41">
            <w:pPr>
              <w:pStyle w:val="Tabletext"/>
              <w:jc w:val="center"/>
              <w:rPr>
                <w:lang w:val="en-GB"/>
              </w:rPr>
            </w:pPr>
            <w:r w:rsidRPr="000E1D15">
              <w:rPr>
                <w:lang w:val="en-GB"/>
              </w:rPr>
              <w:t>−141.81</w:t>
            </w:r>
          </w:p>
        </w:tc>
      </w:tr>
    </w:tbl>
    <w:p w:rsidR="006D010E" w:rsidRPr="000E1D15" w:rsidRDefault="006D010E" w:rsidP="00A076BD">
      <w:pPr>
        <w:pStyle w:val="Tablefin"/>
      </w:pPr>
    </w:p>
    <w:p w:rsidR="006D010E" w:rsidRPr="000E1D15" w:rsidRDefault="006D010E" w:rsidP="006D010E">
      <w:pPr>
        <w:pStyle w:val="Heading4"/>
        <w:rPr>
          <w:lang w:val="en-GB"/>
        </w:rPr>
      </w:pPr>
      <w:r w:rsidRPr="000E1D15">
        <w:rPr>
          <w:lang w:val="en-GB"/>
        </w:rPr>
        <w:t>1.3.5.2</w:t>
      </w:r>
      <w:r w:rsidRPr="000E1D15">
        <w:rPr>
          <w:lang w:val="en-GB"/>
        </w:rPr>
        <w:tab/>
        <w:t>Interference and noise measurements at intermediate frequency</w:t>
      </w:r>
    </w:p>
    <w:p w:rsidR="006D010E" w:rsidRPr="000E1D15" w:rsidRDefault="006D010E" w:rsidP="00C67CA5">
      <w:pPr>
        <w:rPr>
          <w:lang w:val="en-GB"/>
        </w:rPr>
      </w:pPr>
      <w:r w:rsidRPr="000E1D15">
        <w:rPr>
          <w:lang w:val="en-GB"/>
        </w:rPr>
        <w:t xml:space="preserve">Examples of RNSS signal levels as measured in the radar receiver’s IF were shown in </w:t>
      </w:r>
      <w:r w:rsidR="00A04AE8" w:rsidRPr="000E1D15">
        <w:rPr>
          <w:lang w:val="en-GB"/>
        </w:rPr>
        <w:t>Figs</w:t>
      </w:r>
      <w:r w:rsidRPr="000E1D15">
        <w:rPr>
          <w:lang w:val="en-GB"/>
        </w:rPr>
        <w:t> </w:t>
      </w:r>
      <w:r w:rsidR="00C67CA5" w:rsidRPr="000E1D15">
        <w:rPr>
          <w:lang w:val="en-GB"/>
        </w:rPr>
        <w:t>36</w:t>
      </w:r>
      <w:r w:rsidRPr="000E1D15">
        <w:rPr>
          <w:lang w:val="en-GB"/>
        </w:rPr>
        <w:t xml:space="preserve"> and </w:t>
      </w:r>
      <w:r w:rsidR="00C67CA5" w:rsidRPr="000E1D15">
        <w:rPr>
          <w:lang w:val="en-GB"/>
        </w:rPr>
        <w:t>37</w:t>
      </w:r>
      <w:r w:rsidRPr="000E1D15">
        <w:rPr>
          <w:lang w:val="en-GB"/>
        </w:rPr>
        <w:t xml:space="preserve">. To verify the accuracy of these measurements, a RNSS spectral prediction model was developed. Assuming maximum incident power </w:t>
      </w:r>
      <w:r w:rsidRPr="000E1D15">
        <w:rPr>
          <w:i/>
          <w:lang w:val="en-GB"/>
        </w:rPr>
        <w:t>P</w:t>
      </w:r>
      <w:r w:rsidRPr="000E1D15">
        <w:rPr>
          <w:i/>
          <w:vertAlign w:val="subscript"/>
          <w:lang w:val="en-GB"/>
        </w:rPr>
        <w:t>inc</w:t>
      </w:r>
      <w:r w:rsidRPr="000E1D15">
        <w:rPr>
          <w:lang w:val="en-GB"/>
        </w:rPr>
        <w:t>, the RNSS spectrum in radar receiver’s IF band is given by:</w:t>
      </w:r>
    </w:p>
    <w:p w:rsidR="006D010E" w:rsidRPr="000E1D15" w:rsidRDefault="006D010E" w:rsidP="006D010E">
      <w:pPr>
        <w:pStyle w:val="Equation"/>
        <w:rPr>
          <w:lang w:val="en-GB"/>
        </w:rPr>
      </w:pPr>
      <w:r w:rsidRPr="000E1D15">
        <w:rPr>
          <w:lang w:val="en-GB"/>
        </w:rPr>
        <w:tab/>
      </w:r>
      <w:r w:rsidRPr="000E1D15">
        <w:rPr>
          <w:lang w:val="en-GB"/>
        </w:rPr>
        <w:tab/>
      </w:r>
      <w:r w:rsidR="00C67CA5" w:rsidRPr="000E1D15">
        <w:rPr>
          <w:position w:val="-14"/>
          <w:lang w:val="en-GB"/>
        </w:rPr>
        <w:object w:dxaOrig="4860" w:dyaOrig="380">
          <v:shape id="_x0000_i1085" type="#_x0000_t75" style="width:243.5pt;height:20pt" o:ole="">
            <v:imagedata r:id="rId174" o:title=""/>
          </v:shape>
          <o:OLEObject Type="Embed" ProgID="Equation.3" ShapeID="_x0000_i1085" DrawAspect="Content" ObjectID="_1458393997" r:id="rId175"/>
        </w:object>
      </w:r>
    </w:p>
    <w:p w:rsidR="006D010E" w:rsidRPr="000E1D15" w:rsidRDefault="006D010E" w:rsidP="006D010E">
      <w:pPr>
        <w:rPr>
          <w:lang w:val="en-GB"/>
        </w:rPr>
      </w:pPr>
      <w:r w:rsidRPr="000E1D15">
        <w:rPr>
          <w:lang w:val="en-GB"/>
        </w:rPr>
        <w:t xml:space="preserve">where </w:t>
      </w:r>
      <w:r w:rsidRPr="000E1D15">
        <w:rPr>
          <w:i/>
          <w:lang w:val="en-GB"/>
        </w:rPr>
        <w:t>H</w:t>
      </w:r>
      <w:r w:rsidRPr="000E1D15">
        <w:rPr>
          <w:i/>
          <w:vertAlign w:val="subscript"/>
          <w:lang w:val="en-GB"/>
        </w:rPr>
        <w:t>IF</w:t>
      </w:r>
      <w:r w:rsidRPr="000E1D15">
        <w:rPr>
          <w:lang w:val="en-GB"/>
        </w:rPr>
        <w:t>(</w:t>
      </w:r>
      <w:r w:rsidRPr="000E1D15">
        <w:rPr>
          <w:i/>
          <w:lang w:val="en-GB"/>
        </w:rPr>
        <w:t>f</w:t>
      </w:r>
      <w:r w:rsidRPr="000E1D15">
        <w:rPr>
          <w:lang w:val="en-GB"/>
        </w:rPr>
        <w:t xml:space="preserve">) is the radar’s IF filter response, </w:t>
      </w:r>
      <w:r w:rsidRPr="000E1D15">
        <w:rPr>
          <w:i/>
          <w:lang w:val="en-GB"/>
        </w:rPr>
        <w:t>G</w:t>
      </w:r>
      <w:r w:rsidRPr="000E1D15">
        <w:rPr>
          <w:i/>
          <w:vertAlign w:val="subscript"/>
          <w:lang w:val="en-GB"/>
        </w:rPr>
        <w:t>r</w:t>
      </w:r>
      <w:r w:rsidRPr="000E1D15">
        <w:rPr>
          <w:lang w:val="en-GB"/>
        </w:rPr>
        <w:t xml:space="preserve"> = radar antenna gain, </w:t>
      </w:r>
      <w:r w:rsidRPr="000E1D15">
        <w:rPr>
          <w:i/>
          <w:lang w:val="en-GB"/>
        </w:rPr>
        <w:t>L</w:t>
      </w:r>
      <w:r w:rsidRPr="000E1D15">
        <w:rPr>
          <w:i/>
          <w:vertAlign w:val="subscript"/>
          <w:lang w:val="en-GB"/>
        </w:rPr>
        <w:t>r</w:t>
      </w:r>
      <w:r w:rsidRPr="000E1D15">
        <w:rPr>
          <w:lang w:val="en-GB"/>
        </w:rPr>
        <w:t xml:space="preserve"> = receiver loss, </w:t>
      </w:r>
      <w:r w:rsidRPr="000E1D15">
        <w:rPr>
          <w:i/>
          <w:lang w:val="en-GB"/>
        </w:rPr>
        <w:t>L</w:t>
      </w:r>
      <w:r w:rsidRPr="000E1D15">
        <w:rPr>
          <w:i/>
          <w:vertAlign w:val="subscript"/>
          <w:lang w:val="en-GB"/>
        </w:rPr>
        <w:t>p</w:t>
      </w:r>
      <w:r w:rsidRPr="000E1D15">
        <w:rPr>
          <w:lang w:val="en-GB"/>
        </w:rPr>
        <w:t xml:space="preserve"> = polarization mismatch loss, and </w:t>
      </w:r>
      <w:r w:rsidRPr="000E1D15">
        <w:rPr>
          <w:i/>
          <w:lang w:val="en-GB"/>
        </w:rPr>
        <w:t>S</w:t>
      </w:r>
      <w:r w:rsidRPr="000E1D15">
        <w:rPr>
          <w:i/>
          <w:vertAlign w:val="subscript"/>
          <w:lang w:val="en-GB"/>
        </w:rPr>
        <w:t>RNSS</w:t>
      </w:r>
      <w:r w:rsidRPr="000E1D15">
        <w:rPr>
          <w:lang w:val="en-GB"/>
        </w:rPr>
        <w:t>(</w:t>
      </w:r>
      <w:r w:rsidRPr="000E1D15">
        <w:rPr>
          <w:i/>
          <w:lang w:val="en-GB"/>
        </w:rPr>
        <w:t>f</w:t>
      </w:r>
      <w:r w:rsidRPr="000E1D15">
        <w:rPr>
          <w:lang w:val="en-GB"/>
        </w:rPr>
        <w:t xml:space="preserve">) = power spectral density of the RNSS signals. </w:t>
      </w:r>
    </w:p>
    <w:p w:rsidR="006D010E" w:rsidRPr="000E1D15" w:rsidRDefault="006D010E" w:rsidP="00C67CA5">
      <w:pPr>
        <w:rPr>
          <w:lang w:val="en-GB"/>
        </w:rPr>
      </w:pPr>
      <w:r w:rsidRPr="000E1D15">
        <w:rPr>
          <w:lang w:val="en-GB"/>
        </w:rPr>
        <w:t xml:space="preserve">In </w:t>
      </w:r>
      <w:r w:rsidR="004515BE" w:rsidRPr="000E1D15">
        <w:rPr>
          <w:lang w:val="en-GB"/>
        </w:rPr>
        <w:t>Fig.</w:t>
      </w:r>
      <w:r w:rsidRPr="000E1D15">
        <w:rPr>
          <w:lang w:val="en-GB"/>
        </w:rPr>
        <w:t> </w:t>
      </w:r>
      <w:r w:rsidR="00C67CA5" w:rsidRPr="000E1D15">
        <w:rPr>
          <w:lang w:val="en-GB"/>
        </w:rPr>
        <w:t>39</w:t>
      </w:r>
      <w:r w:rsidRPr="000E1D15">
        <w:rPr>
          <w:lang w:val="en-GB"/>
        </w:rPr>
        <w:t xml:space="preserve">(a), the measured RNSS spectra at the IF frequency band for E6 at F1 and F2, and B3 at F3 are shown. The predicted RNSS spectra are shown in </w:t>
      </w:r>
      <w:r w:rsidR="004515BE" w:rsidRPr="000E1D15">
        <w:rPr>
          <w:lang w:val="en-GB"/>
        </w:rPr>
        <w:t>Fig.</w:t>
      </w:r>
      <w:r w:rsidRPr="000E1D15">
        <w:rPr>
          <w:lang w:val="en-GB"/>
        </w:rPr>
        <w:t> </w:t>
      </w:r>
      <w:r w:rsidR="00C67CA5" w:rsidRPr="000E1D15">
        <w:rPr>
          <w:lang w:val="en-GB"/>
        </w:rPr>
        <w:t>39</w:t>
      </w:r>
      <w:r w:rsidRPr="000E1D15">
        <w:rPr>
          <w:lang w:val="en-GB"/>
        </w:rPr>
        <w:t>(b). The predicted spectral shape closely replicates the measured data. The predicted interference-to-noise ratio is in agreement with the measured value by about 2 dB.</w:t>
      </w:r>
    </w:p>
    <w:p w:rsidR="006D010E" w:rsidRPr="000E1D15" w:rsidRDefault="00C67CA5" w:rsidP="006D010E">
      <w:pPr>
        <w:pStyle w:val="FigureNo"/>
        <w:rPr>
          <w:lang w:val="en-GB"/>
        </w:rPr>
      </w:pPr>
      <w:r w:rsidRPr="000E1D15">
        <w:rPr>
          <w:lang w:val="en-GB"/>
        </w:rPr>
        <w:lastRenderedPageBreak/>
        <w:t>FIGURE 39</w:t>
      </w:r>
    </w:p>
    <w:p w:rsidR="006D010E" w:rsidRPr="000E1D15" w:rsidRDefault="006D010E" w:rsidP="006D010E">
      <w:pPr>
        <w:pStyle w:val="Figuretitle"/>
        <w:rPr>
          <w:lang w:val="en-GB"/>
        </w:rPr>
      </w:pPr>
      <w:r w:rsidRPr="000E1D15">
        <w:rPr>
          <w:lang w:val="en-GB"/>
        </w:rPr>
        <w:t xml:space="preserve">Measured and predicted radio-navigation satellite service system spectra for </w:t>
      </w:r>
      <w:r w:rsidRPr="000E1D15">
        <w:rPr>
          <w:lang w:val="en-GB"/>
        </w:rPr>
        <w:br/>
        <w:t>Galileo E6 at F1 and F2 and Compass B3 at F3</w:t>
      </w:r>
    </w:p>
    <w:p w:rsidR="006D010E" w:rsidRPr="000E1D15" w:rsidRDefault="006D010E" w:rsidP="00A076BD">
      <w:pPr>
        <w:pStyle w:val="Figure"/>
        <w:rPr>
          <w:lang w:val="en-GB"/>
        </w:rPr>
      </w:pPr>
      <w:r w:rsidRPr="000E1D15">
        <w:rPr>
          <w:noProof/>
          <w:lang w:val="en-US" w:eastAsia="zh-CN"/>
        </w:rPr>
        <w:drawing>
          <wp:inline distT="0" distB="0" distL="0" distR="0" wp14:anchorId="676A02A6" wp14:editId="68F480CE">
            <wp:extent cx="2743200" cy="34385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76" cstate="print"/>
                    <a:srcRect/>
                    <a:stretch>
                      <a:fillRect/>
                    </a:stretch>
                  </pic:blipFill>
                  <pic:spPr bwMode="auto">
                    <a:xfrm>
                      <a:off x="0" y="0"/>
                      <a:ext cx="2743200" cy="3438525"/>
                    </a:xfrm>
                    <a:prstGeom prst="rect">
                      <a:avLst/>
                    </a:prstGeom>
                    <a:noFill/>
                    <a:ln w="9525">
                      <a:noFill/>
                      <a:miter lim="800000"/>
                      <a:headEnd/>
                      <a:tailEnd/>
                    </a:ln>
                  </pic:spPr>
                </pic:pic>
              </a:graphicData>
            </a:graphic>
          </wp:inline>
        </w:drawing>
      </w:r>
      <w:r w:rsidRPr="000E1D15">
        <w:rPr>
          <w:noProof/>
          <w:lang w:val="en-US" w:eastAsia="zh-CN"/>
        </w:rPr>
        <w:drawing>
          <wp:inline distT="0" distB="0" distL="0" distR="0" wp14:anchorId="06FE4B43" wp14:editId="6499F672">
            <wp:extent cx="2743200" cy="3429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77" cstate="print"/>
                    <a:srcRect/>
                    <a:stretch>
                      <a:fillRect/>
                    </a:stretch>
                  </pic:blipFill>
                  <pic:spPr bwMode="auto">
                    <a:xfrm>
                      <a:off x="0" y="0"/>
                      <a:ext cx="2743200" cy="3429000"/>
                    </a:xfrm>
                    <a:prstGeom prst="rect">
                      <a:avLst/>
                    </a:prstGeom>
                    <a:noFill/>
                    <a:ln w="9525">
                      <a:noFill/>
                      <a:miter lim="800000"/>
                      <a:headEnd/>
                      <a:tailEnd/>
                    </a:ln>
                  </pic:spPr>
                </pic:pic>
              </a:graphicData>
            </a:graphic>
          </wp:inline>
        </w:drawing>
      </w:r>
    </w:p>
    <w:p w:rsidR="006D010E" w:rsidRPr="000E1D15" w:rsidRDefault="006D010E" w:rsidP="00C67CA5">
      <w:pPr>
        <w:pStyle w:val="Figurelegend"/>
        <w:rPr>
          <w:lang w:val="en-GB"/>
        </w:rPr>
      </w:pPr>
      <w:r w:rsidRPr="000E1D15">
        <w:rPr>
          <w:lang w:val="en-GB"/>
        </w:rPr>
        <w:tab/>
      </w:r>
      <w:r w:rsidRPr="000E1D15">
        <w:rPr>
          <w:lang w:val="en-GB"/>
        </w:rPr>
        <w:tab/>
      </w:r>
      <w:r w:rsidRPr="000E1D15">
        <w:rPr>
          <w:lang w:val="en-GB"/>
        </w:rPr>
        <w:tab/>
      </w:r>
      <w:r w:rsidRPr="000E1D15">
        <w:rPr>
          <w:lang w:val="en-GB"/>
        </w:rPr>
        <w:tab/>
        <w:t>(a)</w:t>
      </w:r>
      <w:r w:rsidRPr="000E1D15">
        <w:rPr>
          <w:lang w:val="en-GB"/>
        </w:rPr>
        <w:tab/>
      </w:r>
      <w:r w:rsidRPr="000E1D15">
        <w:rPr>
          <w:lang w:val="en-GB"/>
        </w:rPr>
        <w:tab/>
      </w:r>
      <w:r w:rsidRPr="000E1D15">
        <w:rPr>
          <w:lang w:val="en-GB"/>
        </w:rPr>
        <w:tab/>
      </w:r>
      <w:r w:rsidRPr="000E1D15">
        <w:rPr>
          <w:lang w:val="en-GB"/>
        </w:rPr>
        <w:tab/>
      </w:r>
      <w:r w:rsidRPr="000E1D15">
        <w:rPr>
          <w:lang w:val="en-GB"/>
        </w:rPr>
        <w:tab/>
      </w:r>
      <w:r w:rsidRPr="000E1D15">
        <w:rPr>
          <w:lang w:val="en-GB"/>
        </w:rPr>
        <w:tab/>
        <w:t>(b)</w:t>
      </w:r>
    </w:p>
    <w:p w:rsidR="006D010E" w:rsidRPr="000E1D15" w:rsidRDefault="006D010E" w:rsidP="006D010E">
      <w:pPr>
        <w:pStyle w:val="Heading4"/>
        <w:rPr>
          <w:lang w:val="en-GB"/>
        </w:rPr>
      </w:pPr>
      <w:r w:rsidRPr="000E1D15">
        <w:rPr>
          <w:lang w:val="en-GB"/>
        </w:rPr>
        <w:t>1.3.5.3</w:t>
      </w:r>
      <w:r w:rsidRPr="000E1D15">
        <w:rPr>
          <w:lang w:val="en-GB"/>
        </w:rPr>
        <w:tab/>
        <w:t>Analysis of probability of detection and probability of false alarm measurements</w:t>
      </w:r>
    </w:p>
    <w:p w:rsidR="006D010E" w:rsidRPr="000E1D15" w:rsidRDefault="006D010E" w:rsidP="00C67CA5">
      <w:pPr>
        <w:rPr>
          <w:lang w:val="en-GB"/>
        </w:rPr>
      </w:pPr>
      <w:r w:rsidRPr="000E1D15">
        <w:rPr>
          <w:lang w:val="en-GB"/>
        </w:rPr>
        <w:t xml:space="preserve">In this section an analytical model was used to predict </w:t>
      </w:r>
      <w:r w:rsidRPr="000E1D15">
        <w:rPr>
          <w:i/>
          <w:lang w:val="en-GB"/>
        </w:rPr>
        <w:t>P</w:t>
      </w:r>
      <w:r w:rsidRPr="000E1D15">
        <w:rPr>
          <w:i/>
          <w:vertAlign w:val="subscript"/>
          <w:lang w:val="en-GB"/>
        </w:rPr>
        <w:t>D</w:t>
      </w:r>
      <w:r w:rsidRPr="000E1D15">
        <w:rPr>
          <w:lang w:val="en-GB"/>
        </w:rPr>
        <w:t xml:space="preserve"> and </w:t>
      </w:r>
      <w:r w:rsidRPr="000E1D15">
        <w:rPr>
          <w:i/>
          <w:lang w:val="en-GB"/>
        </w:rPr>
        <w:t>P</w:t>
      </w:r>
      <w:r w:rsidRPr="000E1D15">
        <w:rPr>
          <w:i/>
          <w:vertAlign w:val="subscript"/>
          <w:lang w:val="en-GB"/>
        </w:rPr>
        <w:t>FA</w:t>
      </w:r>
      <w:r w:rsidRPr="000E1D15">
        <w:rPr>
          <w:lang w:val="en-GB"/>
        </w:rPr>
        <w:t xml:space="preserve"> and compare these predictions to the measured data set collected during the May 2007 test. For a fixed RF channel, the radar transmits and receives two independent contiguous sub-pulses. Each pulse is processed independently and the power sum of the two channels is used for the detection process. The analysis is based on a receiver processing model as outlined in </w:t>
      </w:r>
      <w:r w:rsidR="00C67CA5" w:rsidRPr="000E1D15">
        <w:rPr>
          <w:lang w:val="en-GB"/>
        </w:rPr>
        <w:t>Annex 2</w:t>
      </w:r>
      <w:r w:rsidRPr="000E1D15">
        <w:rPr>
          <w:lang w:val="en-GB"/>
        </w:rPr>
        <w:t xml:space="preserve">. </w:t>
      </w:r>
    </w:p>
    <w:p w:rsidR="006D010E" w:rsidRPr="000E1D15" w:rsidRDefault="006D010E" w:rsidP="006D010E">
      <w:pPr>
        <w:rPr>
          <w:szCs w:val="24"/>
          <w:lang w:val="en-GB"/>
        </w:rPr>
      </w:pPr>
      <w:r w:rsidRPr="000E1D15">
        <w:rPr>
          <w:szCs w:val="24"/>
          <w:lang w:val="en-GB"/>
        </w:rPr>
        <w:t>It is assumed that the radar receiver sees the RNSS interference as white noise. Since the sum of two Gaussian random variables is also Gaussian, it is assumed that the (</w:t>
      </w:r>
      <w:r w:rsidRPr="000E1D15">
        <w:rPr>
          <w:i/>
          <w:szCs w:val="24"/>
          <w:lang w:val="en-GB"/>
        </w:rPr>
        <w:t>I</w:t>
      </w:r>
      <w:r w:rsidRPr="000E1D15">
        <w:rPr>
          <w:szCs w:val="24"/>
          <w:lang w:val="en-GB"/>
        </w:rPr>
        <w:t> + </w:t>
      </w:r>
      <w:r w:rsidRPr="000E1D15">
        <w:rPr>
          <w:i/>
          <w:szCs w:val="24"/>
          <w:lang w:val="en-GB"/>
        </w:rPr>
        <w:t>N</w:t>
      </w:r>
      <w:r w:rsidRPr="000E1D15">
        <w:rPr>
          <w:szCs w:val="24"/>
          <w:lang w:val="en-GB"/>
        </w:rPr>
        <w:t xml:space="preserve">) in the two subpulses are Gaussian random variables, each with variance </w:t>
      </w:r>
      <w:r w:rsidR="00E366D1" w:rsidRPr="000E1D15">
        <w:rPr>
          <w:position w:val="-10"/>
          <w:szCs w:val="24"/>
          <w:lang w:val="en-GB"/>
        </w:rPr>
        <w:object w:dxaOrig="320" w:dyaOrig="400">
          <v:shape id="_x0000_i1086" type="#_x0000_t75" style="width:15.5pt;height:17.5pt" o:ole="">
            <v:imagedata r:id="rId178" o:title=""/>
          </v:shape>
          <o:OLEObject Type="Embed" ProgID="Equation.3" ShapeID="_x0000_i1086" DrawAspect="Content" ObjectID="_1458393998" r:id="rId179"/>
        </w:object>
      </w:r>
      <w:r w:rsidRPr="000E1D15">
        <w:rPr>
          <w:szCs w:val="24"/>
          <w:lang w:val="en-GB"/>
        </w:rPr>
        <w:t xml:space="preserve">and </w:t>
      </w:r>
      <w:r w:rsidR="00E366D1" w:rsidRPr="000E1D15">
        <w:rPr>
          <w:position w:val="-10"/>
          <w:szCs w:val="24"/>
          <w:lang w:val="en-GB"/>
        </w:rPr>
        <w:object w:dxaOrig="320" w:dyaOrig="400">
          <v:shape id="_x0000_i1087" type="#_x0000_t75" style="width:15.5pt;height:17.5pt" o:ole="">
            <v:imagedata r:id="rId180" o:title=""/>
          </v:shape>
          <o:OLEObject Type="Embed" ProgID="Equation.3" ShapeID="_x0000_i1087" DrawAspect="Content" ObjectID="_1458393999" r:id="rId181"/>
        </w:object>
      </w:r>
      <w:r w:rsidRPr="000E1D15">
        <w:rPr>
          <w:szCs w:val="24"/>
          <w:lang w:val="en-GB"/>
        </w:rPr>
        <w:t xml:space="preserve">. First these two parameters are estimated from the noise measurements. These variances are then used to compute the detection thresholds and, consequently, </w:t>
      </w:r>
      <w:r w:rsidRPr="000E1D15">
        <w:rPr>
          <w:i/>
          <w:szCs w:val="24"/>
          <w:lang w:val="en-GB"/>
        </w:rPr>
        <w:t>P</w:t>
      </w:r>
      <w:r w:rsidRPr="000E1D15">
        <w:rPr>
          <w:i/>
          <w:szCs w:val="24"/>
          <w:vertAlign w:val="subscript"/>
          <w:lang w:val="en-GB"/>
        </w:rPr>
        <w:t>D</w:t>
      </w:r>
      <w:r w:rsidRPr="000E1D15">
        <w:rPr>
          <w:szCs w:val="24"/>
          <w:lang w:val="en-GB"/>
        </w:rPr>
        <w:t xml:space="preserve"> and </w:t>
      </w:r>
      <w:r w:rsidRPr="000E1D15">
        <w:rPr>
          <w:i/>
          <w:szCs w:val="24"/>
          <w:lang w:val="en-GB"/>
        </w:rPr>
        <w:t>P</w:t>
      </w:r>
      <w:r w:rsidRPr="000E1D15">
        <w:rPr>
          <w:i/>
          <w:szCs w:val="24"/>
          <w:vertAlign w:val="subscript"/>
          <w:lang w:val="en-GB"/>
        </w:rPr>
        <w:t>FA</w:t>
      </w:r>
      <w:r w:rsidRPr="000E1D15">
        <w:rPr>
          <w:szCs w:val="24"/>
          <w:lang w:val="en-GB"/>
        </w:rPr>
        <w:t>.</w:t>
      </w:r>
    </w:p>
    <w:p w:rsidR="006D010E" w:rsidRPr="000E1D15" w:rsidRDefault="006D010E" w:rsidP="009053DD">
      <w:pPr>
        <w:pStyle w:val="Heading5"/>
        <w:rPr>
          <w:lang w:val="en-GB"/>
        </w:rPr>
      </w:pPr>
      <w:r w:rsidRPr="000E1D15">
        <w:rPr>
          <w:lang w:val="en-GB"/>
        </w:rPr>
        <w:t>1.3.5.3.1</w:t>
      </w:r>
      <w:r w:rsidRPr="000E1D15">
        <w:rPr>
          <w:lang w:val="en-GB"/>
        </w:rPr>
        <w:tab/>
        <w:t>Detection logic model</w:t>
      </w:r>
    </w:p>
    <w:p w:rsidR="006D010E" w:rsidRPr="000E1D15" w:rsidRDefault="006D010E" w:rsidP="006D010E">
      <w:pPr>
        <w:rPr>
          <w:lang w:val="en-GB"/>
        </w:rPr>
      </w:pPr>
      <w:r w:rsidRPr="000E1D15">
        <w:rPr>
          <w:lang w:val="en-GB"/>
        </w:rPr>
        <w:t xml:space="preserve">The radar detector declares a radar return a target if the signal is above a threshold </w:t>
      </w:r>
      <w:r w:rsidRPr="000E1D15">
        <w:rPr>
          <w:i/>
          <w:lang w:val="en-GB"/>
        </w:rPr>
        <w:t>y</w:t>
      </w:r>
      <w:r w:rsidRPr="000E1D15">
        <w:rPr>
          <w:i/>
          <w:vertAlign w:val="subscript"/>
          <w:lang w:val="en-GB"/>
        </w:rPr>
        <w:t>th</w:t>
      </w:r>
      <w:r w:rsidRPr="000E1D15">
        <w:rPr>
          <w:lang w:val="en-GB"/>
        </w:rPr>
        <w:t>. This</w:t>
      </w:r>
      <w:r w:rsidR="00D00349" w:rsidRPr="000E1D15">
        <w:rPr>
          <w:lang w:val="en-GB"/>
        </w:rPr>
        <w:t xml:space="preserve"> </w:t>
      </w:r>
      <w:r w:rsidRPr="000E1D15">
        <w:rPr>
          <w:lang w:val="en-GB"/>
        </w:rPr>
        <w:t xml:space="preserve">threshold is set so that real targets are reliably detected, and so that the </w:t>
      </w:r>
      <w:r w:rsidRPr="000E1D15">
        <w:rPr>
          <w:i/>
          <w:lang w:val="en-GB"/>
        </w:rPr>
        <w:t>P</w:t>
      </w:r>
      <w:r w:rsidRPr="000E1D15">
        <w:rPr>
          <w:i/>
          <w:vertAlign w:val="subscript"/>
          <w:lang w:val="en-GB"/>
        </w:rPr>
        <w:t>FA</w:t>
      </w:r>
      <w:r w:rsidRPr="000E1D15">
        <w:rPr>
          <w:lang w:val="en-GB"/>
        </w:rPr>
        <w:t xml:space="preserve"> does not exceed the desired CFAR. The radar’s detection logic consists of a number of CFAR thresholds, a requirement driven by different operating environments. Both constant value thresholds as well as cell-averaging CFAR thresholds are used in an attempt to keep </w:t>
      </w:r>
      <w:r w:rsidRPr="000E1D15">
        <w:rPr>
          <w:i/>
          <w:lang w:val="en-GB"/>
        </w:rPr>
        <w:t>P</w:t>
      </w:r>
      <w:r w:rsidRPr="000E1D15">
        <w:rPr>
          <w:i/>
          <w:vertAlign w:val="subscript"/>
          <w:lang w:val="en-GB"/>
        </w:rPr>
        <w:t>FA</w:t>
      </w:r>
      <w:r w:rsidRPr="000E1D15">
        <w:rPr>
          <w:lang w:val="en-GB"/>
        </w:rPr>
        <w:t xml:space="preserve"> as constant as possible. </w:t>
      </w:r>
    </w:p>
    <w:p w:rsidR="006D010E" w:rsidRPr="000E1D15" w:rsidRDefault="006D010E" w:rsidP="006D010E">
      <w:pPr>
        <w:rPr>
          <w:lang w:val="en-GB"/>
        </w:rPr>
      </w:pPr>
      <w:r w:rsidRPr="000E1D15">
        <w:rPr>
          <w:lang w:val="en-GB"/>
        </w:rPr>
        <w:t>The analysis, considers only the detection logic which tests a signal against noise. In this case, the</w:t>
      </w:r>
      <w:r w:rsidR="00D00349" w:rsidRPr="000E1D15">
        <w:rPr>
          <w:lang w:val="en-GB"/>
        </w:rPr>
        <w:t xml:space="preserve"> </w:t>
      </w:r>
      <w:r w:rsidRPr="000E1D15">
        <w:rPr>
          <w:lang w:val="en-GB"/>
        </w:rPr>
        <w:t>threshold is determined from an estimate of the background noise power made from a measurement gathered when the radar is not transmitting. In the case of dual diversity channel radars, the noise variance is estimated by averaging over a number of range cells and the two sub-pulse channels. The detection threshold is then given by the product of this noise estimate and a</w:t>
      </w:r>
      <w:r w:rsidR="00D00349" w:rsidRPr="000E1D15">
        <w:rPr>
          <w:lang w:val="en-GB"/>
        </w:rPr>
        <w:t xml:space="preserve"> </w:t>
      </w:r>
      <w:r w:rsidRPr="000E1D15">
        <w:rPr>
          <w:lang w:val="en-GB"/>
        </w:rPr>
        <w:t xml:space="preserve">predetermined bias. The relationship between this bias and </w:t>
      </w:r>
      <w:r w:rsidRPr="000E1D15">
        <w:rPr>
          <w:i/>
          <w:lang w:val="en-GB"/>
        </w:rPr>
        <w:t>P</w:t>
      </w:r>
      <w:r w:rsidRPr="000E1D15">
        <w:rPr>
          <w:i/>
          <w:vertAlign w:val="subscript"/>
          <w:lang w:val="en-GB"/>
        </w:rPr>
        <w:t>FA</w:t>
      </w:r>
      <w:r w:rsidRPr="000E1D15">
        <w:rPr>
          <w:lang w:val="en-GB"/>
        </w:rPr>
        <w:t xml:space="preserve"> is well known and is given by:</w:t>
      </w:r>
    </w:p>
    <w:p w:rsidR="006D010E" w:rsidRPr="000E1D15" w:rsidRDefault="006D010E" w:rsidP="006D010E">
      <w:pPr>
        <w:pStyle w:val="Equation"/>
        <w:rPr>
          <w:lang w:val="en-GB"/>
        </w:rPr>
      </w:pPr>
      <w:r w:rsidRPr="000E1D15">
        <w:rPr>
          <w:lang w:val="en-GB"/>
        </w:rPr>
        <w:lastRenderedPageBreak/>
        <w:tab/>
      </w:r>
      <w:r w:rsidRPr="000E1D15">
        <w:rPr>
          <w:lang w:val="en-GB"/>
        </w:rPr>
        <w:tab/>
      </w:r>
      <w:r w:rsidR="00E366D1" w:rsidRPr="000E1D15">
        <w:rPr>
          <w:position w:val="-30"/>
          <w:lang w:val="en-GB"/>
        </w:rPr>
        <w:object w:dxaOrig="2320" w:dyaOrig="720">
          <v:shape id="_x0000_i1088" type="#_x0000_t75" style="width:116pt;height:36.5pt" o:ole="">
            <v:imagedata r:id="rId182" o:title=""/>
          </v:shape>
          <o:OLEObject Type="Embed" ProgID="Equation.3" ShapeID="_x0000_i1088" DrawAspect="Content" ObjectID="_1458394000" r:id="rId183"/>
        </w:object>
      </w:r>
    </w:p>
    <w:p w:rsidR="006D010E" w:rsidRPr="000E1D15" w:rsidRDefault="006D010E" w:rsidP="006D010E">
      <w:pPr>
        <w:rPr>
          <w:lang w:val="en-GB"/>
        </w:rPr>
      </w:pPr>
      <w:r w:rsidRPr="000E1D15">
        <w:rPr>
          <w:lang w:val="en-GB"/>
        </w:rPr>
        <w:t xml:space="preserve">where </w:t>
      </w:r>
      <w:r w:rsidRPr="000E1D15">
        <w:rPr>
          <w:i/>
          <w:lang w:val="en-GB"/>
        </w:rPr>
        <w:t>Y</w:t>
      </w:r>
      <w:r w:rsidRPr="000E1D15">
        <w:rPr>
          <w:i/>
          <w:vertAlign w:val="subscript"/>
          <w:lang w:val="en-GB"/>
        </w:rPr>
        <w:t>b</w:t>
      </w:r>
      <w:r w:rsidRPr="000E1D15">
        <w:rPr>
          <w:lang w:val="en-GB"/>
        </w:rPr>
        <w:t xml:space="preserve"> is the bias normalized to twice the noise power, </w:t>
      </w:r>
      <w:r w:rsidRPr="000E1D15">
        <w:rPr>
          <w:i/>
          <w:lang w:val="en-GB"/>
        </w:rPr>
        <w:t>N</w:t>
      </w:r>
      <w:r w:rsidRPr="000E1D15">
        <w:rPr>
          <w:lang w:val="en-GB"/>
        </w:rPr>
        <w:t xml:space="preserve"> is the number of non-coherent pulses integrated, and I is the incomplete gamma function in Pearson’s formula given by:</w:t>
      </w:r>
    </w:p>
    <w:p w:rsidR="006D010E" w:rsidRPr="000E1D15" w:rsidRDefault="006D010E" w:rsidP="006D010E">
      <w:pPr>
        <w:pStyle w:val="Equation"/>
        <w:rPr>
          <w:lang w:val="en-GB"/>
        </w:rPr>
      </w:pPr>
      <w:r w:rsidRPr="000E1D15">
        <w:rPr>
          <w:lang w:val="en-GB"/>
        </w:rPr>
        <w:tab/>
      </w:r>
      <w:r w:rsidRPr="000E1D15">
        <w:rPr>
          <w:lang w:val="en-GB"/>
        </w:rPr>
        <w:tab/>
      </w:r>
      <w:r w:rsidR="00E366D1" w:rsidRPr="000E1D15">
        <w:rPr>
          <w:position w:val="-24"/>
          <w:lang w:val="en-GB"/>
        </w:rPr>
        <w:object w:dxaOrig="2640" w:dyaOrig="680">
          <v:shape id="_x0000_i1089" type="#_x0000_t75" style="width:132pt;height:35pt" o:ole="">
            <v:imagedata r:id="rId184" o:title=""/>
          </v:shape>
          <o:OLEObject Type="Embed" ProgID="Equation.3" ShapeID="_x0000_i1089" DrawAspect="Content" ObjectID="_1458394001" r:id="rId185"/>
        </w:object>
      </w:r>
    </w:p>
    <w:p w:rsidR="006D010E" w:rsidRPr="000E1D15" w:rsidRDefault="006D010E" w:rsidP="006D010E">
      <w:pPr>
        <w:rPr>
          <w:lang w:val="en-GB"/>
        </w:rPr>
      </w:pPr>
      <w:r w:rsidRPr="000E1D15">
        <w:rPr>
          <w:lang w:val="en-GB"/>
        </w:rPr>
        <w:t xml:space="preserve">In this radar’s case, </w:t>
      </w:r>
      <w:r w:rsidRPr="000E1D15">
        <w:rPr>
          <w:i/>
          <w:lang w:val="en-GB"/>
        </w:rPr>
        <w:t>N</w:t>
      </w:r>
      <w:r w:rsidRPr="000E1D15">
        <w:rPr>
          <w:lang w:val="en-GB"/>
        </w:rPr>
        <w:t xml:space="preserve"> = 2, and setting </w:t>
      </w:r>
      <w:r w:rsidRPr="000E1D15">
        <w:rPr>
          <w:i/>
          <w:lang w:val="en-GB"/>
        </w:rPr>
        <w:t>P</w:t>
      </w:r>
      <w:r w:rsidRPr="000E1D15">
        <w:rPr>
          <w:i/>
          <w:vertAlign w:val="subscript"/>
          <w:lang w:val="en-GB"/>
        </w:rPr>
        <w:t>FA</w:t>
      </w:r>
      <w:r w:rsidRPr="000E1D15">
        <w:rPr>
          <w:lang w:val="en-GB"/>
        </w:rPr>
        <w:t> = 10</w:t>
      </w:r>
      <w:r w:rsidRPr="000E1D15">
        <w:rPr>
          <w:vertAlign w:val="superscript"/>
          <w:lang w:val="en-GB"/>
        </w:rPr>
        <w:t>−6</w:t>
      </w:r>
      <w:r w:rsidRPr="000E1D15">
        <w:rPr>
          <w:lang w:val="en-GB"/>
        </w:rPr>
        <w:t xml:space="preserve"> and solving for </w:t>
      </w:r>
      <w:r w:rsidRPr="000E1D15">
        <w:rPr>
          <w:i/>
          <w:lang w:val="en-GB"/>
        </w:rPr>
        <w:t>Y</w:t>
      </w:r>
      <w:r w:rsidRPr="000E1D15">
        <w:rPr>
          <w:i/>
          <w:vertAlign w:val="subscript"/>
          <w:lang w:val="en-GB"/>
        </w:rPr>
        <w:t>b</w:t>
      </w:r>
      <w:r w:rsidRPr="000E1D15">
        <w:rPr>
          <w:lang w:val="en-GB"/>
        </w:rPr>
        <w:t xml:space="preserve">, results in </w:t>
      </w:r>
      <w:r w:rsidRPr="000E1D15">
        <w:rPr>
          <w:i/>
          <w:lang w:val="en-GB"/>
        </w:rPr>
        <w:t>Y</w:t>
      </w:r>
      <w:r w:rsidRPr="000E1D15">
        <w:rPr>
          <w:i/>
          <w:vertAlign w:val="subscript"/>
          <w:lang w:val="en-GB"/>
        </w:rPr>
        <w:t>b</w:t>
      </w:r>
      <w:r w:rsidRPr="000E1D15">
        <w:rPr>
          <w:lang w:val="en-GB"/>
        </w:rPr>
        <w:t> = 16.7. Therefore, the CFAR threshold is given by:</w:t>
      </w:r>
    </w:p>
    <w:p w:rsidR="006D010E" w:rsidRPr="000E1D15" w:rsidRDefault="006D010E" w:rsidP="006D010E">
      <w:pPr>
        <w:pStyle w:val="Equation"/>
        <w:rPr>
          <w:lang w:val="en-GB"/>
        </w:rPr>
      </w:pPr>
      <w:r w:rsidRPr="000E1D15">
        <w:rPr>
          <w:lang w:val="en-GB"/>
        </w:rPr>
        <w:tab/>
      </w:r>
      <w:r w:rsidRPr="000E1D15">
        <w:rPr>
          <w:lang w:val="en-GB"/>
        </w:rPr>
        <w:tab/>
      </w:r>
      <w:r w:rsidR="00E366D1" w:rsidRPr="000E1D15">
        <w:rPr>
          <w:position w:val="-12"/>
          <w:lang w:val="en-GB"/>
        </w:rPr>
        <w:object w:dxaOrig="1920" w:dyaOrig="360">
          <v:shape id="_x0000_i1090" type="#_x0000_t75" style="width:96pt;height:18pt" o:ole="">
            <v:imagedata r:id="rId186" o:title=""/>
          </v:shape>
          <o:OLEObject Type="Embed" ProgID="Equation.3" ShapeID="_x0000_i1090" DrawAspect="Content" ObjectID="_1458394002" r:id="rId187"/>
        </w:object>
      </w:r>
    </w:p>
    <w:p w:rsidR="006D010E" w:rsidRPr="000E1D15" w:rsidRDefault="006D010E" w:rsidP="006D010E">
      <w:pPr>
        <w:pStyle w:val="Heading5"/>
        <w:rPr>
          <w:lang w:val="en-GB"/>
        </w:rPr>
      </w:pPr>
      <w:r w:rsidRPr="000E1D15">
        <w:rPr>
          <w:lang w:val="en-GB"/>
        </w:rPr>
        <w:t>1.3.5.3.2</w:t>
      </w:r>
      <w:r w:rsidRPr="000E1D15">
        <w:rPr>
          <w:lang w:val="en-GB"/>
        </w:rPr>
        <w:tab/>
        <w:t>Predicted probability of detection</w:t>
      </w:r>
    </w:p>
    <w:p w:rsidR="006D010E" w:rsidRPr="000E1D15" w:rsidRDefault="006D010E" w:rsidP="00E366D1">
      <w:pPr>
        <w:rPr>
          <w:lang w:val="en-GB"/>
        </w:rPr>
      </w:pPr>
      <w:r w:rsidRPr="000E1D15">
        <w:rPr>
          <w:lang w:val="en-GB"/>
        </w:rPr>
        <w:t xml:space="preserve">The detailed calculation of probability of detection is provided in </w:t>
      </w:r>
      <w:r w:rsidR="00E366D1" w:rsidRPr="000E1D15">
        <w:rPr>
          <w:lang w:val="en-GB"/>
        </w:rPr>
        <w:t>Annex 6</w:t>
      </w:r>
      <w:r w:rsidRPr="000E1D15">
        <w:rPr>
          <w:lang w:val="en-GB"/>
        </w:rPr>
        <w:t>. It is given by:</w:t>
      </w:r>
    </w:p>
    <w:p w:rsidR="006D010E" w:rsidRPr="000E1D15" w:rsidRDefault="006D010E" w:rsidP="006D010E">
      <w:pPr>
        <w:pStyle w:val="Equation"/>
        <w:rPr>
          <w:lang w:val="en-GB"/>
        </w:rPr>
      </w:pPr>
      <w:r w:rsidRPr="000E1D15">
        <w:rPr>
          <w:lang w:val="en-GB"/>
        </w:rPr>
        <w:tab/>
      </w:r>
      <w:r w:rsidR="00E366D1" w:rsidRPr="000E1D15">
        <w:rPr>
          <w:position w:val="-72"/>
          <w:lang w:val="en-GB"/>
        </w:rPr>
        <w:object w:dxaOrig="8720" w:dyaOrig="1560">
          <v:shape id="_x0000_i1091" type="#_x0000_t75" style="width:435pt;height:79.5pt" o:ole="">
            <v:imagedata r:id="rId188" o:title=""/>
          </v:shape>
          <o:OLEObject Type="Embed" ProgID="Equation.3" ShapeID="_x0000_i1091" DrawAspect="Content" ObjectID="_1458394003" r:id="rId189"/>
        </w:object>
      </w:r>
    </w:p>
    <w:p w:rsidR="006D010E" w:rsidRPr="000E1D15" w:rsidRDefault="006D010E" w:rsidP="00E366D1">
      <w:pPr>
        <w:rPr>
          <w:lang w:val="en-GB"/>
        </w:rPr>
      </w:pPr>
      <w:r w:rsidRPr="000E1D15">
        <w:rPr>
          <w:lang w:val="en-GB"/>
        </w:rPr>
        <w:t xml:space="preserve">Using estimates of </w:t>
      </w:r>
      <w:r w:rsidR="00637641" w:rsidRPr="000E1D15">
        <w:rPr>
          <w:position w:val="-10"/>
          <w:lang w:val="en-GB"/>
        </w:rPr>
        <w:object w:dxaOrig="320" w:dyaOrig="400">
          <v:shape id="_x0000_i1092" type="#_x0000_t75" style="width:15.5pt;height:17.5pt" o:ole="">
            <v:imagedata r:id="rId190" o:title=""/>
          </v:shape>
          <o:OLEObject Type="Embed" ProgID="Equation.3" ShapeID="_x0000_i1092" DrawAspect="Content" ObjectID="_1458394004" r:id="rId191"/>
        </w:object>
      </w:r>
      <w:r w:rsidRPr="000E1D15">
        <w:rPr>
          <w:lang w:val="en-GB"/>
        </w:rPr>
        <w:t xml:space="preserve">and </w:t>
      </w:r>
      <w:r w:rsidR="00E366D1" w:rsidRPr="000E1D15">
        <w:rPr>
          <w:position w:val="-10"/>
          <w:lang w:val="en-GB"/>
        </w:rPr>
        <w:object w:dxaOrig="320" w:dyaOrig="400">
          <v:shape id="_x0000_i1093" type="#_x0000_t75" style="width:15.5pt;height:17.5pt" o:ole="">
            <v:imagedata r:id="rId192" o:title=""/>
          </v:shape>
          <o:OLEObject Type="Embed" ProgID="Equation.3" ShapeID="_x0000_i1093" DrawAspect="Content" ObjectID="_1458394005" r:id="rId193"/>
        </w:object>
      </w:r>
      <w:r w:rsidRPr="000E1D15">
        <w:rPr>
          <w:lang w:val="en-GB"/>
        </w:rPr>
        <w:t xml:space="preserve">derived from noise and interference measurements, it can be predicted based on this equation. Initially, </w:t>
      </w:r>
      <w:r w:rsidR="00E366D1" w:rsidRPr="000E1D15">
        <w:rPr>
          <w:position w:val="-10"/>
          <w:lang w:val="en-GB"/>
        </w:rPr>
        <w:object w:dxaOrig="320" w:dyaOrig="400">
          <v:shape id="_x0000_i1094" type="#_x0000_t75" style="width:15.5pt;height:17.5pt" o:ole="">
            <v:imagedata r:id="rId194" o:title=""/>
          </v:shape>
          <o:OLEObject Type="Embed" ProgID="Equation.3" ShapeID="_x0000_i1094" DrawAspect="Content" ObjectID="_1458394006" r:id="rId195"/>
        </w:object>
      </w:r>
      <w:r w:rsidRPr="000E1D15">
        <w:rPr>
          <w:lang w:val="en-GB"/>
        </w:rPr>
        <w:t xml:space="preserve">and </w:t>
      </w:r>
      <w:r w:rsidR="00E366D1" w:rsidRPr="000E1D15">
        <w:rPr>
          <w:position w:val="-10"/>
          <w:lang w:val="en-GB"/>
        </w:rPr>
        <w:object w:dxaOrig="320" w:dyaOrig="400">
          <v:shape id="_x0000_i1095" type="#_x0000_t75" style="width:15.5pt;height:17.5pt" o:ole="">
            <v:imagedata r:id="rId196" o:title=""/>
          </v:shape>
          <o:OLEObject Type="Embed" ProgID="Equation.3" ShapeID="_x0000_i1095" DrawAspect="Content" ObjectID="_1458394007" r:id="rId197"/>
        </w:object>
      </w:r>
      <w:r w:rsidRPr="000E1D15">
        <w:rPr>
          <w:lang w:val="en-GB"/>
        </w:rPr>
        <w:t xml:space="preserve">was set to </w:t>
      </w:r>
      <w:r w:rsidRPr="000E1D15">
        <w:rPr>
          <w:i/>
          <w:lang w:val="en-GB"/>
        </w:rPr>
        <w:t>kTB</w:t>
      </w:r>
      <w:r w:rsidRPr="000E1D15">
        <w:rPr>
          <w:lang w:val="en-GB"/>
        </w:rPr>
        <w:t xml:space="preserve"> and vary the signal power </w:t>
      </w:r>
      <w:r w:rsidRPr="000E1D15">
        <w:rPr>
          <w:i/>
          <w:lang w:val="en-GB"/>
        </w:rPr>
        <w:t>a</w:t>
      </w:r>
      <w:r w:rsidRPr="000E1D15">
        <w:rPr>
          <w:vertAlign w:val="superscript"/>
          <w:lang w:val="en-GB"/>
        </w:rPr>
        <w:t>2</w:t>
      </w:r>
      <w:r w:rsidRPr="000E1D15">
        <w:rPr>
          <w:lang w:val="en-GB"/>
        </w:rPr>
        <w:t xml:space="preserve"> to achieve a</w:t>
      </w:r>
      <w:r w:rsidR="00D00349" w:rsidRPr="000E1D15">
        <w:rPr>
          <w:lang w:val="en-GB"/>
        </w:rPr>
        <w:t xml:space="preserve"> </w:t>
      </w:r>
      <w:r w:rsidRPr="000E1D15">
        <w:rPr>
          <w:i/>
          <w:lang w:val="en-GB"/>
        </w:rPr>
        <w:t>P</w:t>
      </w:r>
      <w:r w:rsidRPr="000E1D15">
        <w:rPr>
          <w:i/>
          <w:vertAlign w:val="subscript"/>
          <w:lang w:val="en-GB"/>
        </w:rPr>
        <w:t>D</w:t>
      </w:r>
      <w:r w:rsidRPr="000E1D15">
        <w:rPr>
          <w:lang w:val="en-GB"/>
        </w:rPr>
        <w:t xml:space="preserve"> of about 0.85. With this signal power, </w:t>
      </w:r>
      <w:r w:rsidRPr="000E1D15">
        <w:rPr>
          <w:i/>
          <w:lang w:val="en-GB"/>
        </w:rPr>
        <w:t>P</w:t>
      </w:r>
      <w:r w:rsidRPr="000E1D15">
        <w:rPr>
          <w:i/>
          <w:vertAlign w:val="subscript"/>
          <w:lang w:val="en-GB"/>
        </w:rPr>
        <w:t>D</w:t>
      </w:r>
      <w:r w:rsidRPr="000E1D15">
        <w:rPr>
          <w:lang w:val="en-GB"/>
        </w:rPr>
        <w:t xml:space="preserve"> was determined for the (noise + interference) case. Figure </w:t>
      </w:r>
      <w:r w:rsidR="00E366D1" w:rsidRPr="000E1D15">
        <w:rPr>
          <w:lang w:val="en-GB"/>
        </w:rPr>
        <w:t>40</w:t>
      </w:r>
      <w:r w:rsidRPr="000E1D15">
        <w:rPr>
          <w:lang w:val="en-GB"/>
        </w:rPr>
        <w:t xml:space="preserve"> shows how the measured data compares to the </w:t>
      </w:r>
      <w:r w:rsidRPr="000E1D15">
        <w:rPr>
          <w:i/>
          <w:lang w:val="en-GB"/>
        </w:rPr>
        <w:t>P</w:t>
      </w:r>
      <w:r w:rsidRPr="000E1D15">
        <w:rPr>
          <w:i/>
          <w:vertAlign w:val="subscript"/>
          <w:lang w:val="en-GB"/>
        </w:rPr>
        <w:t>D</w:t>
      </w:r>
      <w:r w:rsidRPr="000E1D15">
        <w:rPr>
          <w:lang w:val="en-GB"/>
        </w:rPr>
        <w:t xml:space="preserve"> vs. interference-to-noise ratio as predicted by the analytical model. The model (with its assumption of a Swerling II target) matches the measured data for Galileo E6 and Compass E3 RNSS signal interference very well. This model can now be used to predict the impact on </w:t>
      </w:r>
      <w:r w:rsidRPr="000E1D15">
        <w:rPr>
          <w:i/>
          <w:lang w:val="en-GB"/>
        </w:rPr>
        <w:t>P</w:t>
      </w:r>
      <w:r w:rsidRPr="000E1D15">
        <w:rPr>
          <w:i/>
          <w:vertAlign w:val="subscript"/>
          <w:lang w:val="en-GB"/>
        </w:rPr>
        <w:t>D</w:t>
      </w:r>
      <w:r w:rsidRPr="000E1D15">
        <w:rPr>
          <w:lang w:val="en-GB"/>
        </w:rPr>
        <w:t xml:space="preserve"> as a function of </w:t>
      </w:r>
      <w:r w:rsidRPr="000E1D15">
        <w:rPr>
          <w:i/>
          <w:lang w:val="en-GB"/>
        </w:rPr>
        <w:t>I</w:t>
      </w:r>
      <w:r w:rsidRPr="000E1D15">
        <w:rPr>
          <w:lang w:val="en-GB"/>
        </w:rPr>
        <w:t>/</w:t>
      </w:r>
      <w:r w:rsidRPr="000E1D15">
        <w:rPr>
          <w:i/>
          <w:lang w:val="en-GB"/>
        </w:rPr>
        <w:t>N</w:t>
      </w:r>
      <w:r w:rsidRPr="000E1D15">
        <w:rPr>
          <w:lang w:val="en-GB"/>
        </w:rPr>
        <w:t xml:space="preserve"> ratio. </w:t>
      </w:r>
    </w:p>
    <w:p w:rsidR="006D010E" w:rsidRPr="000E1D15" w:rsidRDefault="006D010E" w:rsidP="00B2285F">
      <w:pPr>
        <w:pStyle w:val="FigureNo"/>
        <w:rPr>
          <w:lang w:val="en-GB"/>
        </w:rPr>
      </w:pPr>
      <w:r w:rsidRPr="000E1D15">
        <w:rPr>
          <w:lang w:val="en-GB"/>
        </w:rPr>
        <w:lastRenderedPageBreak/>
        <w:t>Figure </w:t>
      </w:r>
      <w:r w:rsidR="00B2285F" w:rsidRPr="000E1D15">
        <w:rPr>
          <w:lang w:val="en-GB"/>
        </w:rPr>
        <w:t>40</w:t>
      </w:r>
    </w:p>
    <w:p w:rsidR="006D010E" w:rsidRPr="000E1D15" w:rsidRDefault="006D010E" w:rsidP="00B2285F">
      <w:pPr>
        <w:pStyle w:val="Figuretitle"/>
        <w:rPr>
          <w:lang w:val="en-GB"/>
        </w:rPr>
      </w:pPr>
      <w:r w:rsidRPr="000E1D15">
        <w:rPr>
          <w:lang w:val="en-GB"/>
        </w:rPr>
        <w:t xml:space="preserve">Predicted and measured probability of detection as a function of </w:t>
      </w:r>
      <w:r w:rsidRPr="000E1D15">
        <w:rPr>
          <w:i/>
          <w:lang w:val="en-GB"/>
        </w:rPr>
        <w:t>I</w:t>
      </w:r>
      <w:r w:rsidRPr="000E1D15">
        <w:rPr>
          <w:i/>
          <w:vertAlign w:val="subscript"/>
          <w:lang w:val="en-GB"/>
        </w:rPr>
        <w:t>avg</w:t>
      </w:r>
      <w:r w:rsidRPr="000E1D15">
        <w:rPr>
          <w:lang w:val="en-GB"/>
        </w:rPr>
        <w:t>/</w:t>
      </w:r>
      <w:r w:rsidRPr="000E1D15">
        <w:rPr>
          <w:i/>
          <w:lang w:val="en-GB"/>
        </w:rPr>
        <w:t>N</w:t>
      </w:r>
      <w:r w:rsidRPr="000E1D15">
        <w:rPr>
          <w:lang w:val="en-GB"/>
        </w:rPr>
        <w:t>. The predicted</w:t>
      </w:r>
      <w:r w:rsidRPr="000E1D15">
        <w:rPr>
          <w:lang w:val="en-GB"/>
        </w:rPr>
        <w:br/>
        <w:t>probability of detection is shown in solid lines</w:t>
      </w:r>
    </w:p>
    <w:p w:rsidR="006D010E" w:rsidRPr="000E1D15" w:rsidRDefault="006D010E" w:rsidP="00A076BD">
      <w:pPr>
        <w:pStyle w:val="Figure"/>
        <w:rPr>
          <w:lang w:val="en-GB"/>
        </w:rPr>
      </w:pPr>
      <w:r w:rsidRPr="000E1D15">
        <w:rPr>
          <w:noProof/>
          <w:lang w:val="en-US" w:eastAsia="zh-CN"/>
        </w:rPr>
        <w:drawing>
          <wp:inline distT="0" distB="0" distL="0" distR="0" wp14:anchorId="01905A98" wp14:editId="19F03145">
            <wp:extent cx="2819400" cy="33623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98" cstate="print"/>
                    <a:srcRect t="4646"/>
                    <a:stretch>
                      <a:fillRect/>
                    </a:stretch>
                  </pic:blipFill>
                  <pic:spPr bwMode="auto">
                    <a:xfrm>
                      <a:off x="0" y="0"/>
                      <a:ext cx="2819400" cy="3362325"/>
                    </a:xfrm>
                    <a:prstGeom prst="rect">
                      <a:avLst/>
                    </a:prstGeom>
                    <a:noFill/>
                    <a:ln w="9525">
                      <a:noFill/>
                      <a:miter lim="800000"/>
                      <a:headEnd/>
                      <a:tailEnd/>
                    </a:ln>
                  </pic:spPr>
                </pic:pic>
              </a:graphicData>
            </a:graphic>
          </wp:inline>
        </w:drawing>
      </w:r>
    </w:p>
    <w:p w:rsidR="006D010E" w:rsidRPr="000E1D15" w:rsidRDefault="006D010E" w:rsidP="006D010E">
      <w:pPr>
        <w:pStyle w:val="Heading5"/>
        <w:rPr>
          <w:lang w:val="en-GB"/>
        </w:rPr>
      </w:pPr>
      <w:r w:rsidRPr="000E1D15">
        <w:rPr>
          <w:lang w:val="en-GB"/>
        </w:rPr>
        <w:t>1.3.5.3.3</w:t>
      </w:r>
      <w:r w:rsidRPr="000E1D15">
        <w:rPr>
          <w:lang w:val="en-GB"/>
        </w:rPr>
        <w:tab/>
        <w:t>Predicted probability of false alarm</w:t>
      </w:r>
    </w:p>
    <w:p w:rsidR="006D010E" w:rsidRPr="000E1D15" w:rsidRDefault="006D010E" w:rsidP="00B2285F">
      <w:pPr>
        <w:rPr>
          <w:lang w:val="en-GB"/>
        </w:rPr>
      </w:pPr>
      <w:r w:rsidRPr="000E1D15">
        <w:rPr>
          <w:lang w:val="en-GB"/>
        </w:rPr>
        <w:t xml:space="preserve">The results from the </w:t>
      </w:r>
      <w:r w:rsidRPr="000E1D15">
        <w:rPr>
          <w:i/>
          <w:lang w:val="en-GB"/>
        </w:rPr>
        <w:t>P</w:t>
      </w:r>
      <w:r w:rsidRPr="000E1D15">
        <w:rPr>
          <w:i/>
          <w:vertAlign w:val="subscript"/>
          <w:lang w:val="en-GB"/>
        </w:rPr>
        <w:t>FA</w:t>
      </w:r>
      <w:r w:rsidRPr="000E1D15">
        <w:rPr>
          <w:lang w:val="en-GB"/>
        </w:rPr>
        <w:t xml:space="preserve"> test are summarized in Table </w:t>
      </w:r>
      <w:r w:rsidR="00B2285F" w:rsidRPr="000E1D15">
        <w:rPr>
          <w:lang w:val="en-GB"/>
        </w:rPr>
        <w:t>3</w:t>
      </w:r>
      <w:r w:rsidRPr="000E1D15">
        <w:rPr>
          <w:lang w:val="en-GB"/>
        </w:rPr>
        <w:t>. Although the sample size was limited, the test revealed that an increase in number of false detections was observed along the radial direction of the horn tower for the Galileo E6 waveform. However, no such increase was observed for the Compass B3 waveform for the power levels tested.</w:t>
      </w:r>
    </w:p>
    <w:p w:rsidR="006D010E" w:rsidRPr="000E1D15" w:rsidRDefault="006D010E" w:rsidP="003D0FB6">
      <w:pPr>
        <w:rPr>
          <w:lang w:val="en-GB"/>
        </w:rPr>
      </w:pPr>
      <w:r w:rsidRPr="000E1D15">
        <w:rPr>
          <w:lang w:val="en-GB"/>
        </w:rPr>
        <w:t xml:space="preserve">The analytical expression for the probability of false alarm is derived in </w:t>
      </w:r>
      <w:r w:rsidR="003D0FB6">
        <w:rPr>
          <w:lang w:val="en-GB"/>
        </w:rPr>
        <w:t xml:space="preserve">Annex 7 </w:t>
      </w:r>
      <w:r w:rsidRPr="000E1D15">
        <w:rPr>
          <w:lang w:val="en-GB"/>
        </w:rPr>
        <w:t>and is given by:</w:t>
      </w:r>
    </w:p>
    <w:p w:rsidR="006D010E" w:rsidRPr="000E1D15" w:rsidRDefault="006D010E" w:rsidP="006D010E">
      <w:pPr>
        <w:pStyle w:val="Equation"/>
        <w:rPr>
          <w:lang w:val="en-GB"/>
        </w:rPr>
      </w:pPr>
      <w:r w:rsidRPr="000E1D15">
        <w:rPr>
          <w:lang w:val="en-GB"/>
        </w:rPr>
        <w:tab/>
      </w:r>
      <w:r w:rsidRPr="000E1D15">
        <w:rPr>
          <w:lang w:val="en-GB"/>
        </w:rPr>
        <w:tab/>
      </w:r>
      <w:r w:rsidR="00B2285F" w:rsidRPr="000E1D15">
        <w:rPr>
          <w:position w:val="-66"/>
          <w:lang w:val="en-GB"/>
        </w:rPr>
        <w:object w:dxaOrig="6600" w:dyaOrig="1440">
          <v:shape id="_x0000_i1096" type="#_x0000_t75" style="width:329.5pt;height:74pt" o:ole="">
            <v:imagedata r:id="rId199" o:title=""/>
          </v:shape>
          <o:OLEObject Type="Embed" ProgID="Equation.3" ShapeID="_x0000_i1096" DrawAspect="Content" ObjectID="_1458394008" r:id="rId200"/>
        </w:object>
      </w:r>
    </w:p>
    <w:p w:rsidR="006D010E" w:rsidRPr="000E1D15" w:rsidRDefault="006D010E" w:rsidP="00B2285F">
      <w:pPr>
        <w:rPr>
          <w:lang w:val="en-GB"/>
        </w:rPr>
      </w:pPr>
      <w:r w:rsidRPr="000E1D15">
        <w:rPr>
          <w:lang w:val="en-GB"/>
        </w:rPr>
        <w:t>Figure </w:t>
      </w:r>
      <w:r w:rsidR="00B2285F" w:rsidRPr="000E1D15">
        <w:rPr>
          <w:lang w:val="en-GB"/>
        </w:rPr>
        <w:t xml:space="preserve">41 </w:t>
      </w:r>
      <w:r w:rsidRPr="000E1D15">
        <w:rPr>
          <w:lang w:val="en-GB"/>
        </w:rPr>
        <w:t xml:space="preserve">shows </w:t>
      </w:r>
      <w:r w:rsidRPr="000E1D15">
        <w:rPr>
          <w:i/>
          <w:lang w:val="en-GB"/>
        </w:rPr>
        <w:t>P</w:t>
      </w:r>
      <w:r w:rsidRPr="000E1D15">
        <w:rPr>
          <w:i/>
          <w:vertAlign w:val="subscript"/>
          <w:lang w:val="en-GB"/>
        </w:rPr>
        <w:t>FA</w:t>
      </w:r>
      <w:r w:rsidRPr="000E1D15">
        <w:rPr>
          <w:lang w:val="en-GB"/>
        </w:rPr>
        <w:t xml:space="preserve"> as a function of </w:t>
      </w:r>
      <w:r w:rsidRPr="000E1D15">
        <w:rPr>
          <w:i/>
          <w:lang w:val="en-GB"/>
        </w:rPr>
        <w:t>I</w:t>
      </w:r>
      <w:r w:rsidRPr="000E1D15">
        <w:rPr>
          <w:lang w:val="en-GB"/>
        </w:rPr>
        <w:t>/</w:t>
      </w:r>
      <w:r w:rsidRPr="000E1D15">
        <w:rPr>
          <w:i/>
          <w:lang w:val="en-GB"/>
        </w:rPr>
        <w:t>N</w:t>
      </w:r>
      <w:r w:rsidRPr="000E1D15">
        <w:rPr>
          <w:lang w:val="en-GB"/>
        </w:rPr>
        <w:t xml:space="preserve">. Also shown in this plot is the case when </w:t>
      </w:r>
      <w:r w:rsidR="00B2285F" w:rsidRPr="000E1D15">
        <w:rPr>
          <w:position w:val="-10"/>
          <w:lang w:val="en-GB"/>
        </w:rPr>
        <w:object w:dxaOrig="1340" w:dyaOrig="400">
          <v:shape id="_x0000_i1097" type="#_x0000_t75" style="width:67pt;height:17.5pt" o:ole="">
            <v:imagedata r:id="rId201" o:title=""/>
          </v:shape>
          <o:OLEObject Type="Embed" ProgID="Equation.3" ShapeID="_x0000_i1097" DrawAspect="Content" ObjectID="_1458394009" r:id="rId202"/>
        </w:object>
      </w:r>
      <w:r w:rsidRPr="000E1D15">
        <w:rPr>
          <w:lang w:val="en-GB"/>
        </w:rPr>
        <w:t xml:space="preserve">(balanced channel case). For the balanced channel case, the </w:t>
      </w:r>
      <w:r w:rsidRPr="000E1D15">
        <w:rPr>
          <w:i/>
          <w:lang w:val="en-GB"/>
        </w:rPr>
        <w:t>P</w:t>
      </w:r>
      <w:r w:rsidRPr="000E1D15">
        <w:rPr>
          <w:i/>
          <w:vertAlign w:val="subscript"/>
          <w:lang w:val="en-GB"/>
        </w:rPr>
        <w:t>FA</w:t>
      </w:r>
      <w:r w:rsidRPr="000E1D15">
        <w:rPr>
          <w:lang w:val="en-GB"/>
        </w:rPr>
        <w:t xml:space="preserve"> is constant at 10</w:t>
      </w:r>
      <w:r w:rsidRPr="000E1D15">
        <w:rPr>
          <w:vertAlign w:val="superscript"/>
          <w:lang w:val="en-GB"/>
        </w:rPr>
        <w:t>−6</w:t>
      </w:r>
      <w:r w:rsidRPr="000E1D15">
        <w:rPr>
          <w:lang w:val="en-GB"/>
        </w:rPr>
        <w:t xml:space="preserve"> and is independent of </w:t>
      </w:r>
      <w:r w:rsidRPr="000E1D15">
        <w:rPr>
          <w:i/>
          <w:lang w:val="en-GB"/>
        </w:rPr>
        <w:t>I</w:t>
      </w:r>
      <w:r w:rsidRPr="000E1D15">
        <w:rPr>
          <w:lang w:val="en-GB"/>
        </w:rPr>
        <w:t>/</w:t>
      </w:r>
      <w:r w:rsidRPr="000E1D15">
        <w:rPr>
          <w:i/>
          <w:lang w:val="en-GB"/>
        </w:rPr>
        <w:t>N</w:t>
      </w:r>
      <w:r w:rsidRPr="000E1D15">
        <w:rPr>
          <w:lang w:val="en-GB"/>
        </w:rPr>
        <w:t xml:space="preserve">. This is expected because the radar’s constant false alarm rate function is based on measured noise power in the two sub-pulses and assumes the noise is Gaussian (balanced channel case). The </w:t>
      </w:r>
      <w:r w:rsidRPr="000E1D15">
        <w:rPr>
          <w:i/>
          <w:lang w:val="en-GB"/>
        </w:rPr>
        <w:t>P</w:t>
      </w:r>
      <w:r w:rsidRPr="000E1D15">
        <w:rPr>
          <w:i/>
          <w:vertAlign w:val="subscript"/>
          <w:lang w:val="en-GB"/>
        </w:rPr>
        <w:t>FA</w:t>
      </w:r>
      <w:r w:rsidRPr="000E1D15">
        <w:rPr>
          <w:lang w:val="en-GB"/>
        </w:rPr>
        <w:t xml:space="preserve"> curves for similar RNSS interference signals, however, show that </w:t>
      </w:r>
      <w:r w:rsidRPr="000E1D15">
        <w:rPr>
          <w:i/>
          <w:lang w:val="en-GB"/>
        </w:rPr>
        <w:t>P</w:t>
      </w:r>
      <w:r w:rsidRPr="000E1D15">
        <w:rPr>
          <w:i/>
          <w:vertAlign w:val="subscript"/>
          <w:lang w:val="en-GB"/>
        </w:rPr>
        <w:t>FA</w:t>
      </w:r>
      <w:r w:rsidRPr="000E1D15">
        <w:rPr>
          <w:lang w:val="en-GB"/>
        </w:rPr>
        <w:t xml:space="preserve"> varies as a function of </w:t>
      </w:r>
      <w:r w:rsidRPr="000E1D15">
        <w:rPr>
          <w:i/>
          <w:lang w:val="en-GB"/>
        </w:rPr>
        <w:t>I</w:t>
      </w:r>
      <w:r w:rsidRPr="000E1D15">
        <w:rPr>
          <w:lang w:val="en-GB"/>
        </w:rPr>
        <w:t>/</w:t>
      </w:r>
      <w:r w:rsidRPr="000E1D15">
        <w:rPr>
          <w:i/>
          <w:lang w:val="en-GB"/>
        </w:rPr>
        <w:t>N</w:t>
      </w:r>
      <w:r w:rsidRPr="000E1D15">
        <w:rPr>
          <w:lang w:val="en-GB"/>
        </w:rPr>
        <w:t xml:space="preserve">. Moreover, Galileo E6 appears to cause a greater increase in </w:t>
      </w:r>
      <w:r w:rsidRPr="000E1D15">
        <w:rPr>
          <w:i/>
          <w:lang w:val="en-GB"/>
        </w:rPr>
        <w:t>P</w:t>
      </w:r>
      <w:r w:rsidRPr="000E1D15">
        <w:rPr>
          <w:i/>
          <w:vertAlign w:val="subscript"/>
          <w:lang w:val="en-GB"/>
        </w:rPr>
        <w:t>FA</w:t>
      </w:r>
      <w:r w:rsidRPr="000E1D15">
        <w:rPr>
          <w:lang w:val="en-GB"/>
        </w:rPr>
        <w:t xml:space="preserve"> at F1 (red) than at F2 (blue). This result follows from the fact that while the CFAR threshold is based on the convolution of two chi-squared density functions with 2 degrees of freedom and the same variance, the actual </w:t>
      </w:r>
      <w:r w:rsidRPr="000E1D15">
        <w:rPr>
          <w:i/>
          <w:lang w:val="en-GB"/>
        </w:rPr>
        <w:t>P</w:t>
      </w:r>
      <w:r w:rsidRPr="000E1D15">
        <w:rPr>
          <w:i/>
          <w:vertAlign w:val="subscript"/>
          <w:lang w:val="en-GB"/>
        </w:rPr>
        <w:t>FA</w:t>
      </w:r>
      <w:r w:rsidRPr="000E1D15">
        <w:rPr>
          <w:lang w:val="en-GB"/>
        </w:rPr>
        <w:t xml:space="preserve"> is computed from the convolution of two chi-squared density functions with</w:t>
      </w:r>
      <w:r w:rsidR="00D00349" w:rsidRPr="000E1D15">
        <w:rPr>
          <w:lang w:val="en-GB"/>
        </w:rPr>
        <w:t xml:space="preserve"> </w:t>
      </w:r>
      <w:r w:rsidRPr="000E1D15">
        <w:rPr>
          <w:lang w:val="en-GB"/>
        </w:rPr>
        <w:t>2</w:t>
      </w:r>
      <w:r w:rsidR="00D00349" w:rsidRPr="000E1D15">
        <w:rPr>
          <w:lang w:val="en-GB"/>
        </w:rPr>
        <w:t> </w:t>
      </w:r>
      <w:r w:rsidRPr="000E1D15">
        <w:rPr>
          <w:lang w:val="en-GB"/>
        </w:rPr>
        <w:t>degrees of freedom, but with different variances.</w:t>
      </w:r>
    </w:p>
    <w:p w:rsidR="006D010E" w:rsidRPr="000E1D15" w:rsidRDefault="006D010E" w:rsidP="003D0FB6">
      <w:pPr>
        <w:rPr>
          <w:lang w:val="en-GB"/>
        </w:rPr>
      </w:pPr>
      <w:r w:rsidRPr="000E1D15">
        <w:rPr>
          <w:lang w:val="en-GB"/>
        </w:rPr>
        <w:t xml:space="preserve">It can be shown that </w:t>
      </w:r>
      <w:r w:rsidRPr="000E1D15">
        <w:rPr>
          <w:i/>
          <w:lang w:val="en-GB"/>
        </w:rPr>
        <w:t>P</w:t>
      </w:r>
      <w:r w:rsidRPr="000E1D15">
        <w:rPr>
          <w:i/>
          <w:vertAlign w:val="subscript"/>
          <w:lang w:val="en-GB"/>
        </w:rPr>
        <w:t>FA</w:t>
      </w:r>
      <w:r w:rsidRPr="000E1D15">
        <w:rPr>
          <w:lang w:val="en-GB"/>
        </w:rPr>
        <w:t xml:space="preserve"> increases as the ratio of the two subpulse variances increases. The values of </w:t>
      </w:r>
      <w:r w:rsidR="00B2285F" w:rsidRPr="000E1D15">
        <w:rPr>
          <w:position w:val="-10"/>
          <w:lang w:val="en-GB"/>
        </w:rPr>
        <w:object w:dxaOrig="740" w:dyaOrig="400">
          <v:shape id="_x0000_i1098" type="#_x0000_t75" style="width:37pt;height:17.5pt" o:ole="">
            <v:imagedata r:id="rId203" o:title=""/>
          </v:shape>
          <o:OLEObject Type="Embed" ProgID="Equation.3" ShapeID="_x0000_i1098" DrawAspect="Content" ObjectID="_1458394010" r:id="rId204"/>
        </w:object>
      </w:r>
      <w:r w:rsidRPr="000E1D15">
        <w:rPr>
          <w:lang w:val="en-GB"/>
        </w:rPr>
        <w:t xml:space="preserve"> for Galileo E6 at F1 and F2 and Compass B3 at F3 are tabulated in Table </w:t>
      </w:r>
      <w:r w:rsidR="003D0FB6">
        <w:rPr>
          <w:lang w:val="en-GB"/>
        </w:rPr>
        <w:t>6</w:t>
      </w:r>
      <w:r w:rsidRPr="000E1D15">
        <w:rPr>
          <w:lang w:val="en-GB"/>
        </w:rPr>
        <w:t xml:space="preserve">. The </w:t>
      </w:r>
      <w:r w:rsidRPr="000E1D15">
        <w:rPr>
          <w:i/>
          <w:lang w:val="en-GB"/>
        </w:rPr>
        <w:t>P</w:t>
      </w:r>
      <w:r w:rsidRPr="000E1D15">
        <w:rPr>
          <w:i/>
          <w:vertAlign w:val="subscript"/>
          <w:lang w:val="en-GB"/>
        </w:rPr>
        <w:t>FA</w:t>
      </w:r>
      <w:r w:rsidRPr="000E1D15">
        <w:rPr>
          <w:lang w:val="en-GB"/>
        </w:rPr>
        <w:t xml:space="preserve"> curves in </w:t>
      </w:r>
      <w:r w:rsidR="004515BE" w:rsidRPr="000E1D15">
        <w:rPr>
          <w:lang w:val="en-GB"/>
        </w:rPr>
        <w:t>Fig.</w:t>
      </w:r>
      <w:r w:rsidRPr="000E1D15">
        <w:rPr>
          <w:lang w:val="en-GB"/>
        </w:rPr>
        <w:t> </w:t>
      </w:r>
      <w:r w:rsidR="00B2285F" w:rsidRPr="000E1D15">
        <w:rPr>
          <w:lang w:val="en-GB"/>
        </w:rPr>
        <w:t>41</w:t>
      </w:r>
      <w:r w:rsidRPr="000E1D15">
        <w:rPr>
          <w:lang w:val="en-GB"/>
        </w:rPr>
        <w:t xml:space="preserve"> show that P</w:t>
      </w:r>
      <w:r w:rsidRPr="000E1D15">
        <w:rPr>
          <w:i/>
          <w:vertAlign w:val="subscript"/>
          <w:lang w:val="en-GB"/>
        </w:rPr>
        <w:t>FA</w:t>
      </w:r>
      <w:r w:rsidRPr="000E1D15">
        <w:rPr>
          <w:lang w:val="en-GB"/>
        </w:rPr>
        <w:t xml:space="preserve"> is worst for the E6 F1 case where the ratio of </w:t>
      </w:r>
      <w:r w:rsidR="00B2285F" w:rsidRPr="000E1D15">
        <w:rPr>
          <w:position w:val="-10"/>
          <w:lang w:val="en-GB"/>
        </w:rPr>
        <w:object w:dxaOrig="740" w:dyaOrig="400">
          <v:shape id="_x0000_i1099" type="#_x0000_t75" style="width:37pt;height:17.5pt" o:ole="">
            <v:imagedata r:id="rId205" o:title=""/>
          </v:shape>
          <o:OLEObject Type="Embed" ProgID="Equation.3" ShapeID="_x0000_i1099" DrawAspect="Content" ObjectID="_1458394011" r:id="rId206"/>
        </w:object>
      </w:r>
      <w:r w:rsidRPr="000E1D15">
        <w:rPr>
          <w:lang w:val="en-GB"/>
        </w:rPr>
        <w:t xml:space="preserve"> is 7.19, </w:t>
      </w:r>
      <w:r w:rsidRPr="000E1D15">
        <w:rPr>
          <w:lang w:val="en-GB"/>
        </w:rPr>
        <w:lastRenderedPageBreak/>
        <w:t xml:space="preserve">followed by B3 F3 (1.93) and E6 F2 (1.52). Given fixed average noise power, the </w:t>
      </w:r>
      <w:r w:rsidRPr="000E1D15">
        <w:rPr>
          <w:i/>
          <w:lang w:val="en-GB"/>
        </w:rPr>
        <w:t>P</w:t>
      </w:r>
      <w:r w:rsidRPr="000E1D15">
        <w:rPr>
          <w:i/>
          <w:vertAlign w:val="subscript"/>
          <w:lang w:val="en-GB"/>
        </w:rPr>
        <w:t>FA</w:t>
      </w:r>
      <w:r w:rsidRPr="000E1D15">
        <w:rPr>
          <w:lang w:val="en-GB"/>
        </w:rPr>
        <w:t xml:space="preserve"> impact will be greater for the cases when the ratio </w:t>
      </w:r>
      <w:r w:rsidR="00B2285F" w:rsidRPr="000E1D15">
        <w:rPr>
          <w:position w:val="-10"/>
          <w:lang w:val="en-GB"/>
        </w:rPr>
        <w:object w:dxaOrig="740" w:dyaOrig="400">
          <v:shape id="_x0000_i1100" type="#_x0000_t75" style="width:37pt;height:17.5pt" o:ole="">
            <v:imagedata r:id="rId207" o:title=""/>
          </v:shape>
          <o:OLEObject Type="Embed" ProgID="Equation.3" ShapeID="_x0000_i1100" DrawAspect="Content" ObjectID="_1458394012" r:id="rId208"/>
        </w:object>
      </w:r>
      <w:r w:rsidRPr="000E1D15">
        <w:rPr>
          <w:lang w:val="en-GB"/>
        </w:rPr>
        <w:t xml:space="preserve"> is increased.</w:t>
      </w:r>
    </w:p>
    <w:p w:rsidR="006D010E" w:rsidRPr="000E1D15" w:rsidRDefault="006D010E" w:rsidP="006D010E">
      <w:pPr>
        <w:rPr>
          <w:lang w:val="en-GB"/>
        </w:rPr>
      </w:pPr>
      <w:r w:rsidRPr="000E1D15">
        <w:rPr>
          <w:lang w:val="en-GB"/>
        </w:rPr>
        <w:t xml:space="preserve">On closer inspection of the graph, it appears that in some cases </w:t>
      </w:r>
      <w:r w:rsidRPr="000E1D15">
        <w:rPr>
          <w:i/>
          <w:lang w:val="en-GB"/>
        </w:rPr>
        <w:t>P</w:t>
      </w:r>
      <w:r w:rsidRPr="000E1D15">
        <w:rPr>
          <w:i/>
          <w:vertAlign w:val="subscript"/>
          <w:lang w:val="en-GB"/>
        </w:rPr>
        <w:t>FA</w:t>
      </w:r>
      <w:r w:rsidRPr="000E1D15">
        <w:rPr>
          <w:lang w:val="en-GB"/>
        </w:rPr>
        <w:t xml:space="preserve"> can increase from 10</w:t>
      </w:r>
      <w:r w:rsidRPr="000E1D15">
        <w:rPr>
          <w:vertAlign w:val="superscript"/>
          <w:lang w:val="en-GB"/>
        </w:rPr>
        <w:t>−6</w:t>
      </w:r>
      <w:r w:rsidRPr="000E1D15">
        <w:rPr>
          <w:lang w:val="en-GB"/>
        </w:rPr>
        <w:t xml:space="preserve"> to 10</w:t>
      </w:r>
      <w:r w:rsidRPr="000E1D15">
        <w:rPr>
          <w:vertAlign w:val="superscript"/>
          <w:lang w:val="en-GB"/>
        </w:rPr>
        <w:t>−4</w:t>
      </w:r>
      <w:r w:rsidRPr="000E1D15">
        <w:rPr>
          <w:lang w:val="en-GB"/>
        </w:rPr>
        <w:t>, a</w:t>
      </w:r>
      <w:r w:rsidR="00D00349" w:rsidRPr="000E1D15">
        <w:rPr>
          <w:lang w:val="en-GB"/>
        </w:rPr>
        <w:t xml:space="preserve"> </w:t>
      </w:r>
      <w:r w:rsidRPr="000E1D15">
        <w:rPr>
          <w:lang w:val="en-GB"/>
        </w:rPr>
        <w:t>rate 100 times greater than desired. Interpretation of these results requires caution. Remember that this result applies only to the case when the RNSS source is in the radar’s main beam and the radar is tuned to the RNSS frequency band. A statistical analysis which incorporates the likelihood of this scenario must be considered before any conclusion can be drawn about operational impacts.</w:t>
      </w:r>
    </w:p>
    <w:p w:rsidR="006D010E" w:rsidRPr="000E1D15" w:rsidRDefault="00F81D41" w:rsidP="00637641">
      <w:pPr>
        <w:pStyle w:val="TableNo"/>
        <w:rPr>
          <w:lang w:val="en-GB"/>
        </w:rPr>
      </w:pPr>
      <w:r w:rsidRPr="000E1D15">
        <w:rPr>
          <w:lang w:val="en-GB"/>
        </w:rPr>
        <w:t xml:space="preserve">TABLE </w:t>
      </w:r>
      <w:r w:rsidR="003D0FB6">
        <w:rPr>
          <w:lang w:val="en-GB"/>
        </w:rPr>
        <w:t>6</w:t>
      </w:r>
    </w:p>
    <w:p w:rsidR="006D010E" w:rsidRPr="000E1D15" w:rsidRDefault="006D010E" w:rsidP="009053DD">
      <w:pPr>
        <w:pStyle w:val="Tabletitle"/>
        <w:rPr>
          <w:lang w:val="en-GB"/>
        </w:rPr>
      </w:pPr>
      <w:r w:rsidRPr="000E1D15">
        <w:rPr>
          <w:lang w:val="en-GB"/>
        </w:rPr>
        <w:t>Ratio of (interference + noise) power between the two sub-pulses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3"/>
        <w:gridCol w:w="2411"/>
      </w:tblGrid>
      <w:tr w:rsidR="006D010E" w:rsidRPr="000E1D15" w:rsidTr="00A076BD">
        <w:trPr>
          <w:jc w:val="center"/>
        </w:trPr>
        <w:tc>
          <w:tcPr>
            <w:tcW w:w="1983" w:type="dxa"/>
          </w:tcPr>
          <w:p w:rsidR="006D010E" w:rsidRPr="000E1D15" w:rsidRDefault="006D010E" w:rsidP="0030542A">
            <w:pPr>
              <w:pStyle w:val="Tablehead"/>
              <w:rPr>
                <w:lang w:val="en-GB"/>
              </w:rPr>
            </w:pPr>
          </w:p>
        </w:tc>
        <w:tc>
          <w:tcPr>
            <w:tcW w:w="2411" w:type="dxa"/>
          </w:tcPr>
          <w:p w:rsidR="006D010E" w:rsidRPr="000E1D15" w:rsidRDefault="006D010E" w:rsidP="00B2285F">
            <w:pPr>
              <w:pStyle w:val="Tablehead"/>
              <w:rPr>
                <w:lang w:val="en-GB"/>
              </w:rPr>
            </w:pPr>
            <w:r w:rsidRPr="000E1D15">
              <w:rPr>
                <w:bCs/>
                <w:lang w:val="en-GB"/>
              </w:rPr>
              <w:t>Ratio σ12/σ22</w:t>
            </w:r>
          </w:p>
        </w:tc>
      </w:tr>
      <w:tr w:rsidR="006D010E" w:rsidRPr="000E1D15" w:rsidTr="00A076BD">
        <w:trPr>
          <w:jc w:val="center"/>
        </w:trPr>
        <w:tc>
          <w:tcPr>
            <w:tcW w:w="1983" w:type="dxa"/>
            <w:vAlign w:val="bottom"/>
          </w:tcPr>
          <w:p w:rsidR="006D010E" w:rsidRPr="000E1D15" w:rsidRDefault="006D010E" w:rsidP="009053DD">
            <w:pPr>
              <w:pStyle w:val="Tabletext"/>
              <w:rPr>
                <w:lang w:val="en-GB"/>
              </w:rPr>
            </w:pPr>
            <w:r w:rsidRPr="000E1D15">
              <w:rPr>
                <w:lang w:val="en-GB"/>
              </w:rPr>
              <w:t>Balanced</w:t>
            </w:r>
          </w:p>
        </w:tc>
        <w:tc>
          <w:tcPr>
            <w:tcW w:w="2411" w:type="dxa"/>
            <w:vAlign w:val="bottom"/>
          </w:tcPr>
          <w:p w:rsidR="006D010E" w:rsidRPr="000E1D15" w:rsidRDefault="006D010E" w:rsidP="00B2285F">
            <w:pPr>
              <w:pStyle w:val="Tabletext"/>
              <w:jc w:val="center"/>
              <w:rPr>
                <w:lang w:val="en-GB"/>
              </w:rPr>
            </w:pPr>
            <w:r w:rsidRPr="000E1D15">
              <w:rPr>
                <w:lang w:val="en-GB"/>
              </w:rPr>
              <w:t>1</w:t>
            </w:r>
          </w:p>
        </w:tc>
      </w:tr>
      <w:tr w:rsidR="006D010E" w:rsidRPr="000E1D15" w:rsidTr="00A076BD">
        <w:trPr>
          <w:jc w:val="center"/>
        </w:trPr>
        <w:tc>
          <w:tcPr>
            <w:tcW w:w="1983" w:type="dxa"/>
            <w:vAlign w:val="bottom"/>
          </w:tcPr>
          <w:p w:rsidR="006D010E" w:rsidRPr="000E1D15" w:rsidRDefault="006D010E" w:rsidP="009053DD">
            <w:pPr>
              <w:pStyle w:val="Tabletext"/>
              <w:rPr>
                <w:lang w:val="en-GB"/>
              </w:rPr>
            </w:pPr>
            <w:r w:rsidRPr="000E1D15">
              <w:rPr>
                <w:lang w:val="en-GB"/>
              </w:rPr>
              <w:t>B3 at F3</w:t>
            </w:r>
          </w:p>
        </w:tc>
        <w:tc>
          <w:tcPr>
            <w:tcW w:w="2411" w:type="dxa"/>
            <w:vAlign w:val="bottom"/>
          </w:tcPr>
          <w:p w:rsidR="006D010E" w:rsidRPr="000E1D15" w:rsidRDefault="006D010E" w:rsidP="00B2285F">
            <w:pPr>
              <w:pStyle w:val="Tabletext"/>
              <w:jc w:val="center"/>
              <w:rPr>
                <w:lang w:val="en-GB"/>
              </w:rPr>
            </w:pPr>
            <w:r w:rsidRPr="000E1D15">
              <w:rPr>
                <w:lang w:val="en-GB"/>
              </w:rPr>
              <w:t>1.93</w:t>
            </w:r>
          </w:p>
        </w:tc>
      </w:tr>
      <w:tr w:rsidR="006D010E" w:rsidRPr="000E1D15" w:rsidTr="00A076BD">
        <w:trPr>
          <w:jc w:val="center"/>
        </w:trPr>
        <w:tc>
          <w:tcPr>
            <w:tcW w:w="1983" w:type="dxa"/>
            <w:vAlign w:val="bottom"/>
          </w:tcPr>
          <w:p w:rsidR="006D010E" w:rsidRPr="000E1D15" w:rsidRDefault="006D010E" w:rsidP="009053DD">
            <w:pPr>
              <w:pStyle w:val="Tabletext"/>
              <w:rPr>
                <w:lang w:val="en-GB"/>
              </w:rPr>
            </w:pPr>
            <w:r w:rsidRPr="000E1D15">
              <w:rPr>
                <w:lang w:val="en-GB"/>
              </w:rPr>
              <w:t>E6 at F2</w:t>
            </w:r>
          </w:p>
        </w:tc>
        <w:tc>
          <w:tcPr>
            <w:tcW w:w="2411" w:type="dxa"/>
            <w:vAlign w:val="bottom"/>
          </w:tcPr>
          <w:p w:rsidR="006D010E" w:rsidRPr="000E1D15" w:rsidRDefault="006D010E" w:rsidP="00B2285F">
            <w:pPr>
              <w:pStyle w:val="Tabletext"/>
              <w:jc w:val="center"/>
              <w:rPr>
                <w:lang w:val="en-GB"/>
              </w:rPr>
            </w:pPr>
            <w:r w:rsidRPr="000E1D15">
              <w:rPr>
                <w:lang w:val="en-GB"/>
              </w:rPr>
              <w:t>1.52</w:t>
            </w:r>
          </w:p>
        </w:tc>
      </w:tr>
      <w:tr w:rsidR="006D010E" w:rsidRPr="000E1D15" w:rsidTr="00A076BD">
        <w:trPr>
          <w:jc w:val="center"/>
        </w:trPr>
        <w:tc>
          <w:tcPr>
            <w:tcW w:w="1983" w:type="dxa"/>
            <w:vAlign w:val="bottom"/>
          </w:tcPr>
          <w:p w:rsidR="006D010E" w:rsidRPr="000E1D15" w:rsidRDefault="006D010E" w:rsidP="009053DD">
            <w:pPr>
              <w:pStyle w:val="Tabletext"/>
              <w:rPr>
                <w:lang w:val="en-GB"/>
              </w:rPr>
            </w:pPr>
            <w:r w:rsidRPr="000E1D15">
              <w:rPr>
                <w:lang w:val="en-GB"/>
              </w:rPr>
              <w:t>E6 at F1</w:t>
            </w:r>
          </w:p>
        </w:tc>
        <w:tc>
          <w:tcPr>
            <w:tcW w:w="2411" w:type="dxa"/>
            <w:vAlign w:val="bottom"/>
          </w:tcPr>
          <w:p w:rsidR="006D010E" w:rsidRPr="000E1D15" w:rsidRDefault="006D010E" w:rsidP="00B2285F">
            <w:pPr>
              <w:pStyle w:val="Tabletext"/>
              <w:jc w:val="center"/>
              <w:rPr>
                <w:lang w:val="en-GB"/>
              </w:rPr>
            </w:pPr>
            <w:r w:rsidRPr="000E1D15">
              <w:rPr>
                <w:lang w:val="en-GB"/>
              </w:rPr>
              <w:t>7.19</w:t>
            </w:r>
          </w:p>
        </w:tc>
      </w:tr>
    </w:tbl>
    <w:p w:rsidR="00B2285F" w:rsidRPr="000E1D15" w:rsidRDefault="00B2285F" w:rsidP="00B2285F">
      <w:pPr>
        <w:pStyle w:val="Tablefin"/>
      </w:pPr>
    </w:p>
    <w:p w:rsidR="006D010E" w:rsidRPr="000E1D15" w:rsidRDefault="009736BD" w:rsidP="006D010E">
      <w:pPr>
        <w:pStyle w:val="FigureNo"/>
        <w:rPr>
          <w:lang w:val="en-GB"/>
        </w:rPr>
      </w:pPr>
      <w:r w:rsidRPr="000E1D15">
        <w:rPr>
          <w:lang w:val="en-GB"/>
        </w:rPr>
        <w:t>Figure 41</w:t>
      </w:r>
    </w:p>
    <w:p w:rsidR="006D010E" w:rsidRPr="000E1D15" w:rsidRDefault="006D010E" w:rsidP="006D010E">
      <w:pPr>
        <w:pStyle w:val="Figuretitle"/>
        <w:rPr>
          <w:lang w:val="en-GB"/>
        </w:rPr>
      </w:pPr>
      <w:r w:rsidRPr="000E1D15">
        <w:rPr>
          <w:lang w:val="en-GB"/>
        </w:rPr>
        <w:t>Predicted probability of false alarm</w:t>
      </w:r>
    </w:p>
    <w:p w:rsidR="006D010E" w:rsidRPr="000E1D15" w:rsidRDefault="006D010E" w:rsidP="00A076BD">
      <w:pPr>
        <w:pStyle w:val="Figure"/>
        <w:rPr>
          <w:lang w:val="en-GB"/>
        </w:rPr>
      </w:pPr>
      <w:r w:rsidRPr="000E1D15">
        <w:rPr>
          <w:noProof/>
          <w:lang w:val="en-US" w:eastAsia="zh-CN"/>
        </w:rPr>
        <w:drawing>
          <wp:inline distT="0" distB="0" distL="0" distR="0" wp14:anchorId="2E9ED273" wp14:editId="1DFC5577">
            <wp:extent cx="3543300" cy="4191000"/>
            <wp:effectExtent l="19050" t="0" r="0" b="0"/>
            <wp:docPr id="31" name="Picture 31" descr="p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pfa"/>
                    <pic:cNvPicPr>
                      <a:picLocks noChangeAspect="1" noChangeArrowheads="1"/>
                    </pic:cNvPicPr>
                  </pic:nvPicPr>
                  <pic:blipFill>
                    <a:blip r:embed="rId209" cstate="print"/>
                    <a:srcRect/>
                    <a:stretch>
                      <a:fillRect/>
                    </a:stretch>
                  </pic:blipFill>
                  <pic:spPr bwMode="auto">
                    <a:xfrm>
                      <a:off x="0" y="0"/>
                      <a:ext cx="3543300" cy="4191000"/>
                    </a:xfrm>
                    <a:prstGeom prst="rect">
                      <a:avLst/>
                    </a:prstGeom>
                    <a:noFill/>
                    <a:ln w="9525">
                      <a:noFill/>
                      <a:miter lim="800000"/>
                      <a:headEnd/>
                      <a:tailEnd/>
                    </a:ln>
                  </pic:spPr>
                </pic:pic>
              </a:graphicData>
            </a:graphic>
          </wp:inline>
        </w:drawing>
      </w:r>
    </w:p>
    <w:p w:rsidR="006D010E" w:rsidRPr="000E1D15" w:rsidRDefault="006D010E" w:rsidP="00F81D41">
      <w:pPr>
        <w:pStyle w:val="Heading2"/>
        <w:rPr>
          <w:lang w:val="en-GB"/>
        </w:rPr>
      </w:pPr>
      <w:bookmarkStart w:id="262" w:name="_Toc384289071"/>
      <w:bookmarkStart w:id="263" w:name="_Toc384289274"/>
      <w:r w:rsidRPr="000E1D15">
        <w:rPr>
          <w:lang w:val="en-GB"/>
        </w:rPr>
        <w:lastRenderedPageBreak/>
        <w:t>1.4</w:t>
      </w:r>
      <w:r w:rsidRPr="000E1D15">
        <w:rPr>
          <w:lang w:val="en-GB"/>
        </w:rPr>
        <w:tab/>
        <w:t>Conclusions</w:t>
      </w:r>
      <w:bookmarkEnd w:id="262"/>
      <w:bookmarkEnd w:id="263"/>
    </w:p>
    <w:p w:rsidR="006D010E" w:rsidRPr="000E1D15" w:rsidRDefault="006D010E" w:rsidP="00F81D41">
      <w:pPr>
        <w:keepNext/>
        <w:keepLines/>
        <w:rPr>
          <w:lang w:val="en-GB"/>
        </w:rPr>
      </w:pPr>
      <w:r w:rsidRPr="000E1D15">
        <w:rPr>
          <w:lang w:val="en-GB"/>
        </w:rPr>
        <w:t xml:space="preserve">A real-world radar/RNSS interference test was conducted utilizing radiated RF signals in May 2007. The objective of this test was to measure the interference effects introduced by the RNSS signals on radars operating in the 1 260 to 1 300 MHz frequency band. In particular, the test was aimed at quantifying the operational impact when an active radar target and RNSS signal are both present in the radar’s main beam, and the radar is utilizing a frequency near that of an RNSS satellite. </w:t>
      </w:r>
    </w:p>
    <w:p w:rsidR="006D010E" w:rsidRPr="000E1D15" w:rsidRDefault="006D010E" w:rsidP="006D010E">
      <w:pPr>
        <w:rPr>
          <w:lang w:val="en-GB"/>
        </w:rPr>
      </w:pPr>
      <w:r w:rsidRPr="000E1D15">
        <w:rPr>
          <w:lang w:val="en-GB"/>
        </w:rPr>
        <w:t xml:space="preserve">Noise and interference testing indicate that Galileo E6 and Compass B3 signals are prominently visible in the radar receiver’s intermediate frequency band and function to raise the radar noise floor. It was also evident that at nominal RNSS signal levels the recommended −6 dB </w:t>
      </w:r>
      <w:r w:rsidRPr="000E1D15">
        <w:rPr>
          <w:i/>
          <w:lang w:val="en-GB"/>
        </w:rPr>
        <w:t>I</w:t>
      </w:r>
      <w:r w:rsidRPr="000E1D15">
        <w:rPr>
          <w:lang w:val="en-GB"/>
        </w:rPr>
        <w:t>/</w:t>
      </w:r>
      <w:r w:rsidRPr="000E1D15">
        <w:rPr>
          <w:i/>
          <w:lang w:val="en-GB"/>
        </w:rPr>
        <w:t>N</w:t>
      </w:r>
      <w:r w:rsidRPr="000E1D15">
        <w:rPr>
          <w:lang w:val="en-GB"/>
        </w:rPr>
        <w:t xml:space="preserve"> ratios of Recommendation ITU</w:t>
      </w:r>
      <w:r w:rsidRPr="000E1D15">
        <w:rPr>
          <w:lang w:val="en-GB"/>
        </w:rPr>
        <w:noBreakHyphen/>
        <w:t xml:space="preserve">R M.1463 are exceeded. The measured data agrees well with predicted results generated by an analytical model. </w:t>
      </w:r>
    </w:p>
    <w:p w:rsidR="006D010E" w:rsidRPr="000E1D15" w:rsidRDefault="006D010E" w:rsidP="006D010E">
      <w:pPr>
        <w:rPr>
          <w:lang w:val="en-GB"/>
        </w:rPr>
      </w:pPr>
      <w:r w:rsidRPr="000E1D15">
        <w:rPr>
          <w:lang w:val="en-GB"/>
        </w:rPr>
        <w:t xml:space="preserve">The test further studied the relationship between </w:t>
      </w:r>
      <w:r w:rsidRPr="000E1D15">
        <w:rPr>
          <w:i/>
          <w:lang w:val="en-GB"/>
        </w:rPr>
        <w:t>I</w:t>
      </w:r>
      <w:r w:rsidRPr="000E1D15">
        <w:rPr>
          <w:lang w:val="en-GB"/>
        </w:rPr>
        <w:t>/</w:t>
      </w:r>
      <w:r w:rsidRPr="000E1D15">
        <w:rPr>
          <w:i/>
          <w:lang w:val="en-GB"/>
        </w:rPr>
        <w:t>N</w:t>
      </w:r>
      <w:r w:rsidRPr="000E1D15">
        <w:rPr>
          <w:lang w:val="en-GB"/>
        </w:rPr>
        <w:t xml:space="preserve">, </w:t>
      </w:r>
      <w:r w:rsidRPr="000E1D15">
        <w:rPr>
          <w:i/>
          <w:lang w:val="en-GB"/>
        </w:rPr>
        <w:t>P</w:t>
      </w:r>
      <w:r w:rsidRPr="000E1D15">
        <w:rPr>
          <w:i/>
          <w:vertAlign w:val="subscript"/>
          <w:lang w:val="en-GB"/>
        </w:rPr>
        <w:t>D</w:t>
      </w:r>
      <w:r w:rsidRPr="000E1D15">
        <w:rPr>
          <w:lang w:val="en-GB"/>
        </w:rPr>
        <w:t xml:space="preserve">, and </w:t>
      </w:r>
      <w:r w:rsidRPr="000E1D15">
        <w:rPr>
          <w:i/>
          <w:lang w:val="en-GB"/>
        </w:rPr>
        <w:t>P</w:t>
      </w:r>
      <w:r w:rsidRPr="000E1D15">
        <w:rPr>
          <w:i/>
          <w:vertAlign w:val="subscript"/>
          <w:lang w:val="en-GB"/>
        </w:rPr>
        <w:t>FA</w:t>
      </w:r>
      <w:r w:rsidRPr="000E1D15">
        <w:rPr>
          <w:lang w:val="en-GB"/>
        </w:rPr>
        <w:t xml:space="preserve">. The result of these measurements is a complete data set that ties radar </w:t>
      </w:r>
      <w:r w:rsidRPr="000E1D15">
        <w:rPr>
          <w:i/>
          <w:lang w:val="en-GB"/>
        </w:rPr>
        <w:t>P</w:t>
      </w:r>
      <w:r w:rsidRPr="000E1D15">
        <w:rPr>
          <w:i/>
          <w:vertAlign w:val="subscript"/>
          <w:lang w:val="en-GB"/>
        </w:rPr>
        <w:t>D</w:t>
      </w:r>
      <w:r w:rsidRPr="000E1D15">
        <w:rPr>
          <w:lang w:val="en-GB"/>
        </w:rPr>
        <w:t xml:space="preserve"> to </w:t>
      </w:r>
      <w:r w:rsidRPr="000E1D15">
        <w:rPr>
          <w:i/>
          <w:lang w:val="en-GB"/>
        </w:rPr>
        <w:t>I</w:t>
      </w:r>
      <w:r w:rsidRPr="000E1D15">
        <w:rPr>
          <w:lang w:val="en-GB"/>
        </w:rPr>
        <w:t>/</w:t>
      </w:r>
      <w:r w:rsidRPr="000E1D15">
        <w:rPr>
          <w:i/>
          <w:lang w:val="en-GB"/>
        </w:rPr>
        <w:t>N</w:t>
      </w:r>
      <w:r w:rsidRPr="000E1D15">
        <w:rPr>
          <w:lang w:val="en-GB"/>
        </w:rPr>
        <w:t xml:space="preserve"> as specified in the measurement methodology outlined in Recommendation ITU</w:t>
      </w:r>
      <w:r w:rsidRPr="000E1D15">
        <w:rPr>
          <w:lang w:val="en-GB"/>
        </w:rPr>
        <w:noBreakHyphen/>
        <w:t xml:space="preserve">R M.1461. Again, analytical modelling was used to verify the measured results, with measured and modelled data in close agreement. The test showed significant impacts on </w:t>
      </w:r>
      <w:r w:rsidRPr="000E1D15">
        <w:rPr>
          <w:i/>
          <w:lang w:val="en-GB"/>
        </w:rPr>
        <w:t>P</w:t>
      </w:r>
      <w:r w:rsidRPr="000E1D15">
        <w:rPr>
          <w:i/>
          <w:vertAlign w:val="subscript"/>
          <w:lang w:val="en-GB"/>
        </w:rPr>
        <w:t>D</w:t>
      </w:r>
      <w:r w:rsidRPr="000E1D15">
        <w:rPr>
          <w:lang w:val="en-GB"/>
        </w:rPr>
        <w:t xml:space="preserve"> at higher</w:t>
      </w:r>
      <w:r w:rsidRPr="000E1D15">
        <w:rPr>
          <w:i/>
          <w:lang w:val="en-GB"/>
        </w:rPr>
        <w:t xml:space="preserve"> I</w:t>
      </w:r>
      <w:r w:rsidRPr="000E1D15">
        <w:rPr>
          <w:lang w:val="en-GB"/>
        </w:rPr>
        <w:t>/</w:t>
      </w:r>
      <w:r w:rsidRPr="000E1D15">
        <w:rPr>
          <w:i/>
          <w:lang w:val="en-GB"/>
        </w:rPr>
        <w:t xml:space="preserve">N </w:t>
      </w:r>
      <w:r w:rsidRPr="000E1D15">
        <w:rPr>
          <w:lang w:val="en-GB"/>
        </w:rPr>
        <w:t xml:space="preserve">ratios, with an impact to </w:t>
      </w:r>
      <w:r w:rsidRPr="000E1D15">
        <w:rPr>
          <w:i/>
          <w:lang w:val="en-GB"/>
        </w:rPr>
        <w:t>P</w:t>
      </w:r>
      <w:r w:rsidRPr="000E1D15">
        <w:rPr>
          <w:i/>
          <w:vertAlign w:val="subscript"/>
          <w:lang w:val="en-GB"/>
        </w:rPr>
        <w:t>FA</w:t>
      </w:r>
      <w:r w:rsidRPr="000E1D15">
        <w:rPr>
          <w:lang w:val="en-GB"/>
        </w:rPr>
        <w:t xml:space="preserve"> under certain limited conditions. Further testing is recommended to fully understand these effects and quantify operational impacts. </w:t>
      </w:r>
    </w:p>
    <w:p w:rsidR="006D010E" w:rsidRPr="000E1D15" w:rsidRDefault="006D010E" w:rsidP="006D010E">
      <w:pPr>
        <w:rPr>
          <w:lang w:val="en-GB"/>
        </w:rPr>
      </w:pPr>
    </w:p>
    <w:p w:rsidR="00D00349" w:rsidRPr="00A158F9" w:rsidRDefault="00D00349" w:rsidP="003D0FB6">
      <w:pPr>
        <w:rPr>
          <w:lang w:val="en-US"/>
        </w:rPr>
      </w:pPr>
    </w:p>
    <w:p w:rsidR="006D010E" w:rsidRPr="000E1D15" w:rsidRDefault="009736BD" w:rsidP="009736BD">
      <w:pPr>
        <w:pStyle w:val="AnnexNoTitle"/>
        <w:rPr>
          <w:lang w:val="en-GB"/>
        </w:rPr>
      </w:pPr>
      <w:bookmarkStart w:id="264" w:name="_Toc384289072"/>
      <w:bookmarkStart w:id="265" w:name="_Toc384289275"/>
      <w:r w:rsidRPr="000E1D15">
        <w:rPr>
          <w:lang w:val="en-GB"/>
        </w:rPr>
        <w:t>A</w:t>
      </w:r>
      <w:r w:rsidR="00953293">
        <w:rPr>
          <w:lang w:val="en-GB"/>
        </w:rPr>
        <w:t>nnex 7</w:t>
      </w:r>
      <w:r w:rsidR="00A076BD" w:rsidRPr="000E1D15">
        <w:rPr>
          <w:lang w:val="en-GB"/>
        </w:rPr>
        <w:br/>
      </w:r>
      <w:r w:rsidR="00A076BD" w:rsidRPr="000E1D15">
        <w:rPr>
          <w:lang w:val="en-GB"/>
        </w:rPr>
        <w:br/>
      </w:r>
      <w:r w:rsidR="006D010E" w:rsidRPr="000E1D15">
        <w:rPr>
          <w:lang w:val="en-GB"/>
        </w:rPr>
        <w:t>Calculation of</w:t>
      </w:r>
      <w:r w:rsidRPr="000E1D15">
        <w:rPr>
          <w:lang w:val="en-GB"/>
        </w:rPr>
        <w:t xml:space="preserve"> probability of detection and probability of false alarm</w:t>
      </w:r>
      <w:bookmarkEnd w:id="264"/>
      <w:bookmarkEnd w:id="265"/>
    </w:p>
    <w:p w:rsidR="006D010E" w:rsidRPr="000E1D15" w:rsidRDefault="006D010E" w:rsidP="00A076BD">
      <w:pPr>
        <w:pStyle w:val="Normalaftertitle"/>
        <w:rPr>
          <w:lang w:val="en-GB"/>
        </w:rPr>
      </w:pPr>
      <w:r w:rsidRPr="000E1D15">
        <w:rPr>
          <w:lang w:val="en-GB"/>
        </w:rPr>
        <w:t>In this class of radars, a quadratic detector is used at the output of each sub-pulse channel where the output is the squared magnitude of the signal. Therefore, radars in this class use a non-coherent summing detection process.</w:t>
      </w:r>
    </w:p>
    <w:p w:rsidR="006D010E" w:rsidRPr="000E1D15" w:rsidRDefault="006D010E" w:rsidP="006D010E">
      <w:pPr>
        <w:rPr>
          <w:lang w:val="en-GB"/>
        </w:rPr>
      </w:pPr>
      <w:r w:rsidRPr="000E1D15">
        <w:rPr>
          <w:lang w:val="en-GB"/>
        </w:rPr>
        <w:t>The power at the output of each sub-pulse channel results in following signal:</w:t>
      </w:r>
    </w:p>
    <w:p w:rsidR="006D010E" w:rsidRPr="000E1D15" w:rsidRDefault="006D010E" w:rsidP="006D010E">
      <w:pPr>
        <w:pStyle w:val="Equation"/>
        <w:rPr>
          <w:lang w:val="en-GB"/>
        </w:rPr>
      </w:pPr>
      <w:r w:rsidRPr="000E1D15">
        <w:rPr>
          <w:b/>
          <w:position w:val="6"/>
          <w:sz w:val="18"/>
          <w:lang w:val="en-GB"/>
        </w:rPr>
        <w:tab/>
      </w:r>
      <w:r w:rsidRPr="000E1D15">
        <w:rPr>
          <w:b/>
          <w:position w:val="6"/>
          <w:sz w:val="18"/>
          <w:lang w:val="en-GB"/>
        </w:rPr>
        <w:tab/>
      </w:r>
      <w:r w:rsidR="009736BD" w:rsidRPr="000E1D15">
        <w:rPr>
          <w:b/>
          <w:position w:val="-10"/>
          <w:lang w:val="en-GB"/>
        </w:rPr>
        <w:object w:dxaOrig="1219" w:dyaOrig="400">
          <v:shape id="_x0000_i1101" type="#_x0000_t75" style="width:61.5pt;height:17.5pt" o:ole="">
            <v:imagedata r:id="rId210" o:title=""/>
          </v:shape>
          <o:OLEObject Type="Embed" ProgID="Equation.3" ShapeID="_x0000_i1101" DrawAspect="Content" ObjectID="_1458394013" r:id="rId211"/>
        </w:object>
      </w:r>
    </w:p>
    <w:p w:rsidR="006D010E" w:rsidRPr="000E1D15" w:rsidRDefault="006D010E" w:rsidP="006D010E">
      <w:pPr>
        <w:rPr>
          <w:lang w:val="en-GB"/>
        </w:rPr>
      </w:pPr>
      <w:r w:rsidRPr="000E1D15">
        <w:rPr>
          <w:lang w:val="en-GB"/>
        </w:rPr>
        <w:t xml:space="preserve">where </w:t>
      </w:r>
      <w:r w:rsidRPr="000E1D15">
        <w:rPr>
          <w:i/>
          <w:lang w:val="en-GB"/>
        </w:rPr>
        <w:t xml:space="preserve">I </w:t>
      </w:r>
      <w:r w:rsidRPr="000E1D15">
        <w:rPr>
          <w:lang w:val="en-GB"/>
        </w:rPr>
        <w:t xml:space="preserve">and </w:t>
      </w:r>
      <w:r w:rsidRPr="000E1D15">
        <w:rPr>
          <w:i/>
          <w:lang w:val="en-GB"/>
        </w:rPr>
        <w:t>Q</w:t>
      </w:r>
      <w:r w:rsidRPr="000E1D15">
        <w:rPr>
          <w:lang w:val="en-GB"/>
        </w:rPr>
        <w:t xml:space="preserve"> are the in-phase and the quadrature component of the signal.</w:t>
      </w:r>
    </w:p>
    <w:p w:rsidR="006D010E" w:rsidRPr="000E1D15" w:rsidRDefault="006D010E" w:rsidP="006D010E">
      <w:pPr>
        <w:rPr>
          <w:lang w:val="en-GB"/>
        </w:rPr>
      </w:pPr>
      <w:r w:rsidRPr="000E1D15">
        <w:rPr>
          <w:lang w:val="en-GB"/>
        </w:rPr>
        <w:t>If the input signal is noise only, then</w:t>
      </w:r>
      <w:r w:rsidRPr="000E1D15">
        <w:rPr>
          <w:i/>
          <w:lang w:val="en-GB"/>
        </w:rPr>
        <w:t xml:space="preserve"> I</w:t>
      </w:r>
      <w:r w:rsidRPr="000E1D15">
        <w:rPr>
          <w:lang w:val="en-GB"/>
        </w:rPr>
        <w:t xml:space="preserve"> and </w:t>
      </w:r>
      <w:r w:rsidRPr="000E1D15">
        <w:rPr>
          <w:i/>
          <w:lang w:val="en-GB"/>
        </w:rPr>
        <w:t>Q</w:t>
      </w:r>
      <w:r w:rsidRPr="000E1D15">
        <w:rPr>
          <w:lang w:val="en-GB"/>
        </w:rPr>
        <w:t xml:space="preserve"> are zero-mean Gaussians random variables with variance σ</w:t>
      </w:r>
      <w:r w:rsidRPr="000E1D15">
        <w:rPr>
          <w:vertAlign w:val="superscript"/>
          <w:lang w:val="en-GB"/>
        </w:rPr>
        <w:t>2</w:t>
      </w:r>
      <w:r w:rsidRPr="000E1D15">
        <w:rPr>
          <w:lang w:val="en-GB"/>
        </w:rPr>
        <w:t xml:space="preserve"> and </w:t>
      </w:r>
      <w:r w:rsidRPr="000E1D15">
        <w:rPr>
          <w:i/>
          <w:lang w:val="en-GB"/>
        </w:rPr>
        <w:t>V</w:t>
      </w:r>
      <w:r w:rsidRPr="000E1D15">
        <w:rPr>
          <w:lang w:val="en-GB"/>
        </w:rPr>
        <w:t xml:space="preserve"> is a chi-squared distributed random process with two degrees of freedom, whose</w:t>
      </w:r>
      <w:r w:rsidR="00D00349" w:rsidRPr="000E1D15">
        <w:rPr>
          <w:lang w:val="en-GB"/>
        </w:rPr>
        <w:t xml:space="preserve"> </w:t>
      </w:r>
      <w:r w:rsidRPr="000E1D15">
        <w:rPr>
          <w:lang w:val="en-GB"/>
        </w:rPr>
        <w:t>PDF is given by:</w:t>
      </w:r>
    </w:p>
    <w:p w:rsidR="006D010E" w:rsidRPr="000E1D15" w:rsidRDefault="006D010E" w:rsidP="006D010E">
      <w:pPr>
        <w:pStyle w:val="Equation"/>
        <w:rPr>
          <w:lang w:val="en-GB"/>
        </w:rPr>
      </w:pPr>
      <w:r w:rsidRPr="000E1D15">
        <w:rPr>
          <w:b/>
          <w:position w:val="6"/>
          <w:sz w:val="18"/>
          <w:lang w:val="en-GB"/>
        </w:rPr>
        <w:tab/>
      </w:r>
      <w:r w:rsidRPr="000E1D15">
        <w:rPr>
          <w:b/>
          <w:position w:val="6"/>
          <w:sz w:val="18"/>
          <w:lang w:val="en-GB"/>
        </w:rPr>
        <w:tab/>
      </w:r>
      <w:r w:rsidR="009736BD" w:rsidRPr="000E1D15">
        <w:rPr>
          <w:b/>
          <w:position w:val="-28"/>
          <w:lang w:val="en-GB"/>
        </w:rPr>
        <w:object w:dxaOrig="2380" w:dyaOrig="680">
          <v:shape id="_x0000_i1102" type="#_x0000_t75" style="width:118.5pt;height:34pt" o:ole="">
            <v:imagedata r:id="rId212" o:title=""/>
          </v:shape>
          <o:OLEObject Type="Embed" ProgID="Equation.3" ShapeID="_x0000_i1102" DrawAspect="Content" ObjectID="_1458394014" r:id="rId213"/>
        </w:object>
      </w:r>
    </w:p>
    <w:p w:rsidR="006D010E" w:rsidRPr="000E1D15" w:rsidRDefault="006D010E" w:rsidP="006D010E">
      <w:pPr>
        <w:rPr>
          <w:lang w:val="en-GB"/>
        </w:rPr>
      </w:pPr>
      <w:r w:rsidRPr="000E1D15">
        <w:rPr>
          <w:lang w:val="en-GB"/>
        </w:rPr>
        <w:t xml:space="preserve">On the other hand, if the input signal is (noise + a Swerling II target), then </w:t>
      </w:r>
      <w:r w:rsidRPr="000E1D15">
        <w:rPr>
          <w:i/>
          <w:lang w:val="en-GB"/>
        </w:rPr>
        <w:t>V</w:t>
      </w:r>
      <w:r w:rsidRPr="000E1D15">
        <w:rPr>
          <w:lang w:val="en-GB"/>
        </w:rPr>
        <w:t xml:space="preserve"> is a non-central chi</w:t>
      </w:r>
      <w:r w:rsidRPr="000E1D15">
        <w:rPr>
          <w:lang w:val="en-GB"/>
        </w:rPr>
        <w:noBreakHyphen/>
        <w:t>squared distributed random process with two degrees of freedom:</w:t>
      </w:r>
    </w:p>
    <w:p w:rsidR="006D010E" w:rsidRPr="000E1D15" w:rsidRDefault="006D010E" w:rsidP="006D010E">
      <w:pPr>
        <w:pStyle w:val="Equation"/>
        <w:rPr>
          <w:lang w:val="en-GB"/>
        </w:rPr>
      </w:pPr>
      <w:r w:rsidRPr="000E1D15">
        <w:rPr>
          <w:b/>
          <w:position w:val="6"/>
          <w:sz w:val="18"/>
          <w:lang w:val="en-GB"/>
        </w:rPr>
        <w:tab/>
      </w:r>
      <w:r w:rsidRPr="000E1D15">
        <w:rPr>
          <w:b/>
          <w:position w:val="6"/>
          <w:sz w:val="18"/>
          <w:lang w:val="en-GB"/>
        </w:rPr>
        <w:tab/>
      </w:r>
      <w:r w:rsidR="009736BD" w:rsidRPr="000E1D15">
        <w:rPr>
          <w:b/>
          <w:position w:val="-32"/>
          <w:lang w:val="en-GB"/>
        </w:rPr>
        <w:object w:dxaOrig="3680" w:dyaOrig="760">
          <v:shape id="_x0000_i1103" type="#_x0000_t75" style="width:185.5pt;height:38pt" o:ole="">
            <v:imagedata r:id="rId214" o:title=""/>
          </v:shape>
          <o:OLEObject Type="Embed" ProgID="Equation.3" ShapeID="_x0000_i1103" DrawAspect="Content" ObjectID="_1458394015" r:id="rId215"/>
        </w:object>
      </w:r>
    </w:p>
    <w:p w:rsidR="006D010E" w:rsidRPr="000E1D15" w:rsidRDefault="006D010E" w:rsidP="006D010E">
      <w:pPr>
        <w:rPr>
          <w:lang w:val="en-GB"/>
        </w:rPr>
      </w:pPr>
      <w:r w:rsidRPr="000E1D15">
        <w:rPr>
          <w:lang w:val="en-GB"/>
        </w:rPr>
        <w:t>Since the radar signal of interest is the non-coherent sum of the two sub-pulses represented by:</w:t>
      </w:r>
    </w:p>
    <w:p w:rsidR="006D010E" w:rsidRPr="000E1D15" w:rsidRDefault="006D010E" w:rsidP="006D010E">
      <w:pPr>
        <w:pStyle w:val="Equation"/>
        <w:rPr>
          <w:lang w:val="en-GB"/>
        </w:rPr>
      </w:pPr>
      <w:r w:rsidRPr="000E1D15">
        <w:rPr>
          <w:b/>
          <w:position w:val="6"/>
          <w:sz w:val="18"/>
          <w:lang w:val="en-GB"/>
        </w:rPr>
        <w:tab/>
      </w:r>
      <w:r w:rsidRPr="000E1D15">
        <w:rPr>
          <w:b/>
          <w:position w:val="6"/>
          <w:sz w:val="18"/>
          <w:lang w:val="en-GB"/>
        </w:rPr>
        <w:tab/>
      </w:r>
      <w:r w:rsidR="009736BD" w:rsidRPr="000E1D15">
        <w:rPr>
          <w:b/>
          <w:position w:val="-10"/>
          <w:lang w:val="en-GB"/>
        </w:rPr>
        <w:object w:dxaOrig="3440" w:dyaOrig="400">
          <v:shape id="_x0000_i1104" type="#_x0000_t75" style="width:173pt;height:17.5pt" o:ole="">
            <v:imagedata r:id="rId216" o:title=""/>
          </v:shape>
          <o:OLEObject Type="Embed" ProgID="Equation.3" ShapeID="_x0000_i1104" DrawAspect="Content" ObjectID="_1458394016" r:id="rId217"/>
        </w:object>
      </w:r>
    </w:p>
    <w:p w:rsidR="006D010E" w:rsidRPr="000E1D15" w:rsidRDefault="006D010E" w:rsidP="003D0FB6">
      <w:pPr>
        <w:keepNext/>
        <w:keepLines/>
        <w:rPr>
          <w:lang w:val="en-GB"/>
        </w:rPr>
      </w:pPr>
      <w:r w:rsidRPr="000E1D15">
        <w:rPr>
          <w:lang w:val="en-GB"/>
        </w:rPr>
        <w:lastRenderedPageBreak/>
        <w:t xml:space="preserve">If it is assumed that </w:t>
      </w:r>
      <w:r w:rsidRPr="000E1D15">
        <w:rPr>
          <w:i/>
          <w:lang w:val="en-GB"/>
        </w:rPr>
        <w:t>V</w:t>
      </w:r>
      <w:r w:rsidRPr="000E1D15">
        <w:rPr>
          <w:vertAlign w:val="subscript"/>
          <w:lang w:val="en-GB"/>
        </w:rPr>
        <w:t>1</w:t>
      </w:r>
      <w:r w:rsidRPr="000E1D15">
        <w:rPr>
          <w:lang w:val="en-GB"/>
        </w:rPr>
        <w:t xml:space="preserve"> and </w:t>
      </w:r>
      <w:r w:rsidRPr="000E1D15">
        <w:rPr>
          <w:i/>
          <w:lang w:val="en-GB"/>
        </w:rPr>
        <w:t>V</w:t>
      </w:r>
      <w:r w:rsidRPr="000E1D15">
        <w:rPr>
          <w:vertAlign w:val="subscript"/>
          <w:lang w:val="en-GB"/>
        </w:rPr>
        <w:t>2</w:t>
      </w:r>
      <w:r w:rsidRPr="000E1D15">
        <w:rPr>
          <w:lang w:val="en-GB"/>
        </w:rPr>
        <w:t xml:space="preserve"> are independent, then the PDF of </w:t>
      </w:r>
      <w:r w:rsidRPr="000E1D15">
        <w:rPr>
          <w:i/>
          <w:lang w:val="en-GB"/>
        </w:rPr>
        <w:t>W</w:t>
      </w:r>
      <w:r w:rsidRPr="000E1D15">
        <w:rPr>
          <w:lang w:val="en-GB"/>
        </w:rPr>
        <w:t xml:space="preserve"> is given by the convolution integral:</w:t>
      </w:r>
    </w:p>
    <w:p w:rsidR="006D010E" w:rsidRPr="000E1D15" w:rsidRDefault="006D010E" w:rsidP="006D010E">
      <w:pPr>
        <w:pStyle w:val="Equation"/>
        <w:rPr>
          <w:lang w:val="en-GB"/>
        </w:rPr>
      </w:pPr>
      <w:r w:rsidRPr="000E1D15">
        <w:rPr>
          <w:b/>
          <w:position w:val="6"/>
          <w:sz w:val="18"/>
          <w:lang w:val="en-GB"/>
        </w:rPr>
        <w:tab/>
      </w:r>
      <w:r w:rsidRPr="000E1D15">
        <w:rPr>
          <w:b/>
          <w:position w:val="6"/>
          <w:sz w:val="18"/>
          <w:lang w:val="en-GB"/>
        </w:rPr>
        <w:tab/>
      </w:r>
      <w:r w:rsidR="009736BD" w:rsidRPr="000E1D15">
        <w:rPr>
          <w:b/>
          <w:position w:val="-36"/>
          <w:lang w:val="en-GB"/>
        </w:rPr>
        <w:object w:dxaOrig="3100" w:dyaOrig="840">
          <v:shape id="_x0000_i1105" type="#_x0000_t75" style="width:154pt;height:43pt" o:ole="">
            <v:imagedata r:id="rId218" o:title=""/>
          </v:shape>
          <o:OLEObject Type="Embed" ProgID="Equation.3" ShapeID="_x0000_i1105" DrawAspect="Content" ObjectID="_1458394017" r:id="rId219"/>
        </w:object>
      </w:r>
    </w:p>
    <w:p w:rsidR="006D010E" w:rsidRPr="000E1D15" w:rsidRDefault="006D010E" w:rsidP="006D010E">
      <w:pPr>
        <w:rPr>
          <w:lang w:val="en-GB"/>
        </w:rPr>
      </w:pPr>
      <w:r w:rsidRPr="000E1D15">
        <w:rPr>
          <w:lang w:val="en-GB"/>
        </w:rPr>
        <w:t xml:space="preserve">The closed form solution to the above integral is possible. The noise-only PDF </w:t>
      </w:r>
      <w:r w:rsidRPr="000E1D15">
        <w:rPr>
          <w:position w:val="-14"/>
          <w:lang w:val="en-GB"/>
        </w:rPr>
        <w:object w:dxaOrig="940" w:dyaOrig="380">
          <v:shape id="_x0000_i1106" type="#_x0000_t75" style="width:48pt;height:19pt" o:ole="">
            <v:imagedata r:id="rId220" o:title=""/>
          </v:shape>
          <o:OLEObject Type="Embed" ProgID="Equation.3" ShapeID="_x0000_i1106" DrawAspect="Content" ObjectID="_1458394018" r:id="rId221"/>
        </w:object>
      </w:r>
      <w:r w:rsidRPr="000E1D15">
        <w:rPr>
          <w:lang w:val="en-GB"/>
        </w:rPr>
        <w:t xml:space="preserve"> is given by:</w:t>
      </w:r>
    </w:p>
    <w:p w:rsidR="006D010E" w:rsidRPr="000E1D15" w:rsidRDefault="006D010E" w:rsidP="006D010E">
      <w:pPr>
        <w:pStyle w:val="Equation"/>
        <w:rPr>
          <w:lang w:val="en-GB"/>
        </w:rPr>
      </w:pPr>
      <w:r w:rsidRPr="000E1D15">
        <w:rPr>
          <w:b/>
          <w:position w:val="6"/>
          <w:sz w:val="18"/>
          <w:lang w:val="en-GB"/>
        </w:rPr>
        <w:tab/>
      </w:r>
      <w:r w:rsidRPr="000E1D15">
        <w:rPr>
          <w:b/>
          <w:position w:val="6"/>
          <w:sz w:val="18"/>
          <w:lang w:val="en-GB"/>
        </w:rPr>
        <w:tab/>
      </w:r>
      <w:r w:rsidR="009736BD" w:rsidRPr="000E1D15">
        <w:rPr>
          <w:b/>
          <w:position w:val="-36"/>
          <w:lang w:val="en-GB"/>
        </w:rPr>
        <w:object w:dxaOrig="5000" w:dyaOrig="840">
          <v:shape id="_x0000_i1107" type="#_x0000_t75" style="width:250pt;height:43pt" o:ole="">
            <v:imagedata r:id="rId222" o:title=""/>
          </v:shape>
          <o:OLEObject Type="Embed" ProgID="Equation.3" ShapeID="_x0000_i1107" DrawAspect="Content" ObjectID="_1458394019" r:id="rId223"/>
        </w:object>
      </w:r>
    </w:p>
    <w:p w:rsidR="006D010E" w:rsidRPr="000E1D15" w:rsidRDefault="006D010E" w:rsidP="006D010E">
      <w:pPr>
        <w:rPr>
          <w:lang w:val="en-GB"/>
        </w:rPr>
      </w:pPr>
      <w:r w:rsidRPr="000E1D15">
        <w:rPr>
          <w:lang w:val="en-GB"/>
        </w:rPr>
        <w:t>Solving this integral results in:</w:t>
      </w:r>
    </w:p>
    <w:p w:rsidR="006D010E" w:rsidRPr="000E1D15" w:rsidRDefault="006D010E" w:rsidP="006D010E">
      <w:pPr>
        <w:pStyle w:val="Equation"/>
        <w:rPr>
          <w:lang w:val="en-GB"/>
        </w:rPr>
      </w:pPr>
      <w:r w:rsidRPr="000E1D15">
        <w:rPr>
          <w:b/>
          <w:position w:val="6"/>
          <w:sz w:val="18"/>
          <w:lang w:val="en-GB"/>
        </w:rPr>
        <w:tab/>
      </w:r>
      <w:r w:rsidRPr="000E1D15">
        <w:rPr>
          <w:b/>
          <w:position w:val="6"/>
          <w:sz w:val="18"/>
          <w:lang w:val="en-GB"/>
        </w:rPr>
        <w:tab/>
      </w:r>
      <w:r w:rsidR="009736BD" w:rsidRPr="000E1D15">
        <w:rPr>
          <w:b/>
          <w:position w:val="-70"/>
          <w:lang w:val="en-GB"/>
        </w:rPr>
        <w:object w:dxaOrig="6940" w:dyaOrig="1520">
          <v:shape id="_x0000_i1108" type="#_x0000_t75" style="width:349.5pt;height:76.5pt" o:ole="">
            <v:imagedata r:id="rId224" o:title=""/>
          </v:shape>
          <o:OLEObject Type="Embed" ProgID="Equation.3" ShapeID="_x0000_i1108" DrawAspect="Content" ObjectID="_1458394020" r:id="rId225"/>
        </w:object>
      </w:r>
    </w:p>
    <w:p w:rsidR="006D010E" w:rsidRPr="000E1D15" w:rsidRDefault="006D010E" w:rsidP="006D010E">
      <w:pPr>
        <w:rPr>
          <w:lang w:val="en-GB"/>
        </w:rPr>
      </w:pPr>
      <w:r w:rsidRPr="000E1D15">
        <w:rPr>
          <w:lang w:val="en-GB"/>
        </w:rPr>
        <w:t xml:space="preserve">where </w:t>
      </w:r>
      <w:r w:rsidR="00A076BD" w:rsidRPr="000E1D15">
        <w:rPr>
          <w:position w:val="-10"/>
          <w:lang w:val="en-GB"/>
        </w:rPr>
        <w:object w:dxaOrig="320" w:dyaOrig="400">
          <v:shape id="_x0000_i1109" type="#_x0000_t75" style="width:15.5pt;height:17.5pt" o:ole="">
            <v:imagedata r:id="rId226" o:title=""/>
          </v:shape>
          <o:OLEObject Type="Embed" ProgID="Equation.3" ShapeID="_x0000_i1109" DrawAspect="Content" ObjectID="_1458394021" r:id="rId227"/>
        </w:object>
      </w:r>
      <w:r w:rsidRPr="000E1D15">
        <w:rPr>
          <w:lang w:val="en-GB"/>
        </w:rPr>
        <w:t xml:space="preserve">and </w:t>
      </w:r>
      <w:r w:rsidR="00A076BD" w:rsidRPr="000E1D15">
        <w:rPr>
          <w:position w:val="-10"/>
          <w:lang w:val="en-GB"/>
        </w:rPr>
        <w:object w:dxaOrig="320" w:dyaOrig="400">
          <v:shape id="_x0000_i1110" type="#_x0000_t75" style="width:15.5pt;height:17.5pt" o:ole="">
            <v:imagedata r:id="rId228" o:title=""/>
          </v:shape>
          <o:OLEObject Type="Embed" ProgID="Equation.3" ShapeID="_x0000_i1110" DrawAspect="Content" ObjectID="_1458394022" r:id="rId229"/>
        </w:object>
      </w:r>
      <w:r w:rsidRPr="000E1D15">
        <w:rPr>
          <w:lang w:val="en-GB"/>
        </w:rPr>
        <w:t xml:space="preserve"> denote the noise power in subpulse 1 and 2, respectively.</w:t>
      </w:r>
    </w:p>
    <w:p w:rsidR="006D010E" w:rsidRPr="000E1D15" w:rsidRDefault="006D010E" w:rsidP="00F81D41">
      <w:pPr>
        <w:keepNext/>
        <w:keepLines/>
        <w:rPr>
          <w:lang w:val="en-GB"/>
        </w:rPr>
      </w:pPr>
      <w:r w:rsidRPr="000E1D15">
        <w:rPr>
          <w:lang w:val="en-GB"/>
        </w:rPr>
        <w:t xml:space="preserve">For the (noise + Swerling II target) case with the signal amplitude </w:t>
      </w:r>
      <w:r w:rsidRPr="000E1D15">
        <w:rPr>
          <w:i/>
          <w:lang w:val="en-GB"/>
        </w:rPr>
        <w:t>a</w:t>
      </w:r>
      <w:r w:rsidRPr="000E1D15">
        <w:rPr>
          <w:lang w:val="en-GB"/>
        </w:rPr>
        <w:t xml:space="preserve">, the PDF </w:t>
      </w:r>
      <w:r w:rsidR="00637641" w:rsidRPr="000E1D15">
        <w:rPr>
          <w:position w:val="-14"/>
          <w:lang w:val="en-GB"/>
        </w:rPr>
        <w:object w:dxaOrig="880" w:dyaOrig="380">
          <v:shape id="_x0000_i1111" type="#_x0000_t75" style="width:44pt;height:19pt" o:ole="">
            <v:imagedata r:id="rId230" o:title=""/>
          </v:shape>
          <o:OLEObject Type="Embed" ProgID="Equation.3" ShapeID="_x0000_i1111" DrawAspect="Content" ObjectID="_1458394023" r:id="rId231"/>
        </w:object>
      </w:r>
      <w:r w:rsidRPr="000E1D15">
        <w:rPr>
          <w:lang w:val="en-GB"/>
        </w:rPr>
        <w:t xml:space="preserve"> is given by:</w:t>
      </w:r>
    </w:p>
    <w:p w:rsidR="006D010E" w:rsidRPr="000E1D15" w:rsidRDefault="006D010E" w:rsidP="006D010E">
      <w:pPr>
        <w:pStyle w:val="Equation"/>
        <w:rPr>
          <w:lang w:val="en-GB"/>
        </w:rPr>
      </w:pPr>
      <w:r w:rsidRPr="000E1D15">
        <w:rPr>
          <w:b/>
          <w:position w:val="6"/>
          <w:sz w:val="18"/>
          <w:lang w:val="en-GB"/>
        </w:rPr>
        <w:tab/>
      </w:r>
      <w:r w:rsidRPr="000E1D15">
        <w:rPr>
          <w:b/>
          <w:position w:val="6"/>
          <w:sz w:val="18"/>
          <w:lang w:val="en-GB"/>
        </w:rPr>
        <w:tab/>
      </w:r>
      <w:r w:rsidR="009736BD" w:rsidRPr="000E1D15">
        <w:rPr>
          <w:b/>
          <w:position w:val="-36"/>
          <w:lang w:val="en-GB"/>
        </w:rPr>
        <w:object w:dxaOrig="7020" w:dyaOrig="840">
          <v:shape id="_x0000_i1112" type="#_x0000_t75" style="width:351.5pt;height:43pt" o:ole="">
            <v:imagedata r:id="rId232" o:title=""/>
          </v:shape>
          <o:OLEObject Type="Embed" ProgID="Equation.3" ShapeID="_x0000_i1112" DrawAspect="Content" ObjectID="_1458394024" r:id="rId233"/>
        </w:object>
      </w:r>
    </w:p>
    <w:p w:rsidR="006D010E" w:rsidRPr="000E1D15" w:rsidRDefault="006D010E" w:rsidP="006D010E">
      <w:pPr>
        <w:rPr>
          <w:lang w:val="en-GB"/>
        </w:rPr>
      </w:pPr>
      <w:r w:rsidRPr="000E1D15">
        <w:rPr>
          <w:lang w:val="en-GB"/>
        </w:rPr>
        <w:t>Solving this integral results in the following expression for (noise + target) PDF:</w:t>
      </w:r>
    </w:p>
    <w:p w:rsidR="006D010E" w:rsidRPr="000E1D15" w:rsidRDefault="006D010E" w:rsidP="006D010E">
      <w:pPr>
        <w:pStyle w:val="Equation"/>
        <w:rPr>
          <w:lang w:val="en-GB"/>
        </w:rPr>
      </w:pPr>
      <w:r w:rsidRPr="000E1D15">
        <w:rPr>
          <w:b/>
          <w:position w:val="6"/>
          <w:sz w:val="18"/>
          <w:lang w:val="en-GB"/>
        </w:rPr>
        <w:tab/>
      </w:r>
      <w:r w:rsidRPr="000E1D15">
        <w:rPr>
          <w:b/>
          <w:position w:val="6"/>
          <w:sz w:val="18"/>
          <w:lang w:val="en-GB"/>
        </w:rPr>
        <w:tab/>
      </w:r>
      <w:r w:rsidR="009736BD" w:rsidRPr="000E1D15">
        <w:rPr>
          <w:b/>
          <w:position w:val="-72"/>
          <w:lang w:val="en-GB"/>
        </w:rPr>
        <w:object w:dxaOrig="7640" w:dyaOrig="1560">
          <v:shape id="_x0000_i1113" type="#_x0000_t75" style="width:382.5pt;height:77.5pt" o:ole="">
            <v:imagedata r:id="rId234" o:title=""/>
          </v:shape>
          <o:OLEObject Type="Embed" ProgID="Equation.3" ShapeID="_x0000_i1113" DrawAspect="Content" ObjectID="_1458394025" r:id="rId235"/>
        </w:object>
      </w:r>
    </w:p>
    <w:p w:rsidR="006D010E" w:rsidRPr="000E1D15" w:rsidRDefault="006D010E" w:rsidP="006D010E">
      <w:pPr>
        <w:rPr>
          <w:lang w:val="en-GB"/>
        </w:rPr>
      </w:pPr>
      <w:r w:rsidRPr="000E1D15">
        <w:rPr>
          <w:lang w:val="en-GB"/>
        </w:rPr>
        <w:t xml:space="preserve">By definition </w:t>
      </w:r>
      <w:r w:rsidRPr="000E1D15">
        <w:rPr>
          <w:i/>
          <w:lang w:val="en-GB"/>
        </w:rPr>
        <w:t>P</w:t>
      </w:r>
      <w:r w:rsidRPr="000E1D15">
        <w:rPr>
          <w:i/>
          <w:vertAlign w:val="subscript"/>
          <w:lang w:val="en-GB"/>
        </w:rPr>
        <w:t>D</w:t>
      </w:r>
      <w:r w:rsidRPr="000E1D15">
        <w:rPr>
          <w:lang w:val="en-GB"/>
        </w:rPr>
        <w:t xml:space="preserve"> is given by:</w:t>
      </w:r>
    </w:p>
    <w:p w:rsidR="006D010E" w:rsidRPr="000E1D15" w:rsidRDefault="006D010E" w:rsidP="009053DD">
      <w:pPr>
        <w:pStyle w:val="Equation"/>
        <w:rPr>
          <w:lang w:val="en-GB"/>
        </w:rPr>
      </w:pPr>
      <w:r w:rsidRPr="000E1D15">
        <w:rPr>
          <w:b/>
          <w:position w:val="6"/>
          <w:sz w:val="18"/>
          <w:lang w:val="en-GB"/>
        </w:rPr>
        <w:tab/>
      </w:r>
      <w:r w:rsidRPr="000E1D15">
        <w:rPr>
          <w:b/>
          <w:position w:val="6"/>
          <w:sz w:val="18"/>
          <w:lang w:val="en-GB"/>
        </w:rPr>
        <w:tab/>
      </w:r>
      <w:r w:rsidR="009736BD" w:rsidRPr="000E1D15">
        <w:rPr>
          <w:b/>
          <w:position w:val="-40"/>
          <w:lang w:val="en-GB"/>
        </w:rPr>
        <w:object w:dxaOrig="1980" w:dyaOrig="880">
          <v:shape id="_x0000_i1114" type="#_x0000_t75" style="width:100pt;height:43pt" o:ole="">
            <v:imagedata r:id="rId236" o:title=""/>
          </v:shape>
          <o:OLEObject Type="Embed" ProgID="Equation.3" ShapeID="_x0000_i1114" DrawAspect="Content" ObjectID="_1458394026" r:id="rId237"/>
        </w:object>
      </w:r>
    </w:p>
    <w:p w:rsidR="006D010E" w:rsidRPr="000E1D15" w:rsidRDefault="006D010E" w:rsidP="006D010E">
      <w:pPr>
        <w:rPr>
          <w:lang w:val="en-GB"/>
        </w:rPr>
      </w:pPr>
      <w:r w:rsidRPr="000E1D15">
        <w:rPr>
          <w:lang w:val="en-GB"/>
        </w:rPr>
        <w:t xml:space="preserve">which yields the following expression for </w:t>
      </w:r>
      <w:r w:rsidRPr="000E1D15">
        <w:rPr>
          <w:i/>
          <w:lang w:val="en-GB"/>
        </w:rPr>
        <w:t>P</w:t>
      </w:r>
      <w:r w:rsidRPr="000E1D15">
        <w:rPr>
          <w:i/>
          <w:vertAlign w:val="subscript"/>
          <w:lang w:val="en-GB"/>
        </w:rPr>
        <w:t>D</w:t>
      </w:r>
      <w:r w:rsidRPr="000E1D15">
        <w:rPr>
          <w:lang w:val="en-GB"/>
        </w:rPr>
        <w:t>:</w:t>
      </w:r>
    </w:p>
    <w:p w:rsidR="006D010E" w:rsidRPr="000E1D15" w:rsidRDefault="00F81D41" w:rsidP="006D010E">
      <w:pPr>
        <w:pStyle w:val="Equation"/>
        <w:rPr>
          <w:lang w:val="en-GB"/>
        </w:rPr>
      </w:pPr>
      <w:r w:rsidRPr="000E1D15">
        <w:rPr>
          <w:b/>
          <w:lang w:val="en-GB"/>
        </w:rPr>
        <w:tab/>
      </w:r>
      <w:r w:rsidR="009736BD" w:rsidRPr="000E1D15">
        <w:rPr>
          <w:b/>
          <w:position w:val="-72"/>
          <w:lang w:val="en-GB"/>
        </w:rPr>
        <w:object w:dxaOrig="8720" w:dyaOrig="1560">
          <v:shape id="_x0000_i1115" type="#_x0000_t75" style="width:436.5pt;height:79.5pt" o:ole="">
            <v:imagedata r:id="rId238" o:title=""/>
          </v:shape>
          <o:OLEObject Type="Embed" ProgID="Equation.3" ShapeID="_x0000_i1115" DrawAspect="Content" ObjectID="_1458394027" r:id="rId239"/>
        </w:object>
      </w:r>
    </w:p>
    <w:p w:rsidR="006D010E" w:rsidRPr="000E1D15" w:rsidRDefault="006D010E" w:rsidP="006D010E">
      <w:pPr>
        <w:rPr>
          <w:lang w:val="en-GB"/>
        </w:rPr>
      </w:pPr>
      <w:r w:rsidRPr="000E1D15">
        <w:rPr>
          <w:lang w:val="en-GB"/>
        </w:rPr>
        <w:t xml:space="preserve">Similarly, </w:t>
      </w:r>
      <w:r w:rsidRPr="000E1D15">
        <w:rPr>
          <w:i/>
          <w:lang w:val="en-GB"/>
        </w:rPr>
        <w:t>P</w:t>
      </w:r>
      <w:r w:rsidRPr="000E1D15">
        <w:rPr>
          <w:i/>
          <w:vertAlign w:val="subscript"/>
          <w:lang w:val="en-GB"/>
        </w:rPr>
        <w:t>FA</w:t>
      </w:r>
      <w:r w:rsidRPr="000E1D15">
        <w:rPr>
          <w:lang w:val="en-GB"/>
        </w:rPr>
        <w:t xml:space="preserve"> is given by:</w:t>
      </w:r>
    </w:p>
    <w:p w:rsidR="006D010E" w:rsidRPr="000E1D15" w:rsidRDefault="006D010E" w:rsidP="009053DD">
      <w:pPr>
        <w:pStyle w:val="Equation"/>
        <w:rPr>
          <w:lang w:val="en-GB"/>
        </w:rPr>
      </w:pPr>
      <w:r w:rsidRPr="000E1D15">
        <w:rPr>
          <w:b/>
          <w:position w:val="6"/>
          <w:sz w:val="18"/>
          <w:lang w:val="en-GB"/>
        </w:rPr>
        <w:tab/>
      </w:r>
      <w:r w:rsidRPr="000E1D15">
        <w:rPr>
          <w:b/>
          <w:position w:val="6"/>
          <w:sz w:val="18"/>
          <w:lang w:val="en-GB"/>
        </w:rPr>
        <w:tab/>
      </w:r>
      <w:r w:rsidR="009736BD" w:rsidRPr="000E1D15">
        <w:rPr>
          <w:b/>
          <w:position w:val="-40"/>
          <w:lang w:val="en-GB"/>
        </w:rPr>
        <w:object w:dxaOrig="2040" w:dyaOrig="880">
          <v:shape id="_x0000_i1116" type="#_x0000_t75" style="width:102pt;height:44.5pt" o:ole="">
            <v:imagedata r:id="rId240" o:title=""/>
          </v:shape>
          <o:OLEObject Type="Embed" ProgID="Equation.3" ShapeID="_x0000_i1116" DrawAspect="Content" ObjectID="_1458394028" r:id="rId241"/>
        </w:object>
      </w:r>
    </w:p>
    <w:p w:rsidR="006D010E" w:rsidRPr="000E1D15" w:rsidRDefault="006D010E" w:rsidP="003D0FB6">
      <w:pPr>
        <w:keepNext/>
        <w:keepLines/>
        <w:rPr>
          <w:lang w:val="en-GB"/>
        </w:rPr>
      </w:pPr>
      <w:r w:rsidRPr="000E1D15">
        <w:rPr>
          <w:lang w:val="en-GB"/>
        </w:rPr>
        <w:lastRenderedPageBreak/>
        <w:t xml:space="preserve">Once again, this integral can be solved and results in the following expression for </w:t>
      </w:r>
      <w:r w:rsidRPr="000E1D15">
        <w:rPr>
          <w:i/>
          <w:lang w:val="en-GB"/>
        </w:rPr>
        <w:t>P</w:t>
      </w:r>
      <w:r w:rsidRPr="000E1D15">
        <w:rPr>
          <w:i/>
          <w:vertAlign w:val="subscript"/>
          <w:lang w:val="en-GB"/>
        </w:rPr>
        <w:t>FA</w:t>
      </w:r>
      <w:r w:rsidRPr="000E1D15">
        <w:rPr>
          <w:lang w:val="en-GB"/>
        </w:rPr>
        <w:t>:</w:t>
      </w:r>
    </w:p>
    <w:p w:rsidR="006D010E" w:rsidRPr="000E1D15" w:rsidRDefault="006D010E" w:rsidP="006D010E">
      <w:pPr>
        <w:pStyle w:val="Equation"/>
        <w:rPr>
          <w:lang w:val="en-GB"/>
        </w:rPr>
      </w:pPr>
      <w:r w:rsidRPr="000E1D15">
        <w:rPr>
          <w:b/>
          <w:position w:val="6"/>
          <w:sz w:val="18"/>
          <w:lang w:val="en-GB"/>
        </w:rPr>
        <w:tab/>
      </w:r>
      <w:r w:rsidRPr="000E1D15">
        <w:rPr>
          <w:b/>
          <w:position w:val="6"/>
          <w:sz w:val="18"/>
          <w:lang w:val="en-GB"/>
        </w:rPr>
        <w:tab/>
      </w:r>
      <w:r w:rsidR="009736BD" w:rsidRPr="000E1D15">
        <w:rPr>
          <w:b/>
          <w:position w:val="-66"/>
          <w:lang w:val="en-GB"/>
        </w:rPr>
        <w:object w:dxaOrig="6600" w:dyaOrig="1440">
          <v:shape id="_x0000_i1117" type="#_x0000_t75" style="width:329.5pt;height:74pt" o:ole="">
            <v:imagedata r:id="rId242" o:title=""/>
          </v:shape>
          <o:OLEObject Type="Embed" ProgID="Equation.3" ShapeID="_x0000_i1117" DrawAspect="Content" ObjectID="_1458394029" r:id="rId243"/>
        </w:object>
      </w:r>
    </w:p>
    <w:p w:rsidR="006D010E" w:rsidRDefault="006D010E" w:rsidP="009053DD">
      <w:pPr>
        <w:rPr>
          <w:caps/>
          <w:sz w:val="28"/>
          <w:lang w:val="en-GB"/>
        </w:rPr>
      </w:pPr>
    </w:p>
    <w:p w:rsidR="003D0FB6" w:rsidRPr="000E1D15" w:rsidRDefault="003D0FB6" w:rsidP="009053DD">
      <w:pPr>
        <w:rPr>
          <w:caps/>
          <w:sz w:val="28"/>
          <w:lang w:val="en-GB"/>
        </w:rPr>
      </w:pPr>
    </w:p>
    <w:p w:rsidR="006D010E" w:rsidRPr="000E1D15" w:rsidRDefault="009736BD" w:rsidP="00A93340">
      <w:pPr>
        <w:pStyle w:val="AnnexNoTitle"/>
        <w:rPr>
          <w:lang w:val="en-GB"/>
        </w:rPr>
      </w:pPr>
      <w:bookmarkStart w:id="266" w:name="_Toc384289073"/>
      <w:bookmarkStart w:id="267" w:name="_Toc384289276"/>
      <w:r w:rsidRPr="000E1D15">
        <w:rPr>
          <w:lang w:val="en-GB"/>
        </w:rPr>
        <w:t xml:space="preserve">Annex </w:t>
      </w:r>
      <w:r w:rsidR="00A93340">
        <w:rPr>
          <w:lang w:val="en-GB"/>
        </w:rPr>
        <w:t>8</w:t>
      </w:r>
      <w:r w:rsidR="00A076BD" w:rsidRPr="000E1D15">
        <w:rPr>
          <w:lang w:val="en-GB"/>
        </w:rPr>
        <w:br/>
      </w:r>
      <w:r w:rsidR="00A076BD" w:rsidRPr="000E1D15">
        <w:rPr>
          <w:lang w:val="en-GB"/>
        </w:rPr>
        <w:br/>
      </w:r>
      <w:r w:rsidR="006D010E" w:rsidRPr="000E1D15">
        <w:rPr>
          <w:lang w:val="en-GB"/>
        </w:rPr>
        <w:t>System 5 – GALILEO/Radar Test</w:t>
      </w:r>
      <w:bookmarkEnd w:id="266"/>
      <w:bookmarkEnd w:id="267"/>
    </w:p>
    <w:p w:rsidR="006D010E" w:rsidRPr="000E1D15" w:rsidRDefault="006D010E" w:rsidP="00A076BD">
      <w:pPr>
        <w:pStyle w:val="Heading1"/>
        <w:rPr>
          <w:lang w:val="en-GB"/>
        </w:rPr>
      </w:pPr>
      <w:bookmarkStart w:id="268" w:name="_Toc384289074"/>
      <w:bookmarkStart w:id="269" w:name="_Toc384289277"/>
      <w:r w:rsidRPr="000E1D15">
        <w:rPr>
          <w:lang w:val="en-GB"/>
        </w:rPr>
        <w:t>1</w:t>
      </w:r>
      <w:r w:rsidRPr="000E1D15">
        <w:rPr>
          <w:lang w:val="en-GB"/>
        </w:rPr>
        <w:tab/>
        <w:t>System 5 – GALILEO/Radar Test</w:t>
      </w:r>
      <w:bookmarkEnd w:id="268"/>
      <w:bookmarkEnd w:id="269"/>
    </w:p>
    <w:p w:rsidR="006D010E" w:rsidRPr="000E1D15" w:rsidRDefault="006D010E" w:rsidP="006D010E">
      <w:pPr>
        <w:pStyle w:val="Heading2"/>
        <w:rPr>
          <w:lang w:val="en-GB"/>
        </w:rPr>
      </w:pPr>
      <w:bookmarkStart w:id="270" w:name="_Toc384289075"/>
      <w:bookmarkStart w:id="271" w:name="_Toc384289278"/>
      <w:r w:rsidRPr="000E1D15">
        <w:rPr>
          <w:lang w:val="en-GB"/>
        </w:rPr>
        <w:t>1.1</w:t>
      </w:r>
      <w:r w:rsidRPr="000E1D15">
        <w:rPr>
          <w:lang w:val="en-GB"/>
        </w:rPr>
        <w:tab/>
        <w:t>Description</w:t>
      </w:r>
      <w:bookmarkEnd w:id="270"/>
      <w:bookmarkEnd w:id="271"/>
    </w:p>
    <w:p w:rsidR="006D010E" w:rsidRPr="000E1D15" w:rsidRDefault="006D010E" w:rsidP="009736BD">
      <w:pPr>
        <w:rPr>
          <w:lang w:val="en-GB"/>
        </w:rPr>
      </w:pPr>
      <w:r w:rsidRPr="000E1D15">
        <w:rPr>
          <w:lang w:val="en-GB"/>
        </w:rPr>
        <w:t xml:space="preserve">This </w:t>
      </w:r>
      <w:r w:rsidR="009736BD" w:rsidRPr="000E1D15">
        <w:rPr>
          <w:lang w:val="en-GB"/>
        </w:rPr>
        <w:t xml:space="preserve">Annex </w:t>
      </w:r>
      <w:r w:rsidRPr="000E1D15">
        <w:rPr>
          <w:lang w:val="en-GB"/>
        </w:rPr>
        <w:t xml:space="preserve">provides information about the performance and results of a representative compatibility measurement campaign between a signal transmitted by the European GALILEO system in the RNSS and the receiver of a Primary Surveillance Radar (PSR) operating in the RDS. </w:t>
      </w:r>
    </w:p>
    <w:p w:rsidR="006D010E" w:rsidRPr="000E1D15" w:rsidRDefault="006D010E" w:rsidP="00A076BD">
      <w:pPr>
        <w:pStyle w:val="Heading3"/>
        <w:rPr>
          <w:lang w:val="en-GB"/>
        </w:rPr>
      </w:pPr>
      <w:bookmarkStart w:id="272" w:name="_Toc384289076"/>
      <w:r w:rsidRPr="000E1D15">
        <w:rPr>
          <w:lang w:val="en-GB"/>
        </w:rPr>
        <w:t>1.1.1</w:t>
      </w:r>
      <w:r w:rsidRPr="000E1D15">
        <w:rPr>
          <w:lang w:val="en-GB"/>
        </w:rPr>
        <w:tab/>
        <w:t>General approach</w:t>
      </w:r>
      <w:bookmarkEnd w:id="272"/>
    </w:p>
    <w:p w:rsidR="006D010E" w:rsidRPr="000E1D15" w:rsidRDefault="006D010E" w:rsidP="006D010E">
      <w:pPr>
        <w:rPr>
          <w:lang w:val="en-GB"/>
        </w:rPr>
      </w:pPr>
      <w:r w:rsidRPr="000E1D15">
        <w:rPr>
          <w:lang w:val="en-GB"/>
        </w:rPr>
        <w:t>An operational military air surveillance radar, representative for more than 120 similar radar installations worldwide was temporarily taken out of service and used for this campaign. For the definition of the interference conditions the measurement scenario was implemented as a worst-case configuration by “fixing” a radar target with a RCS of 1 m</w:t>
      </w:r>
      <w:r w:rsidRPr="000E1D15">
        <w:rPr>
          <w:vertAlign w:val="superscript"/>
          <w:lang w:val="en-GB"/>
        </w:rPr>
        <w:t>2</w:t>
      </w:r>
      <w:r w:rsidRPr="000E1D15">
        <w:rPr>
          <w:lang w:val="en-GB"/>
        </w:rPr>
        <w:t xml:space="preserve"> at the maximum instrumented distance of the radar beam. A representative GALILEO signal was transmitted towards the radar antenna in direct bore sight line of sight from “behind” the target by providing the typical received power level as specified by the GALILEO Signal In Space – Interface Control Document (SIS-ICD).The main criterion for the radar performance under interference conditions was the impact of spread spectrum signals on the radar operational </w:t>
      </w:r>
      <w:r w:rsidRPr="000E1D15">
        <w:rPr>
          <w:i/>
          <w:lang w:val="en-GB"/>
        </w:rPr>
        <w:t>P</w:t>
      </w:r>
      <w:r w:rsidRPr="000E1D15">
        <w:rPr>
          <w:i/>
          <w:vertAlign w:val="subscript"/>
          <w:lang w:val="en-GB"/>
        </w:rPr>
        <w:t>D</w:t>
      </w:r>
      <w:r w:rsidRPr="000E1D15">
        <w:rPr>
          <w:lang w:val="en-GB"/>
        </w:rPr>
        <w:t>.</w:t>
      </w:r>
    </w:p>
    <w:p w:rsidR="006D010E" w:rsidRPr="000E1D15" w:rsidRDefault="006D010E" w:rsidP="006D010E">
      <w:pPr>
        <w:pStyle w:val="Heading3"/>
        <w:rPr>
          <w:lang w:val="en-GB"/>
        </w:rPr>
      </w:pPr>
      <w:bookmarkStart w:id="273" w:name="_Toc384289077"/>
      <w:r w:rsidRPr="000E1D15">
        <w:rPr>
          <w:lang w:val="en-GB"/>
        </w:rPr>
        <w:t>1.1.2</w:t>
      </w:r>
      <w:r w:rsidRPr="000E1D15">
        <w:rPr>
          <w:lang w:val="en-GB"/>
        </w:rPr>
        <w:tab/>
        <w:t>Objective</w:t>
      </w:r>
      <w:bookmarkEnd w:id="273"/>
    </w:p>
    <w:p w:rsidR="006D010E" w:rsidRPr="000E1D15" w:rsidRDefault="006D010E" w:rsidP="006D010E">
      <w:pPr>
        <w:rPr>
          <w:lang w:val="en-GB"/>
        </w:rPr>
      </w:pPr>
      <w:r w:rsidRPr="000E1D15">
        <w:rPr>
          <w:lang w:val="en-GB"/>
        </w:rPr>
        <w:t xml:space="preserve">Main objective of the campaign was to determine in a most realistic configuration the sharing conditions of PSRs operating co-frequency with the E6-signals of the GALILEO system in the frequency band 1 260-1 300 MHz. </w:t>
      </w:r>
    </w:p>
    <w:p w:rsidR="006D010E" w:rsidRPr="000E1D15" w:rsidRDefault="006D010E" w:rsidP="006D010E">
      <w:pPr>
        <w:rPr>
          <w:lang w:val="en-GB"/>
        </w:rPr>
      </w:pPr>
      <w:r w:rsidRPr="000E1D15">
        <w:rPr>
          <w:lang w:val="en-GB"/>
        </w:rPr>
        <w:t>The measurement scenario was defined in line with the definition used as performance criteria in desktop studies for PSRs and radar expert considerations in ITU</w:t>
      </w:r>
      <w:r w:rsidRPr="000E1D15">
        <w:rPr>
          <w:lang w:val="en-GB"/>
        </w:rPr>
        <w:noBreakHyphen/>
        <w:t>R Working Party 8B.</w:t>
      </w:r>
    </w:p>
    <w:p w:rsidR="006D010E" w:rsidRPr="000E1D15" w:rsidRDefault="006D010E" w:rsidP="00F81D41">
      <w:pPr>
        <w:rPr>
          <w:lang w:val="en-GB"/>
        </w:rPr>
      </w:pPr>
      <w:r w:rsidRPr="000E1D15">
        <w:rPr>
          <w:lang w:val="en-GB"/>
        </w:rPr>
        <w:t>A further objective is to contribute to the determination of appropriate protection criteria for radar systems as the present definition given by Recommendation ITU</w:t>
      </w:r>
      <w:r w:rsidRPr="000E1D15">
        <w:rPr>
          <w:lang w:val="en-GB"/>
        </w:rPr>
        <w:noBreakHyphen/>
        <w:t>R M.1461 that the</w:t>
      </w:r>
      <w:r w:rsidRPr="000E1D15">
        <w:rPr>
          <w:i/>
          <w:lang w:val="en-GB"/>
        </w:rPr>
        <w:t xml:space="preserve"> I</w:t>
      </w:r>
      <w:r w:rsidRPr="000E1D15">
        <w:rPr>
          <w:lang w:val="en-GB"/>
        </w:rPr>
        <w:t>/</w:t>
      </w:r>
      <w:r w:rsidRPr="000E1D15">
        <w:rPr>
          <w:i/>
          <w:lang w:val="en-GB"/>
        </w:rPr>
        <w:t xml:space="preserve">N </w:t>
      </w:r>
      <w:r w:rsidRPr="000E1D15">
        <w:rPr>
          <w:lang w:val="en-GB"/>
        </w:rPr>
        <w:t>must not exceed −6 dB is apparently too rigid and does not take modern radar processing capabilities and operational aspects into account. The campaign actually was based on an innovative approach to investigate the actual statistics of the radar under various grades of applied interference in a worst</w:t>
      </w:r>
      <w:r w:rsidR="00F81D41" w:rsidRPr="000E1D15">
        <w:rPr>
          <w:lang w:val="en-GB"/>
        </w:rPr>
        <w:noBreakHyphen/>
      </w:r>
      <w:r w:rsidRPr="000E1D15">
        <w:rPr>
          <w:lang w:val="en-GB"/>
        </w:rPr>
        <w:t xml:space="preserve">case coupling geometry. </w:t>
      </w:r>
    </w:p>
    <w:p w:rsidR="006D010E" w:rsidRPr="000E1D15" w:rsidRDefault="006D010E" w:rsidP="006D010E">
      <w:pPr>
        <w:pStyle w:val="Heading1"/>
        <w:rPr>
          <w:lang w:val="en-GB"/>
        </w:rPr>
      </w:pPr>
      <w:bookmarkStart w:id="274" w:name="_Toc384289078"/>
      <w:bookmarkStart w:id="275" w:name="_Toc384289279"/>
      <w:r w:rsidRPr="000E1D15">
        <w:rPr>
          <w:lang w:val="en-GB"/>
        </w:rPr>
        <w:lastRenderedPageBreak/>
        <w:t>2</w:t>
      </w:r>
      <w:r w:rsidRPr="000E1D15">
        <w:rPr>
          <w:lang w:val="en-GB"/>
        </w:rPr>
        <w:tab/>
        <w:t>Test set-up</w:t>
      </w:r>
      <w:bookmarkEnd w:id="274"/>
      <w:bookmarkEnd w:id="275"/>
    </w:p>
    <w:p w:rsidR="006D010E" w:rsidRPr="000E1D15" w:rsidRDefault="006D010E" w:rsidP="00A076BD">
      <w:pPr>
        <w:pStyle w:val="Heading2"/>
        <w:rPr>
          <w:lang w:val="en-GB"/>
        </w:rPr>
      </w:pPr>
      <w:bookmarkStart w:id="276" w:name="_Toc384289079"/>
      <w:bookmarkStart w:id="277" w:name="_Toc384289280"/>
      <w:r w:rsidRPr="000E1D15">
        <w:rPr>
          <w:lang w:val="en-GB"/>
        </w:rPr>
        <w:t>2.1</w:t>
      </w:r>
      <w:r w:rsidRPr="000E1D15">
        <w:rPr>
          <w:lang w:val="en-GB"/>
        </w:rPr>
        <w:tab/>
        <w:t>Overview</w:t>
      </w:r>
      <w:bookmarkEnd w:id="276"/>
      <w:bookmarkEnd w:id="277"/>
    </w:p>
    <w:p w:rsidR="006D010E" w:rsidRPr="000E1D15" w:rsidRDefault="006D010E" w:rsidP="006D010E">
      <w:pPr>
        <w:rPr>
          <w:lang w:val="en-GB"/>
        </w:rPr>
      </w:pPr>
      <w:r w:rsidRPr="000E1D15">
        <w:rPr>
          <w:lang w:val="en-GB"/>
        </w:rPr>
        <w:t>To perform the measurements as described before, the test architecture comprised:</w:t>
      </w:r>
    </w:p>
    <w:p w:rsidR="006D010E" w:rsidRPr="000E1D15" w:rsidRDefault="006D010E" w:rsidP="006D010E">
      <w:pPr>
        <w:pStyle w:val="enumlev1"/>
        <w:rPr>
          <w:lang w:val="en-GB"/>
        </w:rPr>
      </w:pPr>
      <w:r w:rsidRPr="000E1D15">
        <w:rPr>
          <w:lang w:val="en-GB"/>
        </w:rPr>
        <w:t>–</w:t>
      </w:r>
      <w:r w:rsidRPr="000E1D15">
        <w:rPr>
          <w:lang w:val="en-GB"/>
        </w:rPr>
        <w:tab/>
        <w:t>RRP-117 primary surveillance radar in a radome located about 30 m above the top of the mountain Döbraberg at an altitude of 825 m;</w:t>
      </w:r>
    </w:p>
    <w:p w:rsidR="006D010E" w:rsidRPr="000E1D15" w:rsidRDefault="006D010E" w:rsidP="009736BD">
      <w:pPr>
        <w:pStyle w:val="enumlev1"/>
        <w:rPr>
          <w:lang w:val="en-GB"/>
        </w:rPr>
      </w:pPr>
      <w:r w:rsidRPr="000E1D15">
        <w:rPr>
          <w:lang w:val="en-GB"/>
        </w:rPr>
        <w:t>–</w:t>
      </w:r>
      <w:r w:rsidRPr="000E1D15">
        <w:rPr>
          <w:lang w:val="en-GB"/>
        </w:rPr>
        <w:tab/>
        <w:t>radar target generator (RTG) which was located at a height of about 35 m of a 75 m high tower on top of a mountain (Schneeberg) at 1 050 m, 29 km away from the Döbraberg position (</w:t>
      </w:r>
      <w:r w:rsidR="00A04AE8" w:rsidRPr="000E1D15">
        <w:rPr>
          <w:lang w:val="en-GB"/>
        </w:rPr>
        <w:t>Fig</w:t>
      </w:r>
      <w:r w:rsidRPr="000E1D15">
        <w:rPr>
          <w:lang w:val="en-GB"/>
        </w:rPr>
        <w:t>s </w:t>
      </w:r>
      <w:r w:rsidR="009736BD" w:rsidRPr="000E1D15">
        <w:rPr>
          <w:lang w:val="en-GB"/>
        </w:rPr>
        <w:t>42</w:t>
      </w:r>
      <w:r w:rsidRPr="000E1D15">
        <w:rPr>
          <w:lang w:val="en-GB"/>
        </w:rPr>
        <w:t xml:space="preserve"> and </w:t>
      </w:r>
      <w:r w:rsidR="009736BD" w:rsidRPr="000E1D15">
        <w:rPr>
          <w:lang w:val="en-GB"/>
        </w:rPr>
        <w:t>43</w:t>
      </w:r>
      <w:r w:rsidRPr="000E1D15">
        <w:rPr>
          <w:lang w:val="en-GB"/>
        </w:rPr>
        <w:t>);</w:t>
      </w:r>
    </w:p>
    <w:p w:rsidR="006D010E" w:rsidRPr="000E1D15" w:rsidRDefault="006D010E" w:rsidP="006D010E">
      <w:pPr>
        <w:pStyle w:val="enumlev1"/>
        <w:rPr>
          <w:lang w:val="en-GB"/>
        </w:rPr>
      </w:pPr>
      <w:r w:rsidRPr="000E1D15">
        <w:rPr>
          <w:lang w:val="en-GB"/>
        </w:rPr>
        <w:t>–</w:t>
      </w:r>
      <w:r w:rsidRPr="000E1D15">
        <w:rPr>
          <w:lang w:val="en-GB"/>
        </w:rPr>
        <w:tab/>
        <w:t xml:space="preserve">GALILEO signal generator (GSG) with RF-power amplifier and a RHCP helical antenna precision attenuator; </w:t>
      </w:r>
    </w:p>
    <w:p w:rsidR="006D010E" w:rsidRPr="000E1D15" w:rsidRDefault="006D010E" w:rsidP="00D00349">
      <w:pPr>
        <w:pStyle w:val="enumlev1"/>
        <w:rPr>
          <w:lang w:val="en-GB"/>
        </w:rPr>
      </w:pPr>
      <w:r w:rsidRPr="000E1D15">
        <w:rPr>
          <w:lang w:val="en-GB"/>
        </w:rPr>
        <w:t>–</w:t>
      </w:r>
      <w:r w:rsidRPr="000E1D15">
        <w:rPr>
          <w:lang w:val="en-GB"/>
        </w:rPr>
        <w:tab/>
        <w:t xml:space="preserve">frequency monitoring car of the German Regulatory Authority (BNetzA) to check the actual frequency occupation conditions in the frequency band 1 260-1 300 MHz. </w:t>
      </w:r>
    </w:p>
    <w:p w:rsidR="006D010E" w:rsidRPr="000E1D15" w:rsidRDefault="006D010E" w:rsidP="009736BD">
      <w:pPr>
        <w:rPr>
          <w:lang w:val="en-GB"/>
        </w:rPr>
      </w:pPr>
      <w:r w:rsidRPr="000E1D15">
        <w:rPr>
          <w:lang w:val="en-GB"/>
        </w:rPr>
        <w:t>The monitoring car was initially located on the Schneeberg to avoid overload by the direct radar transmissions. However, experience showed that the car had to be relocated later to Döbraberg to observe exactly the same frequency band conditions as the radar receiver (</w:t>
      </w:r>
      <w:r w:rsidR="004515BE" w:rsidRPr="000E1D15">
        <w:rPr>
          <w:lang w:val="en-GB"/>
        </w:rPr>
        <w:t>Fig.</w:t>
      </w:r>
      <w:r w:rsidRPr="000E1D15">
        <w:rPr>
          <w:lang w:val="en-GB"/>
        </w:rPr>
        <w:t> </w:t>
      </w:r>
      <w:r w:rsidR="009736BD" w:rsidRPr="000E1D15">
        <w:rPr>
          <w:lang w:val="en-GB"/>
        </w:rPr>
        <w:t>42</w:t>
      </w:r>
      <w:r w:rsidRPr="000E1D15">
        <w:rPr>
          <w:caps/>
          <w:lang w:val="en-GB"/>
        </w:rPr>
        <w:t>)</w:t>
      </w:r>
      <w:r w:rsidRPr="000E1D15">
        <w:rPr>
          <w:lang w:val="en-GB"/>
        </w:rPr>
        <w:t>. The set-up had to be modified so that the monitoring receive antenna had eventually to be on the same height as the radar antenna (protected by attenuator) because signals seen by the radar could not be seen from a lower position.</w:t>
      </w:r>
    </w:p>
    <w:p w:rsidR="006D010E" w:rsidRPr="000E1D15" w:rsidRDefault="009736BD" w:rsidP="006D010E">
      <w:pPr>
        <w:pStyle w:val="FigureNo"/>
        <w:rPr>
          <w:lang w:val="en-GB"/>
        </w:rPr>
      </w:pPr>
      <w:r w:rsidRPr="000E1D15">
        <w:rPr>
          <w:lang w:val="en-GB"/>
        </w:rPr>
        <w:t>Figure 42</w:t>
      </w:r>
    </w:p>
    <w:p w:rsidR="006D010E" w:rsidRPr="000E1D15" w:rsidRDefault="006D010E" w:rsidP="006D010E">
      <w:pPr>
        <w:pStyle w:val="Figuretitle"/>
        <w:rPr>
          <w:lang w:val="en-GB"/>
        </w:rPr>
      </w:pPr>
      <w:r w:rsidRPr="000E1D15">
        <w:rPr>
          <w:lang w:val="en-GB"/>
        </w:rPr>
        <w:t>Overall geometry provided by the test set-up</w:t>
      </w:r>
    </w:p>
    <w:p w:rsidR="006D010E" w:rsidRPr="000E1D15" w:rsidRDefault="006D010E" w:rsidP="00A076BD">
      <w:pPr>
        <w:pStyle w:val="Figure"/>
        <w:rPr>
          <w:lang w:val="en-GB"/>
        </w:rPr>
      </w:pPr>
      <w:r w:rsidRPr="000E1D15">
        <w:rPr>
          <w:noProof/>
          <w:lang w:val="en-US" w:eastAsia="zh-CN"/>
        </w:rPr>
        <w:drawing>
          <wp:inline distT="0" distB="0" distL="0" distR="0" wp14:anchorId="74678397" wp14:editId="423039BE">
            <wp:extent cx="4276725" cy="1171575"/>
            <wp:effectExtent l="19050" t="0" r="9525"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44" cstate="print"/>
                    <a:srcRect t="20636" b="6584"/>
                    <a:stretch>
                      <a:fillRect/>
                    </a:stretch>
                  </pic:blipFill>
                  <pic:spPr bwMode="auto">
                    <a:xfrm>
                      <a:off x="0" y="0"/>
                      <a:ext cx="4276725" cy="1171575"/>
                    </a:xfrm>
                    <a:prstGeom prst="rect">
                      <a:avLst/>
                    </a:prstGeom>
                    <a:noFill/>
                    <a:ln w="9525">
                      <a:noFill/>
                      <a:miter lim="800000"/>
                      <a:headEnd/>
                      <a:tailEnd/>
                    </a:ln>
                  </pic:spPr>
                </pic:pic>
              </a:graphicData>
            </a:graphic>
          </wp:inline>
        </w:drawing>
      </w:r>
    </w:p>
    <w:p w:rsidR="006D010E" w:rsidRPr="000E1D15" w:rsidRDefault="006D010E" w:rsidP="006D010E">
      <w:pPr>
        <w:pStyle w:val="Heading4"/>
        <w:rPr>
          <w:lang w:val="en-GB"/>
        </w:rPr>
      </w:pPr>
      <w:r w:rsidRPr="000E1D15">
        <w:rPr>
          <w:lang w:val="en-GB"/>
        </w:rPr>
        <w:t>2.1.1</w:t>
      </w:r>
      <w:r w:rsidRPr="000E1D15">
        <w:rPr>
          <w:lang w:val="en-GB"/>
        </w:rPr>
        <w:tab/>
        <w:t>Geometry of the sites used</w:t>
      </w:r>
    </w:p>
    <w:p w:rsidR="006D010E" w:rsidRPr="000E1D15" w:rsidRDefault="006D010E" w:rsidP="006D010E">
      <w:pPr>
        <w:rPr>
          <w:lang w:val="en-GB"/>
        </w:rPr>
      </w:pPr>
      <w:r w:rsidRPr="000E1D15">
        <w:rPr>
          <w:lang w:val="en-GB"/>
        </w:rPr>
        <w:t>The measurement set-up comprised two sites, which offered a very good mutual optical and RF direct-line-of-sight visibility, respectively. At one site the radar system, mounted on top of a</w:t>
      </w:r>
      <w:r w:rsidR="00D00349" w:rsidRPr="000E1D15">
        <w:rPr>
          <w:lang w:val="en-GB"/>
        </w:rPr>
        <w:t xml:space="preserve"> </w:t>
      </w:r>
      <w:r w:rsidRPr="000E1D15">
        <w:rPr>
          <w:lang w:val="en-GB"/>
        </w:rPr>
        <w:t>concrete tower of 30 m located on a mountain at 800 m altitude. The second site is located at a</w:t>
      </w:r>
      <w:r w:rsidR="00D00349" w:rsidRPr="000E1D15">
        <w:rPr>
          <w:lang w:val="en-GB"/>
        </w:rPr>
        <w:t xml:space="preserve"> </w:t>
      </w:r>
      <w:r w:rsidRPr="000E1D15">
        <w:rPr>
          <w:lang w:val="en-GB"/>
        </w:rPr>
        <w:t>direct line-of-sight distance of about 29 km on a platform of a 75 m concrete tower, formerly used for US and NATO Electronic Countermeasures activities, on top of the mountain Schneeberg in an</w:t>
      </w:r>
      <w:r w:rsidR="00D00349" w:rsidRPr="000E1D15">
        <w:rPr>
          <w:lang w:val="en-GB"/>
        </w:rPr>
        <w:t xml:space="preserve"> </w:t>
      </w:r>
      <w:r w:rsidRPr="000E1D15">
        <w:rPr>
          <w:lang w:val="en-GB"/>
        </w:rPr>
        <w:t>altitude of 1 050 m. The Schneeberg is located at an azimuth of 148° from Döbraberg. The</w:t>
      </w:r>
      <w:r w:rsidR="00D00349" w:rsidRPr="000E1D15">
        <w:rPr>
          <w:lang w:val="en-GB"/>
        </w:rPr>
        <w:t xml:space="preserve"> </w:t>
      </w:r>
      <w:r w:rsidRPr="000E1D15">
        <w:rPr>
          <w:lang w:val="en-GB"/>
        </w:rPr>
        <w:t>geometry resulted in an elevation angle of 0.7° for the radar spot beam due to the distance between and the altitude of both sites (</w:t>
      </w:r>
      <w:r w:rsidR="004515BE" w:rsidRPr="000E1D15">
        <w:rPr>
          <w:lang w:val="en-GB"/>
        </w:rPr>
        <w:t>Fig.</w:t>
      </w:r>
      <w:r w:rsidR="009736BD" w:rsidRPr="000E1D15">
        <w:rPr>
          <w:lang w:val="en-GB"/>
        </w:rPr>
        <w:t> 43</w:t>
      </w:r>
      <w:r w:rsidRPr="000E1D15">
        <w:rPr>
          <w:caps/>
          <w:lang w:val="en-GB"/>
        </w:rPr>
        <w:t>)</w:t>
      </w:r>
      <w:r w:rsidRPr="000E1D15">
        <w:rPr>
          <w:lang w:val="en-GB"/>
        </w:rPr>
        <w:t>.</w:t>
      </w:r>
    </w:p>
    <w:p w:rsidR="006D010E" w:rsidRPr="000E1D15" w:rsidRDefault="006D010E" w:rsidP="006D010E">
      <w:pPr>
        <w:rPr>
          <w:lang w:val="en-GB"/>
        </w:rPr>
      </w:pPr>
      <w:r w:rsidRPr="000E1D15">
        <w:rPr>
          <w:lang w:val="en-GB"/>
        </w:rPr>
        <w:t>The radar site, operating as one of the German operational radars for long-range airspace surveillance, was taken out of the network for the period of measurements but remained otherwise operative.</w:t>
      </w:r>
    </w:p>
    <w:p w:rsidR="006D010E" w:rsidRPr="000E1D15" w:rsidRDefault="009736BD" w:rsidP="00F81D41">
      <w:pPr>
        <w:pStyle w:val="FigureNo"/>
        <w:rPr>
          <w:lang w:val="en-GB"/>
        </w:rPr>
      </w:pPr>
      <w:r w:rsidRPr="000E1D15">
        <w:rPr>
          <w:lang w:val="en-GB"/>
        </w:rPr>
        <w:lastRenderedPageBreak/>
        <w:t>Figure 43</w:t>
      </w:r>
    </w:p>
    <w:p w:rsidR="006D010E" w:rsidRPr="000E1D15" w:rsidRDefault="006D010E" w:rsidP="00F81D41">
      <w:pPr>
        <w:pStyle w:val="Figuretitle"/>
        <w:keepLines/>
        <w:rPr>
          <w:lang w:val="en-GB"/>
        </w:rPr>
      </w:pPr>
      <w:r w:rsidRPr="000E1D15">
        <w:rPr>
          <w:lang w:val="en-GB"/>
        </w:rPr>
        <w:t>Terrain profile of test sites to determine mutual visibility</w:t>
      </w:r>
    </w:p>
    <w:p w:rsidR="006D010E" w:rsidRPr="000E1D15" w:rsidRDefault="006D010E" w:rsidP="00F81D41">
      <w:pPr>
        <w:pStyle w:val="Figure"/>
        <w:keepNext/>
        <w:rPr>
          <w:lang w:val="en-GB"/>
        </w:rPr>
      </w:pPr>
      <w:r w:rsidRPr="000E1D15">
        <w:rPr>
          <w:noProof/>
          <w:lang w:val="en-US" w:eastAsia="zh-CN"/>
        </w:rPr>
        <w:drawing>
          <wp:inline distT="0" distB="0" distL="0" distR="0" wp14:anchorId="4F241640" wp14:editId="36766221">
            <wp:extent cx="4114800" cy="1285875"/>
            <wp:effectExtent l="1905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45" cstate="print"/>
                    <a:srcRect/>
                    <a:stretch>
                      <a:fillRect/>
                    </a:stretch>
                  </pic:blipFill>
                  <pic:spPr bwMode="auto">
                    <a:xfrm>
                      <a:off x="0" y="0"/>
                      <a:ext cx="4114800" cy="1285875"/>
                    </a:xfrm>
                    <a:prstGeom prst="rect">
                      <a:avLst/>
                    </a:prstGeom>
                    <a:noFill/>
                    <a:ln w="9525">
                      <a:noFill/>
                      <a:miter lim="800000"/>
                      <a:headEnd/>
                      <a:tailEnd/>
                    </a:ln>
                  </pic:spPr>
                </pic:pic>
              </a:graphicData>
            </a:graphic>
          </wp:inline>
        </w:drawing>
      </w:r>
    </w:p>
    <w:p w:rsidR="006D010E" w:rsidRPr="000E1D15" w:rsidRDefault="006D010E" w:rsidP="00A076BD">
      <w:pPr>
        <w:pStyle w:val="Figure"/>
        <w:rPr>
          <w:lang w:val="en-GB"/>
        </w:rPr>
      </w:pPr>
      <w:r w:rsidRPr="000E1D15">
        <w:rPr>
          <w:noProof/>
          <w:lang w:val="en-US" w:eastAsia="zh-CN"/>
        </w:rPr>
        <mc:AlternateContent>
          <mc:Choice Requires="wps">
            <w:drawing>
              <wp:anchor distT="0" distB="0" distL="114300" distR="114300" simplePos="0" relativeHeight="251659264" behindDoc="0" locked="0" layoutInCell="1" allowOverlap="1" wp14:anchorId="769F4D66" wp14:editId="586931D9">
                <wp:simplePos x="0" y="0"/>
                <wp:positionH relativeFrom="column">
                  <wp:posOffset>1321435</wp:posOffset>
                </wp:positionH>
                <wp:positionV relativeFrom="paragraph">
                  <wp:posOffset>633730</wp:posOffset>
                </wp:positionV>
                <wp:extent cx="273685" cy="236220"/>
                <wp:effectExtent l="0" t="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685" cy="236220"/>
                        </a:xfrm>
                        <a:prstGeom prst="rect">
                          <a:avLst/>
                        </a:prstGeom>
                        <a:solidFill>
                          <a:srgbClr val="CFCF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4E16" w:rsidRDefault="00324E16" w:rsidP="006D010E">
                            <w:pPr>
                              <w:spacing w:before="0"/>
                              <w:rPr>
                                <w:rFonts w:ascii="Arial Narrow" w:hAnsi="Arial Narrow"/>
                                <w:b/>
                                <w:color w:val="333300"/>
                                <w:sz w:val="14"/>
                                <w:szCs w:val="14"/>
                              </w:rPr>
                            </w:pPr>
                            <w:r>
                              <w:rPr>
                                <w:rFonts w:ascii="Arial Narrow" w:hAnsi="Arial Narrow"/>
                                <w:b/>
                                <w:color w:val="333300"/>
                                <w:sz w:val="14"/>
                                <w:szCs w:val="14"/>
                              </w:rPr>
                              <w:t>Height in 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left:0;text-align:left;margin-left:104.05pt;margin-top:49.9pt;width:21.55pt;height:18.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" fillcolor="#cfcfcf" stroked="f">
                <v:textbox inset="0,0,0,0">
                  <w:txbxContent>
                    <w:p w:rsidR="00324E16" w:rsidRDefault="00324E16" w:rsidP="006D010E">
                      <w:pPr>
                        <w:spacing w:before="0"/>
                        <w:rPr>
                          <w:rFonts w:ascii="Arial Narrow" w:hAnsi="Arial Narrow"/>
                          <w:b/>
                          <w:color w:val="333300"/>
                          <w:sz w:val="14"/>
                          <w:szCs w:val="14"/>
                        </w:rPr>
                      </w:pPr>
                      <w:r>
                        <w:rPr>
                          <w:rFonts w:ascii="Arial Narrow" w:hAnsi="Arial Narrow"/>
                          <w:b/>
                          <w:color w:val="333300"/>
                          <w:sz w:val="14"/>
                          <w:szCs w:val="14"/>
                        </w:rPr>
                        <w:t>Height in m</w:t>
                      </w:r>
                    </w:p>
                  </w:txbxContent>
                </v:textbox>
              </v:rect>
            </w:pict>
          </mc:Fallback>
        </mc:AlternateContent>
      </w:r>
      <w:r w:rsidRPr="000E1D15">
        <w:rPr>
          <w:noProof/>
          <w:lang w:val="en-US" w:eastAsia="zh-CN"/>
        </w:rPr>
        <w:drawing>
          <wp:inline distT="0" distB="0" distL="0" distR="0" wp14:anchorId="56AA2BF8" wp14:editId="5965B6A3">
            <wp:extent cx="3724275" cy="1333500"/>
            <wp:effectExtent l="19050" t="0" r="9525"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46" cstate="print"/>
                    <a:srcRect l="1610" t="8403" r="2521" b="39516"/>
                    <a:stretch>
                      <a:fillRect/>
                    </a:stretch>
                  </pic:blipFill>
                  <pic:spPr bwMode="auto">
                    <a:xfrm>
                      <a:off x="0" y="0"/>
                      <a:ext cx="3724275" cy="1333500"/>
                    </a:xfrm>
                    <a:prstGeom prst="rect">
                      <a:avLst/>
                    </a:prstGeom>
                    <a:noFill/>
                    <a:ln w="9525">
                      <a:noFill/>
                      <a:miter lim="800000"/>
                      <a:headEnd/>
                      <a:tailEnd/>
                    </a:ln>
                  </pic:spPr>
                </pic:pic>
              </a:graphicData>
            </a:graphic>
          </wp:inline>
        </w:drawing>
      </w:r>
    </w:p>
    <w:p w:rsidR="006D010E" w:rsidRPr="000E1D15" w:rsidRDefault="006D010E" w:rsidP="006D010E">
      <w:pPr>
        <w:rPr>
          <w:lang w:val="en-GB"/>
        </w:rPr>
      </w:pPr>
      <w:r w:rsidRPr="000E1D15">
        <w:rPr>
          <w:lang w:val="en-GB"/>
        </w:rPr>
        <w:t>The Schneeberg site comprised a NATO certified Radar Target Simulator operated from a height of 35 m above ground by an expert operator from NAMSA. The GALILEO E6-signal generator was operated in close vicinity to the radar target simulator to ensure that both signal power, GALILEO and the radar returns, origin from the same direction, thus located in the same cell. It was shown in independent check-up that no deteriorating RF interaction between the two equipments occurred.</w:t>
      </w:r>
    </w:p>
    <w:p w:rsidR="006D010E" w:rsidRPr="000E1D15" w:rsidRDefault="006D010E" w:rsidP="00A076BD">
      <w:pPr>
        <w:pStyle w:val="Heading2"/>
        <w:rPr>
          <w:lang w:val="en-GB"/>
        </w:rPr>
      </w:pPr>
      <w:bookmarkStart w:id="278" w:name="_Toc384289080"/>
      <w:bookmarkStart w:id="279" w:name="_Toc384289281"/>
      <w:r w:rsidRPr="000E1D15">
        <w:rPr>
          <w:lang w:val="en-GB"/>
        </w:rPr>
        <w:t>2.2</w:t>
      </w:r>
      <w:r w:rsidRPr="000E1D15">
        <w:rPr>
          <w:lang w:val="en-GB"/>
        </w:rPr>
        <w:tab/>
        <w:t>Characteristics of the used test equipment</w:t>
      </w:r>
      <w:bookmarkEnd w:id="278"/>
      <w:bookmarkEnd w:id="279"/>
    </w:p>
    <w:p w:rsidR="006D010E" w:rsidRPr="000E1D15" w:rsidRDefault="006D010E" w:rsidP="00A076BD">
      <w:pPr>
        <w:pStyle w:val="Heading3"/>
        <w:rPr>
          <w:lang w:val="en-GB"/>
        </w:rPr>
      </w:pPr>
      <w:bookmarkStart w:id="280" w:name="_Toc384289081"/>
      <w:r w:rsidRPr="000E1D15">
        <w:rPr>
          <w:lang w:val="en-GB"/>
        </w:rPr>
        <w:t>2.2.1</w:t>
      </w:r>
      <w:r w:rsidRPr="000E1D15">
        <w:rPr>
          <w:lang w:val="en-GB"/>
        </w:rPr>
        <w:tab/>
        <w:t>RRP-117 – Radar</w:t>
      </w:r>
      <w:bookmarkEnd w:id="280"/>
    </w:p>
    <w:p w:rsidR="006D010E" w:rsidRPr="000E1D15" w:rsidRDefault="006D010E" w:rsidP="00D00349">
      <w:pPr>
        <w:rPr>
          <w:lang w:val="en-GB"/>
        </w:rPr>
      </w:pPr>
      <w:r w:rsidRPr="000E1D15">
        <w:rPr>
          <w:lang w:val="en-GB"/>
        </w:rPr>
        <w:t>The used system, a RRP-117 (Remote Radar Post), manufactured by Lockheed-Martin Corp., is</w:t>
      </w:r>
      <w:r w:rsidR="00D00349" w:rsidRPr="000E1D15">
        <w:rPr>
          <w:lang w:val="en-GB"/>
        </w:rPr>
        <w:t xml:space="preserve"> </w:t>
      </w:r>
      <w:r w:rsidRPr="000E1D15">
        <w:rPr>
          <w:lang w:val="en-GB"/>
        </w:rPr>
        <w:t>a</w:t>
      </w:r>
      <w:r w:rsidR="00D00349" w:rsidRPr="000E1D15">
        <w:rPr>
          <w:lang w:val="en-GB"/>
        </w:rPr>
        <w:t xml:space="preserve"> </w:t>
      </w:r>
      <w:r w:rsidRPr="000E1D15">
        <w:rPr>
          <w:lang w:val="en-GB"/>
        </w:rPr>
        <w:t xml:space="preserve">NATO certified system operated in more than 120 sites in all six continents. Operation in this frequency band combined with the FPS families advanced pencil beam architecture including the monopulse beam control (MBC) allows for detection and tracking as well as adaptability to changing environmental conditions. The long-range radar has the capability to provide data to both air surveillance and en-route air traffic control (ATC). It comprises an air surveillance radar (ASR) and a secondary surveillance radar (SSR) as well as subsystems for simulation. It delivers complete 3D-target information in real time, correlated with SSR-data. </w:t>
      </w:r>
    </w:p>
    <w:p w:rsidR="006D010E" w:rsidRPr="000E1D15" w:rsidRDefault="006D010E" w:rsidP="006D010E">
      <w:pPr>
        <w:rPr>
          <w:lang w:val="en-GB"/>
        </w:rPr>
      </w:pPr>
      <w:r w:rsidRPr="000E1D15">
        <w:rPr>
          <w:lang w:val="en-GB"/>
        </w:rPr>
        <w:t>The combination of L-band operating frequencies with MTI/MTD processing, side-lobe nulling, and advanced CFAR processing allows the radar to detect targets in the presence of ground and weather clutter. The radar automatically adapts to and rejects land, sea, or weather clutter for maximum system performance. Velocity discrimination is also used to reject low velocity targets, such as birds.</w:t>
      </w:r>
    </w:p>
    <w:p w:rsidR="006D010E" w:rsidRPr="000E1D15" w:rsidRDefault="006D010E" w:rsidP="006D010E">
      <w:pPr>
        <w:rPr>
          <w:lang w:val="en-GB"/>
        </w:rPr>
      </w:pPr>
      <w:r w:rsidRPr="000E1D15">
        <w:rPr>
          <w:lang w:val="en-GB"/>
        </w:rPr>
        <w:t>The radar families pencil beam capability allows complete flexibility in customizing the beam patterns to optimize performance in challenging terrain and clutter applications. The pencil beam architecture offers the flexibility to “look down” from elevated sites to detect aircraft in valleys.</w:t>
      </w:r>
    </w:p>
    <w:p w:rsidR="006D010E" w:rsidRPr="000E1D15" w:rsidRDefault="006D010E" w:rsidP="003D0FB6">
      <w:pPr>
        <w:rPr>
          <w:lang w:val="en-GB"/>
        </w:rPr>
      </w:pPr>
      <w:r w:rsidRPr="000E1D15">
        <w:rPr>
          <w:lang w:val="en-GB"/>
        </w:rPr>
        <w:t>The used radar is of Category 5 as defined in Recommendation ITU</w:t>
      </w:r>
      <w:r w:rsidRPr="000E1D15">
        <w:rPr>
          <w:lang w:val="en-GB"/>
        </w:rPr>
        <w:noBreakHyphen/>
        <w:t xml:space="preserve">R M.1463 (Table </w:t>
      </w:r>
      <w:r w:rsidR="003D0FB6">
        <w:rPr>
          <w:lang w:val="en-GB"/>
        </w:rPr>
        <w:t>7</w:t>
      </w:r>
      <w:r w:rsidRPr="000E1D15">
        <w:rPr>
          <w:lang w:val="en-GB"/>
        </w:rPr>
        <w:t xml:space="preserve">). Note that for reasons of security, the figures provide an indication of characteristics but are not necessarily identical to the radar used. There are 100 possible operating frequencies (bandwidth 15 MHz each), which are restricted used by eight radar sites within Germany. </w:t>
      </w:r>
    </w:p>
    <w:p w:rsidR="006D010E" w:rsidRPr="000E1D15" w:rsidRDefault="006D010E" w:rsidP="006D010E">
      <w:pPr>
        <w:rPr>
          <w:lang w:val="en-GB"/>
        </w:rPr>
      </w:pPr>
      <w:r w:rsidRPr="000E1D15">
        <w:rPr>
          <w:lang w:val="en-GB"/>
        </w:rPr>
        <w:lastRenderedPageBreak/>
        <w:t xml:space="preserve">The radar delivers 3D-target information in realtime, correlated with data from the integrated Secondary Radar System with an antenna mounted on top of the primary radar as shown in </w:t>
      </w:r>
      <w:r w:rsidR="004515BE" w:rsidRPr="000E1D15">
        <w:rPr>
          <w:lang w:val="en-GB"/>
        </w:rPr>
        <w:t>Fig.</w:t>
      </w:r>
      <w:r w:rsidRPr="000E1D15">
        <w:rPr>
          <w:lang w:val="en-GB"/>
        </w:rPr>
        <w:t> </w:t>
      </w:r>
      <w:r w:rsidRPr="000E1D15">
        <w:rPr>
          <w:cs/>
          <w:lang w:val="en-GB"/>
        </w:rPr>
        <w:t>‎</w:t>
      </w:r>
      <w:r w:rsidRPr="000E1D15">
        <w:rPr>
          <w:lang w:val="en-GB"/>
        </w:rPr>
        <w:t>H</w:t>
      </w:r>
      <w:r w:rsidRPr="000E1D15">
        <w:rPr>
          <w:lang w:val="en-GB"/>
        </w:rPr>
        <w:noBreakHyphen/>
        <w:t>3. The surveillance volume is divided into two sub ranges: a short range (SR) of</w:t>
      </w:r>
      <w:r w:rsidR="00D00349" w:rsidRPr="000E1D15">
        <w:rPr>
          <w:lang w:val="en-GB"/>
        </w:rPr>
        <w:t xml:space="preserve"> </w:t>
      </w:r>
      <w:r w:rsidRPr="000E1D15">
        <w:rPr>
          <w:lang w:val="en-GB"/>
        </w:rPr>
        <w:t>5</w:t>
      </w:r>
      <w:r w:rsidR="00D00349" w:rsidRPr="000E1D15">
        <w:rPr>
          <w:lang w:val="en-GB"/>
        </w:rPr>
        <w:t xml:space="preserve"> </w:t>
      </w:r>
      <w:r w:rsidRPr="000E1D15">
        <w:rPr>
          <w:lang w:val="en-GB"/>
        </w:rPr>
        <w:t>to 80 nautical miles and a long range (LR) of 80 to 250 nautical miles and a height range of 0 to 100 000 feet. The</w:t>
      </w:r>
      <w:r w:rsidR="00D00349" w:rsidRPr="000E1D15">
        <w:rPr>
          <w:lang w:val="en-GB"/>
        </w:rPr>
        <w:t xml:space="preserve"> </w:t>
      </w:r>
      <w:r w:rsidRPr="000E1D15">
        <w:rPr>
          <w:lang w:val="en-GB"/>
        </w:rPr>
        <w:t>coverage zone is achieved by rotation at a speed of six revolutions per minute. A phased array creates pencil beams that can be electrically controlled to generate a variety of scan patterns also called templates, but only one of those was used during this campaign.</w:t>
      </w:r>
    </w:p>
    <w:p w:rsidR="006D010E" w:rsidRPr="000E1D15" w:rsidRDefault="006D010E" w:rsidP="006D010E">
      <w:pPr>
        <w:rPr>
          <w:lang w:val="en-GB"/>
        </w:rPr>
      </w:pPr>
      <w:r w:rsidRPr="000E1D15">
        <w:rPr>
          <w:lang w:val="en-GB"/>
        </w:rPr>
        <w:t>The radar operation starts for each cell with the receiver determination of the actual background noise before the transmission is activated. This provides a reference for the instantaneous noise floor in that particular direction. After processing the returns, the next cell of the template is treated the same way. Each azimuth section is scanned non-sequenced. Without restriction, it can be concluded that the resulting range measurements derived at one position have no cross-impact on the measurements in the next cell. This also means that the radar adapts to a variety of noise conditions present at the time of range measurements. It is also important to note that the IF</w:t>
      </w:r>
      <w:r w:rsidRPr="000E1D15">
        <w:rPr>
          <w:lang w:val="en-GB"/>
        </w:rPr>
        <w:noBreakHyphen/>
        <w:t xml:space="preserve">bandwidth of the radar receiver is less than about 3.5 MHz, which corresponds to a significant filter effect for the 40 MHz-wide GALILEO E6-signal. </w:t>
      </w:r>
    </w:p>
    <w:p w:rsidR="006D010E" w:rsidRPr="000E1D15" w:rsidRDefault="00637641" w:rsidP="00637641">
      <w:pPr>
        <w:pStyle w:val="TableNo"/>
        <w:rPr>
          <w:lang w:val="en-GB"/>
        </w:rPr>
      </w:pPr>
      <w:r w:rsidRPr="000E1D15">
        <w:rPr>
          <w:lang w:val="en-GB"/>
        </w:rPr>
        <w:t xml:space="preserve">TABLE </w:t>
      </w:r>
      <w:r w:rsidR="003D0FB6">
        <w:rPr>
          <w:lang w:val="en-GB"/>
        </w:rPr>
        <w:t>7</w:t>
      </w:r>
    </w:p>
    <w:p w:rsidR="006D010E" w:rsidRPr="000E1D15" w:rsidRDefault="006D010E" w:rsidP="006D010E">
      <w:pPr>
        <w:pStyle w:val="Tabletitle"/>
        <w:rPr>
          <w:lang w:val="en-GB"/>
        </w:rPr>
      </w:pPr>
      <w:r w:rsidRPr="000E1D15">
        <w:rPr>
          <w:lang w:val="en-GB"/>
        </w:rPr>
        <w:t>Typical radar performance characteristics (System 5 – i.a.w. Rec. ITU</w:t>
      </w:r>
      <w:r w:rsidRPr="000E1D15">
        <w:rPr>
          <w:lang w:val="en-GB"/>
        </w:rPr>
        <w:noBreakHyphen/>
        <w:t>R M.1463)</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09"/>
        <w:gridCol w:w="3292"/>
        <w:gridCol w:w="1121"/>
      </w:tblGrid>
      <w:tr w:rsidR="006D010E" w:rsidRPr="000E1D15" w:rsidTr="00A076BD">
        <w:trPr>
          <w:trHeight w:val="450"/>
          <w:tblHeader/>
          <w:jc w:val="center"/>
        </w:trPr>
        <w:tc>
          <w:tcPr>
            <w:tcW w:w="3794" w:type="dxa"/>
            <w:shd w:val="clear" w:color="auto" w:fill="auto"/>
          </w:tcPr>
          <w:p w:rsidR="006D010E" w:rsidRPr="000E1D15" w:rsidRDefault="006D010E" w:rsidP="00F81D41">
            <w:pPr>
              <w:pStyle w:val="Tablehead"/>
              <w:rPr>
                <w:lang w:val="en-GB"/>
              </w:rPr>
            </w:pPr>
            <w:r w:rsidRPr="000E1D15">
              <w:rPr>
                <w:lang w:val="en-GB"/>
              </w:rPr>
              <w:t>Parameter</w:t>
            </w:r>
          </w:p>
        </w:tc>
        <w:tc>
          <w:tcPr>
            <w:tcW w:w="3278" w:type="dxa"/>
            <w:shd w:val="clear" w:color="auto" w:fill="auto"/>
          </w:tcPr>
          <w:p w:rsidR="006D010E" w:rsidRPr="000E1D15" w:rsidRDefault="006D010E" w:rsidP="009736BD">
            <w:pPr>
              <w:pStyle w:val="Tablehead"/>
              <w:rPr>
                <w:lang w:val="en-GB"/>
              </w:rPr>
            </w:pPr>
            <w:r w:rsidRPr="000E1D15">
              <w:rPr>
                <w:lang w:val="en-GB"/>
              </w:rPr>
              <w:t>System 5</w:t>
            </w:r>
          </w:p>
        </w:tc>
        <w:tc>
          <w:tcPr>
            <w:tcW w:w="1116" w:type="dxa"/>
          </w:tcPr>
          <w:p w:rsidR="006D010E" w:rsidRPr="000E1D15" w:rsidRDefault="006D010E" w:rsidP="009736BD">
            <w:pPr>
              <w:pStyle w:val="Tablehead"/>
              <w:rPr>
                <w:lang w:val="en-GB"/>
              </w:rPr>
            </w:pPr>
            <w:r w:rsidRPr="000E1D15">
              <w:rPr>
                <w:lang w:val="en-GB"/>
              </w:rPr>
              <w:t>Units</w:t>
            </w:r>
          </w:p>
        </w:tc>
      </w:tr>
      <w:tr w:rsidR="006D010E" w:rsidRPr="000E1D15" w:rsidTr="00A076BD">
        <w:trPr>
          <w:trHeight w:val="246"/>
          <w:jc w:val="center"/>
        </w:trPr>
        <w:tc>
          <w:tcPr>
            <w:tcW w:w="3794" w:type="dxa"/>
          </w:tcPr>
          <w:p w:rsidR="006D010E" w:rsidRPr="000E1D15" w:rsidRDefault="006D010E" w:rsidP="00F81D41">
            <w:pPr>
              <w:pStyle w:val="Tabletext"/>
              <w:jc w:val="left"/>
              <w:rPr>
                <w:lang w:val="en-GB"/>
              </w:rPr>
            </w:pPr>
            <w:r w:rsidRPr="000E1D15">
              <w:rPr>
                <w:lang w:val="en-GB"/>
              </w:rPr>
              <w:t xml:space="preserve">Peak power into antenna </w:t>
            </w:r>
          </w:p>
        </w:tc>
        <w:tc>
          <w:tcPr>
            <w:tcW w:w="3278" w:type="dxa"/>
          </w:tcPr>
          <w:p w:rsidR="006D010E" w:rsidRPr="000E1D15" w:rsidRDefault="006D010E" w:rsidP="009736BD">
            <w:pPr>
              <w:pStyle w:val="Tabletext"/>
              <w:jc w:val="center"/>
              <w:rPr>
                <w:lang w:val="en-GB"/>
              </w:rPr>
            </w:pPr>
            <w:r w:rsidRPr="000E1D15">
              <w:rPr>
                <w:lang w:val="en-GB"/>
              </w:rPr>
              <w:t>73.9</w:t>
            </w:r>
          </w:p>
        </w:tc>
        <w:tc>
          <w:tcPr>
            <w:tcW w:w="1116" w:type="dxa"/>
          </w:tcPr>
          <w:p w:rsidR="006D010E" w:rsidRPr="000E1D15" w:rsidRDefault="006D010E" w:rsidP="009736BD">
            <w:pPr>
              <w:pStyle w:val="Tabletext"/>
              <w:jc w:val="center"/>
              <w:rPr>
                <w:lang w:val="en-GB"/>
              </w:rPr>
            </w:pPr>
            <w:r w:rsidRPr="000E1D15">
              <w:rPr>
                <w:lang w:val="en-GB"/>
              </w:rPr>
              <w:t>dBm</w:t>
            </w:r>
          </w:p>
        </w:tc>
      </w:tr>
      <w:tr w:rsidR="006D010E" w:rsidRPr="000E1D15" w:rsidTr="00A076BD">
        <w:trPr>
          <w:trHeight w:val="250"/>
          <w:jc w:val="center"/>
        </w:trPr>
        <w:tc>
          <w:tcPr>
            <w:tcW w:w="3794" w:type="dxa"/>
          </w:tcPr>
          <w:p w:rsidR="006D010E" w:rsidRPr="000E1D15" w:rsidRDefault="006D010E" w:rsidP="00F81D41">
            <w:pPr>
              <w:pStyle w:val="Tabletext"/>
              <w:jc w:val="left"/>
              <w:rPr>
                <w:lang w:val="en-GB"/>
              </w:rPr>
            </w:pPr>
            <w:r w:rsidRPr="000E1D15">
              <w:rPr>
                <w:lang w:val="en-GB"/>
              </w:rPr>
              <w:t>Frequency range</w:t>
            </w:r>
          </w:p>
        </w:tc>
        <w:tc>
          <w:tcPr>
            <w:tcW w:w="3278" w:type="dxa"/>
          </w:tcPr>
          <w:p w:rsidR="006D010E" w:rsidRPr="000E1D15" w:rsidRDefault="006D010E" w:rsidP="009736BD">
            <w:pPr>
              <w:pStyle w:val="Tabletext"/>
              <w:jc w:val="center"/>
              <w:rPr>
                <w:lang w:val="en-GB"/>
              </w:rPr>
            </w:pPr>
            <w:r w:rsidRPr="000E1D15">
              <w:rPr>
                <w:lang w:val="en-GB"/>
              </w:rPr>
              <w:t>1 215-1 400</w:t>
            </w:r>
          </w:p>
        </w:tc>
        <w:tc>
          <w:tcPr>
            <w:tcW w:w="1116" w:type="dxa"/>
          </w:tcPr>
          <w:p w:rsidR="006D010E" w:rsidRPr="000E1D15" w:rsidRDefault="006D010E" w:rsidP="009736BD">
            <w:pPr>
              <w:pStyle w:val="Tabletext"/>
              <w:jc w:val="center"/>
              <w:rPr>
                <w:lang w:val="en-GB"/>
              </w:rPr>
            </w:pPr>
            <w:r w:rsidRPr="000E1D15">
              <w:rPr>
                <w:lang w:val="en-GB"/>
              </w:rPr>
              <w:t>MHz</w:t>
            </w:r>
          </w:p>
        </w:tc>
      </w:tr>
      <w:tr w:rsidR="006D010E" w:rsidRPr="000E1D15" w:rsidTr="00A076BD">
        <w:trPr>
          <w:trHeight w:val="254"/>
          <w:jc w:val="center"/>
        </w:trPr>
        <w:tc>
          <w:tcPr>
            <w:tcW w:w="3794" w:type="dxa"/>
          </w:tcPr>
          <w:p w:rsidR="006D010E" w:rsidRPr="000E1D15" w:rsidRDefault="006D010E" w:rsidP="00F81D41">
            <w:pPr>
              <w:pStyle w:val="Tabletext"/>
              <w:jc w:val="left"/>
              <w:rPr>
                <w:lang w:val="en-GB"/>
              </w:rPr>
            </w:pPr>
            <w:r w:rsidRPr="000E1D15">
              <w:rPr>
                <w:lang w:val="en-GB"/>
              </w:rPr>
              <w:t xml:space="preserve">Pulse duration </w:t>
            </w:r>
          </w:p>
        </w:tc>
        <w:tc>
          <w:tcPr>
            <w:tcW w:w="3278" w:type="dxa"/>
          </w:tcPr>
          <w:p w:rsidR="006D010E" w:rsidRPr="000E1D15" w:rsidRDefault="006D010E" w:rsidP="009736BD">
            <w:pPr>
              <w:pStyle w:val="Tabletext"/>
              <w:jc w:val="center"/>
              <w:rPr>
                <w:lang w:val="en-GB"/>
              </w:rPr>
            </w:pPr>
            <w:r w:rsidRPr="000E1D15">
              <w:rPr>
                <w:lang w:val="en-GB"/>
              </w:rPr>
              <w:t>2 ea 51.2 or 2 ea 409.6</w:t>
            </w:r>
          </w:p>
        </w:tc>
        <w:tc>
          <w:tcPr>
            <w:tcW w:w="1116" w:type="dxa"/>
          </w:tcPr>
          <w:p w:rsidR="006D010E" w:rsidRPr="000E1D15" w:rsidRDefault="006D010E" w:rsidP="009736BD">
            <w:pPr>
              <w:pStyle w:val="Tabletext"/>
              <w:jc w:val="center"/>
              <w:rPr>
                <w:lang w:val="en-GB"/>
              </w:rPr>
            </w:pPr>
            <w:r w:rsidRPr="000E1D15">
              <w:rPr>
                <w:lang w:val="en-GB"/>
              </w:rPr>
              <w:sym w:font="Symbol" w:char="F06D"/>
            </w:r>
            <w:r w:rsidRPr="000E1D15">
              <w:rPr>
                <w:lang w:val="en-GB"/>
              </w:rPr>
              <w:t>s</w:t>
            </w:r>
          </w:p>
        </w:tc>
      </w:tr>
      <w:tr w:rsidR="006D010E" w:rsidRPr="000E1D15" w:rsidTr="00A076BD">
        <w:trPr>
          <w:trHeight w:val="258"/>
          <w:jc w:val="center"/>
        </w:trPr>
        <w:tc>
          <w:tcPr>
            <w:tcW w:w="3794" w:type="dxa"/>
          </w:tcPr>
          <w:p w:rsidR="006D010E" w:rsidRPr="000E1D15" w:rsidRDefault="006D010E" w:rsidP="00F81D41">
            <w:pPr>
              <w:pStyle w:val="Tabletext"/>
              <w:jc w:val="left"/>
              <w:rPr>
                <w:lang w:val="en-GB"/>
              </w:rPr>
            </w:pPr>
            <w:r w:rsidRPr="000E1D15">
              <w:rPr>
                <w:lang w:val="en-GB"/>
              </w:rPr>
              <w:t xml:space="preserve">Pulse repetition rate </w:t>
            </w:r>
          </w:p>
        </w:tc>
        <w:tc>
          <w:tcPr>
            <w:tcW w:w="3278" w:type="dxa"/>
          </w:tcPr>
          <w:p w:rsidR="006D010E" w:rsidRPr="000E1D15" w:rsidRDefault="006D010E" w:rsidP="009736BD">
            <w:pPr>
              <w:pStyle w:val="Tabletext"/>
              <w:jc w:val="center"/>
              <w:rPr>
                <w:lang w:val="en-GB"/>
              </w:rPr>
            </w:pPr>
            <w:r w:rsidRPr="000E1D15">
              <w:rPr>
                <w:lang w:val="en-GB"/>
              </w:rPr>
              <w:t>240-748</w:t>
            </w:r>
          </w:p>
        </w:tc>
        <w:tc>
          <w:tcPr>
            <w:tcW w:w="1116" w:type="dxa"/>
          </w:tcPr>
          <w:p w:rsidR="006D010E" w:rsidRPr="000E1D15" w:rsidRDefault="006D010E" w:rsidP="009736BD">
            <w:pPr>
              <w:pStyle w:val="Tabletext"/>
              <w:jc w:val="center"/>
              <w:rPr>
                <w:lang w:val="en-GB"/>
              </w:rPr>
            </w:pPr>
            <w:r w:rsidRPr="000E1D15">
              <w:rPr>
                <w:lang w:val="en-GB"/>
              </w:rPr>
              <w:t>pps</w:t>
            </w:r>
          </w:p>
        </w:tc>
      </w:tr>
      <w:tr w:rsidR="006D010E" w:rsidRPr="000E1D15" w:rsidTr="00A076BD">
        <w:trPr>
          <w:trHeight w:val="261"/>
          <w:jc w:val="center"/>
        </w:trPr>
        <w:tc>
          <w:tcPr>
            <w:tcW w:w="3794" w:type="dxa"/>
          </w:tcPr>
          <w:p w:rsidR="006D010E" w:rsidRPr="000E1D15" w:rsidRDefault="006D010E" w:rsidP="00F81D41">
            <w:pPr>
              <w:pStyle w:val="Tabletext"/>
              <w:jc w:val="left"/>
              <w:rPr>
                <w:lang w:val="en-GB"/>
              </w:rPr>
            </w:pPr>
            <w:r w:rsidRPr="000E1D15">
              <w:rPr>
                <w:lang w:val="en-GB"/>
              </w:rPr>
              <w:t>Chirp bandwidth for frequency modulated (chirped) pulses</w:t>
            </w:r>
          </w:p>
        </w:tc>
        <w:tc>
          <w:tcPr>
            <w:tcW w:w="3278" w:type="dxa"/>
          </w:tcPr>
          <w:p w:rsidR="006D010E" w:rsidRPr="000E1D15" w:rsidRDefault="006D010E" w:rsidP="009736BD">
            <w:pPr>
              <w:pStyle w:val="Tabletext"/>
              <w:jc w:val="center"/>
              <w:rPr>
                <w:lang w:val="en-GB"/>
              </w:rPr>
            </w:pPr>
            <w:r w:rsidRPr="000E1D15">
              <w:rPr>
                <w:lang w:val="en-GB"/>
              </w:rPr>
              <w:t>1.25</w:t>
            </w:r>
          </w:p>
        </w:tc>
        <w:tc>
          <w:tcPr>
            <w:tcW w:w="1116" w:type="dxa"/>
          </w:tcPr>
          <w:p w:rsidR="006D010E" w:rsidRPr="000E1D15" w:rsidRDefault="006D010E" w:rsidP="009736BD">
            <w:pPr>
              <w:pStyle w:val="Tabletext"/>
              <w:jc w:val="center"/>
              <w:rPr>
                <w:lang w:val="en-GB"/>
              </w:rPr>
            </w:pPr>
            <w:r w:rsidRPr="000E1D15">
              <w:rPr>
                <w:lang w:val="en-GB"/>
              </w:rPr>
              <w:t>MHz</w:t>
            </w:r>
          </w:p>
        </w:tc>
      </w:tr>
      <w:tr w:rsidR="006D010E" w:rsidRPr="000E1D15" w:rsidTr="00A076BD">
        <w:trPr>
          <w:trHeight w:val="279"/>
          <w:jc w:val="center"/>
        </w:trPr>
        <w:tc>
          <w:tcPr>
            <w:tcW w:w="3794" w:type="dxa"/>
          </w:tcPr>
          <w:p w:rsidR="006D010E" w:rsidRPr="000E1D15" w:rsidRDefault="006D010E" w:rsidP="00F81D41">
            <w:pPr>
              <w:pStyle w:val="Tabletext"/>
              <w:jc w:val="left"/>
              <w:rPr>
                <w:lang w:val="en-GB"/>
              </w:rPr>
            </w:pPr>
            <w:r w:rsidRPr="000E1D15">
              <w:rPr>
                <w:lang w:val="en-GB"/>
              </w:rPr>
              <w:t xml:space="preserve">Phase-coded sub-pulse width </w:t>
            </w:r>
          </w:p>
        </w:tc>
        <w:tc>
          <w:tcPr>
            <w:tcW w:w="3278" w:type="dxa"/>
          </w:tcPr>
          <w:p w:rsidR="006D010E" w:rsidRPr="000E1D15" w:rsidRDefault="006D010E" w:rsidP="009736BD">
            <w:pPr>
              <w:pStyle w:val="Tabletext"/>
              <w:jc w:val="center"/>
              <w:rPr>
                <w:lang w:val="en-GB"/>
              </w:rPr>
            </w:pPr>
            <w:r w:rsidRPr="000E1D15">
              <w:rPr>
                <w:lang w:val="en-GB"/>
              </w:rPr>
              <w:t>Not applicable</w:t>
            </w:r>
          </w:p>
        </w:tc>
        <w:tc>
          <w:tcPr>
            <w:tcW w:w="1116" w:type="dxa"/>
          </w:tcPr>
          <w:p w:rsidR="006D010E" w:rsidRPr="000E1D15" w:rsidRDefault="006D010E" w:rsidP="009736BD">
            <w:pPr>
              <w:pStyle w:val="Tabletext"/>
              <w:jc w:val="center"/>
              <w:rPr>
                <w:lang w:val="en-GB"/>
              </w:rPr>
            </w:pPr>
            <w:r w:rsidRPr="000E1D15">
              <w:rPr>
                <w:lang w:val="en-GB"/>
              </w:rPr>
              <w:sym w:font="Symbol" w:char="F06D"/>
            </w:r>
            <w:r w:rsidRPr="000E1D15">
              <w:rPr>
                <w:lang w:val="en-GB"/>
              </w:rPr>
              <w:t>s</w:t>
            </w:r>
          </w:p>
        </w:tc>
      </w:tr>
      <w:tr w:rsidR="006D010E" w:rsidRPr="000E1D15" w:rsidTr="00A076BD">
        <w:trPr>
          <w:trHeight w:val="269"/>
          <w:jc w:val="center"/>
        </w:trPr>
        <w:tc>
          <w:tcPr>
            <w:tcW w:w="3794" w:type="dxa"/>
          </w:tcPr>
          <w:p w:rsidR="006D010E" w:rsidRPr="000E1D15" w:rsidRDefault="006D010E" w:rsidP="00F81D41">
            <w:pPr>
              <w:pStyle w:val="Tabletext"/>
              <w:jc w:val="left"/>
              <w:rPr>
                <w:lang w:val="en-GB"/>
              </w:rPr>
            </w:pPr>
            <w:r w:rsidRPr="000E1D15">
              <w:rPr>
                <w:lang w:val="en-GB"/>
              </w:rPr>
              <w:t>Compression ratio</w:t>
            </w:r>
          </w:p>
        </w:tc>
        <w:tc>
          <w:tcPr>
            <w:tcW w:w="3278" w:type="dxa"/>
          </w:tcPr>
          <w:p w:rsidR="006D010E" w:rsidRPr="000E1D15" w:rsidRDefault="006D010E" w:rsidP="009736BD">
            <w:pPr>
              <w:pStyle w:val="Tabletext"/>
              <w:jc w:val="center"/>
              <w:rPr>
                <w:lang w:val="en-GB"/>
              </w:rPr>
            </w:pPr>
            <w:r w:rsidRPr="000E1D15">
              <w:rPr>
                <w:lang w:val="en-GB"/>
              </w:rPr>
              <w:t>64:1 and 256:1</w:t>
            </w:r>
          </w:p>
        </w:tc>
        <w:tc>
          <w:tcPr>
            <w:tcW w:w="1116" w:type="dxa"/>
          </w:tcPr>
          <w:p w:rsidR="006D010E" w:rsidRPr="000E1D15" w:rsidRDefault="006D010E" w:rsidP="009736BD">
            <w:pPr>
              <w:pStyle w:val="Tabletext"/>
              <w:jc w:val="center"/>
              <w:rPr>
                <w:lang w:val="en-GB"/>
              </w:rPr>
            </w:pPr>
          </w:p>
        </w:tc>
      </w:tr>
      <w:tr w:rsidR="006D010E" w:rsidRPr="000E1D15" w:rsidTr="00A076BD">
        <w:trPr>
          <w:trHeight w:val="273"/>
          <w:jc w:val="center"/>
        </w:trPr>
        <w:tc>
          <w:tcPr>
            <w:tcW w:w="3794" w:type="dxa"/>
          </w:tcPr>
          <w:p w:rsidR="006D010E" w:rsidRPr="000E1D15" w:rsidRDefault="006D010E" w:rsidP="00F81D41">
            <w:pPr>
              <w:pStyle w:val="Tabletext"/>
              <w:jc w:val="left"/>
              <w:rPr>
                <w:lang w:val="en-GB"/>
              </w:rPr>
            </w:pPr>
            <w:r w:rsidRPr="000E1D15">
              <w:rPr>
                <w:lang w:val="en-GB"/>
              </w:rPr>
              <w:t xml:space="preserve">RF emission bandwidth (3 dB) </w:t>
            </w:r>
          </w:p>
        </w:tc>
        <w:tc>
          <w:tcPr>
            <w:tcW w:w="3278" w:type="dxa"/>
          </w:tcPr>
          <w:p w:rsidR="006D010E" w:rsidRPr="000E1D15" w:rsidRDefault="006D010E" w:rsidP="009736BD">
            <w:pPr>
              <w:pStyle w:val="Tabletext"/>
              <w:jc w:val="center"/>
              <w:rPr>
                <w:lang w:val="en-GB"/>
              </w:rPr>
            </w:pPr>
            <w:r w:rsidRPr="000E1D15">
              <w:rPr>
                <w:lang w:val="en-GB"/>
              </w:rPr>
              <w:t>0.625 or 1.25</w:t>
            </w:r>
          </w:p>
        </w:tc>
        <w:tc>
          <w:tcPr>
            <w:tcW w:w="1116" w:type="dxa"/>
          </w:tcPr>
          <w:p w:rsidR="006D010E" w:rsidRPr="000E1D15" w:rsidRDefault="006D010E" w:rsidP="009736BD">
            <w:pPr>
              <w:pStyle w:val="Tabletext"/>
              <w:jc w:val="center"/>
              <w:rPr>
                <w:lang w:val="en-GB"/>
              </w:rPr>
            </w:pPr>
            <w:r w:rsidRPr="000E1D15">
              <w:rPr>
                <w:lang w:val="en-GB"/>
              </w:rPr>
              <w:t>MHz</w:t>
            </w:r>
          </w:p>
        </w:tc>
      </w:tr>
      <w:tr w:rsidR="006D010E" w:rsidRPr="000E1D15" w:rsidTr="00A076BD">
        <w:trPr>
          <w:trHeight w:val="277"/>
          <w:jc w:val="center"/>
        </w:trPr>
        <w:tc>
          <w:tcPr>
            <w:tcW w:w="3794" w:type="dxa"/>
          </w:tcPr>
          <w:p w:rsidR="006D010E" w:rsidRPr="000E1D15" w:rsidRDefault="006D010E" w:rsidP="00F81D41">
            <w:pPr>
              <w:pStyle w:val="Tabletext"/>
              <w:jc w:val="left"/>
              <w:rPr>
                <w:lang w:val="en-GB"/>
              </w:rPr>
            </w:pPr>
            <w:r w:rsidRPr="000E1D15">
              <w:rPr>
                <w:lang w:val="en-GB"/>
              </w:rPr>
              <w:t>Output device</w:t>
            </w:r>
          </w:p>
        </w:tc>
        <w:tc>
          <w:tcPr>
            <w:tcW w:w="3278" w:type="dxa"/>
          </w:tcPr>
          <w:p w:rsidR="006D010E" w:rsidRPr="000E1D15" w:rsidRDefault="006D010E" w:rsidP="009736BD">
            <w:pPr>
              <w:pStyle w:val="Tabletext"/>
              <w:jc w:val="center"/>
              <w:rPr>
                <w:lang w:val="en-GB"/>
              </w:rPr>
            </w:pPr>
            <w:r w:rsidRPr="000E1D15">
              <w:rPr>
                <w:lang w:val="en-GB"/>
              </w:rPr>
              <w:t>Transistor</w:t>
            </w:r>
          </w:p>
        </w:tc>
        <w:tc>
          <w:tcPr>
            <w:tcW w:w="1116" w:type="dxa"/>
          </w:tcPr>
          <w:p w:rsidR="006D010E" w:rsidRPr="000E1D15" w:rsidRDefault="006D010E" w:rsidP="009736BD">
            <w:pPr>
              <w:pStyle w:val="Tabletext"/>
              <w:jc w:val="center"/>
              <w:rPr>
                <w:lang w:val="en-GB"/>
              </w:rPr>
            </w:pPr>
          </w:p>
        </w:tc>
      </w:tr>
      <w:tr w:rsidR="006D010E" w:rsidRPr="00A158F9" w:rsidTr="00A076BD">
        <w:trPr>
          <w:trHeight w:val="267"/>
          <w:jc w:val="center"/>
        </w:trPr>
        <w:tc>
          <w:tcPr>
            <w:tcW w:w="3794" w:type="dxa"/>
          </w:tcPr>
          <w:p w:rsidR="006D010E" w:rsidRPr="000E1D15" w:rsidRDefault="006D010E" w:rsidP="00F81D41">
            <w:pPr>
              <w:pStyle w:val="Tabletext"/>
              <w:jc w:val="left"/>
              <w:rPr>
                <w:lang w:val="en-GB"/>
              </w:rPr>
            </w:pPr>
            <w:r w:rsidRPr="000E1D15">
              <w:rPr>
                <w:lang w:val="en-GB"/>
              </w:rPr>
              <w:t>Antenna type</w:t>
            </w:r>
          </w:p>
        </w:tc>
        <w:tc>
          <w:tcPr>
            <w:tcW w:w="3278" w:type="dxa"/>
          </w:tcPr>
          <w:p w:rsidR="006D010E" w:rsidRPr="000E1D15" w:rsidRDefault="006D010E" w:rsidP="009736BD">
            <w:pPr>
              <w:pStyle w:val="Tabletext"/>
              <w:jc w:val="center"/>
              <w:rPr>
                <w:lang w:val="en-GB"/>
              </w:rPr>
            </w:pPr>
            <w:r w:rsidRPr="000E1D15">
              <w:rPr>
                <w:lang w:val="en-GB"/>
              </w:rPr>
              <w:t>Planar array with elev. beam steering</w:t>
            </w:r>
          </w:p>
        </w:tc>
        <w:tc>
          <w:tcPr>
            <w:tcW w:w="1116" w:type="dxa"/>
          </w:tcPr>
          <w:p w:rsidR="006D010E" w:rsidRPr="000E1D15" w:rsidRDefault="006D010E" w:rsidP="009736BD">
            <w:pPr>
              <w:pStyle w:val="Tabletext"/>
              <w:jc w:val="center"/>
              <w:rPr>
                <w:lang w:val="en-GB"/>
              </w:rPr>
            </w:pPr>
          </w:p>
        </w:tc>
      </w:tr>
      <w:tr w:rsidR="006D010E" w:rsidRPr="000E1D15" w:rsidTr="00A076BD">
        <w:trPr>
          <w:trHeight w:val="271"/>
          <w:jc w:val="center"/>
        </w:trPr>
        <w:tc>
          <w:tcPr>
            <w:tcW w:w="3794" w:type="dxa"/>
          </w:tcPr>
          <w:p w:rsidR="006D010E" w:rsidRPr="000E1D15" w:rsidRDefault="006D010E" w:rsidP="00F81D41">
            <w:pPr>
              <w:pStyle w:val="Tabletext"/>
              <w:jc w:val="left"/>
              <w:rPr>
                <w:lang w:val="en-GB"/>
              </w:rPr>
            </w:pPr>
            <w:r w:rsidRPr="000E1D15">
              <w:rPr>
                <w:lang w:val="en-GB"/>
              </w:rPr>
              <w:t>Antenna polarization</w:t>
            </w:r>
          </w:p>
        </w:tc>
        <w:tc>
          <w:tcPr>
            <w:tcW w:w="3278" w:type="dxa"/>
          </w:tcPr>
          <w:p w:rsidR="006D010E" w:rsidRPr="000E1D15" w:rsidRDefault="006D010E" w:rsidP="009736BD">
            <w:pPr>
              <w:pStyle w:val="Tabletext"/>
              <w:jc w:val="center"/>
              <w:rPr>
                <w:lang w:val="en-GB"/>
              </w:rPr>
            </w:pPr>
            <w:r w:rsidRPr="000E1D15">
              <w:rPr>
                <w:lang w:val="en-GB"/>
              </w:rPr>
              <w:t>Horizontal</w:t>
            </w:r>
          </w:p>
        </w:tc>
        <w:tc>
          <w:tcPr>
            <w:tcW w:w="1116" w:type="dxa"/>
          </w:tcPr>
          <w:p w:rsidR="006D010E" w:rsidRPr="000E1D15" w:rsidRDefault="006D010E" w:rsidP="009736BD">
            <w:pPr>
              <w:pStyle w:val="Tabletext"/>
              <w:jc w:val="center"/>
              <w:rPr>
                <w:lang w:val="en-GB"/>
              </w:rPr>
            </w:pPr>
          </w:p>
        </w:tc>
      </w:tr>
      <w:tr w:rsidR="006D010E" w:rsidRPr="000E1D15" w:rsidTr="00A076BD">
        <w:trPr>
          <w:trHeight w:val="289"/>
          <w:jc w:val="center"/>
        </w:trPr>
        <w:tc>
          <w:tcPr>
            <w:tcW w:w="3794" w:type="dxa"/>
          </w:tcPr>
          <w:p w:rsidR="006D010E" w:rsidRPr="000E1D15" w:rsidRDefault="006D010E" w:rsidP="00F81D41">
            <w:pPr>
              <w:pStyle w:val="Tabletext"/>
              <w:jc w:val="left"/>
              <w:rPr>
                <w:lang w:val="en-GB"/>
              </w:rPr>
            </w:pPr>
            <w:r w:rsidRPr="000E1D15">
              <w:rPr>
                <w:lang w:val="en-GB"/>
              </w:rPr>
              <w:t xml:space="preserve">Antenna maximum gain </w:t>
            </w:r>
          </w:p>
        </w:tc>
        <w:tc>
          <w:tcPr>
            <w:tcW w:w="3278" w:type="dxa"/>
          </w:tcPr>
          <w:p w:rsidR="006D010E" w:rsidRPr="000E1D15" w:rsidRDefault="006D010E" w:rsidP="009736BD">
            <w:pPr>
              <w:pStyle w:val="Tabletext"/>
              <w:jc w:val="center"/>
              <w:rPr>
                <w:lang w:val="en-GB"/>
              </w:rPr>
            </w:pPr>
            <w:r w:rsidRPr="000E1D15">
              <w:rPr>
                <w:lang w:val="en-GB"/>
              </w:rPr>
              <w:t>38.5</w:t>
            </w:r>
          </w:p>
        </w:tc>
        <w:tc>
          <w:tcPr>
            <w:tcW w:w="1116" w:type="dxa"/>
          </w:tcPr>
          <w:p w:rsidR="006D010E" w:rsidRPr="000E1D15" w:rsidRDefault="006D010E" w:rsidP="009736BD">
            <w:pPr>
              <w:pStyle w:val="Tabletext"/>
              <w:jc w:val="center"/>
              <w:rPr>
                <w:lang w:val="en-GB"/>
              </w:rPr>
            </w:pPr>
            <w:r w:rsidRPr="000E1D15">
              <w:rPr>
                <w:lang w:val="en-GB"/>
              </w:rPr>
              <w:t>dBi</w:t>
            </w:r>
          </w:p>
        </w:tc>
      </w:tr>
      <w:tr w:rsidR="006D010E" w:rsidRPr="000E1D15" w:rsidTr="00A076BD">
        <w:trPr>
          <w:trHeight w:val="265"/>
          <w:jc w:val="center"/>
        </w:trPr>
        <w:tc>
          <w:tcPr>
            <w:tcW w:w="3794" w:type="dxa"/>
          </w:tcPr>
          <w:p w:rsidR="006D010E" w:rsidRPr="000E1D15" w:rsidRDefault="006D010E" w:rsidP="00F81D41">
            <w:pPr>
              <w:pStyle w:val="Tabletext"/>
              <w:jc w:val="left"/>
              <w:rPr>
                <w:lang w:val="en-GB"/>
              </w:rPr>
            </w:pPr>
            <w:r w:rsidRPr="000E1D15">
              <w:rPr>
                <w:lang w:val="en-GB"/>
              </w:rPr>
              <w:t xml:space="preserve">Antenna elevation beamwidth </w:t>
            </w:r>
          </w:p>
        </w:tc>
        <w:tc>
          <w:tcPr>
            <w:tcW w:w="3278" w:type="dxa"/>
          </w:tcPr>
          <w:p w:rsidR="006D010E" w:rsidRPr="000E1D15" w:rsidRDefault="006D010E" w:rsidP="009736BD">
            <w:pPr>
              <w:pStyle w:val="Tabletext"/>
              <w:jc w:val="center"/>
              <w:rPr>
                <w:lang w:val="en-GB"/>
              </w:rPr>
            </w:pPr>
            <w:r w:rsidRPr="000E1D15">
              <w:rPr>
                <w:lang w:val="en-GB"/>
              </w:rPr>
              <w:t>2</w:t>
            </w:r>
          </w:p>
        </w:tc>
        <w:tc>
          <w:tcPr>
            <w:tcW w:w="1116" w:type="dxa"/>
          </w:tcPr>
          <w:p w:rsidR="006D010E" w:rsidRPr="000E1D15" w:rsidRDefault="006D010E" w:rsidP="009736BD">
            <w:pPr>
              <w:pStyle w:val="Tabletext"/>
              <w:jc w:val="center"/>
              <w:rPr>
                <w:lang w:val="en-GB"/>
              </w:rPr>
            </w:pPr>
            <w:r w:rsidRPr="000E1D15">
              <w:rPr>
                <w:lang w:val="en-GB"/>
              </w:rPr>
              <w:t>degrees</w:t>
            </w:r>
          </w:p>
        </w:tc>
      </w:tr>
      <w:tr w:rsidR="006D010E" w:rsidRPr="000E1D15" w:rsidTr="00A076BD">
        <w:trPr>
          <w:trHeight w:val="269"/>
          <w:jc w:val="center"/>
        </w:trPr>
        <w:tc>
          <w:tcPr>
            <w:tcW w:w="3794" w:type="dxa"/>
          </w:tcPr>
          <w:p w:rsidR="006D010E" w:rsidRPr="000E1D15" w:rsidRDefault="006D010E" w:rsidP="00F81D41">
            <w:pPr>
              <w:pStyle w:val="Tabletext"/>
              <w:jc w:val="left"/>
              <w:rPr>
                <w:lang w:val="en-GB"/>
              </w:rPr>
            </w:pPr>
            <w:r w:rsidRPr="000E1D15">
              <w:rPr>
                <w:lang w:val="en-GB"/>
              </w:rPr>
              <w:t xml:space="preserve">Antenna azimuthal beamwidth </w:t>
            </w:r>
          </w:p>
        </w:tc>
        <w:tc>
          <w:tcPr>
            <w:tcW w:w="3278" w:type="dxa"/>
          </w:tcPr>
          <w:p w:rsidR="006D010E" w:rsidRPr="000E1D15" w:rsidRDefault="006D010E" w:rsidP="009736BD">
            <w:pPr>
              <w:pStyle w:val="Tabletext"/>
              <w:jc w:val="center"/>
              <w:rPr>
                <w:lang w:val="en-GB"/>
              </w:rPr>
            </w:pPr>
            <w:r w:rsidRPr="000E1D15">
              <w:rPr>
                <w:lang w:val="en-GB"/>
              </w:rPr>
              <w:t>2.2</w:t>
            </w:r>
          </w:p>
        </w:tc>
        <w:tc>
          <w:tcPr>
            <w:tcW w:w="1116" w:type="dxa"/>
          </w:tcPr>
          <w:p w:rsidR="006D010E" w:rsidRPr="000E1D15" w:rsidRDefault="006D010E" w:rsidP="009736BD">
            <w:pPr>
              <w:pStyle w:val="Tabletext"/>
              <w:jc w:val="center"/>
              <w:rPr>
                <w:lang w:val="en-GB"/>
              </w:rPr>
            </w:pPr>
            <w:r w:rsidRPr="000E1D15">
              <w:rPr>
                <w:lang w:val="en-GB"/>
              </w:rPr>
              <w:t>degrees</w:t>
            </w:r>
          </w:p>
        </w:tc>
      </w:tr>
      <w:tr w:rsidR="006D010E" w:rsidRPr="000E1D15" w:rsidTr="00A076BD">
        <w:trPr>
          <w:trHeight w:val="287"/>
          <w:jc w:val="center"/>
        </w:trPr>
        <w:tc>
          <w:tcPr>
            <w:tcW w:w="3794" w:type="dxa"/>
          </w:tcPr>
          <w:p w:rsidR="006D010E" w:rsidRPr="000E1D15" w:rsidRDefault="006D010E" w:rsidP="00F81D41">
            <w:pPr>
              <w:pStyle w:val="Tabletext"/>
              <w:jc w:val="left"/>
              <w:rPr>
                <w:lang w:val="en-GB"/>
              </w:rPr>
            </w:pPr>
            <w:r w:rsidRPr="000E1D15">
              <w:rPr>
                <w:lang w:val="en-GB"/>
              </w:rPr>
              <w:t xml:space="preserve">Antenna horizontal scan characteristics </w:t>
            </w:r>
          </w:p>
        </w:tc>
        <w:tc>
          <w:tcPr>
            <w:tcW w:w="3278" w:type="dxa"/>
          </w:tcPr>
          <w:p w:rsidR="006D010E" w:rsidRPr="000E1D15" w:rsidRDefault="006D010E" w:rsidP="009736BD">
            <w:pPr>
              <w:pStyle w:val="Tabletext"/>
              <w:jc w:val="center"/>
              <w:rPr>
                <w:lang w:val="en-GB"/>
              </w:rPr>
            </w:pPr>
            <w:r w:rsidRPr="000E1D15">
              <w:rPr>
                <w:lang w:val="en-GB"/>
              </w:rPr>
              <w:t>5</w:t>
            </w:r>
          </w:p>
        </w:tc>
        <w:tc>
          <w:tcPr>
            <w:tcW w:w="1116" w:type="dxa"/>
          </w:tcPr>
          <w:p w:rsidR="006D010E" w:rsidRPr="000E1D15" w:rsidRDefault="006D010E" w:rsidP="009736BD">
            <w:pPr>
              <w:pStyle w:val="Tabletext"/>
              <w:jc w:val="center"/>
              <w:rPr>
                <w:lang w:val="en-GB"/>
              </w:rPr>
            </w:pPr>
            <w:r w:rsidRPr="000E1D15">
              <w:rPr>
                <w:lang w:val="en-GB"/>
              </w:rPr>
              <w:t>rpm</w:t>
            </w:r>
          </w:p>
        </w:tc>
      </w:tr>
      <w:tr w:rsidR="006D010E" w:rsidRPr="000E1D15" w:rsidTr="00A076BD">
        <w:trPr>
          <w:trHeight w:val="263"/>
          <w:jc w:val="center"/>
        </w:trPr>
        <w:tc>
          <w:tcPr>
            <w:tcW w:w="3794" w:type="dxa"/>
          </w:tcPr>
          <w:p w:rsidR="006D010E" w:rsidRPr="000E1D15" w:rsidRDefault="006D010E" w:rsidP="00F81D41">
            <w:pPr>
              <w:pStyle w:val="Tabletext"/>
              <w:jc w:val="left"/>
              <w:rPr>
                <w:lang w:val="en-GB"/>
              </w:rPr>
            </w:pPr>
            <w:r w:rsidRPr="000E1D15">
              <w:rPr>
                <w:lang w:val="en-GB"/>
              </w:rPr>
              <w:t xml:space="preserve">Antenna vertical scan characteristics </w:t>
            </w:r>
          </w:p>
        </w:tc>
        <w:tc>
          <w:tcPr>
            <w:tcW w:w="3278" w:type="dxa"/>
          </w:tcPr>
          <w:p w:rsidR="006D010E" w:rsidRPr="000E1D15" w:rsidRDefault="006D010E" w:rsidP="009736BD">
            <w:pPr>
              <w:pStyle w:val="Tabletext"/>
              <w:jc w:val="center"/>
              <w:rPr>
                <w:lang w:val="en-GB"/>
              </w:rPr>
            </w:pPr>
            <w:r w:rsidRPr="000E1D15">
              <w:rPr>
                <w:lang w:val="en-GB"/>
              </w:rPr>
              <w:t>−6 to +20</w:t>
            </w:r>
          </w:p>
        </w:tc>
        <w:tc>
          <w:tcPr>
            <w:tcW w:w="1116" w:type="dxa"/>
          </w:tcPr>
          <w:p w:rsidR="006D010E" w:rsidRPr="000E1D15" w:rsidRDefault="006D010E" w:rsidP="009736BD">
            <w:pPr>
              <w:pStyle w:val="Tabletext"/>
              <w:jc w:val="center"/>
              <w:rPr>
                <w:lang w:val="en-GB"/>
              </w:rPr>
            </w:pPr>
            <w:r w:rsidRPr="000E1D15">
              <w:rPr>
                <w:lang w:val="en-GB"/>
              </w:rPr>
              <w:t>Degrees</w:t>
            </w:r>
          </w:p>
        </w:tc>
      </w:tr>
      <w:tr w:rsidR="006D010E" w:rsidRPr="000E1D15" w:rsidTr="00A076BD">
        <w:trPr>
          <w:trHeight w:val="281"/>
          <w:jc w:val="center"/>
        </w:trPr>
        <w:tc>
          <w:tcPr>
            <w:tcW w:w="3794" w:type="dxa"/>
          </w:tcPr>
          <w:p w:rsidR="006D010E" w:rsidRPr="000E1D15" w:rsidRDefault="006D010E" w:rsidP="00F81D41">
            <w:pPr>
              <w:pStyle w:val="Tabletext"/>
              <w:jc w:val="left"/>
              <w:rPr>
                <w:lang w:val="en-GB"/>
              </w:rPr>
            </w:pPr>
            <w:r w:rsidRPr="000E1D15">
              <w:rPr>
                <w:lang w:val="en-GB"/>
              </w:rPr>
              <w:t>Receiver IF bandwidth</w:t>
            </w:r>
          </w:p>
        </w:tc>
        <w:tc>
          <w:tcPr>
            <w:tcW w:w="3278" w:type="dxa"/>
          </w:tcPr>
          <w:p w:rsidR="006D010E" w:rsidRPr="000E1D15" w:rsidRDefault="006D010E" w:rsidP="009736BD">
            <w:pPr>
              <w:pStyle w:val="Tabletext"/>
              <w:jc w:val="center"/>
              <w:rPr>
                <w:lang w:val="en-GB"/>
              </w:rPr>
            </w:pPr>
            <w:r w:rsidRPr="000E1D15">
              <w:rPr>
                <w:lang w:val="en-GB"/>
              </w:rPr>
              <w:t>1.25 and 0.625</w:t>
            </w:r>
          </w:p>
        </w:tc>
        <w:tc>
          <w:tcPr>
            <w:tcW w:w="1116" w:type="dxa"/>
          </w:tcPr>
          <w:p w:rsidR="006D010E" w:rsidRPr="000E1D15" w:rsidRDefault="006D010E" w:rsidP="009736BD">
            <w:pPr>
              <w:pStyle w:val="Tabletext"/>
              <w:jc w:val="center"/>
              <w:rPr>
                <w:lang w:val="en-GB"/>
              </w:rPr>
            </w:pPr>
            <w:r w:rsidRPr="000E1D15">
              <w:rPr>
                <w:lang w:val="en-GB"/>
              </w:rPr>
              <w:t>MHz</w:t>
            </w:r>
          </w:p>
        </w:tc>
      </w:tr>
      <w:tr w:rsidR="006D010E" w:rsidRPr="000E1D15" w:rsidTr="00A076BD">
        <w:trPr>
          <w:trHeight w:val="257"/>
          <w:jc w:val="center"/>
        </w:trPr>
        <w:tc>
          <w:tcPr>
            <w:tcW w:w="3794" w:type="dxa"/>
          </w:tcPr>
          <w:p w:rsidR="006D010E" w:rsidRPr="000E1D15" w:rsidRDefault="006D010E" w:rsidP="00F81D41">
            <w:pPr>
              <w:pStyle w:val="Tabletext"/>
              <w:jc w:val="left"/>
              <w:rPr>
                <w:lang w:val="en-GB"/>
              </w:rPr>
            </w:pPr>
            <w:r w:rsidRPr="000E1D15">
              <w:rPr>
                <w:lang w:val="en-GB"/>
              </w:rPr>
              <w:t>Receiver noise figure </w:t>
            </w:r>
          </w:p>
        </w:tc>
        <w:tc>
          <w:tcPr>
            <w:tcW w:w="3278" w:type="dxa"/>
          </w:tcPr>
          <w:p w:rsidR="006D010E" w:rsidRPr="000E1D15" w:rsidRDefault="006D010E" w:rsidP="009736BD">
            <w:pPr>
              <w:pStyle w:val="Tabletext"/>
              <w:jc w:val="center"/>
              <w:rPr>
                <w:lang w:val="en-GB"/>
              </w:rPr>
            </w:pPr>
            <w:r w:rsidRPr="000E1D15">
              <w:rPr>
                <w:lang w:val="en-GB"/>
              </w:rPr>
              <w:t>2.6</w:t>
            </w:r>
          </w:p>
        </w:tc>
        <w:tc>
          <w:tcPr>
            <w:tcW w:w="1116" w:type="dxa"/>
          </w:tcPr>
          <w:p w:rsidR="006D010E" w:rsidRPr="000E1D15" w:rsidRDefault="006D010E" w:rsidP="009736BD">
            <w:pPr>
              <w:pStyle w:val="Tabletext"/>
              <w:jc w:val="center"/>
              <w:rPr>
                <w:lang w:val="en-GB"/>
              </w:rPr>
            </w:pPr>
            <w:r w:rsidRPr="000E1D15">
              <w:rPr>
                <w:lang w:val="en-GB"/>
              </w:rPr>
              <w:t>dB</w:t>
            </w:r>
          </w:p>
        </w:tc>
      </w:tr>
      <w:tr w:rsidR="006D010E" w:rsidRPr="000E1D15" w:rsidTr="00A076BD">
        <w:trPr>
          <w:trHeight w:val="275"/>
          <w:jc w:val="center"/>
        </w:trPr>
        <w:tc>
          <w:tcPr>
            <w:tcW w:w="3794" w:type="dxa"/>
          </w:tcPr>
          <w:p w:rsidR="006D010E" w:rsidRPr="000E1D15" w:rsidRDefault="006D010E" w:rsidP="00F81D41">
            <w:pPr>
              <w:pStyle w:val="Tabletext"/>
              <w:jc w:val="left"/>
              <w:rPr>
                <w:lang w:val="en-GB"/>
              </w:rPr>
            </w:pPr>
            <w:r w:rsidRPr="000E1D15">
              <w:rPr>
                <w:lang w:val="en-GB"/>
              </w:rPr>
              <w:t>Platform type</w:t>
            </w:r>
          </w:p>
        </w:tc>
        <w:tc>
          <w:tcPr>
            <w:tcW w:w="3278" w:type="dxa"/>
          </w:tcPr>
          <w:p w:rsidR="006D010E" w:rsidRPr="000E1D15" w:rsidRDefault="006D010E" w:rsidP="009736BD">
            <w:pPr>
              <w:pStyle w:val="Tabletext"/>
              <w:jc w:val="center"/>
              <w:rPr>
                <w:lang w:val="en-GB"/>
              </w:rPr>
            </w:pPr>
            <w:r w:rsidRPr="000E1D15">
              <w:rPr>
                <w:lang w:val="en-GB"/>
              </w:rPr>
              <w:t>Fixed terrestrial</w:t>
            </w:r>
          </w:p>
        </w:tc>
        <w:tc>
          <w:tcPr>
            <w:tcW w:w="1116" w:type="dxa"/>
          </w:tcPr>
          <w:p w:rsidR="006D010E" w:rsidRPr="000E1D15" w:rsidRDefault="006D010E" w:rsidP="009736BD">
            <w:pPr>
              <w:pStyle w:val="Tabletext"/>
              <w:jc w:val="center"/>
              <w:rPr>
                <w:lang w:val="en-GB"/>
              </w:rPr>
            </w:pPr>
          </w:p>
        </w:tc>
      </w:tr>
      <w:tr w:rsidR="006D010E" w:rsidRPr="000E1D15" w:rsidTr="00A076BD">
        <w:trPr>
          <w:trHeight w:val="279"/>
          <w:jc w:val="center"/>
        </w:trPr>
        <w:tc>
          <w:tcPr>
            <w:tcW w:w="3794" w:type="dxa"/>
          </w:tcPr>
          <w:p w:rsidR="006D010E" w:rsidRPr="000E1D15" w:rsidRDefault="006D010E" w:rsidP="00F81D41">
            <w:pPr>
              <w:pStyle w:val="Tabletext"/>
              <w:jc w:val="left"/>
              <w:rPr>
                <w:lang w:val="en-GB"/>
              </w:rPr>
            </w:pPr>
            <w:r w:rsidRPr="000E1D15">
              <w:rPr>
                <w:lang w:val="en-GB"/>
              </w:rPr>
              <w:t xml:space="preserve">Percentage of time system operates </w:t>
            </w:r>
          </w:p>
        </w:tc>
        <w:tc>
          <w:tcPr>
            <w:tcW w:w="3278" w:type="dxa"/>
          </w:tcPr>
          <w:p w:rsidR="006D010E" w:rsidRPr="000E1D15" w:rsidRDefault="006D010E" w:rsidP="009736BD">
            <w:pPr>
              <w:pStyle w:val="Tabletext"/>
              <w:jc w:val="center"/>
              <w:rPr>
                <w:lang w:val="en-GB"/>
              </w:rPr>
            </w:pPr>
            <w:r w:rsidRPr="000E1D15">
              <w:rPr>
                <w:lang w:val="en-GB"/>
              </w:rPr>
              <w:t>100</w:t>
            </w:r>
          </w:p>
        </w:tc>
        <w:tc>
          <w:tcPr>
            <w:tcW w:w="1116" w:type="dxa"/>
          </w:tcPr>
          <w:p w:rsidR="006D010E" w:rsidRPr="000E1D15" w:rsidRDefault="006D010E" w:rsidP="009736BD">
            <w:pPr>
              <w:pStyle w:val="Tabletext"/>
              <w:jc w:val="center"/>
              <w:rPr>
                <w:lang w:val="en-GB"/>
              </w:rPr>
            </w:pPr>
            <w:r w:rsidRPr="000E1D15">
              <w:rPr>
                <w:lang w:val="en-GB"/>
              </w:rPr>
              <w:t>%</w:t>
            </w:r>
          </w:p>
        </w:tc>
      </w:tr>
    </w:tbl>
    <w:p w:rsidR="006D010E" w:rsidRPr="000E1D15" w:rsidRDefault="006D010E" w:rsidP="00A076BD">
      <w:pPr>
        <w:pStyle w:val="Heading4"/>
        <w:rPr>
          <w:lang w:val="en-GB"/>
        </w:rPr>
      </w:pPr>
      <w:r w:rsidRPr="000E1D15">
        <w:rPr>
          <w:lang w:val="en-GB"/>
        </w:rPr>
        <w:lastRenderedPageBreak/>
        <w:t>2.2.1.1</w:t>
      </w:r>
      <w:r w:rsidRPr="000E1D15">
        <w:rPr>
          <w:lang w:val="en-GB"/>
        </w:rPr>
        <w:tab/>
        <w:t>Determination of the optimum bore sight pointing of the radar antenna</w:t>
      </w:r>
    </w:p>
    <w:p w:rsidR="006D010E" w:rsidRPr="000E1D15" w:rsidRDefault="006D010E" w:rsidP="006D010E">
      <w:pPr>
        <w:rPr>
          <w:lang w:val="en-GB"/>
        </w:rPr>
      </w:pPr>
      <w:r w:rsidRPr="000E1D15">
        <w:rPr>
          <w:lang w:val="en-GB"/>
        </w:rPr>
        <w:t>To determine the configuration where the antenna points directly towards the radiated GALILEO signal and the test target the radar was turned into receive mode and the antenna manually precisely pointed towards the GALILEO transmit antenna on the Schneeberg determining an azimuth of 148°. By means of the high-power sine-carrier option of the signal generator, it was possible to achieve a radar strobe on the screen. With normal power condition this never occurred unintentionally.</w:t>
      </w:r>
    </w:p>
    <w:p w:rsidR="006D010E" w:rsidRPr="000E1D15" w:rsidRDefault="006D010E" w:rsidP="009736BD">
      <w:pPr>
        <w:rPr>
          <w:lang w:val="en-GB"/>
        </w:rPr>
      </w:pPr>
      <w:r w:rsidRPr="000E1D15">
        <w:rPr>
          <w:lang w:val="en-GB"/>
        </w:rPr>
        <w:t>The maximum signal power was determined at a test point of the receiver input after the LNAs. Figure </w:t>
      </w:r>
      <w:r w:rsidR="009736BD" w:rsidRPr="000E1D15">
        <w:rPr>
          <w:lang w:val="en-GB"/>
        </w:rPr>
        <w:t>44</w:t>
      </w:r>
      <w:r w:rsidRPr="000E1D15">
        <w:rPr>
          <w:lang w:val="en-GB"/>
        </w:rPr>
        <w:t xml:space="preserve"> shows the access point for the installation of a spectrum analyser into the receiver section (PE Cab) of the radar. Couplers had to be implemented in all channels to overcome phase distortion, which was immediately detected by the radar processor. </w:t>
      </w:r>
    </w:p>
    <w:p w:rsidR="006D010E" w:rsidRPr="000E1D15" w:rsidRDefault="006D010E" w:rsidP="006D010E">
      <w:pPr>
        <w:rPr>
          <w:lang w:val="en-GB"/>
        </w:rPr>
      </w:pPr>
      <w:r w:rsidRPr="000E1D15">
        <w:rPr>
          <w:lang w:val="en-GB"/>
        </w:rPr>
        <w:t xml:space="preserve">By means of software setting and fixing of the actual beam position, also the maximum receiver power level could be determined at an elevation angle of 0.7 degrees. </w:t>
      </w:r>
    </w:p>
    <w:p w:rsidR="006D010E" w:rsidRPr="000E1D15" w:rsidRDefault="009736BD" w:rsidP="006D010E">
      <w:pPr>
        <w:pStyle w:val="FigureNo"/>
        <w:rPr>
          <w:lang w:val="en-GB"/>
        </w:rPr>
      </w:pPr>
      <w:r w:rsidRPr="000E1D15">
        <w:rPr>
          <w:lang w:val="en-GB"/>
        </w:rPr>
        <w:t>Figure 44</w:t>
      </w:r>
    </w:p>
    <w:p w:rsidR="006D010E" w:rsidRPr="000E1D15" w:rsidRDefault="006D010E" w:rsidP="006D010E">
      <w:pPr>
        <w:pStyle w:val="Figuretitle"/>
        <w:rPr>
          <w:lang w:val="en-GB"/>
        </w:rPr>
      </w:pPr>
      <w:r w:rsidRPr="000E1D15">
        <w:rPr>
          <w:lang w:val="en-GB"/>
        </w:rPr>
        <w:t>RRP-117 radar antenna with secondary surveillance radar-antenna on top</w:t>
      </w:r>
    </w:p>
    <w:p w:rsidR="006D010E" w:rsidRPr="000E1D15" w:rsidRDefault="006D010E" w:rsidP="00A076BD">
      <w:pPr>
        <w:pStyle w:val="Figure"/>
        <w:rPr>
          <w:lang w:val="en-GB"/>
        </w:rPr>
      </w:pPr>
      <w:r w:rsidRPr="000E1D15">
        <w:rPr>
          <w:noProof/>
          <w:lang w:val="en-US" w:eastAsia="zh-CN"/>
        </w:rPr>
        <w:drawing>
          <wp:inline distT="0" distB="0" distL="0" distR="0" wp14:anchorId="2E1C7A7C" wp14:editId="1593B6C6">
            <wp:extent cx="1714500" cy="2543175"/>
            <wp:effectExtent l="19050" t="0" r="0" b="0"/>
            <wp:docPr id="230" name="Picture 230" descr="volldarstellung R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volldarstellung RRP"/>
                    <pic:cNvPicPr>
                      <a:picLocks noChangeAspect="1" noChangeArrowheads="1"/>
                    </pic:cNvPicPr>
                  </pic:nvPicPr>
                  <pic:blipFill>
                    <a:blip r:embed="rId247" cstate="print">
                      <a:lum bright="12000"/>
                    </a:blip>
                    <a:srcRect/>
                    <a:stretch>
                      <a:fillRect/>
                    </a:stretch>
                  </pic:blipFill>
                  <pic:spPr bwMode="auto">
                    <a:xfrm>
                      <a:off x="0" y="0"/>
                      <a:ext cx="1714500" cy="2543175"/>
                    </a:xfrm>
                    <a:prstGeom prst="rect">
                      <a:avLst/>
                    </a:prstGeom>
                    <a:noFill/>
                    <a:ln w="9525">
                      <a:noFill/>
                      <a:miter lim="800000"/>
                      <a:headEnd/>
                      <a:tailEnd/>
                    </a:ln>
                  </pic:spPr>
                </pic:pic>
              </a:graphicData>
            </a:graphic>
          </wp:inline>
        </w:drawing>
      </w:r>
    </w:p>
    <w:p w:rsidR="006D010E" w:rsidRPr="000E1D15" w:rsidRDefault="009736BD" w:rsidP="009053DD">
      <w:pPr>
        <w:pStyle w:val="FigureNo"/>
        <w:rPr>
          <w:lang w:val="en-GB"/>
        </w:rPr>
      </w:pPr>
      <w:r w:rsidRPr="000E1D15">
        <w:rPr>
          <w:lang w:val="en-GB"/>
        </w:rPr>
        <w:lastRenderedPageBreak/>
        <w:t>Figure 45</w:t>
      </w:r>
    </w:p>
    <w:p w:rsidR="006D010E" w:rsidRPr="000E1D15" w:rsidRDefault="006D010E" w:rsidP="006D010E">
      <w:pPr>
        <w:pStyle w:val="Figuretitle"/>
        <w:rPr>
          <w:lang w:val="en-GB"/>
        </w:rPr>
      </w:pPr>
      <w:r w:rsidRPr="000E1D15">
        <w:rPr>
          <w:lang w:val="en-GB"/>
        </w:rPr>
        <w:t xml:space="preserve">Accessing the receiver input in radar’s PE cabinet </w:t>
      </w:r>
    </w:p>
    <w:p w:rsidR="006D010E" w:rsidRPr="000E1D15" w:rsidRDefault="006D010E" w:rsidP="00A076BD">
      <w:pPr>
        <w:pStyle w:val="Figure"/>
        <w:rPr>
          <w:lang w:val="en-GB"/>
        </w:rPr>
      </w:pPr>
      <w:r w:rsidRPr="000E1D15">
        <w:rPr>
          <w:noProof/>
          <w:lang w:val="en-US" w:eastAsia="zh-CN"/>
        </w:rPr>
        <mc:AlternateContent>
          <mc:Choice Requires="wps">
            <w:drawing>
              <wp:anchor distT="0" distB="0" distL="114300" distR="114300" simplePos="0" relativeHeight="251660288" behindDoc="0" locked="0" layoutInCell="1" allowOverlap="1" wp14:anchorId="5ED78798" wp14:editId="0D79BEDE">
                <wp:simplePos x="0" y="0"/>
                <wp:positionH relativeFrom="column">
                  <wp:posOffset>3046730</wp:posOffset>
                </wp:positionH>
                <wp:positionV relativeFrom="paragraph">
                  <wp:posOffset>863600</wp:posOffset>
                </wp:positionV>
                <wp:extent cx="758190" cy="190500"/>
                <wp:effectExtent l="0" t="0" r="381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9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E16" w:rsidRDefault="00324E16" w:rsidP="006D010E">
                            <w:pPr>
                              <w:jc w:val="center"/>
                              <w:rPr>
                                <w:rFonts w:ascii="Arial" w:hAnsi="Arial"/>
                                <w:b/>
                                <w:sz w:val="14"/>
                                <w:szCs w:val="16"/>
                              </w:rPr>
                            </w:pPr>
                            <w:r>
                              <w:rPr>
                                <w:rFonts w:ascii="Arial" w:hAnsi="Arial"/>
                                <w:b/>
                                <w:sz w:val="14"/>
                                <w:szCs w:val="16"/>
                              </w:rPr>
                              <w:t>Access point</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7" type="#_x0000_t202" style="position:absolute;left:0;text-align:left;margin-left:239.9pt;margin-top:68pt;width:59.7pt;height: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" filled="f" stroked="f">
                <v:textbox inset=".5mm,0,.5mm,0">
                  <w:txbxContent>
                    <w:p w:rsidR="00324E16" w:rsidRDefault="00324E16" w:rsidP="006D010E">
                      <w:pPr>
                        <w:jc w:val="center"/>
                        <w:rPr>
                          <w:rFonts w:ascii="Arial" w:hAnsi="Arial"/>
                          <w:b/>
                          <w:sz w:val="14"/>
                          <w:szCs w:val="16"/>
                        </w:rPr>
                      </w:pPr>
                      <w:r>
                        <w:rPr>
                          <w:rFonts w:ascii="Arial" w:hAnsi="Arial"/>
                          <w:b/>
                          <w:sz w:val="14"/>
                          <w:szCs w:val="16"/>
                        </w:rPr>
                        <w:t>Access point</w:t>
                      </w:r>
                    </w:p>
                  </w:txbxContent>
                </v:textbox>
              </v:shape>
            </w:pict>
          </mc:Fallback>
        </mc:AlternateContent>
      </w:r>
      <w:r w:rsidRPr="000E1D15">
        <w:rPr>
          <w:noProof/>
          <w:lang w:val="en-US" w:eastAsia="zh-CN"/>
        </w:rPr>
        <mc:AlternateContent>
          <mc:Choice Requires="wps">
            <w:drawing>
              <wp:anchor distT="0" distB="0" distL="114300" distR="114300" simplePos="0" relativeHeight="251661312" behindDoc="0" locked="0" layoutInCell="1" allowOverlap="1" wp14:anchorId="129C0CAA" wp14:editId="079E8A36">
                <wp:simplePos x="0" y="0"/>
                <wp:positionH relativeFrom="column">
                  <wp:posOffset>3314065</wp:posOffset>
                </wp:positionH>
                <wp:positionV relativeFrom="paragraph">
                  <wp:posOffset>781685</wp:posOffset>
                </wp:positionV>
                <wp:extent cx="90805" cy="90805"/>
                <wp:effectExtent l="0" t="0" r="23495" b="23495"/>
                <wp:wrapNone/>
                <wp:docPr id="8"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969696"/>
                        </a:solidFill>
                        <a:ln w="9525">
                          <a:solidFill>
                            <a:srgbClr val="000000"/>
                          </a:solidFill>
                          <a:round/>
                          <a:headEnd/>
                          <a:tailEnd/>
                        </a:ln>
                      </wps:spPr>
                      <wps:txbx>
                        <w:txbxContent>
                          <w:p w:rsidR="00324E16" w:rsidRDefault="00324E16" w:rsidP="006D010E">
                            <w:r>
                              <w:t>Messpunkt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 o:spid="_x0000_s1028" style="position:absolute;left:0;text-align:left;margin-left:260.95pt;margin-top:61.55pt;width:7.15pt;height: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" fillcolor="#969696">
                <v:textbox>
                  <w:txbxContent>
                    <w:p w:rsidR="00324E16" w:rsidRDefault="00324E16" w:rsidP="006D010E">
                      <w:r>
                        <w:t>Messpunkt A</w:t>
                      </w:r>
                    </w:p>
                  </w:txbxContent>
                </v:textbox>
              </v:oval>
            </w:pict>
          </mc:Fallback>
        </mc:AlternateContent>
      </w:r>
      <w:r w:rsidRPr="000E1D15">
        <w:rPr>
          <w:noProof/>
          <w:lang w:val="en-US" w:eastAsia="zh-CN"/>
        </w:rPr>
        <w:drawing>
          <wp:inline distT="0" distB="0" distL="0" distR="0" wp14:anchorId="6828F2C9" wp14:editId="05F6F991">
            <wp:extent cx="4705350" cy="3143250"/>
            <wp:effectExtent l="19050" t="0" r="0" b="0"/>
            <wp:docPr id="231" name="Picture 231" descr="BSB Antenna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BSB Antenna Access"/>
                    <pic:cNvPicPr>
                      <a:picLocks noChangeAspect="1" noChangeArrowheads="1"/>
                    </pic:cNvPicPr>
                  </pic:nvPicPr>
                  <pic:blipFill>
                    <a:blip r:embed="rId248" cstate="print">
                      <a:lum bright="6000" contrast="18000"/>
                    </a:blip>
                    <a:srcRect t="302"/>
                    <a:stretch>
                      <a:fillRect/>
                    </a:stretch>
                  </pic:blipFill>
                  <pic:spPr bwMode="auto">
                    <a:xfrm>
                      <a:off x="0" y="0"/>
                      <a:ext cx="4705350" cy="3143250"/>
                    </a:xfrm>
                    <a:prstGeom prst="rect">
                      <a:avLst/>
                    </a:prstGeom>
                    <a:noFill/>
                    <a:ln w="9525">
                      <a:noFill/>
                      <a:miter lim="800000"/>
                      <a:headEnd/>
                      <a:tailEnd/>
                    </a:ln>
                  </pic:spPr>
                </pic:pic>
              </a:graphicData>
            </a:graphic>
          </wp:inline>
        </w:drawing>
      </w:r>
    </w:p>
    <w:p w:rsidR="006D010E" w:rsidRPr="000E1D15" w:rsidRDefault="006D010E" w:rsidP="009736BD">
      <w:pPr>
        <w:rPr>
          <w:lang w:val="en-GB"/>
        </w:rPr>
      </w:pPr>
      <w:r w:rsidRPr="000E1D15">
        <w:rPr>
          <w:lang w:val="en-GB"/>
        </w:rPr>
        <w:t>The radar provides all information on the actual measurements on displays and as data streams, which are recorded as raw data for off-line evaluation. Figure </w:t>
      </w:r>
      <w:r w:rsidRPr="000E1D15">
        <w:rPr>
          <w:cs/>
          <w:lang w:val="en-GB"/>
        </w:rPr>
        <w:t>‎</w:t>
      </w:r>
      <w:r w:rsidR="009736BD" w:rsidRPr="000E1D15">
        <w:rPr>
          <w:lang w:val="en-GB"/>
        </w:rPr>
        <w:t>46</w:t>
      </w:r>
      <w:r w:rsidRPr="000E1D15">
        <w:rPr>
          <w:lang w:val="en-GB"/>
        </w:rPr>
        <w:t xml:space="preserve"> shows a depiction of the radar console display with different targets types visible. Target returns from primary and secondary radars are both on screen, each marked to show their different origins. </w:t>
      </w:r>
    </w:p>
    <w:p w:rsidR="006D010E" w:rsidRPr="000E1D15" w:rsidRDefault="006D010E" w:rsidP="006D010E">
      <w:pPr>
        <w:rPr>
          <w:lang w:val="en-GB"/>
        </w:rPr>
      </w:pPr>
      <w:r w:rsidRPr="000E1D15">
        <w:rPr>
          <w:lang w:val="en-GB"/>
        </w:rPr>
        <w:t>During the measurement the simulated test target was centred to the display so that counting of detections after each scan period could easily be noticed and recorded.</w:t>
      </w:r>
    </w:p>
    <w:p w:rsidR="006D010E" w:rsidRPr="000E1D15" w:rsidRDefault="006D010E" w:rsidP="009736BD">
      <w:pPr>
        <w:rPr>
          <w:lang w:val="en-GB"/>
        </w:rPr>
      </w:pPr>
      <w:r w:rsidRPr="000E1D15">
        <w:rPr>
          <w:lang w:val="en-GB"/>
        </w:rPr>
        <w:t xml:space="preserve">The red line shown in </w:t>
      </w:r>
      <w:r w:rsidR="004515BE" w:rsidRPr="000E1D15">
        <w:rPr>
          <w:lang w:val="en-GB"/>
        </w:rPr>
        <w:t>Fig.</w:t>
      </w:r>
      <w:r w:rsidRPr="000E1D15">
        <w:rPr>
          <w:lang w:val="en-GB"/>
        </w:rPr>
        <w:t> </w:t>
      </w:r>
      <w:r w:rsidRPr="000E1D15">
        <w:rPr>
          <w:cs/>
          <w:lang w:val="en-GB"/>
        </w:rPr>
        <w:t>‎</w:t>
      </w:r>
      <w:r w:rsidR="009736BD" w:rsidRPr="000E1D15">
        <w:rPr>
          <w:lang w:val="en-GB"/>
        </w:rPr>
        <w:t>46</w:t>
      </w:r>
      <w:r w:rsidRPr="000E1D15">
        <w:rPr>
          <w:lang w:val="en-GB"/>
        </w:rPr>
        <w:t xml:space="preserve">, so-called jam-strobe, indicates in normal operation an RF source that is not interpreted as a target. At a given input power level, RF signals are not recognized as targets but either as unintentional interferer or as jammer in case of intentional interference. This feature allowed identifying the GALILEO signal azimuth in the </w:t>
      </w:r>
      <w:r w:rsidR="008B1C25" w:rsidRPr="000E1D15">
        <w:rPr>
          <w:lang w:val="en-GB"/>
        </w:rPr>
        <w:t>figure</w:t>
      </w:r>
      <w:r w:rsidR="00D00349" w:rsidRPr="000E1D15">
        <w:rPr>
          <w:lang w:val="en-GB"/>
        </w:rPr>
        <w:t xml:space="preserve"> </w:t>
      </w:r>
      <w:r w:rsidRPr="000E1D15">
        <w:rPr>
          <w:lang w:val="en-GB"/>
        </w:rPr>
        <w:t>when the generator was set to a signal more than 33 dB above nominal. GALILEO creates no jam strobe under nominal operation conditions.</w:t>
      </w:r>
    </w:p>
    <w:p w:rsidR="006D010E" w:rsidRPr="000E1D15" w:rsidRDefault="006D010E" w:rsidP="006D010E">
      <w:pPr>
        <w:pStyle w:val="FigureNo"/>
        <w:rPr>
          <w:lang w:val="en-GB"/>
        </w:rPr>
      </w:pPr>
      <w:r w:rsidRPr="000E1D15">
        <w:rPr>
          <w:lang w:val="en-GB"/>
        </w:rPr>
        <w:t>Figure </w:t>
      </w:r>
      <w:r w:rsidR="009736BD" w:rsidRPr="000E1D15">
        <w:rPr>
          <w:caps w:val="0"/>
          <w:lang w:val="en-GB"/>
        </w:rPr>
        <w:t>46</w:t>
      </w:r>
    </w:p>
    <w:p w:rsidR="006D010E" w:rsidRPr="000E1D15" w:rsidRDefault="006D010E" w:rsidP="006D010E">
      <w:pPr>
        <w:pStyle w:val="Figuretitle"/>
        <w:rPr>
          <w:lang w:val="en-GB"/>
        </w:rPr>
      </w:pPr>
      <w:r w:rsidRPr="000E1D15">
        <w:rPr>
          <w:lang w:val="en-GB"/>
        </w:rPr>
        <w:t>Radar moving target indicator display showing range and altitude of targets with jam strobe</w:t>
      </w:r>
    </w:p>
    <w:p w:rsidR="006D010E" w:rsidRPr="000E1D15" w:rsidRDefault="006D010E" w:rsidP="00A076BD">
      <w:pPr>
        <w:pStyle w:val="Figure"/>
        <w:rPr>
          <w:lang w:val="en-GB"/>
        </w:rPr>
      </w:pPr>
      <w:r w:rsidRPr="000E1D15">
        <w:rPr>
          <w:noProof/>
          <w:lang w:val="en-US" w:eastAsia="zh-CN"/>
        </w:rPr>
        <w:drawing>
          <wp:inline distT="0" distB="0" distL="0" distR="0" wp14:anchorId="6ED0DC68" wp14:editId="5DA46C7A">
            <wp:extent cx="3086100" cy="2333625"/>
            <wp:effectExtent l="19050" t="0" r="0" b="0"/>
            <wp:docPr id="232" name="Picture 232" descr="SitDi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SitDisp"/>
                    <pic:cNvPicPr>
                      <a:picLocks noChangeAspect="1" noChangeArrowheads="1"/>
                    </pic:cNvPicPr>
                  </pic:nvPicPr>
                  <pic:blipFill>
                    <a:blip r:embed="rId249" cstate="print">
                      <a:lum bright="18000"/>
                    </a:blip>
                    <a:srcRect/>
                    <a:stretch>
                      <a:fillRect/>
                    </a:stretch>
                  </pic:blipFill>
                  <pic:spPr bwMode="auto">
                    <a:xfrm>
                      <a:off x="0" y="0"/>
                      <a:ext cx="3086100" cy="2333625"/>
                    </a:xfrm>
                    <a:prstGeom prst="rect">
                      <a:avLst/>
                    </a:prstGeom>
                    <a:noFill/>
                    <a:ln w="9525">
                      <a:noFill/>
                      <a:miter lim="800000"/>
                      <a:headEnd/>
                      <a:tailEnd/>
                    </a:ln>
                  </pic:spPr>
                </pic:pic>
              </a:graphicData>
            </a:graphic>
          </wp:inline>
        </w:drawing>
      </w:r>
    </w:p>
    <w:p w:rsidR="006D010E" w:rsidRPr="000E1D15" w:rsidRDefault="006D010E" w:rsidP="00F84C1A">
      <w:pPr>
        <w:pStyle w:val="Heading3"/>
        <w:rPr>
          <w:lang w:val="en-GB"/>
        </w:rPr>
      </w:pPr>
      <w:bookmarkStart w:id="281" w:name="_Toc384289082"/>
      <w:r w:rsidRPr="000E1D15">
        <w:rPr>
          <w:lang w:val="en-GB"/>
        </w:rPr>
        <w:lastRenderedPageBreak/>
        <w:t>2.2.2</w:t>
      </w:r>
      <w:r w:rsidRPr="000E1D15">
        <w:rPr>
          <w:lang w:val="en-GB"/>
        </w:rPr>
        <w:tab/>
        <w:t>Characteristics of the radar target generator</w:t>
      </w:r>
      <w:bookmarkEnd w:id="281"/>
      <w:r w:rsidRPr="000E1D15">
        <w:rPr>
          <w:lang w:val="en-GB"/>
        </w:rPr>
        <w:t xml:space="preserve"> </w:t>
      </w:r>
    </w:p>
    <w:p w:rsidR="006D010E" w:rsidRPr="000E1D15" w:rsidRDefault="006D010E" w:rsidP="006D010E">
      <w:pPr>
        <w:rPr>
          <w:lang w:val="en-GB"/>
        </w:rPr>
      </w:pPr>
      <w:r w:rsidRPr="000E1D15">
        <w:rPr>
          <w:lang w:val="en-GB"/>
        </w:rPr>
        <w:t>The used radar target simulator is NATO certified equipment that can create virtual targets at any point between a few and more than 250 nautical miles. It is a new device, manufactured by Intersoft Electronics (IE) in The Netherlands.</w:t>
      </w:r>
    </w:p>
    <w:p w:rsidR="006D010E" w:rsidRPr="000E1D15" w:rsidRDefault="006D010E" w:rsidP="009736BD">
      <w:pPr>
        <w:rPr>
          <w:lang w:val="en-GB"/>
        </w:rPr>
      </w:pPr>
      <w:r w:rsidRPr="000E1D15">
        <w:rPr>
          <w:lang w:val="en-GB"/>
        </w:rPr>
        <w:t xml:space="preserve">The principal diagram on the options for equipment and set-up configuration is shown </w:t>
      </w:r>
      <w:r w:rsidR="004515BE" w:rsidRPr="000E1D15">
        <w:rPr>
          <w:lang w:val="en-GB"/>
        </w:rPr>
        <w:t>Fig.</w:t>
      </w:r>
      <w:r w:rsidRPr="000E1D15">
        <w:rPr>
          <w:lang w:val="en-GB"/>
        </w:rPr>
        <w:t> </w:t>
      </w:r>
      <w:r w:rsidRPr="000E1D15">
        <w:rPr>
          <w:cs/>
          <w:lang w:val="en-GB"/>
        </w:rPr>
        <w:t>‎</w:t>
      </w:r>
      <w:r w:rsidR="009736BD" w:rsidRPr="000E1D15">
        <w:rPr>
          <w:lang w:val="en-GB"/>
        </w:rPr>
        <w:t>47</w:t>
      </w:r>
      <w:r w:rsidRPr="000E1D15">
        <w:rPr>
          <w:lang w:val="en-GB"/>
        </w:rPr>
        <w:t>. The</w:t>
      </w:r>
      <w:r w:rsidR="00D00349" w:rsidRPr="000E1D15">
        <w:rPr>
          <w:lang w:val="en-GB"/>
        </w:rPr>
        <w:t xml:space="preserve"> </w:t>
      </w:r>
      <w:r w:rsidRPr="000E1D15">
        <w:rPr>
          <w:lang w:val="en-GB"/>
        </w:rPr>
        <w:t xml:space="preserve">equipment receives radar signals with accurate interpretation and responds with a delayed and modified transmit signal in accordance with returns expected by the radar processor. In other words, for the radar under test, the artificial target appears as a real target. </w:t>
      </w:r>
    </w:p>
    <w:p w:rsidR="006D010E" w:rsidRPr="000E1D15" w:rsidRDefault="006D010E" w:rsidP="006D010E">
      <w:pPr>
        <w:rPr>
          <w:lang w:val="en-GB"/>
        </w:rPr>
      </w:pPr>
      <w:r w:rsidRPr="000E1D15">
        <w:rPr>
          <w:lang w:val="en-GB"/>
        </w:rPr>
        <w:t>Hence, the power conditions are representative and calculated as follows:</w:t>
      </w:r>
    </w:p>
    <w:p w:rsidR="006D010E" w:rsidRPr="000E1D15" w:rsidRDefault="006D010E" w:rsidP="006D010E">
      <w:pPr>
        <w:pStyle w:val="Equation"/>
        <w:rPr>
          <w:lang w:val="en-GB"/>
        </w:rPr>
      </w:pPr>
      <w:r w:rsidRPr="000E1D15">
        <w:rPr>
          <w:lang w:val="en-GB"/>
        </w:rPr>
        <w:tab/>
      </w:r>
      <w:r w:rsidRPr="000E1D15">
        <w:rPr>
          <w:lang w:val="en-GB"/>
        </w:rPr>
        <w:tab/>
      </w:r>
      <w:r w:rsidRPr="000E1D15">
        <w:rPr>
          <w:position w:val="-28"/>
          <w:lang w:val="en-GB"/>
        </w:rPr>
        <w:object w:dxaOrig="6080" w:dyaOrig="680">
          <v:shape id="_x0000_i1118" type="#_x0000_t75" style="width:247pt;height:27pt" o:ole="">
            <v:imagedata r:id="rId250" o:title=""/>
          </v:shape>
          <o:OLEObject Type="Embed" ProgID="Equation.DSMT4" ShapeID="_x0000_i1118" DrawAspect="Content" ObjectID="_1458394030" r:id="rId251"/>
        </w:object>
      </w:r>
    </w:p>
    <w:p w:rsidR="006D010E" w:rsidRPr="000E1D15" w:rsidRDefault="006D010E" w:rsidP="006D010E">
      <w:pPr>
        <w:pStyle w:val="Equation"/>
        <w:rPr>
          <w:b/>
          <w:lang w:val="en-GB"/>
        </w:rPr>
      </w:pPr>
      <w:r w:rsidRPr="000E1D15">
        <w:rPr>
          <w:lang w:val="en-GB"/>
        </w:rPr>
        <w:tab/>
      </w:r>
      <w:r w:rsidRPr="000E1D15">
        <w:rPr>
          <w:lang w:val="en-GB"/>
        </w:rPr>
        <w:tab/>
      </w:r>
      <w:r w:rsidRPr="000E1D15">
        <w:rPr>
          <w:position w:val="-38"/>
          <w:lang w:val="en-GB"/>
        </w:rPr>
        <w:object w:dxaOrig="5040" w:dyaOrig="820">
          <v:shape id="_x0000_i1119" type="#_x0000_t75" style="width:205pt;height:34pt" o:ole="">
            <v:imagedata r:id="rId252" o:title=""/>
          </v:shape>
          <o:OLEObject Type="Embed" ProgID="Equation.DSMT4" ShapeID="_x0000_i1119" DrawAspect="Content" ObjectID="_1458394031" r:id="rId253"/>
        </w:object>
      </w:r>
    </w:p>
    <w:p w:rsidR="006D010E" w:rsidRPr="000E1D15" w:rsidRDefault="006D010E" w:rsidP="006D010E">
      <w:pPr>
        <w:pStyle w:val="Equation"/>
        <w:rPr>
          <w:lang w:val="en-GB"/>
        </w:rPr>
      </w:pPr>
      <w:r w:rsidRPr="000E1D15">
        <w:rPr>
          <w:lang w:val="en-GB"/>
        </w:rPr>
        <w:tab/>
      </w:r>
      <w:r w:rsidRPr="000E1D15">
        <w:rPr>
          <w:lang w:val="en-GB"/>
        </w:rPr>
        <w:tab/>
      </w:r>
      <w:r w:rsidRPr="000E1D15">
        <w:rPr>
          <w:position w:val="-38"/>
          <w:lang w:val="en-GB"/>
        </w:rPr>
        <w:object w:dxaOrig="5940" w:dyaOrig="820">
          <v:shape id="_x0000_i1120" type="#_x0000_t75" style="width:242.5pt;height:34pt" o:ole="">
            <v:imagedata r:id="rId254" o:title=""/>
          </v:shape>
          <o:OLEObject Type="Embed" ProgID="Equation.DSMT4" ShapeID="_x0000_i1120" DrawAspect="Content" ObjectID="_1458394032" r:id="rId255"/>
        </w:object>
      </w:r>
    </w:p>
    <w:p w:rsidR="006D010E" w:rsidRPr="000E1D15" w:rsidRDefault="006D010E" w:rsidP="009736BD">
      <w:pPr>
        <w:rPr>
          <w:lang w:val="en-GB"/>
        </w:rPr>
      </w:pPr>
      <w:r w:rsidRPr="000E1D15">
        <w:rPr>
          <w:lang w:val="en-GB"/>
        </w:rPr>
        <w:t xml:space="preserve">The setting at the RTG conformed to these calculations and displayed the settings as shown in </w:t>
      </w:r>
      <w:r w:rsidR="004515BE" w:rsidRPr="000E1D15">
        <w:rPr>
          <w:lang w:val="en-GB"/>
        </w:rPr>
        <w:t>Fig.</w:t>
      </w:r>
      <w:r w:rsidRPr="000E1D15">
        <w:rPr>
          <w:lang w:val="en-GB"/>
        </w:rPr>
        <w:t> </w:t>
      </w:r>
      <w:r w:rsidRPr="000E1D15">
        <w:rPr>
          <w:cs/>
          <w:lang w:val="en-GB"/>
        </w:rPr>
        <w:t>‎</w:t>
      </w:r>
      <w:r w:rsidR="009736BD" w:rsidRPr="000E1D15">
        <w:rPr>
          <w:lang w:val="en-GB"/>
        </w:rPr>
        <w:t>47</w:t>
      </w:r>
      <w:r w:rsidRPr="000E1D15">
        <w:rPr>
          <w:lang w:val="en-GB"/>
        </w:rPr>
        <w:t>.</w:t>
      </w:r>
    </w:p>
    <w:p w:rsidR="006D010E" w:rsidRPr="000E1D15" w:rsidRDefault="006D010E" w:rsidP="006D010E">
      <w:pPr>
        <w:pStyle w:val="FigureNo"/>
        <w:rPr>
          <w:lang w:val="en-GB"/>
        </w:rPr>
      </w:pPr>
      <w:r w:rsidRPr="000E1D15">
        <w:rPr>
          <w:lang w:val="en-GB"/>
        </w:rPr>
        <w:t>Figure </w:t>
      </w:r>
      <w:r w:rsidR="009736BD" w:rsidRPr="000E1D15">
        <w:rPr>
          <w:caps w:val="0"/>
          <w:lang w:val="en-GB"/>
        </w:rPr>
        <w:t>47</w:t>
      </w:r>
    </w:p>
    <w:p w:rsidR="006D010E" w:rsidRPr="000E1D15" w:rsidRDefault="006D010E" w:rsidP="006D010E">
      <w:pPr>
        <w:pStyle w:val="Figuretitle"/>
        <w:rPr>
          <w:lang w:val="en-GB"/>
        </w:rPr>
      </w:pPr>
      <w:r w:rsidRPr="000E1D15">
        <w:rPr>
          <w:lang w:val="en-GB"/>
        </w:rPr>
        <w:t>Simulation parameters to define the radar target</w:t>
      </w:r>
    </w:p>
    <w:p w:rsidR="006D010E" w:rsidRPr="000E1D15" w:rsidRDefault="006D010E" w:rsidP="00A076BD">
      <w:pPr>
        <w:pStyle w:val="Figure"/>
        <w:rPr>
          <w:lang w:val="en-GB"/>
        </w:rPr>
      </w:pPr>
      <w:r w:rsidRPr="000E1D15">
        <w:rPr>
          <w:noProof/>
          <w:lang w:val="en-US" w:eastAsia="zh-CN"/>
        </w:rPr>
        <w:drawing>
          <wp:inline distT="0" distB="0" distL="0" distR="0" wp14:anchorId="07E27757" wp14:editId="1608F11E">
            <wp:extent cx="4448175" cy="1971675"/>
            <wp:effectExtent l="19050" t="0" r="9525" b="0"/>
            <wp:docPr id="233" name="Picture 233" descr="RTG Setup - km Korrek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RTG Setup - km Korrektur"/>
                    <pic:cNvPicPr>
                      <a:picLocks noChangeAspect="1" noChangeArrowheads="1"/>
                    </pic:cNvPicPr>
                  </pic:nvPicPr>
                  <pic:blipFill>
                    <a:blip r:embed="rId256" cstate="print"/>
                    <a:srcRect l="4785" t="47438" r="3967" b="5196"/>
                    <a:stretch>
                      <a:fillRect/>
                    </a:stretch>
                  </pic:blipFill>
                  <pic:spPr bwMode="auto">
                    <a:xfrm>
                      <a:off x="0" y="0"/>
                      <a:ext cx="4448175" cy="1971675"/>
                    </a:xfrm>
                    <a:prstGeom prst="rect">
                      <a:avLst/>
                    </a:prstGeom>
                    <a:noFill/>
                    <a:ln w="9525">
                      <a:noFill/>
                      <a:miter lim="800000"/>
                      <a:headEnd/>
                      <a:tailEnd/>
                    </a:ln>
                  </pic:spPr>
                </pic:pic>
              </a:graphicData>
            </a:graphic>
          </wp:inline>
        </w:drawing>
      </w:r>
    </w:p>
    <w:p w:rsidR="006D010E" w:rsidRPr="000E1D15" w:rsidRDefault="006D010E" w:rsidP="00A076BD">
      <w:pPr>
        <w:pStyle w:val="Heading3"/>
        <w:rPr>
          <w:lang w:val="en-GB"/>
        </w:rPr>
      </w:pPr>
      <w:bookmarkStart w:id="282" w:name="_Toc384289083"/>
      <w:r w:rsidRPr="000E1D15">
        <w:rPr>
          <w:lang w:val="en-GB"/>
        </w:rPr>
        <w:t>2.2.3</w:t>
      </w:r>
      <w:r w:rsidRPr="000E1D15">
        <w:rPr>
          <w:lang w:val="en-GB"/>
        </w:rPr>
        <w:tab/>
        <w:t>Characteristics of the GALILEO E6-signal generator</w:t>
      </w:r>
      <w:bookmarkEnd w:id="282"/>
    </w:p>
    <w:p w:rsidR="006D010E" w:rsidRPr="000E1D15" w:rsidRDefault="006D010E" w:rsidP="003D0FB6">
      <w:pPr>
        <w:rPr>
          <w:lang w:val="en-GB"/>
        </w:rPr>
      </w:pPr>
      <w:r w:rsidRPr="000E1D15">
        <w:rPr>
          <w:lang w:val="en-GB"/>
        </w:rPr>
        <w:t>The dedicated signal generator unit created a representative GALILEO E6-signal with a spectral behaviour in accordance with the GALILEO SIS-ICD. The connected laptop created a pseudo</w:t>
      </w:r>
      <w:r w:rsidR="003D0FB6">
        <w:rPr>
          <w:lang w:val="en-GB"/>
        </w:rPr>
        <w:noBreakHyphen/>
      </w:r>
      <w:r w:rsidRPr="000E1D15">
        <w:rPr>
          <w:lang w:val="en-GB"/>
        </w:rPr>
        <w:t>random bit stream to simulate navigation data message to ensure a most representative (noise-like) shape of the GALILEO signal.</w:t>
      </w:r>
    </w:p>
    <w:p w:rsidR="006D010E" w:rsidRPr="000E1D15" w:rsidRDefault="006D010E" w:rsidP="006D010E">
      <w:pPr>
        <w:rPr>
          <w:lang w:val="en-GB"/>
        </w:rPr>
      </w:pPr>
      <w:r w:rsidRPr="000E1D15">
        <w:rPr>
          <w:lang w:val="en-GB"/>
        </w:rPr>
        <w:t>The mathematical definition of the GALILEO E6-RNSS signal is as follows:</w:t>
      </w:r>
    </w:p>
    <w:p w:rsidR="006D010E" w:rsidRPr="000E1D15" w:rsidRDefault="006D010E" w:rsidP="006D010E">
      <w:pPr>
        <w:pStyle w:val="Equation"/>
        <w:rPr>
          <w:lang w:val="en-GB"/>
        </w:rPr>
      </w:pPr>
      <w:r w:rsidRPr="000E1D15">
        <w:rPr>
          <w:lang w:val="en-GB"/>
        </w:rPr>
        <w:tab/>
      </w:r>
      <w:r w:rsidR="009736BD" w:rsidRPr="000E1D15">
        <w:rPr>
          <w:position w:val="-24"/>
          <w:lang w:val="en-GB"/>
        </w:rPr>
        <w:object w:dxaOrig="8800" w:dyaOrig="620">
          <v:shape id="_x0000_i1121" type="#_x0000_t75" style="width:439.5pt;height:30pt" o:ole="">
            <v:imagedata r:id="rId257" o:title=""/>
          </v:shape>
          <o:OLEObject Type="Embed" ProgID="Equation.3" ShapeID="_x0000_i1121" DrawAspect="Content" ObjectID="_1458394033" r:id="rId258"/>
        </w:object>
      </w:r>
    </w:p>
    <w:p w:rsidR="006D010E" w:rsidRPr="000E1D15" w:rsidRDefault="006D010E" w:rsidP="00A158F9">
      <w:pPr>
        <w:rPr>
          <w:lang w:val="en-GB"/>
        </w:rPr>
      </w:pPr>
      <w:r w:rsidRPr="000E1D15">
        <w:rPr>
          <w:lang w:val="en-GB"/>
        </w:rPr>
        <w:t xml:space="preserve">forming a complex multiplex signal comprising three components as shown in </w:t>
      </w:r>
      <w:r w:rsidR="004515BE" w:rsidRPr="000E1D15">
        <w:rPr>
          <w:lang w:val="en-GB"/>
        </w:rPr>
        <w:t>Fig.</w:t>
      </w:r>
      <w:r w:rsidRPr="000E1D15">
        <w:rPr>
          <w:lang w:val="en-GB"/>
        </w:rPr>
        <w:t> </w:t>
      </w:r>
      <w:r w:rsidR="00A158F9">
        <w:rPr>
          <w:lang w:val="en-GB"/>
        </w:rPr>
        <w:t>49</w:t>
      </w:r>
      <w:r w:rsidRPr="000E1D15">
        <w:rPr>
          <w:lang w:val="en-GB"/>
        </w:rPr>
        <w:t xml:space="preserve"> and a vector state diagram as shown in </w:t>
      </w:r>
      <w:r w:rsidR="004515BE" w:rsidRPr="000E1D15">
        <w:rPr>
          <w:lang w:val="en-GB"/>
        </w:rPr>
        <w:t>Fig.</w:t>
      </w:r>
      <w:r w:rsidRPr="000E1D15">
        <w:rPr>
          <w:lang w:val="en-GB"/>
        </w:rPr>
        <w:t> </w:t>
      </w:r>
      <w:r w:rsidR="003D0FB6">
        <w:rPr>
          <w:lang w:val="en-GB"/>
        </w:rPr>
        <w:t>4</w:t>
      </w:r>
      <w:r w:rsidR="00A158F9">
        <w:rPr>
          <w:lang w:val="en-GB"/>
        </w:rPr>
        <w:t>8</w:t>
      </w:r>
      <w:r w:rsidRPr="000E1D15">
        <w:rPr>
          <w:lang w:val="en-GB"/>
        </w:rPr>
        <w:t xml:space="preserve">. The implementation of the signal is shown in </w:t>
      </w:r>
      <w:r w:rsidR="004515BE" w:rsidRPr="000E1D15">
        <w:rPr>
          <w:lang w:val="en-GB"/>
        </w:rPr>
        <w:t>Fig.</w:t>
      </w:r>
      <w:r w:rsidRPr="000E1D15">
        <w:rPr>
          <w:lang w:val="en-GB"/>
        </w:rPr>
        <w:t> </w:t>
      </w:r>
      <w:r w:rsidRPr="000E1D15">
        <w:rPr>
          <w:cs/>
          <w:lang w:val="en-GB"/>
        </w:rPr>
        <w:t>‎</w:t>
      </w:r>
      <w:r w:rsidR="009736BD" w:rsidRPr="000E1D15">
        <w:rPr>
          <w:lang w:val="en-GB"/>
        </w:rPr>
        <w:t>4</w:t>
      </w:r>
      <w:r w:rsidR="003D0FB6">
        <w:rPr>
          <w:lang w:val="en-GB"/>
        </w:rPr>
        <w:t>9</w:t>
      </w:r>
      <w:r w:rsidRPr="000E1D15">
        <w:rPr>
          <w:lang w:val="en-GB"/>
        </w:rPr>
        <w:t xml:space="preserve"> and the spectral shape in </w:t>
      </w:r>
      <w:r w:rsidR="004515BE" w:rsidRPr="000E1D15">
        <w:rPr>
          <w:lang w:val="en-GB"/>
        </w:rPr>
        <w:t>Fig.</w:t>
      </w:r>
      <w:r w:rsidRPr="000E1D15">
        <w:rPr>
          <w:lang w:val="en-GB"/>
        </w:rPr>
        <w:t> </w:t>
      </w:r>
      <w:r w:rsidRPr="000E1D15">
        <w:rPr>
          <w:cs/>
          <w:lang w:val="en-GB"/>
        </w:rPr>
        <w:t>‎</w:t>
      </w:r>
      <w:r w:rsidR="003D0FB6">
        <w:rPr>
          <w:lang w:val="en-GB"/>
        </w:rPr>
        <w:t>50</w:t>
      </w:r>
      <w:r w:rsidRPr="000E1D15">
        <w:rPr>
          <w:lang w:val="en-GB"/>
        </w:rPr>
        <w:t>.</w:t>
      </w:r>
    </w:p>
    <w:p w:rsidR="006D010E" w:rsidRPr="000E1D15" w:rsidRDefault="009736BD" w:rsidP="006D010E">
      <w:pPr>
        <w:pStyle w:val="FigureNo"/>
        <w:rPr>
          <w:lang w:val="en-GB"/>
        </w:rPr>
      </w:pPr>
      <w:r w:rsidRPr="000E1D15">
        <w:rPr>
          <w:lang w:val="en-GB"/>
        </w:rPr>
        <w:lastRenderedPageBreak/>
        <w:t>Figure 48</w:t>
      </w:r>
    </w:p>
    <w:p w:rsidR="006D010E" w:rsidRPr="000E1D15" w:rsidRDefault="006D010E" w:rsidP="006D010E">
      <w:pPr>
        <w:pStyle w:val="Figuretitle"/>
        <w:rPr>
          <w:lang w:val="en-GB"/>
        </w:rPr>
      </w:pPr>
      <w:r w:rsidRPr="000E1D15">
        <w:rPr>
          <w:lang w:val="en-GB"/>
        </w:rPr>
        <w:t>Phase state vector diagram of the E6-signal</w:t>
      </w:r>
    </w:p>
    <w:p w:rsidR="006D010E" w:rsidRPr="000E1D15" w:rsidRDefault="006D010E" w:rsidP="00A076BD">
      <w:pPr>
        <w:pStyle w:val="Figure"/>
        <w:rPr>
          <w:lang w:val="en-GB"/>
        </w:rPr>
      </w:pPr>
      <w:r w:rsidRPr="000E1D15">
        <w:rPr>
          <w:noProof/>
          <w:lang w:val="en-US" w:eastAsia="zh-CN"/>
        </w:rPr>
        <w:drawing>
          <wp:inline distT="0" distB="0" distL="0" distR="0" wp14:anchorId="7016BB53" wp14:editId="331D5E88">
            <wp:extent cx="3952875" cy="1657350"/>
            <wp:effectExtent l="19050" t="0" r="952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59" cstate="print"/>
                    <a:srcRect/>
                    <a:stretch>
                      <a:fillRect/>
                    </a:stretch>
                  </pic:blipFill>
                  <pic:spPr bwMode="auto">
                    <a:xfrm>
                      <a:off x="0" y="0"/>
                      <a:ext cx="3952875" cy="1657350"/>
                    </a:xfrm>
                    <a:prstGeom prst="rect">
                      <a:avLst/>
                    </a:prstGeom>
                    <a:noFill/>
                    <a:ln w="9525">
                      <a:noFill/>
                      <a:miter lim="800000"/>
                      <a:headEnd/>
                      <a:tailEnd/>
                    </a:ln>
                  </pic:spPr>
                </pic:pic>
              </a:graphicData>
            </a:graphic>
          </wp:inline>
        </w:drawing>
      </w:r>
    </w:p>
    <w:p w:rsidR="006D010E" w:rsidRPr="000E1D15" w:rsidRDefault="009736BD" w:rsidP="006D010E">
      <w:pPr>
        <w:pStyle w:val="FigureNo"/>
        <w:rPr>
          <w:lang w:val="en-GB"/>
        </w:rPr>
      </w:pPr>
      <w:r w:rsidRPr="000E1D15">
        <w:rPr>
          <w:lang w:val="en-GB"/>
        </w:rPr>
        <w:t>Figure 49</w:t>
      </w:r>
    </w:p>
    <w:p w:rsidR="006D010E" w:rsidRPr="000E1D15" w:rsidRDefault="006D010E" w:rsidP="006D010E">
      <w:pPr>
        <w:pStyle w:val="Figuretitle"/>
        <w:rPr>
          <w:lang w:val="en-GB"/>
        </w:rPr>
      </w:pPr>
      <w:r w:rsidRPr="000E1D15">
        <w:rPr>
          <w:lang w:val="en-GB"/>
        </w:rPr>
        <w:t>Synthesis of the simulated E6-signal</w:t>
      </w:r>
    </w:p>
    <w:p w:rsidR="006D010E" w:rsidRPr="000E1D15" w:rsidRDefault="006D010E" w:rsidP="00A076BD">
      <w:pPr>
        <w:pStyle w:val="Figure"/>
        <w:rPr>
          <w:lang w:val="en-GB"/>
        </w:rPr>
      </w:pPr>
      <w:r w:rsidRPr="000E1D15">
        <w:rPr>
          <w:noProof/>
          <w:lang w:val="en-US" w:eastAsia="zh-CN"/>
        </w:rPr>
        <w:drawing>
          <wp:inline distT="0" distB="0" distL="0" distR="0" wp14:anchorId="08C05928" wp14:editId="56290D86">
            <wp:extent cx="2924175" cy="1819275"/>
            <wp:effectExtent l="19050" t="0" r="9525"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60" cstate="print"/>
                    <a:srcRect/>
                    <a:stretch>
                      <a:fillRect/>
                    </a:stretch>
                  </pic:blipFill>
                  <pic:spPr bwMode="auto">
                    <a:xfrm>
                      <a:off x="0" y="0"/>
                      <a:ext cx="2924175" cy="1819275"/>
                    </a:xfrm>
                    <a:prstGeom prst="rect">
                      <a:avLst/>
                    </a:prstGeom>
                    <a:noFill/>
                    <a:ln w="9525">
                      <a:noFill/>
                      <a:miter lim="800000"/>
                      <a:headEnd/>
                      <a:tailEnd/>
                    </a:ln>
                  </pic:spPr>
                </pic:pic>
              </a:graphicData>
            </a:graphic>
          </wp:inline>
        </w:drawing>
      </w:r>
    </w:p>
    <w:p w:rsidR="006D010E" w:rsidRPr="000E1D15" w:rsidRDefault="00637641" w:rsidP="00637641">
      <w:pPr>
        <w:pStyle w:val="TableNo"/>
        <w:rPr>
          <w:lang w:val="en-GB"/>
        </w:rPr>
      </w:pPr>
      <w:r w:rsidRPr="000E1D15">
        <w:rPr>
          <w:lang w:val="en-GB"/>
        </w:rPr>
        <w:t xml:space="preserve">TABLE </w:t>
      </w:r>
      <w:r w:rsidR="003D0FB6">
        <w:rPr>
          <w:lang w:val="en-GB"/>
        </w:rPr>
        <w:t>8</w:t>
      </w:r>
    </w:p>
    <w:p w:rsidR="006D010E" w:rsidRPr="000E1D15" w:rsidRDefault="006D010E" w:rsidP="006D010E">
      <w:pPr>
        <w:pStyle w:val="Tabletitle"/>
        <w:rPr>
          <w:lang w:val="en-GB"/>
        </w:rPr>
      </w:pPr>
      <w:r w:rsidRPr="000E1D15">
        <w:rPr>
          <w:lang w:val="en-GB"/>
        </w:rPr>
        <w:t>Characteristics of the GALILEO E6-signal (SIS-ICD, European Commission)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2694"/>
        <w:gridCol w:w="1464"/>
        <w:gridCol w:w="2079"/>
      </w:tblGrid>
      <w:tr w:rsidR="006D010E" w:rsidRPr="000E1D15" w:rsidTr="00A076BD">
        <w:trPr>
          <w:tblHeader/>
          <w:jc w:val="center"/>
        </w:trPr>
        <w:tc>
          <w:tcPr>
            <w:tcW w:w="3402" w:type="dxa"/>
            <w:shd w:val="clear" w:color="auto" w:fill="auto"/>
          </w:tcPr>
          <w:p w:rsidR="006D010E" w:rsidRPr="000E1D15" w:rsidRDefault="006D010E" w:rsidP="0030542A">
            <w:pPr>
              <w:pStyle w:val="Tablehead"/>
              <w:rPr>
                <w:lang w:val="en-GB"/>
              </w:rPr>
            </w:pPr>
            <w:r w:rsidRPr="000E1D15">
              <w:rPr>
                <w:lang w:val="en-GB"/>
              </w:rPr>
              <w:t>Gal-E6 signal parameter</w:t>
            </w:r>
          </w:p>
        </w:tc>
        <w:tc>
          <w:tcPr>
            <w:tcW w:w="6237" w:type="dxa"/>
            <w:gridSpan w:val="3"/>
            <w:shd w:val="clear" w:color="auto" w:fill="auto"/>
          </w:tcPr>
          <w:p w:rsidR="006D010E" w:rsidRPr="000E1D15" w:rsidRDefault="006D010E" w:rsidP="009736BD">
            <w:pPr>
              <w:pStyle w:val="Tablehead"/>
              <w:rPr>
                <w:lang w:val="en-GB"/>
              </w:rPr>
            </w:pPr>
            <w:r w:rsidRPr="000E1D15">
              <w:rPr>
                <w:lang w:val="en-GB"/>
              </w:rPr>
              <w:t>Value</w:t>
            </w:r>
          </w:p>
        </w:tc>
      </w:tr>
      <w:tr w:rsidR="006D010E" w:rsidRPr="000E1D15" w:rsidTr="00A076BD">
        <w:trPr>
          <w:jc w:val="center"/>
        </w:trPr>
        <w:tc>
          <w:tcPr>
            <w:tcW w:w="3402" w:type="dxa"/>
          </w:tcPr>
          <w:p w:rsidR="006D010E" w:rsidRPr="000E1D15" w:rsidRDefault="006D010E" w:rsidP="00F81D41">
            <w:pPr>
              <w:pStyle w:val="Tabletext"/>
              <w:jc w:val="left"/>
              <w:rPr>
                <w:lang w:val="en-GB"/>
              </w:rPr>
            </w:pPr>
            <w:r w:rsidRPr="000E1D15">
              <w:rPr>
                <w:lang w:val="en-GB"/>
              </w:rPr>
              <w:t>Carrier frequency</w:t>
            </w:r>
          </w:p>
        </w:tc>
        <w:tc>
          <w:tcPr>
            <w:tcW w:w="6237" w:type="dxa"/>
            <w:gridSpan w:val="3"/>
          </w:tcPr>
          <w:p w:rsidR="006D010E" w:rsidRPr="000E1D15" w:rsidRDefault="006D010E" w:rsidP="009736BD">
            <w:pPr>
              <w:pStyle w:val="Tabletext"/>
              <w:jc w:val="center"/>
              <w:rPr>
                <w:lang w:val="en-GB"/>
              </w:rPr>
            </w:pPr>
            <w:r w:rsidRPr="000E1D15">
              <w:rPr>
                <w:lang w:val="en-GB"/>
              </w:rPr>
              <w:t>1 278.75 MHz</w:t>
            </w:r>
          </w:p>
        </w:tc>
      </w:tr>
      <w:tr w:rsidR="006D010E" w:rsidRPr="000E1D15" w:rsidTr="00A076BD">
        <w:trPr>
          <w:jc w:val="center"/>
        </w:trPr>
        <w:tc>
          <w:tcPr>
            <w:tcW w:w="3402" w:type="dxa"/>
          </w:tcPr>
          <w:p w:rsidR="006D010E" w:rsidRPr="000E1D15" w:rsidRDefault="006D010E" w:rsidP="00F81D41">
            <w:pPr>
              <w:pStyle w:val="Tabletext"/>
              <w:jc w:val="left"/>
              <w:rPr>
                <w:lang w:val="en-GB"/>
              </w:rPr>
            </w:pPr>
            <w:r w:rsidRPr="000E1D15">
              <w:rPr>
                <w:lang w:val="en-GB"/>
              </w:rPr>
              <w:t>Bandwidth</w:t>
            </w:r>
          </w:p>
        </w:tc>
        <w:tc>
          <w:tcPr>
            <w:tcW w:w="6237" w:type="dxa"/>
            <w:gridSpan w:val="3"/>
          </w:tcPr>
          <w:p w:rsidR="006D010E" w:rsidRPr="000E1D15" w:rsidRDefault="006D010E" w:rsidP="009736BD">
            <w:pPr>
              <w:pStyle w:val="Tabletext"/>
              <w:jc w:val="center"/>
              <w:rPr>
                <w:lang w:val="en-GB"/>
              </w:rPr>
            </w:pPr>
            <w:r w:rsidRPr="000E1D15">
              <w:rPr>
                <w:lang w:val="en-GB"/>
              </w:rPr>
              <w:t>40 MHz</w:t>
            </w:r>
          </w:p>
        </w:tc>
      </w:tr>
      <w:tr w:rsidR="006D010E" w:rsidRPr="000E1D15" w:rsidTr="00A076BD">
        <w:trPr>
          <w:jc w:val="center"/>
        </w:trPr>
        <w:tc>
          <w:tcPr>
            <w:tcW w:w="3402" w:type="dxa"/>
          </w:tcPr>
          <w:p w:rsidR="006D010E" w:rsidRPr="000E1D15" w:rsidRDefault="006D010E" w:rsidP="00F81D41">
            <w:pPr>
              <w:pStyle w:val="Tabletext"/>
              <w:jc w:val="left"/>
              <w:rPr>
                <w:lang w:val="en-GB"/>
              </w:rPr>
            </w:pPr>
            <w:r w:rsidRPr="000E1D15">
              <w:rPr>
                <w:lang w:val="en-GB"/>
              </w:rPr>
              <w:t xml:space="preserve">Polarization </w:t>
            </w:r>
          </w:p>
        </w:tc>
        <w:tc>
          <w:tcPr>
            <w:tcW w:w="6237" w:type="dxa"/>
            <w:gridSpan w:val="3"/>
          </w:tcPr>
          <w:p w:rsidR="006D010E" w:rsidRPr="000E1D15" w:rsidRDefault="006D010E" w:rsidP="009736BD">
            <w:pPr>
              <w:pStyle w:val="Tabletext"/>
              <w:jc w:val="center"/>
              <w:rPr>
                <w:lang w:val="en-GB"/>
              </w:rPr>
            </w:pPr>
            <w:r w:rsidRPr="000E1D15">
              <w:rPr>
                <w:lang w:val="en-GB"/>
              </w:rPr>
              <w:t>RHCP</w:t>
            </w:r>
          </w:p>
        </w:tc>
      </w:tr>
      <w:tr w:rsidR="006D010E" w:rsidRPr="000E1D15" w:rsidTr="00A076BD">
        <w:trPr>
          <w:jc w:val="center"/>
        </w:trPr>
        <w:tc>
          <w:tcPr>
            <w:tcW w:w="3402" w:type="dxa"/>
          </w:tcPr>
          <w:p w:rsidR="006D010E" w:rsidRPr="000E1D15" w:rsidRDefault="006D010E" w:rsidP="00F81D41">
            <w:pPr>
              <w:pStyle w:val="Tabletext"/>
              <w:jc w:val="left"/>
              <w:rPr>
                <w:lang w:val="en-GB"/>
              </w:rPr>
            </w:pPr>
            <w:r w:rsidRPr="000E1D15">
              <w:rPr>
                <w:lang w:val="en-GB"/>
              </w:rPr>
              <w:t>Pulse shape</w:t>
            </w:r>
          </w:p>
        </w:tc>
        <w:tc>
          <w:tcPr>
            <w:tcW w:w="6237" w:type="dxa"/>
            <w:gridSpan w:val="3"/>
          </w:tcPr>
          <w:p w:rsidR="006D010E" w:rsidRPr="000E1D15" w:rsidRDefault="006D010E" w:rsidP="009736BD">
            <w:pPr>
              <w:pStyle w:val="Tabletext"/>
              <w:jc w:val="center"/>
              <w:rPr>
                <w:lang w:val="en-GB"/>
              </w:rPr>
            </w:pPr>
            <w:r w:rsidRPr="000E1D15">
              <w:rPr>
                <w:lang w:val="en-GB"/>
              </w:rPr>
              <w:t>Rectangular</w:t>
            </w:r>
          </w:p>
        </w:tc>
      </w:tr>
      <w:tr w:rsidR="006D010E" w:rsidRPr="000E1D15" w:rsidTr="00A076BD">
        <w:trPr>
          <w:jc w:val="center"/>
        </w:trPr>
        <w:tc>
          <w:tcPr>
            <w:tcW w:w="3402" w:type="dxa"/>
          </w:tcPr>
          <w:p w:rsidR="006D010E" w:rsidRPr="000E1D15" w:rsidRDefault="006D010E" w:rsidP="00F81D41">
            <w:pPr>
              <w:pStyle w:val="Tabletext"/>
              <w:jc w:val="left"/>
              <w:rPr>
                <w:lang w:val="en-GB"/>
              </w:rPr>
            </w:pPr>
            <w:r w:rsidRPr="000E1D15">
              <w:rPr>
                <w:lang w:val="en-GB"/>
              </w:rPr>
              <w:t>Multiplex scheme</w:t>
            </w:r>
          </w:p>
        </w:tc>
        <w:tc>
          <w:tcPr>
            <w:tcW w:w="6237" w:type="dxa"/>
            <w:gridSpan w:val="3"/>
          </w:tcPr>
          <w:p w:rsidR="006D010E" w:rsidRPr="000E1D15" w:rsidRDefault="006D010E" w:rsidP="009736BD">
            <w:pPr>
              <w:pStyle w:val="Tabletext"/>
              <w:jc w:val="center"/>
              <w:rPr>
                <w:lang w:val="en-GB"/>
              </w:rPr>
            </w:pPr>
            <w:r w:rsidRPr="000E1D15">
              <w:rPr>
                <w:lang w:val="en-GB"/>
              </w:rPr>
              <w:t>Interplex</w:t>
            </w:r>
          </w:p>
        </w:tc>
      </w:tr>
      <w:tr w:rsidR="006D010E" w:rsidRPr="000E1D15" w:rsidTr="00A076BD">
        <w:trPr>
          <w:jc w:val="center"/>
        </w:trPr>
        <w:tc>
          <w:tcPr>
            <w:tcW w:w="3402" w:type="dxa"/>
          </w:tcPr>
          <w:p w:rsidR="006D010E" w:rsidRPr="000E1D15" w:rsidRDefault="006D010E" w:rsidP="00F81D41">
            <w:pPr>
              <w:pStyle w:val="Tabletext"/>
              <w:jc w:val="left"/>
              <w:rPr>
                <w:lang w:val="en-GB"/>
              </w:rPr>
            </w:pPr>
            <w:r w:rsidRPr="000E1D15">
              <w:rPr>
                <w:lang w:val="en-GB"/>
              </w:rPr>
              <w:t>Signal component</w:t>
            </w:r>
          </w:p>
        </w:tc>
        <w:tc>
          <w:tcPr>
            <w:tcW w:w="2694" w:type="dxa"/>
          </w:tcPr>
          <w:p w:rsidR="006D010E" w:rsidRPr="000E1D15" w:rsidRDefault="006D010E" w:rsidP="00F81D41">
            <w:pPr>
              <w:pStyle w:val="Tabletext"/>
              <w:jc w:val="center"/>
              <w:rPr>
                <w:b/>
                <w:bCs/>
                <w:lang w:val="en-GB"/>
              </w:rPr>
            </w:pPr>
            <w:r w:rsidRPr="000E1D15">
              <w:rPr>
                <w:b/>
                <w:bCs/>
                <w:lang w:val="en-GB"/>
              </w:rPr>
              <w:t>E6-A</w:t>
            </w:r>
          </w:p>
        </w:tc>
        <w:tc>
          <w:tcPr>
            <w:tcW w:w="1464" w:type="dxa"/>
          </w:tcPr>
          <w:p w:rsidR="006D010E" w:rsidRPr="000E1D15" w:rsidRDefault="006D010E" w:rsidP="00F81D41">
            <w:pPr>
              <w:pStyle w:val="Tabletext"/>
              <w:jc w:val="center"/>
              <w:rPr>
                <w:b/>
                <w:bCs/>
                <w:lang w:val="en-GB"/>
              </w:rPr>
            </w:pPr>
            <w:r w:rsidRPr="000E1D15">
              <w:rPr>
                <w:b/>
                <w:bCs/>
                <w:lang w:val="en-GB"/>
              </w:rPr>
              <w:t>E6-B</w:t>
            </w:r>
          </w:p>
        </w:tc>
        <w:tc>
          <w:tcPr>
            <w:tcW w:w="2079" w:type="dxa"/>
          </w:tcPr>
          <w:p w:rsidR="006D010E" w:rsidRPr="000E1D15" w:rsidRDefault="006D010E" w:rsidP="00F81D41">
            <w:pPr>
              <w:pStyle w:val="Tabletext"/>
              <w:jc w:val="center"/>
              <w:rPr>
                <w:b/>
                <w:bCs/>
                <w:lang w:val="en-GB"/>
              </w:rPr>
            </w:pPr>
            <w:r w:rsidRPr="000E1D15">
              <w:rPr>
                <w:b/>
                <w:bCs/>
                <w:lang w:val="en-GB"/>
              </w:rPr>
              <w:t>E6-C</w:t>
            </w:r>
          </w:p>
        </w:tc>
      </w:tr>
      <w:tr w:rsidR="006D010E" w:rsidRPr="000E1D15" w:rsidTr="00A076BD">
        <w:trPr>
          <w:jc w:val="center"/>
        </w:trPr>
        <w:tc>
          <w:tcPr>
            <w:tcW w:w="3402" w:type="dxa"/>
          </w:tcPr>
          <w:p w:rsidR="006D010E" w:rsidRPr="000E1D15" w:rsidRDefault="006D010E" w:rsidP="00F81D41">
            <w:pPr>
              <w:pStyle w:val="Tabletext"/>
              <w:jc w:val="left"/>
              <w:rPr>
                <w:lang w:val="en-GB"/>
              </w:rPr>
            </w:pPr>
            <w:r w:rsidRPr="000E1D15">
              <w:rPr>
                <w:lang w:val="en-GB"/>
              </w:rPr>
              <w:t>Positioning service name (GALILEO)</w:t>
            </w:r>
          </w:p>
        </w:tc>
        <w:tc>
          <w:tcPr>
            <w:tcW w:w="2694" w:type="dxa"/>
          </w:tcPr>
          <w:p w:rsidR="006D010E" w:rsidRPr="000E1D15" w:rsidRDefault="006D010E" w:rsidP="00F81D41">
            <w:pPr>
              <w:pStyle w:val="Tabletext"/>
              <w:jc w:val="center"/>
              <w:rPr>
                <w:lang w:val="en-GB"/>
              </w:rPr>
            </w:pPr>
            <w:r w:rsidRPr="000E1D15">
              <w:rPr>
                <w:lang w:val="en-GB"/>
              </w:rPr>
              <w:t>PRS (G/Nav)</w:t>
            </w:r>
          </w:p>
        </w:tc>
        <w:tc>
          <w:tcPr>
            <w:tcW w:w="1464" w:type="dxa"/>
          </w:tcPr>
          <w:p w:rsidR="006D010E" w:rsidRPr="000E1D15" w:rsidRDefault="006D010E" w:rsidP="00F81D41">
            <w:pPr>
              <w:pStyle w:val="Tabletext"/>
              <w:jc w:val="center"/>
              <w:rPr>
                <w:lang w:val="en-GB"/>
              </w:rPr>
            </w:pPr>
            <w:r w:rsidRPr="000E1D15">
              <w:rPr>
                <w:lang w:val="en-GB"/>
              </w:rPr>
              <w:t>CS (C/Nav)</w:t>
            </w:r>
          </w:p>
        </w:tc>
        <w:tc>
          <w:tcPr>
            <w:tcW w:w="2079" w:type="dxa"/>
          </w:tcPr>
          <w:p w:rsidR="006D010E" w:rsidRPr="000E1D15" w:rsidRDefault="006D010E" w:rsidP="00F81D41">
            <w:pPr>
              <w:pStyle w:val="Tabletext"/>
              <w:jc w:val="center"/>
              <w:rPr>
                <w:lang w:val="en-GB"/>
              </w:rPr>
            </w:pPr>
            <w:r w:rsidRPr="000E1D15">
              <w:rPr>
                <w:lang w:val="en-GB"/>
              </w:rPr>
              <w:t>Pilot</w:t>
            </w:r>
          </w:p>
        </w:tc>
      </w:tr>
      <w:tr w:rsidR="006D010E" w:rsidRPr="000E1D15" w:rsidTr="00A076BD">
        <w:trPr>
          <w:jc w:val="center"/>
        </w:trPr>
        <w:tc>
          <w:tcPr>
            <w:tcW w:w="3402" w:type="dxa"/>
          </w:tcPr>
          <w:p w:rsidR="006D010E" w:rsidRPr="000E1D15" w:rsidRDefault="006D010E" w:rsidP="00F81D41">
            <w:pPr>
              <w:pStyle w:val="Tabletext"/>
              <w:jc w:val="left"/>
              <w:rPr>
                <w:lang w:val="en-GB"/>
              </w:rPr>
            </w:pPr>
            <w:r w:rsidRPr="000E1D15">
              <w:rPr>
                <w:lang w:val="en-GB"/>
              </w:rPr>
              <w:t>Modulation</w:t>
            </w:r>
          </w:p>
        </w:tc>
        <w:tc>
          <w:tcPr>
            <w:tcW w:w="2694" w:type="dxa"/>
          </w:tcPr>
          <w:p w:rsidR="006D010E" w:rsidRPr="000E1D15" w:rsidRDefault="006D010E" w:rsidP="00F81D41">
            <w:pPr>
              <w:pStyle w:val="Tabletext"/>
              <w:jc w:val="center"/>
              <w:rPr>
                <w:lang w:val="en-GB"/>
              </w:rPr>
            </w:pPr>
            <w:r w:rsidRPr="000E1D15">
              <w:rPr>
                <w:color w:val="000000"/>
                <w:lang w:val="en-GB"/>
              </w:rPr>
              <w:t>BOC</w:t>
            </w:r>
            <w:r w:rsidRPr="000E1D15">
              <w:rPr>
                <w:color w:val="000000"/>
                <w:vertAlign w:val="subscript"/>
                <w:lang w:val="en-GB"/>
              </w:rPr>
              <w:t>cos</w:t>
            </w:r>
            <w:r w:rsidRPr="000E1D15">
              <w:rPr>
                <w:lang w:val="en-GB"/>
              </w:rPr>
              <w:t>(10,5)</w:t>
            </w:r>
          </w:p>
        </w:tc>
        <w:tc>
          <w:tcPr>
            <w:tcW w:w="1464" w:type="dxa"/>
          </w:tcPr>
          <w:p w:rsidR="006D010E" w:rsidRPr="000E1D15" w:rsidRDefault="006D010E" w:rsidP="00F81D41">
            <w:pPr>
              <w:pStyle w:val="Tabletext"/>
              <w:jc w:val="center"/>
              <w:rPr>
                <w:lang w:val="en-GB"/>
              </w:rPr>
            </w:pPr>
            <w:r w:rsidRPr="000E1D15">
              <w:rPr>
                <w:lang w:val="en-GB"/>
              </w:rPr>
              <w:t>BPSK(5)</w:t>
            </w:r>
          </w:p>
        </w:tc>
        <w:tc>
          <w:tcPr>
            <w:tcW w:w="2079" w:type="dxa"/>
          </w:tcPr>
          <w:p w:rsidR="006D010E" w:rsidRPr="000E1D15" w:rsidRDefault="006D010E" w:rsidP="00F81D41">
            <w:pPr>
              <w:pStyle w:val="Tabletext"/>
              <w:jc w:val="center"/>
              <w:rPr>
                <w:lang w:val="en-GB"/>
              </w:rPr>
            </w:pPr>
            <w:r w:rsidRPr="000E1D15">
              <w:rPr>
                <w:lang w:val="en-GB"/>
              </w:rPr>
              <w:t>BPSK(5)</w:t>
            </w:r>
          </w:p>
        </w:tc>
      </w:tr>
      <w:tr w:rsidR="006D010E" w:rsidRPr="000E1D15" w:rsidTr="00A076BD">
        <w:trPr>
          <w:jc w:val="center"/>
        </w:trPr>
        <w:tc>
          <w:tcPr>
            <w:tcW w:w="3402" w:type="dxa"/>
          </w:tcPr>
          <w:p w:rsidR="006D010E" w:rsidRPr="000E1D15" w:rsidRDefault="006D010E" w:rsidP="00F81D41">
            <w:pPr>
              <w:pStyle w:val="Tabletext"/>
              <w:jc w:val="left"/>
              <w:rPr>
                <w:lang w:val="en-GB"/>
              </w:rPr>
            </w:pPr>
            <w:r w:rsidRPr="000E1D15">
              <w:rPr>
                <w:lang w:val="en-GB"/>
              </w:rPr>
              <w:t>Chip rate (Mc/s)</w:t>
            </w:r>
          </w:p>
        </w:tc>
        <w:tc>
          <w:tcPr>
            <w:tcW w:w="2694" w:type="dxa"/>
          </w:tcPr>
          <w:p w:rsidR="006D010E" w:rsidRPr="000E1D15" w:rsidRDefault="006D010E" w:rsidP="00F81D41">
            <w:pPr>
              <w:pStyle w:val="Tabletext"/>
              <w:jc w:val="center"/>
              <w:rPr>
                <w:lang w:val="en-GB"/>
              </w:rPr>
            </w:pPr>
            <w:r w:rsidRPr="000E1D15">
              <w:rPr>
                <w:lang w:val="en-GB"/>
              </w:rPr>
              <w:t>5.115</w:t>
            </w:r>
          </w:p>
        </w:tc>
        <w:tc>
          <w:tcPr>
            <w:tcW w:w="1464" w:type="dxa"/>
          </w:tcPr>
          <w:p w:rsidR="006D010E" w:rsidRPr="000E1D15" w:rsidRDefault="006D010E" w:rsidP="00F81D41">
            <w:pPr>
              <w:pStyle w:val="Tabletext"/>
              <w:jc w:val="center"/>
              <w:rPr>
                <w:lang w:val="en-GB"/>
              </w:rPr>
            </w:pPr>
            <w:r w:rsidRPr="000E1D15">
              <w:rPr>
                <w:lang w:val="en-GB"/>
              </w:rPr>
              <w:t>5.115</w:t>
            </w:r>
          </w:p>
        </w:tc>
        <w:tc>
          <w:tcPr>
            <w:tcW w:w="2079" w:type="dxa"/>
          </w:tcPr>
          <w:p w:rsidR="006D010E" w:rsidRPr="000E1D15" w:rsidRDefault="006D010E" w:rsidP="00F81D41">
            <w:pPr>
              <w:pStyle w:val="Tabletext"/>
              <w:jc w:val="center"/>
              <w:rPr>
                <w:lang w:val="en-GB"/>
              </w:rPr>
            </w:pPr>
            <w:r w:rsidRPr="000E1D15">
              <w:rPr>
                <w:lang w:val="en-GB"/>
              </w:rPr>
              <w:t>5.115</w:t>
            </w:r>
          </w:p>
        </w:tc>
      </w:tr>
      <w:tr w:rsidR="006D010E" w:rsidRPr="000E1D15" w:rsidTr="00A076BD">
        <w:trPr>
          <w:jc w:val="center"/>
        </w:trPr>
        <w:tc>
          <w:tcPr>
            <w:tcW w:w="3402" w:type="dxa"/>
          </w:tcPr>
          <w:p w:rsidR="006D010E" w:rsidRPr="000E1D15" w:rsidRDefault="006D010E" w:rsidP="00F81D41">
            <w:pPr>
              <w:pStyle w:val="Tabletext"/>
              <w:jc w:val="left"/>
              <w:rPr>
                <w:lang w:val="en-GB"/>
              </w:rPr>
            </w:pPr>
            <w:r w:rsidRPr="000E1D15">
              <w:rPr>
                <w:lang w:val="en-GB"/>
              </w:rPr>
              <w:t>Code length (chips)</w:t>
            </w:r>
          </w:p>
        </w:tc>
        <w:tc>
          <w:tcPr>
            <w:tcW w:w="2694" w:type="dxa"/>
          </w:tcPr>
          <w:p w:rsidR="006D010E" w:rsidRPr="000E1D15" w:rsidRDefault="006D010E" w:rsidP="00F81D41">
            <w:pPr>
              <w:pStyle w:val="Tabletext"/>
              <w:jc w:val="center"/>
              <w:rPr>
                <w:lang w:val="en-GB"/>
              </w:rPr>
            </w:pPr>
            <w:r w:rsidRPr="000E1D15">
              <w:rPr>
                <w:lang w:val="en-GB"/>
              </w:rPr>
              <w:t>Very long, non-periodic DS</w:t>
            </w:r>
          </w:p>
        </w:tc>
        <w:tc>
          <w:tcPr>
            <w:tcW w:w="1464" w:type="dxa"/>
          </w:tcPr>
          <w:p w:rsidR="006D010E" w:rsidRPr="000E1D15" w:rsidRDefault="006D010E" w:rsidP="00F81D41">
            <w:pPr>
              <w:pStyle w:val="Tabletext"/>
              <w:jc w:val="center"/>
              <w:rPr>
                <w:lang w:val="en-GB"/>
              </w:rPr>
            </w:pPr>
            <w:r w:rsidRPr="000E1D15">
              <w:rPr>
                <w:lang w:val="en-GB"/>
              </w:rPr>
              <w:t>5 115</w:t>
            </w:r>
          </w:p>
        </w:tc>
        <w:tc>
          <w:tcPr>
            <w:tcW w:w="2079" w:type="dxa"/>
          </w:tcPr>
          <w:p w:rsidR="006D010E" w:rsidRPr="000E1D15" w:rsidRDefault="006D010E" w:rsidP="00F81D41">
            <w:pPr>
              <w:pStyle w:val="Tabletext"/>
              <w:jc w:val="center"/>
              <w:rPr>
                <w:lang w:val="en-GB"/>
              </w:rPr>
            </w:pPr>
            <w:r w:rsidRPr="000E1D15">
              <w:rPr>
                <w:lang w:val="en-GB"/>
              </w:rPr>
              <w:t>511 500</w:t>
            </w:r>
          </w:p>
        </w:tc>
      </w:tr>
      <w:tr w:rsidR="006D010E" w:rsidRPr="000E1D15" w:rsidTr="00A076BD">
        <w:trPr>
          <w:jc w:val="center"/>
        </w:trPr>
        <w:tc>
          <w:tcPr>
            <w:tcW w:w="3402" w:type="dxa"/>
          </w:tcPr>
          <w:p w:rsidR="006D010E" w:rsidRPr="000E1D15" w:rsidRDefault="006D010E" w:rsidP="00F81D41">
            <w:pPr>
              <w:pStyle w:val="Tabletext"/>
              <w:jc w:val="left"/>
              <w:rPr>
                <w:lang w:val="en-GB"/>
              </w:rPr>
            </w:pPr>
            <w:r w:rsidRPr="000E1D15">
              <w:rPr>
                <w:lang w:val="en-GB"/>
              </w:rPr>
              <w:t>Power share of signal component</w:t>
            </w:r>
          </w:p>
        </w:tc>
        <w:tc>
          <w:tcPr>
            <w:tcW w:w="2694" w:type="dxa"/>
          </w:tcPr>
          <w:p w:rsidR="006D010E" w:rsidRPr="000E1D15" w:rsidRDefault="006D010E" w:rsidP="00F81D41">
            <w:pPr>
              <w:pStyle w:val="Tabletext"/>
              <w:jc w:val="center"/>
              <w:rPr>
                <w:lang w:val="en-GB"/>
              </w:rPr>
            </w:pPr>
            <w:r w:rsidRPr="000E1D15">
              <w:rPr>
                <w:lang w:val="en-GB"/>
              </w:rPr>
              <w:t>4/9</w:t>
            </w:r>
          </w:p>
        </w:tc>
        <w:tc>
          <w:tcPr>
            <w:tcW w:w="1464" w:type="dxa"/>
          </w:tcPr>
          <w:p w:rsidR="006D010E" w:rsidRPr="000E1D15" w:rsidRDefault="006D010E" w:rsidP="00F81D41">
            <w:pPr>
              <w:pStyle w:val="Tabletext"/>
              <w:jc w:val="center"/>
              <w:rPr>
                <w:lang w:val="en-GB"/>
              </w:rPr>
            </w:pPr>
            <w:r w:rsidRPr="000E1D15">
              <w:rPr>
                <w:lang w:val="en-GB"/>
              </w:rPr>
              <w:t>2/9</w:t>
            </w:r>
          </w:p>
        </w:tc>
        <w:tc>
          <w:tcPr>
            <w:tcW w:w="2079" w:type="dxa"/>
          </w:tcPr>
          <w:p w:rsidR="006D010E" w:rsidRPr="000E1D15" w:rsidRDefault="006D010E" w:rsidP="00F81D41">
            <w:pPr>
              <w:pStyle w:val="Tabletext"/>
              <w:jc w:val="center"/>
              <w:rPr>
                <w:lang w:val="en-GB"/>
              </w:rPr>
            </w:pPr>
            <w:r w:rsidRPr="000E1D15">
              <w:rPr>
                <w:lang w:val="en-GB"/>
              </w:rPr>
              <w:t>2/9</w:t>
            </w:r>
          </w:p>
        </w:tc>
      </w:tr>
      <w:tr w:rsidR="006D010E" w:rsidRPr="000E1D15" w:rsidTr="00A076BD">
        <w:trPr>
          <w:jc w:val="center"/>
        </w:trPr>
        <w:tc>
          <w:tcPr>
            <w:tcW w:w="3402" w:type="dxa"/>
          </w:tcPr>
          <w:p w:rsidR="006D010E" w:rsidRPr="000E1D15" w:rsidRDefault="006D010E" w:rsidP="00F81D41">
            <w:pPr>
              <w:pStyle w:val="Tabletext"/>
              <w:jc w:val="left"/>
              <w:rPr>
                <w:lang w:val="en-GB"/>
              </w:rPr>
            </w:pPr>
            <w:r w:rsidRPr="000E1D15">
              <w:rPr>
                <w:lang w:val="en-GB"/>
              </w:rPr>
              <w:t>Data content</w:t>
            </w:r>
          </w:p>
        </w:tc>
        <w:tc>
          <w:tcPr>
            <w:tcW w:w="2694" w:type="dxa"/>
          </w:tcPr>
          <w:p w:rsidR="006D010E" w:rsidRPr="000E1D15" w:rsidRDefault="006D010E" w:rsidP="00F81D41">
            <w:pPr>
              <w:pStyle w:val="Tabletext"/>
              <w:jc w:val="center"/>
              <w:rPr>
                <w:lang w:val="en-GB"/>
              </w:rPr>
            </w:pPr>
            <w:r w:rsidRPr="000E1D15">
              <w:rPr>
                <w:lang w:val="en-GB"/>
              </w:rPr>
              <w:t>PRS data</w:t>
            </w:r>
          </w:p>
        </w:tc>
        <w:tc>
          <w:tcPr>
            <w:tcW w:w="1464" w:type="dxa"/>
          </w:tcPr>
          <w:p w:rsidR="006D010E" w:rsidRPr="000E1D15" w:rsidRDefault="006D010E" w:rsidP="00F81D41">
            <w:pPr>
              <w:pStyle w:val="Tabletext"/>
              <w:jc w:val="center"/>
              <w:rPr>
                <w:lang w:val="en-GB"/>
              </w:rPr>
            </w:pPr>
            <w:r w:rsidRPr="000E1D15">
              <w:rPr>
                <w:lang w:val="en-GB"/>
              </w:rPr>
              <w:t>CS data</w:t>
            </w:r>
          </w:p>
        </w:tc>
        <w:tc>
          <w:tcPr>
            <w:tcW w:w="2079" w:type="dxa"/>
          </w:tcPr>
          <w:p w:rsidR="006D010E" w:rsidRPr="000E1D15" w:rsidRDefault="006D010E" w:rsidP="00F81D41">
            <w:pPr>
              <w:pStyle w:val="Tabletext"/>
              <w:jc w:val="center"/>
              <w:rPr>
                <w:lang w:val="en-GB"/>
              </w:rPr>
            </w:pPr>
            <w:r w:rsidRPr="000E1D15">
              <w:rPr>
                <w:lang w:val="en-GB"/>
              </w:rPr>
              <w:t>No data</w:t>
            </w:r>
          </w:p>
        </w:tc>
      </w:tr>
      <w:tr w:rsidR="006D010E" w:rsidRPr="000E1D15" w:rsidTr="00A076BD">
        <w:trPr>
          <w:jc w:val="center"/>
        </w:trPr>
        <w:tc>
          <w:tcPr>
            <w:tcW w:w="3402" w:type="dxa"/>
          </w:tcPr>
          <w:p w:rsidR="006D010E" w:rsidRPr="000E1D15" w:rsidRDefault="006D010E" w:rsidP="00F81D41">
            <w:pPr>
              <w:pStyle w:val="Tabletext"/>
              <w:jc w:val="left"/>
              <w:rPr>
                <w:lang w:val="en-GB"/>
              </w:rPr>
            </w:pPr>
            <w:r w:rsidRPr="000E1D15">
              <w:rPr>
                <w:lang w:val="en-GB"/>
              </w:rPr>
              <w:t>Encryption</w:t>
            </w:r>
          </w:p>
        </w:tc>
        <w:tc>
          <w:tcPr>
            <w:tcW w:w="2694" w:type="dxa"/>
          </w:tcPr>
          <w:p w:rsidR="006D010E" w:rsidRPr="000E1D15" w:rsidRDefault="006D010E" w:rsidP="00F81D41">
            <w:pPr>
              <w:pStyle w:val="Tabletext"/>
              <w:jc w:val="center"/>
              <w:rPr>
                <w:lang w:val="en-GB"/>
              </w:rPr>
            </w:pPr>
            <w:r w:rsidRPr="000E1D15">
              <w:rPr>
                <w:lang w:val="en-GB"/>
              </w:rPr>
              <w:t>Yes</w:t>
            </w:r>
          </w:p>
        </w:tc>
        <w:tc>
          <w:tcPr>
            <w:tcW w:w="1464" w:type="dxa"/>
          </w:tcPr>
          <w:p w:rsidR="006D010E" w:rsidRPr="000E1D15" w:rsidRDefault="006D010E" w:rsidP="00F81D41">
            <w:pPr>
              <w:pStyle w:val="Tabletext"/>
              <w:jc w:val="center"/>
              <w:rPr>
                <w:lang w:val="en-GB"/>
              </w:rPr>
            </w:pPr>
            <w:r w:rsidRPr="000E1D15">
              <w:rPr>
                <w:lang w:val="en-GB"/>
              </w:rPr>
              <w:t>Yes</w:t>
            </w:r>
          </w:p>
        </w:tc>
        <w:tc>
          <w:tcPr>
            <w:tcW w:w="2079" w:type="dxa"/>
          </w:tcPr>
          <w:p w:rsidR="006D010E" w:rsidRPr="000E1D15" w:rsidRDefault="00F81D41" w:rsidP="00F81D41">
            <w:pPr>
              <w:pStyle w:val="Tabletext"/>
              <w:jc w:val="center"/>
              <w:rPr>
                <w:lang w:val="en-GB"/>
              </w:rPr>
            </w:pPr>
            <w:r w:rsidRPr="000E1D15">
              <w:rPr>
                <w:lang w:val="en-GB"/>
              </w:rPr>
              <w:t>–</w:t>
            </w:r>
          </w:p>
        </w:tc>
      </w:tr>
      <w:tr w:rsidR="006D010E" w:rsidRPr="000E1D15" w:rsidTr="00A076BD">
        <w:trPr>
          <w:jc w:val="center"/>
        </w:trPr>
        <w:tc>
          <w:tcPr>
            <w:tcW w:w="3402" w:type="dxa"/>
          </w:tcPr>
          <w:p w:rsidR="006D010E" w:rsidRPr="000E1D15" w:rsidRDefault="006D010E" w:rsidP="00F81D41">
            <w:pPr>
              <w:pStyle w:val="Tabletext"/>
              <w:jc w:val="left"/>
              <w:rPr>
                <w:lang w:val="en-GB"/>
              </w:rPr>
            </w:pPr>
            <w:r w:rsidRPr="000E1D15">
              <w:rPr>
                <w:lang w:val="en-GB"/>
              </w:rPr>
              <w:t>Data rate (symbol/s)</w:t>
            </w:r>
          </w:p>
        </w:tc>
        <w:tc>
          <w:tcPr>
            <w:tcW w:w="2694" w:type="dxa"/>
          </w:tcPr>
          <w:p w:rsidR="006D010E" w:rsidRPr="000E1D15" w:rsidRDefault="006D010E" w:rsidP="00F81D41">
            <w:pPr>
              <w:pStyle w:val="Tabletext"/>
              <w:jc w:val="center"/>
              <w:rPr>
                <w:lang w:val="en-GB"/>
              </w:rPr>
            </w:pPr>
            <w:r w:rsidRPr="000E1D15">
              <w:rPr>
                <w:lang w:val="en-GB"/>
              </w:rPr>
              <w:t>xx</w:t>
            </w:r>
          </w:p>
        </w:tc>
        <w:tc>
          <w:tcPr>
            <w:tcW w:w="1464" w:type="dxa"/>
          </w:tcPr>
          <w:p w:rsidR="006D010E" w:rsidRPr="000E1D15" w:rsidRDefault="006D010E" w:rsidP="00F81D41">
            <w:pPr>
              <w:pStyle w:val="Tabletext"/>
              <w:jc w:val="center"/>
              <w:rPr>
                <w:lang w:val="en-GB"/>
              </w:rPr>
            </w:pPr>
            <w:r w:rsidRPr="000E1D15">
              <w:rPr>
                <w:lang w:val="en-GB"/>
              </w:rPr>
              <w:t>1 000</w:t>
            </w:r>
          </w:p>
        </w:tc>
        <w:tc>
          <w:tcPr>
            <w:tcW w:w="2079" w:type="dxa"/>
          </w:tcPr>
          <w:p w:rsidR="006D010E" w:rsidRPr="000E1D15" w:rsidRDefault="00F81D41" w:rsidP="00F81D41">
            <w:pPr>
              <w:pStyle w:val="Tabletext"/>
              <w:jc w:val="center"/>
              <w:rPr>
                <w:lang w:val="en-GB"/>
              </w:rPr>
            </w:pPr>
            <w:r w:rsidRPr="000E1D15">
              <w:rPr>
                <w:lang w:val="en-GB"/>
              </w:rPr>
              <w:t>–</w:t>
            </w:r>
          </w:p>
        </w:tc>
      </w:tr>
    </w:tbl>
    <w:p w:rsidR="006D010E" w:rsidRPr="000E1D15" w:rsidRDefault="006D010E" w:rsidP="006D010E">
      <w:pPr>
        <w:pStyle w:val="FigureNo"/>
        <w:rPr>
          <w:lang w:val="en-GB"/>
        </w:rPr>
      </w:pPr>
      <w:r w:rsidRPr="000E1D15">
        <w:rPr>
          <w:lang w:val="en-GB"/>
        </w:rPr>
        <w:lastRenderedPageBreak/>
        <w:t>Figure </w:t>
      </w:r>
      <w:r w:rsidR="00DA605A" w:rsidRPr="000E1D15">
        <w:rPr>
          <w:caps w:val="0"/>
          <w:lang w:val="en-GB"/>
        </w:rPr>
        <w:t>50</w:t>
      </w:r>
    </w:p>
    <w:p w:rsidR="006D010E" w:rsidRPr="000E1D15" w:rsidRDefault="006D010E" w:rsidP="006D010E">
      <w:pPr>
        <w:pStyle w:val="Figuretitle"/>
        <w:rPr>
          <w:lang w:val="en-GB"/>
        </w:rPr>
      </w:pPr>
      <w:r w:rsidRPr="000E1D15">
        <w:rPr>
          <w:lang w:val="en-GB"/>
        </w:rPr>
        <w:t>Generated E6-signal with and without the external linear amplifier</w:t>
      </w:r>
    </w:p>
    <w:p w:rsidR="006D010E" w:rsidRPr="000E1D15" w:rsidRDefault="006D010E" w:rsidP="00A076BD">
      <w:pPr>
        <w:pStyle w:val="Figure"/>
        <w:rPr>
          <w:lang w:val="en-GB"/>
        </w:rPr>
      </w:pPr>
      <w:r w:rsidRPr="000E1D15">
        <w:rPr>
          <w:noProof/>
          <w:lang w:val="en-US" w:eastAsia="zh-CN"/>
        </w:rPr>
        <w:drawing>
          <wp:inline distT="0" distB="0" distL="0" distR="0" wp14:anchorId="7FF8BE25" wp14:editId="04A383F0">
            <wp:extent cx="3486150" cy="2781300"/>
            <wp:effectExtent l="1905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61" cstate="print"/>
                    <a:srcRect r="10901" b="14467"/>
                    <a:stretch>
                      <a:fillRect/>
                    </a:stretch>
                  </pic:blipFill>
                  <pic:spPr bwMode="auto">
                    <a:xfrm>
                      <a:off x="0" y="0"/>
                      <a:ext cx="3486150" cy="2781300"/>
                    </a:xfrm>
                    <a:prstGeom prst="rect">
                      <a:avLst/>
                    </a:prstGeom>
                    <a:noFill/>
                    <a:ln w="9525">
                      <a:noFill/>
                      <a:miter lim="800000"/>
                      <a:headEnd/>
                      <a:tailEnd/>
                    </a:ln>
                  </pic:spPr>
                </pic:pic>
              </a:graphicData>
            </a:graphic>
          </wp:inline>
        </w:drawing>
      </w:r>
    </w:p>
    <w:p w:rsidR="006D010E" w:rsidRPr="000E1D15" w:rsidRDefault="006D010E" w:rsidP="00A076BD">
      <w:pPr>
        <w:rPr>
          <w:lang w:val="en-GB"/>
        </w:rPr>
      </w:pPr>
      <w:r w:rsidRPr="000E1D15">
        <w:rPr>
          <w:lang w:val="en-GB"/>
        </w:rPr>
        <w:t>The signal generator provides a GALILEO E6-signal in accordance with the latest updates of the SIS-Interface Control Document published by the European Commission.</w:t>
      </w:r>
    </w:p>
    <w:p w:rsidR="006D010E" w:rsidRPr="000E1D15" w:rsidRDefault="006D010E" w:rsidP="00DA605A">
      <w:pPr>
        <w:rPr>
          <w:lang w:val="en-GB"/>
        </w:rPr>
      </w:pPr>
      <w:r w:rsidRPr="000E1D15">
        <w:rPr>
          <w:lang w:val="en-GB"/>
        </w:rPr>
        <w:t>Further features were added to comply with two alternatives initially defined for the test architecture. The option of direct signal injection into the radar receiver was suspended in favour of the “over-the-air”-option. The composition of the E6-signal as such is not affected, but the way the signal is applied to the test set-up. For the case of over-the-air transmission from Schneeberg, a</w:t>
      </w:r>
      <w:r w:rsidR="00D00349" w:rsidRPr="000E1D15">
        <w:rPr>
          <w:lang w:val="en-GB"/>
        </w:rPr>
        <w:t xml:space="preserve"> </w:t>
      </w:r>
      <w:r w:rsidRPr="000E1D15">
        <w:rPr>
          <w:lang w:val="en-GB"/>
        </w:rPr>
        <w:t xml:space="preserve">driver amplifier was added to provide sufficient power gain for an external linear power amplifier (14 dB). This was necessary to provide the required dynamic range of power variation. Gain and linearity of the external SSPA can be seen in the upper (blue) curve in </w:t>
      </w:r>
      <w:r w:rsidR="004515BE" w:rsidRPr="000E1D15">
        <w:rPr>
          <w:lang w:val="en-GB"/>
        </w:rPr>
        <w:t>Fig.</w:t>
      </w:r>
      <w:r w:rsidRPr="000E1D15">
        <w:rPr>
          <w:lang w:val="en-GB"/>
        </w:rPr>
        <w:t> </w:t>
      </w:r>
      <w:r w:rsidRPr="000E1D15">
        <w:rPr>
          <w:cs/>
          <w:lang w:val="en-GB"/>
        </w:rPr>
        <w:t>‎</w:t>
      </w:r>
      <w:r w:rsidR="00DA605A" w:rsidRPr="000E1D15">
        <w:rPr>
          <w:lang w:val="en-GB"/>
        </w:rPr>
        <w:t>50</w:t>
      </w:r>
      <w:r w:rsidRPr="000E1D15">
        <w:rPr>
          <w:lang w:val="en-GB"/>
        </w:rPr>
        <w:t>.</w:t>
      </w:r>
    </w:p>
    <w:p w:rsidR="006D010E" w:rsidRPr="000E1D15" w:rsidRDefault="006D010E" w:rsidP="006D010E">
      <w:pPr>
        <w:pStyle w:val="FigureNo"/>
        <w:rPr>
          <w:lang w:val="en-GB"/>
        </w:rPr>
      </w:pPr>
      <w:r w:rsidRPr="000E1D15">
        <w:rPr>
          <w:lang w:val="en-GB"/>
        </w:rPr>
        <w:t>Figure </w:t>
      </w:r>
      <w:r w:rsidR="00DA605A" w:rsidRPr="000E1D15">
        <w:rPr>
          <w:caps w:val="0"/>
          <w:lang w:val="en-GB"/>
        </w:rPr>
        <w:t>51</w:t>
      </w:r>
    </w:p>
    <w:p w:rsidR="006D010E" w:rsidRPr="000E1D15" w:rsidRDefault="006D010E" w:rsidP="006D010E">
      <w:pPr>
        <w:pStyle w:val="Figuretitle"/>
        <w:rPr>
          <w:lang w:val="en-GB"/>
        </w:rPr>
      </w:pPr>
      <w:r w:rsidRPr="000E1D15">
        <w:rPr>
          <w:lang w:val="en-GB"/>
        </w:rPr>
        <w:t>Block diagram of the modified signal generator unit (Astrium Type: SGU)</w:t>
      </w:r>
    </w:p>
    <w:p w:rsidR="006D010E" w:rsidRPr="000E1D15" w:rsidRDefault="006D010E" w:rsidP="00A076BD">
      <w:pPr>
        <w:pStyle w:val="Figure"/>
        <w:rPr>
          <w:lang w:val="en-GB"/>
        </w:rPr>
      </w:pPr>
      <w:r w:rsidRPr="000E1D15">
        <w:rPr>
          <w:noProof/>
          <w:lang w:val="en-US" w:eastAsia="zh-CN"/>
        </w:rPr>
        <w:drawing>
          <wp:inline distT="0" distB="0" distL="0" distR="0" wp14:anchorId="10093048" wp14:editId="4B8E066F">
            <wp:extent cx="4381500" cy="1990725"/>
            <wp:effectExtent l="1905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62" cstate="print">
                      <a:grayscl/>
                    </a:blip>
                    <a:srcRect l="951" b="18394"/>
                    <a:stretch>
                      <a:fillRect/>
                    </a:stretch>
                  </pic:blipFill>
                  <pic:spPr bwMode="auto">
                    <a:xfrm>
                      <a:off x="0" y="0"/>
                      <a:ext cx="4381500" cy="1990725"/>
                    </a:xfrm>
                    <a:prstGeom prst="rect">
                      <a:avLst/>
                    </a:prstGeom>
                    <a:noFill/>
                    <a:ln w="9525">
                      <a:noFill/>
                      <a:miter lim="800000"/>
                      <a:headEnd/>
                      <a:tailEnd/>
                    </a:ln>
                  </pic:spPr>
                </pic:pic>
              </a:graphicData>
            </a:graphic>
          </wp:inline>
        </w:drawing>
      </w:r>
    </w:p>
    <w:p w:rsidR="006D010E" w:rsidRPr="000E1D15" w:rsidRDefault="00F81D41" w:rsidP="00637641">
      <w:pPr>
        <w:pStyle w:val="TableNo"/>
        <w:keepLines/>
        <w:rPr>
          <w:lang w:val="en-GB"/>
        </w:rPr>
      </w:pPr>
      <w:r w:rsidRPr="000E1D15">
        <w:rPr>
          <w:lang w:val="en-GB"/>
        </w:rPr>
        <w:lastRenderedPageBreak/>
        <w:t xml:space="preserve">TABLE </w:t>
      </w:r>
      <w:r w:rsidR="003D0FB6">
        <w:rPr>
          <w:lang w:val="en-GB"/>
        </w:rPr>
        <w:t>9</w:t>
      </w:r>
    </w:p>
    <w:p w:rsidR="006D010E" w:rsidRPr="000E1D15" w:rsidRDefault="006D010E" w:rsidP="00F81D41">
      <w:pPr>
        <w:pStyle w:val="Tabletitle"/>
        <w:keepLines/>
        <w:rPr>
          <w:lang w:val="en-GB"/>
        </w:rPr>
      </w:pPr>
      <w:r w:rsidRPr="000E1D15">
        <w:rPr>
          <w:lang w:val="en-GB"/>
        </w:rPr>
        <w:t>Characteristics of the actually simulated E6-signal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7"/>
        <w:gridCol w:w="1317"/>
        <w:gridCol w:w="3604"/>
        <w:gridCol w:w="858"/>
        <w:gridCol w:w="1303"/>
        <w:gridCol w:w="1240"/>
      </w:tblGrid>
      <w:tr w:rsidR="006D010E" w:rsidRPr="000E1D15" w:rsidTr="00F81D41">
        <w:trPr>
          <w:jc w:val="center"/>
        </w:trPr>
        <w:tc>
          <w:tcPr>
            <w:tcW w:w="1317" w:type="dxa"/>
            <w:shd w:val="clear" w:color="auto" w:fill="auto"/>
            <w:vAlign w:val="center"/>
          </w:tcPr>
          <w:p w:rsidR="006D010E" w:rsidRPr="000E1D15" w:rsidRDefault="006D010E" w:rsidP="00F81D41">
            <w:pPr>
              <w:pStyle w:val="Tablehead"/>
              <w:keepLines/>
              <w:rPr>
                <w:lang w:val="en-GB"/>
              </w:rPr>
            </w:pPr>
            <w:r w:rsidRPr="000E1D15">
              <w:rPr>
                <w:lang w:val="en-GB"/>
              </w:rPr>
              <w:t>Component</w:t>
            </w:r>
          </w:p>
        </w:tc>
        <w:tc>
          <w:tcPr>
            <w:tcW w:w="1317" w:type="dxa"/>
            <w:shd w:val="clear" w:color="auto" w:fill="auto"/>
            <w:vAlign w:val="center"/>
          </w:tcPr>
          <w:p w:rsidR="006D010E" w:rsidRPr="000E1D15" w:rsidRDefault="006D010E" w:rsidP="00F81D41">
            <w:pPr>
              <w:pStyle w:val="Tablehead"/>
              <w:keepLines/>
              <w:rPr>
                <w:lang w:val="en-GB"/>
              </w:rPr>
            </w:pPr>
            <w:r w:rsidRPr="000E1D15">
              <w:rPr>
                <w:lang w:val="en-GB"/>
              </w:rPr>
              <w:t>Modulation</w:t>
            </w:r>
          </w:p>
        </w:tc>
        <w:tc>
          <w:tcPr>
            <w:tcW w:w="3604" w:type="dxa"/>
            <w:shd w:val="clear" w:color="auto" w:fill="auto"/>
            <w:vAlign w:val="center"/>
          </w:tcPr>
          <w:p w:rsidR="006D010E" w:rsidRPr="000E1D15" w:rsidRDefault="006D010E" w:rsidP="00F81D41">
            <w:pPr>
              <w:pStyle w:val="Tablehead"/>
              <w:keepLines/>
              <w:rPr>
                <w:lang w:val="en-GB"/>
              </w:rPr>
            </w:pPr>
            <w:r w:rsidRPr="000E1D15">
              <w:rPr>
                <w:lang w:val="en-GB"/>
              </w:rPr>
              <w:t>Code</w:t>
            </w:r>
          </w:p>
        </w:tc>
        <w:tc>
          <w:tcPr>
            <w:tcW w:w="858" w:type="dxa"/>
            <w:shd w:val="clear" w:color="auto" w:fill="auto"/>
            <w:vAlign w:val="center"/>
          </w:tcPr>
          <w:p w:rsidR="006D010E" w:rsidRPr="000E1D15" w:rsidRDefault="006D010E" w:rsidP="00F81D41">
            <w:pPr>
              <w:pStyle w:val="Tablehead"/>
              <w:keepLines/>
              <w:rPr>
                <w:lang w:val="en-GB"/>
              </w:rPr>
            </w:pPr>
            <w:r w:rsidRPr="000E1D15">
              <w:rPr>
                <w:lang w:val="en-GB"/>
              </w:rPr>
              <w:t>Period</w:t>
            </w:r>
          </w:p>
        </w:tc>
        <w:tc>
          <w:tcPr>
            <w:tcW w:w="1303" w:type="dxa"/>
            <w:shd w:val="clear" w:color="auto" w:fill="auto"/>
            <w:vAlign w:val="center"/>
          </w:tcPr>
          <w:p w:rsidR="006D010E" w:rsidRPr="000E1D15" w:rsidRDefault="006D010E" w:rsidP="00F81D41">
            <w:pPr>
              <w:pStyle w:val="Tablehead"/>
              <w:keepLines/>
              <w:rPr>
                <w:lang w:val="en-GB"/>
              </w:rPr>
            </w:pPr>
            <w:r w:rsidRPr="000E1D15">
              <w:rPr>
                <w:lang w:val="en-GB"/>
              </w:rPr>
              <w:t>Data</w:t>
            </w:r>
          </w:p>
        </w:tc>
        <w:tc>
          <w:tcPr>
            <w:tcW w:w="1240" w:type="dxa"/>
            <w:shd w:val="clear" w:color="auto" w:fill="auto"/>
            <w:vAlign w:val="center"/>
          </w:tcPr>
          <w:p w:rsidR="006D010E" w:rsidRPr="000E1D15" w:rsidRDefault="006D010E" w:rsidP="00F81D41">
            <w:pPr>
              <w:pStyle w:val="Tablehead"/>
              <w:keepLines/>
              <w:rPr>
                <w:lang w:val="en-GB"/>
              </w:rPr>
            </w:pPr>
            <w:r w:rsidRPr="000E1D15">
              <w:rPr>
                <w:lang w:val="en-GB"/>
              </w:rPr>
              <w:t>Shared pwr</w:t>
            </w:r>
          </w:p>
        </w:tc>
      </w:tr>
      <w:tr w:rsidR="006D010E" w:rsidRPr="000E1D15" w:rsidTr="00F81D41">
        <w:trPr>
          <w:jc w:val="center"/>
        </w:trPr>
        <w:tc>
          <w:tcPr>
            <w:tcW w:w="1317" w:type="dxa"/>
            <w:shd w:val="clear" w:color="auto" w:fill="auto"/>
          </w:tcPr>
          <w:p w:rsidR="006D010E" w:rsidRPr="000E1D15" w:rsidRDefault="006D010E" w:rsidP="00DA605A">
            <w:pPr>
              <w:pStyle w:val="Tabletext"/>
              <w:keepNext/>
              <w:keepLines/>
              <w:jc w:val="left"/>
              <w:rPr>
                <w:lang w:val="en-GB"/>
              </w:rPr>
            </w:pPr>
            <w:r w:rsidRPr="000E1D15">
              <w:rPr>
                <w:lang w:val="en-GB"/>
              </w:rPr>
              <w:t>E6A</w:t>
            </w:r>
          </w:p>
        </w:tc>
        <w:tc>
          <w:tcPr>
            <w:tcW w:w="1317" w:type="dxa"/>
            <w:shd w:val="clear" w:color="auto" w:fill="auto"/>
          </w:tcPr>
          <w:p w:rsidR="006D010E" w:rsidRPr="000E1D15" w:rsidRDefault="006D010E" w:rsidP="00DA605A">
            <w:pPr>
              <w:pStyle w:val="Tabletext"/>
              <w:keepNext/>
              <w:keepLines/>
              <w:jc w:val="left"/>
              <w:rPr>
                <w:lang w:val="en-GB"/>
              </w:rPr>
            </w:pPr>
            <w:r w:rsidRPr="000E1D15">
              <w:rPr>
                <w:lang w:val="en-GB"/>
              </w:rPr>
              <w:t>BOCc(10,5)</w:t>
            </w:r>
          </w:p>
        </w:tc>
        <w:tc>
          <w:tcPr>
            <w:tcW w:w="3604" w:type="dxa"/>
            <w:shd w:val="clear" w:color="auto" w:fill="auto"/>
          </w:tcPr>
          <w:p w:rsidR="006D010E" w:rsidRPr="000E1D15" w:rsidRDefault="006D010E" w:rsidP="00DA605A">
            <w:pPr>
              <w:pStyle w:val="Tabletext"/>
              <w:keepNext/>
              <w:keepLines/>
              <w:jc w:val="left"/>
              <w:rPr>
                <w:lang w:val="en-GB"/>
              </w:rPr>
            </w:pPr>
            <w:r w:rsidRPr="000E1D15">
              <w:rPr>
                <w:lang w:val="en-GB"/>
              </w:rPr>
              <w:t>Random code</w:t>
            </w:r>
          </w:p>
        </w:tc>
        <w:tc>
          <w:tcPr>
            <w:tcW w:w="858" w:type="dxa"/>
            <w:shd w:val="clear" w:color="auto" w:fill="auto"/>
            <w:vAlign w:val="center"/>
          </w:tcPr>
          <w:p w:rsidR="006D010E" w:rsidRPr="000E1D15" w:rsidRDefault="006D010E" w:rsidP="00F81D41">
            <w:pPr>
              <w:pStyle w:val="Tabletext"/>
              <w:keepNext/>
              <w:keepLines/>
              <w:jc w:val="center"/>
              <w:rPr>
                <w:lang w:val="en-GB"/>
              </w:rPr>
            </w:pPr>
            <w:r w:rsidRPr="000E1D15">
              <w:rPr>
                <w:lang w:val="en-GB"/>
              </w:rPr>
              <w:t>100 ms</w:t>
            </w:r>
          </w:p>
        </w:tc>
        <w:tc>
          <w:tcPr>
            <w:tcW w:w="1303" w:type="dxa"/>
            <w:shd w:val="clear" w:color="auto" w:fill="auto"/>
            <w:vAlign w:val="center"/>
          </w:tcPr>
          <w:p w:rsidR="006D010E" w:rsidRPr="000E1D15" w:rsidRDefault="006D010E" w:rsidP="00F81D41">
            <w:pPr>
              <w:pStyle w:val="Tabletext"/>
              <w:keepNext/>
              <w:keepLines/>
              <w:jc w:val="center"/>
              <w:rPr>
                <w:lang w:val="en-GB"/>
              </w:rPr>
            </w:pPr>
            <w:r w:rsidRPr="000E1D15">
              <w:rPr>
                <w:lang w:val="en-GB"/>
              </w:rPr>
              <w:t>none</w:t>
            </w:r>
          </w:p>
        </w:tc>
        <w:tc>
          <w:tcPr>
            <w:tcW w:w="1240" w:type="dxa"/>
            <w:shd w:val="clear" w:color="auto" w:fill="auto"/>
            <w:vAlign w:val="center"/>
          </w:tcPr>
          <w:p w:rsidR="006D010E" w:rsidRPr="000E1D15" w:rsidRDefault="006D010E" w:rsidP="00F81D41">
            <w:pPr>
              <w:pStyle w:val="Tabletext"/>
              <w:keepNext/>
              <w:keepLines/>
              <w:jc w:val="center"/>
              <w:rPr>
                <w:lang w:val="en-GB"/>
              </w:rPr>
            </w:pPr>
            <w:r w:rsidRPr="000E1D15">
              <w:rPr>
                <w:lang w:val="en-GB"/>
              </w:rPr>
              <w:t>4/9</w:t>
            </w:r>
          </w:p>
        </w:tc>
      </w:tr>
      <w:tr w:rsidR="006D010E" w:rsidRPr="000E1D15" w:rsidTr="00F81D41">
        <w:trPr>
          <w:jc w:val="center"/>
        </w:trPr>
        <w:tc>
          <w:tcPr>
            <w:tcW w:w="1317" w:type="dxa"/>
            <w:shd w:val="clear" w:color="auto" w:fill="auto"/>
          </w:tcPr>
          <w:p w:rsidR="006D010E" w:rsidRPr="000E1D15" w:rsidRDefault="006D010E" w:rsidP="00DA605A">
            <w:pPr>
              <w:pStyle w:val="Tabletext"/>
              <w:jc w:val="left"/>
              <w:rPr>
                <w:lang w:val="en-GB"/>
              </w:rPr>
            </w:pPr>
            <w:r w:rsidRPr="000E1D15">
              <w:rPr>
                <w:lang w:val="en-GB"/>
              </w:rPr>
              <w:t>E6B</w:t>
            </w:r>
          </w:p>
        </w:tc>
        <w:tc>
          <w:tcPr>
            <w:tcW w:w="1317" w:type="dxa"/>
            <w:shd w:val="clear" w:color="auto" w:fill="auto"/>
          </w:tcPr>
          <w:p w:rsidR="006D010E" w:rsidRPr="000E1D15" w:rsidRDefault="006D010E" w:rsidP="00DA605A">
            <w:pPr>
              <w:pStyle w:val="Tabletext"/>
              <w:jc w:val="left"/>
              <w:rPr>
                <w:lang w:val="en-GB"/>
              </w:rPr>
            </w:pPr>
            <w:r w:rsidRPr="000E1D15">
              <w:rPr>
                <w:lang w:val="en-GB"/>
              </w:rPr>
              <w:t>BPSK(5)</w:t>
            </w:r>
          </w:p>
        </w:tc>
        <w:tc>
          <w:tcPr>
            <w:tcW w:w="3604" w:type="dxa"/>
            <w:shd w:val="clear" w:color="auto" w:fill="auto"/>
          </w:tcPr>
          <w:p w:rsidR="006D010E" w:rsidRPr="000E1D15" w:rsidRDefault="006D010E" w:rsidP="00DA605A">
            <w:pPr>
              <w:pStyle w:val="Tabletext"/>
              <w:jc w:val="left"/>
              <w:rPr>
                <w:lang w:val="en-GB"/>
              </w:rPr>
            </w:pPr>
            <w:r w:rsidRPr="000E1D15">
              <w:rPr>
                <w:lang w:val="en-GB"/>
              </w:rPr>
              <w:t>Truncated Gold code with 5 115 chips length</w:t>
            </w:r>
          </w:p>
        </w:tc>
        <w:tc>
          <w:tcPr>
            <w:tcW w:w="858" w:type="dxa"/>
            <w:shd w:val="clear" w:color="auto" w:fill="auto"/>
            <w:vAlign w:val="center"/>
          </w:tcPr>
          <w:p w:rsidR="006D010E" w:rsidRPr="000E1D15" w:rsidRDefault="006D010E" w:rsidP="00F81D41">
            <w:pPr>
              <w:pStyle w:val="Tabletext"/>
              <w:jc w:val="center"/>
              <w:rPr>
                <w:lang w:val="en-GB"/>
              </w:rPr>
            </w:pPr>
            <w:r w:rsidRPr="000E1D15">
              <w:rPr>
                <w:lang w:val="en-GB"/>
              </w:rPr>
              <w:t>1 ms</w:t>
            </w:r>
          </w:p>
        </w:tc>
        <w:tc>
          <w:tcPr>
            <w:tcW w:w="1303" w:type="dxa"/>
            <w:shd w:val="clear" w:color="auto" w:fill="auto"/>
            <w:vAlign w:val="center"/>
          </w:tcPr>
          <w:p w:rsidR="006D010E" w:rsidRPr="000E1D15" w:rsidRDefault="006D010E" w:rsidP="00F81D41">
            <w:pPr>
              <w:pStyle w:val="Tabletext"/>
              <w:jc w:val="center"/>
              <w:rPr>
                <w:lang w:val="en-GB"/>
              </w:rPr>
            </w:pPr>
            <w:r w:rsidRPr="000E1D15">
              <w:rPr>
                <w:lang w:val="en-GB"/>
              </w:rPr>
              <w:t>Random data</w:t>
            </w:r>
          </w:p>
        </w:tc>
        <w:tc>
          <w:tcPr>
            <w:tcW w:w="1240" w:type="dxa"/>
            <w:shd w:val="clear" w:color="auto" w:fill="auto"/>
            <w:vAlign w:val="center"/>
          </w:tcPr>
          <w:p w:rsidR="006D010E" w:rsidRPr="000E1D15" w:rsidRDefault="006D010E" w:rsidP="00F81D41">
            <w:pPr>
              <w:pStyle w:val="Tabletext"/>
              <w:jc w:val="center"/>
              <w:rPr>
                <w:lang w:val="en-GB"/>
              </w:rPr>
            </w:pPr>
            <w:r w:rsidRPr="000E1D15">
              <w:rPr>
                <w:lang w:val="en-GB"/>
              </w:rPr>
              <w:t>2/9</w:t>
            </w:r>
          </w:p>
        </w:tc>
      </w:tr>
      <w:tr w:rsidR="006D010E" w:rsidRPr="000E1D15" w:rsidTr="00F81D41">
        <w:trPr>
          <w:jc w:val="center"/>
        </w:trPr>
        <w:tc>
          <w:tcPr>
            <w:tcW w:w="1317" w:type="dxa"/>
            <w:shd w:val="clear" w:color="auto" w:fill="auto"/>
          </w:tcPr>
          <w:p w:rsidR="006D010E" w:rsidRPr="000E1D15" w:rsidRDefault="006D010E" w:rsidP="00DA605A">
            <w:pPr>
              <w:pStyle w:val="Tabletext"/>
              <w:jc w:val="left"/>
              <w:rPr>
                <w:lang w:val="en-GB"/>
              </w:rPr>
            </w:pPr>
            <w:r w:rsidRPr="000E1D15">
              <w:rPr>
                <w:lang w:val="en-GB"/>
              </w:rPr>
              <w:t>E6C</w:t>
            </w:r>
          </w:p>
        </w:tc>
        <w:tc>
          <w:tcPr>
            <w:tcW w:w="1317" w:type="dxa"/>
            <w:shd w:val="clear" w:color="auto" w:fill="auto"/>
          </w:tcPr>
          <w:p w:rsidR="006D010E" w:rsidRPr="000E1D15" w:rsidRDefault="006D010E" w:rsidP="00DA605A">
            <w:pPr>
              <w:pStyle w:val="Tabletext"/>
              <w:jc w:val="left"/>
              <w:rPr>
                <w:lang w:val="en-GB"/>
              </w:rPr>
            </w:pPr>
            <w:r w:rsidRPr="000E1D15">
              <w:rPr>
                <w:lang w:val="en-GB"/>
              </w:rPr>
              <w:t>BPSK(5)</w:t>
            </w:r>
          </w:p>
        </w:tc>
        <w:tc>
          <w:tcPr>
            <w:tcW w:w="3604" w:type="dxa"/>
            <w:shd w:val="clear" w:color="auto" w:fill="auto"/>
          </w:tcPr>
          <w:p w:rsidR="006D010E" w:rsidRPr="000E1D15" w:rsidRDefault="006D010E" w:rsidP="00DA605A">
            <w:pPr>
              <w:pStyle w:val="Tabletext"/>
              <w:jc w:val="left"/>
              <w:rPr>
                <w:lang w:val="en-GB"/>
              </w:rPr>
            </w:pPr>
            <w:r w:rsidRPr="000E1D15">
              <w:rPr>
                <w:lang w:val="en-GB"/>
              </w:rPr>
              <w:t>Tiered code 10 230 × 50</w:t>
            </w:r>
          </w:p>
        </w:tc>
        <w:tc>
          <w:tcPr>
            <w:tcW w:w="858" w:type="dxa"/>
            <w:shd w:val="clear" w:color="auto" w:fill="auto"/>
            <w:vAlign w:val="center"/>
          </w:tcPr>
          <w:p w:rsidR="006D010E" w:rsidRPr="000E1D15" w:rsidRDefault="006D010E" w:rsidP="00F81D41">
            <w:pPr>
              <w:pStyle w:val="Tabletext"/>
              <w:jc w:val="center"/>
              <w:rPr>
                <w:lang w:val="en-GB"/>
              </w:rPr>
            </w:pPr>
            <w:r w:rsidRPr="000E1D15">
              <w:rPr>
                <w:lang w:val="en-GB"/>
              </w:rPr>
              <w:t>100 ms</w:t>
            </w:r>
          </w:p>
        </w:tc>
        <w:tc>
          <w:tcPr>
            <w:tcW w:w="1303" w:type="dxa"/>
            <w:shd w:val="clear" w:color="auto" w:fill="auto"/>
            <w:vAlign w:val="center"/>
          </w:tcPr>
          <w:p w:rsidR="006D010E" w:rsidRPr="000E1D15" w:rsidRDefault="006D010E" w:rsidP="00F81D41">
            <w:pPr>
              <w:pStyle w:val="Tabletext"/>
              <w:jc w:val="center"/>
              <w:rPr>
                <w:lang w:val="en-GB"/>
              </w:rPr>
            </w:pPr>
            <w:r w:rsidRPr="000E1D15">
              <w:rPr>
                <w:lang w:val="en-GB"/>
              </w:rPr>
              <w:t>none</w:t>
            </w:r>
          </w:p>
        </w:tc>
        <w:tc>
          <w:tcPr>
            <w:tcW w:w="1240" w:type="dxa"/>
            <w:shd w:val="clear" w:color="auto" w:fill="auto"/>
            <w:vAlign w:val="center"/>
          </w:tcPr>
          <w:p w:rsidR="006D010E" w:rsidRPr="000E1D15" w:rsidRDefault="006D010E" w:rsidP="00F81D41">
            <w:pPr>
              <w:pStyle w:val="Tabletext"/>
              <w:jc w:val="center"/>
              <w:rPr>
                <w:lang w:val="en-GB"/>
              </w:rPr>
            </w:pPr>
            <w:r w:rsidRPr="000E1D15">
              <w:rPr>
                <w:lang w:val="en-GB"/>
              </w:rPr>
              <w:t>2/9</w:t>
            </w:r>
          </w:p>
        </w:tc>
      </w:tr>
      <w:tr w:rsidR="006D010E" w:rsidRPr="000E1D15" w:rsidTr="00F81D41">
        <w:trPr>
          <w:jc w:val="center"/>
        </w:trPr>
        <w:tc>
          <w:tcPr>
            <w:tcW w:w="1317" w:type="dxa"/>
            <w:shd w:val="clear" w:color="auto" w:fill="auto"/>
          </w:tcPr>
          <w:p w:rsidR="006D010E" w:rsidRPr="000E1D15" w:rsidRDefault="006D010E" w:rsidP="00DA605A">
            <w:pPr>
              <w:pStyle w:val="Tabletext"/>
              <w:jc w:val="left"/>
              <w:rPr>
                <w:lang w:val="en-GB"/>
              </w:rPr>
            </w:pPr>
            <w:r w:rsidRPr="000E1D15">
              <w:rPr>
                <w:lang w:val="en-GB"/>
              </w:rPr>
              <w:t>Product sig</w:t>
            </w:r>
          </w:p>
        </w:tc>
        <w:tc>
          <w:tcPr>
            <w:tcW w:w="1317" w:type="dxa"/>
            <w:shd w:val="clear" w:color="auto" w:fill="auto"/>
          </w:tcPr>
          <w:p w:rsidR="006D010E" w:rsidRPr="000E1D15" w:rsidRDefault="00F81D41" w:rsidP="00DA605A">
            <w:pPr>
              <w:pStyle w:val="Tabletext"/>
              <w:jc w:val="left"/>
              <w:rPr>
                <w:lang w:val="en-GB"/>
              </w:rPr>
            </w:pPr>
            <w:r w:rsidRPr="000E1D15">
              <w:rPr>
                <w:lang w:val="en-GB"/>
              </w:rPr>
              <w:t>–</w:t>
            </w:r>
          </w:p>
        </w:tc>
        <w:tc>
          <w:tcPr>
            <w:tcW w:w="3604" w:type="dxa"/>
            <w:shd w:val="clear" w:color="auto" w:fill="auto"/>
          </w:tcPr>
          <w:p w:rsidR="006D010E" w:rsidRPr="000E1D15" w:rsidRDefault="00F81D41" w:rsidP="00DA605A">
            <w:pPr>
              <w:pStyle w:val="Tabletext"/>
              <w:jc w:val="left"/>
              <w:rPr>
                <w:lang w:val="en-GB"/>
              </w:rPr>
            </w:pPr>
            <w:r w:rsidRPr="000E1D15">
              <w:rPr>
                <w:lang w:val="en-GB"/>
              </w:rPr>
              <w:t>–</w:t>
            </w:r>
          </w:p>
        </w:tc>
        <w:tc>
          <w:tcPr>
            <w:tcW w:w="858" w:type="dxa"/>
            <w:shd w:val="clear" w:color="auto" w:fill="auto"/>
            <w:vAlign w:val="center"/>
          </w:tcPr>
          <w:p w:rsidR="006D010E" w:rsidRPr="000E1D15" w:rsidRDefault="00F81D41" w:rsidP="00F81D41">
            <w:pPr>
              <w:pStyle w:val="Tabletext"/>
              <w:jc w:val="center"/>
              <w:rPr>
                <w:lang w:val="en-GB"/>
              </w:rPr>
            </w:pPr>
            <w:r w:rsidRPr="000E1D15">
              <w:rPr>
                <w:lang w:val="en-GB"/>
              </w:rPr>
              <w:t>–</w:t>
            </w:r>
          </w:p>
        </w:tc>
        <w:tc>
          <w:tcPr>
            <w:tcW w:w="1303" w:type="dxa"/>
            <w:shd w:val="clear" w:color="auto" w:fill="auto"/>
            <w:vAlign w:val="center"/>
          </w:tcPr>
          <w:p w:rsidR="006D010E" w:rsidRPr="000E1D15" w:rsidRDefault="006D010E" w:rsidP="00F81D41">
            <w:pPr>
              <w:pStyle w:val="Tabletext"/>
              <w:jc w:val="center"/>
              <w:rPr>
                <w:lang w:val="en-GB"/>
              </w:rPr>
            </w:pPr>
            <w:r w:rsidRPr="000E1D15">
              <w:rPr>
                <w:lang w:val="en-GB"/>
              </w:rPr>
              <w:t>none</w:t>
            </w:r>
          </w:p>
        </w:tc>
        <w:tc>
          <w:tcPr>
            <w:tcW w:w="1240" w:type="dxa"/>
            <w:shd w:val="clear" w:color="auto" w:fill="auto"/>
            <w:vAlign w:val="center"/>
          </w:tcPr>
          <w:p w:rsidR="006D010E" w:rsidRPr="000E1D15" w:rsidRDefault="006D010E" w:rsidP="00F81D41">
            <w:pPr>
              <w:pStyle w:val="Tabletext"/>
              <w:jc w:val="center"/>
              <w:rPr>
                <w:lang w:val="en-GB"/>
              </w:rPr>
            </w:pPr>
            <w:r w:rsidRPr="000E1D15">
              <w:rPr>
                <w:lang w:val="en-GB"/>
              </w:rPr>
              <w:t>1/9</w:t>
            </w:r>
          </w:p>
        </w:tc>
      </w:tr>
    </w:tbl>
    <w:p w:rsidR="00F81D41" w:rsidRPr="000E1D15" w:rsidRDefault="00F81D41" w:rsidP="00F81D41">
      <w:pPr>
        <w:pStyle w:val="Tablefin"/>
      </w:pPr>
    </w:p>
    <w:p w:rsidR="006D010E" w:rsidRPr="000E1D15" w:rsidRDefault="006D010E" w:rsidP="00A076BD">
      <w:pPr>
        <w:rPr>
          <w:lang w:val="en-GB"/>
        </w:rPr>
      </w:pPr>
      <w:r w:rsidRPr="000E1D15">
        <w:rPr>
          <w:lang w:val="en-GB"/>
        </w:rPr>
        <w:t xml:space="preserve">To cope with the option of direct signal injection into the radar receiver, a special constellation simulator is added. Thus, the signal generator can operate in two modes: </w:t>
      </w:r>
    </w:p>
    <w:p w:rsidR="006D010E" w:rsidRPr="000E1D15" w:rsidRDefault="006D010E" w:rsidP="006D010E">
      <w:pPr>
        <w:pStyle w:val="enumlev1"/>
        <w:rPr>
          <w:lang w:val="en-GB"/>
        </w:rPr>
      </w:pPr>
      <w:r w:rsidRPr="000E1D15">
        <w:rPr>
          <w:lang w:val="en-GB"/>
        </w:rPr>
        <w:t>–</w:t>
      </w:r>
      <w:r w:rsidRPr="000E1D15">
        <w:rPr>
          <w:lang w:val="en-GB"/>
        </w:rPr>
        <w:tab/>
        <w:t>normal operation providing a permanent output signal at a set output power level;</w:t>
      </w:r>
    </w:p>
    <w:p w:rsidR="006D010E" w:rsidRPr="000E1D15" w:rsidRDefault="006D010E" w:rsidP="006D010E">
      <w:pPr>
        <w:pStyle w:val="enumlev1"/>
        <w:rPr>
          <w:lang w:val="en-GB"/>
        </w:rPr>
      </w:pPr>
      <w:r w:rsidRPr="000E1D15">
        <w:rPr>
          <w:lang w:val="en-GB"/>
        </w:rPr>
        <w:t>–</w:t>
      </w:r>
      <w:r w:rsidRPr="000E1D15">
        <w:rPr>
          <w:lang w:val="en-GB"/>
        </w:rPr>
        <w:tab/>
        <w:t>intermittent operation reacting to an external synchronization (not used in this campaign).</w:t>
      </w:r>
    </w:p>
    <w:p w:rsidR="006D010E" w:rsidRPr="000E1D15" w:rsidRDefault="006D010E" w:rsidP="00A076BD">
      <w:pPr>
        <w:pStyle w:val="Heading4"/>
        <w:rPr>
          <w:lang w:val="en-GB"/>
        </w:rPr>
      </w:pPr>
      <w:r w:rsidRPr="000E1D15">
        <w:rPr>
          <w:lang w:val="en-GB"/>
        </w:rPr>
        <w:t>2.2.3.1</w:t>
      </w:r>
      <w:r w:rsidRPr="000E1D15">
        <w:rPr>
          <w:lang w:val="en-GB"/>
        </w:rPr>
        <w:tab/>
        <w:t>Normal operation of signal generator</w:t>
      </w:r>
    </w:p>
    <w:p w:rsidR="006D010E" w:rsidRPr="000E1D15" w:rsidRDefault="006D010E" w:rsidP="006D010E">
      <w:pPr>
        <w:rPr>
          <w:lang w:val="en-GB"/>
        </w:rPr>
      </w:pPr>
      <w:r w:rsidRPr="000E1D15">
        <w:rPr>
          <w:lang w:val="en-GB"/>
        </w:rPr>
        <w:t>The mode provides a constant E6-signal in line with the SIS-ICD. The output level can precisely be set to any levels of RF-power. With the added precision attenuator, stepping in minimum 1 dB steps over ±30 dB of RF-power range can be set.</w:t>
      </w:r>
    </w:p>
    <w:p w:rsidR="006D010E" w:rsidRPr="000E1D15" w:rsidRDefault="006D010E" w:rsidP="00A076BD">
      <w:pPr>
        <w:pStyle w:val="Heading3"/>
        <w:rPr>
          <w:lang w:val="en-GB"/>
        </w:rPr>
      </w:pPr>
      <w:bookmarkStart w:id="283" w:name="_Toc384289084"/>
      <w:r w:rsidRPr="000E1D15">
        <w:rPr>
          <w:lang w:val="en-GB"/>
        </w:rPr>
        <w:t>2.2.4</w:t>
      </w:r>
      <w:r w:rsidRPr="000E1D15">
        <w:rPr>
          <w:lang w:val="en-GB"/>
        </w:rPr>
        <w:tab/>
        <w:t>Frequency monitoring car</w:t>
      </w:r>
      <w:bookmarkEnd w:id="283"/>
    </w:p>
    <w:p w:rsidR="006D010E" w:rsidRPr="000E1D15" w:rsidRDefault="006D010E" w:rsidP="006D010E">
      <w:pPr>
        <w:rPr>
          <w:lang w:val="en-GB"/>
        </w:rPr>
      </w:pPr>
      <w:r w:rsidRPr="000E1D15">
        <w:rPr>
          <w:lang w:val="en-GB"/>
        </w:rPr>
        <w:t xml:space="preserve">The monitoring car for the surveillance of actual frequency occupation of the BNetzA is normally used for observations and measuring of transmit stations licence conditions and, in cases of interference objections, mitigation. It is therefore fully equipped with calibrated antennas in all frequency bands and the associated monitoring and processing equipment. </w:t>
      </w:r>
    </w:p>
    <w:p w:rsidR="006D010E" w:rsidRPr="000E1D15" w:rsidRDefault="006D010E" w:rsidP="00D00349">
      <w:pPr>
        <w:rPr>
          <w:lang w:val="en-GB"/>
        </w:rPr>
      </w:pPr>
      <w:r w:rsidRPr="000E1D15">
        <w:rPr>
          <w:lang w:val="en-GB"/>
        </w:rPr>
        <w:t xml:space="preserve">The integrated 10 m tower provides all means for observation, although the first location on top of the Schneeberg was assumed sufficient to detect any activity on the frequency band considering the very high mountain top and its free view in all directions. It also intended to protect the spectrum analyser from high-power radar signals. </w:t>
      </w:r>
    </w:p>
    <w:p w:rsidR="006D010E" w:rsidRPr="000E1D15" w:rsidRDefault="006D010E" w:rsidP="00A076BD">
      <w:pPr>
        <w:pStyle w:val="Heading3"/>
        <w:rPr>
          <w:lang w:val="en-GB"/>
        </w:rPr>
      </w:pPr>
      <w:bookmarkStart w:id="284" w:name="_Toc384289085"/>
      <w:r w:rsidRPr="000E1D15">
        <w:rPr>
          <w:lang w:val="en-GB"/>
        </w:rPr>
        <w:t>2.2.5</w:t>
      </w:r>
      <w:r w:rsidRPr="000E1D15">
        <w:rPr>
          <w:lang w:val="en-GB"/>
        </w:rPr>
        <w:tab/>
        <w:t>Calibration of the GALILEO-E6 nominal receive power level</w:t>
      </w:r>
      <w:bookmarkEnd w:id="284"/>
    </w:p>
    <w:p w:rsidR="006D010E" w:rsidRPr="000E1D15" w:rsidRDefault="006D010E" w:rsidP="006D010E">
      <w:pPr>
        <w:rPr>
          <w:lang w:val="en-GB"/>
        </w:rPr>
      </w:pPr>
      <w:r w:rsidRPr="000E1D15">
        <w:rPr>
          <w:lang w:val="en-GB"/>
        </w:rPr>
        <w:t>The GALILEO E6-signal is defined to provide a nominal power of −122 dBm at the output of a</w:t>
      </w:r>
      <w:r w:rsidR="00D00349" w:rsidRPr="000E1D15">
        <w:rPr>
          <w:lang w:val="en-GB"/>
        </w:rPr>
        <w:t xml:space="preserve"> </w:t>
      </w:r>
      <w:r w:rsidRPr="000E1D15">
        <w:rPr>
          <w:lang w:val="en-GB"/>
        </w:rPr>
        <w:t xml:space="preserve">0 dBi RHCP antenna located on the surface of the Earth at an elevation angle of greater than 10° (see </w:t>
      </w:r>
      <w:r w:rsidR="004515BE" w:rsidRPr="000E1D15">
        <w:rPr>
          <w:lang w:val="en-GB"/>
        </w:rPr>
        <w:t>Fig.</w:t>
      </w:r>
      <w:r w:rsidRPr="000E1D15">
        <w:rPr>
          <w:lang w:val="en-GB"/>
        </w:rPr>
        <w:t> </w:t>
      </w:r>
      <w:r w:rsidRPr="000E1D15">
        <w:rPr>
          <w:cs/>
          <w:lang w:val="en-GB"/>
        </w:rPr>
        <w:t>‎</w:t>
      </w:r>
      <w:r w:rsidRPr="000E1D15">
        <w:rPr>
          <w:lang w:val="en-GB"/>
        </w:rPr>
        <w:t>H</w:t>
      </w:r>
      <w:r w:rsidRPr="000E1D15">
        <w:rPr>
          <w:lang w:val="en-GB"/>
        </w:rPr>
        <w:noBreakHyphen/>
        <w:t xml:space="preserve">9). The GALILEO satellites transmit the RNSS signals as shown in through an antenna with iso-flux characteristics radiating an e.i.r.p. as: </w:t>
      </w:r>
    </w:p>
    <w:p w:rsidR="00DA605A" w:rsidRPr="000E1D15" w:rsidRDefault="00DA605A" w:rsidP="00DA605A">
      <w:pPr>
        <w:pStyle w:val="Equation"/>
        <w:rPr>
          <w:lang w:val="en-GB"/>
        </w:rPr>
      </w:pPr>
      <w:r w:rsidRPr="000E1D15">
        <w:rPr>
          <w:lang w:val="en-GB"/>
        </w:rPr>
        <w:tab/>
      </w:r>
      <w:r w:rsidRPr="000E1D15">
        <w:rPr>
          <w:position w:val="-40"/>
          <w:lang w:val="en-GB"/>
        </w:rPr>
        <w:object w:dxaOrig="9139" w:dyaOrig="920">
          <v:shape id="_x0000_i1122" type="#_x0000_t75" style="width:438.5pt;height:42pt" o:ole="">
            <v:imagedata r:id="rId263" o:title=""/>
          </v:shape>
          <o:OLEObject Type="Embed" ProgID="Equation.3" ShapeID="_x0000_i1122" DrawAspect="Content" ObjectID="_1458394034" r:id="rId264"/>
        </w:object>
      </w:r>
    </w:p>
    <w:p w:rsidR="006D010E" w:rsidRPr="000E1D15" w:rsidRDefault="00DA605A" w:rsidP="00DA605A">
      <w:pPr>
        <w:pStyle w:val="Equation"/>
        <w:rPr>
          <w:lang w:val="en-GB"/>
        </w:rPr>
      </w:pPr>
      <w:r w:rsidRPr="000E1D15">
        <w:rPr>
          <w:lang w:val="en-GB"/>
        </w:rPr>
        <w:tab/>
      </w:r>
      <w:r w:rsidRPr="000E1D15">
        <w:rPr>
          <w:lang w:val="en-GB"/>
        </w:rPr>
        <w:tab/>
      </w:r>
      <w:r w:rsidR="00F81D41" w:rsidRPr="000E1D15">
        <w:rPr>
          <w:position w:val="-14"/>
          <w:lang w:val="en-GB"/>
        </w:rPr>
        <w:object w:dxaOrig="4860" w:dyaOrig="380">
          <v:shape id="_x0000_i1123" type="#_x0000_t75" style="width:275pt;height:19pt" o:ole="">
            <v:imagedata r:id="rId265" o:title=""/>
          </v:shape>
          <o:OLEObject Type="Embed" ProgID="Equation.3" ShapeID="_x0000_i1123" DrawAspect="Content" ObjectID="_1458394035" r:id="rId266"/>
        </w:object>
      </w:r>
    </w:p>
    <w:p w:rsidR="006D010E" w:rsidRPr="000E1D15" w:rsidRDefault="006D010E" w:rsidP="00DA605A">
      <w:pPr>
        <w:rPr>
          <w:lang w:val="en-GB"/>
        </w:rPr>
      </w:pPr>
      <w:r w:rsidRPr="000E1D15">
        <w:rPr>
          <w:lang w:val="en-GB"/>
        </w:rPr>
        <w:t xml:space="preserve">Thus, a 0 dBi-RHCP-receive antenna located at any point on the surface of the Earth within the coverage area of one satellite will experience this power level. A set-up as shown in </w:t>
      </w:r>
      <w:r w:rsidR="004515BE" w:rsidRPr="000E1D15">
        <w:rPr>
          <w:lang w:val="en-GB"/>
        </w:rPr>
        <w:t>Fig.</w:t>
      </w:r>
      <w:r w:rsidRPr="000E1D15">
        <w:rPr>
          <w:lang w:val="en-GB"/>
        </w:rPr>
        <w:t> </w:t>
      </w:r>
      <w:r w:rsidRPr="000E1D15">
        <w:rPr>
          <w:cs/>
          <w:lang w:val="en-GB"/>
        </w:rPr>
        <w:t>‎</w:t>
      </w:r>
      <w:r w:rsidR="00DA605A" w:rsidRPr="000E1D15">
        <w:rPr>
          <w:lang w:val="en-GB"/>
        </w:rPr>
        <w:t>52</w:t>
      </w:r>
      <w:r w:rsidRPr="000E1D15">
        <w:rPr>
          <w:lang w:val="en-GB"/>
        </w:rPr>
        <w:t xml:space="preserve"> was implemented to expose the radar antenna with exactly this power level. A</w:t>
      </w:r>
      <w:r w:rsidR="00D00349" w:rsidRPr="000E1D15">
        <w:rPr>
          <w:lang w:val="en-GB"/>
        </w:rPr>
        <w:t xml:space="preserve"> </w:t>
      </w:r>
      <w:r w:rsidRPr="000E1D15">
        <w:rPr>
          <w:lang w:val="en-GB"/>
        </w:rPr>
        <w:t>calibrated 0 dBi-linear vertically polarized antenna with a calibrated length of coax cable was installed in front of the radome on a catwalk. The fine orientation of the antenna was performed by heading towards the high power signal (34 dB above nominal) generated by the signal generator on the Schneeberg.</w:t>
      </w:r>
    </w:p>
    <w:p w:rsidR="006D010E" w:rsidRPr="000E1D15" w:rsidRDefault="00DA605A" w:rsidP="006D010E">
      <w:pPr>
        <w:pStyle w:val="FigureNo"/>
        <w:rPr>
          <w:lang w:val="en-GB"/>
        </w:rPr>
      </w:pPr>
      <w:r w:rsidRPr="000E1D15">
        <w:rPr>
          <w:lang w:val="en-GB"/>
        </w:rPr>
        <w:lastRenderedPageBreak/>
        <w:t>Figure 52</w:t>
      </w:r>
    </w:p>
    <w:p w:rsidR="006D010E" w:rsidRPr="000E1D15" w:rsidRDefault="006D010E" w:rsidP="006D010E">
      <w:pPr>
        <w:pStyle w:val="Figuretitle"/>
        <w:rPr>
          <w:lang w:val="en-GB"/>
        </w:rPr>
      </w:pPr>
      <w:r w:rsidRPr="000E1D15">
        <w:rPr>
          <w:lang w:val="en-GB"/>
        </w:rPr>
        <w:t>Minimum receiver power including typical atmospheric losses</w:t>
      </w:r>
    </w:p>
    <w:p w:rsidR="006D010E" w:rsidRPr="000E1D15" w:rsidRDefault="006D010E" w:rsidP="00A076BD">
      <w:pPr>
        <w:pStyle w:val="Figure"/>
        <w:rPr>
          <w:lang w:val="en-GB"/>
        </w:rPr>
      </w:pPr>
      <w:r w:rsidRPr="000E1D15">
        <w:rPr>
          <w:noProof/>
          <w:lang w:val="en-US" w:eastAsia="zh-CN"/>
        </w:rPr>
        <w:drawing>
          <wp:inline distT="0" distB="0" distL="0" distR="0" wp14:anchorId="2299A6B8" wp14:editId="7B9DA4E0">
            <wp:extent cx="3933825" cy="297180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67" cstate="print"/>
                    <a:srcRect/>
                    <a:stretch>
                      <a:fillRect/>
                    </a:stretch>
                  </pic:blipFill>
                  <pic:spPr bwMode="auto">
                    <a:xfrm>
                      <a:off x="0" y="0"/>
                      <a:ext cx="3933825" cy="2971800"/>
                    </a:xfrm>
                    <a:prstGeom prst="rect">
                      <a:avLst/>
                    </a:prstGeom>
                    <a:noFill/>
                    <a:ln w="9525">
                      <a:noFill/>
                      <a:miter lim="800000"/>
                      <a:headEnd/>
                      <a:tailEnd/>
                    </a:ln>
                  </pic:spPr>
                </pic:pic>
              </a:graphicData>
            </a:graphic>
          </wp:inline>
        </w:drawing>
      </w:r>
    </w:p>
    <w:p w:rsidR="006D010E" w:rsidRPr="000E1D15" w:rsidRDefault="006D010E" w:rsidP="00DA605A">
      <w:pPr>
        <w:pStyle w:val="FigureNo"/>
        <w:rPr>
          <w:lang w:val="en-GB"/>
        </w:rPr>
      </w:pPr>
      <w:r w:rsidRPr="000E1D15">
        <w:rPr>
          <w:lang w:val="en-GB"/>
        </w:rPr>
        <w:t>Figure </w:t>
      </w:r>
      <w:r w:rsidR="00DA605A" w:rsidRPr="000E1D15">
        <w:rPr>
          <w:caps w:val="0"/>
          <w:lang w:val="en-GB"/>
        </w:rPr>
        <w:t>53</w:t>
      </w:r>
    </w:p>
    <w:p w:rsidR="006D010E" w:rsidRPr="000E1D15" w:rsidRDefault="006D010E" w:rsidP="006D010E">
      <w:pPr>
        <w:pStyle w:val="Figuretitle"/>
        <w:rPr>
          <w:lang w:val="en-GB"/>
        </w:rPr>
      </w:pPr>
      <w:r w:rsidRPr="000E1D15">
        <w:rPr>
          <w:lang w:val="en-GB"/>
        </w:rPr>
        <w:t>Determination of the nominal signal reference level for the GALILEO signal</w:t>
      </w:r>
    </w:p>
    <w:p w:rsidR="006D010E" w:rsidRPr="000E1D15" w:rsidRDefault="006D010E" w:rsidP="00A076BD">
      <w:pPr>
        <w:pStyle w:val="Figure"/>
        <w:rPr>
          <w:lang w:val="en-GB"/>
        </w:rPr>
      </w:pPr>
      <w:r w:rsidRPr="000E1D15">
        <w:rPr>
          <w:noProof/>
          <w:lang w:val="en-US" w:eastAsia="zh-CN"/>
        </w:rPr>
        <w:drawing>
          <wp:inline distT="0" distB="0" distL="0" distR="0" wp14:anchorId="69CB22E1" wp14:editId="3105F52B">
            <wp:extent cx="5124450" cy="1724025"/>
            <wp:effectExtent l="1905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68" cstate="print"/>
                    <a:srcRect l="1001" t="56950" r="327" b="639"/>
                    <a:stretch>
                      <a:fillRect/>
                    </a:stretch>
                  </pic:blipFill>
                  <pic:spPr bwMode="auto">
                    <a:xfrm>
                      <a:off x="0" y="0"/>
                      <a:ext cx="5124450" cy="1724025"/>
                    </a:xfrm>
                    <a:prstGeom prst="rect">
                      <a:avLst/>
                    </a:prstGeom>
                    <a:noFill/>
                    <a:ln w="9525">
                      <a:noFill/>
                      <a:miter lim="800000"/>
                      <a:headEnd/>
                      <a:tailEnd/>
                    </a:ln>
                  </pic:spPr>
                </pic:pic>
              </a:graphicData>
            </a:graphic>
          </wp:inline>
        </w:drawing>
      </w:r>
    </w:p>
    <w:p w:rsidR="006D010E" w:rsidRPr="000E1D15" w:rsidRDefault="006D010E" w:rsidP="00DA605A">
      <w:pPr>
        <w:rPr>
          <w:lang w:val="en-GB"/>
        </w:rPr>
      </w:pPr>
      <w:r w:rsidRPr="000E1D15">
        <w:rPr>
          <w:lang w:val="en-GB"/>
        </w:rPr>
        <w:t xml:space="preserve">The link conditions are shown in </w:t>
      </w:r>
      <w:r w:rsidR="004515BE" w:rsidRPr="000E1D15">
        <w:rPr>
          <w:lang w:val="en-GB"/>
        </w:rPr>
        <w:t>Fig.</w:t>
      </w:r>
      <w:r w:rsidRPr="000E1D15">
        <w:rPr>
          <w:lang w:val="en-GB"/>
        </w:rPr>
        <w:t> </w:t>
      </w:r>
      <w:r w:rsidRPr="000E1D15">
        <w:rPr>
          <w:cs/>
          <w:lang w:val="en-GB"/>
        </w:rPr>
        <w:t>‎</w:t>
      </w:r>
      <w:r w:rsidR="00DA605A" w:rsidRPr="000E1D15">
        <w:rPr>
          <w:lang w:val="en-GB"/>
        </w:rPr>
        <w:t>54</w:t>
      </w:r>
      <w:r w:rsidRPr="000E1D15">
        <w:rPr>
          <w:lang w:val="en-GB"/>
        </w:rPr>
        <w:t xml:space="preserve">.The calibration process was repeatedly performed over the campaign to verify the stability of the values. It was found to be within ±1 dB due to weather conditions, set-up, and measurement tolerances. Further measurements from inside the radome proved the transparency of the radome material at the given frequency. The measurements also included to determine already the equivalent injection level for the GALILEO signal into the radar receiver. </w:t>
      </w:r>
    </w:p>
    <w:p w:rsidR="006D010E" w:rsidRPr="000E1D15" w:rsidRDefault="006D010E" w:rsidP="006D010E">
      <w:pPr>
        <w:pStyle w:val="FigureNo"/>
        <w:rPr>
          <w:lang w:val="en-GB"/>
        </w:rPr>
      </w:pPr>
      <w:r w:rsidRPr="000E1D15">
        <w:rPr>
          <w:lang w:val="en-GB"/>
        </w:rPr>
        <w:lastRenderedPageBreak/>
        <w:t>Figure </w:t>
      </w:r>
      <w:r w:rsidR="00DA605A" w:rsidRPr="000E1D15">
        <w:rPr>
          <w:caps w:val="0"/>
          <w:lang w:val="en-GB"/>
        </w:rPr>
        <w:t>54</w:t>
      </w:r>
    </w:p>
    <w:p w:rsidR="006D010E" w:rsidRPr="000E1D15" w:rsidRDefault="006D010E" w:rsidP="006D010E">
      <w:pPr>
        <w:pStyle w:val="Figuretitle"/>
        <w:rPr>
          <w:lang w:val="en-GB"/>
        </w:rPr>
      </w:pPr>
      <w:r w:rsidRPr="000E1D15">
        <w:rPr>
          <w:lang w:val="en-GB"/>
        </w:rPr>
        <w:t>Receive CW-carrier signal at a 0 dBi antenna at 34 dB above nominal</w:t>
      </w:r>
    </w:p>
    <w:p w:rsidR="006D010E" w:rsidRPr="000E1D15" w:rsidRDefault="006D010E" w:rsidP="00A076BD">
      <w:pPr>
        <w:pStyle w:val="Figure"/>
        <w:rPr>
          <w:lang w:val="en-GB"/>
        </w:rPr>
      </w:pPr>
      <w:r w:rsidRPr="000E1D15">
        <w:rPr>
          <w:noProof/>
          <w:lang w:val="en-US" w:eastAsia="zh-CN"/>
        </w:rPr>
        <w:drawing>
          <wp:inline distT="0" distB="0" distL="0" distR="0" wp14:anchorId="4C9B4DE2" wp14:editId="7D07BA14">
            <wp:extent cx="3200400" cy="2581275"/>
            <wp:effectExtent l="1905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69" cstate="print"/>
                    <a:srcRect b="8769"/>
                    <a:stretch>
                      <a:fillRect/>
                    </a:stretch>
                  </pic:blipFill>
                  <pic:spPr bwMode="auto">
                    <a:xfrm>
                      <a:off x="0" y="0"/>
                      <a:ext cx="3200400" cy="2581275"/>
                    </a:xfrm>
                    <a:prstGeom prst="rect">
                      <a:avLst/>
                    </a:prstGeom>
                    <a:noFill/>
                    <a:ln w="9525">
                      <a:noFill/>
                      <a:miter lim="800000"/>
                      <a:headEnd/>
                      <a:tailEnd/>
                    </a:ln>
                  </pic:spPr>
                </pic:pic>
              </a:graphicData>
            </a:graphic>
          </wp:inline>
        </w:drawing>
      </w:r>
    </w:p>
    <w:p w:rsidR="006D010E" w:rsidRPr="000E1D15" w:rsidRDefault="006D010E" w:rsidP="00A076BD">
      <w:pPr>
        <w:rPr>
          <w:lang w:val="en-GB"/>
        </w:rPr>
      </w:pPr>
      <w:r w:rsidRPr="000E1D15">
        <w:rPr>
          <w:lang w:val="en-GB"/>
        </w:rPr>
        <w:t>In a first step to determine the link conditions the signal generator was set to produce an</w:t>
      </w:r>
      <w:r w:rsidR="00D00349" w:rsidRPr="000E1D15">
        <w:rPr>
          <w:lang w:val="en-GB"/>
        </w:rPr>
        <w:t xml:space="preserve"> </w:t>
      </w:r>
      <w:r w:rsidRPr="000E1D15">
        <w:rPr>
          <w:lang w:val="en-GB"/>
        </w:rPr>
        <w:t xml:space="preserve">unmodulated carrier at high output power enabling to optimize the pointing accuracy of transmitter and receiver antennas at both sites. The value of absolute received power was determined with a spectrum analyser. </w:t>
      </w:r>
    </w:p>
    <w:p w:rsidR="006D010E" w:rsidRPr="000E1D15" w:rsidRDefault="006D010E" w:rsidP="00A076BD">
      <w:pPr>
        <w:rPr>
          <w:lang w:val="en-GB"/>
        </w:rPr>
      </w:pPr>
      <w:r w:rsidRPr="000E1D15">
        <w:rPr>
          <w:lang w:val="en-GB"/>
        </w:rPr>
        <w:t>In a second step the transmit power was reduced by means of a precision attenuator until the −122 dBm condition in front of the radar antenna was achieved. By switching the attenuator, the</w:t>
      </w:r>
      <w:r w:rsidR="00D00349" w:rsidRPr="000E1D15">
        <w:rPr>
          <w:lang w:val="en-GB"/>
        </w:rPr>
        <w:t xml:space="preserve"> </w:t>
      </w:r>
      <w:r w:rsidRPr="000E1D15">
        <w:rPr>
          <w:lang w:val="en-GB"/>
        </w:rPr>
        <w:t>signal power could precisely be set in steps of 1 dB over a wide range of ±30 dB. After</w:t>
      </w:r>
      <w:r w:rsidR="00D00349" w:rsidRPr="000E1D15">
        <w:rPr>
          <w:lang w:val="en-GB"/>
        </w:rPr>
        <w:t xml:space="preserve"> </w:t>
      </w:r>
      <w:r w:rsidRPr="000E1D15">
        <w:rPr>
          <w:lang w:val="en-GB"/>
        </w:rPr>
        <w:t>calibration and verification of the link conditions, the generator was switched to modulate the carrier with the E6-components producing the same RF-power but then over a total bandwidth of 40 MHz.</w:t>
      </w:r>
    </w:p>
    <w:p w:rsidR="006D010E" w:rsidRPr="000E1D15" w:rsidRDefault="006D010E" w:rsidP="006D010E">
      <w:pPr>
        <w:rPr>
          <w:lang w:val="en-GB"/>
        </w:rPr>
      </w:pPr>
      <w:r w:rsidRPr="000E1D15">
        <w:rPr>
          <w:lang w:val="en-GB"/>
        </w:rPr>
        <w:t>The verification of all equipments and facilities that was repeated frequently comprised:</w:t>
      </w:r>
    </w:p>
    <w:p w:rsidR="006D010E" w:rsidRPr="000E1D15" w:rsidRDefault="006D010E" w:rsidP="006D010E">
      <w:pPr>
        <w:pStyle w:val="enumlev1"/>
        <w:rPr>
          <w:lang w:val="en-GB"/>
        </w:rPr>
      </w:pPr>
      <w:r w:rsidRPr="000E1D15">
        <w:rPr>
          <w:lang w:val="en-GB"/>
        </w:rPr>
        <w:t>–</w:t>
      </w:r>
      <w:r w:rsidRPr="000E1D15">
        <w:rPr>
          <w:lang w:val="en-GB"/>
        </w:rPr>
        <w:tab/>
        <w:t>verification of nominal radar conditions (to avoid trends and adaptive noise compensation processes in the radar);</w:t>
      </w:r>
    </w:p>
    <w:p w:rsidR="006D010E" w:rsidRPr="000E1D15" w:rsidRDefault="006D010E" w:rsidP="006D010E">
      <w:pPr>
        <w:pStyle w:val="enumlev1"/>
        <w:rPr>
          <w:lang w:val="en-GB"/>
        </w:rPr>
      </w:pPr>
      <w:r w:rsidRPr="000E1D15">
        <w:rPr>
          <w:lang w:val="en-GB"/>
        </w:rPr>
        <w:t>–</w:t>
      </w:r>
      <w:r w:rsidRPr="000E1D15">
        <w:rPr>
          <w:lang w:val="en-GB"/>
        </w:rPr>
        <w:tab/>
        <w:t>verification of signal generator;</w:t>
      </w:r>
    </w:p>
    <w:p w:rsidR="006D010E" w:rsidRPr="000E1D15" w:rsidRDefault="006D010E" w:rsidP="006D010E">
      <w:pPr>
        <w:pStyle w:val="enumlev1"/>
        <w:rPr>
          <w:lang w:val="en-GB"/>
        </w:rPr>
      </w:pPr>
      <w:r w:rsidRPr="000E1D15">
        <w:rPr>
          <w:lang w:val="en-GB"/>
        </w:rPr>
        <w:t>–</w:t>
      </w:r>
      <w:r w:rsidRPr="000E1D15">
        <w:rPr>
          <w:lang w:val="en-GB"/>
        </w:rPr>
        <w:tab/>
        <w:t>verification of target simulator;</w:t>
      </w:r>
    </w:p>
    <w:p w:rsidR="006D010E" w:rsidRPr="000E1D15" w:rsidRDefault="006D010E" w:rsidP="006D010E">
      <w:pPr>
        <w:pStyle w:val="enumlev1"/>
        <w:rPr>
          <w:lang w:val="en-GB"/>
        </w:rPr>
      </w:pPr>
      <w:r w:rsidRPr="000E1D15">
        <w:rPr>
          <w:lang w:val="en-GB"/>
        </w:rPr>
        <w:t>–</w:t>
      </w:r>
      <w:r w:rsidRPr="000E1D15">
        <w:rPr>
          <w:lang w:val="en-GB"/>
        </w:rPr>
        <w:tab/>
        <w:t>verification of monitoring equipment.</w:t>
      </w:r>
    </w:p>
    <w:p w:rsidR="006D010E" w:rsidRPr="000E1D15" w:rsidRDefault="006D010E" w:rsidP="006D010E">
      <w:pPr>
        <w:rPr>
          <w:lang w:val="en-GB"/>
        </w:rPr>
      </w:pPr>
      <w:r w:rsidRPr="000E1D15">
        <w:rPr>
          <w:lang w:val="en-GB"/>
        </w:rPr>
        <w:t>Verification of the set-up comprised:</w:t>
      </w:r>
    </w:p>
    <w:p w:rsidR="006D010E" w:rsidRPr="000E1D15" w:rsidRDefault="006D010E" w:rsidP="006D010E">
      <w:pPr>
        <w:pStyle w:val="enumlev1"/>
        <w:rPr>
          <w:lang w:val="en-GB"/>
        </w:rPr>
      </w:pPr>
      <w:r w:rsidRPr="000E1D15">
        <w:rPr>
          <w:lang w:val="en-GB"/>
        </w:rPr>
        <w:t>–</w:t>
      </w:r>
      <w:r w:rsidRPr="000E1D15">
        <w:rPr>
          <w:lang w:val="en-GB"/>
        </w:rPr>
        <w:tab/>
        <w:t>potential interference analysis of the frequency band 1 260-1 300 MHz;</w:t>
      </w:r>
    </w:p>
    <w:p w:rsidR="006D010E" w:rsidRPr="000E1D15" w:rsidRDefault="006D010E" w:rsidP="006D010E">
      <w:pPr>
        <w:pStyle w:val="enumlev1"/>
        <w:rPr>
          <w:lang w:val="en-GB"/>
        </w:rPr>
      </w:pPr>
      <w:r w:rsidRPr="000E1D15">
        <w:rPr>
          <w:lang w:val="en-GB"/>
        </w:rPr>
        <w:t>–</w:t>
      </w:r>
      <w:r w:rsidRPr="000E1D15">
        <w:rPr>
          <w:lang w:val="en-GB"/>
        </w:rPr>
        <w:tab/>
        <w:t>determination of the nominal E6-signal power at the radar antenna;</w:t>
      </w:r>
    </w:p>
    <w:p w:rsidR="006D010E" w:rsidRPr="000E1D15" w:rsidRDefault="006D010E" w:rsidP="006D010E">
      <w:pPr>
        <w:pStyle w:val="enumlev1"/>
        <w:rPr>
          <w:lang w:val="en-GB"/>
        </w:rPr>
      </w:pPr>
      <w:r w:rsidRPr="000E1D15">
        <w:rPr>
          <w:lang w:val="en-GB"/>
        </w:rPr>
        <w:t>–</w:t>
      </w:r>
      <w:r w:rsidRPr="000E1D15">
        <w:rPr>
          <w:lang w:val="en-GB"/>
        </w:rPr>
        <w:tab/>
        <w:t>verification of the artificial radar targets.</w:t>
      </w:r>
    </w:p>
    <w:p w:rsidR="006D010E" w:rsidRPr="000E1D15" w:rsidRDefault="006D010E" w:rsidP="00DA605A">
      <w:pPr>
        <w:pStyle w:val="FigureNo"/>
        <w:rPr>
          <w:lang w:val="en-GB"/>
        </w:rPr>
      </w:pPr>
      <w:r w:rsidRPr="000E1D15">
        <w:rPr>
          <w:lang w:val="en-GB"/>
        </w:rPr>
        <w:lastRenderedPageBreak/>
        <w:t>Figure </w:t>
      </w:r>
      <w:r w:rsidR="00DA605A" w:rsidRPr="000E1D15">
        <w:rPr>
          <w:caps w:val="0"/>
          <w:lang w:val="en-GB"/>
        </w:rPr>
        <w:t>55</w:t>
      </w:r>
    </w:p>
    <w:p w:rsidR="006D010E" w:rsidRPr="000E1D15" w:rsidRDefault="006D010E" w:rsidP="006D010E">
      <w:pPr>
        <w:pStyle w:val="Figuretitle"/>
        <w:rPr>
          <w:lang w:val="en-GB"/>
        </w:rPr>
      </w:pPr>
      <w:r w:rsidRPr="000E1D15">
        <w:rPr>
          <w:lang w:val="en-GB"/>
        </w:rPr>
        <w:t>Transmission of the GALILEO E6-signal from Schneeberg</w:t>
      </w:r>
    </w:p>
    <w:p w:rsidR="006D010E" w:rsidRPr="000E1D15" w:rsidRDefault="006D010E" w:rsidP="00A076BD">
      <w:pPr>
        <w:pStyle w:val="Figure"/>
        <w:rPr>
          <w:lang w:val="en-GB"/>
        </w:rPr>
      </w:pPr>
      <w:r w:rsidRPr="000E1D15">
        <w:rPr>
          <w:noProof/>
          <w:lang w:val="en-US" w:eastAsia="zh-CN"/>
        </w:rPr>
        <w:drawing>
          <wp:inline distT="0" distB="0" distL="0" distR="0" wp14:anchorId="2C7A8F72" wp14:editId="74DDDDC1">
            <wp:extent cx="3476625" cy="2381250"/>
            <wp:effectExtent l="19050" t="0" r="9525"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70" cstate="print"/>
                    <a:srcRect t="7408"/>
                    <a:stretch>
                      <a:fillRect/>
                    </a:stretch>
                  </pic:blipFill>
                  <pic:spPr bwMode="auto">
                    <a:xfrm>
                      <a:off x="0" y="0"/>
                      <a:ext cx="3476625" cy="2381250"/>
                    </a:xfrm>
                    <a:prstGeom prst="rect">
                      <a:avLst/>
                    </a:prstGeom>
                    <a:noFill/>
                    <a:ln w="9525">
                      <a:noFill/>
                      <a:miter lim="800000"/>
                      <a:headEnd/>
                      <a:tailEnd/>
                    </a:ln>
                  </pic:spPr>
                </pic:pic>
              </a:graphicData>
            </a:graphic>
          </wp:inline>
        </w:drawing>
      </w:r>
    </w:p>
    <w:p w:rsidR="006D010E" w:rsidRPr="000E1D15" w:rsidRDefault="006D010E" w:rsidP="006D010E">
      <w:pPr>
        <w:pStyle w:val="Heading1"/>
        <w:rPr>
          <w:lang w:val="en-GB"/>
        </w:rPr>
      </w:pPr>
      <w:bookmarkStart w:id="285" w:name="_Toc384289086"/>
      <w:bookmarkStart w:id="286" w:name="_Toc384289282"/>
      <w:r w:rsidRPr="000E1D15">
        <w:rPr>
          <w:lang w:val="en-GB"/>
        </w:rPr>
        <w:t>3</w:t>
      </w:r>
      <w:r w:rsidRPr="000E1D15">
        <w:rPr>
          <w:lang w:val="en-GB"/>
        </w:rPr>
        <w:tab/>
        <w:t>Test results</w:t>
      </w:r>
      <w:bookmarkEnd w:id="285"/>
      <w:bookmarkEnd w:id="286"/>
    </w:p>
    <w:p w:rsidR="006D010E" w:rsidRPr="000E1D15" w:rsidRDefault="006D010E" w:rsidP="009053DD">
      <w:pPr>
        <w:rPr>
          <w:lang w:val="en-GB"/>
        </w:rPr>
      </w:pPr>
      <w:r w:rsidRPr="000E1D15">
        <w:rPr>
          <w:lang w:val="en-GB"/>
        </w:rPr>
        <w:t xml:space="preserve">Each measured sequence was named as a “take”. Due to the statistical nature of the </w:t>
      </w:r>
      <w:r w:rsidRPr="000E1D15">
        <w:rPr>
          <w:i/>
          <w:lang w:val="en-GB"/>
        </w:rPr>
        <w:t>P</w:t>
      </w:r>
      <w:r w:rsidRPr="000E1D15">
        <w:rPr>
          <w:i/>
          <w:vertAlign w:val="subscript"/>
          <w:lang w:val="en-GB"/>
        </w:rPr>
        <w:t>D</w:t>
      </w:r>
      <w:r w:rsidRPr="000E1D15">
        <w:rPr>
          <w:lang w:val="en-GB"/>
        </w:rPr>
        <w:t xml:space="preserve"> the measurement periods (“takes”) had to be of a minimum length to achieve statistically relevant information. Considering the duration of a scan period and the need for many scans the measurement periods were determined as 300 scans (50 min) for low interference power values of −9 dB and −6 dB and 500 scans (85 min) for all values above stepping in 3 dB steps. </w:t>
      </w:r>
    </w:p>
    <w:p w:rsidR="006D010E" w:rsidRPr="000E1D15" w:rsidRDefault="006D010E" w:rsidP="003D0FB6">
      <w:pPr>
        <w:rPr>
          <w:lang w:val="en-GB"/>
        </w:rPr>
      </w:pPr>
      <w:r w:rsidRPr="000E1D15">
        <w:rPr>
          <w:lang w:val="en-GB"/>
        </w:rPr>
        <w:t xml:space="preserve">Since the radar processor adapts to the noise conditions it was agreed to reset the radar prior to each measurement to avoid influence from one to the next measurement. Each take was time-synchronized with all sites to produce recordings of raw data with time stamps to enable off-line analysis by reproducing conditions of all equipments engaged. Each take comprised a sequence of events as shown in Table </w:t>
      </w:r>
      <w:r w:rsidR="003D0FB6">
        <w:rPr>
          <w:lang w:val="en-GB"/>
        </w:rPr>
        <w:t>10</w:t>
      </w:r>
      <w:r w:rsidRPr="000E1D15">
        <w:rPr>
          <w:lang w:val="en-GB"/>
        </w:rPr>
        <w:t xml:space="preserve"> and produced one value for </w:t>
      </w:r>
      <w:r w:rsidRPr="000E1D15">
        <w:rPr>
          <w:i/>
          <w:lang w:val="en-GB"/>
        </w:rPr>
        <w:t>P</w:t>
      </w:r>
      <w:r w:rsidRPr="000E1D15">
        <w:rPr>
          <w:i/>
          <w:vertAlign w:val="subscript"/>
          <w:lang w:val="en-GB"/>
        </w:rPr>
        <w:t>D</w:t>
      </w:r>
      <w:r w:rsidRPr="000E1D15">
        <w:rPr>
          <w:lang w:val="en-GB"/>
        </w:rPr>
        <w:t xml:space="preserve">. </w:t>
      </w:r>
    </w:p>
    <w:p w:rsidR="006D010E" w:rsidRPr="000E1D15" w:rsidRDefault="00DA605A" w:rsidP="003D0FB6">
      <w:pPr>
        <w:pStyle w:val="TableNo"/>
        <w:rPr>
          <w:lang w:val="en-GB"/>
        </w:rPr>
      </w:pPr>
      <w:r w:rsidRPr="000E1D15">
        <w:rPr>
          <w:lang w:val="en-GB"/>
        </w:rPr>
        <w:t xml:space="preserve">TABLE </w:t>
      </w:r>
      <w:r w:rsidR="003D0FB6">
        <w:rPr>
          <w:lang w:val="en-GB"/>
        </w:rPr>
        <w:t>10</w:t>
      </w:r>
    </w:p>
    <w:p w:rsidR="006D010E" w:rsidRPr="000E1D15" w:rsidRDefault="006D010E" w:rsidP="006D010E">
      <w:pPr>
        <w:pStyle w:val="Tabletitle"/>
        <w:rPr>
          <w:lang w:val="en-GB"/>
        </w:rPr>
      </w:pPr>
      <w:r w:rsidRPr="000E1D15">
        <w:rPr>
          <w:lang w:val="en-GB"/>
        </w:rPr>
        <w:t>Sequence of events for each take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0"/>
        <w:gridCol w:w="1536"/>
        <w:gridCol w:w="1786"/>
        <w:gridCol w:w="1377"/>
        <w:gridCol w:w="1377"/>
        <w:gridCol w:w="1377"/>
        <w:gridCol w:w="1486"/>
      </w:tblGrid>
      <w:tr w:rsidR="006D010E" w:rsidRPr="000E1D15" w:rsidTr="00A076BD">
        <w:trPr>
          <w:jc w:val="center"/>
        </w:trPr>
        <w:tc>
          <w:tcPr>
            <w:tcW w:w="709" w:type="dxa"/>
            <w:shd w:val="clear" w:color="auto" w:fill="auto"/>
          </w:tcPr>
          <w:p w:rsidR="006D010E" w:rsidRPr="000E1D15" w:rsidRDefault="006D010E" w:rsidP="0030542A">
            <w:pPr>
              <w:pStyle w:val="Tablehead"/>
              <w:rPr>
                <w:lang w:val="en-GB"/>
              </w:rPr>
            </w:pPr>
            <w:r w:rsidRPr="000E1D15">
              <w:rPr>
                <w:lang w:val="en-GB"/>
              </w:rPr>
              <w:t>Step</w:t>
            </w:r>
          </w:p>
        </w:tc>
        <w:tc>
          <w:tcPr>
            <w:tcW w:w="1559" w:type="dxa"/>
            <w:shd w:val="clear" w:color="auto" w:fill="auto"/>
          </w:tcPr>
          <w:p w:rsidR="006D010E" w:rsidRPr="000E1D15" w:rsidRDefault="006D010E" w:rsidP="009053DD">
            <w:pPr>
              <w:pStyle w:val="Tablehead"/>
              <w:rPr>
                <w:lang w:val="en-GB"/>
              </w:rPr>
            </w:pPr>
            <w:r w:rsidRPr="000E1D15">
              <w:rPr>
                <w:lang w:val="en-GB"/>
              </w:rPr>
              <w:t>Radar</w:t>
            </w:r>
          </w:p>
        </w:tc>
        <w:tc>
          <w:tcPr>
            <w:tcW w:w="1814" w:type="dxa"/>
            <w:shd w:val="clear" w:color="auto" w:fill="auto"/>
          </w:tcPr>
          <w:p w:rsidR="006D010E" w:rsidRPr="000E1D15" w:rsidRDefault="006D010E" w:rsidP="009053DD">
            <w:pPr>
              <w:pStyle w:val="Tablehead"/>
              <w:rPr>
                <w:lang w:val="en-GB"/>
              </w:rPr>
            </w:pPr>
            <w:r w:rsidRPr="000E1D15">
              <w:rPr>
                <w:lang w:val="en-GB"/>
              </w:rPr>
              <w:t>RTG</w:t>
            </w:r>
          </w:p>
        </w:tc>
        <w:tc>
          <w:tcPr>
            <w:tcW w:w="1397" w:type="dxa"/>
            <w:shd w:val="clear" w:color="auto" w:fill="auto"/>
          </w:tcPr>
          <w:p w:rsidR="006D010E" w:rsidRPr="000E1D15" w:rsidRDefault="006D010E" w:rsidP="009053DD">
            <w:pPr>
              <w:pStyle w:val="Tablehead"/>
              <w:rPr>
                <w:lang w:val="en-GB"/>
              </w:rPr>
            </w:pPr>
            <w:r w:rsidRPr="000E1D15">
              <w:rPr>
                <w:lang w:val="en-GB"/>
              </w:rPr>
              <w:t>Gal-E6</w:t>
            </w:r>
          </w:p>
        </w:tc>
        <w:tc>
          <w:tcPr>
            <w:tcW w:w="1397" w:type="dxa"/>
            <w:shd w:val="clear" w:color="auto" w:fill="auto"/>
          </w:tcPr>
          <w:p w:rsidR="006D010E" w:rsidRPr="000E1D15" w:rsidRDefault="006D010E" w:rsidP="009053DD">
            <w:pPr>
              <w:pStyle w:val="Tablehead"/>
              <w:rPr>
                <w:lang w:val="en-GB"/>
              </w:rPr>
            </w:pPr>
            <w:r w:rsidRPr="000E1D15">
              <w:rPr>
                <w:lang w:val="en-GB"/>
              </w:rPr>
              <w:t>Band condx</w:t>
            </w:r>
          </w:p>
        </w:tc>
        <w:tc>
          <w:tcPr>
            <w:tcW w:w="1397" w:type="dxa"/>
            <w:shd w:val="clear" w:color="auto" w:fill="auto"/>
          </w:tcPr>
          <w:p w:rsidR="006D010E" w:rsidRPr="000E1D15" w:rsidRDefault="006D010E" w:rsidP="009053DD">
            <w:pPr>
              <w:pStyle w:val="Tablehead"/>
              <w:rPr>
                <w:lang w:val="en-GB"/>
              </w:rPr>
            </w:pPr>
            <w:r w:rsidRPr="000E1D15">
              <w:rPr>
                <w:lang w:val="en-GB"/>
              </w:rPr>
              <w:t>Recording</w:t>
            </w:r>
          </w:p>
        </w:tc>
        <w:tc>
          <w:tcPr>
            <w:tcW w:w="1508" w:type="dxa"/>
            <w:shd w:val="clear" w:color="auto" w:fill="auto"/>
          </w:tcPr>
          <w:p w:rsidR="006D010E" w:rsidRPr="000E1D15" w:rsidRDefault="006D010E" w:rsidP="009053DD">
            <w:pPr>
              <w:pStyle w:val="Tablehead"/>
              <w:rPr>
                <w:lang w:val="en-GB"/>
              </w:rPr>
            </w:pPr>
            <w:r w:rsidRPr="000E1D15">
              <w:rPr>
                <w:lang w:val="en-GB"/>
              </w:rPr>
              <w:t>Remarks</w:t>
            </w:r>
          </w:p>
        </w:tc>
      </w:tr>
      <w:tr w:rsidR="006D010E" w:rsidRPr="000E1D15" w:rsidTr="00A076BD">
        <w:trPr>
          <w:jc w:val="center"/>
        </w:trPr>
        <w:tc>
          <w:tcPr>
            <w:tcW w:w="709" w:type="dxa"/>
            <w:shd w:val="clear" w:color="auto" w:fill="auto"/>
          </w:tcPr>
          <w:p w:rsidR="006D010E" w:rsidRPr="000E1D15" w:rsidRDefault="006D010E" w:rsidP="009053DD">
            <w:pPr>
              <w:pStyle w:val="Tabletext"/>
              <w:rPr>
                <w:lang w:val="en-GB"/>
              </w:rPr>
            </w:pPr>
            <w:r w:rsidRPr="000E1D15">
              <w:rPr>
                <w:lang w:val="en-GB"/>
              </w:rPr>
              <w:t>1</w:t>
            </w:r>
          </w:p>
        </w:tc>
        <w:tc>
          <w:tcPr>
            <w:tcW w:w="1559" w:type="dxa"/>
            <w:shd w:val="clear" w:color="auto" w:fill="auto"/>
          </w:tcPr>
          <w:p w:rsidR="006D010E" w:rsidRPr="000E1D15" w:rsidRDefault="006D010E" w:rsidP="009053DD">
            <w:pPr>
              <w:pStyle w:val="Tabletext"/>
              <w:rPr>
                <w:lang w:val="en-GB"/>
              </w:rPr>
            </w:pPr>
            <w:r w:rsidRPr="000E1D15">
              <w:rPr>
                <w:lang w:val="en-GB"/>
              </w:rPr>
              <w:t>Reset</w:t>
            </w:r>
          </w:p>
        </w:tc>
        <w:tc>
          <w:tcPr>
            <w:tcW w:w="1814" w:type="dxa"/>
            <w:shd w:val="clear" w:color="auto" w:fill="auto"/>
          </w:tcPr>
          <w:p w:rsidR="006D010E" w:rsidRPr="000E1D15" w:rsidRDefault="006D010E" w:rsidP="009053DD">
            <w:pPr>
              <w:pStyle w:val="Tabletext"/>
              <w:rPr>
                <w:lang w:val="en-GB"/>
              </w:rPr>
            </w:pPr>
            <w:r w:rsidRPr="000E1D15">
              <w:rPr>
                <w:lang w:val="en-GB"/>
              </w:rPr>
              <w:t>Stand-by</w:t>
            </w:r>
          </w:p>
        </w:tc>
        <w:tc>
          <w:tcPr>
            <w:tcW w:w="1397" w:type="dxa"/>
            <w:shd w:val="clear" w:color="auto" w:fill="auto"/>
          </w:tcPr>
          <w:p w:rsidR="006D010E" w:rsidRPr="000E1D15" w:rsidRDefault="006D010E" w:rsidP="009053DD">
            <w:pPr>
              <w:pStyle w:val="Tabletext"/>
              <w:rPr>
                <w:lang w:val="en-GB"/>
              </w:rPr>
            </w:pPr>
            <w:r w:rsidRPr="000E1D15">
              <w:rPr>
                <w:lang w:val="en-GB"/>
              </w:rPr>
              <w:t>Off</w:t>
            </w:r>
          </w:p>
        </w:tc>
        <w:tc>
          <w:tcPr>
            <w:tcW w:w="1397" w:type="dxa"/>
            <w:shd w:val="clear" w:color="auto" w:fill="auto"/>
          </w:tcPr>
          <w:p w:rsidR="006D010E" w:rsidRPr="000E1D15" w:rsidRDefault="006D010E" w:rsidP="009053DD">
            <w:pPr>
              <w:pStyle w:val="Tabletext"/>
              <w:rPr>
                <w:lang w:val="en-GB"/>
              </w:rPr>
            </w:pPr>
            <w:r w:rsidRPr="000E1D15">
              <w:rPr>
                <w:lang w:val="en-GB"/>
              </w:rPr>
              <w:t>Alert</w:t>
            </w:r>
          </w:p>
        </w:tc>
        <w:tc>
          <w:tcPr>
            <w:tcW w:w="1397" w:type="dxa"/>
            <w:shd w:val="clear" w:color="auto" w:fill="auto"/>
          </w:tcPr>
          <w:p w:rsidR="006D010E" w:rsidRPr="000E1D15" w:rsidRDefault="006D010E" w:rsidP="009053DD">
            <w:pPr>
              <w:pStyle w:val="Tabletext"/>
              <w:rPr>
                <w:lang w:val="en-GB"/>
              </w:rPr>
            </w:pPr>
            <w:r w:rsidRPr="000E1D15">
              <w:rPr>
                <w:lang w:val="en-GB"/>
              </w:rPr>
              <w:t xml:space="preserve">Open files </w:t>
            </w:r>
          </w:p>
        </w:tc>
        <w:tc>
          <w:tcPr>
            <w:tcW w:w="1508" w:type="dxa"/>
            <w:shd w:val="clear" w:color="auto" w:fill="auto"/>
          </w:tcPr>
          <w:p w:rsidR="006D010E" w:rsidRPr="000E1D15" w:rsidRDefault="006D010E" w:rsidP="009053DD">
            <w:pPr>
              <w:pStyle w:val="Tabletext"/>
              <w:rPr>
                <w:lang w:val="en-GB"/>
              </w:rPr>
            </w:pPr>
            <w:r w:rsidRPr="000E1D15">
              <w:rPr>
                <w:lang w:val="en-GB"/>
              </w:rPr>
              <w:t>Prepare</w:t>
            </w:r>
          </w:p>
        </w:tc>
      </w:tr>
      <w:tr w:rsidR="006D010E" w:rsidRPr="000E1D15" w:rsidTr="00A076BD">
        <w:trPr>
          <w:jc w:val="center"/>
        </w:trPr>
        <w:tc>
          <w:tcPr>
            <w:tcW w:w="709" w:type="dxa"/>
            <w:shd w:val="clear" w:color="auto" w:fill="auto"/>
          </w:tcPr>
          <w:p w:rsidR="006D010E" w:rsidRPr="000E1D15" w:rsidRDefault="006D010E" w:rsidP="009053DD">
            <w:pPr>
              <w:pStyle w:val="Tabletext"/>
              <w:rPr>
                <w:lang w:val="en-GB"/>
              </w:rPr>
            </w:pPr>
            <w:r w:rsidRPr="000E1D15">
              <w:rPr>
                <w:lang w:val="en-GB"/>
              </w:rPr>
              <w:t>2</w:t>
            </w:r>
          </w:p>
        </w:tc>
        <w:tc>
          <w:tcPr>
            <w:tcW w:w="1559" w:type="dxa"/>
            <w:shd w:val="clear" w:color="auto" w:fill="auto"/>
          </w:tcPr>
          <w:p w:rsidR="006D010E" w:rsidRPr="000E1D15" w:rsidRDefault="006D010E" w:rsidP="009053DD">
            <w:pPr>
              <w:pStyle w:val="Tabletext"/>
              <w:rPr>
                <w:lang w:val="en-GB"/>
              </w:rPr>
            </w:pPr>
            <w:r w:rsidRPr="000E1D15">
              <w:rPr>
                <w:lang w:val="en-GB"/>
              </w:rPr>
              <w:t>Normal Op</w:t>
            </w:r>
          </w:p>
        </w:tc>
        <w:tc>
          <w:tcPr>
            <w:tcW w:w="1814" w:type="dxa"/>
            <w:shd w:val="clear" w:color="auto" w:fill="auto"/>
          </w:tcPr>
          <w:p w:rsidR="006D010E" w:rsidRPr="000E1D15" w:rsidRDefault="006D010E" w:rsidP="009053DD">
            <w:pPr>
              <w:pStyle w:val="Tabletext"/>
              <w:rPr>
                <w:lang w:val="en-GB"/>
              </w:rPr>
            </w:pPr>
            <w:r w:rsidRPr="000E1D15">
              <w:rPr>
                <w:lang w:val="en-GB"/>
              </w:rPr>
              <w:t>Verify xx NM</w:t>
            </w:r>
          </w:p>
        </w:tc>
        <w:tc>
          <w:tcPr>
            <w:tcW w:w="1397" w:type="dxa"/>
            <w:shd w:val="clear" w:color="auto" w:fill="auto"/>
          </w:tcPr>
          <w:p w:rsidR="006D010E" w:rsidRPr="000E1D15" w:rsidRDefault="006D010E" w:rsidP="009053DD">
            <w:pPr>
              <w:pStyle w:val="Tabletext"/>
              <w:rPr>
                <w:lang w:val="en-GB"/>
              </w:rPr>
            </w:pPr>
            <w:r w:rsidRPr="000E1D15">
              <w:rPr>
                <w:lang w:val="en-GB"/>
              </w:rPr>
              <w:t>Off</w:t>
            </w:r>
          </w:p>
        </w:tc>
        <w:tc>
          <w:tcPr>
            <w:tcW w:w="1397" w:type="dxa"/>
            <w:shd w:val="clear" w:color="auto" w:fill="auto"/>
          </w:tcPr>
          <w:p w:rsidR="006D010E" w:rsidRPr="000E1D15" w:rsidRDefault="006D010E" w:rsidP="009053DD">
            <w:pPr>
              <w:pStyle w:val="Tabletext"/>
              <w:rPr>
                <w:lang w:val="en-GB"/>
              </w:rPr>
            </w:pPr>
            <w:r w:rsidRPr="000E1D15">
              <w:rPr>
                <w:lang w:val="en-GB"/>
              </w:rPr>
              <w:t>Open file</w:t>
            </w:r>
          </w:p>
        </w:tc>
        <w:tc>
          <w:tcPr>
            <w:tcW w:w="1397" w:type="dxa"/>
            <w:shd w:val="clear" w:color="auto" w:fill="auto"/>
          </w:tcPr>
          <w:p w:rsidR="006D010E" w:rsidRPr="000E1D15" w:rsidRDefault="006D010E" w:rsidP="009053DD">
            <w:pPr>
              <w:pStyle w:val="Tabletext"/>
              <w:rPr>
                <w:lang w:val="en-GB"/>
              </w:rPr>
            </w:pPr>
            <w:r w:rsidRPr="000E1D15">
              <w:rPr>
                <w:lang w:val="en-GB"/>
              </w:rPr>
              <w:t>Stand-by</w:t>
            </w:r>
          </w:p>
        </w:tc>
        <w:tc>
          <w:tcPr>
            <w:tcW w:w="1508" w:type="dxa"/>
            <w:shd w:val="clear" w:color="auto" w:fill="auto"/>
          </w:tcPr>
          <w:p w:rsidR="006D010E" w:rsidRPr="000E1D15" w:rsidRDefault="006D010E" w:rsidP="009053DD">
            <w:pPr>
              <w:pStyle w:val="Tabletext"/>
              <w:rPr>
                <w:lang w:val="en-GB"/>
              </w:rPr>
            </w:pPr>
            <w:r w:rsidRPr="000E1D15">
              <w:rPr>
                <w:lang w:val="en-GB"/>
              </w:rPr>
              <w:t xml:space="preserve">Verify Ref </w:t>
            </w:r>
            <w:r w:rsidRPr="000E1D15">
              <w:rPr>
                <w:i/>
                <w:lang w:val="en-GB"/>
              </w:rPr>
              <w:t>P</w:t>
            </w:r>
            <w:r w:rsidRPr="000E1D15">
              <w:rPr>
                <w:i/>
                <w:vertAlign w:val="subscript"/>
                <w:lang w:val="en-GB"/>
              </w:rPr>
              <w:t>D</w:t>
            </w:r>
          </w:p>
        </w:tc>
      </w:tr>
      <w:tr w:rsidR="006D010E" w:rsidRPr="000E1D15" w:rsidTr="00A076BD">
        <w:trPr>
          <w:jc w:val="center"/>
        </w:trPr>
        <w:tc>
          <w:tcPr>
            <w:tcW w:w="709" w:type="dxa"/>
            <w:shd w:val="clear" w:color="auto" w:fill="auto"/>
          </w:tcPr>
          <w:p w:rsidR="006D010E" w:rsidRPr="000E1D15" w:rsidRDefault="006D010E" w:rsidP="009053DD">
            <w:pPr>
              <w:pStyle w:val="Tabletext"/>
              <w:rPr>
                <w:lang w:val="en-GB"/>
              </w:rPr>
            </w:pPr>
            <w:r w:rsidRPr="000E1D15">
              <w:rPr>
                <w:lang w:val="en-GB"/>
              </w:rPr>
              <w:t>3</w:t>
            </w:r>
          </w:p>
        </w:tc>
        <w:tc>
          <w:tcPr>
            <w:tcW w:w="1559" w:type="dxa"/>
            <w:shd w:val="clear" w:color="auto" w:fill="auto"/>
          </w:tcPr>
          <w:p w:rsidR="006D010E" w:rsidRPr="000E1D15" w:rsidRDefault="006D010E" w:rsidP="009053DD">
            <w:pPr>
              <w:pStyle w:val="Tabletext"/>
              <w:rPr>
                <w:lang w:val="en-GB"/>
              </w:rPr>
            </w:pPr>
            <w:r w:rsidRPr="000E1D15">
              <w:rPr>
                <w:lang w:val="en-GB"/>
              </w:rPr>
              <w:t>Normal Op</w:t>
            </w:r>
          </w:p>
        </w:tc>
        <w:tc>
          <w:tcPr>
            <w:tcW w:w="1814" w:type="dxa"/>
            <w:shd w:val="clear" w:color="auto" w:fill="auto"/>
          </w:tcPr>
          <w:p w:rsidR="006D010E" w:rsidRPr="000E1D15" w:rsidRDefault="006D010E" w:rsidP="009053DD">
            <w:pPr>
              <w:pStyle w:val="Tabletext"/>
              <w:rPr>
                <w:lang w:val="en-GB"/>
              </w:rPr>
            </w:pPr>
            <w:r w:rsidRPr="000E1D15">
              <w:rPr>
                <w:lang w:val="en-GB"/>
              </w:rPr>
              <w:t>Verify xx NM</w:t>
            </w:r>
          </w:p>
        </w:tc>
        <w:tc>
          <w:tcPr>
            <w:tcW w:w="1397" w:type="dxa"/>
            <w:shd w:val="clear" w:color="auto" w:fill="auto"/>
          </w:tcPr>
          <w:p w:rsidR="006D010E" w:rsidRPr="000E1D15" w:rsidRDefault="006D010E" w:rsidP="009053DD">
            <w:pPr>
              <w:pStyle w:val="Tabletext"/>
              <w:rPr>
                <w:lang w:val="en-GB"/>
              </w:rPr>
            </w:pPr>
            <w:r w:rsidRPr="000E1D15">
              <w:rPr>
                <w:lang w:val="en-GB"/>
              </w:rPr>
              <w:t>Set 0 dB + x</w:t>
            </w:r>
          </w:p>
        </w:tc>
        <w:tc>
          <w:tcPr>
            <w:tcW w:w="1397" w:type="dxa"/>
            <w:shd w:val="clear" w:color="auto" w:fill="auto"/>
          </w:tcPr>
          <w:p w:rsidR="006D010E" w:rsidRPr="000E1D15" w:rsidRDefault="006D010E" w:rsidP="009053DD">
            <w:pPr>
              <w:pStyle w:val="Tabletext"/>
              <w:rPr>
                <w:lang w:val="en-GB"/>
              </w:rPr>
            </w:pPr>
            <w:r w:rsidRPr="000E1D15">
              <w:rPr>
                <w:lang w:val="en-GB"/>
              </w:rPr>
              <w:t>Monitor</w:t>
            </w:r>
          </w:p>
        </w:tc>
        <w:tc>
          <w:tcPr>
            <w:tcW w:w="1397" w:type="dxa"/>
            <w:shd w:val="clear" w:color="auto" w:fill="auto"/>
          </w:tcPr>
          <w:p w:rsidR="006D010E" w:rsidRPr="000E1D15" w:rsidRDefault="006D010E" w:rsidP="009053DD">
            <w:pPr>
              <w:pStyle w:val="Tabletext"/>
              <w:rPr>
                <w:lang w:val="en-GB"/>
              </w:rPr>
            </w:pPr>
            <w:r w:rsidRPr="000E1D15">
              <w:rPr>
                <w:lang w:val="en-GB"/>
              </w:rPr>
              <w:t>Recording</w:t>
            </w:r>
          </w:p>
        </w:tc>
        <w:tc>
          <w:tcPr>
            <w:tcW w:w="1508" w:type="dxa"/>
            <w:shd w:val="clear" w:color="auto" w:fill="auto"/>
          </w:tcPr>
          <w:p w:rsidR="006D010E" w:rsidRPr="000E1D15" w:rsidRDefault="006D010E" w:rsidP="009053DD">
            <w:pPr>
              <w:pStyle w:val="Tabletext"/>
              <w:rPr>
                <w:lang w:val="en-GB"/>
              </w:rPr>
            </w:pPr>
            <w:r w:rsidRPr="000E1D15">
              <w:rPr>
                <w:lang w:val="en-GB"/>
              </w:rPr>
              <w:t>Measurement</w:t>
            </w:r>
          </w:p>
        </w:tc>
      </w:tr>
      <w:tr w:rsidR="006D010E" w:rsidRPr="000E1D15" w:rsidTr="00A076BD">
        <w:trPr>
          <w:jc w:val="center"/>
        </w:trPr>
        <w:tc>
          <w:tcPr>
            <w:tcW w:w="709" w:type="dxa"/>
            <w:shd w:val="clear" w:color="auto" w:fill="auto"/>
          </w:tcPr>
          <w:p w:rsidR="006D010E" w:rsidRPr="000E1D15" w:rsidRDefault="006D010E" w:rsidP="009053DD">
            <w:pPr>
              <w:pStyle w:val="Tabletext"/>
              <w:rPr>
                <w:lang w:val="en-GB"/>
              </w:rPr>
            </w:pPr>
            <w:r w:rsidRPr="000E1D15">
              <w:rPr>
                <w:lang w:val="en-GB"/>
              </w:rPr>
              <w:t>4</w:t>
            </w:r>
          </w:p>
        </w:tc>
        <w:tc>
          <w:tcPr>
            <w:tcW w:w="1559" w:type="dxa"/>
            <w:shd w:val="clear" w:color="auto" w:fill="auto"/>
          </w:tcPr>
          <w:p w:rsidR="006D010E" w:rsidRPr="000E1D15" w:rsidRDefault="006D010E" w:rsidP="009053DD">
            <w:pPr>
              <w:pStyle w:val="Tabletext"/>
              <w:rPr>
                <w:lang w:val="en-GB"/>
              </w:rPr>
            </w:pPr>
            <w:r w:rsidRPr="000E1D15">
              <w:rPr>
                <w:lang w:val="en-GB"/>
              </w:rPr>
              <w:t>Stop radar</w:t>
            </w:r>
          </w:p>
        </w:tc>
        <w:tc>
          <w:tcPr>
            <w:tcW w:w="1814" w:type="dxa"/>
            <w:shd w:val="clear" w:color="auto" w:fill="auto"/>
          </w:tcPr>
          <w:p w:rsidR="006D010E" w:rsidRPr="000E1D15" w:rsidRDefault="006D010E" w:rsidP="009053DD">
            <w:pPr>
              <w:pStyle w:val="Tabletext"/>
              <w:rPr>
                <w:lang w:val="en-GB"/>
              </w:rPr>
            </w:pPr>
            <w:r w:rsidRPr="000E1D15">
              <w:rPr>
                <w:lang w:val="en-GB"/>
              </w:rPr>
              <w:t>Verify xx NM</w:t>
            </w:r>
          </w:p>
        </w:tc>
        <w:tc>
          <w:tcPr>
            <w:tcW w:w="1397" w:type="dxa"/>
            <w:shd w:val="clear" w:color="auto" w:fill="auto"/>
          </w:tcPr>
          <w:p w:rsidR="006D010E" w:rsidRPr="000E1D15" w:rsidRDefault="006D010E" w:rsidP="009053DD">
            <w:pPr>
              <w:pStyle w:val="Tabletext"/>
              <w:rPr>
                <w:lang w:val="en-GB"/>
              </w:rPr>
            </w:pPr>
            <w:r w:rsidRPr="000E1D15">
              <w:rPr>
                <w:lang w:val="en-GB"/>
              </w:rPr>
              <w:t>Off</w:t>
            </w:r>
          </w:p>
        </w:tc>
        <w:tc>
          <w:tcPr>
            <w:tcW w:w="1397" w:type="dxa"/>
            <w:shd w:val="clear" w:color="auto" w:fill="auto"/>
          </w:tcPr>
          <w:p w:rsidR="006D010E" w:rsidRPr="000E1D15" w:rsidRDefault="006D010E" w:rsidP="009053DD">
            <w:pPr>
              <w:pStyle w:val="Tabletext"/>
              <w:rPr>
                <w:lang w:val="en-GB"/>
              </w:rPr>
            </w:pPr>
            <w:r w:rsidRPr="000E1D15">
              <w:rPr>
                <w:lang w:val="en-GB"/>
              </w:rPr>
              <w:t>Safe file</w:t>
            </w:r>
          </w:p>
        </w:tc>
        <w:tc>
          <w:tcPr>
            <w:tcW w:w="1397" w:type="dxa"/>
            <w:shd w:val="clear" w:color="auto" w:fill="auto"/>
          </w:tcPr>
          <w:p w:rsidR="006D010E" w:rsidRPr="000E1D15" w:rsidRDefault="006D010E" w:rsidP="009053DD">
            <w:pPr>
              <w:pStyle w:val="Tabletext"/>
              <w:rPr>
                <w:lang w:val="en-GB"/>
              </w:rPr>
            </w:pPr>
            <w:r w:rsidRPr="000E1D15">
              <w:rPr>
                <w:lang w:val="en-GB"/>
              </w:rPr>
              <w:t>Safe file</w:t>
            </w:r>
          </w:p>
        </w:tc>
        <w:tc>
          <w:tcPr>
            <w:tcW w:w="1508" w:type="dxa"/>
            <w:shd w:val="clear" w:color="auto" w:fill="auto"/>
          </w:tcPr>
          <w:p w:rsidR="006D010E" w:rsidRPr="000E1D15" w:rsidRDefault="006D010E" w:rsidP="009053DD">
            <w:pPr>
              <w:pStyle w:val="Tabletext"/>
              <w:rPr>
                <w:lang w:val="en-GB"/>
              </w:rPr>
            </w:pPr>
            <w:r w:rsidRPr="000E1D15">
              <w:rPr>
                <w:lang w:val="en-GB"/>
              </w:rPr>
              <w:t>Pause and log</w:t>
            </w:r>
          </w:p>
        </w:tc>
      </w:tr>
    </w:tbl>
    <w:p w:rsidR="006D010E" w:rsidRPr="000E1D15" w:rsidRDefault="006D010E" w:rsidP="00A076BD">
      <w:pPr>
        <w:pStyle w:val="Tablefin"/>
      </w:pPr>
    </w:p>
    <w:p w:rsidR="006D010E" w:rsidRPr="000E1D15" w:rsidRDefault="006D010E" w:rsidP="003D0FB6">
      <w:pPr>
        <w:rPr>
          <w:caps/>
          <w:sz w:val="20"/>
          <w:lang w:val="en-GB"/>
        </w:rPr>
      </w:pPr>
      <w:r w:rsidRPr="000E1D15">
        <w:rPr>
          <w:lang w:val="en-GB"/>
        </w:rPr>
        <w:t>The result of the compatibility measurements performed with the campaign is shown in Table </w:t>
      </w:r>
      <w:r w:rsidR="00DA605A" w:rsidRPr="000E1D15">
        <w:rPr>
          <w:lang w:val="en-GB"/>
        </w:rPr>
        <w:t>1</w:t>
      </w:r>
      <w:r w:rsidR="003D0FB6">
        <w:rPr>
          <w:lang w:val="en-GB"/>
        </w:rPr>
        <w:t>1</w:t>
      </w:r>
      <w:r w:rsidRPr="000E1D15">
        <w:rPr>
          <w:lang w:val="en-GB"/>
        </w:rPr>
        <w:t>.</w:t>
      </w:r>
    </w:p>
    <w:p w:rsidR="006D010E" w:rsidRPr="000E1D15" w:rsidRDefault="00A076BD" w:rsidP="00DA605A">
      <w:pPr>
        <w:pStyle w:val="TableNo"/>
        <w:keepLines/>
        <w:rPr>
          <w:lang w:val="en-GB"/>
        </w:rPr>
      </w:pPr>
      <w:r w:rsidRPr="000E1D15">
        <w:rPr>
          <w:lang w:val="en-GB"/>
        </w:rPr>
        <w:lastRenderedPageBreak/>
        <w:t>TABLE </w:t>
      </w:r>
      <w:r w:rsidR="003D0FB6">
        <w:rPr>
          <w:lang w:val="en-GB"/>
        </w:rPr>
        <w:t>11</w:t>
      </w:r>
    </w:p>
    <w:p w:rsidR="006D010E" w:rsidRPr="000E1D15" w:rsidRDefault="006D010E" w:rsidP="00DA605A">
      <w:pPr>
        <w:pStyle w:val="Tabletitle"/>
        <w:keepLines/>
        <w:rPr>
          <w:lang w:val="en-GB"/>
        </w:rPr>
      </w:pPr>
      <w:r w:rsidRPr="000E1D15">
        <w:rPr>
          <w:lang w:val="en-GB"/>
        </w:rPr>
        <w:t>Test results by “takes”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1"/>
        <w:gridCol w:w="2063"/>
        <w:gridCol w:w="1789"/>
        <w:gridCol w:w="1040"/>
        <w:gridCol w:w="830"/>
        <w:gridCol w:w="3086"/>
      </w:tblGrid>
      <w:tr w:rsidR="006D010E" w:rsidRPr="000E1D15" w:rsidTr="00A076BD">
        <w:trPr>
          <w:jc w:val="center"/>
        </w:trPr>
        <w:tc>
          <w:tcPr>
            <w:tcW w:w="851" w:type="dxa"/>
            <w:shd w:val="clear" w:color="auto" w:fill="auto"/>
            <w:vAlign w:val="center"/>
          </w:tcPr>
          <w:p w:rsidR="006D010E" w:rsidRPr="000E1D15" w:rsidRDefault="006D010E" w:rsidP="00DA605A">
            <w:pPr>
              <w:pStyle w:val="Tablehead"/>
              <w:keepLines/>
              <w:rPr>
                <w:lang w:val="en-GB"/>
              </w:rPr>
            </w:pPr>
            <w:r w:rsidRPr="000E1D15">
              <w:rPr>
                <w:lang w:val="en-GB"/>
              </w:rPr>
              <w:t>Take No.</w:t>
            </w:r>
          </w:p>
        </w:tc>
        <w:tc>
          <w:tcPr>
            <w:tcW w:w="2126" w:type="dxa"/>
            <w:shd w:val="clear" w:color="auto" w:fill="auto"/>
            <w:vAlign w:val="center"/>
          </w:tcPr>
          <w:p w:rsidR="006D010E" w:rsidRPr="000E1D15" w:rsidRDefault="006D010E" w:rsidP="00DA605A">
            <w:pPr>
              <w:pStyle w:val="Tablehead"/>
              <w:keepLines/>
              <w:rPr>
                <w:lang w:val="en-GB"/>
              </w:rPr>
            </w:pPr>
            <w:r w:rsidRPr="000E1D15">
              <w:rPr>
                <w:lang w:val="en-GB"/>
              </w:rPr>
              <w:t>Test case</w:t>
            </w:r>
          </w:p>
        </w:tc>
        <w:tc>
          <w:tcPr>
            <w:tcW w:w="1843" w:type="dxa"/>
            <w:shd w:val="clear" w:color="auto" w:fill="auto"/>
            <w:vAlign w:val="center"/>
          </w:tcPr>
          <w:p w:rsidR="006D010E" w:rsidRPr="000E1D15" w:rsidRDefault="006D010E" w:rsidP="00DA605A">
            <w:pPr>
              <w:pStyle w:val="Tablehead"/>
              <w:keepLines/>
              <w:rPr>
                <w:lang w:val="en-GB"/>
              </w:rPr>
            </w:pPr>
            <w:r w:rsidRPr="000E1D15">
              <w:rPr>
                <w:lang w:val="en-GB"/>
              </w:rPr>
              <w:t>E6 ref level/</w:t>
            </w:r>
            <w:r w:rsidR="008866F4" w:rsidRPr="000E1D15">
              <w:rPr>
                <w:lang w:val="en-GB"/>
              </w:rPr>
              <w:br/>
            </w:r>
            <w:r w:rsidRPr="000E1D15">
              <w:rPr>
                <w:lang w:val="en-GB"/>
              </w:rPr>
              <w:t>Att-setting</w:t>
            </w:r>
          </w:p>
        </w:tc>
        <w:tc>
          <w:tcPr>
            <w:tcW w:w="1068" w:type="dxa"/>
            <w:shd w:val="clear" w:color="auto" w:fill="auto"/>
            <w:vAlign w:val="center"/>
          </w:tcPr>
          <w:p w:rsidR="006D010E" w:rsidRPr="000E1D15" w:rsidRDefault="006D010E" w:rsidP="00DA605A">
            <w:pPr>
              <w:pStyle w:val="Tablehead"/>
              <w:keepLines/>
              <w:rPr>
                <w:lang w:val="en-GB"/>
              </w:rPr>
            </w:pPr>
            <w:r w:rsidRPr="000E1D15">
              <w:rPr>
                <w:lang w:val="en-GB"/>
              </w:rPr>
              <w:t>No. of scans</w:t>
            </w:r>
          </w:p>
        </w:tc>
        <w:tc>
          <w:tcPr>
            <w:tcW w:w="851" w:type="dxa"/>
            <w:shd w:val="clear" w:color="auto" w:fill="auto"/>
            <w:vAlign w:val="center"/>
          </w:tcPr>
          <w:p w:rsidR="006D010E" w:rsidRPr="000E1D15" w:rsidRDefault="006D010E" w:rsidP="00DA605A">
            <w:pPr>
              <w:pStyle w:val="Tablehead"/>
              <w:keepLines/>
              <w:rPr>
                <w:lang w:val="en-GB"/>
              </w:rPr>
            </w:pPr>
            <w:r w:rsidRPr="000E1D15">
              <w:rPr>
                <w:i/>
                <w:lang w:val="en-GB"/>
              </w:rPr>
              <w:t>P</w:t>
            </w:r>
            <w:r w:rsidRPr="000E1D15">
              <w:rPr>
                <w:i/>
                <w:vertAlign w:val="subscript"/>
                <w:lang w:val="en-GB"/>
              </w:rPr>
              <w:t>D</w:t>
            </w:r>
          </w:p>
        </w:tc>
        <w:tc>
          <w:tcPr>
            <w:tcW w:w="3184" w:type="dxa"/>
            <w:shd w:val="clear" w:color="auto" w:fill="auto"/>
            <w:vAlign w:val="center"/>
          </w:tcPr>
          <w:p w:rsidR="006D010E" w:rsidRPr="000E1D15" w:rsidRDefault="006D010E" w:rsidP="00DA605A">
            <w:pPr>
              <w:pStyle w:val="Tablehead"/>
              <w:keepLines/>
              <w:rPr>
                <w:lang w:val="en-GB"/>
              </w:rPr>
            </w:pPr>
            <w:r w:rsidRPr="000E1D15">
              <w:rPr>
                <w:lang w:val="en-GB"/>
              </w:rPr>
              <w:t>Remarks</w:t>
            </w:r>
          </w:p>
        </w:tc>
      </w:tr>
      <w:tr w:rsidR="006D010E" w:rsidRPr="00A158F9" w:rsidTr="00A076BD">
        <w:trPr>
          <w:jc w:val="center"/>
        </w:trPr>
        <w:tc>
          <w:tcPr>
            <w:tcW w:w="851" w:type="dxa"/>
            <w:shd w:val="clear" w:color="auto" w:fill="auto"/>
          </w:tcPr>
          <w:p w:rsidR="006D010E" w:rsidRPr="000E1D15" w:rsidRDefault="006D010E" w:rsidP="008866F4">
            <w:pPr>
              <w:pStyle w:val="Tabletext"/>
              <w:keepNext/>
              <w:keepLines/>
              <w:jc w:val="center"/>
              <w:rPr>
                <w:lang w:val="en-GB"/>
              </w:rPr>
            </w:pPr>
            <w:r w:rsidRPr="000E1D15">
              <w:rPr>
                <w:lang w:val="en-GB"/>
              </w:rPr>
              <w:t>00-v1</w:t>
            </w:r>
          </w:p>
        </w:tc>
        <w:tc>
          <w:tcPr>
            <w:tcW w:w="2126" w:type="dxa"/>
            <w:shd w:val="clear" w:color="auto" w:fill="auto"/>
          </w:tcPr>
          <w:p w:rsidR="006D010E" w:rsidRPr="000E1D15" w:rsidRDefault="006D010E" w:rsidP="008866F4">
            <w:pPr>
              <w:pStyle w:val="Tabletext"/>
              <w:keepNext/>
              <w:keepLines/>
              <w:jc w:val="center"/>
              <w:rPr>
                <w:lang w:val="en-GB"/>
              </w:rPr>
            </w:pPr>
            <w:r w:rsidRPr="000E1D15">
              <w:rPr>
                <w:lang w:val="en-GB"/>
              </w:rPr>
              <w:t>max distance/1 m</w:t>
            </w:r>
            <w:r w:rsidRPr="000E1D15">
              <w:rPr>
                <w:vertAlign w:val="superscript"/>
                <w:lang w:val="en-GB"/>
              </w:rPr>
              <w:t>2</w:t>
            </w:r>
          </w:p>
        </w:tc>
        <w:tc>
          <w:tcPr>
            <w:tcW w:w="1843" w:type="dxa"/>
            <w:shd w:val="clear" w:color="auto" w:fill="auto"/>
          </w:tcPr>
          <w:p w:rsidR="006D010E" w:rsidRPr="000E1D15" w:rsidRDefault="006D010E" w:rsidP="008866F4">
            <w:pPr>
              <w:pStyle w:val="Tabletext"/>
              <w:keepNext/>
              <w:keepLines/>
              <w:jc w:val="center"/>
              <w:rPr>
                <w:lang w:val="en-GB"/>
              </w:rPr>
            </w:pPr>
            <w:r w:rsidRPr="000E1D15">
              <w:rPr>
                <w:lang w:val="en-GB"/>
              </w:rPr>
              <w:t>No signal</w:t>
            </w:r>
          </w:p>
        </w:tc>
        <w:tc>
          <w:tcPr>
            <w:tcW w:w="1068" w:type="dxa"/>
            <w:shd w:val="clear" w:color="auto" w:fill="auto"/>
          </w:tcPr>
          <w:p w:rsidR="006D010E" w:rsidRPr="000E1D15" w:rsidRDefault="006D010E" w:rsidP="008866F4">
            <w:pPr>
              <w:pStyle w:val="Tabletext"/>
              <w:keepNext/>
              <w:keepLines/>
              <w:jc w:val="center"/>
              <w:rPr>
                <w:lang w:val="en-GB"/>
              </w:rPr>
            </w:pPr>
            <w:r w:rsidRPr="000E1D15">
              <w:rPr>
                <w:lang w:val="en-GB"/>
              </w:rPr>
              <w:t>500</w:t>
            </w:r>
          </w:p>
        </w:tc>
        <w:tc>
          <w:tcPr>
            <w:tcW w:w="851" w:type="dxa"/>
            <w:shd w:val="clear" w:color="auto" w:fill="auto"/>
          </w:tcPr>
          <w:p w:rsidR="006D010E" w:rsidRPr="000E1D15" w:rsidRDefault="006D010E" w:rsidP="008866F4">
            <w:pPr>
              <w:pStyle w:val="Tabletext"/>
              <w:keepNext/>
              <w:keepLines/>
              <w:jc w:val="center"/>
              <w:rPr>
                <w:lang w:val="en-GB"/>
              </w:rPr>
            </w:pPr>
            <w:r w:rsidRPr="000E1D15">
              <w:rPr>
                <w:lang w:val="en-GB"/>
              </w:rPr>
              <w:t>99.0%</w:t>
            </w:r>
          </w:p>
        </w:tc>
        <w:tc>
          <w:tcPr>
            <w:tcW w:w="3184" w:type="dxa"/>
            <w:shd w:val="clear" w:color="auto" w:fill="auto"/>
          </w:tcPr>
          <w:p w:rsidR="006D010E" w:rsidRPr="000E1D15" w:rsidRDefault="006D010E" w:rsidP="008866F4">
            <w:pPr>
              <w:pStyle w:val="Tabletext"/>
              <w:keepNext/>
              <w:keepLines/>
              <w:jc w:val="center"/>
              <w:rPr>
                <w:lang w:val="en-GB"/>
              </w:rPr>
            </w:pPr>
            <w:r w:rsidRPr="000E1D15">
              <w:rPr>
                <w:lang w:val="en-GB"/>
              </w:rPr>
              <w:t xml:space="preserve">Determination of radar reference </w:t>
            </w:r>
            <w:r w:rsidRPr="000E1D15">
              <w:rPr>
                <w:i/>
                <w:lang w:val="en-GB"/>
              </w:rPr>
              <w:t>P</w:t>
            </w:r>
            <w:r w:rsidRPr="000E1D15">
              <w:rPr>
                <w:i/>
                <w:vertAlign w:val="subscript"/>
                <w:lang w:val="en-GB"/>
              </w:rPr>
              <w:t>D</w:t>
            </w:r>
          </w:p>
        </w:tc>
      </w:tr>
      <w:tr w:rsidR="006D010E" w:rsidRPr="00A158F9" w:rsidTr="00A076BD">
        <w:trPr>
          <w:jc w:val="center"/>
        </w:trPr>
        <w:tc>
          <w:tcPr>
            <w:tcW w:w="851" w:type="dxa"/>
            <w:shd w:val="clear" w:color="auto" w:fill="auto"/>
          </w:tcPr>
          <w:p w:rsidR="006D010E" w:rsidRPr="000E1D15" w:rsidRDefault="006D010E" w:rsidP="008866F4">
            <w:pPr>
              <w:pStyle w:val="Tabletext"/>
              <w:jc w:val="center"/>
              <w:rPr>
                <w:lang w:val="en-GB"/>
              </w:rPr>
            </w:pPr>
            <w:r w:rsidRPr="000E1D15">
              <w:rPr>
                <w:lang w:val="en-GB"/>
              </w:rPr>
              <w:t>01-v2</w:t>
            </w:r>
          </w:p>
        </w:tc>
        <w:tc>
          <w:tcPr>
            <w:tcW w:w="2126" w:type="dxa"/>
            <w:shd w:val="clear" w:color="auto" w:fill="auto"/>
          </w:tcPr>
          <w:p w:rsidR="006D010E" w:rsidRPr="000E1D15" w:rsidRDefault="006D010E" w:rsidP="008866F4">
            <w:pPr>
              <w:pStyle w:val="Tabletext"/>
              <w:jc w:val="center"/>
              <w:rPr>
                <w:lang w:val="en-GB"/>
              </w:rPr>
            </w:pPr>
            <w:r w:rsidRPr="000E1D15">
              <w:rPr>
                <w:lang w:val="en-GB"/>
              </w:rPr>
              <w:t>max distance/1 m</w:t>
            </w:r>
            <w:r w:rsidRPr="000E1D15">
              <w:rPr>
                <w:vertAlign w:val="superscript"/>
                <w:lang w:val="en-GB"/>
              </w:rPr>
              <w:t>2</w:t>
            </w:r>
          </w:p>
        </w:tc>
        <w:tc>
          <w:tcPr>
            <w:tcW w:w="1843" w:type="dxa"/>
            <w:shd w:val="clear" w:color="auto" w:fill="auto"/>
          </w:tcPr>
          <w:p w:rsidR="006D010E" w:rsidRPr="000E1D15" w:rsidRDefault="006D010E" w:rsidP="008866F4">
            <w:pPr>
              <w:pStyle w:val="Tabletext"/>
              <w:jc w:val="center"/>
              <w:rPr>
                <w:lang w:val="en-GB"/>
              </w:rPr>
            </w:pPr>
            <w:r w:rsidRPr="000E1D15">
              <w:rPr>
                <w:lang w:val="en-GB"/>
              </w:rPr>
              <w:t>−9 dB</w:t>
            </w:r>
          </w:p>
        </w:tc>
        <w:tc>
          <w:tcPr>
            <w:tcW w:w="1068" w:type="dxa"/>
            <w:shd w:val="clear" w:color="auto" w:fill="auto"/>
          </w:tcPr>
          <w:p w:rsidR="006D010E" w:rsidRPr="000E1D15" w:rsidRDefault="006D010E" w:rsidP="008866F4">
            <w:pPr>
              <w:pStyle w:val="Tabletext"/>
              <w:jc w:val="center"/>
              <w:rPr>
                <w:lang w:val="en-GB"/>
              </w:rPr>
            </w:pPr>
            <w:r w:rsidRPr="000E1D15">
              <w:rPr>
                <w:lang w:val="en-GB"/>
              </w:rPr>
              <w:t>300</w:t>
            </w:r>
          </w:p>
        </w:tc>
        <w:tc>
          <w:tcPr>
            <w:tcW w:w="851" w:type="dxa"/>
            <w:shd w:val="clear" w:color="auto" w:fill="auto"/>
          </w:tcPr>
          <w:p w:rsidR="006D010E" w:rsidRPr="000E1D15" w:rsidRDefault="006D010E" w:rsidP="008866F4">
            <w:pPr>
              <w:pStyle w:val="Tabletext"/>
              <w:jc w:val="center"/>
              <w:rPr>
                <w:lang w:val="en-GB"/>
              </w:rPr>
            </w:pPr>
            <w:r w:rsidRPr="000E1D15">
              <w:rPr>
                <w:lang w:val="en-GB"/>
              </w:rPr>
              <w:t>99.6%</w:t>
            </w:r>
          </w:p>
        </w:tc>
        <w:tc>
          <w:tcPr>
            <w:tcW w:w="3184" w:type="dxa"/>
            <w:shd w:val="clear" w:color="auto" w:fill="auto"/>
          </w:tcPr>
          <w:p w:rsidR="006D010E" w:rsidRPr="000E1D15" w:rsidRDefault="006D010E" w:rsidP="008866F4">
            <w:pPr>
              <w:pStyle w:val="Tabletext"/>
              <w:jc w:val="center"/>
              <w:rPr>
                <w:lang w:val="en-GB"/>
              </w:rPr>
            </w:pPr>
            <w:r w:rsidRPr="000E1D15">
              <w:rPr>
                <w:lang w:val="en-GB"/>
              </w:rPr>
              <w:t>Test had to be repeated due to signals on the frequency</w:t>
            </w:r>
            <w:r w:rsidRPr="000E1D15">
              <w:rPr>
                <w:lang w:val="en-GB"/>
              </w:rPr>
              <w:br/>
              <w:t>(v2 was ok)</w:t>
            </w:r>
          </w:p>
        </w:tc>
      </w:tr>
      <w:tr w:rsidR="006D010E" w:rsidRPr="00A158F9" w:rsidTr="00A076BD">
        <w:trPr>
          <w:jc w:val="center"/>
        </w:trPr>
        <w:tc>
          <w:tcPr>
            <w:tcW w:w="851" w:type="dxa"/>
            <w:shd w:val="clear" w:color="auto" w:fill="auto"/>
          </w:tcPr>
          <w:p w:rsidR="006D010E" w:rsidRPr="000E1D15" w:rsidRDefault="006D010E" w:rsidP="008866F4">
            <w:pPr>
              <w:pStyle w:val="Tabletext"/>
              <w:jc w:val="center"/>
              <w:rPr>
                <w:lang w:val="en-GB"/>
              </w:rPr>
            </w:pPr>
            <w:r w:rsidRPr="000E1D15">
              <w:rPr>
                <w:lang w:val="en-GB"/>
              </w:rPr>
              <w:t>02-v2</w:t>
            </w:r>
          </w:p>
        </w:tc>
        <w:tc>
          <w:tcPr>
            <w:tcW w:w="2126" w:type="dxa"/>
            <w:shd w:val="clear" w:color="auto" w:fill="auto"/>
          </w:tcPr>
          <w:p w:rsidR="006D010E" w:rsidRPr="000E1D15" w:rsidRDefault="006D010E" w:rsidP="008866F4">
            <w:pPr>
              <w:pStyle w:val="Tabletext"/>
              <w:jc w:val="center"/>
              <w:rPr>
                <w:lang w:val="en-GB"/>
              </w:rPr>
            </w:pPr>
            <w:r w:rsidRPr="000E1D15">
              <w:rPr>
                <w:lang w:val="en-GB"/>
              </w:rPr>
              <w:t>max distance/1 m</w:t>
            </w:r>
            <w:r w:rsidRPr="000E1D15">
              <w:rPr>
                <w:vertAlign w:val="superscript"/>
                <w:lang w:val="en-GB"/>
              </w:rPr>
              <w:t>2</w:t>
            </w:r>
          </w:p>
        </w:tc>
        <w:tc>
          <w:tcPr>
            <w:tcW w:w="1843" w:type="dxa"/>
            <w:shd w:val="clear" w:color="auto" w:fill="auto"/>
          </w:tcPr>
          <w:p w:rsidR="006D010E" w:rsidRPr="000E1D15" w:rsidRDefault="006D010E" w:rsidP="008866F4">
            <w:pPr>
              <w:pStyle w:val="Tabletext"/>
              <w:jc w:val="center"/>
              <w:rPr>
                <w:lang w:val="en-GB"/>
              </w:rPr>
            </w:pPr>
            <w:r w:rsidRPr="000E1D15">
              <w:rPr>
                <w:lang w:val="en-GB"/>
              </w:rPr>
              <w:t>−6 dB</w:t>
            </w:r>
          </w:p>
        </w:tc>
        <w:tc>
          <w:tcPr>
            <w:tcW w:w="1068" w:type="dxa"/>
            <w:shd w:val="clear" w:color="auto" w:fill="auto"/>
          </w:tcPr>
          <w:p w:rsidR="006D010E" w:rsidRPr="000E1D15" w:rsidRDefault="006D010E" w:rsidP="008866F4">
            <w:pPr>
              <w:pStyle w:val="Tabletext"/>
              <w:jc w:val="center"/>
              <w:rPr>
                <w:lang w:val="en-GB"/>
              </w:rPr>
            </w:pPr>
            <w:r w:rsidRPr="000E1D15">
              <w:rPr>
                <w:lang w:val="en-GB"/>
              </w:rPr>
              <w:t>300</w:t>
            </w:r>
          </w:p>
        </w:tc>
        <w:tc>
          <w:tcPr>
            <w:tcW w:w="851" w:type="dxa"/>
            <w:shd w:val="clear" w:color="auto" w:fill="auto"/>
          </w:tcPr>
          <w:p w:rsidR="006D010E" w:rsidRPr="000E1D15" w:rsidRDefault="006D010E" w:rsidP="008866F4">
            <w:pPr>
              <w:pStyle w:val="Tabletext"/>
              <w:jc w:val="center"/>
              <w:rPr>
                <w:lang w:val="en-GB"/>
              </w:rPr>
            </w:pPr>
            <w:r w:rsidRPr="000E1D15">
              <w:rPr>
                <w:lang w:val="en-GB"/>
              </w:rPr>
              <w:t>99.6%</w:t>
            </w:r>
          </w:p>
        </w:tc>
        <w:tc>
          <w:tcPr>
            <w:tcW w:w="3184" w:type="dxa"/>
            <w:shd w:val="clear" w:color="auto" w:fill="auto"/>
          </w:tcPr>
          <w:p w:rsidR="006D010E" w:rsidRPr="000E1D15" w:rsidRDefault="006D010E" w:rsidP="008866F4">
            <w:pPr>
              <w:pStyle w:val="Tabletext"/>
              <w:jc w:val="center"/>
              <w:rPr>
                <w:lang w:val="en-GB"/>
              </w:rPr>
            </w:pPr>
            <w:r w:rsidRPr="000E1D15">
              <w:rPr>
                <w:lang w:val="en-GB"/>
              </w:rPr>
              <w:t xml:space="preserve">Test had to be repeated due to signals on the frequency </w:t>
            </w:r>
            <w:r w:rsidRPr="000E1D15">
              <w:rPr>
                <w:lang w:val="en-GB"/>
              </w:rPr>
              <w:br/>
              <w:t>(v2 was ok)</w:t>
            </w:r>
          </w:p>
        </w:tc>
      </w:tr>
      <w:tr w:rsidR="006D010E" w:rsidRPr="000E1D15" w:rsidTr="00A076BD">
        <w:trPr>
          <w:jc w:val="center"/>
        </w:trPr>
        <w:tc>
          <w:tcPr>
            <w:tcW w:w="851" w:type="dxa"/>
            <w:shd w:val="clear" w:color="auto" w:fill="auto"/>
          </w:tcPr>
          <w:p w:rsidR="006D010E" w:rsidRPr="000E1D15" w:rsidRDefault="006D010E" w:rsidP="008866F4">
            <w:pPr>
              <w:pStyle w:val="Tabletext"/>
              <w:jc w:val="center"/>
              <w:rPr>
                <w:lang w:val="en-GB"/>
              </w:rPr>
            </w:pPr>
            <w:r w:rsidRPr="000E1D15">
              <w:rPr>
                <w:lang w:val="en-GB"/>
              </w:rPr>
              <w:t>03-v1</w:t>
            </w:r>
          </w:p>
        </w:tc>
        <w:tc>
          <w:tcPr>
            <w:tcW w:w="2126" w:type="dxa"/>
            <w:shd w:val="clear" w:color="auto" w:fill="auto"/>
          </w:tcPr>
          <w:p w:rsidR="006D010E" w:rsidRPr="000E1D15" w:rsidRDefault="006D010E" w:rsidP="008866F4">
            <w:pPr>
              <w:pStyle w:val="Tabletext"/>
              <w:jc w:val="center"/>
              <w:rPr>
                <w:lang w:val="en-GB"/>
              </w:rPr>
            </w:pPr>
            <w:r w:rsidRPr="000E1D15">
              <w:rPr>
                <w:lang w:val="en-GB"/>
              </w:rPr>
              <w:t>max distance/1 m</w:t>
            </w:r>
            <w:r w:rsidRPr="000E1D15">
              <w:rPr>
                <w:vertAlign w:val="superscript"/>
                <w:lang w:val="en-GB"/>
              </w:rPr>
              <w:t>2</w:t>
            </w:r>
          </w:p>
        </w:tc>
        <w:tc>
          <w:tcPr>
            <w:tcW w:w="1843" w:type="dxa"/>
            <w:shd w:val="clear" w:color="auto" w:fill="auto"/>
          </w:tcPr>
          <w:p w:rsidR="006D010E" w:rsidRPr="000E1D15" w:rsidRDefault="006D010E" w:rsidP="008866F4">
            <w:pPr>
              <w:pStyle w:val="Tabletext"/>
              <w:jc w:val="center"/>
              <w:rPr>
                <w:lang w:val="en-GB"/>
              </w:rPr>
            </w:pPr>
            <w:r w:rsidRPr="000E1D15">
              <w:rPr>
                <w:lang w:val="en-GB"/>
              </w:rPr>
              <w:t>−3 dB</w:t>
            </w:r>
          </w:p>
        </w:tc>
        <w:tc>
          <w:tcPr>
            <w:tcW w:w="1068" w:type="dxa"/>
            <w:shd w:val="clear" w:color="auto" w:fill="auto"/>
          </w:tcPr>
          <w:p w:rsidR="006D010E" w:rsidRPr="000E1D15" w:rsidRDefault="006D010E" w:rsidP="008866F4">
            <w:pPr>
              <w:pStyle w:val="Tabletext"/>
              <w:jc w:val="center"/>
              <w:rPr>
                <w:lang w:val="en-GB"/>
              </w:rPr>
            </w:pPr>
            <w:r w:rsidRPr="000E1D15">
              <w:rPr>
                <w:lang w:val="en-GB"/>
              </w:rPr>
              <w:t>500</w:t>
            </w:r>
          </w:p>
        </w:tc>
        <w:tc>
          <w:tcPr>
            <w:tcW w:w="851" w:type="dxa"/>
            <w:shd w:val="clear" w:color="auto" w:fill="auto"/>
          </w:tcPr>
          <w:p w:rsidR="006D010E" w:rsidRPr="000E1D15" w:rsidRDefault="006D010E" w:rsidP="008866F4">
            <w:pPr>
              <w:pStyle w:val="Tabletext"/>
              <w:jc w:val="center"/>
              <w:rPr>
                <w:lang w:val="en-GB"/>
              </w:rPr>
            </w:pPr>
            <w:r w:rsidRPr="000E1D15">
              <w:rPr>
                <w:lang w:val="en-GB"/>
              </w:rPr>
              <w:t>93.5%</w:t>
            </w:r>
          </w:p>
        </w:tc>
        <w:tc>
          <w:tcPr>
            <w:tcW w:w="3184" w:type="dxa"/>
            <w:shd w:val="clear" w:color="auto" w:fill="auto"/>
          </w:tcPr>
          <w:p w:rsidR="006D010E" w:rsidRPr="000E1D15" w:rsidRDefault="006D010E" w:rsidP="008866F4">
            <w:pPr>
              <w:pStyle w:val="Tabletext"/>
              <w:jc w:val="center"/>
              <w:rPr>
                <w:lang w:val="en-GB"/>
              </w:rPr>
            </w:pPr>
          </w:p>
        </w:tc>
      </w:tr>
      <w:tr w:rsidR="006D010E" w:rsidRPr="000E1D15" w:rsidTr="00A076BD">
        <w:trPr>
          <w:jc w:val="center"/>
        </w:trPr>
        <w:tc>
          <w:tcPr>
            <w:tcW w:w="851" w:type="dxa"/>
            <w:shd w:val="clear" w:color="auto" w:fill="auto"/>
          </w:tcPr>
          <w:p w:rsidR="006D010E" w:rsidRPr="000E1D15" w:rsidRDefault="006D010E" w:rsidP="008866F4">
            <w:pPr>
              <w:pStyle w:val="Tabletext"/>
              <w:jc w:val="center"/>
              <w:rPr>
                <w:lang w:val="en-GB"/>
              </w:rPr>
            </w:pPr>
            <w:r w:rsidRPr="000E1D15">
              <w:rPr>
                <w:lang w:val="en-GB"/>
              </w:rPr>
              <w:t>04-v1</w:t>
            </w:r>
          </w:p>
        </w:tc>
        <w:tc>
          <w:tcPr>
            <w:tcW w:w="2126" w:type="dxa"/>
            <w:shd w:val="clear" w:color="auto" w:fill="auto"/>
          </w:tcPr>
          <w:p w:rsidR="006D010E" w:rsidRPr="000E1D15" w:rsidRDefault="006D010E" w:rsidP="008866F4">
            <w:pPr>
              <w:pStyle w:val="Tabletext"/>
              <w:jc w:val="center"/>
              <w:rPr>
                <w:lang w:val="en-GB"/>
              </w:rPr>
            </w:pPr>
            <w:r w:rsidRPr="000E1D15">
              <w:rPr>
                <w:lang w:val="en-GB"/>
              </w:rPr>
              <w:t>max distance/1 m</w:t>
            </w:r>
            <w:r w:rsidRPr="000E1D15">
              <w:rPr>
                <w:vertAlign w:val="superscript"/>
                <w:lang w:val="en-GB"/>
              </w:rPr>
              <w:t>2</w:t>
            </w:r>
          </w:p>
        </w:tc>
        <w:tc>
          <w:tcPr>
            <w:tcW w:w="1843" w:type="dxa"/>
            <w:shd w:val="clear" w:color="auto" w:fill="auto"/>
          </w:tcPr>
          <w:p w:rsidR="006D010E" w:rsidRPr="000E1D15" w:rsidRDefault="006D010E" w:rsidP="008866F4">
            <w:pPr>
              <w:pStyle w:val="Tabletext"/>
              <w:jc w:val="center"/>
              <w:rPr>
                <w:lang w:val="en-GB"/>
              </w:rPr>
            </w:pPr>
            <w:r w:rsidRPr="000E1D15">
              <w:rPr>
                <w:lang w:val="en-GB"/>
              </w:rPr>
              <w:t>0 dB</w:t>
            </w:r>
          </w:p>
        </w:tc>
        <w:tc>
          <w:tcPr>
            <w:tcW w:w="1068" w:type="dxa"/>
            <w:shd w:val="clear" w:color="auto" w:fill="auto"/>
          </w:tcPr>
          <w:p w:rsidR="006D010E" w:rsidRPr="000E1D15" w:rsidRDefault="006D010E" w:rsidP="008866F4">
            <w:pPr>
              <w:pStyle w:val="Tabletext"/>
              <w:jc w:val="center"/>
              <w:rPr>
                <w:lang w:val="en-GB"/>
              </w:rPr>
            </w:pPr>
            <w:r w:rsidRPr="000E1D15">
              <w:rPr>
                <w:lang w:val="en-GB"/>
              </w:rPr>
              <w:t>500</w:t>
            </w:r>
          </w:p>
        </w:tc>
        <w:tc>
          <w:tcPr>
            <w:tcW w:w="851" w:type="dxa"/>
            <w:shd w:val="clear" w:color="auto" w:fill="auto"/>
          </w:tcPr>
          <w:p w:rsidR="006D010E" w:rsidRPr="000E1D15" w:rsidRDefault="006D010E" w:rsidP="008866F4">
            <w:pPr>
              <w:pStyle w:val="Tabletext"/>
              <w:jc w:val="center"/>
              <w:rPr>
                <w:lang w:val="en-GB"/>
              </w:rPr>
            </w:pPr>
            <w:r w:rsidRPr="000E1D15">
              <w:rPr>
                <w:lang w:val="en-GB"/>
              </w:rPr>
              <w:t>74.8%</w:t>
            </w:r>
          </w:p>
        </w:tc>
        <w:tc>
          <w:tcPr>
            <w:tcW w:w="3184" w:type="dxa"/>
            <w:shd w:val="clear" w:color="auto" w:fill="auto"/>
          </w:tcPr>
          <w:p w:rsidR="006D010E" w:rsidRPr="000E1D15" w:rsidRDefault="006D010E" w:rsidP="008866F4">
            <w:pPr>
              <w:pStyle w:val="Tabletext"/>
              <w:jc w:val="center"/>
              <w:rPr>
                <w:b/>
                <w:lang w:val="en-GB"/>
              </w:rPr>
            </w:pPr>
            <w:r w:rsidRPr="000E1D15">
              <w:rPr>
                <w:b/>
                <w:lang w:val="en-GB"/>
              </w:rPr>
              <w:t>25.2% degradation</w:t>
            </w:r>
          </w:p>
        </w:tc>
      </w:tr>
      <w:tr w:rsidR="006D010E" w:rsidRPr="00A158F9" w:rsidTr="00A076BD">
        <w:trPr>
          <w:jc w:val="center"/>
        </w:trPr>
        <w:tc>
          <w:tcPr>
            <w:tcW w:w="851" w:type="dxa"/>
            <w:shd w:val="clear" w:color="auto" w:fill="auto"/>
          </w:tcPr>
          <w:p w:rsidR="006D010E" w:rsidRPr="000E1D15" w:rsidRDefault="006D010E" w:rsidP="008866F4">
            <w:pPr>
              <w:pStyle w:val="Tabletext"/>
              <w:jc w:val="center"/>
              <w:rPr>
                <w:lang w:val="en-GB"/>
              </w:rPr>
            </w:pPr>
            <w:r w:rsidRPr="000E1D15">
              <w:rPr>
                <w:lang w:val="en-GB"/>
              </w:rPr>
              <w:t>05-v2</w:t>
            </w:r>
          </w:p>
        </w:tc>
        <w:tc>
          <w:tcPr>
            <w:tcW w:w="2126" w:type="dxa"/>
            <w:shd w:val="clear" w:color="auto" w:fill="auto"/>
          </w:tcPr>
          <w:p w:rsidR="006D010E" w:rsidRPr="000E1D15" w:rsidRDefault="006D010E" w:rsidP="008866F4">
            <w:pPr>
              <w:pStyle w:val="Tabletext"/>
              <w:jc w:val="center"/>
              <w:rPr>
                <w:lang w:val="en-GB"/>
              </w:rPr>
            </w:pPr>
            <w:r w:rsidRPr="000E1D15">
              <w:rPr>
                <w:lang w:val="en-GB"/>
              </w:rPr>
              <w:t>max distance/1 m</w:t>
            </w:r>
            <w:r w:rsidRPr="000E1D15">
              <w:rPr>
                <w:vertAlign w:val="superscript"/>
                <w:lang w:val="en-GB"/>
              </w:rPr>
              <w:t>2</w:t>
            </w:r>
          </w:p>
        </w:tc>
        <w:tc>
          <w:tcPr>
            <w:tcW w:w="1843" w:type="dxa"/>
            <w:shd w:val="clear" w:color="auto" w:fill="auto"/>
          </w:tcPr>
          <w:p w:rsidR="006D010E" w:rsidRPr="000E1D15" w:rsidRDefault="006D010E" w:rsidP="008866F4">
            <w:pPr>
              <w:pStyle w:val="Tabletext"/>
              <w:jc w:val="center"/>
              <w:rPr>
                <w:lang w:val="en-GB"/>
              </w:rPr>
            </w:pPr>
            <w:r w:rsidRPr="000E1D15">
              <w:rPr>
                <w:lang w:val="en-GB"/>
              </w:rPr>
              <w:t>3 dB</w:t>
            </w:r>
          </w:p>
        </w:tc>
        <w:tc>
          <w:tcPr>
            <w:tcW w:w="1068" w:type="dxa"/>
            <w:shd w:val="clear" w:color="auto" w:fill="auto"/>
          </w:tcPr>
          <w:p w:rsidR="006D010E" w:rsidRPr="000E1D15" w:rsidRDefault="006D010E" w:rsidP="008866F4">
            <w:pPr>
              <w:pStyle w:val="Tabletext"/>
              <w:jc w:val="center"/>
              <w:rPr>
                <w:lang w:val="en-GB"/>
              </w:rPr>
            </w:pPr>
            <w:r w:rsidRPr="000E1D15">
              <w:rPr>
                <w:lang w:val="en-GB"/>
              </w:rPr>
              <w:t>500</w:t>
            </w:r>
          </w:p>
        </w:tc>
        <w:tc>
          <w:tcPr>
            <w:tcW w:w="851" w:type="dxa"/>
            <w:shd w:val="clear" w:color="auto" w:fill="auto"/>
          </w:tcPr>
          <w:p w:rsidR="006D010E" w:rsidRPr="000E1D15" w:rsidRDefault="006D010E" w:rsidP="008866F4">
            <w:pPr>
              <w:pStyle w:val="Tabletext"/>
              <w:jc w:val="center"/>
              <w:rPr>
                <w:lang w:val="en-GB"/>
              </w:rPr>
            </w:pPr>
            <w:r w:rsidRPr="000E1D15">
              <w:rPr>
                <w:lang w:val="en-GB"/>
              </w:rPr>
              <w:t>68.0%</w:t>
            </w:r>
          </w:p>
        </w:tc>
        <w:tc>
          <w:tcPr>
            <w:tcW w:w="3184" w:type="dxa"/>
            <w:shd w:val="clear" w:color="auto" w:fill="auto"/>
          </w:tcPr>
          <w:p w:rsidR="006D010E" w:rsidRPr="000E1D15" w:rsidRDefault="006D010E" w:rsidP="008866F4">
            <w:pPr>
              <w:pStyle w:val="Tabletext"/>
              <w:jc w:val="center"/>
              <w:rPr>
                <w:lang w:val="en-GB"/>
              </w:rPr>
            </w:pPr>
            <w:r w:rsidRPr="000E1D15">
              <w:rPr>
                <w:lang w:val="en-GB"/>
              </w:rPr>
              <w:t>Repeated because of critical values</w:t>
            </w:r>
          </w:p>
        </w:tc>
      </w:tr>
      <w:tr w:rsidR="006D010E" w:rsidRPr="000E1D15" w:rsidTr="00A076BD">
        <w:trPr>
          <w:jc w:val="center"/>
        </w:trPr>
        <w:tc>
          <w:tcPr>
            <w:tcW w:w="851" w:type="dxa"/>
            <w:shd w:val="clear" w:color="auto" w:fill="auto"/>
          </w:tcPr>
          <w:p w:rsidR="006D010E" w:rsidRPr="000E1D15" w:rsidRDefault="006D010E" w:rsidP="008866F4">
            <w:pPr>
              <w:pStyle w:val="Tabletext"/>
              <w:jc w:val="center"/>
              <w:rPr>
                <w:lang w:val="en-GB"/>
              </w:rPr>
            </w:pPr>
            <w:r w:rsidRPr="000E1D15">
              <w:rPr>
                <w:lang w:val="en-GB"/>
              </w:rPr>
              <w:t>06-v1</w:t>
            </w:r>
          </w:p>
        </w:tc>
        <w:tc>
          <w:tcPr>
            <w:tcW w:w="2126" w:type="dxa"/>
            <w:shd w:val="clear" w:color="auto" w:fill="auto"/>
          </w:tcPr>
          <w:p w:rsidR="006D010E" w:rsidRPr="000E1D15" w:rsidRDefault="006D010E" w:rsidP="008866F4">
            <w:pPr>
              <w:pStyle w:val="Tabletext"/>
              <w:jc w:val="center"/>
              <w:rPr>
                <w:lang w:val="en-GB"/>
              </w:rPr>
            </w:pPr>
            <w:r w:rsidRPr="000E1D15">
              <w:rPr>
                <w:lang w:val="en-GB"/>
              </w:rPr>
              <w:t>max distance/1 m</w:t>
            </w:r>
            <w:r w:rsidRPr="000E1D15">
              <w:rPr>
                <w:vertAlign w:val="superscript"/>
                <w:lang w:val="en-GB"/>
              </w:rPr>
              <w:t>2</w:t>
            </w:r>
          </w:p>
        </w:tc>
        <w:tc>
          <w:tcPr>
            <w:tcW w:w="1843" w:type="dxa"/>
            <w:shd w:val="clear" w:color="auto" w:fill="auto"/>
          </w:tcPr>
          <w:p w:rsidR="006D010E" w:rsidRPr="000E1D15" w:rsidRDefault="006D010E" w:rsidP="008866F4">
            <w:pPr>
              <w:pStyle w:val="Tabletext"/>
              <w:jc w:val="center"/>
              <w:rPr>
                <w:lang w:val="en-GB"/>
              </w:rPr>
            </w:pPr>
            <w:r w:rsidRPr="000E1D15">
              <w:rPr>
                <w:lang w:val="en-GB"/>
              </w:rPr>
              <w:t>6 dB</w:t>
            </w:r>
          </w:p>
        </w:tc>
        <w:tc>
          <w:tcPr>
            <w:tcW w:w="1068" w:type="dxa"/>
            <w:shd w:val="clear" w:color="auto" w:fill="auto"/>
          </w:tcPr>
          <w:p w:rsidR="006D010E" w:rsidRPr="000E1D15" w:rsidRDefault="006D010E" w:rsidP="008866F4">
            <w:pPr>
              <w:pStyle w:val="Tabletext"/>
              <w:jc w:val="center"/>
              <w:rPr>
                <w:lang w:val="en-GB"/>
              </w:rPr>
            </w:pPr>
            <w:r w:rsidRPr="000E1D15">
              <w:rPr>
                <w:lang w:val="en-GB"/>
              </w:rPr>
              <w:t>300</w:t>
            </w:r>
          </w:p>
        </w:tc>
        <w:tc>
          <w:tcPr>
            <w:tcW w:w="851" w:type="dxa"/>
            <w:shd w:val="clear" w:color="auto" w:fill="auto"/>
          </w:tcPr>
          <w:p w:rsidR="006D010E" w:rsidRPr="000E1D15" w:rsidRDefault="006D010E" w:rsidP="008866F4">
            <w:pPr>
              <w:pStyle w:val="Tabletext"/>
              <w:jc w:val="center"/>
              <w:rPr>
                <w:lang w:val="en-GB"/>
              </w:rPr>
            </w:pPr>
            <w:r w:rsidRPr="000E1D15">
              <w:rPr>
                <w:lang w:val="en-GB"/>
              </w:rPr>
              <w:t>X</w:t>
            </w:r>
          </w:p>
        </w:tc>
        <w:tc>
          <w:tcPr>
            <w:tcW w:w="3184" w:type="dxa"/>
            <w:shd w:val="clear" w:color="auto" w:fill="auto"/>
          </w:tcPr>
          <w:p w:rsidR="006D010E" w:rsidRPr="000E1D15" w:rsidRDefault="006D010E" w:rsidP="008866F4">
            <w:pPr>
              <w:pStyle w:val="Tabletext"/>
              <w:jc w:val="center"/>
              <w:rPr>
                <w:lang w:val="en-GB"/>
              </w:rPr>
            </w:pPr>
            <w:r w:rsidRPr="000E1D15">
              <w:rPr>
                <w:i/>
                <w:lang w:val="en-GB"/>
              </w:rPr>
              <w:t>P</w:t>
            </w:r>
            <w:r w:rsidRPr="000E1D15">
              <w:rPr>
                <w:i/>
                <w:vertAlign w:val="subscript"/>
                <w:lang w:val="en-GB"/>
              </w:rPr>
              <w:t>D</w:t>
            </w:r>
            <w:r w:rsidRPr="000E1D15">
              <w:rPr>
                <w:lang w:val="en-GB"/>
              </w:rPr>
              <w:t xml:space="preserve"> drops dramatically</w:t>
            </w:r>
          </w:p>
        </w:tc>
      </w:tr>
    </w:tbl>
    <w:p w:rsidR="00A076BD" w:rsidRPr="000E1D15" w:rsidRDefault="00A076BD" w:rsidP="00A076BD">
      <w:pPr>
        <w:pStyle w:val="Tablefin"/>
      </w:pPr>
    </w:p>
    <w:p w:rsidR="006D010E" w:rsidRPr="000E1D15" w:rsidRDefault="006D010E" w:rsidP="00A076BD">
      <w:pPr>
        <w:rPr>
          <w:lang w:val="en-GB"/>
        </w:rPr>
      </w:pPr>
      <w:r w:rsidRPr="000E1D15">
        <w:rPr>
          <w:lang w:val="en-GB"/>
        </w:rPr>
        <w:t>However, for a better comprehension of the results the conditions under which this behaviour may occur are repeated as follows:</w:t>
      </w:r>
    </w:p>
    <w:p w:rsidR="006D010E" w:rsidRPr="000E1D15" w:rsidRDefault="006D010E" w:rsidP="006D010E">
      <w:pPr>
        <w:rPr>
          <w:lang w:val="en-GB"/>
        </w:rPr>
      </w:pPr>
      <w:r w:rsidRPr="000E1D15">
        <w:rPr>
          <w:lang w:val="en-GB"/>
        </w:rPr>
        <w:t>The shown impact on radar performance can only occur under worst-case conditions, i.e. when:</w:t>
      </w:r>
    </w:p>
    <w:p w:rsidR="006D010E" w:rsidRPr="000E1D15" w:rsidRDefault="006D010E" w:rsidP="006D010E">
      <w:pPr>
        <w:pStyle w:val="enumlev1"/>
        <w:rPr>
          <w:lang w:val="en-GB"/>
        </w:rPr>
      </w:pPr>
      <w:r w:rsidRPr="000E1D15">
        <w:rPr>
          <w:lang w:val="en-GB"/>
        </w:rPr>
        <w:t>1)</w:t>
      </w:r>
      <w:r w:rsidRPr="000E1D15">
        <w:rPr>
          <w:lang w:val="en-GB"/>
        </w:rPr>
        <w:tab/>
        <w:t>the target is at the maximum instrumented distance of the radar;</w:t>
      </w:r>
    </w:p>
    <w:p w:rsidR="006D010E" w:rsidRPr="000E1D15" w:rsidRDefault="006D010E" w:rsidP="006D010E">
      <w:pPr>
        <w:pStyle w:val="enumlev1"/>
        <w:rPr>
          <w:lang w:val="en-GB"/>
        </w:rPr>
      </w:pPr>
      <w:r w:rsidRPr="000E1D15">
        <w:rPr>
          <w:lang w:val="en-GB"/>
        </w:rPr>
        <w:t>2)</w:t>
      </w:r>
      <w:r w:rsidRPr="000E1D15">
        <w:rPr>
          <w:lang w:val="en-GB"/>
        </w:rPr>
        <w:tab/>
        <w:t>the target has a radar cross section of 1 m</w:t>
      </w:r>
      <w:r w:rsidRPr="000E1D15">
        <w:rPr>
          <w:vertAlign w:val="superscript"/>
          <w:lang w:val="en-GB"/>
        </w:rPr>
        <w:t>2</w:t>
      </w:r>
      <w:r w:rsidRPr="000E1D15">
        <w:rPr>
          <w:lang w:val="en-GB"/>
        </w:rPr>
        <w:t xml:space="preserve"> (e.g. size of a Cessna);</w:t>
      </w:r>
    </w:p>
    <w:p w:rsidR="006D010E" w:rsidRPr="000E1D15" w:rsidRDefault="006D010E" w:rsidP="006D010E">
      <w:pPr>
        <w:pStyle w:val="enumlev1"/>
        <w:rPr>
          <w:lang w:val="en-GB"/>
        </w:rPr>
      </w:pPr>
      <w:r w:rsidRPr="000E1D15">
        <w:rPr>
          <w:lang w:val="en-GB"/>
        </w:rPr>
        <w:t>3)</w:t>
      </w:r>
      <w:r w:rsidRPr="000E1D15">
        <w:rPr>
          <w:lang w:val="en-GB"/>
        </w:rPr>
        <w:tab/>
        <w:t>the target is in direct line of view with the GALILEO “satellite”;</w:t>
      </w:r>
    </w:p>
    <w:p w:rsidR="006D010E" w:rsidRPr="000E1D15" w:rsidRDefault="006D010E" w:rsidP="006D010E">
      <w:pPr>
        <w:pStyle w:val="enumlev1"/>
        <w:rPr>
          <w:lang w:val="en-GB"/>
        </w:rPr>
      </w:pPr>
      <w:r w:rsidRPr="000E1D15">
        <w:rPr>
          <w:lang w:val="en-GB"/>
        </w:rPr>
        <w:t>4)</w:t>
      </w:r>
      <w:r w:rsidRPr="000E1D15">
        <w:rPr>
          <w:lang w:val="en-GB"/>
        </w:rPr>
        <w:tab/>
        <w:t>interference from other sources (transmissions from other radars, other services) is not present;</w:t>
      </w:r>
    </w:p>
    <w:p w:rsidR="006D010E" w:rsidRPr="000E1D15" w:rsidRDefault="006D010E" w:rsidP="008866F4">
      <w:pPr>
        <w:pStyle w:val="enumlev1"/>
        <w:rPr>
          <w:lang w:val="en-GB"/>
        </w:rPr>
      </w:pPr>
      <w:r w:rsidRPr="000E1D15">
        <w:rPr>
          <w:lang w:val="en-GB"/>
        </w:rPr>
        <w:t>5)</w:t>
      </w:r>
      <w:r w:rsidRPr="000E1D15">
        <w:rPr>
          <w:lang w:val="en-GB"/>
        </w:rPr>
        <w:tab/>
        <w:t>one satellite is in view. (</w:t>
      </w:r>
      <w:r w:rsidRPr="000E1D15">
        <w:rPr>
          <w:i/>
          <w:lang w:val="en-GB"/>
        </w:rPr>
        <w:t>Note: due to the constellation geometry only one GALILEO satellite at any time can be in view of the instantaneous radar beam</w:t>
      </w:r>
      <w:r w:rsidR="008866F4" w:rsidRPr="000E1D15">
        <w:rPr>
          <w:i/>
          <w:lang w:val="en-GB"/>
        </w:rPr>
        <w:t>. S</w:t>
      </w:r>
      <w:r w:rsidRPr="000E1D15">
        <w:rPr>
          <w:i/>
          <w:lang w:val="en-GB"/>
        </w:rPr>
        <w:t xml:space="preserve">ee </w:t>
      </w:r>
      <w:r w:rsidR="008866F4" w:rsidRPr="000E1D15">
        <w:rPr>
          <w:i/>
          <w:lang w:val="en-GB"/>
        </w:rPr>
        <w:t xml:space="preserve">§ </w:t>
      </w:r>
      <w:r w:rsidRPr="000E1D15">
        <w:rPr>
          <w:i/>
          <w:lang w:val="en-GB"/>
        </w:rPr>
        <w:t>2.2.</w:t>
      </w:r>
      <w:r w:rsidRPr="000E1D15">
        <w:rPr>
          <w:lang w:val="en-GB"/>
        </w:rPr>
        <w:t>)</w:t>
      </w:r>
    </w:p>
    <w:p w:rsidR="006D010E" w:rsidRPr="000E1D15" w:rsidRDefault="006D010E" w:rsidP="008866F4">
      <w:pPr>
        <w:rPr>
          <w:lang w:val="en-GB"/>
        </w:rPr>
      </w:pPr>
      <w:r w:rsidRPr="000E1D15">
        <w:rPr>
          <w:lang w:val="en-GB"/>
        </w:rPr>
        <w:t>However, this worst-case condition can only occur in a maximum 0.2% of time – equivalent to 17</w:t>
      </w:r>
      <w:r w:rsidR="008866F4" w:rsidRPr="000E1D15">
        <w:rPr>
          <w:lang w:val="en-GB"/>
        </w:rPr>
        <w:t xml:space="preserve">3 sec per 24 h day as shown in § </w:t>
      </w:r>
      <w:r w:rsidRPr="000E1D15">
        <w:rPr>
          <w:lang w:val="en-GB"/>
        </w:rPr>
        <w:t>6.3.</w:t>
      </w:r>
    </w:p>
    <w:p w:rsidR="006D010E" w:rsidRPr="000E1D15" w:rsidRDefault="006D010E" w:rsidP="006D010E">
      <w:pPr>
        <w:rPr>
          <w:lang w:val="en-GB"/>
        </w:rPr>
      </w:pPr>
      <w:r w:rsidRPr="000E1D15">
        <w:rPr>
          <w:lang w:val="en-GB"/>
        </w:rPr>
        <w:t xml:space="preserve">Up to a maximum of six satellites is visible in the radar’s 360° azimuth scan. This worst-case scenario only applies in the cells were these satellites dwell. Any other of the 3 000 cells is not affected. </w:t>
      </w:r>
    </w:p>
    <w:p w:rsidR="006D010E" w:rsidRPr="000E1D15" w:rsidRDefault="006D010E" w:rsidP="009053DD">
      <w:pPr>
        <w:pStyle w:val="FigureNo"/>
        <w:rPr>
          <w:lang w:val="en-GB"/>
        </w:rPr>
      </w:pPr>
      <w:r w:rsidRPr="000E1D15">
        <w:rPr>
          <w:lang w:val="en-GB"/>
        </w:rPr>
        <w:lastRenderedPageBreak/>
        <w:t>Figure </w:t>
      </w:r>
      <w:r w:rsidR="008866F4" w:rsidRPr="000E1D15">
        <w:rPr>
          <w:caps w:val="0"/>
          <w:lang w:val="en-GB"/>
        </w:rPr>
        <w:t>56</w:t>
      </w:r>
    </w:p>
    <w:p w:rsidR="006D010E" w:rsidRPr="000E1D15" w:rsidRDefault="006D010E" w:rsidP="006D010E">
      <w:pPr>
        <w:pStyle w:val="Figuretitle"/>
        <w:rPr>
          <w:lang w:val="en-GB"/>
        </w:rPr>
      </w:pPr>
      <w:r w:rsidRPr="000E1D15">
        <w:rPr>
          <w:lang w:val="en-GB"/>
        </w:rPr>
        <w:t xml:space="preserve">Detection probability probability of detection vs. </w:t>
      </w:r>
      <w:r w:rsidRPr="000E1D15">
        <w:rPr>
          <w:lang w:val="en-GB"/>
        </w:rPr>
        <w:br/>
        <w:t>GALILEO E6 signal power level</w:t>
      </w:r>
    </w:p>
    <w:p w:rsidR="006D010E" w:rsidRPr="000E1D15" w:rsidRDefault="006D010E" w:rsidP="00A076BD">
      <w:pPr>
        <w:pStyle w:val="Figure"/>
        <w:rPr>
          <w:lang w:val="en-GB"/>
        </w:rPr>
      </w:pPr>
      <w:r w:rsidRPr="000E1D15">
        <w:rPr>
          <w:noProof/>
          <w:lang w:val="en-US" w:eastAsia="zh-CN"/>
        </w:rPr>
        <w:drawing>
          <wp:inline distT="0" distB="0" distL="0" distR="0" wp14:anchorId="7E91310B" wp14:editId="23135D79">
            <wp:extent cx="4867275" cy="2724150"/>
            <wp:effectExtent l="19050" t="0" r="9525"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71" cstate="print"/>
                    <a:srcRect t="9030" b="1276"/>
                    <a:stretch>
                      <a:fillRect/>
                    </a:stretch>
                  </pic:blipFill>
                  <pic:spPr bwMode="auto">
                    <a:xfrm>
                      <a:off x="0" y="0"/>
                      <a:ext cx="4867275" cy="2724150"/>
                    </a:xfrm>
                    <a:prstGeom prst="rect">
                      <a:avLst/>
                    </a:prstGeom>
                    <a:noFill/>
                    <a:ln w="9525">
                      <a:noFill/>
                      <a:miter lim="800000"/>
                      <a:headEnd/>
                      <a:tailEnd/>
                    </a:ln>
                  </pic:spPr>
                </pic:pic>
              </a:graphicData>
            </a:graphic>
          </wp:inline>
        </w:drawing>
      </w:r>
    </w:p>
    <w:p w:rsidR="006D010E" w:rsidRPr="000E1D15" w:rsidRDefault="006D010E" w:rsidP="008866F4">
      <w:pPr>
        <w:rPr>
          <w:lang w:val="en-GB"/>
        </w:rPr>
      </w:pPr>
      <w:r w:rsidRPr="000E1D15">
        <w:rPr>
          <w:lang w:val="en-GB"/>
        </w:rPr>
        <w:t xml:space="preserve">It is also important to note that the conditions at any other geometrical point or moment in time are significantly better than under the shown worst-case conditions, where all above noted conditions must occur simultaneously before the impact will operationally be perceived. Taking even the simplified radar antenna diagrams in </w:t>
      </w:r>
      <w:r w:rsidR="00A04AE8" w:rsidRPr="000E1D15">
        <w:rPr>
          <w:lang w:val="en-GB"/>
        </w:rPr>
        <w:t>Fig</w:t>
      </w:r>
      <w:r w:rsidRPr="000E1D15">
        <w:rPr>
          <w:lang w:val="en-GB"/>
        </w:rPr>
        <w:t xml:space="preserve">s 1 and 2 (for example) into account, it can be seen that the radar antenna gain outside bore sight drops by at least 25 dB. It can be seen in the diagram of </w:t>
      </w:r>
      <w:r w:rsidR="004515BE" w:rsidRPr="000E1D15">
        <w:rPr>
          <w:lang w:val="en-GB"/>
        </w:rPr>
        <w:t>Fig.</w:t>
      </w:r>
      <w:r w:rsidRPr="000E1D15">
        <w:rPr>
          <w:lang w:val="en-GB"/>
        </w:rPr>
        <w:t> </w:t>
      </w:r>
      <w:r w:rsidRPr="000E1D15">
        <w:rPr>
          <w:cs/>
          <w:lang w:val="en-GB"/>
        </w:rPr>
        <w:t>‎</w:t>
      </w:r>
      <w:r w:rsidR="008866F4" w:rsidRPr="000E1D15">
        <w:rPr>
          <w:lang w:val="en-GB"/>
        </w:rPr>
        <w:t>56</w:t>
      </w:r>
      <w:r w:rsidRPr="000E1D15">
        <w:rPr>
          <w:lang w:val="en-GB"/>
        </w:rPr>
        <w:t xml:space="preserve"> that a drop in the interfering RNSS-signal of 6 dB will already return the </w:t>
      </w:r>
      <w:r w:rsidRPr="000E1D15">
        <w:rPr>
          <w:i/>
          <w:lang w:val="en-GB"/>
        </w:rPr>
        <w:t>P</w:t>
      </w:r>
      <w:r w:rsidRPr="000E1D15">
        <w:rPr>
          <w:i/>
          <w:vertAlign w:val="subscript"/>
          <w:lang w:val="en-GB"/>
        </w:rPr>
        <w:t>D</w:t>
      </w:r>
      <w:r w:rsidRPr="000E1D15">
        <w:rPr>
          <w:lang w:val="en-GB"/>
        </w:rPr>
        <w:t xml:space="preserve"> to 100%.</w:t>
      </w:r>
    </w:p>
    <w:p w:rsidR="006D010E" w:rsidRPr="000E1D15" w:rsidRDefault="006D010E" w:rsidP="006D010E">
      <w:pPr>
        <w:rPr>
          <w:lang w:val="en-GB"/>
        </w:rPr>
      </w:pPr>
      <w:r w:rsidRPr="000E1D15">
        <w:rPr>
          <w:lang w:val="en-GB"/>
        </w:rPr>
        <w:t>As shown before, the measured worst-case conditions can only occur for a few seconds, aggregating to a total of 173 seconds over an entire 24 h day.</w:t>
      </w:r>
    </w:p>
    <w:p w:rsidR="006D010E" w:rsidRPr="000E1D15" w:rsidRDefault="006D010E" w:rsidP="008866F4">
      <w:pPr>
        <w:pStyle w:val="Heading1"/>
        <w:rPr>
          <w:rFonts w:eastAsia="SimSun"/>
          <w:lang w:val="en-GB"/>
        </w:rPr>
      </w:pPr>
      <w:bookmarkStart w:id="287" w:name="_Toc384289087"/>
      <w:bookmarkStart w:id="288" w:name="_Toc384289283"/>
      <w:r w:rsidRPr="000E1D15">
        <w:rPr>
          <w:rFonts w:eastAsia="SimSun"/>
          <w:lang w:val="en-GB"/>
        </w:rPr>
        <w:t>4</w:t>
      </w:r>
      <w:r w:rsidRPr="000E1D15">
        <w:rPr>
          <w:rFonts w:eastAsia="SimSun"/>
          <w:lang w:val="en-GB"/>
        </w:rPr>
        <w:tab/>
        <w:t>Conclusion</w:t>
      </w:r>
      <w:bookmarkEnd w:id="287"/>
      <w:bookmarkEnd w:id="288"/>
    </w:p>
    <w:p w:rsidR="006D010E" w:rsidRPr="000E1D15" w:rsidRDefault="006D010E" w:rsidP="006D010E">
      <w:pPr>
        <w:rPr>
          <w:lang w:val="en-GB"/>
        </w:rPr>
      </w:pPr>
      <w:r w:rsidRPr="000E1D15">
        <w:rPr>
          <w:lang w:val="en-GB"/>
        </w:rPr>
        <w:t xml:space="preserve">This </w:t>
      </w:r>
      <w:r w:rsidR="003D0FB6" w:rsidRPr="000E1D15">
        <w:rPr>
          <w:lang w:val="en-GB"/>
        </w:rPr>
        <w:t xml:space="preserve">Report </w:t>
      </w:r>
      <w:r w:rsidRPr="000E1D15">
        <w:rPr>
          <w:lang w:val="en-GB"/>
        </w:rPr>
        <w:t>provides the results from a measurement campaign investigating the RF compatibility of a typical primary surveillance radar in the RDS and the transmissions of the GALILEO E6-signal in the RNSS in the frequency band 1 260</w:t>
      </w:r>
      <w:r w:rsidRPr="000E1D15">
        <w:rPr>
          <w:lang w:val="en-GB"/>
        </w:rPr>
        <w:noBreakHyphen/>
        <w:t>1 300 MHz. The radar used is considered representative for more than 120 similar installations worldwide.</w:t>
      </w:r>
    </w:p>
    <w:p w:rsidR="006D010E" w:rsidRPr="000E1D15" w:rsidRDefault="006D010E" w:rsidP="00BA4305">
      <w:pPr>
        <w:rPr>
          <w:lang w:val="en-GB"/>
        </w:rPr>
      </w:pPr>
      <w:r w:rsidRPr="000E1D15">
        <w:rPr>
          <w:lang w:val="en-GB"/>
        </w:rPr>
        <w:t>The World Radiocommunication Conference (WRC-2000) resolved to allocate RNSS on a</w:t>
      </w:r>
      <w:r w:rsidR="00D00349" w:rsidRPr="000E1D15">
        <w:rPr>
          <w:lang w:val="en-GB"/>
        </w:rPr>
        <w:t xml:space="preserve"> </w:t>
      </w:r>
      <w:r w:rsidRPr="000E1D15">
        <w:rPr>
          <w:lang w:val="en-GB"/>
        </w:rPr>
        <w:t>co</w:t>
      </w:r>
      <w:r w:rsidRPr="000E1D15">
        <w:rPr>
          <w:lang w:val="en-GB"/>
        </w:rPr>
        <w:noBreakHyphen/>
        <w:t>primary basis to the frequency band 1 260</w:t>
      </w:r>
      <w:r w:rsidR="00BA4305" w:rsidRPr="000E1D15">
        <w:rPr>
          <w:lang w:val="en-GB"/>
        </w:rPr>
        <w:t>-</w:t>
      </w:r>
      <w:r w:rsidRPr="000E1D15">
        <w:rPr>
          <w:lang w:val="en-GB"/>
        </w:rPr>
        <w:t xml:space="preserve">1 300 MHz. Resolution </w:t>
      </w:r>
      <w:r w:rsidRPr="000E1D15">
        <w:rPr>
          <w:b/>
          <w:bCs/>
          <w:lang w:val="en-GB"/>
        </w:rPr>
        <w:t>608 (WRC-03)</w:t>
      </w:r>
      <w:r w:rsidRPr="000E1D15">
        <w:rPr>
          <w:lang w:val="en-GB"/>
        </w:rPr>
        <w:t xml:space="preserve"> resolved on equal access conditions for all systems in the RNSS allocation between 1 215</w:t>
      </w:r>
      <w:r w:rsidRPr="000E1D15">
        <w:rPr>
          <w:lang w:val="en-GB"/>
        </w:rPr>
        <w:noBreakHyphen/>
        <w:t xml:space="preserve">1 300 MHz. Resolution 608 provides </w:t>
      </w:r>
      <w:r w:rsidRPr="0020306D">
        <w:rPr>
          <w:lang w:val="en-GB"/>
        </w:rPr>
        <w:t>“</w:t>
      </w:r>
      <w:r w:rsidRPr="000E1D15">
        <w:rPr>
          <w:i/>
          <w:lang w:val="en-GB"/>
        </w:rPr>
        <w:t xml:space="preserve">that no constraints in addition to those in place prior to WRC-2000 </w:t>
      </w:r>
      <w:r w:rsidRPr="000E1D15">
        <w:rPr>
          <w:lang w:val="en-GB"/>
        </w:rPr>
        <w:t>(</w:t>
      </w:r>
      <w:r w:rsidRPr="000E1D15">
        <w:rPr>
          <w:i/>
          <w:lang w:val="en-GB"/>
        </w:rPr>
        <w:t>…</w:t>
      </w:r>
      <w:r w:rsidRPr="000E1D15">
        <w:rPr>
          <w:lang w:val="en-GB"/>
        </w:rPr>
        <w:t>)</w:t>
      </w:r>
      <w:r w:rsidRPr="000E1D15">
        <w:rPr>
          <w:i/>
          <w:lang w:val="en-GB"/>
        </w:rPr>
        <w:t xml:space="preserve"> shall be placed on the use of RNSS </w:t>
      </w:r>
      <w:r w:rsidRPr="000E1D15">
        <w:rPr>
          <w:lang w:val="en-GB"/>
        </w:rPr>
        <w:t>(</w:t>
      </w:r>
      <w:r w:rsidRPr="000E1D15">
        <w:rPr>
          <w:i/>
          <w:lang w:val="en-GB"/>
        </w:rPr>
        <w:t>space-to-Earth</w:t>
      </w:r>
      <w:r w:rsidRPr="000E1D15">
        <w:rPr>
          <w:lang w:val="en-GB"/>
        </w:rPr>
        <w:t>)</w:t>
      </w:r>
      <w:r w:rsidRPr="000E1D15">
        <w:rPr>
          <w:i/>
          <w:lang w:val="en-GB"/>
        </w:rPr>
        <w:t xml:space="preserve"> frequency assignments in the frequency band 1</w:t>
      </w:r>
      <w:r w:rsidR="00B21336" w:rsidRPr="000E1D15">
        <w:rPr>
          <w:i/>
          <w:lang w:val="en-GB"/>
        </w:rPr>
        <w:t> </w:t>
      </w:r>
      <w:r w:rsidRPr="000E1D15">
        <w:rPr>
          <w:i/>
          <w:lang w:val="en-GB"/>
        </w:rPr>
        <w:t>215</w:t>
      </w:r>
      <w:r w:rsidRPr="000E1D15">
        <w:rPr>
          <w:i/>
          <w:lang w:val="en-GB"/>
        </w:rPr>
        <w:noBreakHyphen/>
        <w:t>1 260 MHz brought into use until 2 June 2000</w:t>
      </w:r>
      <w:r w:rsidRPr="0020306D">
        <w:rPr>
          <w:lang w:val="en-GB"/>
        </w:rPr>
        <w:t>”. Recommendation</w:t>
      </w:r>
      <w:r w:rsidRPr="000E1D15">
        <w:rPr>
          <w:lang w:val="en-GB"/>
        </w:rPr>
        <w:t xml:space="preserve"> ITU</w:t>
      </w:r>
      <w:r w:rsidRPr="000E1D15">
        <w:rPr>
          <w:lang w:val="en-GB"/>
        </w:rPr>
        <w:noBreakHyphen/>
        <w:t xml:space="preserve">R M.1461 provides a methodology of determining the RF-interference by using an </w:t>
      </w:r>
      <w:r w:rsidRPr="000E1D15">
        <w:rPr>
          <w:i/>
          <w:lang w:val="en-GB"/>
        </w:rPr>
        <w:t>I</w:t>
      </w:r>
      <w:r w:rsidRPr="000E1D15">
        <w:rPr>
          <w:lang w:val="en-GB"/>
        </w:rPr>
        <w:t>/</w:t>
      </w:r>
      <w:r w:rsidRPr="000E1D15">
        <w:rPr>
          <w:i/>
          <w:lang w:val="en-GB"/>
        </w:rPr>
        <w:t>N</w:t>
      </w:r>
      <w:r w:rsidRPr="000E1D15">
        <w:rPr>
          <w:lang w:val="en-GB"/>
        </w:rPr>
        <w:t xml:space="preserve"> criterion. For the group of surveillance radars in the frequency band Recommendation ITU</w:t>
      </w:r>
      <w:r w:rsidRPr="000E1D15">
        <w:rPr>
          <w:lang w:val="en-GB"/>
        </w:rPr>
        <w:noBreakHyphen/>
        <w:t>R M.1463 recommends an</w:t>
      </w:r>
      <w:r w:rsidRPr="000E1D15">
        <w:rPr>
          <w:i/>
          <w:lang w:val="en-GB"/>
        </w:rPr>
        <w:t xml:space="preserve"> I</w:t>
      </w:r>
      <w:r w:rsidRPr="000E1D15">
        <w:rPr>
          <w:lang w:val="en-GB"/>
        </w:rPr>
        <w:t>/</w:t>
      </w:r>
      <w:r w:rsidRPr="000E1D15">
        <w:rPr>
          <w:i/>
          <w:lang w:val="en-GB"/>
        </w:rPr>
        <w:t xml:space="preserve">N </w:t>
      </w:r>
      <w:r w:rsidRPr="000E1D15">
        <w:rPr>
          <w:lang w:val="en-GB"/>
        </w:rPr>
        <w:t xml:space="preserve">ratio of better than −6 dB to protect radar receiver. This value is considered too formalistic as it does not reflect the real operational impacts on a modern radar system. </w:t>
      </w:r>
    </w:p>
    <w:p w:rsidR="006D010E" w:rsidRPr="000E1D15" w:rsidRDefault="006D010E" w:rsidP="006D010E">
      <w:pPr>
        <w:rPr>
          <w:lang w:val="en-GB"/>
        </w:rPr>
      </w:pPr>
      <w:r w:rsidRPr="000E1D15">
        <w:rPr>
          <w:lang w:val="en-GB"/>
        </w:rPr>
        <w:t>The German Regulatory Agency (BNetzA) in close cooperation with the German Federal Armed Forces, the Air Force respectively and industry performed a measurement campaign to determine the radio-frequency compatibility of the GALILEO-E6 signal with an operational military radar. The campaign group determined in line with the considerations of the ITU</w:t>
      </w:r>
      <w:r w:rsidRPr="000E1D15">
        <w:rPr>
          <w:lang w:val="en-GB"/>
        </w:rPr>
        <w:noBreakHyphen/>
        <w:t xml:space="preserve">R WP 8B (former 5B) discussions a model scenario that describes a representative worst-case scenario as follows: </w:t>
      </w:r>
    </w:p>
    <w:p w:rsidR="006D010E" w:rsidRPr="000E1D15" w:rsidRDefault="006D010E" w:rsidP="006D010E">
      <w:pPr>
        <w:rPr>
          <w:lang w:val="en-GB"/>
        </w:rPr>
      </w:pPr>
      <w:r w:rsidRPr="000E1D15">
        <w:rPr>
          <w:lang w:val="en-GB"/>
        </w:rPr>
        <w:lastRenderedPageBreak/>
        <w:t>A reference target with a radar cross-section of 1 m</w:t>
      </w:r>
      <w:r w:rsidRPr="000E1D15">
        <w:rPr>
          <w:vertAlign w:val="superscript"/>
          <w:lang w:val="en-GB"/>
        </w:rPr>
        <w:t>2</w:t>
      </w:r>
      <w:r w:rsidRPr="000E1D15">
        <w:rPr>
          <w:lang w:val="en-GB"/>
        </w:rPr>
        <w:t xml:space="preserve"> is virtually positioned at the maximum instrumented radar range by an active radar target generator (RTG) while the RNSS-signal arrives at the specified representative RF-power level straight in line from behind the target. Test objective is to determine the </w:t>
      </w:r>
      <w:r w:rsidRPr="000E1D15">
        <w:rPr>
          <w:i/>
          <w:lang w:val="en-GB"/>
        </w:rPr>
        <w:t>P</w:t>
      </w:r>
      <w:r w:rsidRPr="000E1D15">
        <w:rPr>
          <w:i/>
          <w:vertAlign w:val="subscript"/>
          <w:lang w:val="en-GB"/>
        </w:rPr>
        <w:t>D</w:t>
      </w:r>
      <w:r w:rsidRPr="000E1D15">
        <w:rPr>
          <w:lang w:val="en-GB"/>
        </w:rPr>
        <w:t xml:space="preserve"> over statistically relevant periods under varying power level conditions.</w:t>
      </w:r>
    </w:p>
    <w:p w:rsidR="006D010E" w:rsidRPr="000E1D15" w:rsidRDefault="006D010E" w:rsidP="006D010E">
      <w:pPr>
        <w:rPr>
          <w:lang w:val="en-GB"/>
        </w:rPr>
      </w:pPr>
      <w:r w:rsidRPr="000E1D15">
        <w:rPr>
          <w:lang w:val="en-GB"/>
        </w:rPr>
        <w:t xml:space="preserve">One key objective of the campaign was to investigate more appropriate sharing criteria for the definition of “harmful” interference for the operation of radar systems, as radar systems </w:t>
      </w:r>
      <w:r w:rsidRPr="000E1D15">
        <w:rPr>
          <w:i/>
          <w:lang w:val="en-GB"/>
        </w:rPr>
        <w:t>per se</w:t>
      </w:r>
      <w:r w:rsidRPr="000E1D15">
        <w:rPr>
          <w:lang w:val="en-GB"/>
        </w:rPr>
        <w:t xml:space="preserve"> have options to mitigate or neutralize the impact of noise like interference. It was the other main objective of the campaign to determine grade and statistics under worst-case interference conditions that take the fast growing digital signal processing capabilities of modern radar systems into account. </w:t>
      </w:r>
    </w:p>
    <w:p w:rsidR="00E420C0" w:rsidRPr="000E1D15" w:rsidRDefault="00E420C0" w:rsidP="00E420C0">
      <w:pPr>
        <w:rPr>
          <w:lang w:val="en-GB"/>
        </w:rPr>
      </w:pPr>
    </w:p>
    <w:p w:rsidR="008866F4" w:rsidRPr="000E1D15" w:rsidRDefault="008866F4" w:rsidP="00E420C0">
      <w:pPr>
        <w:rPr>
          <w:lang w:val="en-GB"/>
        </w:rPr>
      </w:pPr>
    </w:p>
    <w:p w:rsidR="006D010E" w:rsidRPr="000E1D15" w:rsidRDefault="006D010E" w:rsidP="009053DD">
      <w:pPr>
        <w:pStyle w:val="Line"/>
      </w:pPr>
    </w:p>
    <w:p w:rsidR="00E420C0" w:rsidRPr="000E1D15" w:rsidRDefault="00E420C0" w:rsidP="00E420C0">
      <w:pPr>
        <w:rPr>
          <w:lang w:val="en-GB"/>
        </w:rPr>
      </w:pPr>
    </w:p>
    <w:sectPr w:rsidR="00E420C0" w:rsidRPr="000E1D15" w:rsidSect="00AB4D0D">
      <w:headerReference w:type="even" r:id="rId272"/>
      <w:headerReference w:type="default" r:id="rId27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4E16" w:rsidRDefault="00324E16">
      <w:r>
        <w:separator/>
      </w:r>
    </w:p>
  </w:endnote>
  <w:endnote w:type="continuationSeparator" w:id="0">
    <w:p w:rsidR="00324E16" w:rsidRDefault="00324E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Arial Unicode MS">
    <w:panose1 w:val="020B0604020202020204"/>
    <w:charset w:val="80"/>
    <w:family w:val="swiss"/>
    <w:pitch w:val="variable"/>
    <w:sig w:usb0="F7FFAFFF" w:usb1="E9DFFFFF" w:usb2="0000003F" w:usb3="00000000" w:csb0="003F01FF" w:csb1="00000000"/>
  </w:font>
  <w:font w:name="Century">
    <w:panose1 w:val="02040604050505020304"/>
    <w:charset w:val="00"/>
    <w:family w:val="roman"/>
    <w:pitch w:val="variable"/>
    <w:sig w:usb0="00000287" w:usb1="00000000" w:usb2="00000000" w:usb3="00000000" w:csb0="0000009F" w:csb1="00000000"/>
  </w:font>
  <w:font w:name="BatangChe">
    <w:panose1 w:val="02030609000101010101"/>
    <w:charset w:val="81"/>
    <w:family w:val="modern"/>
    <w:pitch w:val="fixed"/>
    <w:sig w:usb0="B00002AF" w:usb1="69D77CFB" w:usb2="00000030" w:usb3="00000000" w:csb0="0008009F" w:csb1="00000000"/>
  </w:font>
  <w:font w:name="LMMNHP+BookmanOldStyle">
    <w:altName w:val="Bookman Old Style"/>
    <w:panose1 w:val="00000000000000000000"/>
    <w:charset w:val="00"/>
    <w:family w:val="roman"/>
    <w:notTrueType/>
    <w:pitch w:val="default"/>
    <w:sig w:usb0="00000003" w:usb1="00000000" w:usb2="00000000" w:usb3="00000000" w:csb0="00000001" w:csb1="00000000"/>
  </w:font>
  <w:font w:name="DJPEKE+TimesNewRoman">
    <w:altName w:val="Times New Roman"/>
    <w:panose1 w:val="00000000000000000000"/>
    <w:charset w:val="00"/>
    <w:family w:val="roman"/>
    <w:notTrueType/>
    <w:pitch w:val="default"/>
    <w:sig w:usb0="00000003" w:usb1="00000000" w:usb2="00000000" w:usb3="00000000" w:csb0="00000001" w:csb1="00000000"/>
  </w:font>
  <w:font w:name="Bookman">
    <w:altName w:val="Bookman Old Style"/>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S PGothic">
    <w:panose1 w:val="020B0600070205080204"/>
    <w:charset w:val="80"/>
    <w:family w:val="swiss"/>
    <w:pitch w:val="variable"/>
    <w:sig w:usb0="A00002BF" w:usb1="68C7FCFB" w:usb2="00000010" w:usb3="00000000" w:csb0="0002009F" w:csb1="00000000"/>
  </w:font>
  <w:font w:name="Helvetica">
    <w:panose1 w:val="020B060402020202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Geneva">
    <w:altName w:val="Arial"/>
    <w:panose1 w:val="00000000000000000000"/>
    <w:charset w:val="00"/>
    <w:family w:val="swiss"/>
    <w:notTrueType/>
    <w:pitch w:val="variable"/>
    <w:sig w:usb0="00000003" w:usb1="00000000" w:usb2="00000000" w:usb3="00000000" w:csb0="00000001" w:csb1="00000000"/>
  </w:font>
  <w:font w:name="New York">
    <w:panose1 w:val="02040503060506020304"/>
    <w:charset w:val="00"/>
    <w:family w:val="roman"/>
    <w:notTrueType/>
    <w:pitch w:val="variable"/>
    <w:sig w:usb0="00000003" w:usb1="00000000" w:usb2="00000000" w:usb3="00000000" w:csb0="00000001" w:csb1="00000000"/>
  </w:font>
  <w:font w:name="PMingLiU">
    <w:altName w:val="新細明體"/>
    <w:panose1 w:val="02020300000000000000"/>
    <w:charset w:val="88"/>
    <w:family w:val="roman"/>
    <w:pitch w:val="variable"/>
    <w:sig w:usb0="00000003" w:usb1="080E0000" w:usb2="00000016" w:usb3="00000000" w:csb0="00100001" w:csb1="00000000"/>
  </w:font>
  <w:font w:name="EFBBIC+Arial,Bold">
    <w:altName w:val="Arial"/>
    <w:panose1 w:val="00000000000000000000"/>
    <w:charset w:val="00"/>
    <w:family w:val="swiss"/>
    <w:notTrueType/>
    <w:pitch w:val="default"/>
    <w:sig w:usb0="00000003" w:usb1="00000000" w:usb2="00000000" w:usb3="00000000" w:csb0="00000001" w:csb1="00000000"/>
  </w:font>
  <w:font w:name="Malgun Gothic">
    <w:charset w:val="81"/>
    <w:family w:val="swiss"/>
    <w:pitch w:val="variable"/>
    <w:sig w:usb0="900002AF" w:usb1="09D77CFB" w:usb2="00000012" w:usb3="00000000" w:csb0="00080001" w:csb1="00000000"/>
  </w:font>
  <w:font w:name="Lucida Console">
    <w:panose1 w:val="020B0609040504020204"/>
    <w:charset w:val="00"/>
    <w:family w:val="modern"/>
    <w:pitch w:val="fixed"/>
    <w:sig w:usb0="8000028F" w:usb1="00001800" w:usb2="00000000" w:usb3="00000000" w:csb0="0000001F" w:csb1="00000000"/>
  </w:font>
  <w:font w:name="ZapfDingbats">
    <w:panose1 w:val="00000000000000000000"/>
    <w:charset w:val="02"/>
    <w:family w:val="decorative"/>
    <w:notTrueType/>
    <w:pitch w:val="variable"/>
    <w:sig w:usb0="00000000" w:usb1="10000000" w:usb2="00000000" w:usb3="00000000" w:csb0="80000000"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LCADI+TimesNewRoman">
    <w:altName w:val="Times New Roman"/>
    <w:panose1 w:val="00000000000000000000"/>
    <w:charset w:val="00"/>
    <w:family w:val="roman"/>
    <w:notTrueType/>
    <w:pitch w:val="default"/>
    <w:sig w:usb0="00000003" w:usb1="00000000" w:usb2="00000000" w:usb3="00000000" w:csb0="00000001" w:csb1="00000000"/>
  </w:font>
  <w:font w:name="EFBBIE+TimesNewRoman">
    <w:altName w:val="Times New Roman"/>
    <w:panose1 w:val="00000000000000000000"/>
    <w:charset w:val="00"/>
    <w:family w:val="roman"/>
    <w:notTrueType/>
    <w:pitch w:val="default"/>
    <w:sig w:usb0="00000003" w:usb1="00000000" w:usb2="00000000" w:usb3="00000000" w:csb0="00000001" w:csb1="00000000"/>
  </w:font>
  <w:font w:name="BDAMKJ+TimesNewRoman">
    <w:altName w:val="Times New Roman"/>
    <w:panose1 w:val="00000000000000000000"/>
    <w:charset w:val="00"/>
    <w:family w:val="roman"/>
    <w:notTrueType/>
    <w:pitch w:val="default"/>
    <w:sig w:usb0="00000003" w:usb1="00000000" w:usb2="00000000" w:usb3="00000000" w:csb0="00000001" w:csb1="00000000"/>
  </w:font>
  <w:font w:name="BDAMII+Arial,Bold">
    <w:altName w:val="Arial"/>
    <w:panose1 w:val="00000000000000000000"/>
    <w:charset w:val="00"/>
    <w:family w:val="swiss"/>
    <w:notTrueType/>
    <w:pitch w:val="default"/>
    <w:sig w:usb0="00000003" w:usb1="00000000" w:usb2="00000000" w:usb3="00000000" w:csb0="00000001" w:csb1="00000000"/>
  </w:font>
  <w:font w:name="SimHei">
    <w:altName w:val="黑体"/>
    <w:panose1 w:val="02010600030101010101"/>
    <w:charset w:val="86"/>
    <w:family w:val="auto"/>
    <w:pitch w:val="variable"/>
    <w:sig w:usb0="00000001" w:usb1="080E0000" w:usb2="00000010" w:usb3="00000000" w:csb0="00040000" w:csb1="00000000"/>
  </w:font>
  <w:font w:name="MS Gothic">
    <w:altName w:val="ＭＳ ゴシック"/>
    <w:panose1 w:val="020B0609070205080204"/>
    <w:charset w:val="80"/>
    <w:family w:val="modern"/>
    <w:pitch w:val="fixed"/>
    <w:sig w:usb0="A00002BF" w:usb1="68C7FCFB" w:usb2="00000010" w:usb3="00000000" w:csb0="0002009F" w:csb1="00000000"/>
  </w:font>
  <w:font w:name="Palatino Linotype">
    <w:panose1 w:val="02040502050505030304"/>
    <w:charset w:val="00"/>
    <w:family w:val="roman"/>
    <w:pitch w:val="variable"/>
    <w:sig w:usb0="E0000387" w:usb1="40000013" w:usb2="00000000" w:usb3="00000000" w:csb0="0000019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4E16" w:rsidRDefault="00324E16">
      <w:r>
        <w:separator/>
      </w:r>
    </w:p>
  </w:footnote>
  <w:footnote w:type="continuationSeparator" w:id="0">
    <w:p w:rsidR="00324E16" w:rsidRDefault="00324E16">
      <w:r>
        <w:continuationSeparator/>
      </w:r>
    </w:p>
  </w:footnote>
  <w:footnote w:id="1">
    <w:p w:rsidR="00324E16" w:rsidRPr="00280045" w:rsidRDefault="00324E16" w:rsidP="00E658D1">
      <w:pPr>
        <w:pStyle w:val="FootnoteText"/>
        <w:rPr>
          <w:lang w:val="en-US"/>
        </w:rPr>
      </w:pPr>
      <w:r w:rsidRPr="00A157C8">
        <w:rPr>
          <w:rStyle w:val="FootnoteReference"/>
          <w:szCs w:val="22"/>
        </w:rPr>
        <w:footnoteRef/>
      </w:r>
      <w:r w:rsidRPr="00374740">
        <w:rPr>
          <w:szCs w:val="22"/>
          <w:lang w:val="en-US"/>
        </w:rPr>
        <w:tab/>
      </w:r>
      <w:r w:rsidRPr="00374740">
        <w:rPr>
          <w:lang w:val="en-US"/>
        </w:rPr>
        <w:t>For the purpose of this ITU-R Report, strobes, jamming strobes, or search strobes all refer a radar system’s function of indicating to an operator that the performance of the radar has degraded below an operator-selectable threshold.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4E16" w:rsidRPr="004E46B8" w:rsidRDefault="00324E16" w:rsidP="00E420C0">
    <w:pPr>
      <w:pStyle w:val="Header"/>
      <w:jc w:val="both"/>
      <w:rPr>
        <w:lang w:val="en-US"/>
      </w:rPr>
    </w:pPr>
    <w:r w:rsidRPr="00C00883">
      <w:rPr>
        <w:b/>
        <w:bCs/>
      </w:rPr>
      <w:fldChar w:fldCharType="begin"/>
    </w:r>
    <w:r w:rsidRPr="00C00883">
      <w:rPr>
        <w:b/>
        <w:bCs/>
        <w:lang w:val="en-US"/>
      </w:rPr>
      <w:instrText xml:space="preserve"> PAGE </w:instrText>
    </w:r>
    <w:r w:rsidRPr="00C00883">
      <w:rPr>
        <w:b/>
        <w:bCs/>
      </w:rPr>
      <w:fldChar w:fldCharType="separate"/>
    </w:r>
    <w:r w:rsidR="00A2497E">
      <w:rPr>
        <w:b/>
        <w:bCs/>
        <w:noProof/>
        <w:lang w:val="en-US"/>
      </w:rPr>
      <w:t>ii</w:t>
    </w:r>
    <w:r w:rsidRPr="00C00883">
      <w:fldChar w:fldCharType="end"/>
    </w:r>
    <w:r w:rsidRPr="00C00883">
      <w:rPr>
        <w:lang w:val="en-US"/>
      </w:rPr>
      <w:tab/>
    </w:r>
    <w:r>
      <w:fldChar w:fldCharType="begin"/>
    </w:r>
    <w:r w:rsidRPr="004E46B8">
      <w:rPr>
        <w:lang w:val="en-US"/>
      </w:rPr>
      <w:instrText xml:space="preserve"> DOCPROPERTY "Header 2" \* MERGEFORMAT </w:instrText>
    </w:r>
    <w:r>
      <w:fldChar w:fldCharType="separate"/>
    </w:r>
    <w:r w:rsidR="0043408F" w:rsidRPr="0043408F">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A2497E">
      <w:rPr>
        <w:b/>
        <w:bCs/>
        <w:noProof/>
      </w:rPr>
      <w:t>ITU-R  M.2284-0</w:t>
    </w:r>
    <w:r w:rsidRPr="00C00883">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4E16" w:rsidRDefault="00324E16" w:rsidP="00E420C0">
    <w:pPr>
      <w:pStyle w:val="Header"/>
      <w:ind w:right="360" w:firstLine="360"/>
    </w:pPr>
    <w:r>
      <w:rPr>
        <w:noProof/>
        <w:lang w:val="en-US" w:eastAsia="zh-CN"/>
      </w:rPr>
      <w:drawing>
        <wp:anchor distT="0" distB="0" distL="114300" distR="114300" simplePos="0" relativeHeight="251659264" behindDoc="1" locked="0" layoutInCell="1" allowOverlap="1" wp14:anchorId="3EB64E57" wp14:editId="72E83A0B">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4E16" w:rsidRDefault="00324E16" w:rsidP="00AB4D0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2497E">
      <w:rPr>
        <w:rStyle w:val="PageNumber"/>
        <w:b/>
        <w:bCs/>
        <w:noProof/>
        <w:lang w:val="en-US"/>
      </w:rPr>
      <w:t>22</w:t>
    </w:r>
    <w:r>
      <w:rPr>
        <w:rStyle w:val="PageNumber"/>
        <w:b/>
        <w:bCs/>
      </w:rPr>
      <w:fldChar w:fldCharType="end"/>
    </w:r>
    <w:r>
      <w:rPr>
        <w:lang w:val="en-US"/>
      </w:rPr>
      <w:tab/>
    </w:r>
    <w:r>
      <w:fldChar w:fldCharType="begin"/>
    </w:r>
    <w:r w:rsidRPr="004E46B8">
      <w:rPr>
        <w:lang w:val="en-US"/>
      </w:rPr>
      <w:instrText xml:space="preserve"> DOCPROPERTY "Header 2" \* MERGEFORMAT </w:instrText>
    </w:r>
    <w:r>
      <w:fldChar w:fldCharType="separate"/>
    </w:r>
    <w:r w:rsidR="0043408F" w:rsidRPr="0043408F">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A2497E">
      <w:rPr>
        <w:b/>
        <w:bCs/>
        <w:noProof/>
      </w:rPr>
      <w:t>ITU-R  M.2284-0</w:t>
    </w:r>
    <w:r w:rsidRPr="00C00883">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4E16" w:rsidRDefault="00324E16" w:rsidP="00AB4D0D">
    <w:pPr>
      <w:pStyle w:val="Header"/>
    </w:pPr>
    <w:r>
      <w:tab/>
    </w:r>
    <w:r>
      <w:fldChar w:fldCharType="begin"/>
    </w:r>
    <w:r w:rsidRPr="004E46B8">
      <w:rPr>
        <w:lang w:val="en-US"/>
      </w:rPr>
      <w:instrText xml:space="preserve"> DOCPROPERTY "Header 2" \* MERGEFORMAT </w:instrText>
    </w:r>
    <w:r>
      <w:fldChar w:fldCharType="separate"/>
    </w:r>
    <w:r w:rsidR="0043408F" w:rsidRPr="0043408F">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A2497E">
      <w:rPr>
        <w:b/>
        <w:bCs/>
        <w:noProof/>
      </w:rPr>
      <w:t>ITU-R  M.2284-0</w:t>
    </w:r>
    <w:r w:rsidRPr="00C00883">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2497E">
      <w:rPr>
        <w:rStyle w:val="PageNumber"/>
        <w:b/>
        <w:bCs/>
        <w:noProof/>
      </w:rPr>
      <w:t>21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3266D3E6"/>
    <w:lvl w:ilvl="0">
      <w:start w:val="1"/>
      <w:numFmt w:val="decimal"/>
      <w:pStyle w:val="ListNumber5"/>
      <w:lvlText w:val="%1."/>
      <w:lvlJc w:val="left"/>
      <w:pPr>
        <w:tabs>
          <w:tab w:val="num" w:pos="720"/>
        </w:tabs>
        <w:ind w:left="720" w:hanging="360"/>
      </w:pPr>
      <w:rPr>
        <w:rFonts w:ascii="Times New Roman" w:hAnsi="Times New Roman" w:cs="Times New Roman"/>
      </w:rPr>
    </w:lvl>
  </w:abstractNum>
  <w:abstractNum w:abstractNumId="1">
    <w:nsid w:val="FFFFFF82"/>
    <w:multiLevelType w:val="singleLevel"/>
    <w:tmpl w:val="126030C6"/>
    <w:lvl w:ilvl="0">
      <w:start w:val="1"/>
      <w:numFmt w:val="bullet"/>
      <w:pStyle w:val="ListBullet5"/>
      <w:lvlText w:val=""/>
      <w:lvlJc w:val="left"/>
      <w:pPr>
        <w:tabs>
          <w:tab w:val="num" w:pos="1080"/>
        </w:tabs>
        <w:ind w:left="1080" w:hanging="360"/>
      </w:pPr>
      <w:rPr>
        <w:rFonts w:ascii="Symbol" w:hAnsi="Symbol" w:cs="Symbol" w:hint="default"/>
      </w:rPr>
    </w:lvl>
  </w:abstractNum>
  <w:abstractNum w:abstractNumId="2">
    <w:nsid w:val="FFFFFF83"/>
    <w:multiLevelType w:val="singleLevel"/>
    <w:tmpl w:val="239C739E"/>
    <w:lvl w:ilvl="0">
      <w:start w:val="1"/>
      <w:numFmt w:val="bullet"/>
      <w:pStyle w:val="ListBullet4"/>
      <w:lvlText w:val=""/>
      <w:lvlJc w:val="left"/>
      <w:pPr>
        <w:tabs>
          <w:tab w:val="num" w:pos="720"/>
        </w:tabs>
        <w:ind w:left="720" w:hanging="360"/>
      </w:pPr>
      <w:rPr>
        <w:rFonts w:ascii="Symbol" w:hAnsi="Symbol" w:cs="Symbol" w:hint="default"/>
      </w:rPr>
    </w:lvl>
  </w:abstractNum>
  <w:abstractNum w:abstractNumId="3">
    <w:nsid w:val="FFFFFF88"/>
    <w:multiLevelType w:val="singleLevel"/>
    <w:tmpl w:val="62D02238"/>
    <w:lvl w:ilvl="0">
      <w:start w:val="1"/>
      <w:numFmt w:val="decimal"/>
      <w:pStyle w:val="ListNumber4"/>
      <w:lvlText w:val="%1."/>
      <w:lvlJc w:val="left"/>
      <w:pPr>
        <w:tabs>
          <w:tab w:val="num" w:pos="360"/>
        </w:tabs>
        <w:ind w:left="360" w:hanging="360"/>
      </w:pPr>
      <w:rPr>
        <w:rFonts w:ascii="Times New Roman" w:hAnsi="Times New Roman" w:cs="Times New Roman"/>
      </w:rPr>
    </w:lvl>
  </w:abstractNum>
  <w:abstractNum w:abstractNumId="4">
    <w:nsid w:val="FFFFFF89"/>
    <w:multiLevelType w:val="singleLevel"/>
    <w:tmpl w:val="3BBAA864"/>
    <w:lvl w:ilvl="0">
      <w:start w:val="1"/>
      <w:numFmt w:val="bullet"/>
      <w:pStyle w:val="pcode2"/>
      <w:lvlText w:val=""/>
      <w:lvlJc w:val="left"/>
      <w:pPr>
        <w:tabs>
          <w:tab w:val="num" w:pos="360"/>
        </w:tabs>
        <w:ind w:left="360" w:hanging="360"/>
      </w:pPr>
      <w:rPr>
        <w:rFonts w:ascii="Symbol" w:hAnsi="Symbol" w:cs="Symbol" w:hint="default"/>
      </w:rPr>
    </w:lvl>
  </w:abstractNum>
  <w:abstractNum w:abstractNumId="5">
    <w:nsid w:val="FFFFFFFE"/>
    <w:multiLevelType w:val="singleLevel"/>
    <w:tmpl w:val="69E26D1A"/>
    <w:lvl w:ilvl="0">
      <w:numFmt w:val="decimal"/>
      <w:pStyle w:val="WINNERListBulletLast"/>
      <w:lvlText w:val="*"/>
      <w:lvlJc w:val="left"/>
      <w:rPr>
        <w:rFonts w:ascii="Times New Roman" w:hAnsi="Times New Roman" w:cs="Times New Roman"/>
      </w:rPr>
    </w:lvl>
  </w:abstractNum>
  <w:abstractNum w:abstractNumId="6">
    <w:nsid w:val="01CD3941"/>
    <w:multiLevelType w:val="singleLevel"/>
    <w:tmpl w:val="485416EE"/>
    <w:lvl w:ilvl="0">
      <w:start w:val="1"/>
      <w:numFmt w:val="lowerLetter"/>
      <w:pStyle w:val="numbered4"/>
      <w:lvlText w:val="(%1)"/>
      <w:lvlJc w:val="left"/>
      <w:pPr>
        <w:tabs>
          <w:tab w:val="num" w:pos="2880"/>
        </w:tabs>
        <w:ind w:left="2880" w:hanging="720"/>
      </w:pPr>
      <w:rPr>
        <w:rFonts w:ascii="Arial" w:hAnsi="Arial" w:cs="Arial" w:hint="default"/>
        <w:b w:val="0"/>
        <w:bCs w:val="0"/>
        <w:i w:val="0"/>
        <w:iCs w:val="0"/>
        <w:caps w:val="0"/>
        <w:strike w:val="0"/>
        <w:dstrike w:val="0"/>
        <w:vanish w:val="0"/>
        <w:color w:val="000000"/>
        <w:sz w:val="22"/>
        <w:szCs w:val="22"/>
        <w:u w:val="none"/>
        <w:vertAlign w:val="baseline"/>
      </w:rPr>
    </w:lvl>
  </w:abstractNum>
  <w:abstractNum w:abstractNumId="7">
    <w:nsid w:val="02CD11CD"/>
    <w:multiLevelType w:val="singleLevel"/>
    <w:tmpl w:val="E38AC312"/>
    <w:lvl w:ilvl="0">
      <w:start w:val="1"/>
      <w:numFmt w:val="bullet"/>
      <w:pStyle w:val="schedule2"/>
      <w:lvlText w:val=""/>
      <w:lvlJc w:val="left"/>
      <w:pPr>
        <w:tabs>
          <w:tab w:val="num" w:pos="720"/>
        </w:tabs>
        <w:ind w:left="720" w:hanging="720"/>
      </w:pPr>
      <w:rPr>
        <w:rFonts w:ascii="Symbol" w:hAnsi="Symbol" w:cs="Symbol" w:hint="default"/>
      </w:rPr>
    </w:lvl>
  </w:abstractNum>
  <w:abstractNum w:abstractNumId="8">
    <w:nsid w:val="04247A8A"/>
    <w:multiLevelType w:val="multilevel"/>
    <w:tmpl w:val="8DA81258"/>
    <w:lvl w:ilvl="0">
      <w:start w:val="1"/>
      <w:numFmt w:val="decimal"/>
      <w:pStyle w:val="Heading1H1"/>
      <w:lvlText w:val="%1"/>
      <w:lvlJc w:val="left"/>
      <w:pPr>
        <w:tabs>
          <w:tab w:val="num" w:pos="432"/>
        </w:tabs>
        <w:ind w:left="432" w:hanging="432"/>
      </w:pPr>
      <w:rPr>
        <w:rFonts w:ascii="Times New Roman" w:hAnsi="Times New Roman" w:cs="Times New Roman"/>
      </w:rPr>
    </w:lvl>
    <w:lvl w:ilvl="1">
      <w:start w:val="1"/>
      <w:numFmt w:val="decimal"/>
      <w:lvlText w:val="%1.%2"/>
      <w:lvlJc w:val="left"/>
      <w:pPr>
        <w:tabs>
          <w:tab w:val="num" w:pos="576"/>
        </w:tabs>
        <w:ind w:left="576" w:hanging="576"/>
      </w:pPr>
      <w:rPr>
        <w:rFonts w:ascii="Times New Roman" w:hAnsi="Times New Roman" w:cs="Times New Roman"/>
      </w:rPr>
    </w:lvl>
    <w:lvl w:ilvl="2">
      <w:start w:val="1"/>
      <w:numFmt w:val="decimal"/>
      <w:lvlText w:val="%1.%2.%3"/>
      <w:lvlJc w:val="left"/>
      <w:pPr>
        <w:tabs>
          <w:tab w:val="num" w:pos="720"/>
        </w:tabs>
        <w:ind w:left="720" w:hanging="720"/>
      </w:pPr>
      <w:rPr>
        <w:rFonts w:ascii="Times New Roman" w:hAnsi="Times New Roman" w:cs="Times New Roman"/>
      </w:rPr>
    </w:lvl>
    <w:lvl w:ilvl="3">
      <w:start w:val="1"/>
      <w:numFmt w:val="decimal"/>
      <w:lvlText w:val="%1.%2.%3.%4"/>
      <w:lvlJc w:val="left"/>
      <w:pPr>
        <w:tabs>
          <w:tab w:val="num" w:pos="864"/>
        </w:tabs>
        <w:ind w:left="864" w:hanging="864"/>
      </w:pPr>
      <w:rPr>
        <w:rFonts w:ascii="Times New Roman" w:hAnsi="Times New Roman" w:cs="Times New Roman"/>
      </w:rPr>
    </w:lvl>
    <w:lvl w:ilvl="4">
      <w:start w:val="1"/>
      <w:numFmt w:val="decimal"/>
      <w:lvlText w:val="%1.%2.%3.%4.%5"/>
      <w:lvlJc w:val="left"/>
      <w:pPr>
        <w:tabs>
          <w:tab w:val="num" w:pos="1008"/>
        </w:tabs>
        <w:ind w:left="1008" w:hanging="1008"/>
      </w:pPr>
      <w:rPr>
        <w:rFonts w:ascii="Times New Roman" w:hAnsi="Times New Roman" w:cs="Times New Roman"/>
      </w:rPr>
    </w:lvl>
    <w:lvl w:ilvl="5">
      <w:start w:val="1"/>
      <w:numFmt w:val="decimal"/>
      <w:lvlText w:val="%1.%2.%3.%4.%5.%6"/>
      <w:lvlJc w:val="left"/>
      <w:pPr>
        <w:tabs>
          <w:tab w:val="num" w:pos="1152"/>
        </w:tabs>
        <w:ind w:left="1152" w:hanging="1152"/>
      </w:pPr>
      <w:rPr>
        <w:rFonts w:ascii="Times New Roman" w:hAnsi="Times New Roman" w:cs="Times New Roman"/>
      </w:rPr>
    </w:lvl>
    <w:lvl w:ilvl="6">
      <w:start w:val="1"/>
      <w:numFmt w:val="decimal"/>
      <w:lvlText w:val="%1.%2.%3.%4.%5.%6.%7"/>
      <w:lvlJc w:val="left"/>
      <w:pPr>
        <w:tabs>
          <w:tab w:val="num" w:pos="1296"/>
        </w:tabs>
        <w:ind w:left="1296" w:hanging="1296"/>
      </w:pPr>
      <w:rPr>
        <w:rFonts w:ascii="Times New Roman" w:hAnsi="Times New Roman" w:cs="Times New Roman"/>
      </w:rPr>
    </w:lvl>
    <w:lvl w:ilvl="7">
      <w:start w:val="1"/>
      <w:numFmt w:val="decimal"/>
      <w:lvlText w:val="%1.%2.%3.%4.%5.%6.%7.%8"/>
      <w:lvlJc w:val="left"/>
      <w:pPr>
        <w:tabs>
          <w:tab w:val="num" w:pos="1440"/>
        </w:tabs>
        <w:ind w:left="1440" w:hanging="1440"/>
      </w:pPr>
      <w:rPr>
        <w:rFonts w:ascii="Times New Roman" w:hAnsi="Times New Roman" w:cs="Times New Roman"/>
      </w:rPr>
    </w:lvl>
    <w:lvl w:ilvl="8">
      <w:start w:val="1"/>
      <w:numFmt w:val="decimal"/>
      <w:lvlText w:val="%1.%2.%3.%4.%5.%6.%7.%8.%9"/>
      <w:lvlJc w:val="left"/>
      <w:pPr>
        <w:tabs>
          <w:tab w:val="num" w:pos="1584"/>
        </w:tabs>
        <w:ind w:left="1584" w:hanging="1584"/>
      </w:pPr>
      <w:rPr>
        <w:rFonts w:ascii="Times New Roman" w:hAnsi="Times New Roman" w:cs="Times New Roman"/>
      </w:rPr>
    </w:lvl>
  </w:abstractNum>
  <w:abstractNum w:abstractNumId="9">
    <w:nsid w:val="053D24CB"/>
    <w:multiLevelType w:val="multilevel"/>
    <w:tmpl w:val="66DA4184"/>
    <w:lvl w:ilvl="0">
      <w:start w:val="1"/>
      <w:numFmt w:val="bullet"/>
      <w:pStyle w:val="b1"/>
      <w:lvlText w:val=""/>
      <w:lvlJc w:val="left"/>
      <w:pPr>
        <w:tabs>
          <w:tab w:val="num" w:pos="360"/>
        </w:tabs>
        <w:ind w:left="360" w:hanging="360"/>
      </w:pPr>
      <w:rPr>
        <w:rFonts w:ascii="Symbol" w:hAnsi="Symbol" w:cs="Symbol" w:hint="default"/>
        <w:color w:val="auto"/>
      </w:rPr>
    </w:lvl>
    <w:lvl w:ilvl="1">
      <w:start w:val="1"/>
      <w:numFmt w:val="decimal"/>
      <w:lvlText w:val="B%1.%2"/>
      <w:lvlJc w:val="left"/>
      <w:pPr>
        <w:tabs>
          <w:tab w:val="num" w:pos="576"/>
        </w:tabs>
        <w:ind w:left="576" w:hanging="576"/>
      </w:pPr>
      <w:rPr>
        <w:rFonts w:ascii="Times New Roman" w:hAnsi="Times New Roman" w:cs="Times New Roman" w:hint="default"/>
      </w:rPr>
    </w:lvl>
    <w:lvl w:ilvl="2">
      <w:start w:val="1"/>
      <w:numFmt w:val="decimal"/>
      <w:lvlText w:val="B%1.%2.%3"/>
      <w:lvlJc w:val="left"/>
      <w:pPr>
        <w:tabs>
          <w:tab w:val="num" w:pos="720"/>
        </w:tabs>
        <w:ind w:left="720" w:hanging="720"/>
      </w:pPr>
      <w:rPr>
        <w:rFonts w:ascii="Times New Roman" w:hAnsi="Times New Roman" w:cs="Times New Roman" w:hint="default"/>
      </w:rPr>
    </w:lvl>
    <w:lvl w:ilvl="3">
      <w:start w:val="1"/>
      <w:numFmt w:val="decimal"/>
      <w:lvlText w:val="B%1.%2.%3.%4"/>
      <w:lvlJc w:val="left"/>
      <w:pPr>
        <w:tabs>
          <w:tab w:val="num" w:pos="1080"/>
        </w:tabs>
        <w:ind w:left="864" w:hanging="864"/>
      </w:pPr>
      <w:rPr>
        <w:rFonts w:ascii="Times New Roman" w:hAnsi="Times New Roman" w:cs="Times New Roman" w:hint="default"/>
      </w:rPr>
    </w:lvl>
    <w:lvl w:ilvl="4">
      <w:start w:val="1"/>
      <w:numFmt w:val="decimal"/>
      <w:lvlText w:val="B%1.%2.%3.%4.%5"/>
      <w:lvlJc w:val="left"/>
      <w:pPr>
        <w:tabs>
          <w:tab w:val="num" w:pos="1440"/>
        </w:tabs>
        <w:ind w:left="1008" w:hanging="1008"/>
      </w:pPr>
      <w:rPr>
        <w:rFonts w:ascii="Times New Roman" w:hAnsi="Times New Roman"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584"/>
        </w:tabs>
        <w:ind w:left="1584" w:hanging="1584"/>
      </w:pPr>
      <w:rPr>
        <w:rFonts w:ascii="Times New Roman" w:hAnsi="Times New Roman" w:cs="Times New Roman" w:hint="default"/>
      </w:rPr>
    </w:lvl>
  </w:abstractNum>
  <w:abstractNum w:abstractNumId="10">
    <w:nsid w:val="065C2E20"/>
    <w:multiLevelType w:val="singleLevel"/>
    <w:tmpl w:val="B6CEB0FA"/>
    <w:lvl w:ilvl="0">
      <w:start w:val="1"/>
      <w:numFmt w:val="decimal"/>
      <w:pStyle w:val="IEEEStdsBibliographicEntry"/>
      <w:lvlText w:val="[B%1]"/>
      <w:lvlJc w:val="left"/>
      <w:pPr>
        <w:tabs>
          <w:tab w:val="num" w:pos="720"/>
        </w:tabs>
      </w:pPr>
      <w:rPr>
        <w:rFonts w:ascii="Times New Roman" w:hAnsi="Times New Roman" w:cs="Times New Roman"/>
        <w:i w:val="0"/>
        <w:iCs w:val="0"/>
        <w:caps w:val="0"/>
        <w:smallCaps w:val="0"/>
        <w:strike w:val="0"/>
        <w:dstrike w:val="0"/>
        <w:vanish w:val="0"/>
        <w:color w:val="000000"/>
        <w:spacing w:val="0"/>
        <w:kern w:val="0"/>
        <w:position w:val="0"/>
        <w:u w:val="none"/>
        <w:vertAlign w:val="baseline"/>
      </w:rPr>
    </w:lvl>
  </w:abstractNum>
  <w:abstractNum w:abstractNumId="11">
    <w:nsid w:val="06A64603"/>
    <w:multiLevelType w:val="singleLevel"/>
    <w:tmpl w:val="46AA7670"/>
    <w:lvl w:ilvl="0">
      <w:start w:val="1"/>
      <w:numFmt w:val="lowerLetter"/>
      <w:pStyle w:val="numbered2"/>
      <w:lvlText w:val="(%1)"/>
      <w:lvlJc w:val="left"/>
      <w:pPr>
        <w:tabs>
          <w:tab w:val="num" w:pos="1440"/>
        </w:tabs>
        <w:ind w:left="1440" w:hanging="720"/>
      </w:pPr>
      <w:rPr>
        <w:rFonts w:ascii="Arial" w:hAnsi="Arial" w:cs="Arial" w:hint="default"/>
        <w:b w:val="0"/>
        <w:bCs w:val="0"/>
        <w:i w:val="0"/>
        <w:iCs w:val="0"/>
        <w:caps w:val="0"/>
        <w:strike w:val="0"/>
        <w:dstrike w:val="0"/>
        <w:vanish w:val="0"/>
        <w:color w:val="000000"/>
        <w:sz w:val="22"/>
        <w:szCs w:val="22"/>
        <w:u w:val="none"/>
        <w:vertAlign w:val="baseline"/>
      </w:rPr>
    </w:lvl>
  </w:abstractNum>
  <w:abstractNum w:abstractNumId="12">
    <w:nsid w:val="0A2D2333"/>
    <w:multiLevelType w:val="singleLevel"/>
    <w:tmpl w:val="31BC6C98"/>
    <w:lvl w:ilvl="0">
      <w:start w:val="1"/>
      <w:numFmt w:val="bullet"/>
      <w:pStyle w:val="IEEEStdsUnorderedList"/>
      <w:lvlText w:val=""/>
      <w:lvlJc w:val="left"/>
      <w:pPr>
        <w:tabs>
          <w:tab w:val="num" w:pos="640"/>
        </w:tabs>
        <w:ind w:left="640" w:hanging="440"/>
      </w:pPr>
      <w:rPr>
        <w:rFonts w:ascii="Symbol" w:hAnsi="Symbol" w:cs="Symbol" w:hint="default"/>
      </w:rPr>
    </w:lvl>
  </w:abstractNum>
  <w:abstractNum w:abstractNumId="13">
    <w:nsid w:val="0CB231BF"/>
    <w:multiLevelType w:val="hybridMultilevel"/>
    <w:tmpl w:val="4C4095FE"/>
    <w:lvl w:ilvl="0" w:tplc="D5CA5C58">
      <w:start w:val="14"/>
      <w:numFmt w:val="bullet"/>
      <w:pStyle w:val="Tabelltext"/>
      <w:lvlText w:val="-"/>
      <w:lvlJc w:val="left"/>
      <w:pPr>
        <w:tabs>
          <w:tab w:val="num" w:pos="360"/>
        </w:tabs>
        <w:ind w:left="340" w:hanging="340"/>
      </w:pPr>
      <w:rPr>
        <w:rFonts w:ascii="Garamond" w:hAnsi="Garamond" w:cs="Garamond" w:hint="default"/>
        <w:sz w:val="20"/>
        <w:szCs w:val="20"/>
      </w:rPr>
    </w:lvl>
    <w:lvl w:ilvl="1" w:tplc="04090003">
      <w:start w:val="1"/>
      <w:numFmt w:val="decimal"/>
      <w:lvlText w:val="%2."/>
      <w:lvlJc w:val="left"/>
      <w:pPr>
        <w:tabs>
          <w:tab w:val="num" w:pos="1440"/>
        </w:tabs>
        <w:ind w:left="1440" w:hanging="360"/>
      </w:pPr>
      <w:rPr>
        <w:rFonts w:ascii="Times New Roman" w:hAnsi="Times New Roman" w:cs="Times New Roman"/>
      </w:rPr>
    </w:lvl>
    <w:lvl w:ilvl="2" w:tplc="04090005">
      <w:start w:val="1"/>
      <w:numFmt w:val="decimal"/>
      <w:lvlText w:val="%3."/>
      <w:lvlJc w:val="left"/>
      <w:pPr>
        <w:tabs>
          <w:tab w:val="num" w:pos="2160"/>
        </w:tabs>
        <w:ind w:left="2160" w:hanging="360"/>
      </w:pPr>
      <w:rPr>
        <w:rFonts w:ascii="Times New Roman" w:hAnsi="Times New Roman" w:cs="Times New Roman"/>
      </w:rPr>
    </w:lvl>
    <w:lvl w:ilvl="3" w:tplc="04090001">
      <w:start w:val="1"/>
      <w:numFmt w:val="decimal"/>
      <w:lvlText w:val="%4."/>
      <w:lvlJc w:val="left"/>
      <w:pPr>
        <w:tabs>
          <w:tab w:val="num" w:pos="2880"/>
        </w:tabs>
        <w:ind w:left="2880" w:hanging="360"/>
      </w:pPr>
      <w:rPr>
        <w:rFonts w:ascii="Times New Roman" w:hAnsi="Times New Roman" w:cs="Times New Roman"/>
      </w:rPr>
    </w:lvl>
    <w:lvl w:ilvl="4" w:tplc="04090003">
      <w:start w:val="1"/>
      <w:numFmt w:val="decimal"/>
      <w:lvlText w:val="%5."/>
      <w:lvlJc w:val="left"/>
      <w:pPr>
        <w:tabs>
          <w:tab w:val="num" w:pos="3600"/>
        </w:tabs>
        <w:ind w:left="3600" w:hanging="360"/>
      </w:pPr>
      <w:rPr>
        <w:rFonts w:ascii="Times New Roman" w:hAnsi="Times New Roman" w:cs="Times New Roman"/>
      </w:rPr>
    </w:lvl>
    <w:lvl w:ilvl="5" w:tplc="04090005">
      <w:start w:val="1"/>
      <w:numFmt w:val="decimal"/>
      <w:lvlText w:val="%6."/>
      <w:lvlJc w:val="left"/>
      <w:pPr>
        <w:tabs>
          <w:tab w:val="num" w:pos="4320"/>
        </w:tabs>
        <w:ind w:left="4320" w:hanging="360"/>
      </w:pPr>
      <w:rPr>
        <w:rFonts w:ascii="Times New Roman" w:hAnsi="Times New Roman" w:cs="Times New Roman"/>
      </w:rPr>
    </w:lvl>
    <w:lvl w:ilvl="6" w:tplc="04090001">
      <w:start w:val="1"/>
      <w:numFmt w:val="decimal"/>
      <w:lvlText w:val="%7."/>
      <w:lvlJc w:val="left"/>
      <w:pPr>
        <w:tabs>
          <w:tab w:val="num" w:pos="5040"/>
        </w:tabs>
        <w:ind w:left="5040" w:hanging="360"/>
      </w:pPr>
      <w:rPr>
        <w:rFonts w:ascii="Times New Roman" w:hAnsi="Times New Roman" w:cs="Times New Roman"/>
      </w:rPr>
    </w:lvl>
    <w:lvl w:ilvl="7" w:tplc="04090003">
      <w:start w:val="1"/>
      <w:numFmt w:val="decimal"/>
      <w:lvlText w:val="%8."/>
      <w:lvlJc w:val="left"/>
      <w:pPr>
        <w:tabs>
          <w:tab w:val="num" w:pos="5760"/>
        </w:tabs>
        <w:ind w:left="5760" w:hanging="360"/>
      </w:pPr>
      <w:rPr>
        <w:rFonts w:ascii="Times New Roman" w:hAnsi="Times New Roman" w:cs="Times New Roman"/>
      </w:rPr>
    </w:lvl>
    <w:lvl w:ilvl="8" w:tplc="04090005">
      <w:start w:val="1"/>
      <w:numFmt w:val="decimal"/>
      <w:lvlText w:val="%9."/>
      <w:lvlJc w:val="left"/>
      <w:pPr>
        <w:tabs>
          <w:tab w:val="num" w:pos="6480"/>
        </w:tabs>
        <w:ind w:left="6480" w:hanging="360"/>
      </w:pPr>
      <w:rPr>
        <w:rFonts w:ascii="Times New Roman" w:hAnsi="Times New Roman" w:cs="Times New Roman"/>
      </w:rPr>
    </w:lvl>
  </w:abstractNum>
  <w:abstractNum w:abstractNumId="14">
    <w:nsid w:val="0CB245DF"/>
    <w:multiLevelType w:val="multilevel"/>
    <w:tmpl w:val="8B468244"/>
    <w:lvl w:ilvl="0">
      <w:start w:val="1"/>
      <w:numFmt w:val="decimal"/>
      <w:pStyle w:val="StyleHeading5Arial"/>
      <w:lvlText w:val="%1."/>
      <w:lvlJc w:val="left"/>
      <w:pPr>
        <w:tabs>
          <w:tab w:val="num" w:pos="720"/>
        </w:tabs>
        <w:ind w:left="720" w:hanging="720"/>
      </w:pPr>
      <w:rPr>
        <w:rFonts w:ascii="Times New Roman" w:hAnsi="Times New Roman" w:cs="Times New Roman"/>
      </w:rPr>
    </w:lvl>
    <w:lvl w:ilvl="1">
      <w:start w:val="1"/>
      <w:numFmt w:val="decimal"/>
      <w:lvlText w:val="%2."/>
      <w:lvlJc w:val="left"/>
      <w:pPr>
        <w:tabs>
          <w:tab w:val="num" w:pos="1440"/>
        </w:tabs>
        <w:ind w:left="1440" w:hanging="720"/>
      </w:pPr>
      <w:rPr>
        <w:rFonts w:ascii="Times New Roman" w:hAnsi="Times New Roman" w:cs="Times New Roman"/>
      </w:rPr>
    </w:lvl>
    <w:lvl w:ilvl="2">
      <w:start w:val="1"/>
      <w:numFmt w:val="decimal"/>
      <w:lvlText w:val="%3."/>
      <w:lvlJc w:val="left"/>
      <w:pPr>
        <w:tabs>
          <w:tab w:val="num" w:pos="2160"/>
        </w:tabs>
        <w:ind w:left="2160" w:hanging="720"/>
      </w:pPr>
      <w:rPr>
        <w:rFonts w:ascii="Times New Roman" w:hAnsi="Times New Roman" w:cs="Times New Roman"/>
      </w:rPr>
    </w:lvl>
    <w:lvl w:ilvl="3">
      <w:start w:val="1"/>
      <w:numFmt w:val="decimal"/>
      <w:lvlText w:val="%4."/>
      <w:lvlJc w:val="left"/>
      <w:pPr>
        <w:tabs>
          <w:tab w:val="num" w:pos="2880"/>
        </w:tabs>
        <w:ind w:left="2880" w:hanging="720"/>
      </w:pPr>
      <w:rPr>
        <w:rFonts w:ascii="Times New Roman" w:hAnsi="Times New Roman" w:cs="Times New Roman"/>
      </w:rPr>
    </w:lvl>
    <w:lvl w:ilvl="4">
      <w:start w:val="1"/>
      <w:numFmt w:val="decimal"/>
      <w:lvlText w:val="%5."/>
      <w:lvlJc w:val="left"/>
      <w:pPr>
        <w:tabs>
          <w:tab w:val="num" w:pos="3600"/>
        </w:tabs>
        <w:ind w:left="3600" w:hanging="720"/>
      </w:pPr>
      <w:rPr>
        <w:rFonts w:ascii="Times New Roman" w:hAnsi="Times New Roman" w:cs="Times New Roman"/>
      </w:rPr>
    </w:lvl>
    <w:lvl w:ilvl="5">
      <w:start w:val="1"/>
      <w:numFmt w:val="decimal"/>
      <w:lvlText w:val="%6."/>
      <w:lvlJc w:val="left"/>
      <w:pPr>
        <w:tabs>
          <w:tab w:val="num" w:pos="4320"/>
        </w:tabs>
        <w:ind w:left="4320" w:hanging="720"/>
      </w:pPr>
      <w:rPr>
        <w:rFonts w:ascii="Times New Roman" w:hAnsi="Times New Roman" w:cs="Times New Roman"/>
      </w:rPr>
    </w:lvl>
    <w:lvl w:ilvl="6">
      <w:start w:val="1"/>
      <w:numFmt w:val="decimal"/>
      <w:lvlText w:val="%7."/>
      <w:lvlJc w:val="left"/>
      <w:pPr>
        <w:tabs>
          <w:tab w:val="num" w:pos="5040"/>
        </w:tabs>
        <w:ind w:left="5040" w:hanging="720"/>
      </w:pPr>
      <w:rPr>
        <w:rFonts w:ascii="Times New Roman" w:hAnsi="Times New Roman" w:cs="Times New Roman"/>
      </w:rPr>
    </w:lvl>
    <w:lvl w:ilvl="7">
      <w:start w:val="1"/>
      <w:numFmt w:val="decimal"/>
      <w:lvlText w:val="%8."/>
      <w:lvlJc w:val="left"/>
      <w:pPr>
        <w:tabs>
          <w:tab w:val="num" w:pos="5760"/>
        </w:tabs>
        <w:ind w:left="5760" w:hanging="720"/>
      </w:pPr>
      <w:rPr>
        <w:rFonts w:ascii="Times New Roman" w:hAnsi="Times New Roman" w:cs="Times New Roman"/>
      </w:rPr>
    </w:lvl>
    <w:lvl w:ilvl="8">
      <w:start w:val="1"/>
      <w:numFmt w:val="decimal"/>
      <w:lvlText w:val="%9."/>
      <w:lvlJc w:val="left"/>
      <w:pPr>
        <w:tabs>
          <w:tab w:val="num" w:pos="6480"/>
        </w:tabs>
        <w:ind w:left="6480" w:hanging="720"/>
      </w:pPr>
      <w:rPr>
        <w:rFonts w:ascii="Times New Roman" w:hAnsi="Times New Roman" w:cs="Times New Roman"/>
      </w:rPr>
    </w:lvl>
  </w:abstractNum>
  <w:abstractNum w:abstractNumId="15">
    <w:nsid w:val="11E3597B"/>
    <w:multiLevelType w:val="singleLevel"/>
    <w:tmpl w:val="8318B2A8"/>
    <w:lvl w:ilvl="0">
      <w:start w:val="1"/>
      <w:numFmt w:val="lowerLetter"/>
      <w:pStyle w:val="numbered1"/>
      <w:lvlText w:val="(%1)"/>
      <w:lvlJc w:val="left"/>
      <w:pPr>
        <w:tabs>
          <w:tab w:val="num" w:pos="720"/>
        </w:tabs>
        <w:ind w:left="720" w:hanging="720"/>
      </w:pPr>
      <w:rPr>
        <w:rFonts w:ascii="Arial" w:hAnsi="Arial" w:cs="Arial" w:hint="default"/>
        <w:b w:val="0"/>
        <w:bCs w:val="0"/>
        <w:i w:val="0"/>
        <w:iCs w:val="0"/>
        <w:caps w:val="0"/>
        <w:strike w:val="0"/>
        <w:dstrike w:val="0"/>
        <w:vanish w:val="0"/>
        <w:color w:val="000000"/>
        <w:sz w:val="22"/>
        <w:szCs w:val="22"/>
        <w:u w:val="none"/>
        <w:vertAlign w:val="baseline"/>
      </w:rPr>
    </w:lvl>
  </w:abstractNum>
  <w:abstractNum w:abstractNumId="16">
    <w:nsid w:val="1344577C"/>
    <w:multiLevelType w:val="singleLevel"/>
    <w:tmpl w:val="4C98D726"/>
    <w:lvl w:ilvl="0">
      <w:start w:val="1"/>
      <w:numFmt w:val="bullet"/>
      <w:pStyle w:val="Bulletedo2"/>
      <w:lvlText w:val=""/>
      <w:lvlJc w:val="left"/>
      <w:pPr>
        <w:tabs>
          <w:tab w:val="num" w:pos="360"/>
        </w:tabs>
        <w:ind w:left="360" w:hanging="360"/>
      </w:pPr>
      <w:rPr>
        <w:rFonts w:ascii="Symbol" w:hAnsi="Symbol" w:cs="Symbol" w:hint="default"/>
      </w:rPr>
    </w:lvl>
  </w:abstractNum>
  <w:abstractNum w:abstractNumId="17">
    <w:nsid w:val="159B21EF"/>
    <w:multiLevelType w:val="hybridMultilevel"/>
    <w:tmpl w:val="26C850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0DC44E5"/>
    <w:multiLevelType w:val="singleLevel"/>
    <w:tmpl w:val="14B85F44"/>
    <w:lvl w:ilvl="0">
      <w:start w:val="1"/>
      <w:numFmt w:val="lowerLetter"/>
      <w:pStyle w:val="numbered5"/>
      <w:lvlText w:val="(%1)"/>
      <w:lvlJc w:val="left"/>
      <w:pPr>
        <w:tabs>
          <w:tab w:val="num" w:pos="3600"/>
        </w:tabs>
        <w:ind w:left="3600" w:hanging="720"/>
      </w:pPr>
      <w:rPr>
        <w:rFonts w:ascii="Arial" w:hAnsi="Arial" w:cs="Arial" w:hint="default"/>
        <w:b w:val="0"/>
        <w:bCs w:val="0"/>
        <w:i w:val="0"/>
        <w:iCs w:val="0"/>
        <w:caps w:val="0"/>
        <w:strike w:val="0"/>
        <w:dstrike w:val="0"/>
        <w:vanish w:val="0"/>
        <w:color w:val="000000"/>
        <w:sz w:val="22"/>
        <w:szCs w:val="22"/>
        <w:u w:val="none"/>
        <w:vertAlign w:val="baseline"/>
      </w:rPr>
    </w:lvl>
  </w:abstractNum>
  <w:abstractNum w:abstractNumId="19">
    <w:nsid w:val="22B24566"/>
    <w:multiLevelType w:val="singleLevel"/>
    <w:tmpl w:val="0EF88D56"/>
    <w:lvl w:ilvl="0">
      <w:start w:val="1"/>
      <w:numFmt w:val="decimal"/>
      <w:pStyle w:val="Refe"/>
      <w:lvlText w:val="[%1]"/>
      <w:lvlJc w:val="left"/>
      <w:pPr>
        <w:tabs>
          <w:tab w:val="num" w:pos="357"/>
        </w:tabs>
        <w:ind w:left="397" w:hanging="397"/>
      </w:pPr>
      <w:rPr>
        <w:rFonts w:ascii="Times New Roman" w:hAnsi="Times New Roman" w:cs="Times New Roman" w:hint="default"/>
      </w:rPr>
    </w:lvl>
  </w:abstractNum>
  <w:abstractNum w:abstractNumId="20">
    <w:nsid w:val="23B7565E"/>
    <w:multiLevelType w:val="singleLevel"/>
    <w:tmpl w:val="63E82100"/>
    <w:lvl w:ilvl="0">
      <w:start w:val="1"/>
      <w:numFmt w:val="decimal"/>
      <w:pStyle w:val="IEEEStdsRegularTableCaption"/>
      <w:lvlText w:val="Table %1"/>
      <w:lvlJc w:val="center"/>
      <w:pPr>
        <w:tabs>
          <w:tab w:val="num" w:pos="1080"/>
        </w:tabs>
      </w:pPr>
      <w:rPr>
        <w:rFonts w:ascii="Arial" w:hAnsi="Arial" w:cs="Arial" w:hint="default"/>
        <w:b/>
        <w:bCs/>
        <w:i w:val="0"/>
        <w:iCs w:val="0"/>
        <w:caps w:val="0"/>
        <w:strike w:val="0"/>
        <w:dstrike w:val="0"/>
        <w:vanish w:val="0"/>
        <w:color w:val="000000"/>
        <w:sz w:val="20"/>
        <w:szCs w:val="20"/>
        <w:vertAlign w:val="baseline"/>
      </w:rPr>
    </w:lvl>
  </w:abstractNum>
  <w:abstractNum w:abstractNumId="21">
    <w:nsid w:val="2E066083"/>
    <w:multiLevelType w:val="multilevel"/>
    <w:tmpl w:val="8C9A6498"/>
    <w:lvl w:ilvl="0">
      <w:start w:val="1"/>
      <w:numFmt w:val="lowerLetter"/>
      <w:pStyle w:val="IEEEStdsNumberedListLevel1"/>
      <w:lvlText w:val="%1)"/>
      <w:lvlJc w:val="left"/>
      <w:pPr>
        <w:tabs>
          <w:tab w:val="num" w:pos="907"/>
        </w:tabs>
        <w:ind w:left="907" w:hanging="360"/>
      </w:pPr>
      <w:rPr>
        <w:rFonts w:ascii="Times New Roman" w:hAnsi="Times New Roman" w:cs="Times New Roman" w:hint="eastAsia"/>
        <w:b w:val="0"/>
        <w:bCs w:val="0"/>
        <w:i w:val="0"/>
        <w:iCs w:val="0"/>
        <w:caps w:val="0"/>
        <w:smallCaps w:val="0"/>
        <w:strike w:val="0"/>
        <w:dstrike w:val="0"/>
        <w:vanish w:val="0"/>
        <w:color w:val="000000"/>
        <w:sz w:val="20"/>
        <w:szCs w:val="20"/>
        <w:vertAlign w:val="baseline"/>
      </w:rPr>
    </w:lvl>
    <w:lvl w:ilvl="1">
      <w:start w:val="1"/>
      <w:numFmt w:val="decimal"/>
      <w:pStyle w:val="IEEEStdsNumberedListLevel2"/>
      <w:lvlText w:val="%2)"/>
      <w:lvlJc w:val="left"/>
      <w:pPr>
        <w:tabs>
          <w:tab w:val="num" w:pos="1267"/>
        </w:tabs>
        <w:ind w:left="1267" w:hanging="360"/>
      </w:pPr>
      <w:rPr>
        <w:rFonts w:ascii="Times New Roman" w:hAnsi="Times New Roman" w:cs="Times New Roman" w:hint="eastAsia"/>
        <w:b w:val="0"/>
        <w:bCs w:val="0"/>
        <w:i w:val="0"/>
        <w:iCs w:val="0"/>
        <w:caps w:val="0"/>
        <w:smallCaps w:val="0"/>
        <w:strike w:val="0"/>
        <w:dstrike w:val="0"/>
        <w:vanish w:val="0"/>
        <w:color w:val="000000"/>
        <w:sz w:val="20"/>
        <w:szCs w:val="20"/>
        <w:vertAlign w:val="baseline"/>
      </w:rPr>
    </w:lvl>
    <w:lvl w:ilvl="2">
      <w:start w:val="1"/>
      <w:numFmt w:val="lowerRoman"/>
      <w:pStyle w:val="IEEEStdsNumberedListLevel3"/>
      <w:lvlText w:val="%3)"/>
      <w:lvlJc w:val="left"/>
      <w:pPr>
        <w:tabs>
          <w:tab w:val="num" w:pos="1800"/>
        </w:tabs>
        <w:ind w:left="1800" w:hanging="533"/>
      </w:pPr>
      <w:rPr>
        <w:rFonts w:ascii="Times New Roman" w:hAnsi="Times New Roman" w:cs="Times New Roman" w:hint="eastAsia"/>
        <w:b w:val="0"/>
        <w:bCs w:val="0"/>
        <w:i w:val="0"/>
        <w:iCs w:val="0"/>
        <w:caps w:val="0"/>
        <w:smallCaps w:val="0"/>
        <w:strike w:val="0"/>
        <w:dstrike w:val="0"/>
        <w:vanish w:val="0"/>
        <w:color w:val="000000"/>
        <w:sz w:val="20"/>
        <w:szCs w:val="20"/>
        <w:vertAlign w:val="baseline"/>
      </w:rPr>
    </w:lvl>
    <w:lvl w:ilvl="3">
      <w:start w:val="1"/>
      <w:numFmt w:val="lowerRoman"/>
      <w:pStyle w:val="IEEEStdsNumberedListLevel4"/>
      <w:lvlText w:val="%4)"/>
      <w:lvlJc w:val="left"/>
      <w:pPr>
        <w:tabs>
          <w:tab w:val="num" w:pos="2347"/>
        </w:tabs>
        <w:ind w:left="2347" w:hanging="547"/>
      </w:pPr>
      <w:rPr>
        <w:rFonts w:ascii="Times New Roman" w:hAnsi="Times New Roman" w:cs="Times New Roman" w:hint="eastAsia"/>
        <w:b w:val="0"/>
        <w:bCs w:val="0"/>
        <w:i w:val="0"/>
        <w:iCs w:val="0"/>
        <w:caps w:val="0"/>
        <w:smallCaps w:val="0"/>
        <w:strike w:val="0"/>
        <w:dstrike w:val="0"/>
        <w:vanish w:val="0"/>
        <w:color w:val="000000"/>
        <w:sz w:val="20"/>
        <w:szCs w:val="20"/>
        <w:vertAlign w:val="baseline"/>
      </w:rPr>
    </w:lvl>
    <w:lvl w:ilvl="4">
      <w:start w:val="1"/>
      <w:numFmt w:val="lowerRoman"/>
      <w:pStyle w:val="IEEEStdsNumberedListLevel5"/>
      <w:lvlText w:val="%5)"/>
      <w:lvlJc w:val="left"/>
      <w:pPr>
        <w:tabs>
          <w:tab w:val="num" w:pos="2880"/>
        </w:tabs>
        <w:ind w:left="2880" w:hanging="533"/>
      </w:pPr>
      <w:rPr>
        <w:rFonts w:ascii="Times New Roman" w:hAnsi="Times New Roman" w:cs="Times New Roman" w:hint="eastAsia"/>
        <w:b w:val="0"/>
        <w:bCs w:val="0"/>
        <w:i w:val="0"/>
        <w:iCs w:val="0"/>
        <w:caps w:val="0"/>
        <w:smallCaps w:val="0"/>
        <w:strike w:val="0"/>
        <w:dstrike w:val="0"/>
        <w:vanish w:val="0"/>
        <w:color w:val="000000"/>
        <w:sz w:val="20"/>
        <w:szCs w:val="20"/>
        <w:vertAlign w:val="baseline"/>
      </w:rPr>
    </w:lvl>
    <w:lvl w:ilvl="5">
      <w:start w:val="1"/>
      <w:numFmt w:val="none"/>
      <w:suff w:val="space"/>
      <w:lvlText w:val=""/>
      <w:lvlJc w:val="left"/>
      <w:rPr>
        <w:rFonts w:ascii="Times New Roman" w:hAnsi="Times New Roman" w:cs="Times New Roman" w:hint="eastAsia"/>
        <w:b/>
        <w:bCs/>
        <w:i w:val="0"/>
        <w:iCs w:val="0"/>
        <w:caps w:val="0"/>
        <w:smallCaps w:val="0"/>
        <w:strike w:val="0"/>
        <w:dstrike w:val="0"/>
        <w:vanish w:val="0"/>
        <w:color w:val="000000"/>
        <w:sz w:val="20"/>
        <w:szCs w:val="20"/>
        <w:vertAlign w:val="baseline"/>
      </w:rPr>
    </w:lvl>
    <w:lvl w:ilvl="6">
      <w:start w:val="1"/>
      <w:numFmt w:val="none"/>
      <w:suff w:val="space"/>
      <w:lvlText w:val=""/>
      <w:lvlJc w:val="left"/>
      <w:rPr>
        <w:rFonts w:ascii="Times New Roman" w:hAnsi="Times New Roman" w:cs="Times New Roman" w:hint="eastAsia"/>
        <w:b/>
        <w:bCs/>
        <w:i w:val="0"/>
        <w:iCs w:val="0"/>
        <w:caps w:val="0"/>
        <w:smallCaps w:val="0"/>
        <w:strike w:val="0"/>
        <w:dstrike w:val="0"/>
        <w:vanish w:val="0"/>
        <w:color w:val="000000"/>
        <w:sz w:val="20"/>
        <w:szCs w:val="20"/>
        <w:vertAlign w:val="baseline"/>
      </w:rPr>
    </w:lvl>
    <w:lvl w:ilvl="7">
      <w:start w:val="1"/>
      <w:numFmt w:val="none"/>
      <w:suff w:val="space"/>
      <w:lvlText w:val=""/>
      <w:lvlJc w:val="left"/>
      <w:rPr>
        <w:rFonts w:ascii="Times New Roman" w:hAnsi="Times New Roman" w:cs="Times New Roman" w:hint="eastAsia"/>
        <w:b/>
        <w:bCs/>
        <w:i w:val="0"/>
        <w:iCs w:val="0"/>
        <w:caps w:val="0"/>
        <w:smallCaps w:val="0"/>
        <w:strike w:val="0"/>
        <w:dstrike w:val="0"/>
        <w:vanish w:val="0"/>
        <w:color w:val="000000"/>
        <w:sz w:val="20"/>
        <w:szCs w:val="20"/>
        <w:vertAlign w:val="baseline"/>
      </w:rPr>
    </w:lvl>
    <w:lvl w:ilvl="8">
      <w:start w:val="1"/>
      <w:numFmt w:val="none"/>
      <w:suff w:val="space"/>
      <w:lvlText w:val=""/>
      <w:lvlJc w:val="left"/>
      <w:rPr>
        <w:rFonts w:ascii="Times New Roman" w:hAnsi="Times New Roman" w:cs="Times New Roman" w:hint="eastAsia"/>
        <w:b/>
        <w:bCs/>
        <w:i w:val="0"/>
        <w:iCs w:val="0"/>
        <w:caps w:val="0"/>
        <w:smallCaps w:val="0"/>
        <w:strike w:val="0"/>
        <w:dstrike w:val="0"/>
        <w:vanish w:val="0"/>
        <w:color w:val="000000"/>
        <w:sz w:val="20"/>
        <w:szCs w:val="20"/>
        <w:vertAlign w:val="baseline"/>
      </w:rPr>
    </w:lvl>
  </w:abstractNum>
  <w:abstractNum w:abstractNumId="22">
    <w:nsid w:val="33DF3E95"/>
    <w:multiLevelType w:val="singleLevel"/>
    <w:tmpl w:val="2AB6D350"/>
    <w:lvl w:ilvl="0">
      <w:start w:val="1"/>
      <w:numFmt w:val="lowerLetter"/>
      <w:pStyle w:val="numbered3"/>
      <w:lvlText w:val="(%1)"/>
      <w:lvlJc w:val="left"/>
      <w:pPr>
        <w:tabs>
          <w:tab w:val="num" w:pos="2160"/>
        </w:tabs>
        <w:ind w:left="2160" w:hanging="720"/>
      </w:pPr>
      <w:rPr>
        <w:rFonts w:ascii="Arial" w:hAnsi="Arial" w:cs="Arial" w:hint="default"/>
        <w:b w:val="0"/>
        <w:bCs w:val="0"/>
        <w:i w:val="0"/>
        <w:iCs w:val="0"/>
        <w:caps w:val="0"/>
        <w:strike w:val="0"/>
        <w:dstrike w:val="0"/>
        <w:vanish w:val="0"/>
        <w:color w:val="000000"/>
        <w:sz w:val="22"/>
        <w:szCs w:val="22"/>
        <w:u w:val="none"/>
        <w:vertAlign w:val="baseline"/>
      </w:rPr>
    </w:lvl>
  </w:abstractNum>
  <w:abstractNum w:abstractNumId="23">
    <w:nsid w:val="3A85404A"/>
    <w:multiLevelType w:val="singleLevel"/>
    <w:tmpl w:val="C480D6E8"/>
    <w:lvl w:ilvl="0">
      <w:start w:val="1"/>
      <w:numFmt w:val="bullet"/>
      <w:pStyle w:val="a"/>
      <w:lvlText w:val=""/>
      <w:lvlJc w:val="left"/>
      <w:pPr>
        <w:tabs>
          <w:tab w:val="num" w:pos="425"/>
        </w:tabs>
        <w:ind w:left="425" w:hanging="425"/>
      </w:pPr>
      <w:rPr>
        <w:rFonts w:ascii="Symbol" w:hAnsi="Symbol" w:cs="Symbol" w:hint="default"/>
      </w:rPr>
    </w:lvl>
  </w:abstractNum>
  <w:abstractNum w:abstractNumId="24">
    <w:nsid w:val="3A877D64"/>
    <w:multiLevelType w:val="singleLevel"/>
    <w:tmpl w:val="FBCAFA5C"/>
    <w:lvl w:ilvl="0">
      <w:start w:val="1"/>
      <w:numFmt w:val="decimal"/>
      <w:pStyle w:val="References"/>
      <w:lvlText w:val="[%1]"/>
      <w:lvlJc w:val="left"/>
      <w:pPr>
        <w:tabs>
          <w:tab w:val="num" w:pos="360"/>
        </w:tabs>
        <w:ind w:left="360" w:hanging="360"/>
      </w:pPr>
      <w:rPr>
        <w:rFonts w:ascii="Times New Roman" w:hAnsi="Times New Roman" w:cs="Times New Roman"/>
        <w:i w:val="0"/>
        <w:iCs w:val="0"/>
      </w:rPr>
    </w:lvl>
  </w:abstractNum>
  <w:abstractNum w:abstractNumId="25">
    <w:nsid w:val="3B1D7BA1"/>
    <w:multiLevelType w:val="singleLevel"/>
    <w:tmpl w:val="D7C8D694"/>
    <w:lvl w:ilvl="0">
      <w:start w:val="1"/>
      <w:numFmt w:val="decimal"/>
      <w:pStyle w:val="ObjectID"/>
      <w:lvlText w:val="(%1)"/>
      <w:lvlJc w:val="left"/>
      <w:pPr>
        <w:tabs>
          <w:tab w:val="num" w:pos="720"/>
        </w:tabs>
        <w:ind w:left="720" w:hanging="720"/>
      </w:pPr>
      <w:rPr>
        <w:rFonts w:ascii="Arial" w:hAnsi="Arial" w:cs="Arial" w:hint="default"/>
        <w:b w:val="0"/>
        <w:bCs w:val="0"/>
        <w:i w:val="0"/>
        <w:iCs w:val="0"/>
        <w:caps w:val="0"/>
        <w:strike w:val="0"/>
        <w:dstrike w:val="0"/>
        <w:vanish w:val="0"/>
        <w:color w:val="000000"/>
        <w:sz w:val="22"/>
        <w:szCs w:val="22"/>
        <w:u w:val="none"/>
        <w:vertAlign w:val="baseline"/>
      </w:rPr>
    </w:lvl>
  </w:abstractNum>
  <w:abstractNum w:abstractNumId="26">
    <w:nsid w:val="464D3319"/>
    <w:multiLevelType w:val="multilevel"/>
    <w:tmpl w:val="C61CA6A6"/>
    <w:lvl w:ilvl="0">
      <w:start w:val="1"/>
      <w:numFmt w:val="decimal"/>
      <w:pStyle w:val="berschrift1H1"/>
      <w:lvlText w:val="%1"/>
      <w:lvlJc w:val="left"/>
      <w:pPr>
        <w:tabs>
          <w:tab w:val="num" w:pos="735"/>
        </w:tabs>
        <w:ind w:left="735" w:hanging="735"/>
      </w:pPr>
      <w:rPr>
        <w:rFonts w:ascii="Times New Roman" w:hAnsi="Times New Roman" w:cs="Times New Roman" w:hint="default"/>
      </w:rPr>
    </w:lvl>
    <w:lvl w:ilvl="1">
      <w:start w:val="1"/>
      <w:numFmt w:val="decimal"/>
      <w:lvlText w:val="%1.%2"/>
      <w:lvlJc w:val="left"/>
      <w:pPr>
        <w:tabs>
          <w:tab w:val="num" w:pos="735"/>
        </w:tabs>
        <w:ind w:left="735" w:hanging="735"/>
      </w:pPr>
      <w:rPr>
        <w:rFonts w:ascii="Times New Roman" w:hAnsi="Times New Roman" w:cs="Times New Roman" w:hint="default"/>
      </w:rPr>
    </w:lvl>
    <w:lvl w:ilvl="2">
      <w:start w:val="1"/>
      <w:numFmt w:val="decimal"/>
      <w:lvlText w:val="%1.%2.%3"/>
      <w:lvlJc w:val="left"/>
      <w:pPr>
        <w:tabs>
          <w:tab w:val="num" w:pos="1080"/>
        </w:tabs>
        <w:ind w:left="735" w:hanging="735"/>
      </w:pPr>
      <w:rPr>
        <w:rFonts w:ascii="Times New Roman" w:hAnsi="Times New Roman" w:cs="Times New Roman" w:hint="default"/>
      </w:rPr>
    </w:lvl>
    <w:lvl w:ilvl="3">
      <w:start w:val="1"/>
      <w:numFmt w:val="decimal"/>
      <w:lvlText w:val="%1.%2.%3.%4"/>
      <w:lvlJc w:val="left"/>
      <w:pPr>
        <w:tabs>
          <w:tab w:val="num" w:pos="1440"/>
        </w:tabs>
        <w:ind w:left="735" w:hanging="735"/>
      </w:pPr>
      <w:rPr>
        <w:rFonts w:ascii="Times New Roman" w:hAnsi="Times New Roman" w:cs="Times New Roman" w:hint="default"/>
      </w:rPr>
    </w:lvl>
    <w:lvl w:ilvl="4">
      <w:start w:val="1"/>
      <w:numFmt w:val="decimal"/>
      <w:lvlText w:val="%1.%2.%3.%4.%5"/>
      <w:lvlJc w:val="left"/>
      <w:pPr>
        <w:tabs>
          <w:tab w:val="num" w:pos="1440"/>
        </w:tabs>
        <w:ind w:left="1080" w:hanging="1080"/>
      </w:pPr>
      <w:rPr>
        <w:rFonts w:ascii="Times New Roman" w:hAnsi="Times New Roman" w:cs="Times New Roman" w:hint="default"/>
      </w:rPr>
    </w:lvl>
    <w:lvl w:ilvl="5">
      <w:start w:val="1"/>
      <w:numFmt w:val="decimal"/>
      <w:lvlText w:val="%1.%2.%3.%4.%5.%6"/>
      <w:lvlJc w:val="left"/>
      <w:pPr>
        <w:tabs>
          <w:tab w:val="num" w:pos="180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27">
    <w:nsid w:val="466E3D87"/>
    <w:multiLevelType w:val="singleLevel"/>
    <w:tmpl w:val="08CAA164"/>
    <w:lvl w:ilvl="0">
      <w:start w:val="1"/>
      <w:numFmt w:val="lowerRoman"/>
      <w:pStyle w:val="bodytext4"/>
      <w:lvlText w:val="(%1)"/>
      <w:lvlJc w:val="left"/>
      <w:pPr>
        <w:tabs>
          <w:tab w:val="num" w:pos="2160"/>
        </w:tabs>
        <w:ind w:left="2160" w:hanging="720"/>
      </w:pPr>
      <w:rPr>
        <w:rFonts w:ascii="Arial" w:hAnsi="Arial" w:cs="Arial" w:hint="default"/>
        <w:b w:val="0"/>
        <w:bCs w:val="0"/>
        <w:i w:val="0"/>
        <w:iCs w:val="0"/>
        <w:caps w:val="0"/>
        <w:strike w:val="0"/>
        <w:dstrike w:val="0"/>
        <w:vanish w:val="0"/>
        <w:color w:val="000000"/>
        <w:sz w:val="22"/>
        <w:szCs w:val="22"/>
        <w:u w:val="none"/>
        <w:vertAlign w:val="baseline"/>
      </w:rPr>
    </w:lvl>
  </w:abstractNum>
  <w:abstractNum w:abstractNumId="28">
    <w:nsid w:val="46AA38E3"/>
    <w:multiLevelType w:val="singleLevel"/>
    <w:tmpl w:val="004CE2F6"/>
    <w:lvl w:ilvl="0">
      <w:start w:val="1"/>
      <w:numFmt w:val="bullet"/>
      <w:pStyle w:val="schedule4"/>
      <w:lvlText w:val=""/>
      <w:lvlJc w:val="left"/>
      <w:pPr>
        <w:tabs>
          <w:tab w:val="num" w:pos="1080"/>
        </w:tabs>
        <w:ind w:left="720"/>
      </w:pPr>
      <w:rPr>
        <w:rFonts w:ascii="Symbol" w:hAnsi="Symbol" w:cs="Symbol" w:hint="default"/>
      </w:rPr>
    </w:lvl>
  </w:abstractNum>
  <w:abstractNum w:abstractNumId="29">
    <w:nsid w:val="491B6676"/>
    <w:multiLevelType w:val="singleLevel"/>
    <w:tmpl w:val="1B1C6AA0"/>
    <w:lvl w:ilvl="0">
      <w:start w:val="1"/>
      <w:numFmt w:val="lowerRoman"/>
      <w:pStyle w:val="annexhead"/>
      <w:lvlText w:val="(%1)"/>
      <w:lvlJc w:val="left"/>
      <w:pPr>
        <w:tabs>
          <w:tab w:val="num" w:pos="720"/>
        </w:tabs>
        <w:ind w:left="720" w:hanging="720"/>
      </w:pPr>
      <w:rPr>
        <w:rFonts w:ascii="Arial" w:hAnsi="Arial" w:cs="Arial" w:hint="default"/>
        <w:b w:val="0"/>
        <w:bCs w:val="0"/>
        <w:i w:val="0"/>
        <w:iCs w:val="0"/>
        <w:caps w:val="0"/>
        <w:strike w:val="0"/>
        <w:dstrike w:val="0"/>
        <w:vanish w:val="0"/>
        <w:color w:val="000000"/>
        <w:sz w:val="22"/>
        <w:szCs w:val="22"/>
        <w:u w:val="none"/>
        <w:vertAlign w:val="baseline"/>
      </w:rPr>
    </w:lvl>
  </w:abstractNum>
  <w:abstractNum w:abstractNumId="30">
    <w:nsid w:val="4A55685D"/>
    <w:multiLevelType w:val="singleLevel"/>
    <w:tmpl w:val="947A7058"/>
    <w:lvl w:ilvl="0">
      <w:start w:val="1"/>
      <w:numFmt w:val="bullet"/>
      <w:pStyle w:val="textintend1"/>
      <w:lvlText w:val=""/>
      <w:lvlJc w:val="left"/>
      <w:pPr>
        <w:tabs>
          <w:tab w:val="num" w:pos="992"/>
        </w:tabs>
        <w:ind w:left="992" w:hanging="425"/>
      </w:pPr>
      <w:rPr>
        <w:rFonts w:ascii="Symbol" w:hAnsi="Symbol" w:cs="Symbol" w:hint="default"/>
      </w:rPr>
    </w:lvl>
  </w:abstractNum>
  <w:abstractNum w:abstractNumId="31">
    <w:nsid w:val="4B1F283C"/>
    <w:multiLevelType w:val="singleLevel"/>
    <w:tmpl w:val="759E93C2"/>
    <w:lvl w:ilvl="0">
      <w:start w:val="1"/>
      <w:numFmt w:val="bullet"/>
      <w:pStyle w:val="textintend3"/>
      <w:lvlText w:val=""/>
      <w:lvlJc w:val="left"/>
      <w:pPr>
        <w:tabs>
          <w:tab w:val="num" w:pos="1843"/>
        </w:tabs>
        <w:ind w:left="1843" w:hanging="425"/>
      </w:pPr>
      <w:rPr>
        <w:rFonts w:ascii="Symbol" w:hAnsi="Symbol" w:cs="Symbol" w:hint="default"/>
      </w:rPr>
    </w:lvl>
  </w:abstractNum>
  <w:abstractNum w:abstractNumId="32">
    <w:nsid w:val="4C243DEE"/>
    <w:multiLevelType w:val="singleLevel"/>
    <w:tmpl w:val="AFB0874E"/>
    <w:lvl w:ilvl="0">
      <w:start w:val="1"/>
      <w:numFmt w:val="bullet"/>
      <w:pStyle w:val="roman4"/>
      <w:lvlText w:val=""/>
      <w:lvlJc w:val="left"/>
      <w:pPr>
        <w:tabs>
          <w:tab w:val="num" w:pos="720"/>
        </w:tabs>
        <w:ind w:left="720" w:hanging="720"/>
      </w:pPr>
      <w:rPr>
        <w:rFonts w:ascii="Symbol" w:hAnsi="Symbol" w:cs="Symbol" w:hint="default"/>
      </w:rPr>
    </w:lvl>
  </w:abstractNum>
  <w:abstractNum w:abstractNumId="33">
    <w:nsid w:val="4E3C1D72"/>
    <w:multiLevelType w:val="singleLevel"/>
    <w:tmpl w:val="2386458A"/>
    <w:lvl w:ilvl="0">
      <w:start w:val="1"/>
      <w:numFmt w:val="decimal"/>
      <w:pStyle w:val="IEEEStdsRegularFigureCaption"/>
      <w:lvlText w:val="Figure %1"/>
      <w:lvlJc w:val="center"/>
      <w:pPr>
        <w:tabs>
          <w:tab w:val="num" w:pos="0"/>
        </w:tabs>
        <w:ind w:left="1008" w:hanging="468"/>
      </w:pPr>
      <w:rPr>
        <w:rFonts w:ascii="Arial" w:hAnsi="Arial" w:cs="Arial" w:hint="default"/>
        <w:b/>
        <w:bCs/>
        <w:i w:val="0"/>
        <w:iCs w:val="0"/>
        <w:caps w:val="0"/>
        <w:strike w:val="0"/>
        <w:dstrike w:val="0"/>
        <w:vanish w:val="0"/>
        <w:color w:val="000000"/>
        <w:sz w:val="20"/>
        <w:szCs w:val="20"/>
        <w:vertAlign w:val="baseline"/>
      </w:rPr>
    </w:lvl>
  </w:abstractNum>
  <w:abstractNum w:abstractNumId="34">
    <w:nsid w:val="511D094F"/>
    <w:multiLevelType w:val="hybridMultilevel"/>
    <w:tmpl w:val="8C04D5C2"/>
    <w:lvl w:ilvl="0" w:tplc="93A48A96">
      <w:start w:val="1"/>
      <w:numFmt w:val="bullet"/>
      <w:pStyle w:val="Listbullet"/>
      <w:lvlText w:val=""/>
      <w:lvlJc w:val="left"/>
      <w:pPr>
        <w:tabs>
          <w:tab w:val="num" w:pos="397"/>
        </w:tabs>
        <w:ind w:left="397" w:hanging="397"/>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5">
    <w:nsid w:val="52CA544A"/>
    <w:multiLevelType w:val="singleLevel"/>
    <w:tmpl w:val="AED6D67E"/>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36">
    <w:nsid w:val="5ADB5FA9"/>
    <w:multiLevelType w:val="singleLevel"/>
    <w:tmpl w:val="EE221444"/>
    <w:lvl w:ilvl="0">
      <w:start w:val="1"/>
      <w:numFmt w:val="lowerRoman"/>
      <w:pStyle w:val="Closing1"/>
      <w:lvlText w:val="(%1)"/>
      <w:lvlJc w:val="left"/>
      <w:pPr>
        <w:tabs>
          <w:tab w:val="num" w:pos="2880"/>
        </w:tabs>
        <w:ind w:left="2880" w:hanging="720"/>
      </w:pPr>
      <w:rPr>
        <w:rFonts w:ascii="Arial" w:hAnsi="Arial" w:cs="Arial" w:hint="default"/>
        <w:b w:val="0"/>
        <w:bCs w:val="0"/>
        <w:i w:val="0"/>
        <w:iCs w:val="0"/>
        <w:caps w:val="0"/>
        <w:strike w:val="0"/>
        <w:dstrike w:val="0"/>
        <w:vanish w:val="0"/>
        <w:color w:val="000000"/>
        <w:sz w:val="22"/>
        <w:szCs w:val="22"/>
        <w:u w:val="none"/>
        <w:vertAlign w:val="baseline"/>
      </w:rPr>
    </w:lvl>
  </w:abstractNum>
  <w:abstractNum w:abstractNumId="37">
    <w:nsid w:val="5CA270D6"/>
    <w:multiLevelType w:val="singleLevel"/>
    <w:tmpl w:val="933CCAA8"/>
    <w:lvl w:ilvl="0">
      <w:start w:val="1"/>
      <w:numFmt w:val="upperLetter"/>
      <w:pStyle w:val="AppendixHeading2"/>
      <w:lvlText w:val="(%1)"/>
      <w:lvlJc w:val="left"/>
      <w:pPr>
        <w:tabs>
          <w:tab w:val="num" w:pos="720"/>
        </w:tabs>
        <w:ind w:left="720" w:hanging="720"/>
      </w:pPr>
      <w:rPr>
        <w:rFonts w:ascii="Arial" w:hAnsi="Arial" w:cs="Arial" w:hint="default"/>
        <w:b w:val="0"/>
        <w:bCs w:val="0"/>
        <w:i w:val="0"/>
        <w:iCs w:val="0"/>
        <w:caps w:val="0"/>
        <w:strike w:val="0"/>
        <w:dstrike w:val="0"/>
        <w:vanish w:val="0"/>
        <w:color w:val="000000"/>
        <w:sz w:val="22"/>
        <w:szCs w:val="22"/>
        <w:u w:val="none"/>
        <w:vertAlign w:val="baseline"/>
      </w:rPr>
    </w:lvl>
  </w:abstractNum>
  <w:abstractNum w:abstractNumId="38">
    <w:nsid w:val="5E412D67"/>
    <w:multiLevelType w:val="hybridMultilevel"/>
    <w:tmpl w:val="268C0CA0"/>
    <w:lvl w:ilvl="0" w:tplc="FFFFFFFF">
      <w:start w:val="1"/>
      <w:numFmt w:val="decimal"/>
      <w:pStyle w:val="Style4"/>
      <w:lvlText w:val="%1."/>
      <w:lvlJc w:val="left"/>
      <w:pPr>
        <w:tabs>
          <w:tab w:val="num" w:pos="397"/>
        </w:tabs>
        <w:ind w:left="397" w:hanging="397"/>
      </w:pPr>
      <w:rPr>
        <w:rFonts w:ascii="Times New Roman" w:hAnsi="Times New Roman" w:cs="Times New Roman" w:hint="default"/>
      </w:rPr>
    </w:lvl>
    <w:lvl w:ilvl="1" w:tplc="FFFFFFFF">
      <w:start w:val="1"/>
      <w:numFmt w:val="lowerLetter"/>
      <w:lvlText w:val="%2."/>
      <w:lvlJc w:val="left"/>
      <w:pPr>
        <w:tabs>
          <w:tab w:val="num" w:pos="1440"/>
        </w:tabs>
        <w:ind w:left="1440" w:hanging="360"/>
      </w:pPr>
      <w:rPr>
        <w:rFonts w:ascii="Times New Roman" w:hAnsi="Times New Roman" w:cs="Times New Roman"/>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39">
    <w:nsid w:val="61182925"/>
    <w:multiLevelType w:val="singleLevel"/>
    <w:tmpl w:val="D180CED0"/>
    <w:lvl w:ilvl="0">
      <w:start w:val="1"/>
      <w:numFmt w:val="decimal"/>
      <w:pStyle w:val="ParaNum"/>
      <w:lvlText w:val="%1."/>
      <w:lvlJc w:val="left"/>
      <w:pPr>
        <w:tabs>
          <w:tab w:val="num" w:pos="1080"/>
        </w:tabs>
        <w:ind w:firstLine="720"/>
      </w:pPr>
      <w:rPr>
        <w:rFonts w:ascii="Times New Roman" w:hAnsi="Times New Roman" w:cs="Times New Roman"/>
      </w:rPr>
    </w:lvl>
  </w:abstractNum>
  <w:abstractNum w:abstractNumId="40">
    <w:nsid w:val="64FC62E2"/>
    <w:multiLevelType w:val="multilevel"/>
    <w:tmpl w:val="FE2C94A4"/>
    <w:lvl w:ilvl="0">
      <w:start w:val="1"/>
      <w:numFmt w:val="decimal"/>
      <w:pStyle w:val="StyleGrasAvant18pt"/>
      <w:lvlText w:val="%1"/>
      <w:lvlJc w:val="left"/>
      <w:pPr>
        <w:tabs>
          <w:tab w:val="num" w:pos="792"/>
        </w:tabs>
        <w:ind w:left="792" w:hanging="792"/>
      </w:pPr>
      <w:rPr>
        <w:rFonts w:ascii="Times New Roman" w:hAnsi="Times New Roman" w:cs="Times New Roman" w:hint="default"/>
      </w:rPr>
    </w:lvl>
    <w:lvl w:ilvl="1">
      <w:start w:val="1"/>
      <w:numFmt w:val="decimal"/>
      <w:lvlText w:val="%1.%2"/>
      <w:lvlJc w:val="left"/>
      <w:pPr>
        <w:tabs>
          <w:tab w:val="num" w:pos="792"/>
        </w:tabs>
        <w:ind w:left="792" w:hanging="792"/>
      </w:pPr>
      <w:rPr>
        <w:rFonts w:ascii="Times New Roman" w:hAnsi="Times New Roman" w:cs="Times New Roman" w:hint="default"/>
      </w:rPr>
    </w:lvl>
    <w:lvl w:ilvl="2">
      <w:start w:val="4"/>
      <w:numFmt w:val="decimal"/>
      <w:lvlText w:val="%1.%2.%3"/>
      <w:lvlJc w:val="left"/>
      <w:pPr>
        <w:tabs>
          <w:tab w:val="num" w:pos="792"/>
        </w:tabs>
        <w:ind w:left="792" w:hanging="792"/>
      </w:pPr>
      <w:rPr>
        <w:rFonts w:ascii="Times New Roman" w:hAnsi="Times New Roman" w:cs="Times New Roman" w:hint="default"/>
      </w:rPr>
    </w:lvl>
    <w:lvl w:ilvl="3">
      <w:start w:val="2"/>
      <w:numFmt w:val="decimal"/>
      <w:lvlText w:val="%1.%2.%3.%4"/>
      <w:lvlJc w:val="left"/>
      <w:pPr>
        <w:tabs>
          <w:tab w:val="num" w:pos="792"/>
        </w:tabs>
        <w:ind w:left="792" w:hanging="792"/>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41">
    <w:nsid w:val="682760D7"/>
    <w:multiLevelType w:val="singleLevel"/>
    <w:tmpl w:val="D8E69AB2"/>
    <w:lvl w:ilvl="0">
      <w:start w:val="1"/>
      <w:numFmt w:val="lowerRoman"/>
      <w:pStyle w:val="BodyTextNoSpaceBefore"/>
      <w:lvlText w:val="(%1)"/>
      <w:lvlJc w:val="left"/>
      <w:pPr>
        <w:tabs>
          <w:tab w:val="num" w:pos="1440"/>
        </w:tabs>
        <w:ind w:left="1440" w:hanging="720"/>
      </w:pPr>
      <w:rPr>
        <w:rFonts w:ascii="Arial" w:hAnsi="Arial" w:cs="Arial" w:hint="default"/>
        <w:b w:val="0"/>
        <w:bCs w:val="0"/>
        <w:i w:val="0"/>
        <w:iCs w:val="0"/>
        <w:caps w:val="0"/>
        <w:strike w:val="0"/>
        <w:dstrike w:val="0"/>
        <w:vanish w:val="0"/>
        <w:color w:val="000000"/>
        <w:sz w:val="22"/>
        <w:szCs w:val="22"/>
        <w:u w:val="none"/>
        <w:vertAlign w:val="baseline"/>
      </w:rPr>
    </w:lvl>
  </w:abstractNum>
  <w:abstractNum w:abstractNumId="42">
    <w:nsid w:val="6B3D50F2"/>
    <w:multiLevelType w:val="singleLevel"/>
    <w:tmpl w:val="2B941758"/>
    <w:lvl w:ilvl="0">
      <w:start w:val="1"/>
      <w:numFmt w:val="bullet"/>
      <w:pStyle w:val="bullet4"/>
      <w:lvlText w:val="●"/>
      <w:lvlJc w:val="left"/>
      <w:pPr>
        <w:tabs>
          <w:tab w:val="num" w:pos="360"/>
        </w:tabs>
        <w:ind w:left="360" w:hanging="360"/>
      </w:pPr>
      <w:rPr>
        <w:rFonts w:ascii="Bookman Old Style" w:hAnsi="Bookman Old Style" w:cs="Bookman Old Style" w:hint="default"/>
      </w:rPr>
    </w:lvl>
  </w:abstractNum>
  <w:abstractNum w:abstractNumId="43">
    <w:nsid w:val="6BAD1304"/>
    <w:multiLevelType w:val="hybridMultilevel"/>
    <w:tmpl w:val="04E2B570"/>
    <w:lvl w:ilvl="0" w:tplc="FF5C2F6E">
      <w:start w:val="1"/>
      <w:numFmt w:val="lowerLetter"/>
      <w:pStyle w:val="Appendix"/>
      <w:lvlText w:val="%1."/>
      <w:lvlJc w:val="left"/>
      <w:pPr>
        <w:tabs>
          <w:tab w:val="num" w:pos="0"/>
        </w:tabs>
        <w:ind w:left="360"/>
      </w:pPr>
      <w:rPr>
        <w:rFonts w:ascii="Times New Roman" w:hAnsi="Times New Roman" w:cs="Times New Roman" w:hint="default"/>
        <w:b w:val="0"/>
        <w:i w:val="0"/>
        <w:sz w:val="24"/>
      </w:rPr>
    </w:lvl>
    <w:lvl w:ilvl="1" w:tplc="14D0E94E">
      <w:start w:val="1"/>
      <w:numFmt w:val="lowerLetter"/>
      <w:lvlText w:val="%2."/>
      <w:lvlJc w:val="left"/>
      <w:pPr>
        <w:tabs>
          <w:tab w:val="num" w:pos="288"/>
        </w:tabs>
        <w:ind w:left="288" w:hanging="288"/>
      </w:pPr>
      <w:rPr>
        <w:rFonts w:ascii="Times New Roman" w:hAnsi="Times New Roman" w:cs="Times New Roman" w:hint="default"/>
        <w:b w:val="0"/>
        <w:i w:val="0"/>
        <w:sz w:val="24"/>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4">
    <w:nsid w:val="6DDE2D6B"/>
    <w:multiLevelType w:val="multilevel"/>
    <w:tmpl w:val="04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45">
    <w:nsid w:val="6F1412FB"/>
    <w:multiLevelType w:val="singleLevel"/>
    <w:tmpl w:val="1AD23920"/>
    <w:lvl w:ilvl="0">
      <w:start w:val="1"/>
      <w:numFmt w:val="bullet"/>
      <w:pStyle w:val="roman5"/>
      <w:lvlText w:val=""/>
      <w:lvlJc w:val="left"/>
      <w:pPr>
        <w:tabs>
          <w:tab w:val="num" w:pos="1080"/>
        </w:tabs>
        <w:ind w:left="720"/>
      </w:pPr>
      <w:rPr>
        <w:rFonts w:ascii="Symbol" w:hAnsi="Symbol" w:cs="Symbol" w:hint="default"/>
      </w:rPr>
    </w:lvl>
  </w:abstractNum>
  <w:abstractNum w:abstractNumId="46">
    <w:nsid w:val="789A09E3"/>
    <w:multiLevelType w:val="multilevel"/>
    <w:tmpl w:val="51A69CA4"/>
    <w:lvl w:ilvl="0">
      <w:start w:val="1"/>
      <w:numFmt w:val="decimal"/>
      <w:pStyle w:val="Confidentiality"/>
      <w:lvlText w:val="%1"/>
      <w:lvlJc w:val="left"/>
      <w:pPr>
        <w:tabs>
          <w:tab w:val="num" w:pos="720"/>
        </w:tabs>
        <w:ind w:left="720" w:hanging="720"/>
      </w:pPr>
      <w:rPr>
        <w:rFonts w:ascii="Times New Roman" w:hAnsi="Times New Roman" w:cs="Times New Roman" w:hint="default"/>
      </w:rPr>
    </w:lvl>
    <w:lvl w:ilvl="1">
      <w:start w:val="1"/>
      <w:numFmt w:val="decimal"/>
      <w:pStyle w:val="GroupName"/>
      <w:lvlText w:val="%1.%2"/>
      <w:lvlJc w:val="left"/>
      <w:pPr>
        <w:tabs>
          <w:tab w:val="num" w:pos="1440"/>
        </w:tabs>
        <w:ind w:left="1440" w:hanging="720"/>
      </w:pPr>
      <w:rPr>
        <w:rFonts w:ascii="Times New Roman" w:hAnsi="Times New Roman" w:cs="Times New Roman" w:hint="default"/>
      </w:rPr>
    </w:lvl>
    <w:lvl w:ilvl="2">
      <w:start w:val="1"/>
      <w:numFmt w:val="decimal"/>
      <w:pStyle w:val="HeaderData"/>
      <w:lvlText w:val="%1.%2.%3"/>
      <w:lvlJc w:val="left"/>
      <w:pPr>
        <w:tabs>
          <w:tab w:val="num" w:pos="2160"/>
        </w:tabs>
        <w:ind w:left="2160" w:hanging="720"/>
      </w:pPr>
      <w:rPr>
        <w:rFonts w:ascii="Times New Roman" w:hAnsi="Times New Roman" w:cs="Times New Roman" w:hint="default"/>
      </w:rPr>
    </w:lvl>
    <w:lvl w:ilvl="3">
      <w:start w:val="1"/>
      <w:numFmt w:val="decimal"/>
      <w:pStyle w:val="HeaderPrompt"/>
      <w:lvlText w:val="%1.%2.%3.%4"/>
      <w:lvlJc w:val="left"/>
      <w:pPr>
        <w:tabs>
          <w:tab w:val="num" w:pos="3238"/>
        </w:tabs>
        <w:ind w:left="3238" w:hanging="1078"/>
      </w:pPr>
      <w:rPr>
        <w:rFonts w:ascii="Times New Roman" w:hAnsi="Times New Roman" w:cs="Times New Roman" w:hint="default"/>
      </w:rPr>
    </w:lvl>
    <w:lvl w:ilvl="4">
      <w:start w:val="1"/>
      <w:numFmt w:val="decimal"/>
      <w:pStyle w:val="Headline"/>
      <w:lvlText w:val="%1.%2.%3.%4.%5"/>
      <w:lvlJc w:val="left"/>
      <w:pPr>
        <w:tabs>
          <w:tab w:val="num" w:pos="4678"/>
        </w:tabs>
        <w:ind w:left="4678" w:hanging="1440"/>
      </w:pPr>
      <w:rPr>
        <w:rFonts w:ascii="Times New Roman" w:hAnsi="Times New Roman"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584"/>
        </w:tabs>
        <w:ind w:left="1584" w:hanging="1584"/>
      </w:pPr>
      <w:rPr>
        <w:rFonts w:ascii="Times New Roman" w:hAnsi="Times New Roman" w:cs="Times New Roman" w:hint="default"/>
      </w:rPr>
    </w:lvl>
  </w:abstractNum>
  <w:abstractNum w:abstractNumId="47">
    <w:nsid w:val="78F76F6F"/>
    <w:multiLevelType w:val="singleLevel"/>
    <w:tmpl w:val="E1F880E6"/>
    <w:lvl w:ilvl="0">
      <w:start w:val="1"/>
      <w:numFmt w:val="bullet"/>
      <w:pStyle w:val="normalpuce"/>
      <w:lvlText w:val=""/>
      <w:lvlJc w:val="left"/>
      <w:pPr>
        <w:tabs>
          <w:tab w:val="num" w:pos="360"/>
        </w:tabs>
        <w:ind w:left="360" w:hanging="360"/>
      </w:pPr>
      <w:rPr>
        <w:rFonts w:ascii="Symbol" w:hAnsi="Symbol" w:cs="Symbol" w:hint="default"/>
      </w:rPr>
    </w:lvl>
  </w:abstractNum>
  <w:abstractNum w:abstractNumId="48">
    <w:nsid w:val="7D80616A"/>
    <w:multiLevelType w:val="hybridMultilevel"/>
    <w:tmpl w:val="AE8CCED4"/>
    <w:lvl w:ilvl="0" w:tplc="7640DB70">
      <w:start w:val="1"/>
      <w:numFmt w:val="bullet"/>
      <w:lvlText w:val=""/>
      <w:lvlJc w:val="left"/>
      <w:pPr>
        <w:ind w:left="720" w:hanging="360"/>
      </w:pPr>
      <w:rPr>
        <w:rFonts w:ascii="Symbol" w:hAnsi="Symbol" w:hint="default"/>
      </w:rPr>
    </w:lvl>
    <w:lvl w:ilvl="1" w:tplc="444690EC">
      <w:numFmt w:val="bullet"/>
      <w:lvlText w:val="–"/>
      <w:lvlJc w:val="left"/>
      <w:pPr>
        <w:ind w:left="2220" w:hanging="114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F344FAF"/>
    <w:multiLevelType w:val="multilevel"/>
    <w:tmpl w:val="3ED0FF0A"/>
    <w:lvl w:ilvl="0">
      <w:start w:val="1"/>
      <w:numFmt w:val="decimal"/>
      <w:pStyle w:val="parties"/>
      <w:lvlText w:val="%1"/>
      <w:lvlJc w:val="left"/>
      <w:pPr>
        <w:tabs>
          <w:tab w:val="num" w:pos="720"/>
        </w:tabs>
        <w:ind w:left="720" w:hanging="720"/>
      </w:pPr>
      <w:rPr>
        <w:rFonts w:ascii="Times New Roman" w:hAnsi="Times New Roman" w:cs="Times New Roman" w:hint="default"/>
      </w:rPr>
    </w:lvl>
    <w:lvl w:ilvl="1">
      <w:start w:val="1"/>
      <w:numFmt w:val="decimal"/>
      <w:pStyle w:val="recitals"/>
      <w:lvlText w:val="%1.%2"/>
      <w:lvlJc w:val="left"/>
      <w:pPr>
        <w:tabs>
          <w:tab w:val="num" w:pos="1440"/>
        </w:tabs>
        <w:ind w:left="1440" w:hanging="720"/>
      </w:pPr>
      <w:rPr>
        <w:rFonts w:ascii="Times New Roman" w:hAnsi="Times New Roman" w:cs="Times New Roman" w:hint="default"/>
      </w:rPr>
    </w:lvl>
    <w:lvl w:ilvl="2">
      <w:start w:val="1"/>
      <w:numFmt w:val="decimal"/>
      <w:pStyle w:val="roman1"/>
      <w:lvlText w:val="%1.%2.%3"/>
      <w:lvlJc w:val="left"/>
      <w:pPr>
        <w:tabs>
          <w:tab w:val="num" w:pos="2160"/>
        </w:tabs>
        <w:ind w:left="2160" w:hanging="720"/>
      </w:pPr>
      <w:rPr>
        <w:rFonts w:ascii="Times New Roman" w:hAnsi="Times New Roman" w:cs="Times New Roman" w:hint="default"/>
      </w:rPr>
    </w:lvl>
    <w:lvl w:ilvl="3">
      <w:start w:val="1"/>
      <w:numFmt w:val="decimal"/>
      <w:pStyle w:val="roman2"/>
      <w:lvlText w:val="%1.%2.%3.%4"/>
      <w:lvlJc w:val="left"/>
      <w:pPr>
        <w:tabs>
          <w:tab w:val="num" w:pos="3238"/>
        </w:tabs>
        <w:ind w:left="3238" w:hanging="1078"/>
      </w:pPr>
      <w:rPr>
        <w:rFonts w:ascii="Times New Roman" w:hAnsi="Times New Roman" w:cs="Times New Roman" w:hint="default"/>
      </w:rPr>
    </w:lvl>
    <w:lvl w:ilvl="4">
      <w:start w:val="1"/>
      <w:numFmt w:val="decimal"/>
      <w:pStyle w:val="roman3"/>
      <w:lvlText w:val="%1.%2.%3.%4.%5"/>
      <w:lvlJc w:val="left"/>
      <w:pPr>
        <w:tabs>
          <w:tab w:val="num" w:pos="4678"/>
        </w:tabs>
        <w:ind w:left="4678" w:hanging="1440"/>
      </w:pPr>
      <w:rPr>
        <w:rFonts w:ascii="Times New Roman" w:hAnsi="Times New Roman" w:cs="Times New Roman" w:hint="default"/>
      </w:rPr>
    </w:lvl>
    <w:lvl w:ilvl="5">
      <w:start w:val="1"/>
      <w:numFmt w:val="decimal"/>
      <w:lvlText w:val="%1.%2.%3.%4.%5.%6"/>
      <w:lvlJc w:val="left"/>
      <w:pPr>
        <w:tabs>
          <w:tab w:val="num" w:pos="288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396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50">
    <w:nsid w:val="7F547DFD"/>
    <w:multiLevelType w:val="singleLevel"/>
    <w:tmpl w:val="84089F44"/>
    <w:lvl w:ilvl="0">
      <w:start w:val="1"/>
      <w:numFmt w:val="bullet"/>
      <w:pStyle w:val="textintend2"/>
      <w:lvlText w:val=""/>
      <w:lvlJc w:val="left"/>
      <w:pPr>
        <w:tabs>
          <w:tab w:val="num" w:pos="1418"/>
        </w:tabs>
        <w:ind w:left="1418" w:hanging="426"/>
      </w:pPr>
      <w:rPr>
        <w:rFonts w:ascii="Wingdings" w:hAnsi="Wingdings" w:cs="Wingdings" w:hint="default"/>
      </w:rPr>
    </w:lvl>
  </w:abstractNum>
  <w:num w:numId="1">
    <w:abstractNumId w:val="4"/>
  </w:num>
  <w:num w:numId="2">
    <w:abstractNumId w:val="2"/>
  </w:num>
  <w:num w:numId="3">
    <w:abstractNumId w:val="1"/>
  </w:num>
  <w:num w:numId="4">
    <w:abstractNumId w:val="3"/>
  </w:num>
  <w:num w:numId="5">
    <w:abstractNumId w:val="0"/>
  </w:num>
  <w:num w:numId="6">
    <w:abstractNumId w:val="13"/>
  </w:num>
  <w:num w:numId="7">
    <w:abstractNumId w:val="24"/>
  </w:num>
  <w:num w:numId="8">
    <w:abstractNumId w:val="34"/>
  </w:num>
  <w:num w:numId="9">
    <w:abstractNumId w:val="38"/>
  </w:num>
  <w:num w:numId="10">
    <w:abstractNumId w:val="19"/>
  </w:num>
  <w:num w:numId="11">
    <w:abstractNumId w:val="5"/>
    <w:lvlOverride w:ilvl="0">
      <w:lvl w:ilvl="0">
        <w:start w:val="1"/>
        <w:numFmt w:val="bullet"/>
        <w:pStyle w:val="WINNERListBulletLast"/>
        <w:lvlText w:val=""/>
        <w:legacy w:legacy="1" w:legacySpace="0" w:legacyIndent="288"/>
        <w:lvlJc w:val="left"/>
        <w:pPr>
          <w:ind w:left="645" w:hanging="288"/>
        </w:pPr>
        <w:rPr>
          <w:rFonts w:ascii="Courier New" w:hAnsi="Courier New" w:cs="Courier New" w:hint="default"/>
        </w:rPr>
      </w:lvl>
    </w:lvlOverride>
  </w:num>
  <w:num w:numId="12">
    <w:abstractNumId w:val="35"/>
  </w:num>
  <w:num w:numId="13">
    <w:abstractNumId w:val="9"/>
  </w:num>
  <w:num w:numId="14">
    <w:abstractNumId w:val="15"/>
  </w:num>
  <w:num w:numId="15">
    <w:abstractNumId w:val="11"/>
  </w:num>
  <w:num w:numId="16">
    <w:abstractNumId w:val="22"/>
  </w:num>
  <w:num w:numId="17">
    <w:abstractNumId w:val="6"/>
  </w:num>
  <w:num w:numId="18">
    <w:abstractNumId w:val="18"/>
  </w:num>
  <w:num w:numId="19">
    <w:abstractNumId w:val="49"/>
  </w:num>
  <w:num w:numId="20">
    <w:abstractNumId w:val="32"/>
  </w:num>
  <w:num w:numId="21">
    <w:abstractNumId w:val="45"/>
  </w:num>
  <w:num w:numId="22">
    <w:abstractNumId w:val="7"/>
  </w:num>
  <w:num w:numId="23">
    <w:abstractNumId w:val="28"/>
  </w:num>
  <w:num w:numId="24">
    <w:abstractNumId w:val="23"/>
  </w:num>
  <w:num w:numId="25">
    <w:abstractNumId w:val="25"/>
  </w:num>
  <w:num w:numId="26">
    <w:abstractNumId w:val="37"/>
  </w:num>
  <w:num w:numId="27">
    <w:abstractNumId w:val="29"/>
  </w:num>
  <w:num w:numId="28">
    <w:abstractNumId w:val="41"/>
  </w:num>
  <w:num w:numId="29">
    <w:abstractNumId w:val="27"/>
  </w:num>
  <w:num w:numId="30">
    <w:abstractNumId w:val="36"/>
  </w:num>
  <w:num w:numId="31">
    <w:abstractNumId w:val="46"/>
  </w:num>
  <w:num w:numId="32">
    <w:abstractNumId w:val="40"/>
  </w:num>
  <w:num w:numId="33">
    <w:abstractNumId w:val="30"/>
  </w:num>
  <w:num w:numId="34">
    <w:abstractNumId w:val="50"/>
  </w:num>
  <w:num w:numId="35">
    <w:abstractNumId w:val="31"/>
  </w:num>
  <w:num w:numId="36">
    <w:abstractNumId w:val="26"/>
  </w:num>
  <w:num w:numId="37">
    <w:abstractNumId w:val="47"/>
  </w:num>
  <w:num w:numId="38">
    <w:abstractNumId w:val="42"/>
  </w:num>
  <w:num w:numId="39">
    <w:abstractNumId w:val="8"/>
  </w:num>
  <w:num w:numId="40">
    <w:abstractNumId w:val="16"/>
  </w:num>
  <w:num w:numId="41">
    <w:abstractNumId w:val="14"/>
  </w:num>
  <w:num w:numId="42">
    <w:abstractNumId w:val="39"/>
  </w:num>
  <w:num w:numId="43">
    <w:abstractNumId w:val="21"/>
  </w:num>
  <w:num w:numId="44">
    <w:abstractNumId w:val="33"/>
  </w:num>
  <w:num w:numId="45">
    <w:abstractNumId w:val="20"/>
  </w:num>
  <w:num w:numId="46">
    <w:abstractNumId w:val="10"/>
  </w:num>
  <w:num w:numId="47">
    <w:abstractNumId w:val="12"/>
  </w:num>
  <w:num w:numId="48">
    <w:abstractNumId w:val="44"/>
  </w:num>
  <w:num w:numId="49">
    <w:abstractNumId w:val="43"/>
  </w:num>
  <w:num w:numId="50">
    <w:abstractNumId w:val="17"/>
  </w:num>
  <w:num w:numId="51">
    <w:abstractNumId w:val="4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20C0"/>
    <w:rsid w:val="000876FF"/>
    <w:rsid w:val="000E1D15"/>
    <w:rsid w:val="00181C48"/>
    <w:rsid w:val="001C5811"/>
    <w:rsid w:val="0020306D"/>
    <w:rsid w:val="00207E49"/>
    <w:rsid w:val="00217EBF"/>
    <w:rsid w:val="00237DB6"/>
    <w:rsid w:val="00242AEE"/>
    <w:rsid w:val="002839BB"/>
    <w:rsid w:val="002950F5"/>
    <w:rsid w:val="002D76C4"/>
    <w:rsid w:val="002E623E"/>
    <w:rsid w:val="002F767D"/>
    <w:rsid w:val="0030542A"/>
    <w:rsid w:val="00324E16"/>
    <w:rsid w:val="003412E9"/>
    <w:rsid w:val="0035142A"/>
    <w:rsid w:val="00374740"/>
    <w:rsid w:val="003A2402"/>
    <w:rsid w:val="003D0FB6"/>
    <w:rsid w:val="003E6383"/>
    <w:rsid w:val="0043408F"/>
    <w:rsid w:val="004474D3"/>
    <w:rsid w:val="004515BE"/>
    <w:rsid w:val="005251E8"/>
    <w:rsid w:val="0052529D"/>
    <w:rsid w:val="00546576"/>
    <w:rsid w:val="005A0326"/>
    <w:rsid w:val="005B1B95"/>
    <w:rsid w:val="00607D68"/>
    <w:rsid w:val="00637641"/>
    <w:rsid w:val="00661FB1"/>
    <w:rsid w:val="006D010E"/>
    <w:rsid w:val="007178EF"/>
    <w:rsid w:val="007468DA"/>
    <w:rsid w:val="00766E74"/>
    <w:rsid w:val="007D1AB9"/>
    <w:rsid w:val="008119A7"/>
    <w:rsid w:val="00820766"/>
    <w:rsid w:val="00820AC2"/>
    <w:rsid w:val="008866F4"/>
    <w:rsid w:val="008B1C25"/>
    <w:rsid w:val="008B2AFB"/>
    <w:rsid w:val="008D615D"/>
    <w:rsid w:val="008E5757"/>
    <w:rsid w:val="009053DD"/>
    <w:rsid w:val="0095236F"/>
    <w:rsid w:val="00953293"/>
    <w:rsid w:val="009736BD"/>
    <w:rsid w:val="009E00A8"/>
    <w:rsid w:val="00A04AE8"/>
    <w:rsid w:val="00A076BD"/>
    <w:rsid w:val="00A07D52"/>
    <w:rsid w:val="00A158F9"/>
    <w:rsid w:val="00A2497E"/>
    <w:rsid w:val="00A6617B"/>
    <w:rsid w:val="00A66507"/>
    <w:rsid w:val="00A93340"/>
    <w:rsid w:val="00AB0DC8"/>
    <w:rsid w:val="00AB4D0D"/>
    <w:rsid w:val="00AE0E9B"/>
    <w:rsid w:val="00B21336"/>
    <w:rsid w:val="00B2285F"/>
    <w:rsid w:val="00B42A3A"/>
    <w:rsid w:val="00B44E24"/>
    <w:rsid w:val="00B46251"/>
    <w:rsid w:val="00BA3903"/>
    <w:rsid w:val="00BA4305"/>
    <w:rsid w:val="00BC25F2"/>
    <w:rsid w:val="00BC7D62"/>
    <w:rsid w:val="00BE7E44"/>
    <w:rsid w:val="00C67CA5"/>
    <w:rsid w:val="00CA17E9"/>
    <w:rsid w:val="00CB1590"/>
    <w:rsid w:val="00D00349"/>
    <w:rsid w:val="00D21645"/>
    <w:rsid w:val="00D50896"/>
    <w:rsid w:val="00DA605A"/>
    <w:rsid w:val="00DF4176"/>
    <w:rsid w:val="00E366D1"/>
    <w:rsid w:val="00E420C0"/>
    <w:rsid w:val="00E658D1"/>
    <w:rsid w:val="00E710ED"/>
    <w:rsid w:val="00EC1758"/>
    <w:rsid w:val="00EE623E"/>
    <w:rsid w:val="00F06455"/>
    <w:rsid w:val="00F3797E"/>
    <w:rsid w:val="00F81D41"/>
    <w:rsid w:val="00F84C1A"/>
    <w:rsid w:val="00F8561C"/>
    <w:rsid w:val="00FC76B7"/>
    <w:rsid w:val="00FD027E"/>
    <w:rsid w:val="00FD4E4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semiHidden="1" w:unhideWhenUsed="1" w:qFormat="1"/>
    <w:lsdException w:name="table of figures" w:uiPriority="99"/>
    <w:lsdException w:name="envelope address" w:uiPriority="99"/>
    <w:lsdException w:name="envelope return" w:uiPriority="99"/>
    <w:lsdException w:name="annotation reference" w:uiPriority="99"/>
    <w:lsdException w:name="endnote text" w:uiPriority="99"/>
    <w:lsdException w:name="table of authorities" w:uiPriority="99"/>
    <w:lsdException w:name="macro" w:uiPriority="99"/>
    <w:lsdException w:name="toa heading" w:uiPriority="99"/>
    <w:lsdException w:name="List" w:uiPriority="99"/>
    <w:lsdException w:name="List Number" w:uiPriority="99"/>
    <w:lsdException w:name="List 2" w:uiPriority="99"/>
    <w:lsdException w:name="List 3" w:uiPriority="99"/>
    <w:lsdException w:name="List 4" w:uiPriority="99"/>
    <w:lsdException w:name="List 5" w:uiPriority="99"/>
    <w:lsdException w:name="List Bullet 2" w:uiPriority="99"/>
    <w:lsdException w:name="List Bullet 3"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qFormat="1"/>
    <w:lsdException w:name="Closing" w:uiPriority="99"/>
    <w:lsdException w:name="Signature" w:uiPriority="99"/>
    <w:lsdException w:name="Default Paragraph Font" w:uiPriority="1"/>
    <w:lsdException w:name="Body Text Indent" w:uiPriority="99"/>
    <w:lsdException w:name="List Continue" w:uiPriority="99"/>
    <w:lsdException w:name="List Continue 2" w:uiPriority="99"/>
    <w:lsdException w:name="List Continue 3" w:uiPriority="99"/>
    <w:lsdException w:name="List Continue 4" w:uiPriority="99"/>
    <w:lsdException w:name="List Continue 5" w:uiPriority="99"/>
    <w:lsdException w:name="Subtitle" w:qFormat="1"/>
    <w:lsdException w:name="Salutation" w:uiPriority="99"/>
    <w:lsdException w:name="Date" w:uiPriority="99"/>
    <w:lsdException w:name="Body Text First Indent 2" w:uiPriority="99"/>
    <w:lsdException w:name="Note Heading"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Strong" w:uiPriority="22" w:qFormat="1"/>
    <w:lsdException w:name="Emphasis" w:uiPriority="99" w:qFormat="1"/>
    <w:lsdException w:name="Document Map" w:uiPriority="99"/>
    <w:lsdException w:name="Plain Text" w:uiPriority="99"/>
    <w:lsdException w:name="E-mail Signature" w:uiPriority="99"/>
    <w:lsdException w:name="Normal (Web)" w:uiPriority="99"/>
    <w:lsdException w:name="HTML Acronym" w:uiPriority="99"/>
    <w:lsdException w:name="HTML Address" w:uiPriority="99"/>
    <w:lsdException w:name="HTML Preformatted" w:uiPriority="99"/>
    <w:lsdException w:name="HTML Typewriter" w:uiPriority="99"/>
    <w:lsdException w:name="annotation subject" w:uiPriority="99"/>
    <w:lsdException w:name="No List"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99" w:qFormat="1"/>
    <w:lsdException w:name="Subtle Reference" w:uiPriority="99" w:qFormat="1"/>
    <w:lsdException w:name="Intense Reference" w:uiPriority="99" w:qFormat="1"/>
    <w:lsdException w:name="Book Title" w:uiPriority="99" w:qFormat="1"/>
    <w:lsdException w:name="Bibliography" w:semiHidden="1" w:uiPriority="37" w:unhideWhenUsed="1"/>
    <w:lsdException w:name="TOC Heading" w:semiHidden="1" w:uiPriority="99" w:unhideWhenUsed="1" w:qFormat="1"/>
  </w:latentStyles>
  <w:style w:type="paragraph" w:default="1" w:styleId="Normal">
    <w:name w:val="Normal"/>
    <w:qFormat/>
    <w:rsid w:val="00BA390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A3903"/>
    <w:pPr>
      <w:keepNext/>
      <w:keepLines/>
      <w:spacing w:before="480"/>
      <w:ind w:left="794" w:hanging="794"/>
      <w:outlineLvl w:val="0"/>
    </w:pPr>
    <w:rPr>
      <w:b/>
    </w:rPr>
  </w:style>
  <w:style w:type="paragraph" w:styleId="Heading2">
    <w:name w:val="heading 2"/>
    <w:basedOn w:val="Heading1"/>
    <w:next w:val="Normal"/>
    <w:link w:val="Heading2Char"/>
    <w:qFormat/>
    <w:rsid w:val="00BA3903"/>
    <w:pPr>
      <w:spacing w:before="320"/>
      <w:outlineLvl w:val="1"/>
    </w:pPr>
  </w:style>
  <w:style w:type="paragraph" w:styleId="Heading3">
    <w:name w:val="heading 3"/>
    <w:basedOn w:val="Heading1"/>
    <w:next w:val="Normal"/>
    <w:link w:val="Heading3Char"/>
    <w:qFormat/>
    <w:rsid w:val="00BA3903"/>
    <w:pPr>
      <w:spacing w:before="200"/>
      <w:outlineLvl w:val="2"/>
    </w:pPr>
  </w:style>
  <w:style w:type="paragraph" w:styleId="Heading4">
    <w:name w:val="heading 4"/>
    <w:basedOn w:val="Heading3"/>
    <w:next w:val="Normal"/>
    <w:link w:val="Heading4Char"/>
    <w:qFormat/>
    <w:rsid w:val="00BA3903"/>
    <w:pPr>
      <w:tabs>
        <w:tab w:val="clear" w:pos="794"/>
        <w:tab w:val="left" w:pos="992"/>
      </w:tabs>
      <w:ind w:left="992" w:hanging="992"/>
      <w:outlineLvl w:val="3"/>
    </w:pPr>
  </w:style>
  <w:style w:type="paragraph" w:styleId="Heading5">
    <w:name w:val="heading 5"/>
    <w:basedOn w:val="Heading4"/>
    <w:next w:val="Normal"/>
    <w:link w:val="Heading5Char"/>
    <w:qFormat/>
    <w:rsid w:val="00BA3903"/>
    <w:pPr>
      <w:outlineLvl w:val="4"/>
    </w:pPr>
  </w:style>
  <w:style w:type="paragraph" w:styleId="Heading6">
    <w:name w:val="heading 6"/>
    <w:basedOn w:val="Heading4"/>
    <w:next w:val="Normal"/>
    <w:link w:val="Heading6Char"/>
    <w:qFormat/>
    <w:rsid w:val="00BA3903"/>
    <w:pPr>
      <w:tabs>
        <w:tab w:val="clear" w:pos="992"/>
        <w:tab w:val="clear" w:pos="1191"/>
      </w:tabs>
      <w:ind w:left="1588" w:hanging="1588"/>
      <w:outlineLvl w:val="5"/>
    </w:pPr>
  </w:style>
  <w:style w:type="paragraph" w:styleId="Heading7">
    <w:name w:val="heading 7"/>
    <w:basedOn w:val="Heading6"/>
    <w:next w:val="Normal"/>
    <w:link w:val="Heading7Char"/>
    <w:qFormat/>
    <w:rsid w:val="00BA3903"/>
    <w:pPr>
      <w:outlineLvl w:val="6"/>
    </w:pPr>
  </w:style>
  <w:style w:type="paragraph" w:styleId="Heading8">
    <w:name w:val="heading 8"/>
    <w:basedOn w:val="Heading6"/>
    <w:next w:val="Normal"/>
    <w:link w:val="Heading8Char"/>
    <w:qFormat/>
    <w:rsid w:val="00BA3903"/>
    <w:pPr>
      <w:outlineLvl w:val="7"/>
    </w:pPr>
  </w:style>
  <w:style w:type="paragraph" w:styleId="Heading9">
    <w:name w:val="heading 9"/>
    <w:basedOn w:val="Heading6"/>
    <w:next w:val="Normal"/>
    <w:link w:val="Heading9Char"/>
    <w:qFormat/>
    <w:rsid w:val="00BA390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A390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BA390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A3903"/>
  </w:style>
  <w:style w:type="paragraph" w:customStyle="1" w:styleId="Headingb">
    <w:name w:val="Heading_b"/>
    <w:basedOn w:val="Heading3"/>
    <w:next w:val="Normal"/>
    <w:rsid w:val="00BA3903"/>
    <w:pPr>
      <w:spacing w:before="160"/>
      <w:ind w:left="0" w:firstLine="0"/>
      <w:outlineLvl w:val="9"/>
    </w:pPr>
  </w:style>
  <w:style w:type="paragraph" w:customStyle="1" w:styleId="Headingi">
    <w:name w:val="Heading_i"/>
    <w:basedOn w:val="Heading3"/>
    <w:next w:val="Normal"/>
    <w:rsid w:val="00BA3903"/>
    <w:pPr>
      <w:spacing w:before="160"/>
      <w:ind w:left="0" w:firstLine="0"/>
    </w:pPr>
    <w:rPr>
      <w:b w:val="0"/>
      <w:i/>
    </w:rPr>
  </w:style>
  <w:style w:type="character" w:customStyle="1" w:styleId="href">
    <w:name w:val="href"/>
    <w:basedOn w:val="DefaultParagraphFont"/>
    <w:rsid w:val="00BA3903"/>
  </w:style>
  <w:style w:type="paragraph" w:customStyle="1" w:styleId="enumlev1">
    <w:name w:val="enumlev1"/>
    <w:basedOn w:val="Normal"/>
    <w:rsid w:val="00BA3903"/>
    <w:pPr>
      <w:spacing w:before="80"/>
      <w:ind w:left="794" w:hanging="794"/>
    </w:pPr>
  </w:style>
  <w:style w:type="paragraph" w:customStyle="1" w:styleId="enumlev2">
    <w:name w:val="enumlev2"/>
    <w:basedOn w:val="enumlev1"/>
    <w:rsid w:val="00BA3903"/>
    <w:pPr>
      <w:ind w:left="1191" w:hanging="397"/>
    </w:pPr>
  </w:style>
  <w:style w:type="paragraph" w:customStyle="1" w:styleId="enumlev3">
    <w:name w:val="enumlev3"/>
    <w:basedOn w:val="enumlev2"/>
    <w:rsid w:val="00BA3903"/>
    <w:pPr>
      <w:ind w:left="1588"/>
    </w:pPr>
  </w:style>
  <w:style w:type="paragraph" w:customStyle="1" w:styleId="Normalaftertitle">
    <w:name w:val="Normal_after_title"/>
    <w:basedOn w:val="Normal"/>
    <w:next w:val="Normal"/>
    <w:rsid w:val="00BA3903"/>
    <w:pPr>
      <w:spacing w:before="320"/>
    </w:pPr>
  </w:style>
  <w:style w:type="paragraph" w:customStyle="1" w:styleId="Note">
    <w:name w:val="Note"/>
    <w:basedOn w:val="Normal"/>
    <w:rsid w:val="00BA3903"/>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A3903"/>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BA3903"/>
    <w:pPr>
      <w:spacing w:before="240"/>
    </w:pPr>
    <w:rPr>
      <w:sz w:val="22"/>
      <w:lang w:val="es-ES_tradnl"/>
    </w:rPr>
  </w:style>
  <w:style w:type="paragraph" w:customStyle="1" w:styleId="Recref">
    <w:name w:val="Rec_ref"/>
    <w:basedOn w:val="Normal"/>
    <w:next w:val="Recdate"/>
    <w:rsid w:val="00BA3903"/>
    <w:pPr>
      <w:jc w:val="center"/>
    </w:pPr>
  </w:style>
  <w:style w:type="paragraph" w:customStyle="1" w:styleId="Recdate">
    <w:name w:val="Rec_date"/>
    <w:basedOn w:val="Recref"/>
    <w:next w:val="Normalaftertitle"/>
    <w:rsid w:val="00BA3903"/>
    <w:pPr>
      <w:jc w:val="right"/>
    </w:pPr>
  </w:style>
  <w:style w:type="paragraph" w:customStyle="1" w:styleId="AnnexNoTitle">
    <w:name w:val="Annex_NoTitle"/>
    <w:basedOn w:val="Normal"/>
    <w:next w:val="Normalaftertitle"/>
    <w:rsid w:val="00BA3903"/>
    <w:pPr>
      <w:keepNext/>
      <w:keepLines/>
      <w:spacing w:before="480" w:after="80"/>
      <w:jc w:val="center"/>
    </w:pPr>
    <w:rPr>
      <w:b/>
      <w:sz w:val="28"/>
    </w:rPr>
  </w:style>
  <w:style w:type="paragraph" w:customStyle="1" w:styleId="AppendixNoTitle">
    <w:name w:val="Appendix_NoTitle"/>
    <w:basedOn w:val="AnnexNoTitle"/>
    <w:next w:val="Normal"/>
    <w:rsid w:val="00BA3903"/>
  </w:style>
  <w:style w:type="paragraph" w:customStyle="1" w:styleId="Tablefin">
    <w:name w:val="Table_fin"/>
    <w:basedOn w:val="Normal"/>
    <w:next w:val="Normal"/>
    <w:rsid w:val="00BA3903"/>
    <w:pPr>
      <w:spacing w:before="0"/>
    </w:pPr>
    <w:rPr>
      <w:sz w:val="20"/>
      <w:lang w:val="en-GB"/>
    </w:rPr>
  </w:style>
  <w:style w:type="paragraph" w:customStyle="1" w:styleId="Tablehead">
    <w:name w:val="Table_head"/>
    <w:basedOn w:val="Normal"/>
    <w:next w:val="Normal"/>
    <w:link w:val="TableheadChar"/>
    <w:rsid w:val="00BA390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A390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A3903"/>
    <w:pPr>
      <w:keepNext/>
      <w:spacing w:before="360" w:after="120"/>
      <w:jc w:val="center"/>
    </w:pPr>
  </w:style>
  <w:style w:type="paragraph" w:customStyle="1" w:styleId="Tabletext">
    <w:name w:val="Table_text"/>
    <w:basedOn w:val="Normal"/>
    <w:link w:val="TabletextChar"/>
    <w:rsid w:val="00BA390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A3903"/>
    <w:pPr>
      <w:tabs>
        <w:tab w:val="clear" w:pos="1191"/>
        <w:tab w:val="clear" w:pos="1588"/>
        <w:tab w:val="clear" w:pos="1985"/>
        <w:tab w:val="center" w:pos="4820"/>
        <w:tab w:val="right" w:pos="9639"/>
      </w:tabs>
    </w:pPr>
  </w:style>
  <w:style w:type="paragraph" w:customStyle="1" w:styleId="Equationlegend">
    <w:name w:val="Equation_legend"/>
    <w:basedOn w:val="NormalIndent"/>
    <w:rsid w:val="00BA390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A3903"/>
    <w:pPr>
      <w:ind w:left="794"/>
    </w:pPr>
  </w:style>
  <w:style w:type="paragraph" w:customStyle="1" w:styleId="Figurelegend">
    <w:name w:val="Figure_legend"/>
    <w:basedOn w:val="Normal"/>
    <w:rsid w:val="00BA390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A3903"/>
    <w:pPr>
      <w:keepNext/>
      <w:keepLines/>
      <w:spacing w:before="480" w:after="80"/>
      <w:jc w:val="center"/>
    </w:pPr>
    <w:rPr>
      <w:caps/>
      <w:sz w:val="18"/>
    </w:rPr>
  </w:style>
  <w:style w:type="paragraph" w:customStyle="1" w:styleId="tocpart">
    <w:name w:val="tocpart"/>
    <w:basedOn w:val="Normal"/>
    <w:rsid w:val="00BA390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A3903"/>
    <w:pPr>
      <w:keepNext/>
      <w:keepLines/>
      <w:spacing w:before="480"/>
      <w:jc w:val="center"/>
    </w:pPr>
    <w:rPr>
      <w:sz w:val="28"/>
    </w:rPr>
  </w:style>
  <w:style w:type="paragraph" w:customStyle="1" w:styleId="Arttitle">
    <w:name w:val="Art_title"/>
    <w:basedOn w:val="Normal"/>
    <w:next w:val="Normalaftertitle"/>
    <w:rsid w:val="00BA3903"/>
    <w:pPr>
      <w:keepNext/>
      <w:keepLines/>
      <w:spacing w:before="240"/>
      <w:jc w:val="center"/>
    </w:pPr>
    <w:rPr>
      <w:b/>
      <w:sz w:val="28"/>
    </w:rPr>
  </w:style>
  <w:style w:type="paragraph" w:customStyle="1" w:styleId="Blanc">
    <w:name w:val="Blanc"/>
    <w:basedOn w:val="Normal"/>
    <w:next w:val="Tabletext"/>
    <w:rsid w:val="00BA390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A390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A3903"/>
    <w:pPr>
      <w:keepNext/>
      <w:keepLines/>
      <w:spacing w:before="160"/>
      <w:ind w:left="794"/>
    </w:pPr>
    <w:rPr>
      <w:i/>
    </w:rPr>
  </w:style>
  <w:style w:type="paragraph" w:customStyle="1" w:styleId="ChapNo">
    <w:name w:val="Chap_No"/>
    <w:basedOn w:val="ArtNo"/>
    <w:next w:val="Chaptitle"/>
    <w:rsid w:val="00BA3903"/>
    <w:rPr>
      <w:b/>
    </w:rPr>
  </w:style>
  <w:style w:type="paragraph" w:customStyle="1" w:styleId="Chaptitle">
    <w:name w:val="Chap_title"/>
    <w:basedOn w:val="Arttitle"/>
    <w:next w:val="Normalaftertitle"/>
    <w:rsid w:val="00BA3903"/>
  </w:style>
  <w:style w:type="character" w:styleId="FootnoteReference">
    <w:name w:val="footnote reference"/>
    <w:basedOn w:val="DefaultParagraphFont"/>
    <w:rsid w:val="00BA3903"/>
    <w:rPr>
      <w:position w:val="6"/>
      <w:sz w:val="18"/>
    </w:rPr>
  </w:style>
  <w:style w:type="paragraph" w:styleId="FootnoteText">
    <w:name w:val="footnote text"/>
    <w:basedOn w:val="Normal"/>
    <w:link w:val="FootnoteTextChar"/>
    <w:rsid w:val="00BA3903"/>
    <w:pPr>
      <w:keepLines/>
      <w:tabs>
        <w:tab w:val="left" w:pos="255"/>
      </w:tabs>
      <w:ind w:left="255" w:hanging="255"/>
    </w:pPr>
    <w:rPr>
      <w:sz w:val="22"/>
    </w:rPr>
  </w:style>
  <w:style w:type="paragraph" w:styleId="Index1">
    <w:name w:val="index 1"/>
    <w:basedOn w:val="Normal"/>
    <w:next w:val="Normal"/>
    <w:rsid w:val="00BA3903"/>
  </w:style>
  <w:style w:type="paragraph" w:styleId="Index2">
    <w:name w:val="index 2"/>
    <w:basedOn w:val="Normal"/>
    <w:next w:val="Normal"/>
    <w:rsid w:val="00BA3903"/>
    <w:pPr>
      <w:ind w:left="283"/>
    </w:pPr>
  </w:style>
  <w:style w:type="paragraph" w:styleId="Index3">
    <w:name w:val="index 3"/>
    <w:basedOn w:val="Normal"/>
    <w:next w:val="Normal"/>
    <w:rsid w:val="00BA3903"/>
    <w:pPr>
      <w:ind w:left="566"/>
    </w:pPr>
  </w:style>
  <w:style w:type="paragraph" w:styleId="IndexHeading">
    <w:name w:val="index heading"/>
    <w:basedOn w:val="Normal"/>
    <w:next w:val="Index1"/>
    <w:rsid w:val="00BA3903"/>
  </w:style>
  <w:style w:type="paragraph" w:customStyle="1" w:styleId="Line">
    <w:name w:val="Line"/>
    <w:basedOn w:val="Normal"/>
    <w:next w:val="Normal"/>
    <w:rsid w:val="00BA390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A390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A3903"/>
  </w:style>
  <w:style w:type="paragraph" w:customStyle="1" w:styleId="Partref">
    <w:name w:val="Part_ref"/>
    <w:basedOn w:val="Normal"/>
    <w:next w:val="Normal"/>
    <w:rsid w:val="00BA3903"/>
    <w:pPr>
      <w:keepNext/>
      <w:keepLines/>
      <w:spacing w:after="280"/>
      <w:jc w:val="center"/>
    </w:pPr>
  </w:style>
  <w:style w:type="paragraph" w:customStyle="1" w:styleId="Parttitle">
    <w:name w:val="Part_title"/>
    <w:basedOn w:val="Normal"/>
    <w:next w:val="Normalaftertitle"/>
    <w:rsid w:val="00BA390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A3903"/>
  </w:style>
  <w:style w:type="paragraph" w:customStyle="1" w:styleId="QuestionNo">
    <w:name w:val="Question_No"/>
    <w:basedOn w:val="RecNo"/>
    <w:next w:val="Normal"/>
    <w:rsid w:val="00BA3903"/>
  </w:style>
  <w:style w:type="paragraph" w:customStyle="1" w:styleId="Questionref">
    <w:name w:val="Question_ref"/>
    <w:basedOn w:val="Recref"/>
    <w:next w:val="Questiondate"/>
    <w:rsid w:val="00BA3903"/>
  </w:style>
  <w:style w:type="paragraph" w:customStyle="1" w:styleId="Questiontitle">
    <w:name w:val="Question_title"/>
    <w:basedOn w:val="Normal"/>
    <w:next w:val="Questionref"/>
    <w:rsid w:val="00BA3903"/>
  </w:style>
  <w:style w:type="paragraph" w:customStyle="1" w:styleId="Reftext">
    <w:name w:val="Ref_text"/>
    <w:basedOn w:val="Normal"/>
    <w:rsid w:val="00BA3903"/>
    <w:pPr>
      <w:ind w:left="794" w:hanging="794"/>
    </w:pPr>
    <w:rPr>
      <w:sz w:val="22"/>
    </w:rPr>
  </w:style>
  <w:style w:type="paragraph" w:customStyle="1" w:styleId="Reftitle">
    <w:name w:val="Ref_title"/>
    <w:basedOn w:val="Normal"/>
    <w:next w:val="Reftext"/>
    <w:rsid w:val="00BA390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A3903"/>
  </w:style>
  <w:style w:type="paragraph" w:customStyle="1" w:styleId="RepNo">
    <w:name w:val="Rep_No"/>
    <w:basedOn w:val="RecNo"/>
    <w:next w:val="Reptitle"/>
    <w:rsid w:val="00BA3903"/>
  </w:style>
  <w:style w:type="paragraph" w:customStyle="1" w:styleId="Repref">
    <w:name w:val="Rep_ref"/>
    <w:basedOn w:val="Recref"/>
    <w:next w:val="Repdate"/>
    <w:rsid w:val="00BA3903"/>
  </w:style>
  <w:style w:type="paragraph" w:customStyle="1" w:styleId="Reptitle">
    <w:name w:val="Rep_title"/>
    <w:basedOn w:val="Rectitle"/>
    <w:next w:val="Repref"/>
    <w:rsid w:val="00BA3903"/>
  </w:style>
  <w:style w:type="paragraph" w:customStyle="1" w:styleId="Resdate">
    <w:name w:val="Res_date"/>
    <w:basedOn w:val="Recdate"/>
    <w:next w:val="Normalaftertitle"/>
    <w:rsid w:val="00BA3903"/>
  </w:style>
  <w:style w:type="paragraph" w:customStyle="1" w:styleId="ResNo">
    <w:name w:val="Res_No"/>
    <w:basedOn w:val="RecNo"/>
    <w:next w:val="Restitle"/>
    <w:rsid w:val="00BA3903"/>
  </w:style>
  <w:style w:type="paragraph" w:customStyle="1" w:styleId="Resref">
    <w:name w:val="Res_ref"/>
    <w:basedOn w:val="Recref"/>
    <w:next w:val="Resdate"/>
    <w:rsid w:val="00BA3903"/>
  </w:style>
  <w:style w:type="paragraph" w:customStyle="1" w:styleId="Restitle">
    <w:name w:val="Res_title"/>
    <w:basedOn w:val="Normal"/>
    <w:next w:val="Resref"/>
    <w:rsid w:val="00BA3903"/>
    <w:pPr>
      <w:spacing w:before="240"/>
      <w:jc w:val="center"/>
    </w:pPr>
    <w:rPr>
      <w:b/>
      <w:sz w:val="28"/>
    </w:rPr>
  </w:style>
  <w:style w:type="paragraph" w:customStyle="1" w:styleId="SectionNo">
    <w:name w:val="Section_No"/>
    <w:basedOn w:val="Normal"/>
    <w:next w:val="Normal"/>
    <w:rsid w:val="00BA3903"/>
  </w:style>
  <w:style w:type="paragraph" w:customStyle="1" w:styleId="Sectiontitle">
    <w:name w:val="Section_title"/>
    <w:basedOn w:val="Normal"/>
    <w:next w:val="Normalaftertitle"/>
    <w:rsid w:val="00BA390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A3903"/>
    <w:pPr>
      <w:tabs>
        <w:tab w:val="clear" w:pos="794"/>
        <w:tab w:val="clear" w:pos="1191"/>
        <w:tab w:val="clear" w:pos="1588"/>
        <w:tab w:val="clear" w:pos="1985"/>
        <w:tab w:val="right" w:pos="9611"/>
      </w:tabs>
    </w:pPr>
    <w:rPr>
      <w:i/>
    </w:rPr>
  </w:style>
  <w:style w:type="paragraph" w:styleId="TOC1">
    <w:name w:val="toc 1"/>
    <w:basedOn w:val="Normal"/>
    <w:uiPriority w:val="39"/>
    <w:rsid w:val="00BA390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BA3903"/>
    <w:pPr>
      <w:tabs>
        <w:tab w:val="clear" w:pos="567"/>
        <w:tab w:val="left" w:pos="1276"/>
      </w:tabs>
      <w:spacing w:before="160"/>
      <w:ind w:left="1276" w:hanging="709"/>
    </w:pPr>
  </w:style>
  <w:style w:type="paragraph" w:styleId="TOC3">
    <w:name w:val="toc 3"/>
    <w:basedOn w:val="TOC2"/>
    <w:uiPriority w:val="39"/>
    <w:rsid w:val="00BA3903"/>
    <w:pPr>
      <w:tabs>
        <w:tab w:val="clear" w:pos="1276"/>
        <w:tab w:val="left" w:pos="2155"/>
      </w:tabs>
      <w:ind w:left="2155" w:hanging="879"/>
    </w:pPr>
  </w:style>
  <w:style w:type="paragraph" w:styleId="TOC4">
    <w:name w:val="toc 4"/>
    <w:basedOn w:val="TOC3"/>
    <w:uiPriority w:val="39"/>
    <w:rsid w:val="00BA3903"/>
    <w:pPr>
      <w:tabs>
        <w:tab w:val="left" w:pos="3261"/>
      </w:tabs>
      <w:spacing w:before="80"/>
      <w:ind w:left="3261" w:hanging="993"/>
    </w:pPr>
  </w:style>
  <w:style w:type="paragraph" w:styleId="TOC5">
    <w:name w:val="toc 5"/>
    <w:basedOn w:val="TOC4"/>
    <w:uiPriority w:val="39"/>
    <w:rsid w:val="00BA3903"/>
  </w:style>
  <w:style w:type="paragraph" w:styleId="TOC6">
    <w:name w:val="toc 6"/>
    <w:basedOn w:val="TOC4"/>
    <w:uiPriority w:val="39"/>
    <w:rsid w:val="00BA3903"/>
  </w:style>
  <w:style w:type="paragraph" w:styleId="TOC7">
    <w:name w:val="toc 7"/>
    <w:basedOn w:val="TOC4"/>
    <w:uiPriority w:val="39"/>
    <w:rsid w:val="00BA3903"/>
  </w:style>
  <w:style w:type="paragraph" w:styleId="TOC8">
    <w:name w:val="toc 8"/>
    <w:basedOn w:val="TOC4"/>
    <w:uiPriority w:val="39"/>
    <w:rsid w:val="00BA3903"/>
  </w:style>
  <w:style w:type="paragraph" w:customStyle="1" w:styleId="Rectitle">
    <w:name w:val="Rec_title"/>
    <w:basedOn w:val="Normal"/>
    <w:next w:val="Recref"/>
    <w:rsid w:val="00BA3903"/>
    <w:pPr>
      <w:keepNext/>
      <w:keepLines/>
      <w:spacing w:before="240"/>
      <w:jc w:val="center"/>
    </w:pPr>
    <w:rPr>
      <w:b/>
      <w:sz w:val="28"/>
    </w:rPr>
  </w:style>
  <w:style w:type="paragraph" w:customStyle="1" w:styleId="Annexref">
    <w:name w:val="Annex_ref"/>
    <w:basedOn w:val="Normal"/>
    <w:next w:val="Normalaftertitle"/>
    <w:rsid w:val="00BA3903"/>
    <w:pPr>
      <w:keepNext/>
      <w:keepLines/>
      <w:spacing w:after="280"/>
      <w:jc w:val="center"/>
    </w:pPr>
  </w:style>
  <w:style w:type="paragraph" w:customStyle="1" w:styleId="Appendixref">
    <w:name w:val="Appendix_ref"/>
    <w:basedOn w:val="Annexref"/>
    <w:next w:val="Normalaftertitle"/>
    <w:rsid w:val="00BA3903"/>
  </w:style>
  <w:style w:type="paragraph" w:customStyle="1" w:styleId="Figuretitle">
    <w:name w:val="Figure_title"/>
    <w:basedOn w:val="Normal"/>
    <w:next w:val="Figure"/>
    <w:rsid w:val="00BA3903"/>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BA3903"/>
    <w:pPr>
      <w:keepNext/>
      <w:spacing w:before="0" w:after="120"/>
      <w:jc w:val="center"/>
    </w:pPr>
    <w:rPr>
      <w:b/>
    </w:rPr>
  </w:style>
  <w:style w:type="paragraph" w:customStyle="1" w:styleId="Summary">
    <w:name w:val="Summary"/>
    <w:basedOn w:val="Normal"/>
    <w:next w:val="Normalaftertitle"/>
    <w:autoRedefine/>
    <w:rsid w:val="00BA3903"/>
    <w:pPr>
      <w:spacing w:after="480"/>
    </w:pPr>
    <w:rPr>
      <w:sz w:val="22"/>
      <w:lang w:val="es-ES_tradnl"/>
    </w:rPr>
  </w:style>
  <w:style w:type="paragraph" w:customStyle="1" w:styleId="TableLegendNote">
    <w:name w:val="Table_Legend_Note"/>
    <w:basedOn w:val="Tablelegend"/>
    <w:next w:val="Tablelegend"/>
    <w:rsid w:val="00BA3903"/>
    <w:pPr>
      <w:ind w:left="-85" w:firstLine="0"/>
    </w:pPr>
    <w:rPr>
      <w:lang w:val="en-US"/>
    </w:rPr>
  </w:style>
  <w:style w:type="paragraph" w:customStyle="1" w:styleId="Figure">
    <w:name w:val="Figure"/>
    <w:basedOn w:val="FigureNo"/>
    <w:next w:val="Normal"/>
    <w:rsid w:val="00BA3903"/>
    <w:pPr>
      <w:keepNext w:val="0"/>
      <w:spacing w:before="0" w:after="240"/>
    </w:pPr>
  </w:style>
  <w:style w:type="character" w:styleId="Hyperlink">
    <w:name w:val="Hyperlink"/>
    <w:basedOn w:val="DefaultParagraphFont"/>
    <w:uiPriority w:val="99"/>
    <w:rsid w:val="00E420C0"/>
    <w:rPr>
      <w:color w:val="0000FF"/>
      <w:u w:val="single"/>
    </w:rPr>
  </w:style>
  <w:style w:type="paragraph" w:customStyle="1" w:styleId="Artheading">
    <w:name w:val="Art_heading"/>
    <w:basedOn w:val="Normal"/>
    <w:next w:val="Normal"/>
    <w:rsid w:val="00E420C0"/>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E420C0"/>
    <w:rPr>
      <w:vertAlign w:val="superscript"/>
    </w:rPr>
  </w:style>
  <w:style w:type="paragraph" w:customStyle="1" w:styleId="Figurewithouttitle">
    <w:name w:val="Figure_without_title"/>
    <w:basedOn w:val="FigureNo"/>
    <w:next w:val="Normal"/>
    <w:rsid w:val="00E420C0"/>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E420C0"/>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E420C0"/>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E420C0"/>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rsid w:val="00E420C0"/>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Title2"/>
    <w:link w:val="Title1Char"/>
    <w:rsid w:val="00E420C0"/>
    <w:pPr>
      <w:tabs>
        <w:tab w:val="left" w:pos="567"/>
        <w:tab w:val="left" w:pos="1701"/>
        <w:tab w:val="left" w:pos="2835"/>
      </w:tabs>
      <w:spacing w:before="240"/>
    </w:pPr>
    <w:rPr>
      <w:b w:val="0"/>
      <w:caps/>
    </w:rPr>
  </w:style>
  <w:style w:type="paragraph" w:customStyle="1" w:styleId="Title2">
    <w:name w:val="Title 2"/>
    <w:basedOn w:val="Source"/>
    <w:next w:val="Title3"/>
    <w:rsid w:val="00E420C0"/>
    <w:pPr>
      <w:overflowPunct/>
      <w:autoSpaceDE/>
      <w:autoSpaceDN/>
      <w:adjustRightInd/>
      <w:spacing w:before="480"/>
      <w:textAlignment w:val="auto"/>
    </w:pPr>
    <w:rPr>
      <w:b w:val="0"/>
      <w:caps/>
    </w:rPr>
  </w:style>
  <w:style w:type="paragraph" w:customStyle="1" w:styleId="Title3">
    <w:name w:val="Title 3"/>
    <w:basedOn w:val="Title2"/>
    <w:next w:val="Title4"/>
    <w:rsid w:val="00E420C0"/>
    <w:pPr>
      <w:spacing w:before="240"/>
    </w:pPr>
    <w:rPr>
      <w:caps w:val="0"/>
    </w:rPr>
  </w:style>
  <w:style w:type="paragraph" w:customStyle="1" w:styleId="Title4">
    <w:name w:val="Title 4"/>
    <w:basedOn w:val="Title3"/>
    <w:next w:val="Heading1"/>
    <w:rsid w:val="00E420C0"/>
    <w:rPr>
      <w:b/>
    </w:rPr>
  </w:style>
  <w:style w:type="character" w:customStyle="1" w:styleId="Appdef">
    <w:name w:val="App_def"/>
    <w:basedOn w:val="DefaultParagraphFont"/>
    <w:rsid w:val="00E420C0"/>
    <w:rPr>
      <w:rFonts w:ascii="Times New Roman" w:hAnsi="Times New Roman"/>
      <w:b/>
    </w:rPr>
  </w:style>
  <w:style w:type="character" w:customStyle="1" w:styleId="Appref">
    <w:name w:val="App_ref"/>
    <w:basedOn w:val="DefaultParagraphFont"/>
    <w:rsid w:val="00E420C0"/>
  </w:style>
  <w:style w:type="character" w:customStyle="1" w:styleId="Artdef">
    <w:name w:val="Art_def"/>
    <w:basedOn w:val="DefaultParagraphFont"/>
    <w:rsid w:val="00E420C0"/>
    <w:rPr>
      <w:rFonts w:ascii="Times New Roman" w:hAnsi="Times New Roman"/>
      <w:b/>
    </w:rPr>
  </w:style>
  <w:style w:type="character" w:customStyle="1" w:styleId="Artref">
    <w:name w:val="Art_ref"/>
    <w:basedOn w:val="DefaultParagraphFont"/>
    <w:rsid w:val="00E420C0"/>
  </w:style>
  <w:style w:type="character" w:customStyle="1" w:styleId="Recdef">
    <w:name w:val="Rec_def"/>
    <w:basedOn w:val="DefaultParagraphFont"/>
    <w:rsid w:val="00E420C0"/>
    <w:rPr>
      <w:b/>
    </w:rPr>
  </w:style>
  <w:style w:type="character" w:customStyle="1" w:styleId="Resdef">
    <w:name w:val="Res_def"/>
    <w:basedOn w:val="DefaultParagraphFont"/>
    <w:rsid w:val="00E420C0"/>
    <w:rPr>
      <w:rFonts w:ascii="Times New Roman" w:hAnsi="Times New Roman"/>
      <w:b/>
    </w:rPr>
  </w:style>
  <w:style w:type="character" w:customStyle="1" w:styleId="Tablefreq">
    <w:name w:val="Table_freq"/>
    <w:basedOn w:val="DefaultParagraphFont"/>
    <w:rsid w:val="00E420C0"/>
    <w:rPr>
      <w:b/>
      <w:color w:val="auto"/>
      <w:sz w:val="20"/>
    </w:rPr>
  </w:style>
  <w:style w:type="paragraph" w:customStyle="1" w:styleId="Formal">
    <w:name w:val="Formal"/>
    <w:basedOn w:val="ASN1"/>
    <w:rsid w:val="00E420C0"/>
    <w:pPr>
      <w:tabs>
        <w:tab w:val="left" w:pos="1871"/>
      </w:tabs>
      <w:jc w:val="left"/>
    </w:pPr>
    <w:rPr>
      <w:rFonts w:ascii="Times New Roman Bold" w:hAnsi="Times New Roman Bold"/>
      <w:b w:val="0"/>
      <w:lang w:val="en-GB"/>
    </w:rPr>
  </w:style>
  <w:style w:type="paragraph" w:customStyle="1" w:styleId="Section1">
    <w:name w:val="Section_1"/>
    <w:basedOn w:val="Normal"/>
    <w:rsid w:val="00E420C0"/>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E420C0"/>
    <w:rPr>
      <w:b w:val="0"/>
      <w:i/>
    </w:rPr>
  </w:style>
  <w:style w:type="paragraph" w:customStyle="1" w:styleId="AnnexNo">
    <w:name w:val="Annex_No"/>
    <w:basedOn w:val="Normal"/>
    <w:next w:val="Normal"/>
    <w:rsid w:val="00E420C0"/>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E420C0"/>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E420C0"/>
  </w:style>
  <w:style w:type="paragraph" w:customStyle="1" w:styleId="Appendixtitle">
    <w:name w:val="Appendix_title"/>
    <w:basedOn w:val="Annextitle"/>
    <w:next w:val="Normal"/>
    <w:rsid w:val="00E420C0"/>
  </w:style>
  <w:style w:type="paragraph" w:customStyle="1" w:styleId="Border">
    <w:name w:val="Border"/>
    <w:basedOn w:val="Tabletext"/>
    <w:rsid w:val="00E420C0"/>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b/>
      <w:noProof/>
      <w:sz w:val="20"/>
      <w:lang w:val="en-GB"/>
    </w:rPr>
  </w:style>
  <w:style w:type="paragraph" w:styleId="Index4">
    <w:name w:val="index 4"/>
    <w:basedOn w:val="Normal"/>
    <w:next w:val="Normal"/>
    <w:rsid w:val="00E420C0"/>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E420C0"/>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E420C0"/>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E420C0"/>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E420C0"/>
  </w:style>
  <w:style w:type="paragraph" w:customStyle="1" w:styleId="Normalaftertitle0">
    <w:name w:val="Normal after title"/>
    <w:basedOn w:val="Normal"/>
    <w:next w:val="Normal"/>
    <w:link w:val="NormalaftertitleChar"/>
    <w:rsid w:val="00E420C0"/>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E420C0"/>
    <w:pPr>
      <w:keepNext/>
      <w:tabs>
        <w:tab w:val="clear" w:pos="794"/>
        <w:tab w:val="clear" w:pos="1191"/>
        <w:tab w:val="clear" w:pos="1588"/>
        <w:tab w:val="clear" w:pos="1985"/>
        <w:tab w:val="left" w:pos="1134"/>
        <w:tab w:val="left" w:pos="1871"/>
        <w:tab w:val="left" w:pos="2268"/>
      </w:tabs>
      <w:spacing w:before="240"/>
      <w:jc w:val="left"/>
    </w:pPr>
    <w:rPr>
      <w:rFonts w:hAnsi="Times New Roman Bold"/>
      <w:lang w:val="en-GB"/>
    </w:rPr>
  </w:style>
  <w:style w:type="paragraph" w:customStyle="1" w:styleId="Reasons">
    <w:name w:val="Reasons"/>
    <w:basedOn w:val="Normal"/>
    <w:qFormat/>
    <w:rsid w:val="00E420C0"/>
    <w:pPr>
      <w:tabs>
        <w:tab w:val="clear" w:pos="794"/>
        <w:tab w:val="clear" w:pos="1191"/>
        <w:tab w:val="left" w:pos="1134"/>
      </w:tabs>
      <w:jc w:val="left"/>
    </w:pPr>
    <w:rPr>
      <w:lang w:val="en-GB"/>
    </w:rPr>
  </w:style>
  <w:style w:type="paragraph" w:customStyle="1" w:styleId="Section3">
    <w:name w:val="Section_3"/>
    <w:basedOn w:val="Section1"/>
    <w:rsid w:val="00E420C0"/>
    <w:rPr>
      <w:b w:val="0"/>
    </w:rPr>
  </w:style>
  <w:style w:type="paragraph" w:customStyle="1" w:styleId="TableTextS5">
    <w:name w:val="Table_TextS5"/>
    <w:basedOn w:val="Normal"/>
    <w:rsid w:val="00E420C0"/>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character" w:customStyle="1" w:styleId="FootnoteTextChar">
    <w:name w:val="Footnote Text Char"/>
    <w:basedOn w:val="DefaultParagraphFont"/>
    <w:link w:val="FootnoteText"/>
    <w:rsid w:val="00E420C0"/>
    <w:rPr>
      <w:sz w:val="22"/>
      <w:lang w:val="fr-FR" w:eastAsia="en-US"/>
    </w:rPr>
  </w:style>
  <w:style w:type="character" w:customStyle="1" w:styleId="NormalaftertitleChar">
    <w:name w:val="Normal after title Char"/>
    <w:link w:val="Normalaftertitle0"/>
    <w:locked/>
    <w:rsid w:val="00E420C0"/>
    <w:rPr>
      <w:sz w:val="24"/>
      <w:lang w:val="en-GB" w:eastAsia="en-US"/>
    </w:rPr>
  </w:style>
  <w:style w:type="character" w:customStyle="1" w:styleId="SourceChar">
    <w:name w:val="Source Char"/>
    <w:link w:val="Source"/>
    <w:locked/>
    <w:rsid w:val="00E420C0"/>
    <w:rPr>
      <w:b/>
      <w:sz w:val="28"/>
      <w:lang w:val="en-GB" w:eastAsia="en-US"/>
    </w:rPr>
  </w:style>
  <w:style w:type="character" w:customStyle="1" w:styleId="Title1Char">
    <w:name w:val="Title 1 Char"/>
    <w:link w:val="Title1"/>
    <w:locked/>
    <w:rsid w:val="00E420C0"/>
    <w:rPr>
      <w:caps/>
      <w:sz w:val="28"/>
      <w:lang w:val="en-GB" w:eastAsia="en-US"/>
    </w:rPr>
  </w:style>
  <w:style w:type="character" w:customStyle="1" w:styleId="TabletextChar">
    <w:name w:val="Table_text Char"/>
    <w:link w:val="Tabletext"/>
    <w:locked/>
    <w:rsid w:val="00E420C0"/>
    <w:rPr>
      <w:sz w:val="22"/>
      <w:lang w:val="fr-FR" w:eastAsia="en-US"/>
    </w:rPr>
  </w:style>
  <w:style w:type="table" w:styleId="TableGrid">
    <w:name w:val="Table Grid"/>
    <w:basedOn w:val="TableNormal"/>
    <w:rsid w:val="00E420C0"/>
    <w:rPr>
      <w:rFonts w:ascii="CG Times" w:hAnsi="CG 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leheadChar">
    <w:name w:val="Table_head Char"/>
    <w:link w:val="Tablehead"/>
    <w:locked/>
    <w:rsid w:val="00E420C0"/>
    <w:rPr>
      <w:b/>
      <w:sz w:val="22"/>
      <w:lang w:val="fr-FR" w:eastAsia="en-US"/>
    </w:rPr>
  </w:style>
  <w:style w:type="character" w:styleId="FollowedHyperlink">
    <w:name w:val="FollowedHyperlink"/>
    <w:basedOn w:val="DefaultParagraphFont"/>
    <w:rsid w:val="00E420C0"/>
    <w:rPr>
      <w:color w:val="800080" w:themeColor="followedHyperlink"/>
      <w:u w:val="single"/>
    </w:rPr>
  </w:style>
  <w:style w:type="paragraph" w:styleId="BalloonText">
    <w:name w:val="Balloon Text"/>
    <w:basedOn w:val="Normal"/>
    <w:link w:val="BalloonTextChar"/>
    <w:rsid w:val="00E420C0"/>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rsid w:val="00E420C0"/>
    <w:rPr>
      <w:rFonts w:ascii="Tahoma" w:hAnsi="Tahoma" w:cs="Tahoma"/>
      <w:sz w:val="16"/>
      <w:szCs w:val="16"/>
      <w:lang w:val="en-GB" w:eastAsia="en-US"/>
    </w:rPr>
  </w:style>
  <w:style w:type="paragraph" w:styleId="ListParagraph">
    <w:name w:val="List Paragraph"/>
    <w:basedOn w:val="Normal"/>
    <w:uiPriority w:val="34"/>
    <w:qFormat/>
    <w:rsid w:val="00E420C0"/>
    <w:pPr>
      <w:tabs>
        <w:tab w:val="clear" w:pos="794"/>
        <w:tab w:val="clear" w:pos="1191"/>
        <w:tab w:val="clear" w:pos="1588"/>
        <w:tab w:val="clear" w:pos="1985"/>
        <w:tab w:val="left" w:pos="1134"/>
        <w:tab w:val="left" w:pos="1871"/>
        <w:tab w:val="left" w:pos="2268"/>
      </w:tabs>
      <w:ind w:left="720"/>
      <w:contextualSpacing/>
      <w:jc w:val="left"/>
    </w:pPr>
    <w:rPr>
      <w:lang w:val="en-GB"/>
    </w:rPr>
  </w:style>
  <w:style w:type="character" w:customStyle="1" w:styleId="HeaderChar">
    <w:name w:val="Header Char"/>
    <w:basedOn w:val="DefaultParagraphFont"/>
    <w:link w:val="Header"/>
    <w:rsid w:val="00E420C0"/>
    <w:rPr>
      <w:sz w:val="24"/>
      <w:lang w:val="fr-FR" w:eastAsia="en-US"/>
    </w:rPr>
  </w:style>
  <w:style w:type="character" w:customStyle="1" w:styleId="Heading1Char">
    <w:name w:val="Heading 1 Char"/>
    <w:link w:val="Heading1"/>
    <w:rsid w:val="00E420C0"/>
    <w:rPr>
      <w:b/>
      <w:sz w:val="24"/>
      <w:lang w:val="fr-FR" w:eastAsia="en-US"/>
    </w:rPr>
  </w:style>
  <w:style w:type="character" w:customStyle="1" w:styleId="Heading2Char">
    <w:name w:val="Heading 2 Char"/>
    <w:link w:val="Heading2"/>
    <w:rsid w:val="00E420C0"/>
    <w:rPr>
      <w:b/>
      <w:sz w:val="24"/>
      <w:lang w:val="fr-FR" w:eastAsia="en-US"/>
    </w:rPr>
  </w:style>
  <w:style w:type="character" w:customStyle="1" w:styleId="Heading3Char">
    <w:name w:val="Heading 3 Char"/>
    <w:link w:val="Heading3"/>
    <w:rsid w:val="00E420C0"/>
    <w:rPr>
      <w:b/>
      <w:sz w:val="24"/>
      <w:lang w:val="fr-FR" w:eastAsia="en-US"/>
    </w:rPr>
  </w:style>
  <w:style w:type="character" w:customStyle="1" w:styleId="Heading4Char">
    <w:name w:val="Heading 4 Char"/>
    <w:link w:val="Heading4"/>
    <w:rsid w:val="00E420C0"/>
    <w:rPr>
      <w:b/>
      <w:sz w:val="24"/>
      <w:lang w:val="fr-FR" w:eastAsia="en-US"/>
    </w:rPr>
  </w:style>
  <w:style w:type="character" w:customStyle="1" w:styleId="Heading5Char">
    <w:name w:val="Heading 5 Char"/>
    <w:link w:val="Heading5"/>
    <w:rsid w:val="00E420C0"/>
    <w:rPr>
      <w:b/>
      <w:sz w:val="24"/>
      <w:lang w:val="fr-FR" w:eastAsia="en-US"/>
    </w:rPr>
  </w:style>
  <w:style w:type="character" w:customStyle="1" w:styleId="Heading6Char">
    <w:name w:val="Heading 6 Char"/>
    <w:link w:val="Heading6"/>
    <w:rsid w:val="00E420C0"/>
    <w:rPr>
      <w:b/>
      <w:sz w:val="24"/>
      <w:lang w:val="fr-FR" w:eastAsia="en-US"/>
    </w:rPr>
  </w:style>
  <w:style w:type="character" w:customStyle="1" w:styleId="Heading7Char">
    <w:name w:val="Heading 7 Char"/>
    <w:link w:val="Heading7"/>
    <w:rsid w:val="00E420C0"/>
    <w:rPr>
      <w:b/>
      <w:sz w:val="24"/>
      <w:lang w:val="fr-FR" w:eastAsia="en-US"/>
    </w:rPr>
  </w:style>
  <w:style w:type="character" w:customStyle="1" w:styleId="Heading8Char">
    <w:name w:val="Heading 8 Char"/>
    <w:link w:val="Heading8"/>
    <w:rsid w:val="00E420C0"/>
    <w:rPr>
      <w:b/>
      <w:sz w:val="24"/>
      <w:lang w:val="fr-FR" w:eastAsia="en-US"/>
    </w:rPr>
  </w:style>
  <w:style w:type="character" w:customStyle="1" w:styleId="Heading9Char">
    <w:name w:val="Heading 9 Char"/>
    <w:link w:val="Heading9"/>
    <w:rsid w:val="00E420C0"/>
    <w:rPr>
      <w:b/>
      <w:sz w:val="24"/>
      <w:lang w:val="fr-FR" w:eastAsia="en-US"/>
    </w:rPr>
  </w:style>
  <w:style w:type="character" w:customStyle="1" w:styleId="FooterChar">
    <w:name w:val="Footer Char"/>
    <w:link w:val="Footer"/>
    <w:rsid w:val="00E420C0"/>
    <w:rPr>
      <w:noProof/>
      <w:sz w:val="18"/>
      <w:lang w:val="fr-FR" w:eastAsia="en-US"/>
    </w:rPr>
  </w:style>
  <w:style w:type="character" w:customStyle="1" w:styleId="Heading5Char4">
    <w:name w:val="Heading 5 Char4"/>
    <w:aliases w:val="T5 Char4,H5 Char4,h5 Char4,5 Char4,Heading5 Char3,h51 Char4,heading 51 Char4,Heading51 Char4,h52 Char4,h53 Char4,heading 5 Char2"/>
    <w:uiPriority w:val="99"/>
    <w:rsid w:val="00E420C0"/>
    <w:rPr>
      <w:rFonts w:ascii="Times New Roman" w:hAnsi="Times New Roman" w:cs="Times New Roman"/>
      <w:b/>
      <w:bCs/>
      <w:sz w:val="24"/>
      <w:szCs w:val="24"/>
      <w:lang w:val="en-GB" w:eastAsia="en-US"/>
    </w:rPr>
  </w:style>
  <w:style w:type="character" w:customStyle="1" w:styleId="FootnoteTextChar3">
    <w:name w:val="Footnote Text Char3"/>
    <w:aliases w:val="ALTS FOOTNOTE Char3,Footnote Text Char1 Char3,Footnote Text Char Char1 Char3,Footnote Text Char4 Char Char Char3,Footnote Text Char1 Char1 Char1 Char Char3,Footnote Text Char Char1 Char1 Char Char Char3,DNV- Char2,DNV Char2,DN Cha"/>
    <w:uiPriority w:val="99"/>
    <w:rsid w:val="00E420C0"/>
    <w:rPr>
      <w:rFonts w:ascii="Times New Roman" w:hAnsi="Times New Roman" w:cs="Times New Roman"/>
      <w:sz w:val="24"/>
      <w:szCs w:val="24"/>
      <w:lang w:val="en-GB" w:eastAsia="en-US"/>
    </w:rPr>
  </w:style>
  <w:style w:type="character" w:customStyle="1" w:styleId="enumlev1Char">
    <w:name w:val="enumlev1 Char"/>
    <w:rsid w:val="00E420C0"/>
    <w:rPr>
      <w:rFonts w:ascii="Times New Roman" w:hAnsi="Times New Roman" w:cs="Times New Roman"/>
      <w:sz w:val="24"/>
      <w:szCs w:val="24"/>
      <w:lang w:val="en-GB" w:eastAsia="en-US"/>
    </w:rPr>
  </w:style>
  <w:style w:type="character" w:customStyle="1" w:styleId="CallChar">
    <w:name w:val="Call Char"/>
    <w:uiPriority w:val="99"/>
    <w:rsid w:val="00E420C0"/>
    <w:rPr>
      <w:rFonts w:ascii="Times New Roman" w:hAnsi="Times New Roman" w:cs="Times New Roman"/>
      <w:i/>
      <w:iCs/>
      <w:sz w:val="24"/>
      <w:szCs w:val="24"/>
      <w:lang w:val="en-GB" w:eastAsia="en-US"/>
    </w:rPr>
  </w:style>
  <w:style w:type="character" w:customStyle="1" w:styleId="Heading3h3CharChar">
    <w:name w:val="Heading 3.h3 Char Char"/>
    <w:uiPriority w:val="99"/>
    <w:rsid w:val="00E420C0"/>
    <w:rPr>
      <w:rFonts w:ascii="Times New Roman" w:hAnsi="Times New Roman" w:cs="Times New Roman"/>
      <w:b/>
      <w:bCs/>
      <w:kern w:val="28"/>
      <w:sz w:val="22"/>
      <w:szCs w:val="22"/>
      <w:lang w:val="en-US" w:eastAsia="de-DE"/>
    </w:rPr>
  </w:style>
  <w:style w:type="character" w:customStyle="1" w:styleId="Heading2Char1">
    <w:name w:val="Heading 2 Char1"/>
    <w:aliases w:val="l2 Char2,2 headline Char1,21 Char1,A.B.C. Char1,Heading 2 CFMU Char1,Para 2 Char1,dd heading 2 Char1,dh2 Char1,L2 Char1,sub-sect Char1,RFP Heading 2 Char1,sl2 Char1,Überschrift 2 Anhang Char1,Überschrift 2 Anhang1 Char1,Sub-section Char2"/>
    <w:uiPriority w:val="99"/>
    <w:rsid w:val="00E420C0"/>
    <w:rPr>
      <w:b/>
      <w:bCs/>
      <w:sz w:val="24"/>
      <w:szCs w:val="24"/>
      <w:lang w:val="fr-FR"/>
    </w:rPr>
  </w:style>
  <w:style w:type="character" w:customStyle="1" w:styleId="Tabletitle0">
    <w:name w:val="Table_title Знак"/>
    <w:uiPriority w:val="99"/>
    <w:rsid w:val="00E420C0"/>
    <w:rPr>
      <w:rFonts w:ascii="Times New Roman Bold" w:hAnsi="Times New Roman Bold" w:cs="Times New Roman Bold"/>
      <w:b/>
      <w:bCs/>
      <w:lang w:val="en-GB" w:eastAsia="en-US"/>
    </w:r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DNV- Char1,DNV Char1,D Char1"/>
    <w:uiPriority w:val="99"/>
    <w:rsid w:val="00E420C0"/>
    <w:rPr>
      <w:rFonts w:ascii="Times New Roman" w:hAnsi="Times New Roman" w:cs="Times New Roman"/>
      <w:sz w:val="24"/>
      <w:szCs w:val="24"/>
      <w:lang w:val="en-GB" w:eastAsia="en-US"/>
    </w:rPr>
  </w:style>
  <w:style w:type="character" w:customStyle="1" w:styleId="TableNo0">
    <w:name w:val="Table_No Знак"/>
    <w:uiPriority w:val="99"/>
    <w:rsid w:val="00E420C0"/>
    <w:rPr>
      <w:rFonts w:ascii="Times New Roman" w:hAnsi="Times New Roman" w:cs="Times New Roman"/>
      <w:caps/>
      <w:lang w:val="en-GB" w:eastAsia="en-US"/>
    </w:rPr>
  </w:style>
  <w:style w:type="character" w:customStyle="1" w:styleId="NormalaftertitleChar0">
    <w:name w:val="Normal_after_title Char"/>
    <w:rsid w:val="00E420C0"/>
    <w:rPr>
      <w:rFonts w:ascii="Times New Roman" w:hAnsi="Times New Roman" w:cs="Times New Roman"/>
      <w:sz w:val="24"/>
      <w:szCs w:val="24"/>
      <w:lang w:val="en-GB" w:eastAsia="en-US"/>
    </w:rPr>
  </w:style>
  <w:style w:type="character" w:customStyle="1" w:styleId="enumlev10">
    <w:name w:val="enumlev1 Знак"/>
    <w:uiPriority w:val="99"/>
    <w:rsid w:val="00E420C0"/>
    <w:rPr>
      <w:rFonts w:ascii="Times New Roman" w:hAnsi="Times New Roman" w:cs="Times New Roman"/>
      <w:sz w:val="24"/>
      <w:szCs w:val="24"/>
      <w:lang w:val="en-GB" w:eastAsia="en-US"/>
    </w:rPr>
  </w:style>
  <w:style w:type="character" w:customStyle="1" w:styleId="CharChar5">
    <w:name w:val="Char Char5"/>
    <w:uiPriority w:val="99"/>
    <w:rsid w:val="00E420C0"/>
    <w:rPr>
      <w:rFonts w:ascii="Times New Roman" w:hAnsi="Times New Roman" w:cs="Times New Roman"/>
      <w:b/>
      <w:bCs/>
      <w:sz w:val="24"/>
      <w:szCs w:val="24"/>
      <w:lang w:val="en-GB" w:eastAsia="en-US"/>
    </w:rPr>
  </w:style>
  <w:style w:type="character" w:customStyle="1" w:styleId="FigureNoChar">
    <w:name w:val="Figure_No Char"/>
    <w:uiPriority w:val="99"/>
    <w:rsid w:val="00E420C0"/>
    <w:rPr>
      <w:rFonts w:ascii="Times New Roman" w:hAnsi="Times New Roman" w:cs="Times New Roman"/>
      <w:caps/>
      <w:lang w:val="en-GB" w:eastAsia="en-US"/>
    </w:rPr>
  </w:style>
  <w:style w:type="character" w:customStyle="1" w:styleId="FigureChar">
    <w:name w:val="Figure Char"/>
    <w:aliases w:val="fig Char"/>
    <w:uiPriority w:val="99"/>
    <w:rsid w:val="00E420C0"/>
    <w:rPr>
      <w:rFonts w:ascii="Times New Roman" w:hAnsi="Times New Roman" w:cs="Times New Roman"/>
      <w:sz w:val="24"/>
      <w:szCs w:val="24"/>
      <w:lang w:val="en-GB" w:eastAsia="en-US"/>
    </w:rPr>
  </w:style>
  <w:style w:type="character" w:customStyle="1" w:styleId="FootnoteTextChar1Char5">
    <w:name w:val="Footnote Text Char1 Char5"/>
    <w:aliases w:val="Footnote Text Char Char1 Char5,Footnote Text Char4 Char Char Char5,Footnote Text Char1 Char1 Char1 Char Char5,Footnote Text Char Char1 Char1 Char Char Char5,Footnote Text Char1 Char1 Char1 Char Char Char1 Char4"/>
    <w:uiPriority w:val="99"/>
    <w:rsid w:val="00E420C0"/>
    <w:rPr>
      <w:rFonts w:ascii="Times New Roman" w:hAnsi="Times New Roman" w:cs="Times New Roman"/>
      <w:sz w:val="22"/>
      <w:szCs w:val="22"/>
      <w:lang w:val="en-GB" w:eastAsia="en-US"/>
    </w:rPr>
  </w:style>
  <w:style w:type="character" w:customStyle="1" w:styleId="HeaderChar2">
    <w:name w:val="Header Char2"/>
    <w:aliases w:val="ho Char2,header odd Char2,header odd1 Char2,header odd2 Char2,header odd3 Char2,header odd4 Char2,header odd5 Char2,header odd6 Char2,header1 Char2,header2 Char2,header3 Char2,header odd11 Char2,header odd21 Char2,header odd7 Char2,h Char1"/>
    <w:uiPriority w:val="99"/>
    <w:rsid w:val="00E420C0"/>
    <w:rPr>
      <w:rFonts w:ascii="Times New Roman" w:hAnsi="Times New Roman" w:cs="Times New Roman"/>
      <w:sz w:val="18"/>
      <w:szCs w:val="18"/>
      <w:lang w:val="en-GB" w:eastAsia="en-US"/>
    </w:rPr>
  </w:style>
  <w:style w:type="character" w:customStyle="1" w:styleId="TableNoChar">
    <w:name w:val="Table_No Char"/>
    <w:rsid w:val="00E420C0"/>
    <w:rPr>
      <w:rFonts w:ascii="Times New Roman" w:hAnsi="Times New Roman" w:cs="Times New Roman"/>
      <w:caps/>
      <w:lang w:val="en-GB" w:eastAsia="en-US"/>
    </w:rPr>
  </w:style>
  <w:style w:type="paragraph" w:customStyle="1" w:styleId="TableText0">
    <w:name w:val="Table_Text"/>
    <w:basedOn w:val="Normal"/>
    <w:rsid w:val="00E420C0"/>
    <w:pPr>
      <w:keepNext/>
      <w:spacing w:before="100" w:after="100" w:line="190" w:lineRule="exact"/>
    </w:pPr>
    <w:rPr>
      <w:rFonts w:eastAsia="MS Mincho"/>
      <w:sz w:val="18"/>
      <w:szCs w:val="18"/>
      <w:lang w:val="en-GB"/>
    </w:rPr>
  </w:style>
  <w:style w:type="character" w:styleId="CommentReference">
    <w:name w:val="annotation reference"/>
    <w:uiPriority w:val="99"/>
    <w:rsid w:val="00E420C0"/>
    <w:rPr>
      <w:rFonts w:ascii="Times New Roman" w:hAnsi="Times New Roman" w:cs="Times New Roman"/>
      <w:sz w:val="16"/>
      <w:szCs w:val="16"/>
    </w:rPr>
  </w:style>
  <w:style w:type="paragraph" w:styleId="CommentText">
    <w:name w:val="annotation text"/>
    <w:basedOn w:val="Normal"/>
    <w:link w:val="CommentTextChar"/>
    <w:uiPriority w:val="99"/>
    <w:rsid w:val="00E420C0"/>
    <w:pPr>
      <w:jc w:val="left"/>
    </w:pPr>
    <w:rPr>
      <w:rFonts w:eastAsia="MS Mincho"/>
      <w:sz w:val="20"/>
      <w:lang w:val="en-GB"/>
    </w:rPr>
  </w:style>
  <w:style w:type="character" w:customStyle="1" w:styleId="CommentTextChar">
    <w:name w:val="Comment Text Char"/>
    <w:basedOn w:val="DefaultParagraphFont"/>
    <w:link w:val="CommentText"/>
    <w:uiPriority w:val="99"/>
    <w:rsid w:val="00E420C0"/>
    <w:rPr>
      <w:rFonts w:eastAsia="MS Mincho"/>
      <w:lang w:val="en-GB" w:eastAsia="en-US"/>
    </w:rPr>
  </w:style>
  <w:style w:type="paragraph" w:styleId="CommentSubject">
    <w:name w:val="annotation subject"/>
    <w:basedOn w:val="CommentText"/>
    <w:next w:val="CommentText"/>
    <w:link w:val="CommentSubjectChar"/>
    <w:uiPriority w:val="99"/>
    <w:rsid w:val="00E420C0"/>
    <w:rPr>
      <w:b/>
      <w:bCs/>
    </w:rPr>
  </w:style>
  <w:style w:type="character" w:customStyle="1" w:styleId="CommentSubjectChar">
    <w:name w:val="Comment Subject Char"/>
    <w:basedOn w:val="CommentTextChar"/>
    <w:link w:val="CommentSubject"/>
    <w:uiPriority w:val="99"/>
    <w:rsid w:val="00E420C0"/>
    <w:rPr>
      <w:rFonts w:eastAsia="MS Mincho"/>
      <w:b/>
      <w:bCs/>
      <w:lang w:val="en-GB" w:eastAsia="en-US"/>
    </w:rPr>
  </w:style>
  <w:style w:type="paragraph" w:customStyle="1" w:styleId="AnnexNotitle0">
    <w:name w:val="Annex_No &amp; title"/>
    <w:basedOn w:val="Normal"/>
    <w:next w:val="Normal"/>
    <w:uiPriority w:val="99"/>
    <w:rsid w:val="00E420C0"/>
    <w:pPr>
      <w:keepNext/>
      <w:keepLines/>
      <w:spacing w:before="480"/>
      <w:jc w:val="center"/>
    </w:pPr>
    <w:rPr>
      <w:rFonts w:eastAsia="MS Mincho"/>
      <w:b/>
      <w:bCs/>
      <w:sz w:val="28"/>
      <w:szCs w:val="28"/>
      <w:lang w:val="en-GB"/>
    </w:rPr>
  </w:style>
  <w:style w:type="character" w:customStyle="1" w:styleId="AnnexNotitleChar">
    <w:name w:val="Annex_No &amp; title Char"/>
    <w:uiPriority w:val="99"/>
    <w:rsid w:val="00E420C0"/>
    <w:rPr>
      <w:rFonts w:ascii="Times New Roman" w:eastAsia="MS Mincho" w:hAnsi="Times New Roman" w:cs="Times New Roman"/>
      <w:b/>
      <w:bCs/>
      <w:sz w:val="28"/>
      <w:szCs w:val="28"/>
      <w:lang w:val="en-GB" w:eastAsia="en-US"/>
    </w:rPr>
  </w:style>
  <w:style w:type="paragraph" w:styleId="Caption">
    <w:name w:val="caption"/>
    <w:aliases w:val="cap,Caption Char,cap1,cap2,cap11,Légende-figure,Légende-figure Char,Beschrifubg,Beschriftung Char,label,cap11 Char,cap11 Char Char Char,captions,Légende-figure Char Char Char Char,Beschriftung Char Char,Caption Char1 Char,cap Char Char1,cap Cha"/>
    <w:basedOn w:val="Normal"/>
    <w:next w:val="BodyText"/>
    <w:qFormat/>
    <w:rsid w:val="00E420C0"/>
    <w:pPr>
      <w:keepNext/>
      <w:keepLines/>
      <w:tabs>
        <w:tab w:val="clear" w:pos="794"/>
        <w:tab w:val="clear" w:pos="1191"/>
        <w:tab w:val="clear" w:pos="1588"/>
        <w:tab w:val="clear" w:pos="1985"/>
      </w:tabs>
      <w:overflowPunct/>
      <w:autoSpaceDE/>
      <w:autoSpaceDN/>
      <w:adjustRightInd/>
      <w:spacing w:before="240" w:after="120"/>
      <w:jc w:val="center"/>
      <w:textAlignment w:val="auto"/>
    </w:pPr>
    <w:rPr>
      <w:rFonts w:eastAsia="Batang"/>
      <w:b/>
      <w:bCs/>
      <w:sz w:val="20"/>
      <w:lang w:val="en-US" w:eastAsia="de-DE"/>
    </w:rPr>
  </w:style>
  <w:style w:type="paragraph" w:styleId="BodyText">
    <w:name w:val="Body Text"/>
    <w:basedOn w:val="Normal"/>
    <w:link w:val="BodyTextChar"/>
    <w:rsid w:val="00E420C0"/>
    <w:pPr>
      <w:spacing w:after="120"/>
      <w:jc w:val="left"/>
    </w:pPr>
    <w:rPr>
      <w:rFonts w:eastAsia="MS Mincho"/>
      <w:szCs w:val="24"/>
      <w:lang w:val="en-GB"/>
    </w:rPr>
  </w:style>
  <w:style w:type="character" w:customStyle="1" w:styleId="BodyTextChar">
    <w:name w:val="Body Text Char"/>
    <w:basedOn w:val="DefaultParagraphFont"/>
    <w:link w:val="BodyText"/>
    <w:rsid w:val="00E420C0"/>
    <w:rPr>
      <w:rFonts w:eastAsia="MS Mincho"/>
      <w:sz w:val="24"/>
      <w:szCs w:val="24"/>
      <w:lang w:val="en-GB" w:eastAsia="en-US"/>
    </w:rPr>
  </w:style>
  <w:style w:type="character" w:customStyle="1" w:styleId="CaptionChar1">
    <w:name w:val="Caption Char1"/>
    <w:aliases w:val="cap Char,Caption Char Char,cap1 Char,cap2 Char,cap11 Char1,Légende-figure Char1,Légende-figure Char Char,Beschrifubg Char,Beschriftung Char Char1,label Char,cap11 Char Char,cap11 Char Char Char Char,captions Char,Caption Char1 Char Char"/>
    <w:uiPriority w:val="99"/>
    <w:rsid w:val="00E420C0"/>
    <w:rPr>
      <w:rFonts w:ascii="Times New Roman" w:eastAsia="Batang" w:hAnsi="Times New Roman" w:cs="Times New Roman"/>
      <w:b/>
      <w:bCs/>
      <w:lang w:eastAsia="de-DE"/>
    </w:rPr>
  </w:style>
  <w:style w:type="character" w:customStyle="1" w:styleId="Heading2CharChar">
    <w:name w:val="Heading 2 Char Char"/>
    <w:uiPriority w:val="99"/>
    <w:rsid w:val="00E420C0"/>
    <w:rPr>
      <w:rFonts w:ascii="Times New Roman" w:hAnsi="Times New Roman" w:cs="Times New Roman"/>
      <w:b/>
      <w:bCs/>
      <w:sz w:val="24"/>
      <w:szCs w:val="24"/>
      <w:lang w:val="en-GB" w:eastAsia="en-US"/>
    </w:rPr>
  </w:style>
  <w:style w:type="character" w:customStyle="1" w:styleId="HeadingbChar">
    <w:name w:val="Heading_b Char"/>
    <w:uiPriority w:val="99"/>
    <w:rsid w:val="00E420C0"/>
    <w:rPr>
      <w:rFonts w:ascii="Times" w:hAnsi="Times" w:cs="Times"/>
      <w:b/>
      <w:bCs/>
      <w:sz w:val="24"/>
      <w:szCs w:val="24"/>
      <w:lang w:val="en-GB" w:eastAsia="en-US"/>
    </w:rPr>
  </w:style>
  <w:style w:type="paragraph" w:customStyle="1" w:styleId="CEONormal">
    <w:name w:val="CEO_Normal"/>
    <w:uiPriority w:val="99"/>
    <w:rsid w:val="00E420C0"/>
    <w:pPr>
      <w:spacing w:before="120"/>
    </w:pPr>
    <w:rPr>
      <w:rFonts w:ascii="Verdana" w:eastAsia="SimSun" w:hAnsi="Verdana" w:cs="Verdana"/>
      <w:sz w:val="19"/>
      <w:szCs w:val="19"/>
      <w:lang w:val="en-GB" w:eastAsia="en-US"/>
    </w:rPr>
  </w:style>
  <w:style w:type="character" w:customStyle="1" w:styleId="CEONormalChar">
    <w:name w:val="CEO_Normal Char"/>
    <w:uiPriority w:val="99"/>
    <w:rsid w:val="00E420C0"/>
    <w:rPr>
      <w:rFonts w:ascii="Verdana" w:eastAsia="SimSun" w:hAnsi="Verdana" w:cs="Verdana"/>
      <w:sz w:val="19"/>
      <w:szCs w:val="19"/>
      <w:lang w:val="en-GB" w:eastAsia="en-US"/>
    </w:rPr>
  </w:style>
  <w:style w:type="character" w:customStyle="1" w:styleId="EmailStyle174">
    <w:name w:val="EmailStyle174"/>
    <w:uiPriority w:val="99"/>
    <w:rsid w:val="00E420C0"/>
    <w:rPr>
      <w:rFonts w:ascii="Arial" w:hAnsi="Arial" w:cs="Arial"/>
      <w:color w:val="000000"/>
      <w:sz w:val="20"/>
      <w:szCs w:val="20"/>
    </w:rPr>
  </w:style>
  <w:style w:type="character" w:customStyle="1" w:styleId="FootnoteTextChar1Char2">
    <w:name w:val="Footnote Text Char1 Char2"/>
    <w:aliases w:val="Footnote Text Char Char1 Char2,Footnote Text Char4 Char Char Char2,Footnote Text Char1 Char1 Char1 Char Char2,Footnote Text Char Char1 Char1 Char Char Char2,Footnote Text Char1 Char1 Char1 Char Char Char1 Char2"/>
    <w:uiPriority w:val="99"/>
    <w:rsid w:val="00E420C0"/>
    <w:rPr>
      <w:rFonts w:ascii="Times New Roman" w:hAnsi="Times New Roman" w:cs="Times New Roman"/>
      <w:sz w:val="22"/>
      <w:szCs w:val="22"/>
      <w:lang w:val="en-GB" w:eastAsia="en-US"/>
    </w:rPr>
  </w:style>
  <w:style w:type="paragraph" w:customStyle="1" w:styleId="ZchnZchn">
    <w:name w:val="Zchn Zchn"/>
    <w:basedOn w:val="Normal"/>
    <w:uiPriority w:val="99"/>
    <w:rsid w:val="00E420C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cs="Verdana"/>
      <w:szCs w:val="24"/>
      <w:lang w:val="en-US"/>
    </w:rPr>
  </w:style>
  <w:style w:type="character" w:customStyle="1" w:styleId="Sub-sectionChar5">
    <w:name w:val="Sub-section Char5"/>
    <w:aliases w:val="H2 Char5,h2 Char5,h21 Char5,Heading Two Char5,R2 Char5,l2 Char5,UNDERRUBRIK 1-2 Char5,Head 2 Char5,List level 2 Char5,Sub-Heading Char5,A Char5,1st level heading Char5,level 2 no toc Char5,2nd level Char5,Titre2 Char5,h:2 Char4,2 Char3"/>
    <w:uiPriority w:val="99"/>
    <w:rsid w:val="00E420C0"/>
    <w:rPr>
      <w:rFonts w:ascii="Times New Roman" w:hAnsi="Times New Roman" w:cs="Times New Roman"/>
      <w:b/>
      <w:bCs/>
      <w:sz w:val="24"/>
      <w:szCs w:val="24"/>
      <w:lang w:val="en-GB" w:eastAsia="en-US"/>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
    <w:uiPriority w:val="99"/>
    <w:rsid w:val="00E420C0"/>
    <w:rPr>
      <w:rFonts w:ascii="Times New Roman" w:hAnsi="Times New Roman" w:cs="Times New Roman"/>
      <w:b/>
      <w:bCs/>
      <w:sz w:val="24"/>
      <w:szCs w:val="24"/>
      <w:lang w:val="en-GB" w:eastAsia="en-US"/>
    </w:rPr>
  </w:style>
  <w:style w:type="character" w:customStyle="1" w:styleId="hoChar4">
    <w:name w:val="ho Char4"/>
    <w:aliases w:val="header odd Char4,header Char,header odd1 Char4,header odd2 Char4,header odd3 Char4,header odd4 Char4,header odd5 Char4,header odd6 Char4,header1 Char4,header2 Char4,header3 Char3,header odd11 Char3,header odd21 Char3,header odd7 Char3,first Ch"/>
    <w:uiPriority w:val="99"/>
    <w:rsid w:val="00E420C0"/>
    <w:rPr>
      <w:rFonts w:ascii="Times New Roman" w:hAnsi="Times New Roman" w:cs="Times New Roman"/>
      <w:sz w:val="18"/>
      <w:szCs w:val="18"/>
      <w:lang w:val="en-GB" w:eastAsia="en-US"/>
    </w:rPr>
  </w:style>
  <w:style w:type="character" w:customStyle="1" w:styleId="AnnexNoTitleChar1">
    <w:name w:val="Annex_NoTitle Char1"/>
    <w:uiPriority w:val="99"/>
    <w:rsid w:val="00E420C0"/>
    <w:rPr>
      <w:rFonts w:ascii="Times New Roman" w:hAnsi="Times New Roman" w:cs="Times New Roman"/>
      <w:b/>
      <w:bCs/>
      <w:sz w:val="28"/>
      <w:szCs w:val="28"/>
      <w:lang w:val="en-GB" w:eastAsia="en-US"/>
    </w:rPr>
  </w:style>
  <w:style w:type="character" w:customStyle="1" w:styleId="TabletitleChar">
    <w:name w:val="Table_title Char"/>
    <w:rsid w:val="00E420C0"/>
    <w:rPr>
      <w:rFonts w:ascii="Times New Roman Bold" w:hAnsi="Times New Roman Bold" w:cs="Times New Roman Bold"/>
      <w:b/>
      <w:bCs/>
      <w:lang w:val="en-GB" w:eastAsia="en-US"/>
    </w:rPr>
  </w:style>
  <w:style w:type="character" w:customStyle="1" w:styleId="TALChar">
    <w:name w:val="TAL Char"/>
    <w:uiPriority w:val="99"/>
    <w:rsid w:val="00E420C0"/>
    <w:rPr>
      <w:rFonts w:ascii="Arial" w:eastAsia="SimSun" w:hAnsi="Arial" w:cs="Arial"/>
      <w:sz w:val="18"/>
      <w:szCs w:val="18"/>
      <w:lang w:val="en-GB"/>
    </w:rPr>
  </w:style>
  <w:style w:type="paragraph" w:customStyle="1" w:styleId="TAL">
    <w:name w:val="TAL"/>
    <w:basedOn w:val="Normal"/>
    <w:uiPriority w:val="99"/>
    <w:rsid w:val="00E420C0"/>
    <w:pPr>
      <w:keepNext/>
      <w:keepLines/>
      <w:tabs>
        <w:tab w:val="clear" w:pos="794"/>
        <w:tab w:val="clear" w:pos="1191"/>
        <w:tab w:val="clear" w:pos="1588"/>
        <w:tab w:val="clear" w:pos="1985"/>
      </w:tabs>
      <w:spacing w:before="0"/>
      <w:jc w:val="left"/>
      <w:textAlignment w:val="auto"/>
    </w:pPr>
    <w:rPr>
      <w:rFonts w:ascii="Arial" w:eastAsia="SimSun" w:hAnsi="Arial" w:cs="Arial"/>
      <w:sz w:val="18"/>
      <w:szCs w:val="18"/>
      <w:lang w:val="en-GB" w:eastAsia="zh-CN"/>
    </w:rPr>
  </w:style>
  <w:style w:type="character" w:customStyle="1" w:styleId="TableBodyText">
    <w:name w:val="Table Body Text"/>
    <w:uiPriority w:val="99"/>
    <w:rsid w:val="00E420C0"/>
    <w:rPr>
      <w:rFonts w:ascii="Arial" w:hAnsi="Arial" w:cs="Arial"/>
      <w:sz w:val="20"/>
      <w:szCs w:val="20"/>
    </w:rPr>
  </w:style>
  <w:style w:type="paragraph" w:customStyle="1" w:styleId="CharCharChar">
    <w:name w:val="Char Char Char"/>
    <w:uiPriority w:val="99"/>
    <w:rsid w:val="00E420C0"/>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EquationeqChar">
    <w:name w:val="Equation.eq Char"/>
    <w:uiPriority w:val="99"/>
    <w:rsid w:val="00E420C0"/>
    <w:rPr>
      <w:rFonts w:ascii="Times New Roman" w:hAnsi="Times New Roman" w:cs="Times New Roman"/>
      <w:sz w:val="24"/>
      <w:szCs w:val="24"/>
      <w:lang w:val="en-GB" w:eastAsia="en-US"/>
    </w:rPr>
  </w:style>
  <w:style w:type="paragraph" w:customStyle="1" w:styleId="TableText1">
    <w:name w:val="TableText"/>
    <w:basedOn w:val="Normal"/>
    <w:uiPriority w:val="99"/>
    <w:rsid w:val="00E420C0"/>
    <w:pPr>
      <w:keepNext/>
      <w:keepLines/>
      <w:tabs>
        <w:tab w:val="clear" w:pos="794"/>
        <w:tab w:val="clear" w:pos="1191"/>
        <w:tab w:val="clear" w:pos="1588"/>
        <w:tab w:val="clear" w:pos="1985"/>
      </w:tabs>
      <w:overflowPunct/>
      <w:autoSpaceDE/>
      <w:autoSpaceDN/>
      <w:adjustRightInd/>
      <w:spacing w:before="60" w:after="60"/>
      <w:textAlignment w:val="auto"/>
    </w:pPr>
    <w:rPr>
      <w:rFonts w:eastAsia="MS Mincho"/>
      <w:szCs w:val="24"/>
      <w:lang w:val="en-GB"/>
    </w:rPr>
  </w:style>
  <w:style w:type="paragraph" w:customStyle="1" w:styleId="TableHead0">
    <w:name w:val="TableHead"/>
    <w:basedOn w:val="TableText1"/>
    <w:uiPriority w:val="99"/>
    <w:rsid w:val="00E420C0"/>
    <w:pPr>
      <w:jc w:val="center"/>
    </w:pPr>
    <w:rPr>
      <w:b/>
      <w:bCs/>
    </w:rPr>
  </w:style>
  <w:style w:type="paragraph" w:customStyle="1" w:styleId="Char1CharChar1Char">
    <w:name w:val="Char1 Char Char1 Char"/>
    <w:basedOn w:val="Normal"/>
    <w:uiPriority w:val="99"/>
    <w:rsid w:val="00E420C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cs="Verdana"/>
      <w:szCs w:val="24"/>
      <w:lang w:val="en-US"/>
    </w:rPr>
  </w:style>
  <w:style w:type="paragraph" w:customStyle="1" w:styleId="Head">
    <w:name w:val="Head"/>
    <w:basedOn w:val="Normal"/>
    <w:uiPriority w:val="99"/>
    <w:rsid w:val="00E420C0"/>
    <w:pPr>
      <w:tabs>
        <w:tab w:val="clear" w:pos="794"/>
        <w:tab w:val="clear" w:pos="1191"/>
        <w:tab w:val="clear" w:pos="1588"/>
        <w:tab w:val="clear" w:pos="1985"/>
        <w:tab w:val="left" w:pos="6663"/>
      </w:tabs>
      <w:overflowPunct/>
      <w:autoSpaceDE/>
      <w:autoSpaceDN/>
      <w:adjustRightInd/>
      <w:spacing w:before="0"/>
      <w:jc w:val="left"/>
      <w:textAlignment w:val="auto"/>
    </w:pPr>
    <w:rPr>
      <w:rFonts w:eastAsia="SimSun"/>
      <w:szCs w:val="24"/>
      <w:lang w:val="en-GB"/>
    </w:rPr>
  </w:style>
  <w:style w:type="paragraph" w:styleId="BodyTextIndent">
    <w:name w:val="Body Text Indent"/>
    <w:basedOn w:val="Normal"/>
    <w:link w:val="BodyTextIndentChar"/>
    <w:uiPriority w:val="99"/>
    <w:rsid w:val="00E420C0"/>
    <w:pPr>
      <w:tabs>
        <w:tab w:val="clear" w:pos="794"/>
        <w:tab w:val="clear" w:pos="1191"/>
        <w:tab w:val="clear" w:pos="1588"/>
        <w:tab w:val="clear" w:pos="1985"/>
        <w:tab w:val="left" w:pos="709"/>
      </w:tabs>
      <w:overflowPunct/>
      <w:autoSpaceDE/>
      <w:autoSpaceDN/>
      <w:adjustRightInd/>
      <w:spacing w:before="720"/>
      <w:ind w:left="709" w:hanging="709"/>
      <w:jc w:val="center"/>
      <w:textAlignment w:val="auto"/>
    </w:pPr>
    <w:rPr>
      <w:rFonts w:eastAsia="SimSun"/>
      <w:b/>
      <w:bCs/>
      <w:szCs w:val="24"/>
      <w:lang w:val="en-GB"/>
    </w:rPr>
  </w:style>
  <w:style w:type="character" w:customStyle="1" w:styleId="BodyTextIndentChar">
    <w:name w:val="Body Text Indent Char"/>
    <w:basedOn w:val="DefaultParagraphFont"/>
    <w:link w:val="BodyTextIndent"/>
    <w:uiPriority w:val="99"/>
    <w:rsid w:val="00E420C0"/>
    <w:rPr>
      <w:rFonts w:eastAsia="SimSun"/>
      <w:b/>
      <w:bCs/>
      <w:sz w:val="24"/>
      <w:szCs w:val="24"/>
      <w:lang w:val="en-GB" w:eastAsia="en-US"/>
    </w:rPr>
  </w:style>
  <w:style w:type="paragraph" w:styleId="BodyTextIndent2">
    <w:name w:val="Body Text Indent 2"/>
    <w:basedOn w:val="Normal"/>
    <w:link w:val="BodyTextIndent2Char"/>
    <w:uiPriority w:val="99"/>
    <w:rsid w:val="00E420C0"/>
    <w:pPr>
      <w:tabs>
        <w:tab w:val="left" w:pos="284"/>
      </w:tabs>
      <w:overflowPunct/>
      <w:autoSpaceDE/>
      <w:autoSpaceDN/>
      <w:adjustRightInd/>
      <w:spacing w:before="0"/>
      <w:ind w:left="284" w:hanging="284"/>
      <w:jc w:val="left"/>
      <w:textAlignment w:val="auto"/>
    </w:pPr>
    <w:rPr>
      <w:rFonts w:eastAsia="SimSun"/>
      <w:sz w:val="16"/>
      <w:szCs w:val="16"/>
      <w:lang w:val="en-GB"/>
    </w:rPr>
  </w:style>
  <w:style w:type="character" w:customStyle="1" w:styleId="BodyTextIndent2Char">
    <w:name w:val="Body Text Indent 2 Char"/>
    <w:basedOn w:val="DefaultParagraphFont"/>
    <w:link w:val="BodyTextIndent2"/>
    <w:uiPriority w:val="99"/>
    <w:rsid w:val="00E420C0"/>
    <w:rPr>
      <w:rFonts w:eastAsia="SimSun"/>
      <w:sz w:val="16"/>
      <w:szCs w:val="16"/>
      <w:lang w:val="en-GB" w:eastAsia="en-US"/>
    </w:rPr>
  </w:style>
  <w:style w:type="character" w:customStyle="1" w:styleId="EmailStyle11CharChar">
    <w:name w:val="EmailStyle11 Char Char"/>
    <w:uiPriority w:val="99"/>
    <w:rsid w:val="00E420C0"/>
    <w:rPr>
      <w:rFonts w:ascii="Times New Roman" w:eastAsia="MS Mincho" w:hAnsi="Times New Roman" w:cs="Times New Roman"/>
      <w:b/>
      <w:bCs/>
      <w:sz w:val="24"/>
      <w:szCs w:val="24"/>
      <w:lang w:val="en-GB" w:eastAsia="en-US"/>
    </w:rPr>
  </w:style>
  <w:style w:type="character" w:customStyle="1" w:styleId="EmailStyle204">
    <w:name w:val="EmailStyle204"/>
    <w:uiPriority w:val="99"/>
    <w:rsid w:val="00E420C0"/>
    <w:rPr>
      <w:rFonts w:ascii="Arial" w:hAnsi="Arial" w:cs="Arial"/>
      <w:color w:val="000000"/>
      <w:sz w:val="20"/>
      <w:szCs w:val="20"/>
    </w:rPr>
  </w:style>
  <w:style w:type="paragraph" w:customStyle="1" w:styleId="Rec">
    <w:name w:val="Rec_#"/>
    <w:basedOn w:val="Normal"/>
    <w:next w:val="Rectitle"/>
    <w:uiPriority w:val="99"/>
    <w:rsid w:val="00E420C0"/>
    <w:pPr>
      <w:keepNext/>
      <w:keepLines/>
      <w:tabs>
        <w:tab w:val="clear" w:pos="794"/>
        <w:tab w:val="clear" w:pos="1191"/>
        <w:tab w:val="clear" w:pos="1588"/>
        <w:tab w:val="clear" w:pos="1985"/>
        <w:tab w:val="center" w:pos="4849"/>
        <w:tab w:val="right" w:pos="9696"/>
      </w:tabs>
      <w:spacing w:before="720"/>
      <w:jc w:val="center"/>
    </w:pPr>
    <w:rPr>
      <w:rFonts w:eastAsia="Batang"/>
      <w:sz w:val="20"/>
      <w:lang w:val="en-GB"/>
    </w:rPr>
  </w:style>
  <w:style w:type="paragraph" w:customStyle="1" w:styleId="Tabelltext">
    <w:name w:val="Tabelltext"/>
    <w:basedOn w:val="Normal"/>
    <w:uiPriority w:val="99"/>
    <w:rsid w:val="00E420C0"/>
    <w:pPr>
      <w:numPr>
        <w:numId w:val="6"/>
      </w:numPr>
      <w:tabs>
        <w:tab w:val="clear" w:pos="794"/>
        <w:tab w:val="clear" w:pos="1191"/>
        <w:tab w:val="clear" w:pos="1588"/>
        <w:tab w:val="clear" w:pos="1985"/>
      </w:tabs>
      <w:overflowPunct/>
      <w:autoSpaceDE/>
      <w:autoSpaceDN/>
      <w:adjustRightInd/>
      <w:spacing w:before="60" w:after="60"/>
      <w:jc w:val="left"/>
      <w:textAlignment w:val="auto"/>
    </w:pPr>
    <w:rPr>
      <w:rFonts w:ascii="Verdana" w:eastAsia="Batang" w:hAnsi="Verdana" w:cs="Verdana"/>
      <w:sz w:val="20"/>
      <w:lang w:val="sv-SE"/>
    </w:rPr>
  </w:style>
  <w:style w:type="paragraph" w:customStyle="1" w:styleId="TableNoBR">
    <w:name w:val="Table_No_BR"/>
    <w:basedOn w:val="Normal"/>
    <w:next w:val="TabletitleBR"/>
    <w:uiPriority w:val="99"/>
    <w:rsid w:val="00E420C0"/>
    <w:pPr>
      <w:keepNext/>
      <w:spacing w:before="560" w:after="120"/>
      <w:jc w:val="center"/>
      <w:textAlignment w:val="auto"/>
    </w:pPr>
    <w:rPr>
      <w:rFonts w:eastAsia="SimSun"/>
      <w:caps/>
      <w:szCs w:val="24"/>
      <w:lang w:val="en-GB"/>
    </w:rPr>
  </w:style>
  <w:style w:type="paragraph" w:customStyle="1" w:styleId="TabletitleBR">
    <w:name w:val="Table_title_BR"/>
    <w:basedOn w:val="Normal"/>
    <w:next w:val="Tablehead"/>
    <w:uiPriority w:val="99"/>
    <w:rsid w:val="00E420C0"/>
    <w:pPr>
      <w:keepNext/>
      <w:keepLines/>
      <w:spacing w:before="0" w:after="120"/>
      <w:jc w:val="center"/>
      <w:textAlignment w:val="auto"/>
    </w:pPr>
    <w:rPr>
      <w:rFonts w:eastAsia="SimSun"/>
      <w:b/>
      <w:bCs/>
      <w:szCs w:val="24"/>
      <w:lang w:val="en-GB"/>
    </w:rPr>
  </w:style>
  <w:style w:type="paragraph" w:styleId="HTMLPreformatted">
    <w:name w:val="HTML Preformatted"/>
    <w:basedOn w:val="Normal"/>
    <w:link w:val="HTMLPreformattedChar"/>
    <w:uiPriority w:val="99"/>
    <w:rsid w:val="00E420C0"/>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Arial Unicode MS" w:eastAsia="SimSun" w:hAnsi="Arial Unicode MS" w:cs="Arial Unicode MS"/>
      <w:sz w:val="20"/>
      <w:lang w:val="en-US"/>
    </w:rPr>
  </w:style>
  <w:style w:type="character" w:customStyle="1" w:styleId="HTMLPreformattedChar">
    <w:name w:val="HTML Preformatted Char"/>
    <w:basedOn w:val="DefaultParagraphFont"/>
    <w:link w:val="HTMLPreformatted"/>
    <w:uiPriority w:val="99"/>
    <w:rsid w:val="00E420C0"/>
    <w:rPr>
      <w:rFonts w:ascii="Arial Unicode MS" w:eastAsia="SimSun" w:hAnsi="Arial Unicode MS" w:cs="Arial Unicode MS"/>
      <w:lang w:eastAsia="en-US"/>
    </w:rPr>
  </w:style>
  <w:style w:type="character" w:styleId="Emphasis">
    <w:name w:val="Emphasis"/>
    <w:uiPriority w:val="99"/>
    <w:qFormat/>
    <w:rsid w:val="00E420C0"/>
    <w:rPr>
      <w:rFonts w:ascii="Times New Roman" w:hAnsi="Times New Roman" w:cs="Times New Roman"/>
      <w:i/>
      <w:iCs/>
    </w:rPr>
  </w:style>
  <w:style w:type="paragraph" w:styleId="BlockText">
    <w:name w:val="Block Text"/>
    <w:basedOn w:val="Normal"/>
    <w:uiPriority w:val="99"/>
    <w:rsid w:val="00E420C0"/>
    <w:pPr>
      <w:ind w:left="1985" w:right="-142" w:hanging="1985"/>
      <w:jc w:val="left"/>
    </w:pPr>
    <w:rPr>
      <w:rFonts w:eastAsia="MS Mincho"/>
      <w:szCs w:val="24"/>
      <w:lang w:val="en-GB"/>
    </w:rPr>
  </w:style>
  <w:style w:type="paragraph" w:customStyle="1" w:styleId="11BodyText">
    <w:name w:val="11 BodyText"/>
    <w:basedOn w:val="Normal"/>
    <w:uiPriority w:val="99"/>
    <w:rsid w:val="00E420C0"/>
    <w:pPr>
      <w:tabs>
        <w:tab w:val="clear" w:pos="794"/>
        <w:tab w:val="clear" w:pos="1191"/>
        <w:tab w:val="clear" w:pos="1588"/>
        <w:tab w:val="clear" w:pos="1985"/>
      </w:tabs>
      <w:overflowPunct/>
      <w:autoSpaceDE/>
      <w:autoSpaceDN/>
      <w:adjustRightInd/>
      <w:spacing w:before="0" w:after="220"/>
      <w:ind w:left="1298"/>
      <w:jc w:val="left"/>
      <w:textAlignment w:val="auto"/>
    </w:pPr>
    <w:rPr>
      <w:rFonts w:ascii="Arial" w:eastAsia="Batang" w:hAnsi="Arial" w:cs="Arial"/>
      <w:sz w:val="22"/>
      <w:szCs w:val="22"/>
      <w:lang w:val="en-US"/>
    </w:rPr>
  </w:style>
  <w:style w:type="paragraph" w:customStyle="1" w:styleId="FigureNoBR">
    <w:name w:val="Figure_No_BR"/>
    <w:basedOn w:val="Normal"/>
    <w:next w:val="FiguretitleBR"/>
    <w:uiPriority w:val="99"/>
    <w:rsid w:val="00E420C0"/>
    <w:pPr>
      <w:keepNext/>
      <w:keepLines/>
      <w:spacing w:before="480" w:after="120"/>
      <w:jc w:val="center"/>
    </w:pPr>
    <w:rPr>
      <w:rFonts w:eastAsia="MS Mincho"/>
      <w:caps/>
      <w:szCs w:val="24"/>
      <w:lang w:val="en-GB"/>
    </w:rPr>
  </w:style>
  <w:style w:type="paragraph" w:customStyle="1" w:styleId="FiguretitleBR">
    <w:name w:val="Figure_title_BR"/>
    <w:basedOn w:val="TabletitleBR"/>
    <w:next w:val="Figurewithouttitle"/>
    <w:uiPriority w:val="99"/>
    <w:rsid w:val="00E420C0"/>
    <w:pPr>
      <w:keepNext w:val="0"/>
      <w:spacing w:after="480"/>
      <w:textAlignment w:val="baseline"/>
    </w:pPr>
  </w:style>
  <w:style w:type="character" w:customStyle="1" w:styleId="TabletitleBRCar">
    <w:name w:val="Table_title_BR Car"/>
    <w:uiPriority w:val="99"/>
    <w:rsid w:val="00E420C0"/>
    <w:rPr>
      <w:rFonts w:ascii="Times New Roman" w:hAnsi="Times New Roman" w:cs="Times New Roman"/>
      <w:b/>
      <w:bCs/>
      <w:sz w:val="24"/>
      <w:szCs w:val="24"/>
      <w:lang w:val="en-GB" w:eastAsia="en-US"/>
    </w:rPr>
  </w:style>
  <w:style w:type="paragraph" w:styleId="Closing">
    <w:name w:val="Closing"/>
    <w:basedOn w:val="Normal"/>
    <w:link w:val="ClosingChar"/>
    <w:uiPriority w:val="99"/>
    <w:rsid w:val="00E420C0"/>
    <w:pPr>
      <w:widowControl w:val="0"/>
      <w:tabs>
        <w:tab w:val="clear" w:pos="794"/>
        <w:tab w:val="clear" w:pos="1191"/>
        <w:tab w:val="clear" w:pos="1588"/>
        <w:tab w:val="clear" w:pos="1985"/>
      </w:tabs>
      <w:overflowPunct/>
      <w:autoSpaceDE/>
      <w:autoSpaceDN/>
      <w:adjustRightInd/>
      <w:spacing w:before="0"/>
      <w:jc w:val="right"/>
      <w:textAlignment w:val="auto"/>
    </w:pPr>
    <w:rPr>
      <w:rFonts w:ascii="Century" w:eastAsia="MS Mincho" w:hAnsi="Century" w:cs="Century"/>
      <w:kern w:val="2"/>
      <w:sz w:val="21"/>
      <w:szCs w:val="21"/>
      <w:lang w:val="en-US" w:eastAsia="ja-JP"/>
    </w:rPr>
  </w:style>
  <w:style w:type="character" w:customStyle="1" w:styleId="ClosingChar">
    <w:name w:val="Closing Char"/>
    <w:basedOn w:val="DefaultParagraphFont"/>
    <w:link w:val="Closing"/>
    <w:uiPriority w:val="99"/>
    <w:rsid w:val="00E420C0"/>
    <w:rPr>
      <w:rFonts w:ascii="Century" w:eastAsia="MS Mincho" w:hAnsi="Century" w:cs="Century"/>
      <w:kern w:val="2"/>
      <w:sz w:val="21"/>
      <w:szCs w:val="21"/>
      <w:lang w:eastAsia="ja-JP"/>
    </w:rPr>
  </w:style>
  <w:style w:type="paragraph" w:styleId="E-mailSignature">
    <w:name w:val="E-mail Signature"/>
    <w:basedOn w:val="Normal"/>
    <w:link w:val="E-mailSignatureChar"/>
    <w:uiPriority w:val="99"/>
    <w:rsid w:val="00E420C0"/>
    <w:pPr>
      <w:tabs>
        <w:tab w:val="clear" w:pos="794"/>
        <w:tab w:val="clear" w:pos="1191"/>
        <w:tab w:val="clear" w:pos="1588"/>
        <w:tab w:val="clear" w:pos="1985"/>
      </w:tabs>
      <w:overflowPunct/>
      <w:autoSpaceDE/>
      <w:autoSpaceDN/>
      <w:adjustRightInd/>
      <w:spacing w:before="0"/>
      <w:jc w:val="left"/>
      <w:textAlignment w:val="auto"/>
    </w:pPr>
    <w:rPr>
      <w:rFonts w:eastAsia="MS Mincho"/>
      <w:szCs w:val="24"/>
      <w:lang w:val="en-US"/>
    </w:rPr>
  </w:style>
  <w:style w:type="character" w:customStyle="1" w:styleId="E-mailSignatureChar">
    <w:name w:val="E-mail Signature Char"/>
    <w:basedOn w:val="DefaultParagraphFont"/>
    <w:link w:val="E-mailSignature"/>
    <w:uiPriority w:val="99"/>
    <w:rsid w:val="00E420C0"/>
    <w:rPr>
      <w:rFonts w:eastAsia="MS Mincho"/>
      <w:sz w:val="24"/>
      <w:szCs w:val="24"/>
      <w:lang w:eastAsia="en-US"/>
    </w:rPr>
  </w:style>
  <w:style w:type="paragraph" w:styleId="NormalWeb">
    <w:name w:val="Normal (Web)"/>
    <w:basedOn w:val="Normal"/>
    <w:uiPriority w:val="99"/>
    <w:rsid w:val="00E420C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color w:val="000000"/>
      <w:szCs w:val="24"/>
      <w:lang w:val="en-US"/>
    </w:rPr>
  </w:style>
  <w:style w:type="paragraph" w:customStyle="1" w:styleId="a0">
    <w:name w:val="바탕글"/>
    <w:uiPriority w:val="99"/>
    <w:rsid w:val="00E420C0"/>
    <w:pPr>
      <w:widowControl w:val="0"/>
      <w:tabs>
        <w:tab w:val="left" w:pos="0"/>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autoSpaceDE w:val="0"/>
      <w:autoSpaceDN w:val="0"/>
      <w:adjustRightInd w:val="0"/>
      <w:spacing w:line="277" w:lineRule="auto"/>
    </w:pPr>
    <w:rPr>
      <w:rFonts w:ascii="BatangChe" w:eastAsia="BatangChe" w:cs="BatangChe"/>
      <w:color w:val="000000"/>
      <w:lang w:eastAsia="ko-KR"/>
    </w:rPr>
  </w:style>
  <w:style w:type="paragraph" w:customStyle="1" w:styleId="headingb0">
    <w:name w:val="heading_b"/>
    <w:basedOn w:val="Heading3"/>
    <w:next w:val="Normal"/>
    <w:uiPriority w:val="99"/>
    <w:rsid w:val="00E420C0"/>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bCs/>
      <w:szCs w:val="24"/>
      <w:lang w:val="en-GB"/>
    </w:rPr>
  </w:style>
  <w:style w:type="paragraph" w:customStyle="1" w:styleId="Default">
    <w:name w:val="Default"/>
    <w:uiPriority w:val="99"/>
    <w:rsid w:val="00E420C0"/>
    <w:pPr>
      <w:autoSpaceDE w:val="0"/>
      <w:autoSpaceDN w:val="0"/>
      <w:adjustRightInd w:val="0"/>
    </w:pPr>
    <w:rPr>
      <w:rFonts w:ascii="LMMNHP+BookmanOldStyle" w:eastAsia="MS Mincho" w:hAnsi="LMMNHP+BookmanOldStyle" w:cs="LMMNHP+BookmanOldStyle"/>
      <w:color w:val="000000"/>
      <w:sz w:val="24"/>
      <w:szCs w:val="24"/>
      <w:lang w:eastAsia="ja-JP"/>
    </w:rPr>
  </w:style>
  <w:style w:type="paragraph" w:customStyle="1" w:styleId="B10">
    <w:name w:val="B1"/>
    <w:basedOn w:val="List"/>
    <w:uiPriority w:val="99"/>
    <w:rsid w:val="00E420C0"/>
    <w:pPr>
      <w:tabs>
        <w:tab w:val="clear" w:pos="794"/>
        <w:tab w:val="clear" w:pos="1191"/>
        <w:tab w:val="clear" w:pos="1588"/>
        <w:tab w:val="clear" w:pos="1985"/>
      </w:tabs>
      <w:overflowPunct/>
      <w:autoSpaceDE/>
      <w:autoSpaceDN/>
      <w:adjustRightInd/>
      <w:spacing w:before="0" w:after="180"/>
      <w:ind w:left="568" w:hanging="284"/>
      <w:textAlignment w:val="auto"/>
    </w:pPr>
    <w:rPr>
      <w:sz w:val="20"/>
      <w:szCs w:val="20"/>
    </w:rPr>
  </w:style>
  <w:style w:type="paragraph" w:styleId="List">
    <w:name w:val="List"/>
    <w:aliases w:val="l"/>
    <w:basedOn w:val="Normal"/>
    <w:uiPriority w:val="99"/>
    <w:rsid w:val="00E420C0"/>
    <w:pPr>
      <w:ind w:left="360" w:hanging="360"/>
      <w:jc w:val="left"/>
    </w:pPr>
    <w:rPr>
      <w:rFonts w:eastAsia="MS Mincho"/>
      <w:szCs w:val="24"/>
      <w:lang w:val="en-GB"/>
    </w:rPr>
  </w:style>
  <w:style w:type="paragraph" w:customStyle="1" w:styleId="FL">
    <w:name w:val="FL"/>
    <w:basedOn w:val="Normal"/>
    <w:uiPriority w:val="99"/>
    <w:rsid w:val="00E420C0"/>
    <w:pPr>
      <w:keepNext/>
      <w:keepLines/>
      <w:tabs>
        <w:tab w:val="clear" w:pos="794"/>
        <w:tab w:val="clear" w:pos="1191"/>
        <w:tab w:val="clear" w:pos="1588"/>
        <w:tab w:val="clear" w:pos="1985"/>
      </w:tabs>
      <w:spacing w:before="60" w:after="180"/>
      <w:jc w:val="center"/>
    </w:pPr>
    <w:rPr>
      <w:rFonts w:ascii="Arial" w:eastAsia="MS Mincho" w:hAnsi="Arial" w:cs="Arial"/>
      <w:b/>
      <w:bCs/>
      <w:sz w:val="20"/>
      <w:lang w:val="en-GB"/>
    </w:rPr>
  </w:style>
  <w:style w:type="paragraph" w:customStyle="1" w:styleId="TF">
    <w:name w:val="TF"/>
    <w:basedOn w:val="FL"/>
    <w:uiPriority w:val="99"/>
    <w:rsid w:val="00E420C0"/>
    <w:pPr>
      <w:keepNext w:val="0"/>
      <w:spacing w:before="0" w:after="240"/>
    </w:pPr>
  </w:style>
  <w:style w:type="paragraph" w:customStyle="1" w:styleId="B2">
    <w:name w:val="B2"/>
    <w:basedOn w:val="List2"/>
    <w:uiPriority w:val="99"/>
    <w:rsid w:val="00E420C0"/>
    <w:pPr>
      <w:tabs>
        <w:tab w:val="clear" w:pos="794"/>
        <w:tab w:val="clear" w:pos="1191"/>
        <w:tab w:val="clear" w:pos="1588"/>
        <w:tab w:val="clear" w:pos="1985"/>
      </w:tabs>
      <w:spacing w:before="0" w:after="180"/>
      <w:ind w:left="1191" w:hanging="454"/>
    </w:pPr>
    <w:rPr>
      <w:sz w:val="20"/>
      <w:szCs w:val="20"/>
    </w:rPr>
  </w:style>
  <w:style w:type="paragraph" w:styleId="List2">
    <w:name w:val="List 2"/>
    <w:basedOn w:val="Normal"/>
    <w:uiPriority w:val="99"/>
    <w:rsid w:val="00E420C0"/>
    <w:pPr>
      <w:ind w:left="720" w:hanging="360"/>
      <w:jc w:val="left"/>
    </w:pPr>
    <w:rPr>
      <w:rFonts w:eastAsia="MS Mincho"/>
      <w:szCs w:val="24"/>
      <w:lang w:val="en-GB"/>
    </w:rPr>
  </w:style>
  <w:style w:type="character" w:customStyle="1" w:styleId="msoins0">
    <w:name w:val="msoins"/>
    <w:uiPriority w:val="99"/>
    <w:rsid w:val="00E420C0"/>
    <w:rPr>
      <w:rFonts w:ascii="Times New Roman" w:hAnsi="Times New Roman" w:cs="Times New Roman"/>
    </w:rPr>
  </w:style>
  <w:style w:type="paragraph" w:customStyle="1" w:styleId="ddate">
    <w:name w:val="ddate"/>
    <w:basedOn w:val="Normal"/>
    <w:uiPriority w:val="99"/>
    <w:rsid w:val="00E420C0"/>
    <w:pPr>
      <w:framePr w:hSpace="181" w:wrap="auto"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rFonts w:eastAsia="MS Mincho"/>
      <w:b/>
      <w:bCs/>
      <w:szCs w:val="24"/>
      <w:lang w:val="en-GB"/>
    </w:rPr>
  </w:style>
  <w:style w:type="paragraph" w:customStyle="1" w:styleId="dnum">
    <w:name w:val="dnum"/>
    <w:basedOn w:val="Normal"/>
    <w:uiPriority w:val="99"/>
    <w:rsid w:val="00E420C0"/>
    <w:pPr>
      <w:framePr w:hSpace="181" w:wrap="auto" w:vAnchor="page" w:hAnchor="margin" w:y="852"/>
      <w:shd w:val="solid" w:color="FFFFFF" w:fill="FFFFFF"/>
      <w:tabs>
        <w:tab w:val="clear" w:pos="794"/>
        <w:tab w:val="clear" w:pos="1191"/>
        <w:tab w:val="clear" w:pos="1588"/>
        <w:tab w:val="clear" w:pos="1985"/>
        <w:tab w:val="left" w:pos="1134"/>
        <w:tab w:val="left" w:pos="1871"/>
        <w:tab w:val="left" w:pos="2268"/>
      </w:tabs>
      <w:jc w:val="left"/>
    </w:pPr>
    <w:rPr>
      <w:rFonts w:eastAsia="MS Mincho"/>
      <w:b/>
      <w:bCs/>
      <w:szCs w:val="24"/>
      <w:lang w:val="en-GB"/>
    </w:rPr>
  </w:style>
  <w:style w:type="paragraph" w:customStyle="1" w:styleId="dorlang">
    <w:name w:val="dorlang"/>
    <w:basedOn w:val="Normal"/>
    <w:uiPriority w:val="99"/>
    <w:rsid w:val="00E420C0"/>
    <w:pPr>
      <w:framePr w:hSpace="181" w:wrap="auto"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rFonts w:eastAsia="MS Mincho"/>
      <w:b/>
      <w:bCs/>
      <w:szCs w:val="24"/>
      <w:lang w:val="en-GB"/>
    </w:rPr>
  </w:style>
  <w:style w:type="paragraph" w:customStyle="1" w:styleId="RecTitle0">
    <w:name w:val="Rec_Title"/>
    <w:basedOn w:val="Normal"/>
    <w:next w:val="Heading1"/>
    <w:uiPriority w:val="99"/>
    <w:rsid w:val="00E420C0"/>
    <w:pPr>
      <w:keepNext/>
      <w:keepLines/>
      <w:overflowPunct/>
      <w:autoSpaceDE/>
      <w:autoSpaceDN/>
      <w:adjustRightInd/>
      <w:spacing w:before="240"/>
      <w:jc w:val="center"/>
      <w:textAlignment w:val="auto"/>
    </w:pPr>
    <w:rPr>
      <w:rFonts w:eastAsia="MS Mincho"/>
      <w:b/>
      <w:bCs/>
      <w:caps/>
      <w:szCs w:val="24"/>
      <w:lang w:val="en-GB"/>
    </w:rPr>
  </w:style>
  <w:style w:type="paragraph" w:customStyle="1" w:styleId="heading0">
    <w:name w:val="heading 0"/>
    <w:basedOn w:val="Heading1"/>
    <w:next w:val="Normal"/>
    <w:uiPriority w:val="99"/>
    <w:rsid w:val="00E420C0"/>
    <w:pPr>
      <w:tabs>
        <w:tab w:val="clear" w:pos="1191"/>
        <w:tab w:val="clear" w:pos="1588"/>
        <w:tab w:val="clear" w:pos="1985"/>
        <w:tab w:val="left" w:pos="2127"/>
        <w:tab w:val="left" w:pos="2410"/>
        <w:tab w:val="left" w:pos="2921"/>
        <w:tab w:val="left" w:pos="3261"/>
      </w:tabs>
      <w:overflowPunct/>
      <w:autoSpaceDE/>
      <w:autoSpaceDN/>
      <w:adjustRightInd/>
      <w:spacing w:before="240"/>
      <w:jc w:val="left"/>
      <w:textAlignment w:val="auto"/>
      <w:outlineLvl w:val="9"/>
    </w:pPr>
    <w:rPr>
      <w:rFonts w:eastAsia="MS Mincho"/>
      <w:bCs/>
      <w:szCs w:val="24"/>
      <w:lang w:val="en-GB"/>
    </w:rPr>
  </w:style>
  <w:style w:type="paragraph" w:customStyle="1" w:styleId="RecNoBR">
    <w:name w:val="Rec_No_BR"/>
    <w:basedOn w:val="Normal"/>
    <w:next w:val="Normal"/>
    <w:uiPriority w:val="99"/>
    <w:rsid w:val="00E420C0"/>
    <w:pPr>
      <w:keepNext/>
      <w:keepLines/>
      <w:spacing w:before="480"/>
      <w:jc w:val="center"/>
    </w:pPr>
    <w:rPr>
      <w:rFonts w:eastAsia="MS Mincho"/>
      <w:caps/>
      <w:sz w:val="28"/>
      <w:szCs w:val="28"/>
      <w:lang w:val="en-GB"/>
    </w:rPr>
  </w:style>
  <w:style w:type="paragraph" w:customStyle="1" w:styleId="AppendixNotitle0">
    <w:name w:val="Appendix_No &amp; title"/>
    <w:basedOn w:val="AnnexNotitle0"/>
    <w:next w:val="Normal"/>
    <w:uiPriority w:val="99"/>
    <w:rsid w:val="00E420C0"/>
  </w:style>
  <w:style w:type="paragraph" w:customStyle="1" w:styleId="SP7319594">
    <w:name w:val="SP.7.319594"/>
    <w:basedOn w:val="Normal"/>
    <w:next w:val="Normal"/>
    <w:uiPriority w:val="99"/>
    <w:rsid w:val="00E420C0"/>
    <w:pPr>
      <w:tabs>
        <w:tab w:val="clear" w:pos="794"/>
        <w:tab w:val="clear" w:pos="1191"/>
        <w:tab w:val="clear" w:pos="1588"/>
        <w:tab w:val="clear" w:pos="1985"/>
      </w:tabs>
      <w:overflowPunct/>
      <w:spacing w:before="240" w:after="240"/>
      <w:jc w:val="left"/>
      <w:textAlignment w:val="auto"/>
    </w:pPr>
    <w:rPr>
      <w:rFonts w:ascii="DJPEKE+TimesNewRoman" w:eastAsia="MS Mincho" w:hAnsi="DJPEKE+TimesNewRoman" w:cs="DJPEKE+TimesNewRoman"/>
      <w:szCs w:val="24"/>
      <w:lang w:val="en-GB" w:eastAsia="ja-JP"/>
    </w:rPr>
  </w:style>
  <w:style w:type="character" w:customStyle="1" w:styleId="H4Char2">
    <w:name w:val="H4 Char2"/>
    <w:aliases w:val="h4 Char2,H41 Char2,h41 Char2,H42 Char2,h42 Char2,H43 Char2,h43 Char2,H411 Char2,h411 Char2,H421 Char2,h421 Char2,H44 Char2,h44 Char2,H412 Char2,h412 Char2,H422 Char2,h422 Char2,H431 Char2,h431 Char2,H45 Char2,h45 Char2,H413 Char1,h413 Char1"/>
    <w:uiPriority w:val="99"/>
    <w:rsid w:val="00E420C0"/>
    <w:rPr>
      <w:rFonts w:ascii="Times New Roman" w:eastAsia="MS Mincho" w:hAnsi="Times New Roman" w:cs="Times New Roman"/>
      <w:b/>
      <w:bCs/>
      <w:sz w:val="24"/>
      <w:szCs w:val="24"/>
      <w:lang w:val="en-GB" w:eastAsia="en-US"/>
    </w:rPr>
  </w:style>
  <w:style w:type="character" w:customStyle="1" w:styleId="Heading3Char1">
    <w:name w:val="Heading 3 Char1"/>
    <w:aliases w:val="Memo Heading 3 Char1,H3 Char1,h3 Char3,h31 Char1,3 Char1,l3 Char1,list 3 Char1,Head 3 Char1,h32 Char1,h33 Char1,h34 Char1,h35 Char1,h36 Char1,h37 Char1,h38 Char1,h311 Char1,h321 Char1,h331 Char1,h341 Char1,h351 Char1,h361 Char1,h39 Char1"/>
    <w:uiPriority w:val="99"/>
    <w:rsid w:val="00E420C0"/>
    <w:rPr>
      <w:rFonts w:ascii="Times New Roman" w:hAnsi="Times New Roman" w:cs="Times New Roman"/>
      <w:b/>
      <w:bCs/>
      <w:sz w:val="24"/>
      <w:szCs w:val="24"/>
      <w:lang w:val="en-GB" w:eastAsia="en-US"/>
    </w:rPr>
  </w:style>
  <w:style w:type="character" w:customStyle="1" w:styleId="EmailStyle243">
    <w:name w:val="EmailStyle243"/>
    <w:uiPriority w:val="99"/>
    <w:rsid w:val="00E420C0"/>
    <w:rPr>
      <w:rFonts w:ascii="Arial" w:hAnsi="Arial" w:cs="Arial"/>
      <w:color w:val="000000"/>
      <w:sz w:val="20"/>
      <w:szCs w:val="20"/>
    </w:rPr>
  </w:style>
  <w:style w:type="paragraph" w:customStyle="1" w:styleId="TableLegend0">
    <w:name w:val="Table_Legend"/>
    <w:basedOn w:val="Normal"/>
    <w:next w:val="Normal"/>
    <w:uiPriority w:val="99"/>
    <w:rsid w:val="00E420C0"/>
    <w:pPr>
      <w:keepNext/>
      <w:spacing w:before="86" w:line="199" w:lineRule="exact"/>
      <w:ind w:left="-85" w:right="-85"/>
    </w:pPr>
    <w:rPr>
      <w:rFonts w:eastAsia="Batang"/>
      <w:sz w:val="18"/>
      <w:szCs w:val="18"/>
      <w:lang w:val="en-GB" w:eastAsia="fr-FR"/>
    </w:rPr>
  </w:style>
  <w:style w:type="paragraph" w:customStyle="1" w:styleId="TableTitle1">
    <w:name w:val="Table_Title"/>
    <w:basedOn w:val="Table"/>
    <w:next w:val="Blanc"/>
    <w:rsid w:val="00E420C0"/>
    <w:pPr>
      <w:spacing w:before="0"/>
    </w:pPr>
    <w:rPr>
      <w:b/>
      <w:bCs/>
    </w:rPr>
  </w:style>
  <w:style w:type="paragraph" w:customStyle="1" w:styleId="Table">
    <w:name w:val="Table_#"/>
    <w:basedOn w:val="Normal"/>
    <w:next w:val="TableTitle1"/>
    <w:uiPriority w:val="99"/>
    <w:rsid w:val="00E420C0"/>
    <w:pPr>
      <w:keepNext/>
      <w:tabs>
        <w:tab w:val="clear" w:pos="794"/>
        <w:tab w:val="clear" w:pos="1191"/>
        <w:tab w:val="clear" w:pos="1588"/>
        <w:tab w:val="clear" w:pos="1985"/>
      </w:tabs>
      <w:spacing w:before="567" w:after="113"/>
      <w:jc w:val="center"/>
    </w:pPr>
    <w:rPr>
      <w:rFonts w:eastAsia="Batang"/>
      <w:sz w:val="18"/>
      <w:szCs w:val="18"/>
      <w:lang w:val="en-GB" w:eastAsia="fr-FR"/>
    </w:rPr>
  </w:style>
  <w:style w:type="paragraph" w:customStyle="1" w:styleId="FigureLegend0">
    <w:name w:val="Figure_Legend"/>
    <w:basedOn w:val="TableLegend0"/>
    <w:next w:val="FigureRemark"/>
    <w:uiPriority w:val="99"/>
    <w:rsid w:val="00E420C0"/>
    <w:pPr>
      <w:jc w:val="left"/>
    </w:pPr>
  </w:style>
  <w:style w:type="paragraph" w:customStyle="1" w:styleId="FigureRemark">
    <w:name w:val="Figure_Remark"/>
    <w:basedOn w:val="TableLegend0"/>
    <w:uiPriority w:val="99"/>
    <w:rsid w:val="00E420C0"/>
    <w:pPr>
      <w:tabs>
        <w:tab w:val="clear" w:pos="794"/>
        <w:tab w:val="clear" w:pos="1191"/>
        <w:tab w:val="clear" w:pos="1588"/>
        <w:tab w:val="clear" w:pos="1985"/>
        <w:tab w:val="center" w:pos="284"/>
      </w:tabs>
      <w:spacing w:before="142"/>
    </w:pPr>
  </w:style>
  <w:style w:type="paragraph" w:customStyle="1" w:styleId="Figure0">
    <w:name w:val="Figure_#"/>
    <w:basedOn w:val="Table"/>
    <w:next w:val="FigureTitle0"/>
    <w:uiPriority w:val="99"/>
    <w:rsid w:val="00E420C0"/>
  </w:style>
  <w:style w:type="paragraph" w:customStyle="1" w:styleId="FigureTitle0">
    <w:name w:val="Figure_Title"/>
    <w:basedOn w:val="TableTitle1"/>
    <w:next w:val="FigureLegend0"/>
    <w:rsid w:val="00E420C0"/>
    <w:pPr>
      <w:spacing w:after="240"/>
    </w:pPr>
  </w:style>
  <w:style w:type="paragraph" w:customStyle="1" w:styleId="Annex">
    <w:name w:val="Annex_#"/>
    <w:basedOn w:val="Normal"/>
    <w:next w:val="AnnexRef0"/>
    <w:uiPriority w:val="99"/>
    <w:rsid w:val="00E420C0"/>
    <w:pPr>
      <w:tabs>
        <w:tab w:val="clear" w:pos="794"/>
        <w:tab w:val="clear" w:pos="1191"/>
        <w:tab w:val="clear" w:pos="1588"/>
        <w:tab w:val="clear" w:pos="1985"/>
        <w:tab w:val="center" w:pos="4849"/>
        <w:tab w:val="right" w:pos="9696"/>
      </w:tabs>
      <w:spacing w:before="720" w:after="68"/>
      <w:jc w:val="center"/>
    </w:pPr>
    <w:rPr>
      <w:rFonts w:eastAsia="Batang"/>
      <w:sz w:val="20"/>
      <w:lang w:val="en-GB" w:eastAsia="fr-FR"/>
    </w:rPr>
  </w:style>
  <w:style w:type="paragraph" w:customStyle="1" w:styleId="AnnexRef0">
    <w:name w:val="Annex_Ref"/>
    <w:basedOn w:val="Normal"/>
    <w:next w:val="AnnexTitle0"/>
    <w:uiPriority w:val="99"/>
    <w:rsid w:val="00E420C0"/>
    <w:pPr>
      <w:tabs>
        <w:tab w:val="clear" w:pos="794"/>
        <w:tab w:val="clear" w:pos="1191"/>
        <w:tab w:val="clear" w:pos="1588"/>
        <w:tab w:val="clear" w:pos="1985"/>
        <w:tab w:val="center" w:pos="4849"/>
        <w:tab w:val="right" w:pos="9696"/>
      </w:tabs>
      <w:spacing w:before="0"/>
      <w:jc w:val="center"/>
    </w:pPr>
    <w:rPr>
      <w:rFonts w:eastAsia="Batang"/>
      <w:sz w:val="20"/>
      <w:lang w:val="en-GB" w:eastAsia="fr-FR"/>
    </w:rPr>
  </w:style>
  <w:style w:type="paragraph" w:customStyle="1" w:styleId="AnnexTitle0">
    <w:name w:val="Annex_Title"/>
    <w:basedOn w:val="Normal"/>
    <w:next w:val="Normalaftertitle0"/>
    <w:uiPriority w:val="99"/>
    <w:rsid w:val="00E420C0"/>
    <w:pPr>
      <w:tabs>
        <w:tab w:val="clear" w:pos="794"/>
        <w:tab w:val="clear" w:pos="1191"/>
        <w:tab w:val="clear" w:pos="1588"/>
        <w:tab w:val="clear" w:pos="1985"/>
        <w:tab w:val="left" w:pos="4849"/>
        <w:tab w:val="right" w:pos="9696"/>
      </w:tabs>
      <w:spacing w:before="136" w:after="200"/>
      <w:jc w:val="center"/>
    </w:pPr>
    <w:rPr>
      <w:rFonts w:eastAsia="Batang"/>
      <w:b/>
      <w:bCs/>
      <w:szCs w:val="24"/>
      <w:lang w:val="en-GB" w:eastAsia="fr-FR"/>
    </w:rPr>
  </w:style>
  <w:style w:type="paragraph" w:customStyle="1" w:styleId="Appendix0">
    <w:name w:val="Appendix_#"/>
    <w:basedOn w:val="Annex"/>
    <w:next w:val="AppendixRef0"/>
    <w:uiPriority w:val="99"/>
    <w:rsid w:val="00E420C0"/>
  </w:style>
  <w:style w:type="paragraph" w:customStyle="1" w:styleId="AppendixRef0">
    <w:name w:val="Appendix_Ref"/>
    <w:basedOn w:val="AnnexRef0"/>
    <w:next w:val="AppendixTitle0"/>
    <w:uiPriority w:val="99"/>
    <w:rsid w:val="00E420C0"/>
  </w:style>
  <w:style w:type="paragraph" w:customStyle="1" w:styleId="AppendixTitle0">
    <w:name w:val="Appendix_Title"/>
    <w:basedOn w:val="AnnexTitle0"/>
    <w:next w:val="Normal"/>
    <w:uiPriority w:val="99"/>
    <w:rsid w:val="00E420C0"/>
  </w:style>
  <w:style w:type="paragraph" w:customStyle="1" w:styleId="RefTitle0">
    <w:name w:val="Ref_Title"/>
    <w:basedOn w:val="Normal"/>
    <w:next w:val="RefText0"/>
    <w:uiPriority w:val="99"/>
    <w:rsid w:val="00E420C0"/>
    <w:pPr>
      <w:keepNext/>
      <w:keepLines/>
      <w:tabs>
        <w:tab w:val="clear" w:pos="794"/>
        <w:tab w:val="clear" w:pos="1191"/>
        <w:tab w:val="clear" w:pos="1588"/>
        <w:tab w:val="clear" w:pos="1985"/>
      </w:tabs>
      <w:spacing w:before="600"/>
      <w:jc w:val="center"/>
    </w:pPr>
    <w:rPr>
      <w:rFonts w:eastAsia="Batang"/>
      <w:sz w:val="18"/>
      <w:szCs w:val="18"/>
      <w:lang w:val="en-GB" w:eastAsia="fr-FR"/>
    </w:rPr>
  </w:style>
  <w:style w:type="paragraph" w:customStyle="1" w:styleId="RefText0">
    <w:name w:val="Ref_Text"/>
    <w:basedOn w:val="Normal"/>
    <w:uiPriority w:val="99"/>
    <w:rsid w:val="00E420C0"/>
    <w:pPr>
      <w:spacing w:before="136"/>
      <w:ind w:left="567" w:hanging="567"/>
    </w:pPr>
    <w:rPr>
      <w:rFonts w:eastAsia="Batang"/>
      <w:sz w:val="18"/>
      <w:szCs w:val="18"/>
      <w:lang w:val="en-GB" w:eastAsia="fr-FR"/>
    </w:rPr>
  </w:style>
  <w:style w:type="paragraph" w:customStyle="1" w:styleId="listitem">
    <w:name w:val="listitem"/>
    <w:basedOn w:val="Normal"/>
    <w:uiPriority w:val="99"/>
    <w:rsid w:val="00E420C0"/>
    <w:pPr>
      <w:keepLines/>
      <w:spacing w:before="0"/>
      <w:jc w:val="left"/>
    </w:pPr>
    <w:rPr>
      <w:rFonts w:eastAsia="Batang"/>
      <w:sz w:val="20"/>
      <w:lang w:val="en-GB" w:eastAsia="fr-FR"/>
    </w:rPr>
  </w:style>
  <w:style w:type="paragraph" w:customStyle="1" w:styleId="RecTitleRef">
    <w:name w:val="Rec_Title/Ref"/>
    <w:basedOn w:val="RecTitle0"/>
    <w:next w:val="RecTitleDate"/>
    <w:uiPriority w:val="99"/>
    <w:rsid w:val="00E420C0"/>
    <w:pPr>
      <w:tabs>
        <w:tab w:val="clear" w:pos="794"/>
        <w:tab w:val="clear" w:pos="1191"/>
        <w:tab w:val="clear" w:pos="1588"/>
        <w:tab w:val="clear" w:pos="1985"/>
        <w:tab w:val="center" w:pos="4849"/>
        <w:tab w:val="right" w:pos="9696"/>
      </w:tabs>
      <w:overflowPunct w:val="0"/>
      <w:autoSpaceDE w:val="0"/>
      <w:autoSpaceDN w:val="0"/>
      <w:adjustRightInd w:val="0"/>
      <w:spacing w:before="136"/>
      <w:textAlignment w:val="baseline"/>
    </w:pPr>
    <w:rPr>
      <w:rFonts w:eastAsia="SimSun"/>
      <w:b w:val="0"/>
      <w:bCs w:val="0"/>
      <w:caps w:val="0"/>
      <w:sz w:val="20"/>
      <w:szCs w:val="20"/>
      <w:lang w:eastAsia="fr-FR"/>
    </w:rPr>
  </w:style>
  <w:style w:type="paragraph" w:customStyle="1" w:styleId="RecTitleDate">
    <w:name w:val="Rec_Title/Date"/>
    <w:basedOn w:val="RecTitleRef"/>
    <w:next w:val="headfoot"/>
    <w:uiPriority w:val="99"/>
    <w:rsid w:val="00E420C0"/>
    <w:pPr>
      <w:tabs>
        <w:tab w:val="clear" w:pos="4849"/>
      </w:tabs>
      <w:jc w:val="right"/>
    </w:pPr>
  </w:style>
  <w:style w:type="paragraph" w:customStyle="1" w:styleId="headfoot">
    <w:name w:val="head_foot"/>
    <w:basedOn w:val="Normal"/>
    <w:next w:val="Normalaftertitle0"/>
    <w:uiPriority w:val="99"/>
    <w:rsid w:val="00E420C0"/>
    <w:pPr>
      <w:tabs>
        <w:tab w:val="clear" w:pos="794"/>
        <w:tab w:val="clear" w:pos="1191"/>
        <w:tab w:val="clear" w:pos="1588"/>
        <w:tab w:val="clear" w:pos="1985"/>
      </w:tabs>
      <w:spacing w:before="0"/>
    </w:pPr>
    <w:rPr>
      <w:rFonts w:eastAsia="Batang"/>
      <w:color w:val="FF0000"/>
      <w:sz w:val="8"/>
      <w:szCs w:val="8"/>
      <w:lang w:val="en-GB" w:eastAsia="fr-FR"/>
    </w:rPr>
  </w:style>
  <w:style w:type="paragraph" w:customStyle="1" w:styleId="call0">
    <w:name w:val="call"/>
    <w:basedOn w:val="Normal"/>
    <w:next w:val="Normal"/>
    <w:uiPriority w:val="99"/>
    <w:rsid w:val="00E420C0"/>
    <w:pPr>
      <w:keepNext/>
      <w:keepLines/>
      <w:tabs>
        <w:tab w:val="clear" w:pos="1191"/>
        <w:tab w:val="clear" w:pos="1588"/>
        <w:tab w:val="clear" w:pos="1985"/>
      </w:tabs>
      <w:spacing w:before="227"/>
      <w:ind w:left="794"/>
      <w:jc w:val="left"/>
    </w:pPr>
    <w:rPr>
      <w:rFonts w:eastAsia="Batang"/>
      <w:i/>
      <w:iCs/>
      <w:sz w:val="20"/>
      <w:lang w:val="en-GB" w:eastAsia="fr-FR"/>
    </w:rPr>
  </w:style>
  <w:style w:type="paragraph" w:customStyle="1" w:styleId="deftitle">
    <w:name w:val="def title"/>
    <w:basedOn w:val="Heading2"/>
    <w:next w:val="deftexte"/>
    <w:uiPriority w:val="99"/>
    <w:rsid w:val="00E420C0"/>
    <w:pPr>
      <w:tabs>
        <w:tab w:val="clear" w:pos="1191"/>
        <w:tab w:val="clear" w:pos="1588"/>
        <w:tab w:val="clear" w:pos="1985"/>
      </w:tabs>
      <w:spacing w:before="313"/>
      <w:outlineLvl w:val="9"/>
    </w:pPr>
    <w:rPr>
      <w:rFonts w:eastAsia="Batang"/>
      <w:bCs/>
      <w:sz w:val="22"/>
      <w:szCs w:val="22"/>
      <w:lang w:val="en-GB" w:eastAsia="fr-FR"/>
    </w:rPr>
  </w:style>
  <w:style w:type="paragraph" w:customStyle="1" w:styleId="deftexte">
    <w:name w:val="def texte"/>
    <w:basedOn w:val="Normal"/>
    <w:uiPriority w:val="99"/>
    <w:rsid w:val="00E420C0"/>
    <w:pPr>
      <w:spacing w:before="136"/>
    </w:pPr>
    <w:rPr>
      <w:rFonts w:eastAsia="Batang"/>
      <w:sz w:val="20"/>
      <w:lang w:val="en-GB" w:eastAsia="fr-FR"/>
    </w:rPr>
  </w:style>
  <w:style w:type="paragraph" w:customStyle="1" w:styleId="Section">
    <w:name w:val="Section #"/>
    <w:basedOn w:val="Normal"/>
    <w:next w:val="Sectiontitle0"/>
    <w:uiPriority w:val="99"/>
    <w:rsid w:val="00E420C0"/>
    <w:pPr>
      <w:keepNext/>
      <w:keepLines/>
      <w:pageBreakBefore/>
      <w:tabs>
        <w:tab w:val="clear" w:pos="794"/>
        <w:tab w:val="clear" w:pos="1191"/>
        <w:tab w:val="clear" w:pos="1588"/>
        <w:tab w:val="clear" w:pos="1985"/>
        <w:tab w:val="left" w:pos="1474"/>
      </w:tabs>
      <w:spacing w:before="0"/>
      <w:ind w:left="1474" w:hanging="1474"/>
      <w:jc w:val="left"/>
    </w:pPr>
    <w:rPr>
      <w:rFonts w:eastAsia="Batang"/>
      <w:sz w:val="20"/>
      <w:lang w:val="en-GB" w:eastAsia="fr-FR"/>
    </w:rPr>
  </w:style>
  <w:style w:type="paragraph" w:customStyle="1" w:styleId="Sectiontitle0">
    <w:name w:val="Section title"/>
    <w:basedOn w:val="Section"/>
    <w:next w:val="Rec"/>
    <w:uiPriority w:val="99"/>
    <w:rsid w:val="00E420C0"/>
    <w:pPr>
      <w:pageBreakBefore w:val="0"/>
      <w:spacing w:before="240"/>
    </w:pPr>
    <w:rPr>
      <w:i/>
      <w:iCs/>
    </w:rPr>
  </w:style>
  <w:style w:type="paragraph" w:customStyle="1" w:styleId="heading">
    <w:name w:val="heading"/>
    <w:basedOn w:val="Heading2"/>
    <w:uiPriority w:val="99"/>
    <w:rsid w:val="00E420C0"/>
    <w:pPr>
      <w:tabs>
        <w:tab w:val="clear" w:pos="1985"/>
      </w:tabs>
      <w:spacing w:before="313"/>
      <w:outlineLvl w:val="9"/>
    </w:pPr>
    <w:rPr>
      <w:rFonts w:eastAsia="Batang"/>
      <w:bCs/>
      <w:sz w:val="22"/>
      <w:szCs w:val="22"/>
      <w:lang w:val="en-GB" w:eastAsia="fr-FR"/>
    </w:rPr>
  </w:style>
  <w:style w:type="paragraph" w:customStyle="1" w:styleId="Part">
    <w:name w:val="Part_#"/>
    <w:basedOn w:val="Annex"/>
    <w:next w:val="PartRef0"/>
    <w:uiPriority w:val="99"/>
    <w:rsid w:val="00E420C0"/>
  </w:style>
  <w:style w:type="paragraph" w:customStyle="1" w:styleId="PartRef0">
    <w:name w:val="Part_Ref"/>
    <w:basedOn w:val="AnnexRef0"/>
    <w:uiPriority w:val="99"/>
    <w:rsid w:val="00E420C0"/>
  </w:style>
  <w:style w:type="paragraph" w:customStyle="1" w:styleId="PartTitle0">
    <w:name w:val="Part_Title"/>
    <w:basedOn w:val="AnnexTitle0"/>
    <w:next w:val="Normalaftertitle0"/>
    <w:uiPriority w:val="99"/>
    <w:rsid w:val="00E420C0"/>
  </w:style>
  <w:style w:type="paragraph" w:customStyle="1" w:styleId="Rep">
    <w:name w:val="Rep_#"/>
    <w:basedOn w:val="Rec"/>
    <w:next w:val="RepTitle0"/>
    <w:uiPriority w:val="99"/>
    <w:rsid w:val="00E420C0"/>
    <w:rPr>
      <w:rFonts w:eastAsia="SimSun"/>
      <w:lang w:eastAsia="fr-FR"/>
    </w:rPr>
  </w:style>
  <w:style w:type="paragraph" w:customStyle="1" w:styleId="RepTitle0">
    <w:name w:val="Rep_Title"/>
    <w:basedOn w:val="RecTitle0"/>
    <w:next w:val="RepTitleRef"/>
    <w:uiPriority w:val="99"/>
    <w:rsid w:val="00E420C0"/>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szCs w:val="20"/>
      <w:lang w:eastAsia="fr-FR"/>
    </w:rPr>
  </w:style>
  <w:style w:type="paragraph" w:customStyle="1" w:styleId="RepTitleRef">
    <w:name w:val="Rep_Title/Ref"/>
    <w:basedOn w:val="RecTitleRef"/>
    <w:next w:val="RepTitleDate"/>
    <w:uiPriority w:val="99"/>
    <w:rsid w:val="00E420C0"/>
  </w:style>
  <w:style w:type="paragraph" w:customStyle="1" w:styleId="RepTitleDate">
    <w:name w:val="Rep_Title/Date"/>
    <w:basedOn w:val="RecTitleDate"/>
    <w:next w:val="headfoot"/>
    <w:uiPriority w:val="99"/>
    <w:rsid w:val="00E420C0"/>
  </w:style>
  <w:style w:type="paragraph" w:customStyle="1" w:styleId="RefDoc">
    <w:name w:val="Ref_Doc"/>
    <w:basedOn w:val="RefText0"/>
    <w:next w:val="RefText0"/>
    <w:uiPriority w:val="99"/>
    <w:rsid w:val="00E420C0"/>
    <w:pPr>
      <w:spacing w:before="227"/>
    </w:pPr>
    <w:rPr>
      <w:i/>
      <w:iCs/>
    </w:rPr>
  </w:style>
  <w:style w:type="paragraph" w:customStyle="1" w:styleId="Question">
    <w:name w:val="Question_#"/>
    <w:basedOn w:val="Rec"/>
    <w:next w:val="QuestionTitle0"/>
    <w:uiPriority w:val="99"/>
    <w:rsid w:val="00E420C0"/>
    <w:pPr>
      <w:spacing w:before="0"/>
    </w:pPr>
    <w:rPr>
      <w:rFonts w:eastAsia="SimSun"/>
      <w:lang w:eastAsia="fr-FR"/>
    </w:rPr>
  </w:style>
  <w:style w:type="paragraph" w:customStyle="1" w:styleId="QuestionTitle0">
    <w:name w:val="Question_Title"/>
    <w:basedOn w:val="RecTitle0"/>
    <w:next w:val="QuestionTitleRef"/>
    <w:uiPriority w:val="99"/>
    <w:rsid w:val="00E420C0"/>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szCs w:val="20"/>
      <w:lang w:eastAsia="fr-FR"/>
    </w:rPr>
  </w:style>
  <w:style w:type="paragraph" w:customStyle="1" w:styleId="QuestionTitleRef">
    <w:name w:val="Question_Title/Ref"/>
    <w:basedOn w:val="RecTitleRef"/>
    <w:next w:val="QuestionTitleDate"/>
    <w:uiPriority w:val="99"/>
    <w:rsid w:val="00E420C0"/>
  </w:style>
  <w:style w:type="paragraph" w:customStyle="1" w:styleId="QuestionTitleDate">
    <w:name w:val="Question_Title/Date"/>
    <w:basedOn w:val="RecTitleDate"/>
    <w:next w:val="headfoot"/>
    <w:uiPriority w:val="99"/>
    <w:rsid w:val="00E420C0"/>
  </w:style>
  <w:style w:type="paragraph" w:customStyle="1" w:styleId="Res">
    <w:name w:val="Res_#"/>
    <w:basedOn w:val="Rec"/>
    <w:next w:val="ResTitle0"/>
    <w:uiPriority w:val="99"/>
    <w:rsid w:val="00E420C0"/>
    <w:rPr>
      <w:rFonts w:eastAsia="SimSun"/>
      <w:lang w:eastAsia="fr-FR"/>
    </w:rPr>
  </w:style>
  <w:style w:type="paragraph" w:customStyle="1" w:styleId="ResTitle0">
    <w:name w:val="Res_Title"/>
    <w:basedOn w:val="RecTitle0"/>
    <w:next w:val="ResTitleRef"/>
    <w:uiPriority w:val="99"/>
    <w:rsid w:val="00E420C0"/>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szCs w:val="20"/>
      <w:lang w:eastAsia="fr-FR"/>
    </w:rPr>
  </w:style>
  <w:style w:type="paragraph" w:customStyle="1" w:styleId="ResTitleRef">
    <w:name w:val="Res_Title/Ref"/>
    <w:basedOn w:val="RecTitleRef"/>
    <w:next w:val="ResTitleDate"/>
    <w:uiPriority w:val="99"/>
    <w:rsid w:val="00E420C0"/>
  </w:style>
  <w:style w:type="paragraph" w:customStyle="1" w:styleId="ResTitleDate">
    <w:name w:val="Res_Title/Date"/>
    <w:basedOn w:val="RecTitleDate"/>
    <w:next w:val="headfoot"/>
    <w:uiPriority w:val="99"/>
    <w:rsid w:val="00E420C0"/>
  </w:style>
  <w:style w:type="paragraph" w:customStyle="1" w:styleId="Style">
    <w:name w:val="Style"/>
    <w:basedOn w:val="Normal"/>
    <w:uiPriority w:val="99"/>
    <w:rsid w:val="00E420C0"/>
    <w:pPr>
      <w:tabs>
        <w:tab w:val="center" w:pos="4196"/>
        <w:tab w:val="left" w:pos="9242"/>
        <w:tab w:val="center" w:pos="12587"/>
      </w:tabs>
      <w:spacing w:before="340" w:line="318" w:lineRule="atLeast"/>
      <w:ind w:right="618"/>
    </w:pPr>
    <w:rPr>
      <w:rFonts w:eastAsia="Batang"/>
      <w:i/>
      <w:iCs/>
      <w:sz w:val="28"/>
      <w:szCs w:val="28"/>
      <w:lang w:val="en-GB" w:eastAsia="fr-FR"/>
    </w:rPr>
  </w:style>
  <w:style w:type="paragraph" w:customStyle="1" w:styleId="Sectionsous">
    <w:name w:val="Section_sous"/>
    <w:basedOn w:val="Section"/>
    <w:next w:val="Rec"/>
    <w:uiPriority w:val="99"/>
    <w:rsid w:val="00E420C0"/>
    <w:pPr>
      <w:pageBreakBefore w:val="0"/>
      <w:spacing w:before="240"/>
    </w:pPr>
  </w:style>
  <w:style w:type="paragraph" w:customStyle="1" w:styleId="CCI">
    <w:name w:val="CCI"/>
    <w:basedOn w:val="Normal"/>
    <w:next w:val="call0"/>
    <w:uiPriority w:val="99"/>
    <w:rsid w:val="00E420C0"/>
    <w:pPr>
      <w:keepNext/>
      <w:keepLines/>
      <w:tabs>
        <w:tab w:val="clear" w:pos="794"/>
        <w:tab w:val="clear" w:pos="1191"/>
        <w:tab w:val="clear" w:pos="1588"/>
        <w:tab w:val="clear" w:pos="1985"/>
      </w:tabs>
      <w:spacing w:before="199"/>
    </w:pPr>
    <w:rPr>
      <w:rFonts w:eastAsia="Batang"/>
      <w:sz w:val="20"/>
      <w:lang w:val="en-GB" w:eastAsia="fr-FR"/>
    </w:rPr>
  </w:style>
  <w:style w:type="paragraph" w:customStyle="1" w:styleId="Fig">
    <w:name w:val="Fig"/>
    <w:basedOn w:val="Figure"/>
    <w:next w:val="Fig0"/>
    <w:uiPriority w:val="99"/>
    <w:rsid w:val="00E420C0"/>
    <w:pPr>
      <w:keepLines w:val="0"/>
      <w:spacing w:before="136" w:after="0"/>
    </w:pPr>
    <w:rPr>
      <w:rFonts w:eastAsia="Batang"/>
      <w:caps w:val="0"/>
      <w:sz w:val="20"/>
      <w:lang w:val="en-US" w:eastAsia="fr-FR"/>
    </w:rPr>
  </w:style>
  <w:style w:type="paragraph" w:customStyle="1" w:styleId="Fig0">
    <w:name w:val="Fig_#"/>
    <w:basedOn w:val="Fig"/>
    <w:next w:val="Normal"/>
    <w:uiPriority w:val="99"/>
    <w:rsid w:val="00E420C0"/>
    <w:pPr>
      <w:jc w:val="left"/>
    </w:pPr>
    <w:rPr>
      <w:color w:val="FFFFFF"/>
    </w:rPr>
  </w:style>
  <w:style w:type="paragraph" w:customStyle="1" w:styleId="TableHead1">
    <w:name w:val="Table_Head"/>
    <w:basedOn w:val="TableText0"/>
    <w:uiPriority w:val="99"/>
    <w:rsid w:val="00E420C0"/>
    <w:pPr>
      <w:keepNext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13" w:after="113" w:line="240" w:lineRule="auto"/>
      <w:jc w:val="center"/>
    </w:pPr>
    <w:rPr>
      <w:rFonts w:eastAsia="Batang"/>
      <w:b/>
      <w:bCs/>
      <w:sz w:val="24"/>
      <w:szCs w:val="24"/>
      <w:lang w:eastAsia="fr-FR"/>
    </w:rPr>
  </w:style>
  <w:style w:type="paragraph" w:customStyle="1" w:styleId="Infodoc">
    <w:name w:val="Infodoc"/>
    <w:basedOn w:val="Normal"/>
    <w:uiPriority w:val="99"/>
    <w:rsid w:val="00E420C0"/>
    <w:pPr>
      <w:tabs>
        <w:tab w:val="clear" w:pos="794"/>
        <w:tab w:val="clear" w:pos="1191"/>
        <w:tab w:val="clear" w:pos="1588"/>
        <w:tab w:val="clear" w:pos="1985"/>
        <w:tab w:val="left" w:pos="1418"/>
      </w:tabs>
      <w:spacing w:before="0"/>
      <w:ind w:left="1418" w:hanging="1418"/>
      <w:jc w:val="left"/>
    </w:pPr>
    <w:rPr>
      <w:rFonts w:eastAsia="Batang"/>
      <w:szCs w:val="24"/>
      <w:lang w:val="en-GB" w:eastAsia="fr-FR"/>
    </w:rPr>
  </w:style>
  <w:style w:type="paragraph" w:customStyle="1" w:styleId="Part0">
    <w:name w:val="Part"/>
    <w:basedOn w:val="Normal"/>
    <w:uiPriority w:val="99"/>
    <w:rsid w:val="00E420C0"/>
    <w:pPr>
      <w:tabs>
        <w:tab w:val="clear" w:pos="794"/>
        <w:tab w:val="clear" w:pos="1191"/>
        <w:tab w:val="clear" w:pos="1588"/>
        <w:tab w:val="clear" w:pos="1985"/>
        <w:tab w:val="left" w:pos="1276"/>
        <w:tab w:val="left" w:pos="1701"/>
      </w:tabs>
      <w:spacing w:before="199"/>
      <w:ind w:left="1701" w:hanging="1701"/>
      <w:jc w:val="left"/>
    </w:pPr>
    <w:rPr>
      <w:rFonts w:eastAsia="Batang"/>
      <w:caps/>
      <w:szCs w:val="24"/>
      <w:lang w:val="en-GB" w:eastAsia="fr-FR"/>
    </w:rPr>
  </w:style>
  <w:style w:type="paragraph" w:customStyle="1" w:styleId="Address">
    <w:name w:val="Address"/>
    <w:basedOn w:val="Normal"/>
    <w:uiPriority w:val="99"/>
    <w:rsid w:val="00E420C0"/>
    <w:pPr>
      <w:tabs>
        <w:tab w:val="clear" w:pos="794"/>
        <w:tab w:val="clear" w:pos="1191"/>
        <w:tab w:val="clear" w:pos="1588"/>
        <w:tab w:val="clear" w:pos="1985"/>
        <w:tab w:val="left" w:pos="4820"/>
        <w:tab w:val="left" w:pos="5529"/>
      </w:tabs>
      <w:spacing w:before="136"/>
      <w:ind w:left="794"/>
      <w:jc w:val="left"/>
    </w:pPr>
    <w:rPr>
      <w:rFonts w:eastAsia="Batang"/>
      <w:szCs w:val="24"/>
      <w:lang w:val="en-GB" w:eastAsia="fr-FR"/>
    </w:rPr>
  </w:style>
  <w:style w:type="paragraph" w:customStyle="1" w:styleId="Keywords">
    <w:name w:val="Keywords"/>
    <w:basedOn w:val="Normal"/>
    <w:uiPriority w:val="99"/>
    <w:rsid w:val="00E420C0"/>
    <w:pPr>
      <w:tabs>
        <w:tab w:val="clear" w:pos="1191"/>
        <w:tab w:val="clear" w:pos="1588"/>
      </w:tabs>
      <w:spacing w:before="136"/>
      <w:ind w:left="794" w:hanging="794"/>
      <w:jc w:val="left"/>
    </w:pPr>
    <w:rPr>
      <w:rFonts w:eastAsia="Batang"/>
      <w:szCs w:val="24"/>
      <w:lang w:val="en-GB" w:eastAsia="fr-FR"/>
    </w:rPr>
  </w:style>
  <w:style w:type="paragraph" w:customStyle="1" w:styleId="EquationLegend0">
    <w:name w:val="Equation_Legend"/>
    <w:basedOn w:val="Normal"/>
    <w:rsid w:val="00E420C0"/>
    <w:pPr>
      <w:tabs>
        <w:tab w:val="clear" w:pos="794"/>
        <w:tab w:val="clear" w:pos="1191"/>
        <w:tab w:val="clear" w:pos="1588"/>
        <w:tab w:val="clear" w:pos="1985"/>
        <w:tab w:val="right" w:pos="1531"/>
        <w:tab w:val="left" w:pos="1701"/>
      </w:tabs>
      <w:spacing w:before="86"/>
      <w:ind w:left="1701" w:hanging="1701"/>
      <w:jc w:val="left"/>
    </w:pPr>
    <w:rPr>
      <w:rFonts w:eastAsia="Batang"/>
      <w:szCs w:val="24"/>
      <w:lang w:val="en-GB" w:eastAsia="fr-FR"/>
    </w:rPr>
  </w:style>
  <w:style w:type="paragraph" w:customStyle="1" w:styleId="meeting">
    <w:name w:val="meeting"/>
    <w:basedOn w:val="Head"/>
    <w:next w:val="Head"/>
    <w:uiPriority w:val="99"/>
    <w:rsid w:val="00E420C0"/>
    <w:pPr>
      <w:tabs>
        <w:tab w:val="left" w:pos="7371"/>
      </w:tabs>
      <w:overflowPunct w:val="0"/>
      <w:autoSpaceDE w:val="0"/>
      <w:autoSpaceDN w:val="0"/>
      <w:adjustRightInd w:val="0"/>
      <w:spacing w:after="567"/>
      <w:textAlignment w:val="baseline"/>
    </w:pPr>
    <w:rPr>
      <w:lang w:eastAsia="fr-FR"/>
    </w:rPr>
  </w:style>
  <w:style w:type="paragraph" w:customStyle="1" w:styleId="Qlist">
    <w:name w:val="Qlist"/>
    <w:basedOn w:val="Normal"/>
    <w:uiPriority w:val="99"/>
    <w:rsid w:val="00E420C0"/>
    <w:pPr>
      <w:tabs>
        <w:tab w:val="clear" w:pos="794"/>
        <w:tab w:val="clear" w:pos="1191"/>
        <w:tab w:val="clear" w:pos="1588"/>
        <w:tab w:val="clear" w:pos="1985"/>
        <w:tab w:val="left" w:pos="1843"/>
        <w:tab w:val="left" w:pos="2268"/>
      </w:tabs>
      <w:spacing w:before="136"/>
      <w:ind w:left="2268" w:hanging="2268"/>
      <w:jc w:val="left"/>
    </w:pPr>
    <w:rPr>
      <w:rFonts w:eastAsia="Batang"/>
      <w:b/>
      <w:bCs/>
      <w:szCs w:val="24"/>
      <w:lang w:val="en-GB" w:eastAsia="fr-FR"/>
    </w:rPr>
  </w:style>
  <w:style w:type="paragraph" w:customStyle="1" w:styleId="Subject">
    <w:name w:val="Subject"/>
    <w:basedOn w:val="Normal"/>
    <w:next w:val="Source"/>
    <w:uiPriority w:val="99"/>
    <w:rsid w:val="00E420C0"/>
    <w:pPr>
      <w:tabs>
        <w:tab w:val="clear" w:pos="794"/>
        <w:tab w:val="clear" w:pos="1191"/>
        <w:tab w:val="clear" w:pos="1588"/>
        <w:tab w:val="clear" w:pos="1985"/>
        <w:tab w:val="left" w:pos="1134"/>
      </w:tabs>
      <w:spacing w:before="0"/>
      <w:ind w:left="1134" w:hanging="1134"/>
      <w:jc w:val="left"/>
    </w:pPr>
    <w:rPr>
      <w:rFonts w:eastAsia="Batang"/>
      <w:szCs w:val="24"/>
      <w:lang w:val="en-GB" w:eastAsia="fr-FR"/>
    </w:rPr>
  </w:style>
  <w:style w:type="paragraph" w:customStyle="1" w:styleId="Object">
    <w:name w:val="Object"/>
    <w:basedOn w:val="Subject"/>
    <w:next w:val="Subject"/>
    <w:uiPriority w:val="99"/>
    <w:rsid w:val="00E420C0"/>
  </w:style>
  <w:style w:type="paragraph" w:customStyle="1" w:styleId="Data">
    <w:name w:val="Data"/>
    <w:basedOn w:val="Subject"/>
    <w:next w:val="Subject"/>
    <w:uiPriority w:val="99"/>
    <w:rsid w:val="00E420C0"/>
  </w:style>
  <w:style w:type="paragraph" w:styleId="TOC9">
    <w:name w:val="toc 9"/>
    <w:basedOn w:val="Normal"/>
    <w:next w:val="Normal"/>
    <w:autoRedefine/>
    <w:uiPriority w:val="39"/>
    <w:rsid w:val="00E420C0"/>
    <w:pPr>
      <w:tabs>
        <w:tab w:val="clear" w:pos="794"/>
        <w:tab w:val="clear" w:pos="1191"/>
        <w:tab w:val="clear" w:pos="1588"/>
        <w:tab w:val="clear" w:pos="1985"/>
        <w:tab w:val="right" w:leader="dot" w:pos="9729"/>
      </w:tabs>
      <w:spacing w:before="136"/>
      <w:ind w:left="1600"/>
    </w:pPr>
    <w:rPr>
      <w:rFonts w:eastAsia="Batang"/>
      <w:sz w:val="20"/>
      <w:lang w:val="en-GB" w:eastAsia="fr-FR"/>
    </w:rPr>
  </w:style>
  <w:style w:type="paragraph" w:customStyle="1" w:styleId="Line1">
    <w:name w:val="Line_1"/>
    <w:basedOn w:val="Normal"/>
    <w:next w:val="Normal"/>
    <w:uiPriority w:val="99"/>
    <w:rsid w:val="00E420C0"/>
    <w:pPr>
      <w:pBdr>
        <w:top w:val="dashed" w:sz="6" w:space="1" w:color="auto"/>
      </w:pBdr>
      <w:tabs>
        <w:tab w:val="clear" w:pos="794"/>
        <w:tab w:val="clear" w:pos="1191"/>
        <w:tab w:val="clear" w:pos="1588"/>
        <w:tab w:val="clear" w:pos="1985"/>
      </w:tabs>
      <w:spacing w:before="240"/>
      <w:ind w:left="3997" w:right="3997"/>
      <w:jc w:val="center"/>
    </w:pPr>
    <w:rPr>
      <w:rFonts w:eastAsia="Batang"/>
      <w:sz w:val="20"/>
      <w:lang w:val="en-GB" w:eastAsia="fr-FR"/>
    </w:rPr>
  </w:style>
  <w:style w:type="paragraph" w:customStyle="1" w:styleId="Heading2Unnumbered">
    <w:name w:val="Heading 2 Unnumbered"/>
    <w:aliases w:val="h2u"/>
    <w:basedOn w:val="Heading2"/>
    <w:next w:val="BodyText"/>
    <w:uiPriority w:val="99"/>
    <w:rsid w:val="00E420C0"/>
    <w:pPr>
      <w:keepLines w:val="0"/>
      <w:numPr>
        <w:ilvl w:val="1"/>
      </w:numPr>
      <w:tabs>
        <w:tab w:val="clear" w:pos="794"/>
        <w:tab w:val="clear" w:pos="1191"/>
        <w:tab w:val="clear" w:pos="1588"/>
        <w:tab w:val="clear" w:pos="1985"/>
        <w:tab w:val="num" w:pos="718"/>
      </w:tabs>
      <w:overflowPunct/>
      <w:autoSpaceDE/>
      <w:autoSpaceDN/>
      <w:adjustRightInd/>
      <w:spacing w:before="240" w:after="120"/>
      <w:ind w:left="794" w:hanging="794"/>
      <w:textAlignment w:val="auto"/>
      <w:outlineLvl w:val="9"/>
    </w:pPr>
    <w:rPr>
      <w:rFonts w:eastAsia="Batang"/>
      <w:bCs/>
      <w:kern w:val="28"/>
      <w:szCs w:val="24"/>
      <w:lang w:val="en-US" w:eastAsia="de-DE"/>
    </w:rPr>
  </w:style>
  <w:style w:type="paragraph" w:styleId="DocumentMap">
    <w:name w:val="Document Map"/>
    <w:basedOn w:val="Normal"/>
    <w:link w:val="DocumentMapChar"/>
    <w:uiPriority w:val="99"/>
    <w:rsid w:val="00E420C0"/>
    <w:pPr>
      <w:shd w:val="clear" w:color="auto" w:fill="000080"/>
      <w:spacing w:before="136"/>
    </w:pPr>
    <w:rPr>
      <w:rFonts w:ascii="Tahoma" w:eastAsia="Batang" w:hAnsi="Tahoma" w:cs="Tahoma"/>
      <w:sz w:val="20"/>
      <w:lang w:val="en-GB" w:eastAsia="fr-FR"/>
    </w:rPr>
  </w:style>
  <w:style w:type="character" w:customStyle="1" w:styleId="DocumentMapChar">
    <w:name w:val="Document Map Char"/>
    <w:basedOn w:val="DefaultParagraphFont"/>
    <w:link w:val="DocumentMap"/>
    <w:uiPriority w:val="99"/>
    <w:rsid w:val="00E420C0"/>
    <w:rPr>
      <w:rFonts w:ascii="Tahoma" w:eastAsia="Batang" w:hAnsi="Tahoma" w:cs="Tahoma"/>
      <w:shd w:val="clear" w:color="auto" w:fill="000080"/>
      <w:lang w:val="en-GB" w:eastAsia="fr-FR"/>
    </w:rPr>
  </w:style>
  <w:style w:type="paragraph" w:customStyle="1" w:styleId="Heading3Unnumbered">
    <w:name w:val="Heading 3 Unnumbered"/>
    <w:aliases w:val="h3u"/>
    <w:basedOn w:val="Heading3"/>
    <w:next w:val="BodyText"/>
    <w:uiPriority w:val="99"/>
    <w:rsid w:val="00E420C0"/>
    <w:pPr>
      <w:keepLines w:val="0"/>
      <w:numPr>
        <w:ilvl w:val="2"/>
      </w:numPr>
      <w:tabs>
        <w:tab w:val="clear" w:pos="794"/>
        <w:tab w:val="clear" w:pos="1191"/>
        <w:tab w:val="clear" w:pos="1588"/>
        <w:tab w:val="clear" w:pos="1985"/>
        <w:tab w:val="num" w:pos="720"/>
      </w:tabs>
      <w:overflowPunct/>
      <w:autoSpaceDE/>
      <w:autoSpaceDN/>
      <w:adjustRightInd/>
      <w:spacing w:before="240" w:after="80"/>
      <w:ind w:left="720" w:hanging="720"/>
      <w:textAlignment w:val="auto"/>
      <w:outlineLvl w:val="9"/>
    </w:pPr>
    <w:rPr>
      <w:rFonts w:eastAsia="Batang"/>
      <w:bCs/>
      <w:kern w:val="28"/>
      <w:sz w:val="22"/>
      <w:szCs w:val="22"/>
      <w:lang w:val="en-US" w:eastAsia="de-DE"/>
    </w:rPr>
  </w:style>
  <w:style w:type="paragraph" w:customStyle="1" w:styleId="References">
    <w:name w:val="References"/>
    <w:basedOn w:val="Normal"/>
    <w:uiPriority w:val="99"/>
    <w:rsid w:val="00E420C0"/>
    <w:pPr>
      <w:numPr>
        <w:numId w:val="7"/>
      </w:numPr>
      <w:tabs>
        <w:tab w:val="clear" w:pos="794"/>
        <w:tab w:val="clear" w:pos="1191"/>
        <w:tab w:val="clear" w:pos="1588"/>
        <w:tab w:val="clear" w:pos="1985"/>
      </w:tabs>
      <w:overflowPunct/>
      <w:adjustRightInd/>
      <w:spacing w:before="0"/>
      <w:textAlignment w:val="auto"/>
    </w:pPr>
    <w:rPr>
      <w:rFonts w:eastAsia="Batang"/>
      <w:sz w:val="16"/>
      <w:szCs w:val="16"/>
      <w:lang w:val="en-US"/>
    </w:rPr>
  </w:style>
  <w:style w:type="paragraph" w:customStyle="1" w:styleId="PT1Head">
    <w:name w:val="PT1_Head"/>
    <w:basedOn w:val="Heading4"/>
    <w:next w:val="Normal"/>
    <w:uiPriority w:val="99"/>
    <w:rsid w:val="00E420C0"/>
    <w:pPr>
      <w:keepLines w:val="0"/>
      <w:tabs>
        <w:tab w:val="clear" w:pos="992"/>
        <w:tab w:val="clear" w:pos="1191"/>
        <w:tab w:val="clear" w:pos="1588"/>
        <w:tab w:val="clear" w:pos="1985"/>
      </w:tabs>
      <w:overflowPunct/>
      <w:autoSpaceDE/>
      <w:autoSpaceDN/>
      <w:adjustRightInd/>
      <w:spacing w:before="0"/>
      <w:ind w:left="0" w:firstLine="0"/>
      <w:jc w:val="left"/>
      <w:textAlignment w:val="auto"/>
    </w:pPr>
    <w:rPr>
      <w:rFonts w:ascii="Arial" w:eastAsia="MS Mincho" w:hAnsi="Arial" w:cs="Arial"/>
      <w:bCs/>
      <w:szCs w:val="24"/>
      <w:lang w:val="en-GB" w:eastAsia="en-IE"/>
    </w:rPr>
  </w:style>
  <w:style w:type="paragraph" w:customStyle="1" w:styleId="Reference">
    <w:name w:val="Reference"/>
    <w:basedOn w:val="BodyText"/>
    <w:uiPriority w:val="99"/>
    <w:rsid w:val="00E420C0"/>
    <w:pPr>
      <w:tabs>
        <w:tab w:val="clear" w:pos="794"/>
        <w:tab w:val="clear" w:pos="1191"/>
        <w:tab w:val="clear" w:pos="1588"/>
        <w:tab w:val="clear" w:pos="1985"/>
      </w:tabs>
      <w:overflowPunct/>
      <w:autoSpaceDE/>
      <w:autoSpaceDN/>
      <w:adjustRightInd/>
      <w:spacing w:before="0"/>
      <w:ind w:left="397" w:hanging="397"/>
      <w:jc w:val="both"/>
      <w:textAlignment w:val="auto"/>
    </w:pPr>
    <w:rPr>
      <w:rFonts w:eastAsia="SimSun"/>
      <w:lang w:val="en-US" w:eastAsia="de-DE"/>
    </w:rPr>
  </w:style>
  <w:style w:type="paragraph" w:customStyle="1" w:styleId="74mm">
    <w:name w:val="スタイル 左 :  7.4 mm"/>
    <w:basedOn w:val="Normal"/>
    <w:uiPriority w:val="99"/>
    <w:rsid w:val="00E420C0"/>
    <w:pPr>
      <w:ind w:left="420"/>
    </w:pPr>
    <w:rPr>
      <w:rFonts w:eastAsia="MS Mincho"/>
      <w:szCs w:val="24"/>
      <w:lang w:val="en-US"/>
    </w:rPr>
  </w:style>
  <w:style w:type="paragraph" w:customStyle="1" w:styleId="3">
    <w:name w:val="スタイル3"/>
    <w:basedOn w:val="Normal"/>
    <w:autoRedefine/>
    <w:uiPriority w:val="99"/>
    <w:rsid w:val="00E420C0"/>
    <w:pPr>
      <w:tabs>
        <w:tab w:val="clear" w:pos="794"/>
        <w:tab w:val="clear" w:pos="1191"/>
        <w:tab w:val="clear" w:pos="1588"/>
        <w:tab w:val="left" w:pos="307"/>
        <w:tab w:val="num" w:pos="720"/>
        <w:tab w:val="left" w:pos="1418"/>
        <w:tab w:val="left" w:pos="1701"/>
        <w:tab w:val="left" w:pos="2268"/>
        <w:tab w:val="left" w:pos="2552"/>
        <w:tab w:val="left" w:pos="2835"/>
        <w:tab w:val="left" w:pos="3119"/>
        <w:tab w:val="left" w:pos="3402"/>
        <w:tab w:val="left" w:pos="3686"/>
        <w:tab w:val="left" w:pos="3969"/>
      </w:tabs>
      <w:snapToGrid w:val="0"/>
      <w:spacing w:beforeLines="20"/>
      <w:ind w:left="307" w:hanging="307"/>
      <w:jc w:val="left"/>
    </w:pPr>
    <w:rPr>
      <w:rFonts w:eastAsia="MS Mincho"/>
      <w:sz w:val="22"/>
      <w:szCs w:val="22"/>
      <w:lang w:val="en-GB" w:eastAsia="ja-JP"/>
    </w:rPr>
  </w:style>
  <w:style w:type="paragraph" w:customStyle="1" w:styleId="Listbullet">
    <w:name w:val="List_bullet"/>
    <w:basedOn w:val="Normal"/>
    <w:uiPriority w:val="99"/>
    <w:rsid w:val="00E420C0"/>
    <w:pPr>
      <w:numPr>
        <w:numId w:val="8"/>
      </w:numPr>
      <w:tabs>
        <w:tab w:val="clear" w:pos="794"/>
        <w:tab w:val="clear" w:pos="1191"/>
        <w:tab w:val="clear" w:pos="1588"/>
        <w:tab w:val="clear" w:pos="1985"/>
      </w:tabs>
      <w:spacing w:before="0"/>
      <w:jc w:val="left"/>
    </w:pPr>
    <w:rPr>
      <w:rFonts w:ascii="Arial" w:eastAsia="Batang" w:hAnsi="Arial" w:cs="Arial"/>
      <w:sz w:val="22"/>
      <w:szCs w:val="22"/>
      <w:lang w:val="de-DE" w:eastAsia="de-DE"/>
    </w:rPr>
  </w:style>
  <w:style w:type="paragraph" w:styleId="List3">
    <w:name w:val="List 3"/>
    <w:basedOn w:val="List"/>
    <w:uiPriority w:val="99"/>
    <w:rsid w:val="00E420C0"/>
    <w:pPr>
      <w:tabs>
        <w:tab w:val="clear" w:pos="794"/>
        <w:tab w:val="clear" w:pos="1191"/>
        <w:tab w:val="clear" w:pos="1588"/>
        <w:tab w:val="clear" w:pos="1985"/>
        <w:tab w:val="left" w:pos="1440"/>
      </w:tabs>
      <w:overflowPunct/>
      <w:autoSpaceDE/>
      <w:autoSpaceDN/>
      <w:adjustRightInd/>
      <w:spacing w:before="0" w:after="60"/>
      <w:ind w:left="1440" w:hanging="357"/>
      <w:jc w:val="both"/>
      <w:textAlignment w:val="auto"/>
    </w:pPr>
    <w:rPr>
      <w:rFonts w:eastAsia="SimSun"/>
      <w:sz w:val="20"/>
      <w:szCs w:val="20"/>
      <w:lang w:val="en-US" w:eastAsia="de-DE"/>
    </w:rPr>
  </w:style>
  <w:style w:type="paragraph" w:styleId="ListBullet0">
    <w:name w:val="List Bullet"/>
    <w:aliases w:val="lb"/>
    <w:basedOn w:val="List"/>
    <w:link w:val="ListBulletChar"/>
    <w:autoRedefine/>
    <w:rsid w:val="00E420C0"/>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szCs w:val="20"/>
      <w:lang w:val="en-US" w:eastAsia="de-DE"/>
    </w:rPr>
  </w:style>
  <w:style w:type="paragraph" w:styleId="ListBullet2">
    <w:name w:val="List Bullet 2"/>
    <w:aliases w:val="lb2"/>
    <w:basedOn w:val="ListBullet0"/>
    <w:autoRedefine/>
    <w:uiPriority w:val="99"/>
    <w:rsid w:val="00E420C0"/>
    <w:pPr>
      <w:ind w:left="1080"/>
    </w:pPr>
  </w:style>
  <w:style w:type="paragraph" w:styleId="ListBullet3">
    <w:name w:val="List Bullet 3"/>
    <w:aliases w:val="lb3"/>
    <w:basedOn w:val="ListBullet0"/>
    <w:autoRedefine/>
    <w:uiPriority w:val="99"/>
    <w:rsid w:val="00E420C0"/>
    <w:pPr>
      <w:ind w:left="1440"/>
    </w:pPr>
  </w:style>
  <w:style w:type="paragraph" w:customStyle="1" w:styleId="ListBulletLast">
    <w:name w:val="List Bullet Last"/>
    <w:aliases w:val="lbl"/>
    <w:basedOn w:val="ListBullet0"/>
    <w:next w:val="BodyText"/>
    <w:uiPriority w:val="99"/>
    <w:rsid w:val="00E420C0"/>
    <w:pPr>
      <w:spacing w:after="240"/>
    </w:pPr>
  </w:style>
  <w:style w:type="paragraph" w:styleId="ListContinue">
    <w:name w:val="List Continue"/>
    <w:aliases w:val="lc"/>
    <w:basedOn w:val="List"/>
    <w:uiPriority w:val="99"/>
    <w:rsid w:val="00E420C0"/>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szCs w:val="20"/>
      <w:lang w:val="en-US" w:eastAsia="de-DE"/>
    </w:rPr>
  </w:style>
  <w:style w:type="paragraph" w:styleId="ListContinue2">
    <w:name w:val="List Continue 2"/>
    <w:aliases w:val="lc2"/>
    <w:basedOn w:val="ListContinue"/>
    <w:uiPriority w:val="99"/>
    <w:rsid w:val="00E420C0"/>
    <w:pPr>
      <w:ind w:left="1080"/>
    </w:pPr>
  </w:style>
  <w:style w:type="paragraph" w:styleId="ListContinue3">
    <w:name w:val="List Continue 3"/>
    <w:aliases w:val="lc3"/>
    <w:basedOn w:val="ListContinue"/>
    <w:uiPriority w:val="99"/>
    <w:rsid w:val="00E420C0"/>
    <w:pPr>
      <w:ind w:left="1440"/>
    </w:pPr>
  </w:style>
  <w:style w:type="paragraph" w:customStyle="1" w:styleId="ListLast">
    <w:name w:val="List Last"/>
    <w:basedOn w:val="List"/>
    <w:next w:val="BodyText"/>
    <w:uiPriority w:val="99"/>
    <w:rsid w:val="00E420C0"/>
    <w:pPr>
      <w:tabs>
        <w:tab w:val="clear" w:pos="794"/>
        <w:tab w:val="clear" w:pos="1191"/>
        <w:tab w:val="clear" w:pos="1588"/>
        <w:tab w:val="clear" w:pos="1985"/>
        <w:tab w:val="left" w:pos="720"/>
      </w:tabs>
      <w:overflowPunct/>
      <w:autoSpaceDE/>
      <w:autoSpaceDN/>
      <w:adjustRightInd/>
      <w:spacing w:before="0" w:after="240"/>
      <w:ind w:left="714" w:hanging="357"/>
      <w:jc w:val="both"/>
      <w:textAlignment w:val="auto"/>
    </w:pPr>
    <w:rPr>
      <w:rFonts w:eastAsia="SimSun"/>
      <w:sz w:val="20"/>
      <w:szCs w:val="20"/>
      <w:lang w:val="en-US" w:eastAsia="de-DE"/>
    </w:rPr>
  </w:style>
  <w:style w:type="paragraph" w:styleId="ListNumber">
    <w:name w:val="List Number"/>
    <w:aliases w:val="ln"/>
    <w:basedOn w:val="List"/>
    <w:uiPriority w:val="99"/>
    <w:rsid w:val="00E420C0"/>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szCs w:val="20"/>
      <w:lang w:val="en-US" w:eastAsia="de-DE"/>
    </w:rPr>
  </w:style>
  <w:style w:type="paragraph" w:styleId="ListNumber2">
    <w:name w:val="List Number 2"/>
    <w:aliases w:val="ln2"/>
    <w:basedOn w:val="ListNumber"/>
    <w:uiPriority w:val="99"/>
    <w:rsid w:val="00E420C0"/>
    <w:pPr>
      <w:ind w:left="1003" w:hanging="283"/>
    </w:pPr>
  </w:style>
  <w:style w:type="paragraph" w:styleId="ListNumber3">
    <w:name w:val="List Number 3"/>
    <w:aliases w:val="ln3"/>
    <w:basedOn w:val="ListNumber"/>
    <w:uiPriority w:val="99"/>
    <w:rsid w:val="00E420C0"/>
    <w:pPr>
      <w:ind w:left="1363" w:hanging="283"/>
    </w:pPr>
  </w:style>
  <w:style w:type="paragraph" w:customStyle="1" w:styleId="ListNumberLast">
    <w:name w:val="List Number Last"/>
    <w:aliases w:val="lnl"/>
    <w:basedOn w:val="ListNumber"/>
    <w:next w:val="BodyText"/>
    <w:uiPriority w:val="99"/>
    <w:rsid w:val="00E420C0"/>
    <w:pPr>
      <w:spacing w:after="240"/>
    </w:pPr>
  </w:style>
  <w:style w:type="paragraph" w:customStyle="1" w:styleId="Author1">
    <w:name w:val="Author1"/>
    <w:aliases w:val="a1"/>
    <w:basedOn w:val="Normal"/>
    <w:next w:val="Normal"/>
    <w:uiPriority w:val="99"/>
    <w:rsid w:val="00E420C0"/>
    <w:pPr>
      <w:pBdr>
        <w:top w:val="single" w:sz="6" w:space="1" w:color="auto"/>
        <w:left w:val="single" w:sz="6" w:space="1" w:color="auto"/>
        <w:bottom w:val="single" w:sz="6" w:space="1" w:color="auto"/>
        <w:right w:val="single" w:sz="6" w:space="1" w:color="auto"/>
      </w:pBdr>
      <w:shd w:val="pct20" w:color="auto" w:fill="auto"/>
      <w:tabs>
        <w:tab w:val="clear" w:pos="794"/>
        <w:tab w:val="clear" w:pos="1191"/>
        <w:tab w:val="clear" w:pos="1588"/>
        <w:tab w:val="clear" w:pos="1985"/>
        <w:tab w:val="left" w:pos="2552"/>
        <w:tab w:val="left" w:pos="4536"/>
      </w:tabs>
      <w:overflowPunct/>
      <w:autoSpaceDE/>
      <w:autoSpaceDN/>
      <w:adjustRightInd/>
      <w:spacing w:before="0"/>
      <w:textAlignment w:val="auto"/>
    </w:pPr>
    <w:rPr>
      <w:rFonts w:eastAsia="Batang"/>
      <w:b/>
      <w:bCs/>
      <w:szCs w:val="24"/>
      <w:lang w:val="en-US" w:eastAsia="de-DE"/>
    </w:rPr>
  </w:style>
  <w:style w:type="paragraph" w:customStyle="1" w:styleId="Author2">
    <w:name w:val="Author2"/>
    <w:aliases w:val="a2"/>
    <w:basedOn w:val="Normal"/>
    <w:autoRedefine/>
    <w:uiPriority w:val="99"/>
    <w:rsid w:val="00E420C0"/>
    <w:pPr>
      <w:pBdr>
        <w:top w:val="single" w:sz="6" w:space="1" w:color="auto"/>
        <w:left w:val="single" w:sz="6" w:space="1" w:color="auto"/>
        <w:bottom w:val="single" w:sz="6" w:space="1" w:color="auto"/>
        <w:right w:val="single" w:sz="6" w:space="1" w:color="auto"/>
      </w:pBdr>
      <w:tabs>
        <w:tab w:val="clear" w:pos="794"/>
        <w:tab w:val="clear" w:pos="1191"/>
        <w:tab w:val="clear" w:pos="1588"/>
        <w:tab w:val="clear" w:pos="1985"/>
        <w:tab w:val="left" w:pos="2552"/>
        <w:tab w:val="left" w:pos="4536"/>
      </w:tabs>
      <w:overflowPunct/>
      <w:autoSpaceDE/>
      <w:autoSpaceDN/>
      <w:adjustRightInd/>
      <w:spacing w:before="0"/>
      <w:textAlignment w:val="auto"/>
    </w:pPr>
    <w:rPr>
      <w:rFonts w:eastAsia="Batang"/>
      <w:sz w:val="20"/>
      <w:lang w:val="en-US" w:eastAsia="de-DE"/>
    </w:rPr>
  </w:style>
  <w:style w:type="character" w:customStyle="1" w:styleId="Superscript">
    <w:name w:val="Superscript"/>
    <w:uiPriority w:val="99"/>
    <w:rsid w:val="00E420C0"/>
    <w:rPr>
      <w:vertAlign w:val="superscript"/>
    </w:rPr>
  </w:style>
  <w:style w:type="paragraph" w:customStyle="1" w:styleId="Heading1Unnumbered">
    <w:name w:val="Heading 1 Unnumbered"/>
    <w:aliases w:val="h1u"/>
    <w:basedOn w:val="Heading1"/>
    <w:next w:val="BodyText"/>
    <w:uiPriority w:val="99"/>
    <w:rsid w:val="00E420C0"/>
    <w:pPr>
      <w:keepLines w:val="0"/>
      <w:tabs>
        <w:tab w:val="clear" w:pos="794"/>
        <w:tab w:val="clear" w:pos="1191"/>
        <w:tab w:val="clear" w:pos="1588"/>
        <w:tab w:val="clear" w:pos="1985"/>
        <w:tab w:val="num" w:pos="432"/>
      </w:tabs>
      <w:overflowPunct/>
      <w:autoSpaceDE/>
      <w:autoSpaceDN/>
      <w:adjustRightInd/>
      <w:spacing w:before="240" w:after="120"/>
      <w:ind w:left="0" w:firstLine="0"/>
      <w:textAlignment w:val="auto"/>
      <w:outlineLvl w:val="9"/>
    </w:pPr>
    <w:rPr>
      <w:rFonts w:eastAsia="Batang"/>
      <w:bCs/>
      <w:kern w:val="28"/>
      <w:sz w:val="28"/>
      <w:szCs w:val="28"/>
      <w:lang w:val="en-US" w:eastAsia="de-DE"/>
    </w:rPr>
  </w:style>
  <w:style w:type="paragraph" w:customStyle="1" w:styleId="Heading4Unnumbered">
    <w:name w:val="Heading 4 Unnumbered"/>
    <w:aliases w:val="h4u"/>
    <w:basedOn w:val="Heading4"/>
    <w:next w:val="BodyText"/>
    <w:uiPriority w:val="99"/>
    <w:rsid w:val="00E420C0"/>
    <w:pPr>
      <w:keepLines w:val="0"/>
      <w:numPr>
        <w:ilvl w:val="3"/>
      </w:numPr>
      <w:tabs>
        <w:tab w:val="clear" w:pos="992"/>
        <w:tab w:val="clear" w:pos="1191"/>
        <w:tab w:val="clear" w:pos="1588"/>
        <w:tab w:val="clear" w:pos="1985"/>
        <w:tab w:val="num" w:pos="864"/>
      </w:tabs>
      <w:overflowPunct/>
      <w:autoSpaceDE/>
      <w:autoSpaceDN/>
      <w:adjustRightInd/>
      <w:spacing w:after="80"/>
      <w:ind w:left="1021" w:hanging="1021"/>
      <w:textAlignment w:val="auto"/>
      <w:outlineLvl w:val="9"/>
    </w:pPr>
    <w:rPr>
      <w:rFonts w:eastAsia="Batang"/>
      <w:bCs/>
      <w:kern w:val="28"/>
      <w:sz w:val="20"/>
      <w:lang w:val="en-US" w:eastAsia="de-DE"/>
    </w:rPr>
  </w:style>
  <w:style w:type="paragraph" w:customStyle="1" w:styleId="Heading5Unnumbered">
    <w:name w:val="Heading 5 Unnumbered"/>
    <w:aliases w:val="h5u"/>
    <w:basedOn w:val="Heading5"/>
    <w:next w:val="BodyText"/>
    <w:uiPriority w:val="99"/>
    <w:rsid w:val="00E420C0"/>
    <w:pPr>
      <w:keepLines w:val="0"/>
      <w:numPr>
        <w:ilvl w:val="4"/>
      </w:numPr>
      <w:tabs>
        <w:tab w:val="clear" w:pos="992"/>
        <w:tab w:val="clear" w:pos="1191"/>
        <w:tab w:val="clear" w:pos="1588"/>
        <w:tab w:val="clear" w:pos="1985"/>
      </w:tabs>
      <w:overflowPunct/>
      <w:autoSpaceDE/>
      <w:autoSpaceDN/>
      <w:adjustRightInd/>
      <w:spacing w:before="80" w:after="80"/>
      <w:ind w:left="1021" w:hanging="1021"/>
      <w:textAlignment w:val="auto"/>
      <w:outlineLvl w:val="9"/>
    </w:pPr>
    <w:rPr>
      <w:rFonts w:eastAsia="Batang"/>
      <w:b w:val="0"/>
      <w:i/>
      <w:iCs/>
      <w:kern w:val="28"/>
      <w:sz w:val="20"/>
      <w:lang w:val="en-US" w:eastAsia="de-DE"/>
    </w:rPr>
  </w:style>
  <w:style w:type="paragraph" w:customStyle="1" w:styleId="Heading6Unnumbered">
    <w:name w:val="Heading 6 Unnumbered"/>
    <w:aliases w:val="h6u"/>
    <w:basedOn w:val="Heading6"/>
    <w:next w:val="BodyText"/>
    <w:uiPriority w:val="99"/>
    <w:rsid w:val="00E420C0"/>
    <w:pPr>
      <w:keepLines w:val="0"/>
      <w:numPr>
        <w:ilvl w:val="5"/>
      </w:numPr>
      <w:tabs>
        <w:tab w:val="clear" w:pos="1588"/>
        <w:tab w:val="clear" w:pos="1985"/>
        <w:tab w:val="num" w:pos="1152"/>
      </w:tabs>
      <w:overflowPunct/>
      <w:autoSpaceDE/>
      <w:autoSpaceDN/>
      <w:adjustRightInd/>
      <w:spacing w:before="80" w:after="80"/>
      <w:ind w:left="1588" w:hanging="1588"/>
      <w:textAlignment w:val="auto"/>
      <w:outlineLvl w:val="9"/>
    </w:pPr>
    <w:rPr>
      <w:rFonts w:eastAsia="Batang"/>
      <w:b w:val="0"/>
      <w:kern w:val="28"/>
      <w:sz w:val="20"/>
      <w:u w:val="single"/>
      <w:lang w:val="en-US" w:eastAsia="de-DE"/>
    </w:rPr>
  </w:style>
  <w:style w:type="paragraph" w:customStyle="1" w:styleId="ListContinueLast">
    <w:name w:val="List Continue Last"/>
    <w:aliases w:val="lcl"/>
    <w:basedOn w:val="ListContinue"/>
    <w:uiPriority w:val="99"/>
    <w:rsid w:val="00E420C0"/>
    <w:pPr>
      <w:spacing w:after="240"/>
    </w:pPr>
  </w:style>
  <w:style w:type="character" w:styleId="Strong">
    <w:name w:val="Strong"/>
    <w:uiPriority w:val="22"/>
    <w:qFormat/>
    <w:rsid w:val="00E420C0"/>
    <w:rPr>
      <w:rFonts w:ascii="Times New Roman" w:hAnsi="Times New Roman" w:cs="Times New Roman"/>
      <w:b/>
      <w:bCs/>
    </w:rPr>
  </w:style>
  <w:style w:type="character" w:customStyle="1" w:styleId="AnnexNoTitleCharChar">
    <w:name w:val="Annex_NoTitle Char Char"/>
    <w:uiPriority w:val="99"/>
    <w:rsid w:val="00E420C0"/>
    <w:rPr>
      <w:rFonts w:ascii="Times New Roman" w:hAnsi="Times New Roman" w:cs="Times New Roman"/>
      <w:b/>
      <w:bCs/>
      <w:sz w:val="28"/>
      <w:szCs w:val="28"/>
      <w:lang w:val="en-GB" w:eastAsia="en-US"/>
    </w:rPr>
  </w:style>
  <w:style w:type="character" w:customStyle="1" w:styleId="AppendixNoTitleChar">
    <w:name w:val="Appendix_NoTitle Char"/>
    <w:basedOn w:val="AnnexNoTitleCharChar"/>
    <w:rsid w:val="00E420C0"/>
    <w:rPr>
      <w:rFonts w:ascii="Times New Roman" w:hAnsi="Times New Roman" w:cs="Times New Roman"/>
      <w:b/>
      <w:bCs/>
      <w:sz w:val="28"/>
      <w:szCs w:val="28"/>
      <w:lang w:val="en-GB" w:eastAsia="en-US"/>
    </w:rPr>
  </w:style>
  <w:style w:type="character" w:customStyle="1" w:styleId="AnnexNoTitleChar0">
    <w:name w:val="Annex_NoTitle Char"/>
    <w:uiPriority w:val="99"/>
    <w:rsid w:val="00E420C0"/>
    <w:rPr>
      <w:rFonts w:ascii="Times New Roman" w:hAnsi="Times New Roman" w:cs="Times New Roman"/>
      <w:b/>
      <w:bCs/>
      <w:sz w:val="28"/>
      <w:szCs w:val="28"/>
      <w:lang w:val="en-GB" w:eastAsia="en-US"/>
    </w:rPr>
  </w:style>
  <w:style w:type="paragraph" w:customStyle="1" w:styleId="Style1">
    <w:name w:val="Style1"/>
    <w:basedOn w:val="Caption"/>
    <w:uiPriority w:val="99"/>
    <w:rsid w:val="00E420C0"/>
    <w:pPr>
      <w:spacing w:after="160"/>
    </w:pPr>
    <w:rPr>
      <w:sz w:val="24"/>
      <w:szCs w:val="24"/>
    </w:rPr>
  </w:style>
  <w:style w:type="paragraph" w:customStyle="1" w:styleId="Style2">
    <w:name w:val="Style2"/>
    <w:basedOn w:val="TOC1"/>
    <w:uiPriority w:val="99"/>
    <w:rsid w:val="00E420C0"/>
    <w:pPr>
      <w:keepLines w:val="0"/>
      <w:tabs>
        <w:tab w:val="clear" w:pos="567"/>
        <w:tab w:val="clear" w:pos="8789"/>
        <w:tab w:val="clear" w:pos="9611"/>
        <w:tab w:val="left" w:pos="360"/>
        <w:tab w:val="left" w:pos="426"/>
        <w:tab w:val="right" w:leader="dot" w:pos="8505"/>
      </w:tabs>
      <w:overflowPunct/>
      <w:autoSpaceDE/>
      <w:autoSpaceDN/>
      <w:adjustRightInd/>
      <w:spacing w:before="180" w:after="120"/>
      <w:ind w:left="357" w:hanging="357"/>
      <w:jc w:val="left"/>
      <w:textAlignment w:val="auto"/>
    </w:pPr>
    <w:rPr>
      <w:rFonts w:ascii="Arial" w:eastAsia="Batang" w:hAnsi="Arial" w:cs="Arial"/>
      <w:b/>
      <w:bCs/>
      <w:noProof/>
      <w:szCs w:val="24"/>
      <w:lang w:eastAsia="de-DE"/>
    </w:rPr>
  </w:style>
  <w:style w:type="paragraph" w:customStyle="1" w:styleId="Style3">
    <w:name w:val="Style3"/>
    <w:basedOn w:val="Heading2"/>
    <w:rsid w:val="00E420C0"/>
    <w:pPr>
      <w:numPr>
        <w:ilvl w:val="1"/>
      </w:numPr>
      <w:tabs>
        <w:tab w:val="clear" w:pos="794"/>
        <w:tab w:val="clear" w:pos="1191"/>
        <w:tab w:val="clear" w:pos="1588"/>
        <w:tab w:val="clear" w:pos="1985"/>
      </w:tabs>
      <w:overflowPunct/>
      <w:autoSpaceDE/>
      <w:autoSpaceDN/>
      <w:adjustRightInd/>
      <w:spacing w:before="240" w:after="120"/>
      <w:ind w:left="794" w:hanging="794"/>
      <w:textAlignment w:val="auto"/>
    </w:pPr>
    <w:rPr>
      <w:rFonts w:eastAsia="Batang"/>
      <w:bCs/>
      <w:kern w:val="28"/>
      <w:szCs w:val="24"/>
      <w:lang w:val="en-US" w:eastAsia="de-DE"/>
    </w:rPr>
  </w:style>
  <w:style w:type="paragraph" w:customStyle="1" w:styleId="FigureCaptionJHu">
    <w:name w:val="Figure Caption JHu"/>
    <w:basedOn w:val="Normal"/>
    <w:next w:val="Normal"/>
    <w:uiPriority w:val="99"/>
    <w:rsid w:val="00E420C0"/>
    <w:pPr>
      <w:keepLines/>
      <w:tabs>
        <w:tab w:val="clear" w:pos="794"/>
        <w:tab w:val="clear" w:pos="1191"/>
        <w:tab w:val="clear" w:pos="1588"/>
        <w:tab w:val="clear" w:pos="1985"/>
      </w:tabs>
      <w:overflowPunct/>
      <w:autoSpaceDE/>
      <w:autoSpaceDN/>
      <w:adjustRightInd/>
      <w:spacing w:after="240"/>
      <w:jc w:val="center"/>
      <w:textAlignment w:val="auto"/>
    </w:pPr>
    <w:rPr>
      <w:rFonts w:ascii="Times New Roman Bold" w:eastAsia="Batang" w:hAnsi="Times New Roman Bold" w:cs="Times New Roman Bold"/>
      <w:b/>
      <w:bCs/>
      <w:sz w:val="20"/>
      <w:lang w:val="en-US" w:eastAsia="de-DE"/>
    </w:rPr>
  </w:style>
  <w:style w:type="paragraph" w:customStyle="1" w:styleId="Style4">
    <w:name w:val="Style4"/>
    <w:basedOn w:val="Heading3"/>
    <w:uiPriority w:val="99"/>
    <w:rsid w:val="00E420C0"/>
    <w:pPr>
      <w:keepLines w:val="0"/>
      <w:numPr>
        <w:numId w:val="9"/>
      </w:numPr>
      <w:tabs>
        <w:tab w:val="clear" w:pos="794"/>
        <w:tab w:val="clear" w:pos="1191"/>
        <w:tab w:val="clear" w:pos="1588"/>
        <w:tab w:val="clear" w:pos="1985"/>
      </w:tabs>
      <w:overflowPunct/>
      <w:autoSpaceDE/>
      <w:autoSpaceDN/>
      <w:adjustRightInd/>
      <w:spacing w:before="240" w:after="80"/>
      <w:textAlignment w:val="auto"/>
    </w:pPr>
    <w:rPr>
      <w:rFonts w:eastAsia="Batang"/>
      <w:bCs/>
      <w:szCs w:val="24"/>
      <w:lang w:val="en-GB"/>
    </w:rPr>
  </w:style>
  <w:style w:type="paragraph" w:customStyle="1" w:styleId="BodyText1">
    <w:name w:val="Body Text1"/>
    <w:basedOn w:val="Normal"/>
    <w:uiPriority w:val="99"/>
    <w:rsid w:val="00E420C0"/>
    <w:pPr>
      <w:tabs>
        <w:tab w:val="clear" w:pos="794"/>
        <w:tab w:val="clear" w:pos="1191"/>
        <w:tab w:val="clear" w:pos="1588"/>
        <w:tab w:val="clear" w:pos="1985"/>
      </w:tabs>
      <w:spacing w:before="0"/>
    </w:pPr>
    <w:rPr>
      <w:rFonts w:eastAsia="SimSun"/>
      <w:sz w:val="22"/>
      <w:szCs w:val="22"/>
      <w:lang w:val="en-GB" w:eastAsia="de-DE"/>
    </w:rPr>
  </w:style>
  <w:style w:type="paragraph" w:customStyle="1" w:styleId="T25BasicStyleForText">
    <w:name w:val="* T2.5_BasicStyleForText"/>
    <w:basedOn w:val="Normal"/>
    <w:uiPriority w:val="99"/>
    <w:rsid w:val="00E420C0"/>
    <w:pPr>
      <w:widowControl w:val="0"/>
      <w:tabs>
        <w:tab w:val="clear" w:pos="794"/>
        <w:tab w:val="clear" w:pos="1191"/>
        <w:tab w:val="clear" w:pos="1588"/>
        <w:tab w:val="clear" w:pos="1985"/>
      </w:tabs>
      <w:overflowPunct/>
      <w:autoSpaceDE/>
      <w:autoSpaceDN/>
      <w:adjustRightInd/>
      <w:spacing w:before="0" w:after="120" w:line="260" w:lineRule="exact"/>
      <w:textAlignment w:val="auto"/>
    </w:pPr>
    <w:rPr>
      <w:rFonts w:eastAsia="Batang"/>
      <w:sz w:val="20"/>
      <w:lang w:val="en-GB" w:eastAsia="de-DE"/>
    </w:rPr>
  </w:style>
  <w:style w:type="paragraph" w:customStyle="1" w:styleId="EUNormal">
    <w:name w:val="EUNormal"/>
    <w:basedOn w:val="Normal"/>
    <w:uiPriority w:val="99"/>
    <w:rsid w:val="00E420C0"/>
    <w:pPr>
      <w:tabs>
        <w:tab w:val="clear" w:pos="794"/>
        <w:tab w:val="clear" w:pos="1191"/>
        <w:tab w:val="clear" w:pos="1588"/>
        <w:tab w:val="clear" w:pos="1985"/>
      </w:tabs>
      <w:overflowPunct/>
      <w:autoSpaceDE/>
      <w:autoSpaceDN/>
      <w:adjustRightInd/>
      <w:spacing w:before="0" w:after="120"/>
      <w:textAlignment w:val="auto"/>
    </w:pPr>
    <w:rPr>
      <w:rFonts w:ascii="Arial" w:eastAsia="Batang" w:hAnsi="Arial" w:cs="Arial"/>
      <w:sz w:val="20"/>
      <w:lang w:val="en-GB"/>
    </w:rPr>
  </w:style>
  <w:style w:type="paragraph" w:customStyle="1" w:styleId="EUHeading3">
    <w:name w:val="EUHeading 3"/>
    <w:basedOn w:val="Normal"/>
    <w:next w:val="EUNormal"/>
    <w:uiPriority w:val="99"/>
    <w:rsid w:val="00E420C0"/>
    <w:pPr>
      <w:tabs>
        <w:tab w:val="clear" w:pos="794"/>
        <w:tab w:val="clear" w:pos="1191"/>
        <w:tab w:val="clear" w:pos="1588"/>
        <w:tab w:val="clear" w:pos="1985"/>
        <w:tab w:val="left" w:pos="851"/>
      </w:tabs>
      <w:overflowPunct/>
      <w:autoSpaceDE/>
      <w:autoSpaceDN/>
      <w:adjustRightInd/>
      <w:spacing w:after="120"/>
      <w:ind w:left="851" w:hanging="851"/>
      <w:jc w:val="left"/>
      <w:textAlignment w:val="auto"/>
    </w:pPr>
    <w:rPr>
      <w:rFonts w:ascii="Arial" w:eastAsia="Batang" w:hAnsi="Arial" w:cs="Arial"/>
      <w:b/>
      <w:bCs/>
      <w:szCs w:val="24"/>
      <w:lang w:val="en-GB"/>
    </w:rPr>
  </w:style>
  <w:style w:type="character" w:customStyle="1" w:styleId="ReferenceChar">
    <w:name w:val="Reference Char"/>
    <w:aliases w:val="ref Char"/>
    <w:uiPriority w:val="99"/>
    <w:rsid w:val="00E420C0"/>
    <w:rPr>
      <w:rFonts w:ascii="Times New Roman" w:eastAsia="SimSun" w:hAnsi="Times New Roman" w:cs="Times New Roman"/>
      <w:sz w:val="24"/>
      <w:szCs w:val="24"/>
      <w:lang w:eastAsia="de-DE"/>
    </w:rPr>
  </w:style>
  <w:style w:type="paragraph" w:customStyle="1" w:styleId="Refe">
    <w:name w:val="Refe"/>
    <w:basedOn w:val="Normal"/>
    <w:uiPriority w:val="99"/>
    <w:rsid w:val="00E420C0"/>
    <w:pPr>
      <w:numPr>
        <w:numId w:val="10"/>
      </w:numPr>
      <w:tabs>
        <w:tab w:val="clear" w:pos="794"/>
        <w:tab w:val="clear" w:pos="1191"/>
        <w:tab w:val="clear" w:pos="1588"/>
        <w:tab w:val="clear" w:pos="1985"/>
      </w:tabs>
      <w:overflowPunct/>
      <w:autoSpaceDE/>
      <w:autoSpaceDN/>
      <w:adjustRightInd/>
      <w:spacing w:before="0" w:after="220"/>
      <w:jc w:val="left"/>
      <w:textAlignment w:val="auto"/>
    </w:pPr>
    <w:rPr>
      <w:rFonts w:ascii="Arial" w:eastAsia="Batang" w:hAnsi="Arial" w:cs="Arial"/>
      <w:sz w:val="22"/>
      <w:szCs w:val="22"/>
      <w:lang w:val="en-GB"/>
    </w:rPr>
  </w:style>
  <w:style w:type="character" w:customStyle="1" w:styleId="capCharChar">
    <w:name w:val="cap Char Char"/>
    <w:aliases w:val="cap Char1"/>
    <w:uiPriority w:val="99"/>
    <w:rsid w:val="00E420C0"/>
    <w:rPr>
      <w:rFonts w:ascii="Times New Roman" w:hAnsi="Times New Roman" w:cs="Times New Roman"/>
      <w:b/>
      <w:bCs/>
      <w:lang w:val="en-US" w:eastAsia="de-DE"/>
    </w:rPr>
  </w:style>
  <w:style w:type="paragraph" w:customStyle="1" w:styleId="Table0">
    <w:name w:val="Table"/>
    <w:basedOn w:val="Caption"/>
    <w:next w:val="Normal"/>
    <w:uiPriority w:val="99"/>
    <w:rsid w:val="00E420C0"/>
    <w:pPr>
      <w:keepLines w:val="0"/>
      <w:tabs>
        <w:tab w:val="num" w:pos="360"/>
      </w:tabs>
      <w:spacing w:before="120"/>
      <w:ind w:left="357" w:right="357"/>
      <w:textAlignment w:val="center"/>
    </w:pPr>
    <w:rPr>
      <w:smallCaps/>
      <w:sz w:val="24"/>
      <w:szCs w:val="24"/>
    </w:rPr>
  </w:style>
  <w:style w:type="character" w:customStyle="1" w:styleId="TableChar">
    <w:name w:val="Table Char"/>
    <w:uiPriority w:val="99"/>
    <w:rsid w:val="00E420C0"/>
    <w:rPr>
      <w:rFonts w:ascii="Times New Roman" w:eastAsia="Batang" w:hAnsi="Times New Roman" w:cs="Times New Roman"/>
      <w:b/>
      <w:bCs/>
      <w:smallCaps/>
      <w:sz w:val="24"/>
      <w:szCs w:val="24"/>
      <w:lang w:val="en-US" w:eastAsia="de-DE"/>
    </w:rPr>
  </w:style>
  <w:style w:type="paragraph" w:customStyle="1" w:styleId="TextBasisformat">
    <w:name w:val="Text (Basisformat)"/>
    <w:basedOn w:val="Normal"/>
    <w:uiPriority w:val="99"/>
    <w:rsid w:val="00E420C0"/>
    <w:pPr>
      <w:keepLines/>
      <w:tabs>
        <w:tab w:val="clear" w:pos="794"/>
        <w:tab w:val="clear" w:pos="1191"/>
        <w:tab w:val="clear" w:pos="1588"/>
        <w:tab w:val="clear" w:pos="1985"/>
        <w:tab w:val="left" w:pos="426"/>
        <w:tab w:val="left" w:pos="851"/>
        <w:tab w:val="left" w:pos="1276"/>
        <w:tab w:val="left" w:pos="7088"/>
        <w:tab w:val="right" w:pos="9072"/>
      </w:tabs>
      <w:overflowPunct/>
      <w:autoSpaceDE/>
      <w:autoSpaceDN/>
      <w:adjustRightInd/>
      <w:spacing w:before="60" w:after="80"/>
      <w:textAlignment w:val="center"/>
    </w:pPr>
    <w:rPr>
      <w:rFonts w:ascii="Arial" w:eastAsia="Batang" w:hAnsi="Arial" w:cs="Arial"/>
      <w:szCs w:val="24"/>
      <w:lang w:val="de-DE" w:eastAsia="de-DE"/>
    </w:rPr>
  </w:style>
  <w:style w:type="paragraph" w:customStyle="1" w:styleId="Generalsmallheading">
    <w:name w:val="General small heading"/>
    <w:basedOn w:val="Normal"/>
    <w:next w:val="Normal"/>
    <w:uiPriority w:val="99"/>
    <w:rsid w:val="00E420C0"/>
    <w:pPr>
      <w:keepNext/>
      <w:tabs>
        <w:tab w:val="clear" w:pos="794"/>
        <w:tab w:val="clear" w:pos="1191"/>
        <w:tab w:val="clear" w:pos="1588"/>
        <w:tab w:val="clear" w:pos="1985"/>
      </w:tabs>
      <w:overflowPunct/>
      <w:autoSpaceDE/>
      <w:autoSpaceDN/>
      <w:adjustRightInd/>
      <w:spacing w:after="80"/>
      <w:textAlignment w:val="center"/>
    </w:pPr>
    <w:rPr>
      <w:rFonts w:ascii="Arial Unicode MS" w:eastAsia="Batang" w:hAnsi="Arial Unicode MS" w:cs="Arial Unicode MS"/>
      <w:b/>
      <w:bCs/>
      <w:szCs w:val="24"/>
      <w:lang w:val="en-US"/>
    </w:rPr>
  </w:style>
  <w:style w:type="character" w:customStyle="1" w:styleId="GeneralsmallheadingChar">
    <w:name w:val="General small heading Char"/>
    <w:uiPriority w:val="99"/>
    <w:rsid w:val="00E420C0"/>
    <w:rPr>
      <w:rFonts w:ascii="Arial Unicode MS" w:eastAsia="Batang" w:hAnsi="Arial Unicode MS" w:cs="Arial Unicode MS"/>
      <w:b/>
      <w:bCs/>
      <w:sz w:val="24"/>
      <w:szCs w:val="24"/>
      <w:lang w:eastAsia="en-US"/>
    </w:rPr>
  </w:style>
  <w:style w:type="paragraph" w:customStyle="1" w:styleId="Normal0">
    <w:name w:val="Normal0"/>
    <w:uiPriority w:val="99"/>
    <w:rsid w:val="00E420C0"/>
    <w:rPr>
      <w:rFonts w:ascii="Arial Unicode MS" w:eastAsia="Batang" w:hAnsi="Arial Unicode MS" w:cs="Arial Unicode MS"/>
      <w:lang w:val="en-GB" w:eastAsia="de-DE"/>
    </w:rPr>
  </w:style>
  <w:style w:type="paragraph" w:customStyle="1" w:styleId="NormalNull">
    <w:name w:val="Normal Null"/>
    <w:basedOn w:val="Normal"/>
    <w:uiPriority w:val="99"/>
    <w:rsid w:val="00E420C0"/>
    <w:pPr>
      <w:tabs>
        <w:tab w:val="clear" w:pos="794"/>
        <w:tab w:val="clear" w:pos="1191"/>
        <w:tab w:val="clear" w:pos="1588"/>
        <w:tab w:val="clear" w:pos="1985"/>
      </w:tabs>
      <w:overflowPunct/>
      <w:autoSpaceDE/>
      <w:autoSpaceDN/>
      <w:adjustRightInd/>
      <w:spacing w:before="0" w:after="80"/>
      <w:textAlignment w:val="center"/>
    </w:pPr>
    <w:rPr>
      <w:rFonts w:ascii="Arial Unicode MS" w:eastAsia="Batang" w:hAnsi="Arial Unicode MS" w:cs="Arial Unicode MS"/>
      <w:sz w:val="20"/>
      <w:lang w:val="en-GB"/>
    </w:rPr>
  </w:style>
  <w:style w:type="character" w:customStyle="1" w:styleId="CaptioncapChar">
    <w:name w:val="Caption.cap Char"/>
    <w:uiPriority w:val="99"/>
    <w:rsid w:val="00E420C0"/>
    <w:rPr>
      <w:rFonts w:ascii="Arial Unicode MS" w:eastAsia="Arial Unicode MS" w:hAnsi="Times New Roman" w:cs="Arial Unicode MS"/>
      <w:b/>
      <w:bCs/>
      <w:sz w:val="16"/>
      <w:szCs w:val="16"/>
      <w:lang w:val="en-US" w:eastAsia="en-US"/>
    </w:rPr>
  </w:style>
  <w:style w:type="character" w:customStyle="1" w:styleId="moz-txt-citetags">
    <w:name w:val="moz-txt-citetags"/>
    <w:uiPriority w:val="99"/>
    <w:rsid w:val="00E420C0"/>
    <w:rPr>
      <w:rFonts w:ascii="Times New Roman" w:hAnsi="Times New Roman" w:cs="Times New Roman"/>
    </w:rPr>
  </w:style>
  <w:style w:type="paragraph" w:customStyle="1" w:styleId="StyleArial8ptBlueCentered">
    <w:name w:val="Style Arial 8 pt Blue Centered"/>
    <w:basedOn w:val="Normal"/>
    <w:uiPriority w:val="99"/>
    <w:rsid w:val="00E420C0"/>
    <w:pPr>
      <w:tabs>
        <w:tab w:val="clear" w:pos="794"/>
        <w:tab w:val="clear" w:pos="1191"/>
        <w:tab w:val="clear" w:pos="1588"/>
        <w:tab w:val="clear" w:pos="1985"/>
      </w:tabs>
      <w:overflowPunct/>
      <w:autoSpaceDE/>
      <w:autoSpaceDN/>
      <w:adjustRightInd/>
      <w:spacing w:before="0" w:after="80"/>
      <w:jc w:val="center"/>
      <w:textAlignment w:val="center"/>
    </w:pPr>
    <w:rPr>
      <w:rFonts w:ascii="Arial" w:eastAsia="Batang" w:hAnsi="Arial" w:cs="Arial"/>
      <w:color w:val="0000FF"/>
      <w:sz w:val="16"/>
      <w:szCs w:val="16"/>
      <w:lang w:val="en-GB"/>
    </w:rPr>
  </w:style>
  <w:style w:type="paragraph" w:customStyle="1" w:styleId="WINNERTableBlue">
    <w:name w:val="WINNER Table Blue"/>
    <w:basedOn w:val="Normal"/>
    <w:uiPriority w:val="99"/>
    <w:rsid w:val="00E420C0"/>
    <w:pPr>
      <w:tabs>
        <w:tab w:val="clear" w:pos="794"/>
        <w:tab w:val="clear" w:pos="1191"/>
        <w:tab w:val="clear" w:pos="1588"/>
        <w:tab w:val="clear" w:pos="1985"/>
      </w:tabs>
      <w:overflowPunct/>
      <w:autoSpaceDE/>
      <w:autoSpaceDN/>
      <w:adjustRightInd/>
      <w:spacing w:before="60" w:after="80"/>
      <w:jc w:val="center"/>
      <w:textAlignment w:val="center"/>
    </w:pPr>
    <w:rPr>
      <w:rFonts w:ascii="Arial" w:eastAsia="Batang" w:hAnsi="Arial" w:cs="Arial"/>
      <w:color w:val="0000FF"/>
      <w:sz w:val="16"/>
      <w:szCs w:val="16"/>
      <w:lang w:val="en-GB"/>
    </w:rPr>
  </w:style>
  <w:style w:type="paragraph" w:customStyle="1" w:styleId="WINNERListBulletLast">
    <w:name w:val="* WINNER_ListBullet_Last"/>
    <w:basedOn w:val="Normal"/>
    <w:uiPriority w:val="99"/>
    <w:rsid w:val="00E420C0"/>
    <w:pPr>
      <w:numPr>
        <w:numId w:val="11"/>
      </w:numPr>
      <w:tabs>
        <w:tab w:val="clear" w:pos="794"/>
        <w:tab w:val="clear" w:pos="1191"/>
        <w:tab w:val="clear" w:pos="1588"/>
        <w:tab w:val="clear" w:pos="1985"/>
      </w:tabs>
      <w:overflowPunct/>
      <w:autoSpaceDE/>
      <w:autoSpaceDN/>
      <w:adjustRightInd/>
      <w:spacing w:before="0" w:after="120" w:line="240" w:lineRule="exact"/>
      <w:ind w:left="714" w:hanging="357"/>
      <w:textAlignment w:val="center"/>
    </w:pPr>
    <w:rPr>
      <w:rFonts w:eastAsia="Batang"/>
      <w:sz w:val="20"/>
      <w:lang w:val="en-GB" w:eastAsia="de-DE"/>
    </w:rPr>
  </w:style>
  <w:style w:type="paragraph" w:customStyle="1" w:styleId="WINNERListBullet">
    <w:name w:val="* WINNER_ListBullet"/>
    <w:basedOn w:val="WINNERListBulletLast"/>
    <w:uiPriority w:val="99"/>
    <w:rsid w:val="00E420C0"/>
    <w:pPr>
      <w:spacing w:after="0"/>
    </w:pPr>
  </w:style>
  <w:style w:type="paragraph" w:customStyle="1" w:styleId="WINNERGeneralParagraph">
    <w:name w:val="* WINNER_GeneralParagraph"/>
    <w:basedOn w:val="Normal"/>
    <w:uiPriority w:val="99"/>
    <w:rsid w:val="00E420C0"/>
    <w:pPr>
      <w:tabs>
        <w:tab w:val="clear" w:pos="794"/>
        <w:tab w:val="clear" w:pos="1191"/>
        <w:tab w:val="clear" w:pos="1588"/>
        <w:tab w:val="clear" w:pos="1985"/>
      </w:tabs>
      <w:overflowPunct/>
      <w:autoSpaceDE/>
      <w:autoSpaceDN/>
      <w:adjustRightInd/>
      <w:spacing w:before="0" w:after="120" w:line="240" w:lineRule="exact"/>
      <w:textAlignment w:val="center"/>
    </w:pPr>
    <w:rPr>
      <w:rFonts w:eastAsia="Batang"/>
      <w:sz w:val="20"/>
      <w:lang w:val="en-GB" w:eastAsia="de-DE"/>
    </w:rPr>
  </w:style>
  <w:style w:type="paragraph" w:customStyle="1" w:styleId="Heading1-noNumber">
    <w:name w:val="Heading 1 - no Number"/>
    <w:basedOn w:val="Heading1"/>
    <w:uiPriority w:val="99"/>
    <w:rsid w:val="00E420C0"/>
    <w:pPr>
      <w:keepLines w:val="0"/>
      <w:pageBreakBefore/>
      <w:tabs>
        <w:tab w:val="clear" w:pos="794"/>
        <w:tab w:val="clear" w:pos="1191"/>
        <w:tab w:val="clear" w:pos="1588"/>
        <w:tab w:val="clear" w:pos="1985"/>
        <w:tab w:val="num" w:pos="284"/>
      </w:tabs>
      <w:overflowPunct/>
      <w:autoSpaceDE/>
      <w:autoSpaceDN/>
      <w:adjustRightInd/>
      <w:spacing w:before="240" w:after="60"/>
      <w:ind w:left="0" w:firstLine="0"/>
      <w:textAlignment w:val="center"/>
    </w:pPr>
    <w:rPr>
      <w:rFonts w:ascii="Arial" w:eastAsia="Batang" w:hAnsi="Arial" w:cs="Arial"/>
      <w:bCs/>
      <w:kern w:val="32"/>
      <w:sz w:val="32"/>
      <w:szCs w:val="32"/>
      <w:lang w:val="en-GB"/>
    </w:rPr>
  </w:style>
  <w:style w:type="paragraph" w:customStyle="1" w:styleId="00BodyText">
    <w:name w:val="00 BodyText"/>
    <w:basedOn w:val="Normal"/>
    <w:uiPriority w:val="99"/>
    <w:rsid w:val="00E420C0"/>
    <w:pPr>
      <w:tabs>
        <w:tab w:val="clear" w:pos="794"/>
        <w:tab w:val="clear" w:pos="1191"/>
        <w:tab w:val="clear" w:pos="1588"/>
        <w:tab w:val="clear" w:pos="1985"/>
      </w:tabs>
      <w:overflowPunct/>
      <w:autoSpaceDE/>
      <w:autoSpaceDN/>
      <w:adjustRightInd/>
      <w:spacing w:before="0" w:after="220"/>
      <w:jc w:val="left"/>
      <w:textAlignment w:val="center"/>
    </w:pPr>
    <w:rPr>
      <w:rFonts w:ascii="Arial" w:eastAsia="Batang" w:hAnsi="Arial" w:cs="Arial"/>
      <w:sz w:val="22"/>
      <w:szCs w:val="22"/>
      <w:lang w:val="en-GB"/>
    </w:rPr>
  </w:style>
  <w:style w:type="paragraph" w:customStyle="1" w:styleId="TitleText">
    <w:name w:val="Title Text"/>
    <w:basedOn w:val="00BodyText"/>
    <w:next w:val="Normal"/>
    <w:uiPriority w:val="99"/>
    <w:rsid w:val="00E420C0"/>
    <w:rPr>
      <w:b/>
      <w:bCs/>
    </w:rPr>
  </w:style>
  <w:style w:type="paragraph" w:customStyle="1" w:styleId="references0">
    <w:name w:val="references"/>
    <w:uiPriority w:val="99"/>
    <w:rsid w:val="00E420C0"/>
    <w:pPr>
      <w:numPr>
        <w:numId w:val="12"/>
      </w:numPr>
      <w:autoSpaceDE w:val="0"/>
      <w:autoSpaceDN w:val="0"/>
      <w:spacing w:after="50" w:line="180" w:lineRule="exact"/>
      <w:jc w:val="both"/>
    </w:pPr>
    <w:rPr>
      <w:rFonts w:eastAsia="Batang"/>
      <w:noProof/>
      <w:sz w:val="16"/>
      <w:szCs w:val="16"/>
      <w:lang w:eastAsia="en-US"/>
    </w:rPr>
  </w:style>
  <w:style w:type="paragraph" w:customStyle="1" w:styleId="IEEEBodyText">
    <w:name w:val="IEEE Body Text"/>
    <w:basedOn w:val="Normal"/>
    <w:uiPriority w:val="99"/>
    <w:rsid w:val="00E420C0"/>
    <w:pPr>
      <w:tabs>
        <w:tab w:val="clear" w:pos="794"/>
        <w:tab w:val="clear" w:pos="1191"/>
        <w:tab w:val="clear" w:pos="1588"/>
        <w:tab w:val="clear" w:pos="1985"/>
        <w:tab w:val="left" w:pos="4536"/>
      </w:tabs>
      <w:overflowPunct/>
      <w:adjustRightInd/>
      <w:spacing w:before="0" w:line="270" w:lineRule="exact"/>
      <w:ind w:firstLine="238"/>
      <w:textAlignment w:val="center"/>
    </w:pPr>
    <w:rPr>
      <w:rFonts w:eastAsia="Batang"/>
      <w:szCs w:val="24"/>
      <w:lang w:val="en-GB"/>
    </w:rPr>
  </w:style>
  <w:style w:type="paragraph" w:customStyle="1" w:styleId="IEEEFigureCaption">
    <w:name w:val="IEEE Figure Caption"/>
    <w:basedOn w:val="Normal"/>
    <w:next w:val="Normal"/>
    <w:uiPriority w:val="99"/>
    <w:rsid w:val="00E420C0"/>
    <w:pPr>
      <w:keepLines/>
      <w:tabs>
        <w:tab w:val="clear" w:pos="794"/>
        <w:tab w:val="clear" w:pos="1191"/>
        <w:tab w:val="clear" w:pos="1588"/>
        <w:tab w:val="clear" w:pos="1985"/>
      </w:tabs>
      <w:overflowPunct/>
      <w:adjustRightInd/>
      <w:spacing w:after="240"/>
      <w:jc w:val="center"/>
      <w:textAlignment w:val="center"/>
    </w:pPr>
    <w:rPr>
      <w:rFonts w:ascii="Arial" w:eastAsia="Batang" w:hAnsi="Arial" w:cs="Arial"/>
      <w:szCs w:val="24"/>
      <w:lang w:val="en-GB"/>
    </w:rPr>
  </w:style>
  <w:style w:type="paragraph" w:customStyle="1" w:styleId="IEEEEquation">
    <w:name w:val="IEEE Equation"/>
    <w:basedOn w:val="IEEEBodyText"/>
    <w:uiPriority w:val="99"/>
    <w:rsid w:val="00E420C0"/>
    <w:pPr>
      <w:tabs>
        <w:tab w:val="clear" w:pos="4536"/>
        <w:tab w:val="right" w:pos="4961"/>
      </w:tabs>
      <w:spacing w:line="240" w:lineRule="auto"/>
    </w:pPr>
  </w:style>
  <w:style w:type="paragraph" w:customStyle="1" w:styleId="IEEEReference">
    <w:name w:val="IEEE Reference"/>
    <w:basedOn w:val="Normal"/>
    <w:uiPriority w:val="99"/>
    <w:rsid w:val="00E420C0"/>
    <w:pPr>
      <w:keepLines/>
      <w:tabs>
        <w:tab w:val="clear" w:pos="794"/>
        <w:tab w:val="clear" w:pos="1191"/>
        <w:tab w:val="clear" w:pos="1588"/>
        <w:tab w:val="clear" w:pos="1985"/>
        <w:tab w:val="num" w:pos="720"/>
      </w:tabs>
      <w:overflowPunct/>
      <w:adjustRightInd/>
      <w:spacing w:before="0"/>
      <w:ind w:left="357" w:hanging="357"/>
      <w:textAlignment w:val="center"/>
    </w:pPr>
    <w:rPr>
      <w:rFonts w:eastAsia="Batang"/>
      <w:sz w:val="16"/>
      <w:szCs w:val="16"/>
      <w:lang w:val="en-GB"/>
    </w:rPr>
  </w:style>
  <w:style w:type="character" w:customStyle="1" w:styleId="EquationeqChar1">
    <w:name w:val="Equation.eq Char1"/>
    <w:uiPriority w:val="99"/>
    <w:rsid w:val="00E420C0"/>
    <w:rPr>
      <w:rFonts w:ascii="Times New Roman" w:hAnsi="Times New Roman" w:cs="Times New Roman"/>
      <w:lang w:val="en-GB" w:eastAsia="de-DE"/>
    </w:rPr>
  </w:style>
  <w:style w:type="character" w:customStyle="1" w:styleId="CaptioncapChar1">
    <w:name w:val="Caption.cap Char1"/>
    <w:uiPriority w:val="99"/>
    <w:rsid w:val="00E420C0"/>
    <w:rPr>
      <w:rFonts w:ascii="Arial Unicode MS" w:eastAsia="Arial Unicode MS" w:hAnsi="Times New Roman" w:cs="Arial Unicode MS"/>
      <w:b/>
      <w:bCs/>
      <w:sz w:val="16"/>
      <w:szCs w:val="16"/>
      <w:lang w:val="en-US" w:eastAsia="en-US"/>
    </w:rPr>
  </w:style>
  <w:style w:type="character" w:customStyle="1" w:styleId="eudoraheader">
    <w:name w:val="eudoraheader"/>
    <w:uiPriority w:val="99"/>
    <w:rsid w:val="00E420C0"/>
    <w:rPr>
      <w:rFonts w:ascii="Times New Roman" w:hAnsi="Times New Roman" w:cs="Times New Roman"/>
    </w:rPr>
  </w:style>
  <w:style w:type="paragraph" w:customStyle="1" w:styleId="Normaln">
    <w:name w:val="Normal n"/>
    <w:basedOn w:val="Normal"/>
    <w:uiPriority w:val="99"/>
    <w:rsid w:val="00E420C0"/>
    <w:pPr>
      <w:tabs>
        <w:tab w:val="clear" w:pos="794"/>
        <w:tab w:val="clear" w:pos="1191"/>
        <w:tab w:val="clear" w:pos="1588"/>
        <w:tab w:val="clear" w:pos="1985"/>
      </w:tabs>
      <w:overflowPunct/>
      <w:autoSpaceDE/>
      <w:autoSpaceDN/>
      <w:adjustRightInd/>
      <w:spacing w:before="0" w:after="80"/>
      <w:textAlignment w:val="center"/>
    </w:pPr>
    <w:rPr>
      <w:rFonts w:eastAsia="Batang"/>
      <w:sz w:val="20"/>
      <w:lang w:val="en-GB" w:eastAsia="de-DE"/>
    </w:rPr>
  </w:style>
  <w:style w:type="paragraph" w:styleId="BodyText2">
    <w:name w:val="Body Text 2"/>
    <w:basedOn w:val="Normal"/>
    <w:link w:val="BodyText2Char"/>
    <w:uiPriority w:val="99"/>
    <w:rsid w:val="00E420C0"/>
    <w:pPr>
      <w:tabs>
        <w:tab w:val="clear" w:pos="794"/>
        <w:tab w:val="clear" w:pos="1191"/>
        <w:tab w:val="clear" w:pos="1588"/>
        <w:tab w:val="clear" w:pos="1985"/>
      </w:tabs>
      <w:overflowPunct/>
      <w:autoSpaceDE/>
      <w:autoSpaceDN/>
      <w:adjustRightInd/>
      <w:spacing w:before="0" w:after="120" w:line="480" w:lineRule="auto"/>
      <w:textAlignment w:val="center"/>
    </w:pPr>
    <w:rPr>
      <w:rFonts w:eastAsia="Batang"/>
      <w:sz w:val="20"/>
      <w:lang w:val="en-GB" w:eastAsia="de-DE"/>
    </w:rPr>
  </w:style>
  <w:style w:type="character" w:customStyle="1" w:styleId="BodyText2Char">
    <w:name w:val="Body Text 2 Char"/>
    <w:basedOn w:val="DefaultParagraphFont"/>
    <w:link w:val="BodyText2"/>
    <w:uiPriority w:val="99"/>
    <w:rsid w:val="00E420C0"/>
    <w:rPr>
      <w:rFonts w:eastAsia="Batang"/>
      <w:lang w:val="en-GB" w:eastAsia="de-DE"/>
    </w:rPr>
  </w:style>
  <w:style w:type="paragraph" w:customStyle="1" w:styleId="Heading00">
    <w:name w:val="Heading 0"/>
    <w:basedOn w:val="Normal"/>
    <w:next w:val="Normal"/>
    <w:uiPriority w:val="99"/>
    <w:rsid w:val="00E420C0"/>
    <w:pPr>
      <w:pageBreakBefore/>
      <w:tabs>
        <w:tab w:val="clear" w:pos="794"/>
        <w:tab w:val="clear" w:pos="1191"/>
        <w:tab w:val="clear" w:pos="1588"/>
        <w:tab w:val="clear" w:pos="1985"/>
      </w:tabs>
      <w:overflowPunct/>
      <w:autoSpaceDE/>
      <w:autoSpaceDN/>
      <w:adjustRightInd/>
      <w:spacing w:before="6000" w:after="80"/>
      <w:jc w:val="right"/>
      <w:textAlignment w:val="center"/>
      <w:outlineLvl w:val="0"/>
    </w:pPr>
    <w:rPr>
      <w:rFonts w:ascii="Arial" w:eastAsia="Batang" w:hAnsi="Arial" w:cs="Arial"/>
      <w:b/>
      <w:bCs/>
      <w:smallCaps/>
      <w:sz w:val="44"/>
      <w:szCs w:val="44"/>
      <w:lang w:val="en-GB" w:eastAsia="de-DE"/>
    </w:rPr>
  </w:style>
  <w:style w:type="paragraph" w:customStyle="1" w:styleId="PartIntro">
    <w:name w:val="Part Intro"/>
    <w:basedOn w:val="Normal"/>
    <w:next w:val="Normal"/>
    <w:uiPriority w:val="99"/>
    <w:rsid w:val="00E420C0"/>
    <w:pPr>
      <w:tabs>
        <w:tab w:val="clear" w:pos="794"/>
        <w:tab w:val="clear" w:pos="1191"/>
        <w:tab w:val="clear" w:pos="1588"/>
        <w:tab w:val="clear" w:pos="1985"/>
      </w:tabs>
      <w:overflowPunct/>
      <w:autoSpaceDE/>
      <w:autoSpaceDN/>
      <w:adjustRightInd/>
      <w:spacing w:before="0" w:after="80" w:line="360" w:lineRule="auto"/>
      <w:jc w:val="right"/>
      <w:textAlignment w:val="center"/>
    </w:pPr>
    <w:rPr>
      <w:rFonts w:ascii="Arial" w:eastAsia="Batang" w:hAnsi="Arial" w:cs="Arial"/>
      <w:szCs w:val="24"/>
      <w:lang w:val="en-GB" w:eastAsia="de-DE"/>
    </w:rPr>
  </w:style>
  <w:style w:type="character" w:customStyle="1" w:styleId="h3Char4">
    <w:name w:val="h3 Char4"/>
    <w:aliases w:val="Heading 3 Char Char Char,Heading 3 Char Char,h3 Char41"/>
    <w:uiPriority w:val="99"/>
    <w:rsid w:val="00E420C0"/>
    <w:rPr>
      <w:rFonts w:ascii="Times New Roman" w:hAnsi="Times New Roman" w:cs="Times New Roman"/>
      <w:b/>
      <w:bCs/>
      <w:kern w:val="28"/>
      <w:sz w:val="22"/>
      <w:szCs w:val="22"/>
      <w:lang w:val="en-US" w:eastAsia="de-DE"/>
    </w:rPr>
  </w:style>
  <w:style w:type="character" w:customStyle="1" w:styleId="capCharCharZchn">
    <w:name w:val="cap Char Char Zchn"/>
    <w:aliases w:val="cap Char Zchn Zchn"/>
    <w:uiPriority w:val="99"/>
    <w:rsid w:val="00E420C0"/>
    <w:rPr>
      <w:rFonts w:ascii="Times New Roman" w:hAnsi="Times New Roman" w:cs="Times New Roman"/>
      <w:b/>
      <w:bCs/>
      <w:lang w:val="en-US" w:eastAsia="de-DE"/>
    </w:rPr>
  </w:style>
  <w:style w:type="character" w:customStyle="1" w:styleId="h3Char1">
    <w:name w:val="h3 Char1"/>
    <w:aliases w:val="Heading 3 Char Char Char1"/>
    <w:uiPriority w:val="99"/>
    <w:rsid w:val="00E420C0"/>
    <w:rPr>
      <w:rFonts w:ascii="Times New Roman" w:hAnsi="Times New Roman" w:cs="Times New Roman"/>
      <w:b/>
      <w:bCs/>
      <w:kern w:val="28"/>
      <w:sz w:val="22"/>
      <w:szCs w:val="22"/>
      <w:lang w:val="en-US" w:eastAsia="de-DE"/>
    </w:rPr>
  </w:style>
  <w:style w:type="character" w:styleId="HTMLTypewriter">
    <w:name w:val="HTML Typewriter"/>
    <w:uiPriority w:val="99"/>
    <w:rsid w:val="00E420C0"/>
    <w:rPr>
      <w:rFonts w:ascii="Arial Unicode MS" w:eastAsia="Arial Unicode MS" w:cs="Arial Unicode MS"/>
      <w:sz w:val="20"/>
      <w:szCs w:val="20"/>
    </w:rPr>
  </w:style>
  <w:style w:type="character" w:customStyle="1" w:styleId="h3Char2">
    <w:name w:val="h3 Char2"/>
    <w:aliases w:val="Heading 3 Char Char Char2"/>
    <w:uiPriority w:val="99"/>
    <w:rsid w:val="00E420C0"/>
    <w:rPr>
      <w:rFonts w:ascii="Times New Roman" w:hAnsi="Times New Roman" w:cs="Times New Roman"/>
      <w:b/>
      <w:bCs/>
      <w:kern w:val="28"/>
      <w:sz w:val="22"/>
      <w:szCs w:val="22"/>
      <w:lang w:val="en-US" w:eastAsia="de-DE"/>
    </w:rPr>
  </w:style>
  <w:style w:type="paragraph" w:customStyle="1" w:styleId="StyleJustified">
    <w:name w:val="Style Justified"/>
    <w:basedOn w:val="Normal"/>
    <w:autoRedefine/>
    <w:uiPriority w:val="99"/>
    <w:rsid w:val="00E420C0"/>
    <w:pPr>
      <w:tabs>
        <w:tab w:val="clear" w:pos="794"/>
        <w:tab w:val="clear" w:pos="1191"/>
        <w:tab w:val="clear" w:pos="1588"/>
        <w:tab w:val="clear" w:pos="1985"/>
      </w:tabs>
      <w:overflowPunct/>
      <w:autoSpaceDE/>
      <w:autoSpaceDN/>
      <w:adjustRightInd/>
      <w:spacing w:before="60"/>
      <w:textAlignment w:val="auto"/>
    </w:pPr>
    <w:rPr>
      <w:rFonts w:eastAsia="Batang"/>
      <w:sz w:val="20"/>
      <w:lang w:val="en-US" w:eastAsia="de-DE"/>
    </w:rPr>
  </w:style>
  <w:style w:type="paragraph" w:styleId="Date">
    <w:name w:val="Date"/>
    <w:basedOn w:val="Normal"/>
    <w:next w:val="Normal"/>
    <w:link w:val="DateChar"/>
    <w:uiPriority w:val="99"/>
    <w:rsid w:val="00E420C0"/>
    <w:p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character" w:customStyle="1" w:styleId="DateChar">
    <w:name w:val="Date Char"/>
    <w:basedOn w:val="DefaultParagraphFont"/>
    <w:link w:val="Date"/>
    <w:uiPriority w:val="99"/>
    <w:rsid w:val="00E420C0"/>
    <w:rPr>
      <w:rFonts w:eastAsia="Batang"/>
      <w:lang w:val="en-GB" w:eastAsia="de-DE"/>
    </w:rPr>
  </w:style>
  <w:style w:type="character" w:customStyle="1" w:styleId="ReferenceZchn">
    <w:name w:val="Reference Zchn"/>
    <w:uiPriority w:val="99"/>
    <w:rsid w:val="00E420C0"/>
    <w:rPr>
      <w:rFonts w:ascii="Times New Roman" w:eastAsia="SimSun" w:hAnsi="Times New Roman" w:cs="Times New Roman"/>
      <w:sz w:val="24"/>
      <w:szCs w:val="24"/>
      <w:lang w:val="en-GB" w:eastAsia="en-US"/>
    </w:rPr>
  </w:style>
  <w:style w:type="paragraph" w:styleId="BodyText3">
    <w:name w:val="Body Text 3"/>
    <w:basedOn w:val="Normal"/>
    <w:link w:val="BodyText3Char"/>
    <w:uiPriority w:val="99"/>
    <w:rsid w:val="00E420C0"/>
    <w:pPr>
      <w:tabs>
        <w:tab w:val="clear" w:pos="794"/>
        <w:tab w:val="clear" w:pos="1191"/>
        <w:tab w:val="clear" w:pos="1588"/>
        <w:tab w:val="clear" w:pos="1985"/>
      </w:tabs>
      <w:overflowPunct/>
      <w:autoSpaceDE/>
      <w:autoSpaceDN/>
      <w:adjustRightInd/>
      <w:spacing w:before="0" w:after="120"/>
      <w:textAlignment w:val="auto"/>
    </w:pPr>
    <w:rPr>
      <w:rFonts w:eastAsia="Batang"/>
      <w:sz w:val="16"/>
      <w:szCs w:val="16"/>
      <w:lang w:val="en-GB" w:eastAsia="de-DE"/>
    </w:rPr>
  </w:style>
  <w:style w:type="character" w:customStyle="1" w:styleId="BodyText3Char">
    <w:name w:val="Body Text 3 Char"/>
    <w:basedOn w:val="DefaultParagraphFont"/>
    <w:link w:val="BodyText3"/>
    <w:uiPriority w:val="99"/>
    <w:rsid w:val="00E420C0"/>
    <w:rPr>
      <w:rFonts w:eastAsia="Batang"/>
      <w:sz w:val="16"/>
      <w:szCs w:val="16"/>
      <w:lang w:val="en-GB" w:eastAsia="de-DE"/>
    </w:rPr>
  </w:style>
  <w:style w:type="paragraph" w:styleId="BodyTextFirstIndent">
    <w:name w:val="Body Text First Indent"/>
    <w:basedOn w:val="BodyText"/>
    <w:link w:val="BodyTextFirstIndentChar"/>
    <w:rsid w:val="00E420C0"/>
    <w:pPr>
      <w:tabs>
        <w:tab w:val="clear" w:pos="794"/>
        <w:tab w:val="clear" w:pos="1191"/>
        <w:tab w:val="clear" w:pos="1588"/>
        <w:tab w:val="clear" w:pos="1985"/>
      </w:tabs>
      <w:overflowPunct/>
      <w:autoSpaceDE/>
      <w:autoSpaceDN/>
      <w:adjustRightInd/>
      <w:spacing w:before="0"/>
      <w:ind w:firstLine="210"/>
      <w:jc w:val="both"/>
      <w:textAlignment w:val="auto"/>
    </w:pPr>
    <w:rPr>
      <w:rFonts w:eastAsia="SimSun"/>
      <w:sz w:val="20"/>
      <w:szCs w:val="20"/>
      <w:lang w:eastAsia="de-DE"/>
    </w:rPr>
  </w:style>
  <w:style w:type="character" w:customStyle="1" w:styleId="BodyTextFirstIndentChar">
    <w:name w:val="Body Text First Indent Char"/>
    <w:basedOn w:val="BodyTextChar"/>
    <w:link w:val="BodyTextFirstIndent"/>
    <w:rsid w:val="00E420C0"/>
    <w:rPr>
      <w:rFonts w:eastAsia="SimSun"/>
      <w:sz w:val="24"/>
      <w:szCs w:val="24"/>
      <w:lang w:val="en-GB" w:eastAsia="de-DE"/>
    </w:rPr>
  </w:style>
  <w:style w:type="paragraph" w:styleId="BodyTextFirstIndent2">
    <w:name w:val="Body Text First Indent 2"/>
    <w:basedOn w:val="BodyTextIndent"/>
    <w:link w:val="BodyTextFirstIndent2Char"/>
    <w:uiPriority w:val="99"/>
    <w:rsid w:val="00E420C0"/>
    <w:pPr>
      <w:tabs>
        <w:tab w:val="clear" w:pos="709"/>
      </w:tabs>
      <w:spacing w:before="0" w:after="120"/>
      <w:ind w:left="283" w:firstLine="210"/>
      <w:jc w:val="both"/>
    </w:pPr>
    <w:rPr>
      <w:rFonts w:eastAsia="Batang"/>
      <w:b w:val="0"/>
      <w:bCs w:val="0"/>
      <w:sz w:val="20"/>
      <w:szCs w:val="20"/>
      <w:lang w:eastAsia="de-DE"/>
    </w:rPr>
  </w:style>
  <w:style w:type="character" w:customStyle="1" w:styleId="BodyTextFirstIndent2Char">
    <w:name w:val="Body Text First Indent 2 Char"/>
    <w:basedOn w:val="BodyTextIndentChar"/>
    <w:link w:val="BodyTextFirstIndent2"/>
    <w:uiPriority w:val="99"/>
    <w:rsid w:val="00E420C0"/>
    <w:rPr>
      <w:rFonts w:eastAsia="Batang"/>
      <w:b w:val="0"/>
      <w:bCs w:val="0"/>
      <w:sz w:val="24"/>
      <w:szCs w:val="24"/>
      <w:lang w:val="en-GB" w:eastAsia="de-DE"/>
    </w:rPr>
  </w:style>
  <w:style w:type="paragraph" w:styleId="BodyTextIndent3">
    <w:name w:val="Body Text Indent 3"/>
    <w:basedOn w:val="Normal"/>
    <w:link w:val="BodyTextIndent3Char"/>
    <w:uiPriority w:val="99"/>
    <w:rsid w:val="00E420C0"/>
    <w:pPr>
      <w:tabs>
        <w:tab w:val="clear" w:pos="794"/>
        <w:tab w:val="clear" w:pos="1191"/>
        <w:tab w:val="clear" w:pos="1588"/>
        <w:tab w:val="clear" w:pos="1985"/>
      </w:tabs>
      <w:overflowPunct/>
      <w:autoSpaceDE/>
      <w:autoSpaceDN/>
      <w:adjustRightInd/>
      <w:spacing w:before="0" w:after="120"/>
      <w:ind w:left="283"/>
      <w:textAlignment w:val="auto"/>
    </w:pPr>
    <w:rPr>
      <w:rFonts w:eastAsia="Batang"/>
      <w:sz w:val="16"/>
      <w:szCs w:val="16"/>
      <w:lang w:val="en-GB" w:eastAsia="de-DE"/>
    </w:rPr>
  </w:style>
  <w:style w:type="character" w:customStyle="1" w:styleId="BodyTextIndent3Char">
    <w:name w:val="Body Text Indent 3 Char"/>
    <w:basedOn w:val="DefaultParagraphFont"/>
    <w:link w:val="BodyTextIndent3"/>
    <w:uiPriority w:val="99"/>
    <w:rsid w:val="00E420C0"/>
    <w:rPr>
      <w:rFonts w:eastAsia="Batang"/>
      <w:sz w:val="16"/>
      <w:szCs w:val="16"/>
      <w:lang w:val="en-GB" w:eastAsia="de-DE"/>
    </w:rPr>
  </w:style>
  <w:style w:type="paragraph" w:styleId="EndnoteText">
    <w:name w:val="endnote text"/>
    <w:basedOn w:val="Normal"/>
    <w:link w:val="EndnoteTextChar"/>
    <w:uiPriority w:val="99"/>
    <w:rsid w:val="00E420C0"/>
    <w:p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character" w:customStyle="1" w:styleId="EndnoteTextChar">
    <w:name w:val="Endnote Text Char"/>
    <w:basedOn w:val="DefaultParagraphFont"/>
    <w:link w:val="EndnoteText"/>
    <w:uiPriority w:val="99"/>
    <w:rsid w:val="00E420C0"/>
    <w:rPr>
      <w:rFonts w:eastAsia="Batang"/>
      <w:lang w:val="en-GB" w:eastAsia="de-DE"/>
    </w:rPr>
  </w:style>
  <w:style w:type="paragraph" w:styleId="EnvelopeAddress">
    <w:name w:val="envelope address"/>
    <w:basedOn w:val="Normal"/>
    <w:uiPriority w:val="99"/>
    <w:rsid w:val="00E420C0"/>
    <w:pPr>
      <w:framePr w:w="7920" w:h="1980" w:hRule="exact" w:hSpace="180" w:wrap="auto" w:hAnchor="page" w:xAlign="center" w:yAlign="bottom"/>
      <w:tabs>
        <w:tab w:val="clear" w:pos="794"/>
        <w:tab w:val="clear" w:pos="1191"/>
        <w:tab w:val="clear" w:pos="1588"/>
        <w:tab w:val="clear" w:pos="1985"/>
      </w:tabs>
      <w:overflowPunct/>
      <w:autoSpaceDE/>
      <w:autoSpaceDN/>
      <w:adjustRightInd/>
      <w:spacing w:before="0" w:after="60"/>
      <w:ind w:left="2880"/>
      <w:textAlignment w:val="auto"/>
    </w:pPr>
    <w:rPr>
      <w:rFonts w:ascii="Arial" w:eastAsia="Batang" w:hAnsi="Arial" w:cs="Arial"/>
      <w:szCs w:val="24"/>
      <w:lang w:val="en-GB" w:eastAsia="de-DE"/>
    </w:rPr>
  </w:style>
  <w:style w:type="paragraph" w:styleId="EnvelopeReturn">
    <w:name w:val="envelope return"/>
    <w:basedOn w:val="Normal"/>
    <w:uiPriority w:val="99"/>
    <w:rsid w:val="00E420C0"/>
    <w:pPr>
      <w:tabs>
        <w:tab w:val="clear" w:pos="794"/>
        <w:tab w:val="clear" w:pos="1191"/>
        <w:tab w:val="clear" w:pos="1588"/>
        <w:tab w:val="clear" w:pos="1985"/>
      </w:tabs>
      <w:overflowPunct/>
      <w:autoSpaceDE/>
      <w:autoSpaceDN/>
      <w:adjustRightInd/>
      <w:spacing w:before="0" w:after="60"/>
      <w:textAlignment w:val="auto"/>
    </w:pPr>
    <w:rPr>
      <w:rFonts w:ascii="Arial" w:eastAsia="Batang" w:hAnsi="Arial" w:cs="Arial"/>
      <w:sz w:val="20"/>
      <w:lang w:val="en-GB" w:eastAsia="de-DE"/>
    </w:rPr>
  </w:style>
  <w:style w:type="paragraph" w:styleId="HTMLAddress">
    <w:name w:val="HTML Address"/>
    <w:basedOn w:val="Normal"/>
    <w:link w:val="HTMLAddressChar"/>
    <w:uiPriority w:val="99"/>
    <w:rsid w:val="00E420C0"/>
    <w:pPr>
      <w:tabs>
        <w:tab w:val="clear" w:pos="794"/>
        <w:tab w:val="clear" w:pos="1191"/>
        <w:tab w:val="clear" w:pos="1588"/>
        <w:tab w:val="clear" w:pos="1985"/>
      </w:tabs>
      <w:overflowPunct/>
      <w:autoSpaceDE/>
      <w:autoSpaceDN/>
      <w:adjustRightInd/>
      <w:spacing w:before="0" w:after="60"/>
      <w:textAlignment w:val="auto"/>
    </w:pPr>
    <w:rPr>
      <w:rFonts w:eastAsia="Batang"/>
      <w:i/>
      <w:iCs/>
      <w:sz w:val="20"/>
      <w:lang w:val="en-GB" w:eastAsia="de-DE"/>
    </w:rPr>
  </w:style>
  <w:style w:type="character" w:customStyle="1" w:styleId="HTMLAddressChar">
    <w:name w:val="HTML Address Char"/>
    <w:basedOn w:val="DefaultParagraphFont"/>
    <w:link w:val="HTMLAddress"/>
    <w:uiPriority w:val="99"/>
    <w:rsid w:val="00E420C0"/>
    <w:rPr>
      <w:rFonts w:eastAsia="Batang"/>
      <w:i/>
      <w:iCs/>
      <w:lang w:val="en-GB" w:eastAsia="de-DE"/>
    </w:rPr>
  </w:style>
  <w:style w:type="paragraph" w:styleId="Index8">
    <w:name w:val="index 8"/>
    <w:basedOn w:val="Normal"/>
    <w:next w:val="Normal"/>
    <w:autoRedefine/>
    <w:uiPriority w:val="99"/>
    <w:rsid w:val="00E420C0"/>
    <w:pPr>
      <w:tabs>
        <w:tab w:val="clear" w:pos="794"/>
        <w:tab w:val="clear" w:pos="1191"/>
        <w:tab w:val="clear" w:pos="1588"/>
        <w:tab w:val="clear" w:pos="1985"/>
      </w:tabs>
      <w:overflowPunct/>
      <w:autoSpaceDE/>
      <w:autoSpaceDN/>
      <w:adjustRightInd/>
      <w:spacing w:before="0" w:after="60"/>
      <w:ind w:left="1600" w:hanging="200"/>
      <w:textAlignment w:val="auto"/>
    </w:pPr>
    <w:rPr>
      <w:rFonts w:eastAsia="Batang"/>
      <w:sz w:val="20"/>
      <w:lang w:val="en-GB" w:eastAsia="de-DE"/>
    </w:rPr>
  </w:style>
  <w:style w:type="paragraph" w:styleId="Index9">
    <w:name w:val="index 9"/>
    <w:basedOn w:val="Normal"/>
    <w:next w:val="Normal"/>
    <w:autoRedefine/>
    <w:uiPriority w:val="99"/>
    <w:rsid w:val="00E420C0"/>
    <w:pPr>
      <w:tabs>
        <w:tab w:val="clear" w:pos="794"/>
        <w:tab w:val="clear" w:pos="1191"/>
        <w:tab w:val="clear" w:pos="1588"/>
        <w:tab w:val="clear" w:pos="1985"/>
      </w:tabs>
      <w:overflowPunct/>
      <w:autoSpaceDE/>
      <w:autoSpaceDN/>
      <w:adjustRightInd/>
      <w:spacing w:before="0" w:after="60"/>
      <w:ind w:left="1800" w:hanging="200"/>
      <w:textAlignment w:val="auto"/>
    </w:pPr>
    <w:rPr>
      <w:rFonts w:eastAsia="Batang"/>
      <w:sz w:val="20"/>
      <w:lang w:val="en-GB" w:eastAsia="de-DE"/>
    </w:rPr>
  </w:style>
  <w:style w:type="paragraph" w:styleId="List4">
    <w:name w:val="List 4"/>
    <w:basedOn w:val="Normal"/>
    <w:uiPriority w:val="99"/>
    <w:rsid w:val="00E420C0"/>
    <w:pPr>
      <w:tabs>
        <w:tab w:val="clear" w:pos="794"/>
        <w:tab w:val="clear" w:pos="1191"/>
        <w:tab w:val="clear" w:pos="1588"/>
        <w:tab w:val="clear" w:pos="1985"/>
      </w:tabs>
      <w:overflowPunct/>
      <w:autoSpaceDE/>
      <w:autoSpaceDN/>
      <w:adjustRightInd/>
      <w:spacing w:before="0" w:after="60"/>
      <w:ind w:left="1132" w:hanging="283"/>
      <w:textAlignment w:val="auto"/>
    </w:pPr>
    <w:rPr>
      <w:rFonts w:eastAsia="Batang"/>
      <w:sz w:val="20"/>
      <w:lang w:val="en-GB" w:eastAsia="de-DE"/>
    </w:rPr>
  </w:style>
  <w:style w:type="paragraph" w:styleId="List5">
    <w:name w:val="List 5"/>
    <w:basedOn w:val="Normal"/>
    <w:uiPriority w:val="99"/>
    <w:rsid w:val="00E420C0"/>
    <w:pPr>
      <w:tabs>
        <w:tab w:val="clear" w:pos="794"/>
        <w:tab w:val="clear" w:pos="1191"/>
        <w:tab w:val="clear" w:pos="1588"/>
        <w:tab w:val="clear" w:pos="1985"/>
      </w:tabs>
      <w:overflowPunct/>
      <w:autoSpaceDE/>
      <w:autoSpaceDN/>
      <w:adjustRightInd/>
      <w:spacing w:before="0" w:after="60"/>
      <w:ind w:left="1415" w:hanging="283"/>
      <w:textAlignment w:val="auto"/>
    </w:pPr>
    <w:rPr>
      <w:rFonts w:eastAsia="Batang"/>
      <w:sz w:val="20"/>
      <w:lang w:val="en-GB" w:eastAsia="de-DE"/>
    </w:rPr>
  </w:style>
  <w:style w:type="paragraph" w:styleId="ListBullet4">
    <w:name w:val="List Bullet 4"/>
    <w:basedOn w:val="Normal"/>
    <w:autoRedefine/>
    <w:uiPriority w:val="99"/>
    <w:rsid w:val="00E420C0"/>
    <w:pPr>
      <w:numPr>
        <w:numId w:val="2"/>
      </w:numPr>
      <w:tabs>
        <w:tab w:val="clear" w:pos="720"/>
        <w:tab w:val="clear" w:pos="794"/>
        <w:tab w:val="clear" w:pos="1191"/>
        <w:tab w:val="clear" w:pos="1588"/>
        <w:tab w:val="clear" w:pos="1985"/>
        <w:tab w:val="num" w:pos="1209"/>
      </w:tabs>
      <w:overflowPunct/>
      <w:autoSpaceDE/>
      <w:autoSpaceDN/>
      <w:adjustRightInd/>
      <w:spacing w:before="0" w:after="60"/>
      <w:ind w:left="1209"/>
      <w:textAlignment w:val="auto"/>
    </w:pPr>
    <w:rPr>
      <w:rFonts w:eastAsia="Batang"/>
      <w:sz w:val="20"/>
      <w:lang w:val="en-GB" w:eastAsia="de-DE"/>
    </w:rPr>
  </w:style>
  <w:style w:type="paragraph" w:styleId="ListBullet5">
    <w:name w:val="List Bullet 5"/>
    <w:basedOn w:val="Normal"/>
    <w:autoRedefine/>
    <w:uiPriority w:val="99"/>
    <w:rsid w:val="00E420C0"/>
    <w:pPr>
      <w:numPr>
        <w:numId w:val="3"/>
      </w:numPr>
      <w:tabs>
        <w:tab w:val="clear" w:pos="794"/>
        <w:tab w:val="clear" w:pos="1080"/>
        <w:tab w:val="clear" w:pos="1191"/>
        <w:tab w:val="clear" w:pos="1588"/>
        <w:tab w:val="clear" w:pos="1985"/>
        <w:tab w:val="num" w:pos="1492"/>
      </w:tabs>
      <w:overflowPunct/>
      <w:autoSpaceDE/>
      <w:autoSpaceDN/>
      <w:adjustRightInd/>
      <w:spacing w:before="0" w:after="60"/>
      <w:ind w:left="1492"/>
      <w:textAlignment w:val="auto"/>
    </w:pPr>
    <w:rPr>
      <w:rFonts w:eastAsia="Batang"/>
      <w:sz w:val="20"/>
      <w:lang w:val="en-GB" w:eastAsia="de-DE"/>
    </w:rPr>
  </w:style>
  <w:style w:type="paragraph" w:styleId="ListContinue4">
    <w:name w:val="List Continue 4"/>
    <w:basedOn w:val="Normal"/>
    <w:uiPriority w:val="99"/>
    <w:rsid w:val="00E420C0"/>
    <w:pPr>
      <w:tabs>
        <w:tab w:val="clear" w:pos="794"/>
        <w:tab w:val="clear" w:pos="1191"/>
        <w:tab w:val="clear" w:pos="1588"/>
        <w:tab w:val="clear" w:pos="1985"/>
      </w:tabs>
      <w:overflowPunct/>
      <w:autoSpaceDE/>
      <w:autoSpaceDN/>
      <w:adjustRightInd/>
      <w:spacing w:before="0" w:after="120"/>
      <w:ind w:left="1132"/>
      <w:textAlignment w:val="auto"/>
    </w:pPr>
    <w:rPr>
      <w:rFonts w:eastAsia="Batang"/>
      <w:sz w:val="20"/>
      <w:lang w:val="en-GB" w:eastAsia="de-DE"/>
    </w:rPr>
  </w:style>
  <w:style w:type="paragraph" w:styleId="ListContinue5">
    <w:name w:val="List Continue 5"/>
    <w:basedOn w:val="Normal"/>
    <w:uiPriority w:val="99"/>
    <w:rsid w:val="00E420C0"/>
    <w:pPr>
      <w:tabs>
        <w:tab w:val="clear" w:pos="794"/>
        <w:tab w:val="clear" w:pos="1191"/>
        <w:tab w:val="clear" w:pos="1588"/>
        <w:tab w:val="clear" w:pos="1985"/>
      </w:tabs>
      <w:overflowPunct/>
      <w:autoSpaceDE/>
      <w:autoSpaceDN/>
      <w:adjustRightInd/>
      <w:spacing w:before="0" w:after="120"/>
      <w:ind w:left="1415"/>
      <w:textAlignment w:val="auto"/>
    </w:pPr>
    <w:rPr>
      <w:rFonts w:eastAsia="Batang"/>
      <w:sz w:val="20"/>
      <w:lang w:val="en-GB" w:eastAsia="de-DE"/>
    </w:rPr>
  </w:style>
  <w:style w:type="paragraph" w:styleId="ListNumber4">
    <w:name w:val="List Number 4"/>
    <w:basedOn w:val="Normal"/>
    <w:uiPriority w:val="99"/>
    <w:rsid w:val="00E420C0"/>
    <w:pPr>
      <w:numPr>
        <w:numId w:val="4"/>
      </w:numPr>
      <w:tabs>
        <w:tab w:val="clear" w:pos="360"/>
        <w:tab w:val="clear" w:pos="794"/>
        <w:tab w:val="clear" w:pos="1191"/>
        <w:tab w:val="clear" w:pos="1588"/>
        <w:tab w:val="clear" w:pos="1985"/>
        <w:tab w:val="num" w:pos="1209"/>
      </w:tabs>
      <w:overflowPunct/>
      <w:autoSpaceDE/>
      <w:autoSpaceDN/>
      <w:adjustRightInd/>
      <w:spacing w:before="0" w:after="60"/>
      <w:ind w:left="1209"/>
      <w:textAlignment w:val="auto"/>
    </w:pPr>
    <w:rPr>
      <w:rFonts w:eastAsia="Batang"/>
      <w:sz w:val="20"/>
      <w:lang w:val="en-GB" w:eastAsia="de-DE"/>
    </w:rPr>
  </w:style>
  <w:style w:type="paragraph" w:styleId="ListNumber5">
    <w:name w:val="List Number 5"/>
    <w:basedOn w:val="Normal"/>
    <w:uiPriority w:val="99"/>
    <w:rsid w:val="00E420C0"/>
    <w:pPr>
      <w:numPr>
        <w:numId w:val="5"/>
      </w:numPr>
      <w:tabs>
        <w:tab w:val="clear" w:pos="720"/>
        <w:tab w:val="clear" w:pos="794"/>
        <w:tab w:val="clear" w:pos="1191"/>
        <w:tab w:val="clear" w:pos="1588"/>
        <w:tab w:val="clear" w:pos="1985"/>
        <w:tab w:val="num" w:pos="1492"/>
      </w:tabs>
      <w:overflowPunct/>
      <w:autoSpaceDE/>
      <w:autoSpaceDN/>
      <w:adjustRightInd/>
      <w:spacing w:before="0" w:after="60"/>
      <w:ind w:left="1492"/>
      <w:textAlignment w:val="auto"/>
    </w:pPr>
    <w:rPr>
      <w:rFonts w:eastAsia="Batang"/>
      <w:sz w:val="20"/>
      <w:lang w:val="en-GB" w:eastAsia="de-DE"/>
    </w:rPr>
  </w:style>
  <w:style w:type="paragraph" w:styleId="MacroText">
    <w:name w:val="macro"/>
    <w:link w:val="MacroTextChar"/>
    <w:uiPriority w:val="99"/>
    <w:rsid w:val="00E420C0"/>
    <w:pPr>
      <w:tabs>
        <w:tab w:val="left" w:pos="480"/>
        <w:tab w:val="left" w:pos="960"/>
        <w:tab w:val="left" w:pos="1440"/>
        <w:tab w:val="left" w:pos="1920"/>
        <w:tab w:val="left" w:pos="2400"/>
        <w:tab w:val="left" w:pos="2880"/>
        <w:tab w:val="left" w:pos="3360"/>
        <w:tab w:val="left" w:pos="3840"/>
        <w:tab w:val="left" w:pos="4320"/>
      </w:tabs>
      <w:spacing w:after="60"/>
      <w:jc w:val="both"/>
    </w:pPr>
    <w:rPr>
      <w:rFonts w:ascii="Courier New" w:eastAsia="Batang" w:hAnsi="Courier New" w:cs="Courier New"/>
      <w:lang w:val="en-GB" w:eastAsia="de-DE"/>
    </w:rPr>
  </w:style>
  <w:style w:type="character" w:customStyle="1" w:styleId="MacroTextChar">
    <w:name w:val="Macro Text Char"/>
    <w:basedOn w:val="DefaultParagraphFont"/>
    <w:link w:val="MacroText"/>
    <w:uiPriority w:val="99"/>
    <w:rsid w:val="00E420C0"/>
    <w:rPr>
      <w:rFonts w:ascii="Courier New" w:eastAsia="Batang" w:hAnsi="Courier New" w:cs="Courier New"/>
      <w:lang w:val="en-GB" w:eastAsia="de-DE"/>
    </w:rPr>
  </w:style>
  <w:style w:type="paragraph" w:styleId="MessageHeader">
    <w:name w:val="Message Header"/>
    <w:basedOn w:val="Normal"/>
    <w:link w:val="MessageHeaderChar"/>
    <w:rsid w:val="00E420C0"/>
    <w:pPr>
      <w:pBdr>
        <w:top w:val="single" w:sz="6" w:space="1" w:color="auto"/>
        <w:left w:val="single" w:sz="6" w:space="1" w:color="auto"/>
        <w:bottom w:val="single" w:sz="6" w:space="1" w:color="auto"/>
        <w:right w:val="single" w:sz="6" w:space="1" w:color="auto"/>
      </w:pBdr>
      <w:shd w:val="pct20" w:color="auto" w:fill="auto"/>
      <w:tabs>
        <w:tab w:val="clear" w:pos="794"/>
        <w:tab w:val="clear" w:pos="1191"/>
        <w:tab w:val="clear" w:pos="1588"/>
        <w:tab w:val="clear" w:pos="1985"/>
      </w:tabs>
      <w:overflowPunct/>
      <w:autoSpaceDE/>
      <w:autoSpaceDN/>
      <w:adjustRightInd/>
      <w:spacing w:before="0" w:after="60"/>
      <w:ind w:left="1134" w:hanging="1134"/>
      <w:textAlignment w:val="auto"/>
    </w:pPr>
    <w:rPr>
      <w:rFonts w:ascii="Arial" w:eastAsia="Batang" w:hAnsi="Arial" w:cs="Arial"/>
      <w:szCs w:val="24"/>
      <w:lang w:val="en-GB" w:eastAsia="de-DE"/>
    </w:rPr>
  </w:style>
  <w:style w:type="character" w:customStyle="1" w:styleId="MessageHeaderChar">
    <w:name w:val="Message Header Char"/>
    <w:basedOn w:val="DefaultParagraphFont"/>
    <w:link w:val="MessageHeader"/>
    <w:rsid w:val="00E420C0"/>
    <w:rPr>
      <w:rFonts w:ascii="Arial" w:eastAsia="Batang" w:hAnsi="Arial" w:cs="Arial"/>
      <w:sz w:val="24"/>
      <w:szCs w:val="24"/>
      <w:shd w:val="pct20" w:color="auto" w:fill="auto"/>
      <w:lang w:val="en-GB" w:eastAsia="de-DE"/>
    </w:rPr>
  </w:style>
  <w:style w:type="paragraph" w:styleId="NoteHeading">
    <w:name w:val="Note Heading"/>
    <w:basedOn w:val="Normal"/>
    <w:next w:val="Normal"/>
    <w:link w:val="NoteHeadingChar"/>
    <w:uiPriority w:val="99"/>
    <w:rsid w:val="00E420C0"/>
    <w:p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character" w:customStyle="1" w:styleId="NoteHeadingChar">
    <w:name w:val="Note Heading Char"/>
    <w:basedOn w:val="DefaultParagraphFont"/>
    <w:link w:val="NoteHeading"/>
    <w:uiPriority w:val="99"/>
    <w:rsid w:val="00E420C0"/>
    <w:rPr>
      <w:rFonts w:eastAsia="Batang"/>
      <w:lang w:val="en-GB" w:eastAsia="de-DE"/>
    </w:rPr>
  </w:style>
  <w:style w:type="paragraph" w:styleId="PlainText">
    <w:name w:val="Plain Text"/>
    <w:basedOn w:val="Normal"/>
    <w:link w:val="PlainTextChar"/>
    <w:uiPriority w:val="99"/>
    <w:rsid w:val="00E420C0"/>
    <w:pPr>
      <w:tabs>
        <w:tab w:val="clear" w:pos="794"/>
        <w:tab w:val="clear" w:pos="1191"/>
        <w:tab w:val="clear" w:pos="1588"/>
        <w:tab w:val="clear" w:pos="1985"/>
      </w:tabs>
      <w:overflowPunct/>
      <w:autoSpaceDE/>
      <w:autoSpaceDN/>
      <w:adjustRightInd/>
      <w:spacing w:before="0" w:after="60"/>
      <w:textAlignment w:val="auto"/>
    </w:pPr>
    <w:rPr>
      <w:rFonts w:ascii="Courier New" w:eastAsia="Batang" w:hAnsi="Courier New" w:cs="Courier New"/>
      <w:sz w:val="20"/>
      <w:lang w:val="en-GB" w:eastAsia="de-DE"/>
    </w:rPr>
  </w:style>
  <w:style w:type="character" w:customStyle="1" w:styleId="PlainTextChar">
    <w:name w:val="Plain Text Char"/>
    <w:basedOn w:val="DefaultParagraphFont"/>
    <w:link w:val="PlainText"/>
    <w:uiPriority w:val="99"/>
    <w:rsid w:val="00E420C0"/>
    <w:rPr>
      <w:rFonts w:ascii="Courier New" w:eastAsia="Batang" w:hAnsi="Courier New" w:cs="Courier New"/>
      <w:lang w:val="en-GB" w:eastAsia="de-DE"/>
    </w:rPr>
  </w:style>
  <w:style w:type="paragraph" w:styleId="Salutation">
    <w:name w:val="Salutation"/>
    <w:basedOn w:val="Normal"/>
    <w:next w:val="Normal"/>
    <w:link w:val="SalutationChar"/>
    <w:uiPriority w:val="99"/>
    <w:rsid w:val="00E420C0"/>
    <w:p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character" w:customStyle="1" w:styleId="SalutationChar">
    <w:name w:val="Salutation Char"/>
    <w:basedOn w:val="DefaultParagraphFont"/>
    <w:link w:val="Salutation"/>
    <w:uiPriority w:val="99"/>
    <w:rsid w:val="00E420C0"/>
    <w:rPr>
      <w:rFonts w:eastAsia="Batang"/>
      <w:lang w:val="en-GB" w:eastAsia="de-DE"/>
    </w:rPr>
  </w:style>
  <w:style w:type="paragraph" w:styleId="Signature">
    <w:name w:val="Signature"/>
    <w:basedOn w:val="Normal"/>
    <w:link w:val="SignatureChar"/>
    <w:uiPriority w:val="99"/>
    <w:rsid w:val="00E420C0"/>
    <w:pPr>
      <w:tabs>
        <w:tab w:val="clear" w:pos="794"/>
        <w:tab w:val="clear" w:pos="1191"/>
        <w:tab w:val="clear" w:pos="1588"/>
        <w:tab w:val="clear" w:pos="1985"/>
      </w:tabs>
      <w:overflowPunct/>
      <w:autoSpaceDE/>
      <w:autoSpaceDN/>
      <w:adjustRightInd/>
      <w:spacing w:before="0" w:after="60"/>
      <w:ind w:left="4252"/>
      <w:textAlignment w:val="auto"/>
    </w:pPr>
    <w:rPr>
      <w:rFonts w:eastAsia="Batang"/>
      <w:sz w:val="20"/>
      <w:lang w:val="en-GB" w:eastAsia="de-DE"/>
    </w:rPr>
  </w:style>
  <w:style w:type="character" w:customStyle="1" w:styleId="SignatureChar">
    <w:name w:val="Signature Char"/>
    <w:basedOn w:val="DefaultParagraphFont"/>
    <w:link w:val="Signature"/>
    <w:uiPriority w:val="99"/>
    <w:rsid w:val="00E420C0"/>
    <w:rPr>
      <w:rFonts w:eastAsia="Batang"/>
      <w:lang w:val="en-GB" w:eastAsia="de-DE"/>
    </w:rPr>
  </w:style>
  <w:style w:type="paragraph" w:styleId="Subtitle">
    <w:name w:val="Subtitle"/>
    <w:basedOn w:val="Normal"/>
    <w:link w:val="SubtitleChar"/>
    <w:qFormat/>
    <w:rsid w:val="00E420C0"/>
    <w:pPr>
      <w:tabs>
        <w:tab w:val="clear" w:pos="794"/>
        <w:tab w:val="clear" w:pos="1191"/>
        <w:tab w:val="clear" w:pos="1588"/>
        <w:tab w:val="clear" w:pos="1985"/>
      </w:tabs>
      <w:overflowPunct/>
      <w:autoSpaceDE/>
      <w:autoSpaceDN/>
      <w:adjustRightInd/>
      <w:spacing w:before="0" w:after="60"/>
      <w:jc w:val="center"/>
      <w:textAlignment w:val="auto"/>
      <w:outlineLvl w:val="1"/>
    </w:pPr>
    <w:rPr>
      <w:rFonts w:ascii="Arial" w:eastAsia="Batang" w:hAnsi="Arial" w:cs="Arial"/>
      <w:szCs w:val="24"/>
      <w:lang w:val="en-GB" w:eastAsia="de-DE"/>
    </w:rPr>
  </w:style>
  <w:style w:type="character" w:customStyle="1" w:styleId="SubtitleChar">
    <w:name w:val="Subtitle Char"/>
    <w:basedOn w:val="DefaultParagraphFont"/>
    <w:link w:val="Subtitle"/>
    <w:rsid w:val="00E420C0"/>
    <w:rPr>
      <w:rFonts w:ascii="Arial" w:eastAsia="Batang" w:hAnsi="Arial" w:cs="Arial"/>
      <w:sz w:val="24"/>
      <w:szCs w:val="24"/>
      <w:lang w:val="en-GB" w:eastAsia="de-DE"/>
    </w:rPr>
  </w:style>
  <w:style w:type="paragraph" w:styleId="TableofAuthorities">
    <w:name w:val="table of authorities"/>
    <w:basedOn w:val="Normal"/>
    <w:next w:val="Normal"/>
    <w:uiPriority w:val="99"/>
    <w:rsid w:val="00E420C0"/>
    <w:pPr>
      <w:tabs>
        <w:tab w:val="clear" w:pos="794"/>
        <w:tab w:val="clear" w:pos="1191"/>
        <w:tab w:val="clear" w:pos="1588"/>
        <w:tab w:val="clear" w:pos="1985"/>
      </w:tabs>
      <w:overflowPunct/>
      <w:autoSpaceDE/>
      <w:autoSpaceDN/>
      <w:adjustRightInd/>
      <w:spacing w:before="0" w:after="60"/>
      <w:ind w:left="200" w:hanging="200"/>
      <w:textAlignment w:val="auto"/>
    </w:pPr>
    <w:rPr>
      <w:rFonts w:eastAsia="Batang"/>
      <w:sz w:val="20"/>
      <w:lang w:val="en-GB" w:eastAsia="de-DE"/>
    </w:rPr>
  </w:style>
  <w:style w:type="paragraph" w:styleId="TableofFigures">
    <w:name w:val="table of figures"/>
    <w:basedOn w:val="Normal"/>
    <w:next w:val="Normal"/>
    <w:uiPriority w:val="99"/>
    <w:rsid w:val="00E420C0"/>
    <w:p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paragraph" w:styleId="Title">
    <w:name w:val="Title"/>
    <w:basedOn w:val="Normal"/>
    <w:link w:val="TitleChar"/>
    <w:qFormat/>
    <w:rsid w:val="00E420C0"/>
    <w:pPr>
      <w:tabs>
        <w:tab w:val="clear" w:pos="794"/>
        <w:tab w:val="clear" w:pos="1191"/>
        <w:tab w:val="clear" w:pos="1588"/>
        <w:tab w:val="clear" w:pos="1985"/>
      </w:tabs>
      <w:overflowPunct/>
      <w:autoSpaceDE/>
      <w:autoSpaceDN/>
      <w:adjustRightInd/>
      <w:spacing w:before="240" w:after="60"/>
      <w:jc w:val="center"/>
      <w:textAlignment w:val="auto"/>
      <w:outlineLvl w:val="0"/>
    </w:pPr>
    <w:rPr>
      <w:rFonts w:ascii="Arial" w:eastAsia="Batang" w:hAnsi="Arial" w:cs="Arial"/>
      <w:b/>
      <w:bCs/>
      <w:kern w:val="28"/>
      <w:sz w:val="32"/>
      <w:szCs w:val="32"/>
      <w:lang w:val="en-GB" w:eastAsia="de-DE"/>
    </w:rPr>
  </w:style>
  <w:style w:type="character" w:customStyle="1" w:styleId="TitleChar">
    <w:name w:val="Title Char"/>
    <w:basedOn w:val="DefaultParagraphFont"/>
    <w:link w:val="Title"/>
    <w:rsid w:val="00E420C0"/>
    <w:rPr>
      <w:rFonts w:ascii="Arial" w:eastAsia="Batang" w:hAnsi="Arial" w:cs="Arial"/>
      <w:b/>
      <w:bCs/>
      <w:kern w:val="28"/>
      <w:sz w:val="32"/>
      <w:szCs w:val="32"/>
      <w:lang w:val="en-GB" w:eastAsia="de-DE"/>
    </w:rPr>
  </w:style>
  <w:style w:type="paragraph" w:styleId="TOAHeading">
    <w:name w:val="toa heading"/>
    <w:basedOn w:val="Normal"/>
    <w:next w:val="Normal"/>
    <w:uiPriority w:val="99"/>
    <w:rsid w:val="00E420C0"/>
    <w:pPr>
      <w:tabs>
        <w:tab w:val="clear" w:pos="794"/>
        <w:tab w:val="clear" w:pos="1191"/>
        <w:tab w:val="clear" w:pos="1588"/>
        <w:tab w:val="clear" w:pos="1985"/>
      </w:tabs>
      <w:overflowPunct/>
      <w:autoSpaceDE/>
      <w:autoSpaceDN/>
      <w:adjustRightInd/>
      <w:spacing w:after="60"/>
      <w:textAlignment w:val="auto"/>
    </w:pPr>
    <w:rPr>
      <w:rFonts w:ascii="Arial" w:eastAsia="Batang" w:hAnsi="Arial" w:cs="Arial"/>
      <w:b/>
      <w:bCs/>
      <w:szCs w:val="24"/>
      <w:lang w:val="en-GB" w:eastAsia="de-DE"/>
    </w:rPr>
  </w:style>
  <w:style w:type="paragraph" w:customStyle="1" w:styleId="b1">
    <w:name w:val="b1"/>
    <w:aliases w:val="1b"/>
    <w:basedOn w:val="Normal"/>
    <w:uiPriority w:val="99"/>
    <w:rsid w:val="00E420C0"/>
    <w:pPr>
      <w:numPr>
        <w:numId w:val="13"/>
      </w:numPr>
      <w:tabs>
        <w:tab w:val="clear" w:pos="794"/>
        <w:tab w:val="clear" w:pos="1191"/>
        <w:tab w:val="clear" w:pos="1588"/>
        <w:tab w:val="clear" w:pos="1985"/>
        <w:tab w:val="left" w:pos="1247"/>
        <w:tab w:val="left" w:pos="2552"/>
        <w:tab w:val="left" w:pos="3856"/>
        <w:tab w:val="left" w:pos="5216"/>
        <w:tab w:val="left" w:pos="6464"/>
        <w:tab w:val="left" w:pos="7768"/>
        <w:tab w:val="left" w:pos="9072"/>
        <w:tab w:val="left" w:pos="10206"/>
      </w:tabs>
      <w:overflowPunct/>
      <w:autoSpaceDE/>
      <w:autoSpaceDN/>
      <w:adjustRightInd/>
      <w:spacing w:before="220"/>
      <w:textAlignment w:val="auto"/>
    </w:pPr>
    <w:rPr>
      <w:rFonts w:ascii="Arial" w:eastAsia="Batang" w:hAnsi="Arial" w:cs="Arial"/>
      <w:sz w:val="22"/>
      <w:szCs w:val="22"/>
      <w:lang w:val="en-GB"/>
    </w:rPr>
  </w:style>
  <w:style w:type="paragraph" w:customStyle="1" w:styleId="Char1CharChar1Char2">
    <w:name w:val="Char1 Char Char1 Char2"/>
    <w:basedOn w:val="Normal"/>
    <w:uiPriority w:val="99"/>
    <w:rsid w:val="00E420C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cs="Verdana"/>
      <w:szCs w:val="24"/>
      <w:lang w:val="en-US"/>
    </w:rPr>
  </w:style>
  <w:style w:type="paragraph" w:customStyle="1" w:styleId="CarattereCarattere">
    <w:name w:val="Carattere Carattere"/>
    <w:uiPriority w:val="99"/>
    <w:rsid w:val="00E420C0"/>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arCar">
    <w:name w:val="Car Car"/>
    <w:basedOn w:val="Normal"/>
    <w:uiPriority w:val="99"/>
    <w:rsid w:val="00E420C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cs="Verdana"/>
      <w:szCs w:val="24"/>
      <w:lang w:val="en-US"/>
    </w:rPr>
  </w:style>
  <w:style w:type="character" w:customStyle="1" w:styleId="HeadingiChar">
    <w:name w:val="Heading_i Char"/>
    <w:uiPriority w:val="99"/>
    <w:rsid w:val="00E420C0"/>
    <w:rPr>
      <w:rFonts w:ascii="Times" w:hAnsi="Times" w:cs="Times"/>
      <w:i/>
      <w:iCs/>
      <w:sz w:val="24"/>
      <w:szCs w:val="24"/>
      <w:lang w:val="en-GB" w:eastAsia="en-US"/>
    </w:rPr>
  </w:style>
  <w:style w:type="paragraph" w:customStyle="1" w:styleId="MTDisplayEquation">
    <w:name w:val="MTDisplayEquation"/>
    <w:basedOn w:val="Normal"/>
    <w:next w:val="Normal"/>
    <w:uiPriority w:val="99"/>
    <w:rsid w:val="00E420C0"/>
    <w:pPr>
      <w:tabs>
        <w:tab w:val="clear" w:pos="794"/>
        <w:tab w:val="clear" w:pos="1191"/>
        <w:tab w:val="clear" w:pos="1588"/>
        <w:tab w:val="clear" w:pos="1985"/>
        <w:tab w:val="center" w:pos="4820"/>
        <w:tab w:val="right" w:pos="9640"/>
      </w:tabs>
      <w:jc w:val="left"/>
    </w:pPr>
    <w:rPr>
      <w:rFonts w:eastAsia="MS Mincho"/>
      <w:szCs w:val="24"/>
      <w:lang w:val="en-GB" w:eastAsia="ja-JP"/>
    </w:rPr>
  </w:style>
  <w:style w:type="paragraph" w:customStyle="1" w:styleId="CarZchnZchnCharCharCarCar">
    <w:name w:val="Car Zchn Zchn Char Char Car Car"/>
    <w:basedOn w:val="Normal"/>
    <w:uiPriority w:val="99"/>
    <w:rsid w:val="00E420C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cs="Verdana"/>
      <w:szCs w:val="24"/>
      <w:lang w:val="en-US"/>
    </w:rPr>
  </w:style>
  <w:style w:type="paragraph" w:customStyle="1" w:styleId="address0">
    <w:name w:val="address"/>
    <w:uiPriority w:val="99"/>
    <w:rsid w:val="00E420C0"/>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MS Mincho" w:hAnsi="Times" w:cs="Times"/>
      <w:b/>
      <w:bCs/>
      <w:lang w:val="en-GB" w:eastAsia="en-US"/>
    </w:rPr>
  </w:style>
  <w:style w:type="paragraph" w:customStyle="1" w:styleId="Char">
    <w:name w:val="Char"/>
    <w:basedOn w:val="Normal"/>
    <w:rsid w:val="00E420C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cs="Verdana"/>
      <w:szCs w:val="24"/>
      <w:lang w:val="en-US"/>
    </w:rPr>
  </w:style>
  <w:style w:type="character" w:customStyle="1" w:styleId="BodyTextChar1CharCharChar">
    <w:name w:val="Body Text Char1 Char Char Char"/>
    <w:aliases w:val="Body Text Char Char Char Char Char,Body Text Char Char1 Char,Body Text Char Char2,Body Text Char1 Char Char1,Body Text Char Char Char Char1"/>
    <w:uiPriority w:val="99"/>
    <w:rsid w:val="00E420C0"/>
    <w:rPr>
      <w:rFonts w:ascii="Times" w:hAnsi="Times" w:cs="Times"/>
      <w:sz w:val="24"/>
      <w:szCs w:val="24"/>
      <w:lang w:val="en-US" w:eastAsia="en-US"/>
    </w:rPr>
  </w:style>
  <w:style w:type="paragraph" w:customStyle="1" w:styleId="Body">
    <w:name w:val="Body"/>
    <w:basedOn w:val="Normal"/>
    <w:uiPriority w:val="99"/>
    <w:rsid w:val="00E420C0"/>
    <w:pPr>
      <w:tabs>
        <w:tab w:val="clear" w:pos="794"/>
        <w:tab w:val="clear" w:pos="1191"/>
        <w:tab w:val="clear" w:pos="1588"/>
        <w:tab w:val="clear" w:pos="1985"/>
      </w:tabs>
      <w:overflowPunct/>
      <w:autoSpaceDE/>
      <w:autoSpaceDN/>
      <w:adjustRightInd/>
      <w:spacing w:before="0" w:after="120"/>
      <w:jc w:val="left"/>
      <w:textAlignment w:val="auto"/>
    </w:pPr>
    <w:rPr>
      <w:rFonts w:ascii="Times" w:eastAsia="Batang" w:hAnsi="Times" w:cs="Times"/>
      <w:kern w:val="28"/>
      <w:szCs w:val="24"/>
      <w:lang w:val="en-US"/>
    </w:rPr>
  </w:style>
  <w:style w:type="paragraph" w:customStyle="1" w:styleId="WW-Caption">
    <w:name w:val="WW-Caption"/>
    <w:basedOn w:val="Normal"/>
    <w:next w:val="BodyText"/>
    <w:uiPriority w:val="99"/>
    <w:rsid w:val="00E420C0"/>
    <w:pPr>
      <w:keepNext/>
      <w:keepLines/>
      <w:suppressAutoHyphens/>
      <w:overflowPunct/>
      <w:autoSpaceDE/>
      <w:autoSpaceDN/>
      <w:adjustRightInd/>
      <w:spacing w:before="240" w:after="120"/>
      <w:jc w:val="center"/>
      <w:textAlignment w:val="auto"/>
    </w:pPr>
    <w:rPr>
      <w:rFonts w:eastAsia="Batang"/>
      <w:b/>
      <w:bCs/>
      <w:sz w:val="20"/>
      <w:lang w:val="en-US" w:eastAsia="ar-SA"/>
    </w:rPr>
  </w:style>
  <w:style w:type="character" w:customStyle="1" w:styleId="TableChar0">
    <w:name w:val="Table_# Char"/>
    <w:uiPriority w:val="99"/>
    <w:rsid w:val="00E420C0"/>
    <w:rPr>
      <w:rFonts w:ascii="Times New Roman" w:eastAsia="Batang" w:hAnsi="Times New Roman" w:cs="Times New Roman"/>
      <w:sz w:val="18"/>
      <w:szCs w:val="18"/>
      <w:lang w:val="en-GB" w:eastAsia="fr-FR"/>
    </w:rPr>
  </w:style>
  <w:style w:type="paragraph" w:customStyle="1" w:styleId="pcode2">
    <w:name w:val="pcode2"/>
    <w:basedOn w:val="Normal"/>
    <w:uiPriority w:val="99"/>
    <w:rsid w:val="00E420C0"/>
    <w:pPr>
      <w:numPr>
        <w:numId w:val="1"/>
      </w:numPr>
      <w:tabs>
        <w:tab w:val="clear" w:pos="360"/>
        <w:tab w:val="clear" w:pos="794"/>
        <w:tab w:val="clear" w:pos="1191"/>
        <w:tab w:val="clear" w:pos="1588"/>
        <w:tab w:val="clear" w:pos="1985"/>
        <w:tab w:val="left" w:pos="1260"/>
        <w:tab w:val="left" w:pos="1440"/>
        <w:tab w:val="left" w:pos="1700"/>
        <w:tab w:val="left" w:pos="1980"/>
      </w:tabs>
      <w:overflowPunct/>
      <w:autoSpaceDE/>
      <w:autoSpaceDN/>
      <w:adjustRightInd/>
      <w:spacing w:after="120"/>
      <w:ind w:left="800" w:firstLine="0"/>
      <w:textAlignment w:val="auto"/>
    </w:pPr>
    <w:rPr>
      <w:rFonts w:ascii="Bookman" w:eastAsia="Batang" w:hAnsi="Bookman" w:cs="Bookman"/>
      <w:position w:val="-4"/>
      <w:sz w:val="20"/>
      <w:lang w:val="en-US"/>
    </w:rPr>
  </w:style>
  <w:style w:type="paragraph" w:customStyle="1" w:styleId="numbered1">
    <w:name w:val="numbered1"/>
    <w:basedOn w:val="Normal"/>
    <w:uiPriority w:val="99"/>
    <w:rsid w:val="00E420C0"/>
    <w:pPr>
      <w:numPr>
        <w:numId w:val="14"/>
      </w:numPr>
      <w:spacing w:before="240"/>
      <w:jc w:val="left"/>
      <w:outlineLvl w:val="0"/>
    </w:pPr>
    <w:rPr>
      <w:rFonts w:eastAsia="Batang"/>
      <w:szCs w:val="24"/>
      <w:lang w:val="en-GB"/>
    </w:rPr>
  </w:style>
  <w:style w:type="paragraph" w:customStyle="1" w:styleId="numbered2">
    <w:name w:val="numbered2"/>
    <w:basedOn w:val="Normal"/>
    <w:uiPriority w:val="99"/>
    <w:rsid w:val="00E420C0"/>
    <w:pPr>
      <w:numPr>
        <w:numId w:val="15"/>
      </w:numPr>
      <w:spacing w:before="240"/>
      <w:jc w:val="left"/>
    </w:pPr>
    <w:rPr>
      <w:rFonts w:eastAsia="Batang"/>
      <w:szCs w:val="24"/>
      <w:lang w:val="en-GB"/>
    </w:rPr>
  </w:style>
  <w:style w:type="paragraph" w:customStyle="1" w:styleId="numbered3">
    <w:name w:val="numbered3"/>
    <w:basedOn w:val="Normal"/>
    <w:uiPriority w:val="99"/>
    <w:rsid w:val="00E420C0"/>
    <w:pPr>
      <w:numPr>
        <w:numId w:val="16"/>
      </w:numPr>
      <w:spacing w:before="240"/>
      <w:jc w:val="left"/>
    </w:pPr>
    <w:rPr>
      <w:rFonts w:eastAsia="Batang"/>
      <w:szCs w:val="24"/>
      <w:lang w:val="en-GB"/>
    </w:rPr>
  </w:style>
  <w:style w:type="paragraph" w:customStyle="1" w:styleId="numbered4">
    <w:name w:val="numbered4"/>
    <w:basedOn w:val="Normal"/>
    <w:uiPriority w:val="99"/>
    <w:rsid w:val="00E420C0"/>
    <w:pPr>
      <w:numPr>
        <w:numId w:val="17"/>
      </w:numPr>
      <w:tabs>
        <w:tab w:val="clear" w:pos="2880"/>
        <w:tab w:val="num" w:pos="3240"/>
      </w:tabs>
      <w:spacing w:before="240"/>
      <w:ind w:left="3240" w:hanging="1080"/>
      <w:jc w:val="left"/>
    </w:pPr>
    <w:rPr>
      <w:rFonts w:eastAsia="Batang"/>
      <w:szCs w:val="24"/>
      <w:lang w:val="en-GB"/>
    </w:rPr>
  </w:style>
  <w:style w:type="paragraph" w:customStyle="1" w:styleId="numbered5">
    <w:name w:val="numbered5"/>
    <w:basedOn w:val="Normal"/>
    <w:uiPriority w:val="99"/>
    <w:rsid w:val="00E420C0"/>
    <w:pPr>
      <w:numPr>
        <w:numId w:val="18"/>
      </w:numPr>
      <w:tabs>
        <w:tab w:val="clear" w:pos="3600"/>
        <w:tab w:val="num" w:pos="4680"/>
      </w:tabs>
      <w:spacing w:before="240"/>
      <w:ind w:left="4680" w:hanging="1440"/>
      <w:jc w:val="left"/>
    </w:pPr>
    <w:rPr>
      <w:rFonts w:eastAsia="Batang"/>
      <w:szCs w:val="24"/>
      <w:lang w:val="en-GB"/>
    </w:rPr>
  </w:style>
  <w:style w:type="paragraph" w:customStyle="1" w:styleId="parties">
    <w:name w:val="parties"/>
    <w:basedOn w:val="Normal"/>
    <w:uiPriority w:val="99"/>
    <w:rsid w:val="00E420C0"/>
    <w:pPr>
      <w:numPr>
        <w:numId w:val="19"/>
      </w:numPr>
      <w:spacing w:before="240"/>
      <w:jc w:val="left"/>
    </w:pPr>
    <w:rPr>
      <w:rFonts w:eastAsia="Batang"/>
      <w:szCs w:val="24"/>
      <w:lang w:val="en-GB"/>
    </w:rPr>
  </w:style>
  <w:style w:type="paragraph" w:customStyle="1" w:styleId="recitals">
    <w:name w:val="recitals"/>
    <w:basedOn w:val="Normal"/>
    <w:uiPriority w:val="99"/>
    <w:rsid w:val="00E420C0"/>
    <w:pPr>
      <w:numPr>
        <w:ilvl w:val="1"/>
        <w:numId w:val="19"/>
      </w:numPr>
      <w:tabs>
        <w:tab w:val="clear" w:pos="1440"/>
        <w:tab w:val="num" w:pos="720"/>
      </w:tabs>
      <w:spacing w:before="240"/>
      <w:ind w:left="720"/>
      <w:jc w:val="left"/>
    </w:pPr>
    <w:rPr>
      <w:rFonts w:eastAsia="Batang"/>
      <w:kern w:val="20"/>
      <w:szCs w:val="24"/>
      <w:lang w:val="en-GB"/>
    </w:rPr>
  </w:style>
  <w:style w:type="paragraph" w:customStyle="1" w:styleId="roman1">
    <w:name w:val="roman1"/>
    <w:basedOn w:val="BodyText"/>
    <w:uiPriority w:val="99"/>
    <w:rsid w:val="00E420C0"/>
    <w:pPr>
      <w:numPr>
        <w:ilvl w:val="2"/>
        <w:numId w:val="19"/>
      </w:numPr>
      <w:tabs>
        <w:tab w:val="clear" w:pos="2160"/>
        <w:tab w:val="num" w:pos="360"/>
        <w:tab w:val="num" w:pos="720"/>
      </w:tabs>
      <w:spacing w:before="240" w:after="0"/>
      <w:ind w:left="720" w:hanging="360"/>
    </w:pPr>
    <w:rPr>
      <w:rFonts w:eastAsia="SimSun"/>
      <w:kern w:val="20"/>
    </w:rPr>
  </w:style>
  <w:style w:type="paragraph" w:customStyle="1" w:styleId="roman2">
    <w:name w:val="roman2"/>
    <w:basedOn w:val="BodyText"/>
    <w:uiPriority w:val="99"/>
    <w:rsid w:val="00E420C0"/>
    <w:pPr>
      <w:numPr>
        <w:ilvl w:val="3"/>
        <w:numId w:val="19"/>
      </w:numPr>
      <w:tabs>
        <w:tab w:val="clear" w:pos="3238"/>
        <w:tab w:val="num" w:pos="360"/>
        <w:tab w:val="num" w:pos="1440"/>
      </w:tabs>
      <w:spacing w:before="240" w:after="0"/>
      <w:ind w:left="1440" w:hanging="720"/>
    </w:pPr>
    <w:rPr>
      <w:rFonts w:eastAsia="SimSun"/>
      <w:kern w:val="20"/>
    </w:rPr>
  </w:style>
  <w:style w:type="paragraph" w:customStyle="1" w:styleId="roman3">
    <w:name w:val="roman3"/>
    <w:basedOn w:val="BodyText"/>
    <w:uiPriority w:val="99"/>
    <w:rsid w:val="00E420C0"/>
    <w:pPr>
      <w:numPr>
        <w:ilvl w:val="4"/>
        <w:numId w:val="19"/>
      </w:numPr>
      <w:tabs>
        <w:tab w:val="clear" w:pos="4678"/>
        <w:tab w:val="num" w:pos="360"/>
        <w:tab w:val="num" w:pos="2160"/>
      </w:tabs>
      <w:spacing w:before="240" w:after="0"/>
      <w:ind w:left="2160" w:hanging="720"/>
    </w:pPr>
    <w:rPr>
      <w:rFonts w:eastAsia="SimSun"/>
      <w:kern w:val="20"/>
    </w:rPr>
  </w:style>
  <w:style w:type="paragraph" w:customStyle="1" w:styleId="roman4">
    <w:name w:val="roman4"/>
    <w:basedOn w:val="BodyText"/>
    <w:uiPriority w:val="99"/>
    <w:rsid w:val="00E420C0"/>
    <w:pPr>
      <w:numPr>
        <w:numId w:val="20"/>
      </w:numPr>
      <w:tabs>
        <w:tab w:val="clear" w:pos="720"/>
        <w:tab w:val="num" w:pos="360"/>
        <w:tab w:val="num" w:pos="397"/>
        <w:tab w:val="num" w:pos="2880"/>
      </w:tabs>
      <w:spacing w:before="240" w:after="0"/>
      <w:ind w:left="2880" w:hanging="397"/>
    </w:pPr>
    <w:rPr>
      <w:rFonts w:eastAsia="SimSun"/>
      <w:kern w:val="20"/>
    </w:rPr>
  </w:style>
  <w:style w:type="paragraph" w:customStyle="1" w:styleId="roman5">
    <w:name w:val="roman5"/>
    <w:basedOn w:val="Normal"/>
    <w:uiPriority w:val="99"/>
    <w:rsid w:val="00E420C0"/>
    <w:pPr>
      <w:numPr>
        <w:numId w:val="21"/>
      </w:numPr>
      <w:tabs>
        <w:tab w:val="clear" w:pos="1080"/>
        <w:tab w:val="num" w:pos="3960"/>
      </w:tabs>
      <w:spacing w:before="240"/>
      <w:ind w:left="3960" w:hanging="720"/>
      <w:jc w:val="left"/>
    </w:pPr>
    <w:rPr>
      <w:rFonts w:eastAsia="Batang"/>
      <w:kern w:val="20"/>
      <w:szCs w:val="24"/>
      <w:lang w:val="en-GB"/>
    </w:rPr>
  </w:style>
  <w:style w:type="paragraph" w:customStyle="1" w:styleId="schedule2">
    <w:name w:val="schedule2"/>
    <w:basedOn w:val="Normal"/>
    <w:uiPriority w:val="99"/>
    <w:rsid w:val="00E420C0"/>
    <w:pPr>
      <w:numPr>
        <w:numId w:val="22"/>
      </w:numPr>
      <w:tabs>
        <w:tab w:val="clear" w:pos="720"/>
        <w:tab w:val="num" w:pos="1440"/>
      </w:tabs>
      <w:spacing w:before="240"/>
      <w:ind w:left="1440"/>
      <w:jc w:val="left"/>
    </w:pPr>
    <w:rPr>
      <w:rFonts w:eastAsia="Batang"/>
      <w:szCs w:val="24"/>
      <w:lang w:val="en-GB"/>
    </w:rPr>
  </w:style>
  <w:style w:type="paragraph" w:customStyle="1" w:styleId="schedule4">
    <w:name w:val="schedule4"/>
    <w:basedOn w:val="Normal"/>
    <w:uiPriority w:val="99"/>
    <w:rsid w:val="00E420C0"/>
    <w:pPr>
      <w:numPr>
        <w:numId w:val="23"/>
      </w:numPr>
      <w:tabs>
        <w:tab w:val="clear" w:pos="1080"/>
        <w:tab w:val="num" w:pos="3238"/>
      </w:tabs>
      <w:spacing w:before="240"/>
      <w:ind w:left="3238" w:hanging="1078"/>
      <w:jc w:val="left"/>
    </w:pPr>
    <w:rPr>
      <w:rFonts w:eastAsia="Batang"/>
      <w:szCs w:val="24"/>
      <w:lang w:val="en-GB"/>
    </w:rPr>
  </w:style>
  <w:style w:type="character" w:customStyle="1" w:styleId="enumlev1CharChar">
    <w:name w:val="enumlev1 Char Char"/>
    <w:uiPriority w:val="99"/>
    <w:rsid w:val="00E420C0"/>
    <w:rPr>
      <w:rFonts w:ascii="Times New Roman" w:hAnsi="Times New Roman" w:cs="Times New Roman"/>
      <w:sz w:val="24"/>
      <w:szCs w:val="24"/>
      <w:lang w:val="en-GB" w:eastAsia="en-US"/>
    </w:rPr>
  </w:style>
  <w:style w:type="paragraph" w:customStyle="1" w:styleId="TableNotitle">
    <w:name w:val="Table_No &amp; title"/>
    <w:basedOn w:val="Normal"/>
    <w:next w:val="Tablehead"/>
    <w:uiPriority w:val="99"/>
    <w:rsid w:val="00E420C0"/>
    <w:pPr>
      <w:keepNext/>
      <w:keepLines/>
      <w:spacing w:before="360" w:after="120"/>
      <w:jc w:val="center"/>
    </w:pPr>
    <w:rPr>
      <w:rFonts w:eastAsia="Batang"/>
      <w:b/>
      <w:bCs/>
      <w:szCs w:val="24"/>
      <w:lang w:val="en-GB"/>
    </w:rPr>
  </w:style>
  <w:style w:type="paragraph" w:customStyle="1" w:styleId="QuestionNoBR">
    <w:name w:val="Question_No_BR"/>
    <w:basedOn w:val="RecNoBR"/>
    <w:next w:val="Questiontitle"/>
    <w:uiPriority w:val="99"/>
    <w:rsid w:val="00E420C0"/>
    <w:rPr>
      <w:rFonts w:eastAsia="SimSun"/>
    </w:rPr>
  </w:style>
  <w:style w:type="paragraph" w:customStyle="1" w:styleId="ResNoBR">
    <w:name w:val="Res_No_BR"/>
    <w:basedOn w:val="Normal"/>
    <w:next w:val="Restitle"/>
    <w:uiPriority w:val="99"/>
    <w:rsid w:val="00E420C0"/>
    <w:pPr>
      <w:keepNext/>
      <w:keepLines/>
      <w:spacing w:before="480"/>
      <w:jc w:val="center"/>
    </w:pPr>
    <w:rPr>
      <w:rFonts w:eastAsia="Batang"/>
      <w:caps/>
      <w:sz w:val="28"/>
      <w:szCs w:val="28"/>
      <w:lang w:val="en-GB"/>
    </w:rPr>
  </w:style>
  <w:style w:type="character" w:customStyle="1" w:styleId="ArttitleChar">
    <w:name w:val="Art_title Char"/>
    <w:uiPriority w:val="99"/>
    <w:rsid w:val="00E420C0"/>
    <w:rPr>
      <w:rFonts w:ascii="Times New Roman" w:hAnsi="Times New Roman" w:cs="Times New Roman"/>
      <w:b/>
      <w:bCs/>
      <w:sz w:val="28"/>
      <w:szCs w:val="28"/>
      <w:lang w:val="en-GB" w:eastAsia="en-US"/>
    </w:rPr>
  </w:style>
  <w:style w:type="paragraph" w:customStyle="1" w:styleId="a1">
    <w:name w:val="(文字) (文字)"/>
    <w:basedOn w:val="Normal"/>
    <w:uiPriority w:val="99"/>
    <w:rsid w:val="006D010E"/>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cs="Verdana"/>
      <w:szCs w:val="24"/>
      <w:lang w:val="en-US"/>
    </w:rPr>
  </w:style>
  <w:style w:type="character" w:customStyle="1" w:styleId="RestitleChar">
    <w:name w:val="Res_title Char"/>
    <w:uiPriority w:val="99"/>
    <w:rsid w:val="00E420C0"/>
    <w:rPr>
      <w:rFonts w:ascii="Times New Roman Bold" w:hAnsi="Times New Roman Bold" w:cs="Times New Roman Bold"/>
      <w:b/>
      <w:bCs/>
      <w:sz w:val="28"/>
      <w:szCs w:val="28"/>
      <w:lang w:val="en-GB" w:eastAsia="en-US"/>
    </w:rPr>
  </w:style>
  <w:style w:type="paragraph" w:customStyle="1" w:styleId="CharCharCharCharCharChar">
    <w:name w:val="Char Char Char Char Char Char"/>
    <w:basedOn w:val="Normal"/>
    <w:uiPriority w:val="99"/>
    <w:rsid w:val="00E420C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cs="Verdana"/>
      <w:szCs w:val="24"/>
      <w:lang w:val="en-US"/>
    </w:rPr>
  </w:style>
  <w:style w:type="paragraph" w:customStyle="1" w:styleId="1">
    <w:name w:val="(文字) (文字)1"/>
    <w:basedOn w:val="Normal"/>
    <w:uiPriority w:val="99"/>
    <w:rsid w:val="00E420C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cs="Verdana"/>
      <w:szCs w:val="24"/>
      <w:lang w:val="en-US"/>
    </w:rPr>
  </w:style>
  <w:style w:type="paragraph" w:customStyle="1" w:styleId="CharChar">
    <w:name w:val="(文字) (文字) Char Char (文字) (文字)"/>
    <w:basedOn w:val="Normal"/>
    <w:uiPriority w:val="99"/>
    <w:rsid w:val="00E420C0"/>
    <w:pPr>
      <w:widowControl w:val="0"/>
      <w:tabs>
        <w:tab w:val="clear" w:pos="794"/>
        <w:tab w:val="clear" w:pos="1191"/>
        <w:tab w:val="clear" w:pos="1588"/>
        <w:tab w:val="clear" w:pos="1985"/>
      </w:tabs>
      <w:overflowPunct/>
      <w:autoSpaceDE/>
      <w:autoSpaceDN/>
      <w:adjustRightInd/>
      <w:spacing w:before="0"/>
      <w:textAlignment w:val="auto"/>
    </w:pPr>
    <w:rPr>
      <w:rFonts w:ascii="Tahoma" w:eastAsia="SimSun" w:hAnsi="Tahoma" w:cs="Tahoma"/>
      <w:kern w:val="2"/>
      <w:szCs w:val="24"/>
      <w:lang w:val="en-US" w:eastAsia="zh-CN"/>
    </w:rPr>
  </w:style>
  <w:style w:type="paragraph" w:customStyle="1" w:styleId="ZchnZchn2">
    <w:name w:val="Zchn Zchn2"/>
    <w:basedOn w:val="Normal"/>
    <w:uiPriority w:val="99"/>
    <w:rsid w:val="00E420C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cs="Verdana"/>
      <w:szCs w:val="24"/>
      <w:lang w:val="en-US"/>
    </w:rPr>
  </w:style>
  <w:style w:type="character" w:customStyle="1" w:styleId="Sub-sectionChar1">
    <w:name w:val="Sub-section Char1"/>
    <w:aliases w:val="H2 Char1,h2 Char1,h21 Char1,Heading Two Char1,R2 Char1,l2 Char1,UNDERRUBRIK 1-2 Char1,Head 2 Char1,List level 2 Char1,Sub-Heading Char1,A Char1,1st level heading Char1,level 2 no toc Char1,2nd level Char1,Titre2 Char1,h:2 Char1,2 Char2"/>
    <w:uiPriority w:val="99"/>
    <w:rsid w:val="00E420C0"/>
    <w:rPr>
      <w:rFonts w:ascii="Times New Roman" w:hAnsi="Times New Roman" w:cs="Times New Roman"/>
      <w:b/>
      <w:bCs/>
      <w:sz w:val="24"/>
      <w:szCs w:val="24"/>
      <w:lang w:val="en-GB" w:eastAsia="en-US"/>
    </w:rPr>
  </w:style>
  <w:style w:type="character" w:customStyle="1" w:styleId="footeroddChar1">
    <w:name w:val="footer odd Char1"/>
    <w:aliases w:val="footer Char1,fo Char1,pie de página Char1,footer1 Char1,footer odd1 Char1,footer5 Char1,footer odd4 Char1,footer odd2 Char1,footer2 Char1,footer odd3 Char1,footer11 Char1,footer odd11 Char1,footer51 Char1,footer odd41 Char1,Footer Char1"/>
    <w:uiPriority w:val="99"/>
    <w:rsid w:val="00E420C0"/>
    <w:rPr>
      <w:rFonts w:ascii="Times New Roman" w:eastAsia="MS Mincho" w:hAnsi="Times New Roman" w:cs="Times New Roman"/>
      <w:caps/>
      <w:noProof/>
      <w:sz w:val="16"/>
      <w:szCs w:val="16"/>
      <w:lang w:val="en-GB" w:eastAsia="en-US"/>
    </w:rPr>
  </w:style>
  <w:style w:type="character" w:customStyle="1" w:styleId="BodyTextCharChar">
    <w:name w:val="Body Text Char Char"/>
    <w:uiPriority w:val="99"/>
    <w:rsid w:val="00E420C0"/>
    <w:rPr>
      <w:rFonts w:ascii="Times New Roman" w:eastAsia="Batang" w:hAnsi="Times New Roman" w:cs="Times New Roman"/>
      <w:sz w:val="24"/>
      <w:szCs w:val="24"/>
      <w:lang w:val="en-GB" w:eastAsia="en-US"/>
    </w:rPr>
  </w:style>
  <w:style w:type="character" w:customStyle="1" w:styleId="Heading1CharChar1">
    <w:name w:val="Heading 1 Char Char1"/>
    <w:uiPriority w:val="99"/>
    <w:rsid w:val="00E420C0"/>
    <w:rPr>
      <w:rFonts w:ascii="Times New Roman" w:hAnsi="Times New Roman" w:cs="Times New Roman"/>
      <w:b/>
      <w:bCs/>
      <w:sz w:val="24"/>
      <w:szCs w:val="24"/>
      <w:lang w:val="en-GB" w:eastAsia="en-US"/>
    </w:rPr>
  </w:style>
  <w:style w:type="character" w:customStyle="1" w:styleId="Heading4CharChar">
    <w:name w:val="Heading 4 Char Char"/>
    <w:uiPriority w:val="99"/>
    <w:rsid w:val="00E420C0"/>
    <w:rPr>
      <w:rFonts w:ascii="Times New Roman" w:hAnsi="Times New Roman" w:cs="Times New Roman"/>
      <w:b/>
      <w:bCs/>
      <w:sz w:val="24"/>
      <w:szCs w:val="24"/>
      <w:lang w:val="en-GB" w:eastAsia="en-US"/>
    </w:rPr>
  </w:style>
  <w:style w:type="character" w:customStyle="1" w:styleId="Heading3CharChar1">
    <w:name w:val="Heading 3 Char Char1"/>
    <w:uiPriority w:val="99"/>
    <w:rsid w:val="00E420C0"/>
    <w:rPr>
      <w:rFonts w:ascii="Times New Roman" w:hAnsi="Times New Roman" w:cs="Times New Roman"/>
      <w:b/>
      <w:bCs/>
      <w:sz w:val="24"/>
      <w:szCs w:val="24"/>
      <w:lang w:val="en-GB" w:eastAsia="en-US"/>
    </w:rPr>
  </w:style>
  <w:style w:type="character" w:customStyle="1" w:styleId="Heading5CharChar">
    <w:name w:val="Heading 5 Char Char"/>
    <w:uiPriority w:val="99"/>
    <w:rsid w:val="00E420C0"/>
    <w:rPr>
      <w:rFonts w:ascii="Times New Roman" w:hAnsi="Times New Roman" w:cs="Times New Roman"/>
      <w:b/>
      <w:bCs/>
      <w:sz w:val="24"/>
      <w:szCs w:val="24"/>
      <w:lang w:val="en-GB" w:eastAsia="en-US"/>
    </w:rPr>
  </w:style>
  <w:style w:type="character" w:customStyle="1" w:styleId="capChar1CharChar">
    <w:name w:val="cap Char1 Char Char"/>
    <w:uiPriority w:val="99"/>
    <w:rsid w:val="00E420C0"/>
    <w:rPr>
      <w:rFonts w:ascii="Times New Roman" w:eastAsia="Batang" w:hAnsi="Times New Roman" w:cs="Times New Roman"/>
      <w:b/>
      <w:bCs/>
      <w:lang w:val="en-US" w:eastAsia="de-DE"/>
    </w:rPr>
  </w:style>
  <w:style w:type="character" w:customStyle="1" w:styleId="ReferenceCharChar">
    <w:name w:val="Reference Char Char"/>
    <w:uiPriority w:val="99"/>
    <w:rsid w:val="00E420C0"/>
    <w:rPr>
      <w:rFonts w:ascii="Times New Roman" w:hAnsi="Times New Roman" w:cs="Times New Roman"/>
      <w:lang w:val="en-US" w:eastAsia="de-DE"/>
    </w:rPr>
  </w:style>
  <w:style w:type="character" w:customStyle="1" w:styleId="Heading1CharChar">
    <w:name w:val="Heading 1 Char Char"/>
    <w:uiPriority w:val="99"/>
    <w:rsid w:val="00E420C0"/>
    <w:rPr>
      <w:rFonts w:ascii="Times New Roman" w:hAnsi="Times New Roman" w:cs="Times New Roman"/>
      <w:b/>
      <w:bCs/>
      <w:sz w:val="24"/>
      <w:szCs w:val="24"/>
      <w:lang w:val="en-GB" w:eastAsia="en-US"/>
    </w:rPr>
  </w:style>
  <w:style w:type="character" w:customStyle="1" w:styleId="NoteChar">
    <w:name w:val="Note Char"/>
    <w:uiPriority w:val="99"/>
    <w:rsid w:val="00E420C0"/>
    <w:rPr>
      <w:rFonts w:ascii="Times New Roman" w:hAnsi="Times New Roman" w:cs="Times New Roman"/>
      <w:sz w:val="24"/>
      <w:szCs w:val="24"/>
      <w:lang w:val="en-GB" w:eastAsia="en-US"/>
    </w:rPr>
  </w:style>
  <w:style w:type="paragraph" w:customStyle="1" w:styleId="CharChar3Car">
    <w:name w:val="Char Char3 Car"/>
    <w:basedOn w:val="Normal"/>
    <w:uiPriority w:val="99"/>
    <w:rsid w:val="00E420C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cs="Verdana"/>
      <w:szCs w:val="24"/>
      <w:lang w:val="en-US"/>
    </w:rPr>
  </w:style>
  <w:style w:type="character" w:customStyle="1" w:styleId="CharChar0">
    <w:name w:val="Char Char"/>
    <w:uiPriority w:val="99"/>
    <w:rsid w:val="00E420C0"/>
    <w:rPr>
      <w:rFonts w:ascii="Times New Roman" w:hAnsi="Times New Roman" w:cs="Times New Roman"/>
      <w:b/>
      <w:bCs/>
      <w:sz w:val="24"/>
      <w:szCs w:val="24"/>
      <w:lang w:val="en-GB" w:eastAsia="en-US"/>
    </w:rPr>
  </w:style>
  <w:style w:type="character" w:customStyle="1" w:styleId="FootnoteTextfootnotetextALTSFOOTNOTEFootnoteTextChar1FootnoteTextCharChar1FootnoteTextChar4CharCharFootnoteTextChar1Char1Char1CharFootnoteTextCharChar1Char1CharCharFootnoteTextChar1Char1Char1CharCharChar1DNVCCha">
    <w:name w:val="Footnote Text.footnote text.ALTS FOOTNOTE.Footnote Text Char1.Footnote Text Char Char1.Footnote Text Char4 Char Char.Footnote Text Char1 Char1 Char1 Char.Footnote Text Char Char1 Char1 Char Char.Footnote Text Char1 Char1 Char1 Char Char Char1.DNV C Cha"/>
    <w:uiPriority w:val="99"/>
    <w:rsid w:val="00E420C0"/>
    <w:rPr>
      <w:rFonts w:ascii="Times New Roman" w:hAnsi="Times New Roman" w:cs="Times New Roman"/>
      <w:sz w:val="22"/>
      <w:szCs w:val="22"/>
      <w:lang w:val="en-GB" w:eastAsia="en-US"/>
    </w:rPr>
  </w:style>
  <w:style w:type="character" w:customStyle="1" w:styleId="HeaderChar3">
    <w:name w:val="Header Char3"/>
    <w:aliases w:val="ho Char Char,encabezado Char,he Char,h Char,firs Char1,Header Char31,ho Char3,header odd Char3,header odd1 Char3,header odd2 Char3,header odd3 Char3,header odd4 Char3,header odd5 Char3,header odd6 Char3,header1 Char3,header2 Char3"/>
    <w:uiPriority w:val="99"/>
    <w:rsid w:val="00E420C0"/>
    <w:rPr>
      <w:rFonts w:ascii="Times New Roman" w:hAnsi="Times New Roman" w:cs="Times New Roman"/>
      <w:sz w:val="18"/>
      <w:szCs w:val="18"/>
      <w:lang w:val="en-GB" w:eastAsia="en-US"/>
    </w:rPr>
  </w:style>
  <w:style w:type="character" w:customStyle="1" w:styleId="Title3Char">
    <w:name w:val="Title 3 Char"/>
    <w:uiPriority w:val="99"/>
    <w:rsid w:val="00E420C0"/>
    <w:rPr>
      <w:rFonts w:ascii="Times New Roman" w:hAnsi="Times New Roman" w:cs="Times New Roman"/>
      <w:sz w:val="28"/>
      <w:szCs w:val="28"/>
      <w:lang w:val="en-GB" w:eastAsia="en-US"/>
    </w:rPr>
  </w:style>
  <w:style w:type="paragraph" w:customStyle="1" w:styleId="CharChar3Char">
    <w:name w:val="Char Char3 Char"/>
    <w:basedOn w:val="Normal"/>
    <w:uiPriority w:val="99"/>
    <w:rsid w:val="00E420C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cs="Verdana"/>
      <w:szCs w:val="24"/>
      <w:lang w:val="en-US"/>
    </w:rPr>
  </w:style>
  <w:style w:type="paragraph" w:customStyle="1" w:styleId="CharChar3Car2">
    <w:name w:val="Char Char3 Car2"/>
    <w:basedOn w:val="Normal"/>
    <w:uiPriority w:val="99"/>
    <w:rsid w:val="00E420C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cs="Verdana"/>
      <w:szCs w:val="24"/>
      <w:lang w:val="en-US"/>
    </w:rPr>
  </w:style>
  <w:style w:type="paragraph" w:customStyle="1" w:styleId="TableBody2">
    <w:name w:val="Table Body2"/>
    <w:basedOn w:val="Normal"/>
    <w:uiPriority w:val="99"/>
    <w:rsid w:val="00E420C0"/>
    <w:pPr>
      <w:widowControl w:val="0"/>
      <w:tabs>
        <w:tab w:val="clear" w:pos="794"/>
        <w:tab w:val="clear" w:pos="1191"/>
        <w:tab w:val="clear" w:pos="1588"/>
        <w:tab w:val="clear" w:pos="1985"/>
      </w:tabs>
      <w:wordWrap w:val="0"/>
      <w:overflowPunct/>
      <w:adjustRightInd/>
      <w:spacing w:before="0"/>
      <w:jc w:val="left"/>
      <w:textAlignment w:val="auto"/>
    </w:pPr>
    <w:rPr>
      <w:rFonts w:ascii="Arial" w:eastAsia="Batang" w:hAnsi="Arial" w:cs="Arial"/>
      <w:kern w:val="2"/>
      <w:sz w:val="20"/>
      <w:lang w:val="en-US" w:eastAsia="ko-KR"/>
    </w:rPr>
  </w:style>
  <w:style w:type="paragraph" w:customStyle="1" w:styleId="CharChar3Char2">
    <w:name w:val="Char Char3 Char2"/>
    <w:basedOn w:val="Normal"/>
    <w:uiPriority w:val="99"/>
    <w:rsid w:val="00E420C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cs="Verdana"/>
      <w:szCs w:val="24"/>
      <w:lang w:val="en-US"/>
    </w:rPr>
  </w:style>
  <w:style w:type="character" w:customStyle="1" w:styleId="FiguretitleChar">
    <w:name w:val="Figure_title Char"/>
    <w:basedOn w:val="TabletitleChar"/>
    <w:rsid w:val="00E420C0"/>
    <w:rPr>
      <w:rFonts w:ascii="Times New Roman Bold" w:hAnsi="Times New Roman Bold" w:cs="Times New Roman Bold"/>
      <w:b/>
      <w:bCs/>
      <w:lang w:val="en-GB" w:eastAsia="en-US"/>
    </w:rPr>
  </w:style>
  <w:style w:type="paragraph" w:customStyle="1" w:styleId="ZchnZchn3Car">
    <w:name w:val="Zchn Zchn3 Car"/>
    <w:basedOn w:val="Normal"/>
    <w:uiPriority w:val="99"/>
    <w:rsid w:val="00E420C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cs="Verdana"/>
      <w:szCs w:val="24"/>
      <w:lang w:val="en-US"/>
    </w:rPr>
  </w:style>
  <w:style w:type="character" w:customStyle="1" w:styleId="EmailStyle496">
    <w:name w:val="EmailStyle496"/>
    <w:uiPriority w:val="99"/>
    <w:rsid w:val="00E420C0"/>
    <w:rPr>
      <w:rFonts w:ascii="Arial" w:hAnsi="Arial" w:cs="Arial"/>
      <w:color w:val="000000"/>
      <w:sz w:val="20"/>
      <w:szCs w:val="20"/>
    </w:rPr>
  </w:style>
  <w:style w:type="character" w:customStyle="1" w:styleId="WW8Num3z0">
    <w:name w:val="WW8Num3z0"/>
    <w:uiPriority w:val="99"/>
    <w:rsid w:val="00E420C0"/>
    <w:rPr>
      <w:rFonts w:ascii="Symbol" w:hAnsi="Symbol" w:cs="Symbol"/>
    </w:rPr>
  </w:style>
  <w:style w:type="character" w:customStyle="1" w:styleId="WW8Num4z0">
    <w:name w:val="WW8Num4z0"/>
    <w:uiPriority w:val="99"/>
    <w:rsid w:val="00E420C0"/>
    <w:rPr>
      <w:rFonts w:ascii="Symbol" w:hAnsi="Symbol" w:cs="Symbol"/>
    </w:rPr>
  </w:style>
  <w:style w:type="character" w:customStyle="1" w:styleId="WW8Num4z1">
    <w:name w:val="WW8Num4z1"/>
    <w:uiPriority w:val="99"/>
    <w:rsid w:val="00E420C0"/>
    <w:rPr>
      <w:rFonts w:ascii="Courier New" w:hAnsi="Courier New" w:cs="Courier New"/>
    </w:rPr>
  </w:style>
  <w:style w:type="character" w:customStyle="1" w:styleId="WW8Num4z2">
    <w:name w:val="WW8Num4z2"/>
    <w:uiPriority w:val="99"/>
    <w:rsid w:val="00E420C0"/>
    <w:rPr>
      <w:rFonts w:ascii="Wingdings" w:hAnsi="Wingdings" w:cs="Wingdings"/>
    </w:rPr>
  </w:style>
  <w:style w:type="character" w:customStyle="1" w:styleId="WW8Num4z4">
    <w:name w:val="WW8Num4z4"/>
    <w:uiPriority w:val="99"/>
    <w:rsid w:val="00E420C0"/>
    <w:rPr>
      <w:rFonts w:ascii="Courier New" w:hAnsi="Courier New" w:cs="Courier New"/>
    </w:rPr>
  </w:style>
  <w:style w:type="character" w:customStyle="1" w:styleId="WW8Num7z0">
    <w:name w:val="WW8Num7z0"/>
    <w:uiPriority w:val="99"/>
    <w:rsid w:val="00E420C0"/>
    <w:rPr>
      <w:rFonts w:ascii="Arial" w:hAnsi="Arial" w:cs="Arial"/>
    </w:rPr>
  </w:style>
  <w:style w:type="character" w:customStyle="1" w:styleId="WW8Num8z0">
    <w:name w:val="WW8Num8z0"/>
    <w:uiPriority w:val="99"/>
    <w:rsid w:val="00E420C0"/>
    <w:rPr>
      <w:rFonts w:ascii="Arial" w:hAnsi="Arial" w:cs="Arial"/>
      <w:b/>
      <w:bCs/>
      <w:color w:val="auto"/>
    </w:rPr>
  </w:style>
  <w:style w:type="character" w:customStyle="1" w:styleId="WW8Num9z0">
    <w:name w:val="WW8Num9z0"/>
    <w:uiPriority w:val="99"/>
    <w:rsid w:val="00E420C0"/>
    <w:rPr>
      <w:rFonts w:ascii="Arial" w:hAnsi="Arial" w:cs="Arial"/>
    </w:rPr>
  </w:style>
  <w:style w:type="character" w:customStyle="1" w:styleId="WW8Num10z0">
    <w:name w:val="WW8Num10z0"/>
    <w:uiPriority w:val="99"/>
    <w:rsid w:val="00E420C0"/>
    <w:rPr>
      <w:rFonts w:ascii="Arial" w:hAnsi="Arial" w:cs="Arial"/>
      <w:b/>
      <w:bCs/>
      <w:color w:val="auto"/>
    </w:rPr>
  </w:style>
  <w:style w:type="character" w:customStyle="1" w:styleId="WW8Num12z0">
    <w:name w:val="WW8Num12z0"/>
    <w:uiPriority w:val="99"/>
    <w:rsid w:val="00E420C0"/>
  </w:style>
  <w:style w:type="character" w:customStyle="1" w:styleId="WW8Num12z2">
    <w:name w:val="WW8Num12z2"/>
    <w:uiPriority w:val="99"/>
    <w:rsid w:val="00E420C0"/>
    <w:rPr>
      <w:rFonts w:ascii="Times New Roman" w:hAnsi="Times New Roman" w:cs="Times New Roman"/>
    </w:rPr>
  </w:style>
  <w:style w:type="character" w:customStyle="1" w:styleId="WW8Num12z3">
    <w:name w:val="WW8Num12z3"/>
    <w:uiPriority w:val="99"/>
    <w:rsid w:val="00E420C0"/>
    <w:rPr>
      <w:rFonts w:ascii="Symbol" w:hAnsi="Symbol" w:cs="Symbol"/>
    </w:rPr>
  </w:style>
  <w:style w:type="character" w:customStyle="1" w:styleId="WW8Num13z0">
    <w:name w:val="WW8Num13z0"/>
    <w:uiPriority w:val="99"/>
    <w:rsid w:val="00E420C0"/>
    <w:rPr>
      <w:rFonts w:ascii="Symbol" w:hAnsi="Symbol" w:cs="Symbol"/>
      <w:color w:val="auto"/>
    </w:rPr>
  </w:style>
  <w:style w:type="character" w:customStyle="1" w:styleId="WW8Num14z0">
    <w:name w:val="WW8Num14z0"/>
    <w:uiPriority w:val="99"/>
    <w:rsid w:val="00E420C0"/>
    <w:rPr>
      <w:sz w:val="28"/>
      <w:szCs w:val="28"/>
    </w:rPr>
  </w:style>
  <w:style w:type="character" w:customStyle="1" w:styleId="WW8Num15z0">
    <w:name w:val="WW8Num15z0"/>
    <w:uiPriority w:val="99"/>
    <w:rsid w:val="00E420C0"/>
    <w:rPr>
      <w:rFonts w:ascii="Symbol" w:hAnsi="Symbol" w:cs="Symbol"/>
    </w:rPr>
  </w:style>
  <w:style w:type="character" w:customStyle="1" w:styleId="WW8Num17z0">
    <w:name w:val="WW8Num17z0"/>
    <w:uiPriority w:val="99"/>
    <w:rsid w:val="00E420C0"/>
    <w:rPr>
      <w:rFonts w:ascii="Times New Roman" w:eastAsia="MS Mincho" w:hAnsi="Times New Roman" w:cs="Times New Roman"/>
    </w:rPr>
  </w:style>
  <w:style w:type="character" w:customStyle="1" w:styleId="WW8Num18z0">
    <w:name w:val="WW8Num18z0"/>
    <w:uiPriority w:val="99"/>
    <w:rsid w:val="00E420C0"/>
    <w:rPr>
      <w:rFonts w:ascii="Symbol" w:hAnsi="Symbol" w:cs="Symbol"/>
    </w:rPr>
  </w:style>
  <w:style w:type="character" w:customStyle="1" w:styleId="WW8Num19z0">
    <w:name w:val="WW8Num19z0"/>
    <w:uiPriority w:val="99"/>
    <w:rsid w:val="00E420C0"/>
    <w:rPr>
      <w:rFonts w:ascii="Times New Roman" w:hAnsi="Times New Roman" w:cs="Times New Roman"/>
    </w:rPr>
  </w:style>
  <w:style w:type="character" w:customStyle="1" w:styleId="WW8Num20z0">
    <w:name w:val="WW8Num20z0"/>
    <w:uiPriority w:val="99"/>
    <w:rsid w:val="00E420C0"/>
    <w:rPr>
      <w:rFonts w:ascii="Symbol" w:hAnsi="Symbol" w:cs="Symbol"/>
    </w:rPr>
  </w:style>
  <w:style w:type="character" w:customStyle="1" w:styleId="Absatz-Standardschriftart1">
    <w:name w:val="Absatz-Standardschriftart1"/>
    <w:uiPriority w:val="99"/>
    <w:rsid w:val="00E420C0"/>
  </w:style>
  <w:style w:type="character" w:customStyle="1" w:styleId="WW-Absatz-Standardschriftart">
    <w:name w:val="WW-Absatz-Standardschriftart"/>
    <w:uiPriority w:val="99"/>
    <w:rsid w:val="00E420C0"/>
  </w:style>
  <w:style w:type="character" w:customStyle="1" w:styleId="WW-Absatz-Standardschriftart1">
    <w:name w:val="WW-Absatz-Standardschriftart1"/>
    <w:uiPriority w:val="99"/>
    <w:rsid w:val="00E420C0"/>
  </w:style>
  <w:style w:type="character" w:customStyle="1" w:styleId="WW-Absatz-Standardschriftart11">
    <w:name w:val="WW-Absatz-Standardschriftart11"/>
    <w:uiPriority w:val="99"/>
    <w:rsid w:val="00E420C0"/>
  </w:style>
  <w:style w:type="character" w:customStyle="1" w:styleId="WW-Absatz-Standardschriftart111">
    <w:name w:val="WW-Absatz-Standardschriftart111"/>
    <w:uiPriority w:val="99"/>
    <w:rsid w:val="00E420C0"/>
  </w:style>
  <w:style w:type="character" w:customStyle="1" w:styleId="WW8Num3z1">
    <w:name w:val="WW8Num3z1"/>
    <w:uiPriority w:val="99"/>
    <w:rsid w:val="00E420C0"/>
    <w:rPr>
      <w:rFonts w:ascii="Courier New" w:hAnsi="Courier New" w:cs="Courier New"/>
    </w:rPr>
  </w:style>
  <w:style w:type="character" w:customStyle="1" w:styleId="WW8Num3z2">
    <w:name w:val="WW8Num3z2"/>
    <w:uiPriority w:val="99"/>
    <w:rsid w:val="00E420C0"/>
    <w:rPr>
      <w:rFonts w:ascii="Wingdings" w:hAnsi="Wingdings" w:cs="Wingdings"/>
    </w:rPr>
  </w:style>
  <w:style w:type="character" w:customStyle="1" w:styleId="WW8Num5z0">
    <w:name w:val="WW8Num5z0"/>
    <w:uiPriority w:val="99"/>
    <w:rsid w:val="00E420C0"/>
    <w:rPr>
      <w:rFonts w:ascii="Symbol" w:hAnsi="Symbol" w:cs="Symbol"/>
    </w:rPr>
  </w:style>
  <w:style w:type="character" w:customStyle="1" w:styleId="WW8Num5z1">
    <w:name w:val="WW8Num5z1"/>
    <w:uiPriority w:val="99"/>
    <w:rsid w:val="00E420C0"/>
    <w:rPr>
      <w:rFonts w:ascii="Times New Roman" w:hAnsi="Times New Roman" w:cs="Times New Roman"/>
    </w:rPr>
  </w:style>
  <w:style w:type="character" w:customStyle="1" w:styleId="WW8Num5z2">
    <w:name w:val="WW8Num5z2"/>
    <w:uiPriority w:val="99"/>
    <w:rsid w:val="00E420C0"/>
    <w:rPr>
      <w:rFonts w:ascii="Wingdings" w:hAnsi="Wingdings" w:cs="Wingdings"/>
    </w:rPr>
  </w:style>
  <w:style w:type="character" w:customStyle="1" w:styleId="WW8Num5z4">
    <w:name w:val="WW8Num5z4"/>
    <w:uiPriority w:val="99"/>
    <w:rsid w:val="00E420C0"/>
    <w:rPr>
      <w:rFonts w:ascii="Courier New" w:hAnsi="Courier New" w:cs="Courier New"/>
    </w:rPr>
  </w:style>
  <w:style w:type="character" w:customStyle="1" w:styleId="WW8Num9z1">
    <w:name w:val="WW8Num9z1"/>
    <w:uiPriority w:val="99"/>
    <w:rsid w:val="00E420C0"/>
    <w:rPr>
      <w:rFonts w:ascii="Courier New" w:hAnsi="Courier New" w:cs="Courier New"/>
    </w:rPr>
  </w:style>
  <w:style w:type="character" w:customStyle="1" w:styleId="WW8Num9z2">
    <w:name w:val="WW8Num9z2"/>
    <w:uiPriority w:val="99"/>
    <w:rsid w:val="00E420C0"/>
    <w:rPr>
      <w:rFonts w:ascii="Wingdings" w:hAnsi="Wingdings" w:cs="Wingdings"/>
    </w:rPr>
  </w:style>
  <w:style w:type="character" w:customStyle="1" w:styleId="WW8Num9z3">
    <w:name w:val="WW8Num9z3"/>
    <w:uiPriority w:val="99"/>
    <w:rsid w:val="00E420C0"/>
    <w:rPr>
      <w:rFonts w:ascii="Symbol" w:hAnsi="Symbol" w:cs="Symbol"/>
    </w:rPr>
  </w:style>
  <w:style w:type="character" w:customStyle="1" w:styleId="WW8Num11z0">
    <w:name w:val="WW8Num11z0"/>
    <w:uiPriority w:val="99"/>
    <w:rsid w:val="00E420C0"/>
    <w:rPr>
      <w:rFonts w:ascii="Arial" w:hAnsi="Arial" w:cs="Arial"/>
    </w:rPr>
  </w:style>
  <w:style w:type="character" w:customStyle="1" w:styleId="WW8Num11z1">
    <w:name w:val="WW8Num11z1"/>
    <w:uiPriority w:val="99"/>
    <w:rsid w:val="00E420C0"/>
    <w:rPr>
      <w:rFonts w:ascii="Courier New" w:hAnsi="Courier New" w:cs="Courier New"/>
    </w:rPr>
  </w:style>
  <w:style w:type="character" w:customStyle="1" w:styleId="WW8Num11z2">
    <w:name w:val="WW8Num11z2"/>
    <w:uiPriority w:val="99"/>
    <w:rsid w:val="00E420C0"/>
    <w:rPr>
      <w:rFonts w:ascii="Wingdings" w:hAnsi="Wingdings" w:cs="Wingdings"/>
    </w:rPr>
  </w:style>
  <w:style w:type="character" w:customStyle="1" w:styleId="WW8Num11z3">
    <w:name w:val="WW8Num11z3"/>
    <w:uiPriority w:val="99"/>
    <w:rsid w:val="00E420C0"/>
    <w:rPr>
      <w:rFonts w:ascii="Symbol" w:hAnsi="Symbol" w:cs="Symbol"/>
    </w:rPr>
  </w:style>
  <w:style w:type="character" w:customStyle="1" w:styleId="WW8Num13z1">
    <w:name w:val="WW8Num13z1"/>
    <w:uiPriority w:val="99"/>
    <w:rsid w:val="00E420C0"/>
    <w:rPr>
      <w:rFonts w:ascii="Courier New" w:hAnsi="Courier New" w:cs="Courier New"/>
    </w:rPr>
  </w:style>
  <w:style w:type="character" w:customStyle="1" w:styleId="WW8Num13z2">
    <w:name w:val="WW8Num13z2"/>
    <w:uiPriority w:val="99"/>
    <w:rsid w:val="00E420C0"/>
    <w:rPr>
      <w:rFonts w:ascii="Wingdings" w:hAnsi="Wingdings" w:cs="Wingdings"/>
    </w:rPr>
  </w:style>
  <w:style w:type="character" w:customStyle="1" w:styleId="WW8Num13z3">
    <w:name w:val="WW8Num13z3"/>
    <w:uiPriority w:val="99"/>
    <w:rsid w:val="00E420C0"/>
    <w:rPr>
      <w:rFonts w:ascii="Symbol" w:hAnsi="Symbol" w:cs="Symbol"/>
    </w:rPr>
  </w:style>
  <w:style w:type="character" w:customStyle="1" w:styleId="WW8Num16z0">
    <w:name w:val="WW8Num16z0"/>
    <w:uiPriority w:val="99"/>
    <w:rsid w:val="00E420C0"/>
  </w:style>
  <w:style w:type="character" w:customStyle="1" w:styleId="WW8Num16z2">
    <w:name w:val="WW8Num16z2"/>
    <w:uiPriority w:val="99"/>
    <w:rsid w:val="00E420C0"/>
    <w:rPr>
      <w:rFonts w:ascii="Times New Roman" w:hAnsi="Times New Roman" w:cs="Times New Roman"/>
    </w:rPr>
  </w:style>
  <w:style w:type="character" w:customStyle="1" w:styleId="WW8Num16z3">
    <w:name w:val="WW8Num16z3"/>
    <w:uiPriority w:val="99"/>
    <w:rsid w:val="00E420C0"/>
    <w:rPr>
      <w:rFonts w:ascii="Symbol" w:hAnsi="Symbol" w:cs="Symbol"/>
    </w:rPr>
  </w:style>
  <w:style w:type="character" w:customStyle="1" w:styleId="WW8Num17z1">
    <w:name w:val="WW8Num17z1"/>
    <w:uiPriority w:val="99"/>
    <w:rsid w:val="00E420C0"/>
    <w:rPr>
      <w:rFonts w:ascii="Courier New" w:hAnsi="Courier New" w:cs="Courier New"/>
    </w:rPr>
  </w:style>
  <w:style w:type="character" w:customStyle="1" w:styleId="WW8Num17z2">
    <w:name w:val="WW8Num17z2"/>
    <w:uiPriority w:val="99"/>
    <w:rsid w:val="00E420C0"/>
    <w:rPr>
      <w:rFonts w:ascii="Wingdings" w:hAnsi="Wingdings" w:cs="Wingdings"/>
    </w:rPr>
  </w:style>
  <w:style w:type="character" w:customStyle="1" w:styleId="WW8Num17z3">
    <w:name w:val="WW8Num17z3"/>
    <w:uiPriority w:val="99"/>
    <w:rsid w:val="00E420C0"/>
    <w:rPr>
      <w:rFonts w:ascii="Symbol" w:hAnsi="Symbol" w:cs="Symbol"/>
    </w:rPr>
  </w:style>
  <w:style w:type="character" w:customStyle="1" w:styleId="WW8Num18z1">
    <w:name w:val="WW8Num18z1"/>
    <w:uiPriority w:val="99"/>
    <w:rsid w:val="00E420C0"/>
    <w:rPr>
      <w:rFonts w:ascii="Courier New" w:hAnsi="Courier New" w:cs="Courier New"/>
    </w:rPr>
  </w:style>
  <w:style w:type="character" w:customStyle="1" w:styleId="WW8Num18z2">
    <w:name w:val="WW8Num18z2"/>
    <w:uiPriority w:val="99"/>
    <w:rsid w:val="00E420C0"/>
    <w:rPr>
      <w:rFonts w:ascii="Wingdings" w:hAnsi="Wingdings" w:cs="Wingdings"/>
    </w:rPr>
  </w:style>
  <w:style w:type="character" w:customStyle="1" w:styleId="WW8Num19z1">
    <w:name w:val="WW8Num19z1"/>
    <w:uiPriority w:val="99"/>
    <w:rsid w:val="00E420C0"/>
    <w:rPr>
      <w:rFonts w:ascii="Courier New" w:hAnsi="Courier New" w:cs="Courier New"/>
    </w:rPr>
  </w:style>
  <w:style w:type="character" w:customStyle="1" w:styleId="WW8Num19z2">
    <w:name w:val="WW8Num19z2"/>
    <w:uiPriority w:val="99"/>
    <w:rsid w:val="00E420C0"/>
    <w:rPr>
      <w:rFonts w:ascii="Wingdings" w:hAnsi="Wingdings" w:cs="Wingdings"/>
    </w:rPr>
  </w:style>
  <w:style w:type="character" w:customStyle="1" w:styleId="WW8Num19z3">
    <w:name w:val="WW8Num19z3"/>
    <w:uiPriority w:val="99"/>
    <w:rsid w:val="00E420C0"/>
    <w:rPr>
      <w:rFonts w:ascii="Symbol" w:hAnsi="Symbol" w:cs="Symbol"/>
    </w:rPr>
  </w:style>
  <w:style w:type="character" w:customStyle="1" w:styleId="WW8Num22z0">
    <w:name w:val="WW8Num22z0"/>
    <w:uiPriority w:val="99"/>
    <w:rsid w:val="00E420C0"/>
    <w:rPr>
      <w:rFonts w:ascii="Symbol" w:hAnsi="Symbol" w:cs="Symbol"/>
      <w:color w:val="auto"/>
    </w:rPr>
  </w:style>
  <w:style w:type="character" w:customStyle="1" w:styleId="WW8Num22z1">
    <w:name w:val="WW8Num22z1"/>
    <w:uiPriority w:val="99"/>
    <w:rsid w:val="00E420C0"/>
    <w:rPr>
      <w:rFonts w:ascii="Courier New" w:hAnsi="Courier New" w:cs="Courier New"/>
    </w:rPr>
  </w:style>
  <w:style w:type="character" w:customStyle="1" w:styleId="WW8Num22z2">
    <w:name w:val="WW8Num22z2"/>
    <w:uiPriority w:val="99"/>
    <w:rsid w:val="00E420C0"/>
    <w:rPr>
      <w:rFonts w:ascii="Wingdings" w:hAnsi="Wingdings" w:cs="Wingdings"/>
    </w:rPr>
  </w:style>
  <w:style w:type="character" w:customStyle="1" w:styleId="WW8Num22z3">
    <w:name w:val="WW8Num22z3"/>
    <w:uiPriority w:val="99"/>
    <w:rsid w:val="00E420C0"/>
    <w:rPr>
      <w:rFonts w:ascii="Symbol" w:hAnsi="Symbol" w:cs="Symbol"/>
    </w:rPr>
  </w:style>
  <w:style w:type="character" w:customStyle="1" w:styleId="WW8Num23z0">
    <w:name w:val="WW8Num23z0"/>
    <w:uiPriority w:val="99"/>
    <w:rsid w:val="00E420C0"/>
    <w:rPr>
      <w:rFonts w:ascii="Symbol" w:hAnsi="Symbol" w:cs="Symbol"/>
    </w:rPr>
  </w:style>
  <w:style w:type="character" w:customStyle="1" w:styleId="WW8Num23z1">
    <w:name w:val="WW8Num23z1"/>
    <w:uiPriority w:val="99"/>
    <w:rsid w:val="00E420C0"/>
    <w:rPr>
      <w:rFonts w:ascii="Courier New" w:hAnsi="Courier New" w:cs="Courier New"/>
    </w:rPr>
  </w:style>
  <w:style w:type="character" w:customStyle="1" w:styleId="WW8Num23z2">
    <w:name w:val="WW8Num23z2"/>
    <w:uiPriority w:val="99"/>
    <w:rsid w:val="00E420C0"/>
    <w:rPr>
      <w:rFonts w:ascii="Wingdings" w:hAnsi="Wingdings" w:cs="Wingdings"/>
    </w:rPr>
  </w:style>
  <w:style w:type="character" w:customStyle="1" w:styleId="WW8Num24z0">
    <w:name w:val="WW8Num24z0"/>
    <w:uiPriority w:val="99"/>
    <w:rsid w:val="00E420C0"/>
    <w:rPr>
      <w:rFonts w:ascii="Symbol" w:hAnsi="Symbol" w:cs="Symbol"/>
    </w:rPr>
  </w:style>
  <w:style w:type="character" w:customStyle="1" w:styleId="WW8Num24z1">
    <w:name w:val="WW8Num24z1"/>
    <w:uiPriority w:val="99"/>
    <w:rsid w:val="00E420C0"/>
    <w:rPr>
      <w:rFonts w:ascii="Courier New" w:hAnsi="Courier New" w:cs="Courier New"/>
    </w:rPr>
  </w:style>
  <w:style w:type="character" w:customStyle="1" w:styleId="WW8Num24z2">
    <w:name w:val="WW8Num24z2"/>
    <w:uiPriority w:val="99"/>
    <w:rsid w:val="00E420C0"/>
    <w:rPr>
      <w:rFonts w:ascii="Wingdings" w:hAnsi="Wingdings" w:cs="Wingdings"/>
    </w:rPr>
  </w:style>
  <w:style w:type="character" w:customStyle="1" w:styleId="WW8Num25z0">
    <w:name w:val="WW8Num25z0"/>
    <w:uiPriority w:val="99"/>
    <w:rsid w:val="00E420C0"/>
    <w:rPr>
      <w:rFonts w:ascii="Symbol" w:hAnsi="Symbol" w:cs="Symbol"/>
      <w:color w:val="auto"/>
    </w:rPr>
  </w:style>
  <w:style w:type="character" w:customStyle="1" w:styleId="WW8Num25z1">
    <w:name w:val="WW8Num25z1"/>
    <w:uiPriority w:val="99"/>
    <w:rsid w:val="00E420C0"/>
    <w:rPr>
      <w:rFonts w:ascii="Courier New" w:hAnsi="Courier New" w:cs="Courier New"/>
    </w:rPr>
  </w:style>
  <w:style w:type="character" w:customStyle="1" w:styleId="WW8Num25z2">
    <w:name w:val="WW8Num25z2"/>
    <w:uiPriority w:val="99"/>
    <w:rsid w:val="00E420C0"/>
    <w:rPr>
      <w:rFonts w:ascii="Wingdings" w:hAnsi="Wingdings" w:cs="Wingdings"/>
    </w:rPr>
  </w:style>
  <w:style w:type="character" w:customStyle="1" w:styleId="WW8Num25z3">
    <w:name w:val="WW8Num25z3"/>
    <w:uiPriority w:val="99"/>
    <w:rsid w:val="00E420C0"/>
    <w:rPr>
      <w:rFonts w:ascii="Symbol" w:hAnsi="Symbol" w:cs="Symbol"/>
    </w:rPr>
  </w:style>
  <w:style w:type="character" w:customStyle="1" w:styleId="WW8Num27z0">
    <w:name w:val="WW8Num27z0"/>
    <w:uiPriority w:val="99"/>
    <w:rsid w:val="00E420C0"/>
    <w:rPr>
      <w:rFonts w:ascii="Times New Roman" w:hAnsi="Times New Roman" w:cs="Times New Roman"/>
      <w:spacing w:val="0"/>
      <w:kern w:val="1"/>
      <w:position w:val="0"/>
      <w:sz w:val="24"/>
      <w:szCs w:val="24"/>
      <w:u w:val="none"/>
      <w:vertAlign w:val="baseline"/>
    </w:rPr>
  </w:style>
  <w:style w:type="character" w:customStyle="1" w:styleId="WW8Num27z1">
    <w:name w:val="WW8Num27z1"/>
    <w:uiPriority w:val="99"/>
    <w:rsid w:val="00E420C0"/>
  </w:style>
  <w:style w:type="character" w:customStyle="1" w:styleId="WW-Absatz-Standardschriftart1111">
    <w:name w:val="WW-Absatz-Standardschriftart1111"/>
    <w:uiPriority w:val="99"/>
    <w:rsid w:val="00E420C0"/>
  </w:style>
  <w:style w:type="character" w:customStyle="1" w:styleId="Funotenzeichen1">
    <w:name w:val="Fußnotenzeichen1"/>
    <w:uiPriority w:val="99"/>
    <w:rsid w:val="00E420C0"/>
    <w:rPr>
      <w:rFonts w:ascii="Times New Roman" w:hAnsi="Times New Roman" w:cs="Times New Roman"/>
      <w:vertAlign w:val="superscript"/>
    </w:rPr>
  </w:style>
  <w:style w:type="character" w:customStyle="1" w:styleId="Kommentarzeichen1">
    <w:name w:val="Kommentarzeichen1"/>
    <w:uiPriority w:val="99"/>
    <w:rsid w:val="00E420C0"/>
    <w:rPr>
      <w:rFonts w:ascii="Times New Roman" w:hAnsi="Times New Roman" w:cs="Times New Roman"/>
      <w:sz w:val="16"/>
      <w:szCs w:val="16"/>
    </w:rPr>
  </w:style>
  <w:style w:type="character" w:customStyle="1" w:styleId="NotedebasdepageCar5Zchn">
    <w:name w:val="Note de bas de page Car5 Zchn"/>
    <w:uiPriority w:val="99"/>
    <w:rsid w:val="00E420C0"/>
    <w:rPr>
      <w:rFonts w:ascii="Arial" w:hAnsi="Arial" w:cs="Arial"/>
      <w:lang w:val="en-GB" w:eastAsia="ar-SA" w:bidi="ar-SA"/>
    </w:rPr>
  </w:style>
  <w:style w:type="character" w:customStyle="1" w:styleId="encabezadoZchn">
    <w:name w:val="encabezado Zchn"/>
    <w:uiPriority w:val="99"/>
    <w:rsid w:val="00E420C0"/>
    <w:rPr>
      <w:rFonts w:ascii="Times New Roman" w:hAnsi="Times New Roman" w:cs="Times New Roman"/>
      <w:sz w:val="24"/>
      <w:szCs w:val="24"/>
      <w:lang w:val="en-GB"/>
    </w:rPr>
  </w:style>
  <w:style w:type="character" w:customStyle="1" w:styleId="HeaderChar1">
    <w:name w:val="Header Char1"/>
    <w:aliases w:val="first Char1,heading one Char1,Odd Header Char1,he Char1,encabezado Char1"/>
    <w:uiPriority w:val="99"/>
    <w:rsid w:val="00E420C0"/>
    <w:rPr>
      <w:rFonts w:ascii="Times New Roman" w:hAnsi="Times New Roman" w:cs="Times New Roman"/>
      <w:lang w:val="en-GB"/>
    </w:rPr>
  </w:style>
  <w:style w:type="character" w:customStyle="1" w:styleId="Endnotenzeichen1">
    <w:name w:val="Endnotenzeichen1"/>
    <w:uiPriority w:val="99"/>
    <w:rsid w:val="00E420C0"/>
    <w:rPr>
      <w:vertAlign w:val="superscript"/>
    </w:rPr>
  </w:style>
  <w:style w:type="character" w:customStyle="1" w:styleId="WW-Endnotenzeichen">
    <w:name w:val="WW-Endnotenzeichen"/>
    <w:uiPriority w:val="99"/>
    <w:rsid w:val="00E420C0"/>
  </w:style>
  <w:style w:type="paragraph" w:customStyle="1" w:styleId="berschrift">
    <w:name w:val="Überschrift"/>
    <w:basedOn w:val="Normal"/>
    <w:next w:val="BodyText"/>
    <w:uiPriority w:val="99"/>
    <w:rsid w:val="00E420C0"/>
    <w:pPr>
      <w:keepNext/>
      <w:tabs>
        <w:tab w:val="clear" w:pos="794"/>
        <w:tab w:val="clear" w:pos="1191"/>
        <w:tab w:val="clear" w:pos="1588"/>
        <w:tab w:val="clear" w:pos="1985"/>
      </w:tabs>
      <w:suppressAutoHyphens/>
      <w:overflowPunct/>
      <w:autoSpaceDE/>
      <w:autoSpaceDN/>
      <w:adjustRightInd/>
      <w:spacing w:before="240" w:after="120"/>
      <w:jc w:val="left"/>
      <w:textAlignment w:val="auto"/>
    </w:pPr>
    <w:rPr>
      <w:rFonts w:ascii="Arial" w:eastAsia="MS Mincho" w:hAnsi="Arial" w:cs="Arial"/>
      <w:sz w:val="28"/>
      <w:szCs w:val="28"/>
      <w:lang w:val="en-GB" w:eastAsia="ar-SA"/>
    </w:rPr>
  </w:style>
  <w:style w:type="paragraph" w:customStyle="1" w:styleId="Beschriftung1">
    <w:name w:val="Beschriftung1"/>
    <w:basedOn w:val="Normal"/>
    <w:next w:val="Normal"/>
    <w:uiPriority w:val="99"/>
    <w:rsid w:val="00E420C0"/>
    <w:pPr>
      <w:tabs>
        <w:tab w:val="clear" w:pos="794"/>
        <w:tab w:val="clear" w:pos="1191"/>
        <w:tab w:val="clear" w:pos="1588"/>
        <w:tab w:val="clear" w:pos="1985"/>
      </w:tabs>
      <w:suppressAutoHyphens/>
      <w:overflowPunct/>
      <w:autoSpaceDE/>
      <w:autoSpaceDN/>
      <w:adjustRightInd/>
      <w:spacing w:after="120"/>
      <w:jc w:val="left"/>
      <w:textAlignment w:val="auto"/>
    </w:pPr>
    <w:rPr>
      <w:rFonts w:ascii="Arial" w:eastAsia="SimSun" w:hAnsi="Arial" w:cs="Arial"/>
      <w:b/>
      <w:bCs/>
      <w:sz w:val="20"/>
      <w:lang w:val="en-GB" w:eastAsia="ar-SA"/>
    </w:rPr>
  </w:style>
  <w:style w:type="paragraph" w:customStyle="1" w:styleId="Verzeichnis">
    <w:name w:val="Verzeichnis"/>
    <w:basedOn w:val="Normal"/>
    <w:uiPriority w:val="99"/>
    <w:rsid w:val="00E420C0"/>
    <w:pPr>
      <w:suppressLineNumbers/>
      <w:tabs>
        <w:tab w:val="clear" w:pos="794"/>
        <w:tab w:val="clear" w:pos="1191"/>
        <w:tab w:val="clear" w:pos="1588"/>
        <w:tab w:val="clear" w:pos="1985"/>
      </w:tabs>
      <w:suppressAutoHyphens/>
      <w:overflowPunct/>
      <w:autoSpaceDE/>
      <w:autoSpaceDN/>
      <w:adjustRightInd/>
      <w:spacing w:before="0"/>
      <w:jc w:val="left"/>
      <w:textAlignment w:val="auto"/>
    </w:pPr>
    <w:rPr>
      <w:rFonts w:eastAsia="SimSun"/>
      <w:szCs w:val="24"/>
      <w:lang w:val="en-GB" w:eastAsia="ar-SA"/>
    </w:rPr>
  </w:style>
  <w:style w:type="paragraph" w:customStyle="1" w:styleId="Textkrper21">
    <w:name w:val="Textkörper 21"/>
    <w:basedOn w:val="Normal"/>
    <w:uiPriority w:val="99"/>
    <w:rsid w:val="00E420C0"/>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cs="Arial"/>
      <w:color w:val="000000"/>
      <w:szCs w:val="24"/>
      <w:lang w:val="en-GB" w:eastAsia="ar-SA"/>
    </w:rPr>
  </w:style>
  <w:style w:type="paragraph" w:customStyle="1" w:styleId="Textkrper31">
    <w:name w:val="Textkörper 31"/>
    <w:basedOn w:val="Normal"/>
    <w:uiPriority w:val="99"/>
    <w:rsid w:val="00E420C0"/>
    <w:pPr>
      <w:tabs>
        <w:tab w:val="clear" w:pos="794"/>
        <w:tab w:val="clear" w:pos="1191"/>
        <w:tab w:val="clear" w:pos="1588"/>
        <w:tab w:val="clear" w:pos="1985"/>
      </w:tabs>
      <w:suppressAutoHyphens/>
      <w:overflowPunct/>
      <w:autoSpaceDE/>
      <w:autoSpaceDN/>
      <w:adjustRightInd/>
      <w:spacing w:before="0" w:after="120"/>
      <w:jc w:val="left"/>
      <w:textAlignment w:val="auto"/>
    </w:pPr>
    <w:rPr>
      <w:rFonts w:eastAsia="SimSun"/>
      <w:sz w:val="16"/>
      <w:szCs w:val="16"/>
      <w:lang w:val="en-GB" w:eastAsia="ar-SA"/>
    </w:rPr>
  </w:style>
  <w:style w:type="paragraph" w:customStyle="1" w:styleId="DocInfo">
    <w:name w:val="Doc Info"/>
    <w:basedOn w:val="Normal"/>
    <w:uiPriority w:val="99"/>
    <w:rsid w:val="00E420C0"/>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cs="Arial"/>
      <w:b/>
      <w:bCs/>
      <w:sz w:val="18"/>
      <w:szCs w:val="18"/>
      <w:lang w:val="en-GB" w:eastAsia="ar-SA"/>
    </w:rPr>
  </w:style>
  <w:style w:type="paragraph" w:customStyle="1" w:styleId="CSNumber">
    <w:name w:val="CS_Number"/>
    <w:basedOn w:val="Title"/>
    <w:uiPriority w:val="99"/>
    <w:rsid w:val="00E420C0"/>
    <w:pPr>
      <w:suppressAutoHyphens/>
      <w:spacing w:before="0" w:after="0"/>
      <w:ind w:left="560"/>
      <w:jc w:val="right"/>
      <w:outlineLvl w:val="9"/>
    </w:pPr>
    <w:rPr>
      <w:rFonts w:eastAsia="SimSun"/>
      <w:kern w:val="0"/>
      <w:sz w:val="28"/>
      <w:szCs w:val="28"/>
      <w:lang w:val="en-IE" w:eastAsia="ar-SA"/>
    </w:rPr>
  </w:style>
  <w:style w:type="paragraph" w:customStyle="1" w:styleId="CSTitle">
    <w:name w:val="CS_Title"/>
    <w:basedOn w:val="Title"/>
    <w:uiPriority w:val="99"/>
    <w:rsid w:val="00E420C0"/>
    <w:pPr>
      <w:suppressAutoHyphens/>
      <w:spacing w:before="0" w:after="0"/>
      <w:ind w:left="560"/>
      <w:jc w:val="left"/>
      <w:outlineLvl w:val="9"/>
    </w:pPr>
    <w:rPr>
      <w:rFonts w:eastAsia="SimSun"/>
      <w:kern w:val="0"/>
      <w:sz w:val="36"/>
      <w:szCs w:val="36"/>
      <w:lang w:val="en-IE" w:eastAsia="ar-SA"/>
    </w:rPr>
  </w:style>
  <w:style w:type="paragraph" w:customStyle="1" w:styleId="CSHeading">
    <w:name w:val="CS_Heading"/>
    <w:basedOn w:val="DocInfo"/>
    <w:uiPriority w:val="99"/>
    <w:rsid w:val="00E420C0"/>
    <w:pPr>
      <w:spacing w:line="360" w:lineRule="auto"/>
    </w:pPr>
    <w:rPr>
      <w:sz w:val="22"/>
      <w:szCs w:val="22"/>
    </w:rPr>
  </w:style>
  <w:style w:type="paragraph" w:customStyle="1" w:styleId="CSData">
    <w:name w:val="CS_Data"/>
    <w:basedOn w:val="Normal"/>
    <w:uiPriority w:val="99"/>
    <w:rsid w:val="00E420C0"/>
    <w:pPr>
      <w:tabs>
        <w:tab w:val="clear" w:pos="794"/>
        <w:tab w:val="clear" w:pos="1191"/>
        <w:tab w:val="clear" w:pos="1588"/>
        <w:tab w:val="clear" w:pos="1985"/>
      </w:tabs>
      <w:suppressAutoHyphens/>
      <w:overflowPunct/>
      <w:autoSpaceDE/>
      <w:autoSpaceDN/>
      <w:adjustRightInd/>
      <w:spacing w:before="0" w:line="360" w:lineRule="auto"/>
      <w:jc w:val="left"/>
      <w:textAlignment w:val="auto"/>
    </w:pPr>
    <w:rPr>
      <w:rFonts w:ascii="Arial" w:eastAsia="SimSun" w:hAnsi="Arial" w:cs="Arial"/>
      <w:b/>
      <w:bCs/>
      <w:sz w:val="18"/>
      <w:szCs w:val="18"/>
      <w:lang w:val="en-GB" w:eastAsia="ar-SA"/>
    </w:rPr>
  </w:style>
  <w:style w:type="paragraph" w:customStyle="1" w:styleId="CSlegal1">
    <w:name w:val="CS_legal1"/>
    <w:basedOn w:val="Normal"/>
    <w:uiPriority w:val="99"/>
    <w:rsid w:val="00E420C0"/>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cs="Arial"/>
      <w:b/>
      <w:bCs/>
      <w:i/>
      <w:iCs/>
      <w:sz w:val="20"/>
      <w:lang w:val="en-GB" w:eastAsia="ar-SA"/>
    </w:rPr>
  </w:style>
  <w:style w:type="paragraph" w:customStyle="1" w:styleId="CSSummary">
    <w:name w:val="CS_Summary"/>
    <w:basedOn w:val="Normal"/>
    <w:uiPriority w:val="99"/>
    <w:rsid w:val="00E420C0"/>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cs="Arial"/>
      <w:b/>
      <w:bCs/>
      <w:color w:val="FF0000"/>
      <w:sz w:val="20"/>
      <w:lang w:val="en-GB" w:eastAsia="ar-SA"/>
    </w:rPr>
  </w:style>
  <w:style w:type="paragraph" w:customStyle="1" w:styleId="CSlegal2">
    <w:name w:val="CS_legal2"/>
    <w:basedOn w:val="Normal"/>
    <w:uiPriority w:val="99"/>
    <w:rsid w:val="00E420C0"/>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cs="Arial"/>
      <w:b/>
      <w:bCs/>
      <w:sz w:val="14"/>
      <w:szCs w:val="14"/>
      <w:u w:val="single"/>
      <w:lang w:val="en-GB" w:eastAsia="ar-SA"/>
    </w:rPr>
  </w:style>
  <w:style w:type="paragraph" w:customStyle="1" w:styleId="CSlegal3">
    <w:name w:val="CS_legal3"/>
    <w:basedOn w:val="BodyText"/>
    <w:uiPriority w:val="99"/>
    <w:rsid w:val="00E420C0"/>
    <w:pPr>
      <w:tabs>
        <w:tab w:val="clear" w:pos="794"/>
        <w:tab w:val="clear" w:pos="1191"/>
        <w:tab w:val="clear" w:pos="1588"/>
        <w:tab w:val="clear" w:pos="1985"/>
      </w:tabs>
      <w:suppressAutoHyphens/>
      <w:overflowPunct/>
      <w:autoSpaceDE/>
      <w:autoSpaceDN/>
      <w:adjustRightInd/>
      <w:spacing w:before="0" w:after="0"/>
      <w:textAlignment w:val="auto"/>
    </w:pPr>
    <w:rPr>
      <w:rFonts w:ascii="Arial" w:eastAsia="SimSun" w:hAnsi="Arial" w:cs="Arial"/>
      <w:b/>
      <w:bCs/>
      <w:color w:val="000000"/>
      <w:sz w:val="14"/>
      <w:szCs w:val="14"/>
      <w:lang w:eastAsia="ar-SA"/>
    </w:rPr>
  </w:style>
  <w:style w:type="paragraph" w:customStyle="1" w:styleId="CSlegal4">
    <w:name w:val="CS_legal4"/>
    <w:basedOn w:val="Normal"/>
    <w:uiPriority w:val="99"/>
    <w:rsid w:val="00E420C0"/>
    <w:pPr>
      <w:tabs>
        <w:tab w:val="clear" w:pos="794"/>
        <w:tab w:val="clear" w:pos="1191"/>
        <w:tab w:val="clear" w:pos="1588"/>
        <w:tab w:val="clear" w:pos="1985"/>
      </w:tabs>
      <w:suppressAutoHyphens/>
      <w:overflowPunct/>
      <w:autoSpaceDE/>
      <w:autoSpaceDN/>
      <w:adjustRightInd/>
      <w:spacing w:before="0"/>
      <w:jc w:val="center"/>
      <w:textAlignment w:val="auto"/>
    </w:pPr>
    <w:rPr>
      <w:rFonts w:ascii="Arial" w:eastAsia="SimSun" w:hAnsi="Arial" w:cs="Arial"/>
      <w:b/>
      <w:bCs/>
      <w:sz w:val="14"/>
      <w:szCs w:val="14"/>
      <w:lang w:val="en-GB" w:eastAsia="ar-SA"/>
    </w:rPr>
  </w:style>
  <w:style w:type="paragraph" w:customStyle="1" w:styleId="CSLegal20">
    <w:name w:val="CS_Legal2"/>
    <w:basedOn w:val="Normal"/>
    <w:uiPriority w:val="99"/>
    <w:rsid w:val="00E420C0"/>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cs="Arial"/>
      <w:b/>
      <w:bCs/>
      <w:sz w:val="14"/>
      <w:szCs w:val="14"/>
      <w:u w:val="single"/>
      <w:lang w:val="en-GB" w:eastAsia="ar-SA"/>
    </w:rPr>
  </w:style>
  <w:style w:type="paragraph" w:customStyle="1" w:styleId="CSLegal30">
    <w:name w:val="CS_Legal3"/>
    <w:basedOn w:val="CSLegal20"/>
    <w:uiPriority w:val="99"/>
    <w:rsid w:val="00E420C0"/>
    <w:rPr>
      <w:u w:val="none"/>
    </w:rPr>
  </w:style>
  <w:style w:type="paragraph" w:customStyle="1" w:styleId="CSLegal10">
    <w:name w:val="CS_Legal1"/>
    <w:basedOn w:val="Normal"/>
    <w:uiPriority w:val="99"/>
    <w:rsid w:val="00E420C0"/>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cs="Arial"/>
      <w:b/>
      <w:bCs/>
      <w:i/>
      <w:iCs/>
      <w:sz w:val="20"/>
      <w:lang w:val="en-GB" w:eastAsia="ar-SA"/>
    </w:rPr>
  </w:style>
  <w:style w:type="paragraph" w:customStyle="1" w:styleId="CharCharCharCharCharCharCharCharCharZchnZchnCharCharCharCharCarCarCharZchnZchnCharZchnZchnCharZchnZchn">
    <w:name w:val="Char Char Char Char Char Char Char Char Char Zchn Zchn Char Char Char Char Car Car Char Zchn Zchn Char Zchn Zchn Char Zchn Zchn"/>
    <w:basedOn w:val="Normal"/>
    <w:uiPriority w:val="99"/>
    <w:rsid w:val="00E420C0"/>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Tahoma"/>
      <w:b/>
      <w:bCs/>
      <w:spacing w:val="-10"/>
      <w:kern w:val="1"/>
      <w:szCs w:val="24"/>
      <w:lang w:val="en-US" w:eastAsia="ar-SA"/>
    </w:rPr>
  </w:style>
  <w:style w:type="paragraph" w:customStyle="1" w:styleId="ZchnZchnCharChar">
    <w:name w:val="Zchn Zchn Char Char"/>
    <w:basedOn w:val="Normal"/>
    <w:uiPriority w:val="99"/>
    <w:rsid w:val="00E420C0"/>
    <w:pPr>
      <w:tabs>
        <w:tab w:val="clear" w:pos="794"/>
        <w:tab w:val="clear" w:pos="1191"/>
        <w:tab w:val="clear" w:pos="1588"/>
        <w:tab w:val="clear" w:pos="1985"/>
      </w:tabs>
      <w:suppressAutoHyphens/>
      <w:overflowPunct/>
      <w:autoSpaceDE/>
      <w:autoSpaceDN/>
      <w:adjustRightInd/>
      <w:spacing w:before="0" w:after="160" w:line="240" w:lineRule="exact"/>
      <w:jc w:val="left"/>
      <w:textAlignment w:val="auto"/>
    </w:pPr>
    <w:rPr>
      <w:rFonts w:ascii="Arial" w:eastAsia="SimSun" w:hAnsi="Arial" w:cs="Arial"/>
      <w:sz w:val="21"/>
      <w:szCs w:val="21"/>
      <w:lang w:val="nl-NL" w:eastAsia="ar-SA"/>
    </w:rPr>
  </w:style>
  <w:style w:type="paragraph" w:customStyle="1" w:styleId="PT1Headrechts">
    <w:name w:val="PT1_Head_rechts"/>
    <w:basedOn w:val="PT1Head"/>
    <w:next w:val="PT1Head"/>
    <w:uiPriority w:val="99"/>
    <w:rsid w:val="00E420C0"/>
    <w:pPr>
      <w:suppressAutoHyphens/>
      <w:jc w:val="right"/>
    </w:pPr>
    <w:rPr>
      <w:rFonts w:eastAsia="SimSun"/>
      <w:lang w:val="de-DE" w:eastAsia="ar-SA"/>
    </w:rPr>
  </w:style>
  <w:style w:type="paragraph" w:customStyle="1" w:styleId="CharChar1CarCharCharCarCharCharCarCharChar1Char">
    <w:name w:val="Char Char1 Car Char Char Car Char Char Car Char Char1 Char"/>
    <w:basedOn w:val="Normal"/>
    <w:uiPriority w:val="99"/>
    <w:rsid w:val="00E420C0"/>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Tahoma"/>
      <w:b/>
      <w:bCs/>
      <w:spacing w:val="-10"/>
      <w:kern w:val="1"/>
      <w:szCs w:val="24"/>
      <w:lang w:val="en-US" w:eastAsia="ar-SA"/>
    </w:rPr>
  </w:style>
  <w:style w:type="paragraph" w:customStyle="1" w:styleId="MCLIndent0">
    <w:name w:val="MCL Indent 0"/>
    <w:basedOn w:val="Normal"/>
    <w:uiPriority w:val="99"/>
    <w:rsid w:val="00E420C0"/>
    <w:pPr>
      <w:tabs>
        <w:tab w:val="clear" w:pos="794"/>
        <w:tab w:val="clear" w:pos="1191"/>
        <w:tab w:val="clear" w:pos="1588"/>
        <w:tab w:val="clear" w:pos="1985"/>
      </w:tabs>
      <w:suppressAutoHyphens/>
      <w:autoSpaceDN/>
      <w:adjustRightInd/>
      <w:spacing w:before="0" w:after="240" w:line="360" w:lineRule="atLeast"/>
    </w:pPr>
    <w:rPr>
      <w:rFonts w:eastAsia="SimSun"/>
      <w:sz w:val="22"/>
      <w:szCs w:val="22"/>
      <w:lang w:val="en-GB" w:eastAsia="ar-SA"/>
    </w:rPr>
  </w:style>
  <w:style w:type="paragraph" w:customStyle="1" w:styleId="default0">
    <w:name w:val="default"/>
    <w:basedOn w:val="Normal"/>
    <w:uiPriority w:val="99"/>
    <w:rsid w:val="00E420C0"/>
    <w:pPr>
      <w:tabs>
        <w:tab w:val="clear" w:pos="794"/>
        <w:tab w:val="clear" w:pos="1191"/>
        <w:tab w:val="clear" w:pos="1588"/>
        <w:tab w:val="clear" w:pos="1985"/>
      </w:tabs>
      <w:suppressAutoHyphens/>
      <w:overflowPunct/>
      <w:autoSpaceDE/>
      <w:autoSpaceDN/>
      <w:adjustRightInd/>
      <w:spacing w:before="280" w:after="280"/>
      <w:jc w:val="left"/>
      <w:textAlignment w:val="auto"/>
    </w:pPr>
    <w:rPr>
      <w:rFonts w:eastAsia="SimSun"/>
      <w:szCs w:val="24"/>
      <w:lang w:val="en-GB" w:eastAsia="bn-IN" w:bidi="bn-IN"/>
    </w:rPr>
  </w:style>
  <w:style w:type="paragraph" w:customStyle="1" w:styleId="CharChar1CarCharChar">
    <w:name w:val="Char Char1 Car Char Char"/>
    <w:basedOn w:val="Normal"/>
    <w:uiPriority w:val="99"/>
    <w:rsid w:val="00E420C0"/>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Tahoma"/>
      <w:b/>
      <w:bCs/>
      <w:spacing w:val="-10"/>
      <w:kern w:val="1"/>
      <w:szCs w:val="24"/>
      <w:lang w:val="en-US" w:eastAsia="ar-SA"/>
    </w:rPr>
  </w:style>
  <w:style w:type="paragraph" w:customStyle="1" w:styleId="Kommentartext1">
    <w:name w:val="Kommentartext1"/>
    <w:basedOn w:val="Normal"/>
    <w:uiPriority w:val="99"/>
    <w:rsid w:val="00E420C0"/>
    <w:pPr>
      <w:tabs>
        <w:tab w:val="clear" w:pos="794"/>
        <w:tab w:val="clear" w:pos="1191"/>
        <w:tab w:val="clear" w:pos="1588"/>
        <w:tab w:val="clear" w:pos="1985"/>
      </w:tabs>
      <w:suppressAutoHyphens/>
      <w:overflowPunct/>
      <w:autoSpaceDE/>
      <w:autoSpaceDN/>
      <w:adjustRightInd/>
      <w:spacing w:before="0"/>
      <w:jc w:val="left"/>
      <w:textAlignment w:val="auto"/>
    </w:pPr>
    <w:rPr>
      <w:rFonts w:eastAsia="SimSun"/>
      <w:sz w:val="20"/>
      <w:lang w:val="en-GB" w:eastAsia="ar-SA"/>
    </w:rPr>
  </w:style>
  <w:style w:type="paragraph" w:customStyle="1" w:styleId="CharCharCharCharCharCharCharCharCharCharChar">
    <w:name w:val="Char Char Char Char Char Char Char Char Char Char Char"/>
    <w:basedOn w:val="Normal"/>
    <w:uiPriority w:val="99"/>
    <w:rsid w:val="00E420C0"/>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Tahoma"/>
      <w:b/>
      <w:bCs/>
      <w:spacing w:val="-10"/>
      <w:kern w:val="1"/>
      <w:szCs w:val="24"/>
      <w:lang w:val="en-US" w:eastAsia="ar-SA"/>
    </w:rPr>
  </w:style>
  <w:style w:type="paragraph" w:customStyle="1" w:styleId="CharCharZchnZchnCharZchnZchnCharZchnZchnCharZchnZchnCharZchnZchnCharZchnZchnCharZchnZchnCharZchnZchn">
    <w:name w:val="Char Char Zchn Zchn Char Zchn Zchn Char Zchn Zchn Char Zchn Zchn Char Zchn Zchn Char Zchn Zchn Char Zchn Zchn Char Zchn Zchn"/>
    <w:basedOn w:val="Normal"/>
    <w:uiPriority w:val="99"/>
    <w:rsid w:val="00E420C0"/>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Tahoma"/>
      <w:b/>
      <w:bCs/>
      <w:spacing w:val="-10"/>
      <w:kern w:val="1"/>
      <w:szCs w:val="24"/>
      <w:lang w:val="en-US" w:eastAsia="ar-SA"/>
    </w:rPr>
  </w:style>
  <w:style w:type="paragraph" w:customStyle="1" w:styleId="ZchnZchnZchnZchnCharZchnZchnCharCharChar">
    <w:name w:val="Zchn Zchn Zchn Zchn Char Zchn Zchn Char Char Char"/>
    <w:basedOn w:val="Normal"/>
    <w:uiPriority w:val="99"/>
    <w:rsid w:val="00E420C0"/>
    <w:pPr>
      <w:tabs>
        <w:tab w:val="clear" w:pos="794"/>
        <w:tab w:val="clear" w:pos="1191"/>
        <w:tab w:val="clear" w:pos="1588"/>
        <w:tab w:val="clear" w:pos="1985"/>
        <w:tab w:val="left" w:pos="540"/>
        <w:tab w:val="left" w:pos="1260"/>
        <w:tab w:val="left" w:pos="1800"/>
      </w:tabs>
      <w:suppressAutoHyphens/>
      <w:overflowPunct/>
      <w:autoSpaceDE/>
      <w:autoSpaceDN/>
      <w:adjustRightInd/>
      <w:spacing w:before="240" w:after="160" w:line="240" w:lineRule="exact"/>
      <w:jc w:val="left"/>
      <w:textAlignment w:val="auto"/>
    </w:pPr>
    <w:rPr>
      <w:rFonts w:ascii="Verdana" w:eastAsia="SimSun" w:hAnsi="Verdana" w:cs="Verdana"/>
      <w:szCs w:val="24"/>
      <w:lang w:val="en-US" w:eastAsia="ar-SA"/>
    </w:rPr>
  </w:style>
  <w:style w:type="paragraph" w:customStyle="1" w:styleId="CharCharCharCharCharCharCharCharCharZchnZchnCharCharCharCharCarCarCharZchnZchnCharCharChar">
    <w:name w:val="Char Char Char Char Char Char Char Char Char Zchn Zchn Char Char Char Char Car Car Char Zchn Zchn Char Char Char"/>
    <w:basedOn w:val="Normal"/>
    <w:uiPriority w:val="99"/>
    <w:rsid w:val="00E420C0"/>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Tahoma"/>
      <w:b/>
      <w:bCs/>
      <w:spacing w:val="-10"/>
      <w:kern w:val="1"/>
      <w:szCs w:val="24"/>
      <w:lang w:val="en-US" w:eastAsia="ar-SA"/>
    </w:rPr>
  </w:style>
  <w:style w:type="paragraph" w:customStyle="1" w:styleId="ZchnZchnZchnZchnCharZchnZchnCharCharCharCharCharCharCharCharCarattereCarattereCharZchnZchnCharCharCharChar">
    <w:name w:val="Zchn Zchn Zchn Zchn Char Zchn Zchn Char Char Char Char Char Char Char Char Carattere Carattere Char Zchn Zchn Char Char Char Char"/>
    <w:basedOn w:val="Normal"/>
    <w:uiPriority w:val="99"/>
    <w:rsid w:val="00E420C0"/>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cs="Verdana"/>
      <w:szCs w:val="24"/>
      <w:lang w:val="en-US" w:eastAsia="ar-SA"/>
    </w:rPr>
  </w:style>
  <w:style w:type="paragraph" w:customStyle="1" w:styleId="CharCharCharCharCharCharCharCharCharZchnZchnCharCharChar">
    <w:name w:val="Char Char Char Char Char Char Char Char Char Zchn Zchn Char Char Char"/>
    <w:basedOn w:val="Normal"/>
    <w:uiPriority w:val="99"/>
    <w:rsid w:val="00E420C0"/>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Tahoma"/>
      <w:b/>
      <w:bCs/>
      <w:spacing w:val="-10"/>
      <w:kern w:val="1"/>
      <w:szCs w:val="24"/>
      <w:lang w:val="en-US" w:eastAsia="ar-SA"/>
    </w:rPr>
  </w:style>
  <w:style w:type="paragraph" w:customStyle="1" w:styleId="CharCharCharCharCharCharCharCharCharZchnZchnCharCharCharCharCarCarCharZchnZchn">
    <w:name w:val="Char Char Char Char Char Char Char Char Char Zchn Zchn Char Char Char Char Car Car Char Zchn Zchn"/>
    <w:basedOn w:val="Normal"/>
    <w:uiPriority w:val="99"/>
    <w:rsid w:val="00E420C0"/>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Tahoma"/>
      <w:b/>
      <w:bCs/>
      <w:spacing w:val="-10"/>
      <w:kern w:val="1"/>
      <w:szCs w:val="24"/>
      <w:lang w:val="en-US" w:eastAsia="ar-SA"/>
    </w:rPr>
  </w:style>
  <w:style w:type="paragraph" w:customStyle="1" w:styleId="ZchnZchnZchnZchnCharZchnZchnChar">
    <w:name w:val="Zchn Zchn Zchn Zchn Char Zchn Zchn Char"/>
    <w:basedOn w:val="Normal"/>
    <w:uiPriority w:val="99"/>
    <w:rsid w:val="00E420C0"/>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cs="Verdana"/>
      <w:szCs w:val="24"/>
      <w:lang w:val="en-US" w:eastAsia="ar-SA"/>
    </w:rPr>
  </w:style>
  <w:style w:type="paragraph" w:customStyle="1" w:styleId="ZchnZchnCharZchnZchn">
    <w:name w:val="Zchn Zchn Char Zchn Zchn"/>
    <w:basedOn w:val="Normal"/>
    <w:uiPriority w:val="99"/>
    <w:rsid w:val="00E420C0"/>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Tahoma"/>
      <w:b/>
      <w:bCs/>
      <w:spacing w:val="-10"/>
      <w:kern w:val="1"/>
      <w:szCs w:val="24"/>
      <w:lang w:val="en-US" w:eastAsia="ar-SA"/>
    </w:rPr>
  </w:style>
  <w:style w:type="paragraph" w:customStyle="1" w:styleId="CharCharCharCharCharCharCharCharCharZchnZchnCharCharCharCharCarCarCharZchnZchnCharCharCharCharZchnZchn">
    <w:name w:val="Char Char Char Char Char Char Char Char Char Zchn Zchn Char Char Char Char Car Car Char Zchn Zchn Char Char Char Char Zchn Zchn"/>
    <w:basedOn w:val="Normal"/>
    <w:uiPriority w:val="99"/>
    <w:rsid w:val="00E420C0"/>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Tahoma"/>
      <w:b/>
      <w:bCs/>
      <w:spacing w:val="-10"/>
      <w:kern w:val="1"/>
      <w:szCs w:val="24"/>
      <w:lang w:val="en-US" w:eastAsia="ar-SA"/>
    </w:rPr>
  </w:style>
  <w:style w:type="paragraph" w:customStyle="1" w:styleId="ZchnZchnZchnZchnCharZchnZchnCharCharCharCharCharCharZchnZchn">
    <w:name w:val="Zchn Zchn Zchn Zchn Char Zchn Zchn Char Char Char Char Char Char Zchn Zchn"/>
    <w:basedOn w:val="Normal"/>
    <w:uiPriority w:val="99"/>
    <w:rsid w:val="00E420C0"/>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cs="Verdana"/>
      <w:szCs w:val="24"/>
      <w:lang w:val="en-US" w:eastAsia="ar-SA"/>
    </w:rPr>
  </w:style>
  <w:style w:type="paragraph" w:customStyle="1" w:styleId="TabellenInhalt">
    <w:name w:val="Tabellen Inhalt"/>
    <w:basedOn w:val="Normal"/>
    <w:uiPriority w:val="99"/>
    <w:rsid w:val="00E420C0"/>
    <w:pPr>
      <w:suppressLineNumbers/>
      <w:tabs>
        <w:tab w:val="clear" w:pos="794"/>
        <w:tab w:val="clear" w:pos="1191"/>
        <w:tab w:val="clear" w:pos="1588"/>
        <w:tab w:val="clear" w:pos="1985"/>
      </w:tabs>
      <w:suppressAutoHyphens/>
      <w:overflowPunct/>
      <w:autoSpaceDE/>
      <w:autoSpaceDN/>
      <w:adjustRightInd/>
      <w:spacing w:before="0"/>
      <w:jc w:val="left"/>
      <w:textAlignment w:val="auto"/>
    </w:pPr>
    <w:rPr>
      <w:rFonts w:eastAsia="SimSun"/>
      <w:szCs w:val="24"/>
      <w:lang w:val="en-GB" w:eastAsia="ar-SA"/>
    </w:rPr>
  </w:style>
  <w:style w:type="paragraph" w:customStyle="1" w:styleId="ZchnZchnZchnZchnCharZchnZchnCharCharCharCharCharCharCharCharCarattereCarattereCharCharChar">
    <w:name w:val="Zchn Zchn Zchn Zchn Char Zchn Zchn Char Char Char Char Char Char Char Char Carattere Carattere Char Char Char"/>
    <w:basedOn w:val="Normal"/>
    <w:uiPriority w:val="99"/>
    <w:rsid w:val="00E420C0"/>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cs="Verdana"/>
      <w:szCs w:val="24"/>
      <w:lang w:val="en-US" w:eastAsia="ar-SA"/>
    </w:rPr>
  </w:style>
  <w:style w:type="paragraph" w:customStyle="1" w:styleId="ZchnZchnZchnZchnCharZchnZchnCharCharCharCharCharCharCharCharCarattereCarattereCharZchnZchnCharCharZchnZchnCharChar">
    <w:name w:val="Zchn Zchn Zchn Zchn Char Zchn Zchn Char Char Char Char Char Char Char Char Carattere Carattere Char Zchn Zchn Char Char Zchn Zchn Char Char"/>
    <w:basedOn w:val="Normal"/>
    <w:uiPriority w:val="99"/>
    <w:rsid w:val="00E420C0"/>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cs="Verdana"/>
      <w:szCs w:val="24"/>
      <w:lang w:val="en-US" w:eastAsia="ar-SA"/>
    </w:rPr>
  </w:style>
  <w:style w:type="paragraph" w:customStyle="1" w:styleId="ZchnZchnZchnZchnCharZchnZchnCharCharCharCharCharCharCharCharCarattereCarattereCharZchnZchnChar">
    <w:name w:val="Zchn Zchn Zchn Zchn Char Zchn Zchn Char Char Char Char Char Char Char Char Carattere Carattere Char Zchn Zchn Char"/>
    <w:basedOn w:val="Normal"/>
    <w:uiPriority w:val="99"/>
    <w:rsid w:val="00E420C0"/>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cs="Verdana"/>
      <w:szCs w:val="24"/>
      <w:lang w:val="en-US" w:eastAsia="ar-SA"/>
    </w:rPr>
  </w:style>
  <w:style w:type="paragraph" w:customStyle="1" w:styleId="CharCharCharCharCharCharCharCharCharZchnZchnCharCharCharCharCarCarCharZchnZchnCharZchnZchnCharZchnZchnCharChar">
    <w:name w:val="Char Char Char Char Char Char Char Char Char Zchn Zchn Char Char Char Char Car Car Char Zchn Zchn Char Zchn Zchn Char Zchn Zchn Char Char"/>
    <w:basedOn w:val="Normal"/>
    <w:uiPriority w:val="99"/>
    <w:rsid w:val="00E420C0"/>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Tahoma"/>
      <w:b/>
      <w:bCs/>
      <w:spacing w:val="-10"/>
      <w:kern w:val="1"/>
      <w:szCs w:val="24"/>
      <w:lang w:val="en-US" w:eastAsia="ar-SA"/>
    </w:rPr>
  </w:style>
  <w:style w:type="paragraph" w:customStyle="1" w:styleId="CharCharCarCharCharCarCharChar1ZchnZchn">
    <w:name w:val="Char Char Car Char Char Car Char Char1 Zchn Zchn"/>
    <w:basedOn w:val="Normal"/>
    <w:uiPriority w:val="99"/>
    <w:rsid w:val="00E420C0"/>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Verdana" w:eastAsia="SimSun" w:hAnsi="Verdana" w:cs="Verdana"/>
      <w:szCs w:val="24"/>
      <w:lang w:val="en-US" w:eastAsia="ar-SA"/>
    </w:rPr>
  </w:style>
  <w:style w:type="paragraph" w:customStyle="1" w:styleId="ZchnZchnZchnZchnCharZchnZchn">
    <w:name w:val="Zchn Zchn Zchn Zchn Char Zchn Zchn"/>
    <w:basedOn w:val="Normal"/>
    <w:uiPriority w:val="99"/>
    <w:rsid w:val="00E420C0"/>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cs="Verdana"/>
      <w:szCs w:val="24"/>
      <w:lang w:val="en-US" w:eastAsia="ar-SA"/>
    </w:rPr>
  </w:style>
  <w:style w:type="paragraph" w:customStyle="1" w:styleId="CharCharCharCharCharCharCharCharCharZchnZchnCharCharCharCharCarCarCharZchnZchnCharZchnZchnCharZchnZchnCharCharCharChar">
    <w:name w:val="Char Char Char Char Char Char Char Char Char Zchn Zchn Char Char Char Char Car Car Char Zchn Zchn Char Zchn Zchn Char Zchn Zchn Char Char Char Char"/>
    <w:basedOn w:val="Normal"/>
    <w:uiPriority w:val="99"/>
    <w:rsid w:val="00E420C0"/>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Tahoma"/>
      <w:b/>
      <w:bCs/>
      <w:spacing w:val="-10"/>
      <w:kern w:val="1"/>
      <w:szCs w:val="24"/>
      <w:lang w:val="en-US" w:eastAsia="ar-SA"/>
    </w:rPr>
  </w:style>
  <w:style w:type="paragraph" w:customStyle="1" w:styleId="CharCharCharCharCharCharCharCharCharZchnZchnCharCharCharCharCarCarCharZchnZchnCharZchnZchnCharZchnZchnCharCharZchnZchnCharChar">
    <w:name w:val="Char Char Char Char Char Char Char Char Char Zchn Zchn Char Char Char Char Car Car Char Zchn Zchn Char Zchn Zchn Char Zchn Zchn Char Char Zchn Zchn Char Char"/>
    <w:basedOn w:val="Normal"/>
    <w:uiPriority w:val="99"/>
    <w:rsid w:val="00E420C0"/>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Tahoma"/>
      <w:b/>
      <w:bCs/>
      <w:spacing w:val="-10"/>
      <w:kern w:val="1"/>
      <w:szCs w:val="24"/>
      <w:lang w:val="en-US" w:eastAsia="ar-SA"/>
    </w:rPr>
  </w:style>
  <w:style w:type="paragraph" w:customStyle="1" w:styleId="ANNEXES">
    <w:name w:val="ANNEXES"/>
    <w:basedOn w:val="Normal"/>
    <w:uiPriority w:val="99"/>
    <w:rsid w:val="00E420C0"/>
    <w:pPr>
      <w:keepNext/>
      <w:tabs>
        <w:tab w:val="clear" w:pos="794"/>
        <w:tab w:val="clear" w:pos="1191"/>
        <w:tab w:val="clear" w:pos="1588"/>
        <w:tab w:val="clear" w:pos="1985"/>
      </w:tabs>
      <w:suppressAutoHyphens/>
      <w:overflowPunct/>
      <w:autoSpaceDE/>
      <w:autoSpaceDN/>
      <w:adjustRightInd/>
      <w:spacing w:before="240" w:after="240"/>
      <w:jc w:val="center"/>
      <w:textAlignment w:val="auto"/>
    </w:pPr>
    <w:rPr>
      <w:rFonts w:ascii="Times New Roman Bold" w:eastAsia="SimSun" w:hAnsi="Times New Roman Bold" w:cs="Times New Roman Bold"/>
      <w:b/>
      <w:bCs/>
      <w:caps/>
      <w:kern w:val="1"/>
      <w:sz w:val="20"/>
      <w:lang w:val="en-US" w:eastAsia="ar-SA"/>
    </w:rPr>
  </w:style>
  <w:style w:type="paragraph" w:customStyle="1" w:styleId="AddressTR">
    <w:name w:val="AddressTR"/>
    <w:basedOn w:val="Normal"/>
    <w:next w:val="Normal"/>
    <w:uiPriority w:val="99"/>
    <w:rsid w:val="00E420C0"/>
    <w:pPr>
      <w:tabs>
        <w:tab w:val="clear" w:pos="794"/>
        <w:tab w:val="clear" w:pos="1191"/>
        <w:tab w:val="clear" w:pos="1588"/>
        <w:tab w:val="clear" w:pos="1985"/>
      </w:tabs>
      <w:suppressAutoHyphens/>
      <w:overflowPunct/>
      <w:autoSpaceDE/>
      <w:autoSpaceDN/>
      <w:adjustRightInd/>
      <w:spacing w:before="0" w:after="720"/>
      <w:ind w:left="5103"/>
      <w:jc w:val="left"/>
      <w:textAlignment w:val="auto"/>
    </w:pPr>
    <w:rPr>
      <w:rFonts w:eastAsia="SimSun"/>
      <w:szCs w:val="24"/>
      <w:lang w:val="en-GB" w:eastAsia="ar-SA"/>
    </w:rPr>
  </w:style>
  <w:style w:type="paragraph" w:customStyle="1" w:styleId="Datum1">
    <w:name w:val="Datum1"/>
    <w:basedOn w:val="Normal"/>
    <w:next w:val="References"/>
    <w:uiPriority w:val="99"/>
    <w:rsid w:val="00E420C0"/>
    <w:pPr>
      <w:tabs>
        <w:tab w:val="clear" w:pos="794"/>
        <w:tab w:val="clear" w:pos="1191"/>
        <w:tab w:val="clear" w:pos="1588"/>
        <w:tab w:val="clear" w:pos="1985"/>
      </w:tabs>
      <w:suppressAutoHyphens/>
      <w:overflowPunct/>
      <w:autoSpaceDE/>
      <w:autoSpaceDN/>
      <w:adjustRightInd/>
      <w:spacing w:before="0"/>
      <w:ind w:left="5103" w:right="-567"/>
      <w:jc w:val="left"/>
      <w:textAlignment w:val="auto"/>
    </w:pPr>
    <w:rPr>
      <w:rFonts w:eastAsia="SimSun"/>
      <w:szCs w:val="24"/>
      <w:lang w:val="en-GB" w:eastAsia="ar-SA"/>
    </w:rPr>
  </w:style>
  <w:style w:type="paragraph" w:customStyle="1" w:styleId="Aufzhlungszeichen1">
    <w:name w:val="Aufzählungszeichen1"/>
    <w:basedOn w:val="Normal"/>
    <w:uiPriority w:val="99"/>
    <w:rsid w:val="00E420C0"/>
    <w:pPr>
      <w:tabs>
        <w:tab w:val="clear" w:pos="794"/>
        <w:tab w:val="clear" w:pos="1191"/>
        <w:tab w:val="clear" w:pos="1588"/>
        <w:tab w:val="clear" w:pos="1985"/>
      </w:tabs>
      <w:suppressAutoHyphens/>
      <w:overflowPunct/>
      <w:autoSpaceDE/>
      <w:autoSpaceDN/>
      <w:adjustRightInd/>
      <w:spacing w:before="0" w:after="240"/>
      <w:textAlignment w:val="auto"/>
    </w:pPr>
    <w:rPr>
      <w:rFonts w:eastAsia="SimSun"/>
      <w:szCs w:val="24"/>
      <w:lang w:val="en-GB" w:eastAsia="ar-SA"/>
    </w:rPr>
  </w:style>
  <w:style w:type="paragraph" w:customStyle="1" w:styleId="Listennummer1">
    <w:name w:val="Listennummer1"/>
    <w:basedOn w:val="Normal"/>
    <w:uiPriority w:val="99"/>
    <w:rsid w:val="00E420C0"/>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ListNumberLevel2">
    <w:name w:val="List Number (Level 2)"/>
    <w:basedOn w:val="Normal"/>
    <w:uiPriority w:val="99"/>
    <w:rsid w:val="00E420C0"/>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ListNumberLevel3">
    <w:name w:val="List Number (Level 3)"/>
    <w:basedOn w:val="Normal"/>
    <w:uiPriority w:val="99"/>
    <w:rsid w:val="00E420C0"/>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ListNumberLevel4">
    <w:name w:val="List Number (Level 4)"/>
    <w:basedOn w:val="Normal"/>
    <w:uiPriority w:val="99"/>
    <w:rsid w:val="00E420C0"/>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ZCom">
    <w:name w:val="Z_Com"/>
    <w:basedOn w:val="Normal"/>
    <w:next w:val="ZDGName"/>
    <w:uiPriority w:val="99"/>
    <w:rsid w:val="00E420C0"/>
    <w:pPr>
      <w:widowControl w:val="0"/>
      <w:tabs>
        <w:tab w:val="clear" w:pos="794"/>
        <w:tab w:val="clear" w:pos="1191"/>
        <w:tab w:val="clear" w:pos="1588"/>
        <w:tab w:val="clear" w:pos="1985"/>
      </w:tabs>
      <w:suppressAutoHyphens/>
      <w:overflowPunct/>
      <w:autoSpaceDE/>
      <w:autoSpaceDN/>
      <w:adjustRightInd/>
      <w:spacing w:before="0"/>
      <w:ind w:right="85"/>
      <w:textAlignment w:val="auto"/>
    </w:pPr>
    <w:rPr>
      <w:rFonts w:ascii="Arial" w:eastAsia="SimSun" w:hAnsi="Arial" w:cs="Arial"/>
      <w:szCs w:val="24"/>
      <w:lang w:val="en-GB" w:eastAsia="ar-SA"/>
    </w:rPr>
  </w:style>
  <w:style w:type="paragraph" w:customStyle="1" w:styleId="ZDGName">
    <w:name w:val="Z_DGName"/>
    <w:basedOn w:val="Normal"/>
    <w:uiPriority w:val="99"/>
    <w:rsid w:val="00E420C0"/>
    <w:pPr>
      <w:widowControl w:val="0"/>
      <w:tabs>
        <w:tab w:val="clear" w:pos="794"/>
        <w:tab w:val="clear" w:pos="1191"/>
        <w:tab w:val="clear" w:pos="1588"/>
        <w:tab w:val="clear" w:pos="1985"/>
      </w:tabs>
      <w:suppressAutoHyphens/>
      <w:overflowPunct/>
      <w:autoSpaceDE/>
      <w:autoSpaceDN/>
      <w:adjustRightInd/>
      <w:spacing w:before="0"/>
      <w:ind w:right="85"/>
      <w:jc w:val="left"/>
      <w:textAlignment w:val="auto"/>
    </w:pPr>
    <w:rPr>
      <w:rFonts w:ascii="Arial" w:eastAsia="SimSun" w:hAnsi="Arial" w:cs="Arial"/>
      <w:sz w:val="16"/>
      <w:szCs w:val="16"/>
      <w:lang w:val="en-GB" w:eastAsia="ar-SA"/>
    </w:rPr>
  </w:style>
  <w:style w:type="paragraph" w:customStyle="1" w:styleId="NormalLeft">
    <w:name w:val="Normal Left"/>
    <w:basedOn w:val="Normal"/>
    <w:uiPriority w:val="99"/>
    <w:rsid w:val="00E420C0"/>
    <w:pPr>
      <w:tabs>
        <w:tab w:val="clear" w:pos="794"/>
        <w:tab w:val="clear" w:pos="1191"/>
        <w:tab w:val="clear" w:pos="1588"/>
        <w:tab w:val="clear" w:pos="1985"/>
      </w:tabs>
      <w:suppressAutoHyphens/>
      <w:overflowPunct/>
      <w:autoSpaceDE/>
      <w:autoSpaceDN/>
      <w:adjustRightInd/>
      <w:spacing w:after="120"/>
      <w:jc w:val="left"/>
      <w:textAlignment w:val="auto"/>
    </w:pPr>
    <w:rPr>
      <w:rFonts w:eastAsia="SimSun"/>
      <w:szCs w:val="24"/>
      <w:lang w:val="en-GB" w:eastAsia="ar-SA"/>
    </w:rPr>
  </w:style>
  <w:style w:type="paragraph" w:customStyle="1" w:styleId="Tabellenberschrift">
    <w:name w:val="Tabellen Überschrift"/>
    <w:basedOn w:val="TabellenInhalt"/>
    <w:uiPriority w:val="99"/>
    <w:rsid w:val="00E420C0"/>
    <w:pPr>
      <w:jc w:val="center"/>
    </w:pPr>
    <w:rPr>
      <w:b/>
      <w:bCs/>
    </w:rPr>
  </w:style>
  <w:style w:type="paragraph" w:customStyle="1" w:styleId="Rahmeninhalt">
    <w:name w:val="Rahmeninhalt"/>
    <w:basedOn w:val="BodyText"/>
    <w:uiPriority w:val="99"/>
    <w:rsid w:val="00E420C0"/>
    <w:pPr>
      <w:tabs>
        <w:tab w:val="clear" w:pos="794"/>
        <w:tab w:val="clear" w:pos="1191"/>
        <w:tab w:val="clear" w:pos="1588"/>
        <w:tab w:val="clear" w:pos="1985"/>
      </w:tabs>
      <w:suppressAutoHyphens/>
      <w:overflowPunct/>
      <w:autoSpaceDE/>
      <w:autoSpaceDN/>
      <w:adjustRightInd/>
      <w:spacing w:before="0" w:after="0"/>
      <w:textAlignment w:val="auto"/>
    </w:pPr>
    <w:rPr>
      <w:rFonts w:ascii="Arial" w:eastAsia="SimSun" w:hAnsi="Arial" w:cs="Arial"/>
      <w:b/>
      <w:bCs/>
      <w:color w:val="000000"/>
      <w:sz w:val="28"/>
      <w:szCs w:val="28"/>
      <w:lang w:eastAsia="ar-SA"/>
    </w:rPr>
  </w:style>
  <w:style w:type="paragraph" w:customStyle="1" w:styleId="Caption1">
    <w:name w:val="Caption1"/>
    <w:uiPriority w:val="99"/>
    <w:rsid w:val="00E420C0"/>
    <w:pPr>
      <w:keepNext/>
      <w:suppressAutoHyphens/>
      <w:jc w:val="center"/>
    </w:pPr>
    <w:rPr>
      <w:rFonts w:ascii="Verdana" w:eastAsia="SimSun" w:hAnsi="Verdana" w:cs="Verdana"/>
      <w:b/>
      <w:bCs/>
      <w:sz w:val="22"/>
      <w:szCs w:val="22"/>
      <w:lang w:val="en-GB" w:eastAsia="ar-SA"/>
    </w:rPr>
  </w:style>
  <w:style w:type="paragraph" w:customStyle="1" w:styleId="CharChar1CharCharCharCharCharChar2Car">
    <w:name w:val="Char Char1 Char Char Char Char Char Char2 Car"/>
    <w:basedOn w:val="Normal"/>
    <w:uiPriority w:val="99"/>
    <w:rsid w:val="00E420C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cs="Verdana"/>
      <w:szCs w:val="24"/>
      <w:lang w:val="en-US"/>
    </w:rPr>
  </w:style>
  <w:style w:type="paragraph" w:customStyle="1" w:styleId="StyleHeading2Expandedby245pt">
    <w:name w:val="Style Heading 2 + Expanded by  2.45 pt"/>
    <w:basedOn w:val="Heading2"/>
    <w:autoRedefine/>
    <w:uiPriority w:val="99"/>
    <w:rsid w:val="00E420C0"/>
    <w:pPr>
      <w:keepLines w:val="0"/>
      <w:numPr>
        <w:ilvl w:val="1"/>
      </w:numPr>
      <w:tabs>
        <w:tab w:val="clear" w:pos="794"/>
        <w:tab w:val="clear" w:pos="1191"/>
        <w:tab w:val="clear" w:pos="1588"/>
        <w:tab w:val="clear" w:pos="1985"/>
        <w:tab w:val="num" w:pos="576"/>
      </w:tabs>
      <w:suppressAutoHyphens/>
      <w:overflowPunct/>
      <w:autoSpaceDE/>
      <w:autoSpaceDN/>
      <w:adjustRightInd/>
      <w:spacing w:before="360" w:after="240"/>
      <w:ind w:left="576" w:hanging="576"/>
      <w:jc w:val="left"/>
      <w:textAlignment w:val="auto"/>
    </w:pPr>
    <w:rPr>
      <w:rFonts w:eastAsia="SimSun"/>
      <w:bCs/>
      <w:spacing w:val="49"/>
      <w:szCs w:val="24"/>
      <w:lang w:val="en-GB" w:eastAsia="ar-SA"/>
    </w:rPr>
  </w:style>
  <w:style w:type="paragraph" w:customStyle="1" w:styleId="StyleHeading2PatternClearBrightGreen">
    <w:name w:val="Style Heading 2 + Pattern: Clear (Bright Green)"/>
    <w:basedOn w:val="Heading2"/>
    <w:next w:val="StyleHeading2Expandedby245pt"/>
    <w:uiPriority w:val="99"/>
    <w:rsid w:val="00E420C0"/>
    <w:pPr>
      <w:keepLines w:val="0"/>
      <w:numPr>
        <w:ilvl w:val="1"/>
      </w:numPr>
      <w:tabs>
        <w:tab w:val="clear" w:pos="794"/>
        <w:tab w:val="clear" w:pos="1191"/>
        <w:tab w:val="clear" w:pos="1588"/>
        <w:tab w:val="clear" w:pos="1985"/>
        <w:tab w:val="num" w:pos="576"/>
      </w:tabs>
      <w:suppressAutoHyphens/>
      <w:overflowPunct/>
      <w:autoSpaceDE/>
      <w:autoSpaceDN/>
      <w:adjustRightInd/>
      <w:spacing w:before="360" w:after="240"/>
      <w:ind w:left="576" w:hanging="576"/>
      <w:jc w:val="left"/>
      <w:textAlignment w:val="auto"/>
    </w:pPr>
    <w:rPr>
      <w:rFonts w:eastAsia="SimSun"/>
      <w:bCs/>
      <w:szCs w:val="24"/>
      <w:shd w:val="clear" w:color="auto" w:fill="00FF00"/>
      <w:lang w:val="en-GB" w:eastAsia="ar-SA"/>
    </w:rPr>
  </w:style>
  <w:style w:type="paragraph" w:customStyle="1" w:styleId="Header1">
    <w:name w:val="Header1"/>
    <w:basedOn w:val="Header"/>
    <w:uiPriority w:val="99"/>
    <w:rsid w:val="00E420C0"/>
    <w:pPr>
      <w:tabs>
        <w:tab w:val="clear" w:pos="4848"/>
        <w:tab w:val="clear" w:pos="9696"/>
      </w:tabs>
      <w:overflowPunct/>
      <w:autoSpaceDE/>
      <w:autoSpaceDN/>
      <w:adjustRightInd/>
      <w:spacing w:after="240"/>
      <w:jc w:val="left"/>
      <w:textAlignment w:val="auto"/>
    </w:pPr>
    <w:rPr>
      <w:rFonts w:ascii="Arial" w:eastAsia="SimSun" w:hAnsi="Arial" w:cs="Arial"/>
      <w:b/>
      <w:bCs/>
      <w:sz w:val="22"/>
      <w:szCs w:val="22"/>
      <w:lang w:val="en-GB" w:eastAsia="de-DE"/>
    </w:rPr>
  </w:style>
  <w:style w:type="paragraph" w:customStyle="1" w:styleId="ZchnZchn1">
    <w:name w:val="Zchn Zchn1"/>
    <w:basedOn w:val="Normal"/>
    <w:uiPriority w:val="99"/>
    <w:rsid w:val="00E420C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cs="Verdana"/>
      <w:szCs w:val="24"/>
      <w:lang w:val="en-US"/>
    </w:rPr>
  </w:style>
  <w:style w:type="character" w:customStyle="1" w:styleId="hoChar1">
    <w:name w:val="ho Char1"/>
    <w:aliases w:val="header odd Char1,header Char1,header odd1 Char1,header odd2 Char1,header odd3 Char1,header odd4 Char1,header odd5 Char1,header odd6 Char1,header1 Char1,header2 Char1,header3 Char1,header odd11 Char1,header odd21 Char1,header odd7 Char1"/>
    <w:uiPriority w:val="99"/>
    <w:rsid w:val="00E420C0"/>
    <w:rPr>
      <w:rFonts w:ascii="Times New Roman" w:hAnsi="Times New Roman" w:cs="Times New Roman"/>
      <w:sz w:val="18"/>
      <w:szCs w:val="18"/>
      <w:lang w:val="en-GB" w:eastAsia="en-US"/>
    </w:rPr>
  </w:style>
  <w:style w:type="character" w:customStyle="1" w:styleId="longtext1">
    <w:name w:val="long_text1"/>
    <w:uiPriority w:val="99"/>
    <w:rsid w:val="00E420C0"/>
    <w:rPr>
      <w:rFonts w:ascii="Times New Roman" w:hAnsi="Times New Roman" w:cs="Times New Roman"/>
    </w:rPr>
  </w:style>
  <w:style w:type="character" w:customStyle="1" w:styleId="EquationeqChar3">
    <w:name w:val="Equation.eq Char3"/>
    <w:uiPriority w:val="99"/>
    <w:rsid w:val="00E420C0"/>
    <w:rPr>
      <w:rFonts w:ascii="Times New Roman" w:hAnsi="Times New Roman" w:cs="Times New Roman"/>
      <w:lang w:val="en-GB" w:eastAsia="de-DE"/>
    </w:rPr>
  </w:style>
  <w:style w:type="character" w:customStyle="1" w:styleId="CaptioncapChar3">
    <w:name w:val="Caption.cap Char3"/>
    <w:uiPriority w:val="99"/>
    <w:rsid w:val="00E420C0"/>
    <w:rPr>
      <w:rFonts w:ascii="Arial Unicode MS" w:eastAsia="Arial Unicode MS" w:hAnsi="Times New Roman" w:cs="Arial Unicode MS"/>
      <w:b/>
      <w:bCs/>
      <w:sz w:val="16"/>
      <w:szCs w:val="16"/>
      <w:lang w:val="en-US" w:eastAsia="en-US"/>
    </w:rPr>
  </w:style>
  <w:style w:type="character" w:customStyle="1" w:styleId="FootnoteTextfootnotetextALTSFOOTNOTEFootnoteTextChar1FootnoteTextCharChar1FootnoteTextChar4CharCharFootnoteTextChar1Char1Char1CharFootnoteTextCharChar1Char1CharCharFootnoteTextChar1Char1Char1CharCharChar1DNVCCha3">
    <w:name w:val="Footnote Text.footnote text.ALTS FOOTNOTE.Footnote Text Char1.Footnote Text Char Char1.Footnote Text Char4 Char Char.Footnote Text Char1 Char1 Char1 Char.Footnote Text Char Char1 Char1 Char Char.Footnote Text Char1 Char1 Char1 Char Char Char1.DNV C Cha3"/>
    <w:uiPriority w:val="99"/>
    <w:rsid w:val="00E420C0"/>
    <w:rPr>
      <w:rFonts w:ascii="Times New Roman" w:hAnsi="Times New Roman" w:cs="Times New Roman"/>
      <w:sz w:val="22"/>
      <w:szCs w:val="22"/>
      <w:lang w:val="en-GB" w:eastAsia="en-US"/>
    </w:rPr>
  </w:style>
  <w:style w:type="character" w:customStyle="1" w:styleId="CharChar51">
    <w:name w:val="Char Char51"/>
    <w:uiPriority w:val="99"/>
    <w:rsid w:val="00E420C0"/>
    <w:rPr>
      <w:rFonts w:ascii="Times New Roman" w:hAnsi="Times New Roman" w:cs="Times New Roman"/>
      <w:b/>
      <w:bCs/>
      <w:sz w:val="24"/>
      <w:szCs w:val="24"/>
      <w:lang w:val="en-GB" w:eastAsia="en-US"/>
    </w:rPr>
  </w:style>
  <w:style w:type="character" w:customStyle="1" w:styleId="Heading5Char1">
    <w:name w:val="Heading 5 Char1"/>
    <w:aliases w:val="T5 Char1,H5 Char1,h5 Char1,5 Char1,5 Char3,heading 5 Char1,Heading5 Char2,h51 Char1,heading 51 Char1,Heading51 Char1,h52 Char1,h53 Char1,Heading5 Char21,h51 Char2,heading 51 Char2,Heading51 Char2,h52 Char2,h53 Char2"/>
    <w:uiPriority w:val="99"/>
    <w:rsid w:val="00E420C0"/>
    <w:rPr>
      <w:rFonts w:ascii="Times New Roman" w:hAnsi="Times New Roman" w:cs="Times New Roman"/>
      <w:b/>
      <w:bCs/>
      <w:sz w:val="24"/>
      <w:szCs w:val="24"/>
      <w:lang w:val="en-GB" w:eastAsia="en-US"/>
    </w:rPr>
  </w:style>
  <w:style w:type="character" w:customStyle="1" w:styleId="FootnoteTextChar1Char4">
    <w:name w:val="Footnote Text Char1 Char4"/>
    <w:aliases w:val="Footnote Text Char Char1 Char4,Footnote Text Char4 Char Char Char4,Footnote Text Char1 Char1 Char1 Char Char4,Footnote Text Char Char1 Char1 Char Char Char4,Footnote Text Char1 Char1 Char1 Char Char Char1 Char3,DNV-F Char1"/>
    <w:uiPriority w:val="99"/>
    <w:rsid w:val="00E420C0"/>
    <w:rPr>
      <w:rFonts w:ascii="Times New Roman" w:hAnsi="Times New Roman" w:cs="Times New Roman"/>
      <w:sz w:val="22"/>
      <w:szCs w:val="22"/>
      <w:lang w:val="en-GB" w:eastAsia="en-US"/>
    </w:rPr>
  </w:style>
  <w:style w:type="character" w:customStyle="1" w:styleId="EmailStyle645">
    <w:name w:val="EmailStyle645"/>
    <w:uiPriority w:val="99"/>
    <w:rsid w:val="00E420C0"/>
    <w:rPr>
      <w:rFonts w:ascii="Arial" w:hAnsi="Arial" w:cs="Arial"/>
      <w:color w:val="000000"/>
      <w:sz w:val="20"/>
      <w:szCs w:val="20"/>
    </w:rPr>
  </w:style>
  <w:style w:type="paragraph" w:customStyle="1" w:styleId="ZchnZchn3">
    <w:name w:val="Zchn Zchn3"/>
    <w:basedOn w:val="Normal"/>
    <w:uiPriority w:val="99"/>
    <w:rsid w:val="00E420C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cs="Verdana"/>
      <w:szCs w:val="24"/>
      <w:lang w:val="en-US"/>
    </w:rPr>
  </w:style>
  <w:style w:type="character" w:customStyle="1" w:styleId="Sub-sectionChar4">
    <w:name w:val="Sub-section Char4"/>
    <w:aliases w:val="H2 Char4,h2 Char4,h21 Char4,Heading Two Char4,R2 Char4,l2 Char4,UNDERRUBRIK 1-2 Char4,Head 2 Char4,List level 2 Char4,Sub-Heading Char4,A Char4,1st level heading Char4,level 2 no toc Char4,2nd level Char4,Titre2 Char4,h:2 Char3,2 Char1"/>
    <w:uiPriority w:val="99"/>
    <w:rsid w:val="00E420C0"/>
    <w:rPr>
      <w:rFonts w:ascii="Times New Roman" w:hAnsi="Times New Roman" w:cs="Times New Roman"/>
      <w:b/>
      <w:bCs/>
      <w:sz w:val="24"/>
      <w:szCs w:val="24"/>
      <w:lang w:val="en-GB" w:eastAsia="en-US"/>
    </w:rPr>
  </w:style>
  <w:style w:type="paragraph" w:customStyle="1" w:styleId="CharCharChar1">
    <w:name w:val="Char Char Char1"/>
    <w:uiPriority w:val="99"/>
    <w:rsid w:val="00E420C0"/>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EmailStyle6491">
    <w:name w:val="EmailStyle6491"/>
    <w:uiPriority w:val="99"/>
    <w:rsid w:val="00E420C0"/>
    <w:rPr>
      <w:rFonts w:ascii="Arial" w:hAnsi="Arial" w:cs="Arial"/>
      <w:color w:val="000000"/>
      <w:sz w:val="20"/>
      <w:szCs w:val="20"/>
    </w:rPr>
  </w:style>
  <w:style w:type="character" w:customStyle="1" w:styleId="EmailStyle650">
    <w:name w:val="EmailStyle650"/>
    <w:uiPriority w:val="99"/>
    <w:rsid w:val="00E420C0"/>
    <w:rPr>
      <w:rFonts w:ascii="Arial" w:hAnsi="Arial" w:cs="Arial"/>
      <w:color w:val="000000"/>
      <w:sz w:val="20"/>
      <w:szCs w:val="20"/>
    </w:rPr>
  </w:style>
  <w:style w:type="paragraph" w:customStyle="1" w:styleId="Char1CharChar1Char1">
    <w:name w:val="Char1 Char Char1 Char1"/>
    <w:basedOn w:val="Normal"/>
    <w:uiPriority w:val="99"/>
    <w:rsid w:val="00E420C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cs="Verdana"/>
      <w:szCs w:val="24"/>
      <w:lang w:val="en-US"/>
    </w:rPr>
  </w:style>
  <w:style w:type="paragraph" w:customStyle="1" w:styleId="CarattereCarattere1">
    <w:name w:val="Carattere Carattere1"/>
    <w:uiPriority w:val="99"/>
    <w:rsid w:val="00E420C0"/>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arCar1">
    <w:name w:val="Car Car1"/>
    <w:basedOn w:val="Normal"/>
    <w:uiPriority w:val="99"/>
    <w:rsid w:val="00E420C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cs="Verdana"/>
      <w:szCs w:val="24"/>
      <w:lang w:val="en-US"/>
    </w:rPr>
  </w:style>
  <w:style w:type="paragraph" w:customStyle="1" w:styleId="CarZchnZchnCharCharCarCar1">
    <w:name w:val="Car Zchn Zchn Char Char Car Car1"/>
    <w:basedOn w:val="Normal"/>
    <w:uiPriority w:val="99"/>
    <w:rsid w:val="00E420C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cs="Verdana"/>
      <w:szCs w:val="24"/>
      <w:lang w:val="en-US"/>
    </w:rPr>
  </w:style>
  <w:style w:type="paragraph" w:customStyle="1" w:styleId="Char1">
    <w:name w:val="Char1"/>
    <w:basedOn w:val="Normal"/>
    <w:uiPriority w:val="99"/>
    <w:rsid w:val="00E420C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cs="Verdana"/>
      <w:szCs w:val="24"/>
      <w:lang w:val="en-US"/>
    </w:rPr>
  </w:style>
  <w:style w:type="paragraph" w:customStyle="1" w:styleId="2">
    <w:name w:val="(文字) (文字)2"/>
    <w:basedOn w:val="Normal"/>
    <w:uiPriority w:val="99"/>
    <w:rsid w:val="00E420C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cs="Verdana"/>
      <w:szCs w:val="24"/>
      <w:lang w:val="en-US"/>
    </w:rPr>
  </w:style>
  <w:style w:type="paragraph" w:customStyle="1" w:styleId="CharCharCharCharCharChar1">
    <w:name w:val="Char Char Char Char Char Char1"/>
    <w:basedOn w:val="Normal"/>
    <w:uiPriority w:val="99"/>
    <w:rsid w:val="00E420C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cs="Verdana"/>
      <w:szCs w:val="24"/>
      <w:lang w:val="en-US"/>
    </w:rPr>
  </w:style>
  <w:style w:type="paragraph" w:customStyle="1" w:styleId="11">
    <w:name w:val="(文字) (文字)11"/>
    <w:basedOn w:val="Normal"/>
    <w:uiPriority w:val="99"/>
    <w:rsid w:val="00E420C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cs="Verdana"/>
      <w:szCs w:val="24"/>
      <w:lang w:val="en-US"/>
    </w:rPr>
  </w:style>
  <w:style w:type="paragraph" w:customStyle="1" w:styleId="CharChar1">
    <w:name w:val="(文字) (文字) Char Char (文字) (文字)1"/>
    <w:basedOn w:val="Normal"/>
    <w:uiPriority w:val="99"/>
    <w:rsid w:val="00E420C0"/>
    <w:pPr>
      <w:widowControl w:val="0"/>
      <w:tabs>
        <w:tab w:val="clear" w:pos="794"/>
        <w:tab w:val="clear" w:pos="1191"/>
        <w:tab w:val="clear" w:pos="1588"/>
        <w:tab w:val="clear" w:pos="1985"/>
      </w:tabs>
      <w:overflowPunct/>
      <w:autoSpaceDE/>
      <w:autoSpaceDN/>
      <w:adjustRightInd/>
      <w:spacing w:before="0"/>
      <w:textAlignment w:val="auto"/>
    </w:pPr>
    <w:rPr>
      <w:rFonts w:ascii="Tahoma" w:eastAsia="SimSun" w:hAnsi="Tahoma" w:cs="Tahoma"/>
      <w:kern w:val="2"/>
      <w:szCs w:val="24"/>
      <w:lang w:val="en-US" w:eastAsia="zh-CN"/>
    </w:rPr>
  </w:style>
  <w:style w:type="paragraph" w:customStyle="1" w:styleId="ZchnZchn21">
    <w:name w:val="Zchn Zchn21"/>
    <w:basedOn w:val="Normal"/>
    <w:uiPriority w:val="99"/>
    <w:rsid w:val="00E420C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cs="Verdana"/>
      <w:szCs w:val="24"/>
      <w:lang w:val="en-US"/>
    </w:rPr>
  </w:style>
  <w:style w:type="character" w:customStyle="1" w:styleId="FootnoteTextfootnotetextALTSFOOTNOTEFootnoteTextChar1FootnoteTextCharChar1FootnoteTextChar4CharCharFootnoteTextChar1Char1Char1CharFootnoteTextCharChar1Char1CharCharFootnoteTextChar1Char1Char1CharCharChar1DNVCCha2">
    <w:name w:val="Footnote Text.footnote text.ALTS FOOTNOTE.Footnote Text Char1.Footnote Text Char Char1.Footnote Text Char4 Char Char.Footnote Text Char1 Char1 Char1 Char.Footnote Text Char Char1 Char1 Char Char.Footnote Text Char1 Char1 Char1 Char Char Char1.DNV C Cha2"/>
    <w:uiPriority w:val="99"/>
    <w:rsid w:val="00E420C0"/>
    <w:rPr>
      <w:rFonts w:ascii="Times New Roman" w:hAnsi="Times New Roman" w:cs="Times New Roman"/>
      <w:sz w:val="22"/>
      <w:szCs w:val="22"/>
      <w:lang w:val="en-GB" w:eastAsia="en-US"/>
    </w:rPr>
  </w:style>
  <w:style w:type="paragraph" w:customStyle="1" w:styleId="CharChar3Car1">
    <w:name w:val="Char Char3 Car1"/>
    <w:basedOn w:val="Normal"/>
    <w:uiPriority w:val="99"/>
    <w:rsid w:val="00E420C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cs="Verdana"/>
      <w:szCs w:val="24"/>
      <w:lang w:val="en-US"/>
    </w:rPr>
  </w:style>
  <w:style w:type="paragraph" w:customStyle="1" w:styleId="CharChar3Char1">
    <w:name w:val="Char Char3 Char1"/>
    <w:basedOn w:val="Normal"/>
    <w:uiPriority w:val="99"/>
    <w:rsid w:val="00E420C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cs="Verdana"/>
      <w:szCs w:val="24"/>
      <w:lang w:val="en-US"/>
    </w:rPr>
  </w:style>
  <w:style w:type="paragraph" w:customStyle="1" w:styleId="ZchnZchn3Car1">
    <w:name w:val="Zchn Zchn3 Car1"/>
    <w:basedOn w:val="Normal"/>
    <w:uiPriority w:val="99"/>
    <w:rsid w:val="00E420C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cs="Verdana"/>
      <w:szCs w:val="24"/>
      <w:lang w:val="en-US"/>
    </w:rPr>
  </w:style>
  <w:style w:type="character" w:customStyle="1" w:styleId="EmailStyle665">
    <w:name w:val="EmailStyle665"/>
    <w:uiPriority w:val="99"/>
    <w:rsid w:val="00E420C0"/>
    <w:rPr>
      <w:rFonts w:ascii="Arial" w:hAnsi="Arial" w:cs="Arial"/>
      <w:color w:val="000000"/>
      <w:sz w:val="20"/>
      <w:szCs w:val="20"/>
    </w:rPr>
  </w:style>
  <w:style w:type="paragraph" w:customStyle="1" w:styleId="CharCharCharCharCharCharCharCharCharZchnZchnCharCharCharCharCarCarCharZchnZchnCharZchnZchnCharZchnZchn1">
    <w:name w:val="Char Char Char Char Char Char Char Char Char Zchn Zchn Char Char Char Char Car Car Char Zchn Zchn Char Zchn Zchn Char Zchn Zchn1"/>
    <w:basedOn w:val="Normal"/>
    <w:uiPriority w:val="99"/>
    <w:rsid w:val="00E420C0"/>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Tahoma"/>
      <w:b/>
      <w:bCs/>
      <w:spacing w:val="-10"/>
      <w:kern w:val="1"/>
      <w:szCs w:val="24"/>
      <w:lang w:val="en-US" w:eastAsia="ar-SA"/>
    </w:rPr>
  </w:style>
  <w:style w:type="paragraph" w:customStyle="1" w:styleId="ZchnZchnCharChar1">
    <w:name w:val="Zchn Zchn Char Char1"/>
    <w:basedOn w:val="Normal"/>
    <w:uiPriority w:val="99"/>
    <w:rsid w:val="00E420C0"/>
    <w:pPr>
      <w:tabs>
        <w:tab w:val="clear" w:pos="794"/>
        <w:tab w:val="clear" w:pos="1191"/>
        <w:tab w:val="clear" w:pos="1588"/>
        <w:tab w:val="clear" w:pos="1985"/>
      </w:tabs>
      <w:suppressAutoHyphens/>
      <w:overflowPunct/>
      <w:autoSpaceDE/>
      <w:autoSpaceDN/>
      <w:adjustRightInd/>
      <w:spacing w:before="0" w:after="160" w:line="240" w:lineRule="exact"/>
      <w:jc w:val="left"/>
      <w:textAlignment w:val="auto"/>
    </w:pPr>
    <w:rPr>
      <w:rFonts w:ascii="Arial" w:eastAsia="SimSun" w:hAnsi="Arial" w:cs="Arial"/>
      <w:sz w:val="21"/>
      <w:szCs w:val="21"/>
      <w:lang w:val="nl-NL" w:eastAsia="ar-SA"/>
    </w:rPr>
  </w:style>
  <w:style w:type="paragraph" w:customStyle="1" w:styleId="CharChar1CarCharCharCarCharCharCarCharChar1Char1">
    <w:name w:val="Char Char1 Car Char Char Car Char Char Car Char Char1 Char1"/>
    <w:basedOn w:val="Normal"/>
    <w:uiPriority w:val="99"/>
    <w:rsid w:val="00E420C0"/>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Tahoma"/>
      <w:b/>
      <w:bCs/>
      <w:spacing w:val="-10"/>
      <w:kern w:val="1"/>
      <w:szCs w:val="24"/>
      <w:lang w:val="en-US" w:eastAsia="ar-SA"/>
    </w:rPr>
  </w:style>
  <w:style w:type="paragraph" w:customStyle="1" w:styleId="CharChar1CarCharChar1">
    <w:name w:val="Char Char1 Car Char Char1"/>
    <w:basedOn w:val="Normal"/>
    <w:uiPriority w:val="99"/>
    <w:rsid w:val="00E420C0"/>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Tahoma"/>
      <w:b/>
      <w:bCs/>
      <w:spacing w:val="-10"/>
      <w:kern w:val="1"/>
      <w:szCs w:val="24"/>
      <w:lang w:val="en-US" w:eastAsia="ar-SA"/>
    </w:rPr>
  </w:style>
  <w:style w:type="paragraph" w:customStyle="1" w:styleId="CharCharCharCharCharCharCharCharCharCharChar1">
    <w:name w:val="Char Char Char Char Char Char Char Char Char Char Char1"/>
    <w:basedOn w:val="Normal"/>
    <w:uiPriority w:val="99"/>
    <w:rsid w:val="00E420C0"/>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Tahoma"/>
      <w:b/>
      <w:bCs/>
      <w:spacing w:val="-10"/>
      <w:kern w:val="1"/>
      <w:szCs w:val="24"/>
      <w:lang w:val="en-US" w:eastAsia="ar-SA"/>
    </w:rPr>
  </w:style>
  <w:style w:type="paragraph" w:customStyle="1" w:styleId="CharCharZchnZchnCharZchnZchnCharZchnZchnCharZchnZchnCharZchnZchnCharZchnZchnCharZchnZchnCharZchnZchn1">
    <w:name w:val="Char Char Zchn Zchn Char Zchn Zchn Char Zchn Zchn Char Zchn Zchn Char Zchn Zchn Char Zchn Zchn Char Zchn Zchn Char Zchn Zchn1"/>
    <w:basedOn w:val="Normal"/>
    <w:uiPriority w:val="99"/>
    <w:rsid w:val="00E420C0"/>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Tahoma"/>
      <w:b/>
      <w:bCs/>
      <w:spacing w:val="-10"/>
      <w:kern w:val="1"/>
      <w:szCs w:val="24"/>
      <w:lang w:val="en-US" w:eastAsia="ar-SA"/>
    </w:rPr>
  </w:style>
  <w:style w:type="paragraph" w:customStyle="1" w:styleId="ZchnZchnZchnZchnCharZchnZchnCharCharChar1">
    <w:name w:val="Zchn Zchn Zchn Zchn Char Zchn Zchn Char Char Char1"/>
    <w:basedOn w:val="Normal"/>
    <w:uiPriority w:val="99"/>
    <w:rsid w:val="00E420C0"/>
    <w:pPr>
      <w:tabs>
        <w:tab w:val="clear" w:pos="794"/>
        <w:tab w:val="clear" w:pos="1191"/>
        <w:tab w:val="clear" w:pos="1588"/>
        <w:tab w:val="clear" w:pos="1985"/>
        <w:tab w:val="left" w:pos="540"/>
        <w:tab w:val="left" w:pos="1260"/>
        <w:tab w:val="left" w:pos="1800"/>
      </w:tabs>
      <w:suppressAutoHyphens/>
      <w:overflowPunct/>
      <w:autoSpaceDE/>
      <w:autoSpaceDN/>
      <w:adjustRightInd/>
      <w:spacing w:before="240" w:after="160" w:line="240" w:lineRule="exact"/>
      <w:jc w:val="left"/>
      <w:textAlignment w:val="auto"/>
    </w:pPr>
    <w:rPr>
      <w:rFonts w:ascii="Verdana" w:eastAsia="SimSun" w:hAnsi="Verdana" w:cs="Verdana"/>
      <w:szCs w:val="24"/>
      <w:lang w:val="en-US" w:eastAsia="ar-SA"/>
    </w:rPr>
  </w:style>
  <w:style w:type="paragraph" w:customStyle="1" w:styleId="CharCharCharCharCharCharCharCharCharZchnZchnCharCharCharCharCarCarCharZchnZchnCharCharChar1">
    <w:name w:val="Char Char Char Char Char Char Char Char Char Zchn Zchn Char Char Char Char Car Car Char Zchn Zchn Char Char Char1"/>
    <w:basedOn w:val="Normal"/>
    <w:uiPriority w:val="99"/>
    <w:rsid w:val="00E420C0"/>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Tahoma"/>
      <w:b/>
      <w:bCs/>
      <w:spacing w:val="-10"/>
      <w:kern w:val="1"/>
      <w:szCs w:val="24"/>
      <w:lang w:val="en-US" w:eastAsia="ar-SA"/>
    </w:rPr>
  </w:style>
  <w:style w:type="paragraph" w:customStyle="1" w:styleId="ZchnZchnZchnZchnCharZchnZchnCharCharCharCharCharCharCharCharCarattereCarattereCharZchnZchnCharCharCharChar1">
    <w:name w:val="Zchn Zchn Zchn Zchn Char Zchn Zchn Char Char Char Char Char Char Char Char Carattere Carattere Char Zchn Zchn Char Char Char Char1"/>
    <w:basedOn w:val="Normal"/>
    <w:uiPriority w:val="99"/>
    <w:rsid w:val="00E420C0"/>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cs="Verdana"/>
      <w:szCs w:val="24"/>
      <w:lang w:val="en-US" w:eastAsia="ar-SA"/>
    </w:rPr>
  </w:style>
  <w:style w:type="paragraph" w:customStyle="1" w:styleId="CharCharCharCharCharCharCharCharCharZchnZchnCharCharChar1">
    <w:name w:val="Char Char Char Char Char Char Char Char Char Zchn Zchn Char Char Char1"/>
    <w:basedOn w:val="Normal"/>
    <w:uiPriority w:val="99"/>
    <w:rsid w:val="00E420C0"/>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Tahoma"/>
      <w:b/>
      <w:bCs/>
      <w:spacing w:val="-10"/>
      <w:kern w:val="1"/>
      <w:szCs w:val="24"/>
      <w:lang w:val="en-US" w:eastAsia="ar-SA"/>
    </w:rPr>
  </w:style>
  <w:style w:type="paragraph" w:customStyle="1" w:styleId="CharCharCharCharCharCharCharCharCharZchnZchnCharCharCharCharCarCarCharZchnZchn1">
    <w:name w:val="Char Char Char Char Char Char Char Char Char Zchn Zchn Char Char Char Char Car Car Char Zchn Zchn1"/>
    <w:basedOn w:val="Normal"/>
    <w:uiPriority w:val="99"/>
    <w:rsid w:val="00E420C0"/>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Tahoma"/>
      <w:b/>
      <w:bCs/>
      <w:spacing w:val="-10"/>
      <w:kern w:val="1"/>
      <w:szCs w:val="24"/>
      <w:lang w:val="en-US" w:eastAsia="ar-SA"/>
    </w:rPr>
  </w:style>
  <w:style w:type="paragraph" w:customStyle="1" w:styleId="ZchnZchnZchnZchnCharZchnZchnChar1">
    <w:name w:val="Zchn Zchn Zchn Zchn Char Zchn Zchn Char1"/>
    <w:basedOn w:val="Normal"/>
    <w:uiPriority w:val="99"/>
    <w:rsid w:val="00E420C0"/>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cs="Verdana"/>
      <w:szCs w:val="24"/>
      <w:lang w:val="en-US" w:eastAsia="ar-SA"/>
    </w:rPr>
  </w:style>
  <w:style w:type="paragraph" w:customStyle="1" w:styleId="ZchnZchnCharZchnZchn1">
    <w:name w:val="Zchn Zchn Char Zchn Zchn1"/>
    <w:basedOn w:val="Normal"/>
    <w:uiPriority w:val="99"/>
    <w:rsid w:val="00E420C0"/>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Tahoma"/>
      <w:b/>
      <w:bCs/>
      <w:spacing w:val="-10"/>
      <w:kern w:val="1"/>
      <w:szCs w:val="24"/>
      <w:lang w:val="en-US" w:eastAsia="ar-SA"/>
    </w:rPr>
  </w:style>
  <w:style w:type="paragraph" w:customStyle="1" w:styleId="CharCharCharCharCharCharCharCharCharZchnZchnCharCharCharCharCarCarCharZchnZchnCharCharCharCharZchnZchn1">
    <w:name w:val="Char Char Char Char Char Char Char Char Char Zchn Zchn Char Char Char Char Car Car Char Zchn Zchn Char Char Char Char Zchn Zchn1"/>
    <w:basedOn w:val="Normal"/>
    <w:uiPriority w:val="99"/>
    <w:rsid w:val="00E420C0"/>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Tahoma"/>
      <w:b/>
      <w:bCs/>
      <w:spacing w:val="-10"/>
      <w:kern w:val="1"/>
      <w:szCs w:val="24"/>
      <w:lang w:val="en-US" w:eastAsia="ar-SA"/>
    </w:rPr>
  </w:style>
  <w:style w:type="paragraph" w:customStyle="1" w:styleId="ZchnZchnZchnZchnCharZchnZchnCharCharCharCharCharCharZchnZchn1">
    <w:name w:val="Zchn Zchn Zchn Zchn Char Zchn Zchn Char Char Char Char Char Char Zchn Zchn1"/>
    <w:basedOn w:val="Normal"/>
    <w:uiPriority w:val="99"/>
    <w:rsid w:val="00E420C0"/>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cs="Verdana"/>
      <w:szCs w:val="24"/>
      <w:lang w:val="en-US" w:eastAsia="ar-SA"/>
    </w:rPr>
  </w:style>
  <w:style w:type="paragraph" w:customStyle="1" w:styleId="ZchnZchnZchnZchnCharZchnZchnCharCharCharCharCharCharCharCharCarattereCarattereCharCharChar1">
    <w:name w:val="Zchn Zchn Zchn Zchn Char Zchn Zchn Char Char Char Char Char Char Char Char Carattere Carattere Char Char Char1"/>
    <w:basedOn w:val="Normal"/>
    <w:uiPriority w:val="99"/>
    <w:rsid w:val="00E420C0"/>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cs="Verdana"/>
      <w:szCs w:val="24"/>
      <w:lang w:val="en-US" w:eastAsia="ar-SA"/>
    </w:rPr>
  </w:style>
  <w:style w:type="paragraph" w:customStyle="1" w:styleId="ZchnZchnZchnZchnCharZchnZchnCharCharCharCharCharCharCharCharCarattereCarattereCharZchnZchnCharCharZchnZchnCharChar1">
    <w:name w:val="Zchn Zchn Zchn Zchn Char Zchn Zchn Char Char Char Char Char Char Char Char Carattere Carattere Char Zchn Zchn Char Char Zchn Zchn Char Char1"/>
    <w:basedOn w:val="Normal"/>
    <w:uiPriority w:val="99"/>
    <w:rsid w:val="00E420C0"/>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cs="Verdana"/>
      <w:szCs w:val="24"/>
      <w:lang w:val="en-US" w:eastAsia="ar-SA"/>
    </w:rPr>
  </w:style>
  <w:style w:type="paragraph" w:customStyle="1" w:styleId="ZchnZchnZchnZchnCharZchnZchnCharCharCharCharCharCharCharCharCarattereCarattereCharZchnZchnChar1">
    <w:name w:val="Zchn Zchn Zchn Zchn Char Zchn Zchn Char Char Char Char Char Char Char Char Carattere Carattere Char Zchn Zchn Char1"/>
    <w:basedOn w:val="Normal"/>
    <w:uiPriority w:val="99"/>
    <w:rsid w:val="00E420C0"/>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cs="Verdana"/>
      <w:szCs w:val="24"/>
      <w:lang w:val="en-US" w:eastAsia="ar-SA"/>
    </w:rPr>
  </w:style>
  <w:style w:type="paragraph" w:customStyle="1" w:styleId="CharCharCharCharCharCharCharCharCharZchnZchnCharCharCharCharCarCarCharZchnZchnCharZchnZchnCharZchnZchnCharChar1">
    <w:name w:val="Char Char Char Char Char Char Char Char Char Zchn Zchn Char Char Char Char Car Car Char Zchn Zchn Char Zchn Zchn Char Zchn Zchn Char Char1"/>
    <w:basedOn w:val="Normal"/>
    <w:uiPriority w:val="99"/>
    <w:rsid w:val="00E420C0"/>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Tahoma"/>
      <w:b/>
      <w:bCs/>
      <w:spacing w:val="-10"/>
      <w:kern w:val="1"/>
      <w:szCs w:val="24"/>
      <w:lang w:val="en-US" w:eastAsia="ar-SA"/>
    </w:rPr>
  </w:style>
  <w:style w:type="paragraph" w:customStyle="1" w:styleId="CharCharCarCharCharCarCharChar1ZchnZchn1">
    <w:name w:val="Char Char Car Char Char Car Char Char1 Zchn Zchn1"/>
    <w:basedOn w:val="Normal"/>
    <w:uiPriority w:val="99"/>
    <w:rsid w:val="00E420C0"/>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Verdana" w:eastAsia="SimSun" w:hAnsi="Verdana" w:cs="Verdana"/>
      <w:szCs w:val="24"/>
      <w:lang w:val="en-US" w:eastAsia="ar-SA"/>
    </w:rPr>
  </w:style>
  <w:style w:type="paragraph" w:customStyle="1" w:styleId="ZchnZchnZchnZchnCharZchnZchn1">
    <w:name w:val="Zchn Zchn Zchn Zchn Char Zchn Zchn1"/>
    <w:basedOn w:val="Normal"/>
    <w:uiPriority w:val="99"/>
    <w:rsid w:val="00E420C0"/>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cs="Verdana"/>
      <w:szCs w:val="24"/>
      <w:lang w:val="en-US" w:eastAsia="ar-SA"/>
    </w:rPr>
  </w:style>
  <w:style w:type="paragraph" w:customStyle="1" w:styleId="CharCharCharCharCharCharCharCharCharZchnZchnCharCharCharCharCarCarCharZchnZchnCharZchnZchnCharZchnZchnCharCharCharChar1">
    <w:name w:val="Char Char Char Char Char Char Char Char Char Zchn Zchn Char Char Char Char Car Car Char Zchn Zchn Char Zchn Zchn Char Zchn Zchn Char Char Char Char1"/>
    <w:basedOn w:val="Normal"/>
    <w:uiPriority w:val="99"/>
    <w:rsid w:val="00E420C0"/>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Tahoma"/>
      <w:b/>
      <w:bCs/>
      <w:spacing w:val="-10"/>
      <w:kern w:val="1"/>
      <w:szCs w:val="24"/>
      <w:lang w:val="en-US" w:eastAsia="ar-SA"/>
    </w:rPr>
  </w:style>
  <w:style w:type="paragraph" w:customStyle="1" w:styleId="CharCharCharCharCharCharCharCharCharZchnZchnCharCharCharCharCarCarCharZchnZchnCharZchnZchnCharZchnZchnCharCharZchnZchnCharChar1">
    <w:name w:val="Char Char Char Char Char Char Char Char Char Zchn Zchn Char Char Char Char Car Car Char Zchn Zchn Char Zchn Zchn Char Zchn Zchn Char Char Zchn Zchn Char Char1"/>
    <w:basedOn w:val="Normal"/>
    <w:uiPriority w:val="99"/>
    <w:rsid w:val="00E420C0"/>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Tahoma"/>
      <w:b/>
      <w:bCs/>
      <w:spacing w:val="-10"/>
      <w:kern w:val="1"/>
      <w:szCs w:val="24"/>
      <w:lang w:val="en-US" w:eastAsia="ar-SA"/>
    </w:rPr>
  </w:style>
  <w:style w:type="paragraph" w:customStyle="1" w:styleId="CharChar1CharCharCharCharCharChar2Car1">
    <w:name w:val="Char Char1 Char Char Char Char Char Char2 Car1"/>
    <w:basedOn w:val="Normal"/>
    <w:uiPriority w:val="99"/>
    <w:rsid w:val="00E420C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cs="Verdana"/>
      <w:szCs w:val="24"/>
      <w:lang w:val="en-US"/>
    </w:rPr>
  </w:style>
  <w:style w:type="paragraph" w:customStyle="1" w:styleId="ZchnZchn11">
    <w:name w:val="Zchn Zchn11"/>
    <w:basedOn w:val="Normal"/>
    <w:uiPriority w:val="99"/>
    <w:rsid w:val="00E420C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cs="Verdana"/>
      <w:szCs w:val="24"/>
      <w:lang w:val="en-US"/>
    </w:rPr>
  </w:style>
  <w:style w:type="character" w:customStyle="1" w:styleId="EquationeqChar2">
    <w:name w:val="Equation.eq Char2"/>
    <w:uiPriority w:val="99"/>
    <w:rsid w:val="00E420C0"/>
    <w:rPr>
      <w:rFonts w:ascii="Times New Roman" w:hAnsi="Times New Roman" w:cs="Times New Roman"/>
      <w:lang w:val="en-GB" w:eastAsia="de-DE"/>
    </w:rPr>
  </w:style>
  <w:style w:type="character" w:customStyle="1" w:styleId="CaptioncapChar2">
    <w:name w:val="Caption.cap Char2"/>
    <w:uiPriority w:val="99"/>
    <w:rsid w:val="00E420C0"/>
    <w:rPr>
      <w:rFonts w:ascii="Arial Unicode MS" w:eastAsia="Arial Unicode MS" w:hAnsi="Times New Roman" w:cs="Arial Unicode MS"/>
      <w:b/>
      <w:bCs/>
      <w:sz w:val="16"/>
      <w:szCs w:val="16"/>
      <w:lang w:val="en-US" w:eastAsia="en-US"/>
    </w:rPr>
  </w:style>
  <w:style w:type="character" w:customStyle="1" w:styleId="FootnoteTextfootnotetextALTSFOOTNOTEFootnoteTextChar1FootnoteTextCharChar1FootnoteTextChar4CharCharFootnoteTextChar1Char1Char1CharFootnoteTextCharChar1Char1CharCharFootnoteTextChar1Char1Char1CharCharChar1DNVCCha1">
    <w:name w:val="Footnote Text.footnote text.ALTS FOOTNOTE.Footnote Text Char1.Footnote Text Char Char1.Footnote Text Char4 Char Char.Footnote Text Char1 Char1 Char1 Char.Footnote Text Char Char1 Char1 Char Char.Footnote Text Char1 Char1 Char1 Char Char Char1.DNV C Cha1"/>
    <w:uiPriority w:val="99"/>
    <w:rsid w:val="00E420C0"/>
    <w:rPr>
      <w:rFonts w:ascii="Times New Roman" w:hAnsi="Times New Roman" w:cs="Times New Roman"/>
      <w:sz w:val="22"/>
      <w:szCs w:val="22"/>
      <w:lang w:val="en-GB" w:eastAsia="en-US"/>
    </w:rPr>
  </w:style>
  <w:style w:type="character" w:customStyle="1" w:styleId="EmailStyle6941">
    <w:name w:val="EmailStyle6941"/>
    <w:uiPriority w:val="99"/>
    <w:rsid w:val="00E420C0"/>
    <w:rPr>
      <w:rFonts w:ascii="Arial" w:hAnsi="Arial" w:cs="Arial"/>
      <w:color w:val="000000"/>
      <w:sz w:val="20"/>
      <w:szCs w:val="20"/>
    </w:rPr>
  </w:style>
  <w:style w:type="character" w:customStyle="1" w:styleId="EmailStyle695">
    <w:name w:val="EmailStyle695"/>
    <w:uiPriority w:val="99"/>
    <w:rsid w:val="00E420C0"/>
    <w:rPr>
      <w:rFonts w:ascii="Arial" w:hAnsi="Arial" w:cs="Arial"/>
      <w:color w:val="000000"/>
      <w:sz w:val="20"/>
      <w:szCs w:val="20"/>
    </w:rPr>
  </w:style>
  <w:style w:type="character" w:customStyle="1" w:styleId="shorttext">
    <w:name w:val="short_text"/>
    <w:uiPriority w:val="99"/>
    <w:rsid w:val="00E420C0"/>
    <w:rPr>
      <w:rFonts w:ascii="Times New Roman" w:hAnsi="Times New Roman" w:cs="Times New Roman"/>
    </w:rPr>
  </w:style>
  <w:style w:type="paragraph" w:customStyle="1" w:styleId="a2">
    <w:name w:val="段"/>
    <w:uiPriority w:val="99"/>
    <w:rsid w:val="00E420C0"/>
    <w:pPr>
      <w:autoSpaceDE w:val="0"/>
      <w:autoSpaceDN w:val="0"/>
      <w:spacing w:after="200" w:line="276" w:lineRule="auto"/>
      <w:ind w:firstLineChars="200" w:firstLine="200"/>
      <w:jc w:val="both"/>
    </w:pPr>
    <w:rPr>
      <w:rFonts w:ascii="SimSun" w:eastAsia="SimSun" w:hAnsi="Calibri" w:cs="SimSun"/>
      <w:noProof/>
      <w:sz w:val="21"/>
      <w:szCs w:val="21"/>
    </w:rPr>
  </w:style>
  <w:style w:type="character" w:customStyle="1" w:styleId="longtext">
    <w:name w:val="long_text"/>
    <w:uiPriority w:val="99"/>
    <w:rsid w:val="00E420C0"/>
    <w:rPr>
      <w:rFonts w:ascii="Times New Roman" w:hAnsi="Times New Roman" w:cs="Times New Roman"/>
    </w:rPr>
  </w:style>
  <w:style w:type="character" w:customStyle="1" w:styleId="EmailStyle6991">
    <w:name w:val="EmailStyle6991"/>
    <w:uiPriority w:val="99"/>
    <w:rsid w:val="00E420C0"/>
    <w:rPr>
      <w:rFonts w:ascii="Arial" w:hAnsi="Arial" w:cs="Arial"/>
      <w:color w:val="000000"/>
      <w:sz w:val="20"/>
      <w:szCs w:val="20"/>
    </w:rPr>
  </w:style>
  <w:style w:type="character" w:customStyle="1" w:styleId="EmailStyle700">
    <w:name w:val="EmailStyle700"/>
    <w:uiPriority w:val="99"/>
    <w:rsid w:val="00E420C0"/>
    <w:rPr>
      <w:rFonts w:ascii="Arial" w:hAnsi="Arial" w:cs="Arial"/>
      <w:color w:val="000000"/>
      <w:sz w:val="20"/>
      <w:szCs w:val="20"/>
    </w:rPr>
  </w:style>
  <w:style w:type="paragraph" w:customStyle="1" w:styleId="ListParagraph1">
    <w:name w:val="List Paragraph1"/>
    <w:basedOn w:val="Normal"/>
    <w:uiPriority w:val="99"/>
    <w:rsid w:val="00E420C0"/>
    <w:pPr>
      <w:tabs>
        <w:tab w:val="clear" w:pos="794"/>
        <w:tab w:val="clear" w:pos="1191"/>
        <w:tab w:val="clear" w:pos="1588"/>
        <w:tab w:val="clear" w:pos="1985"/>
      </w:tabs>
      <w:overflowPunct/>
      <w:autoSpaceDE/>
      <w:autoSpaceDN/>
      <w:adjustRightInd/>
      <w:spacing w:before="0" w:after="200" w:line="276" w:lineRule="auto"/>
      <w:ind w:left="720"/>
      <w:jc w:val="left"/>
      <w:textAlignment w:val="auto"/>
    </w:pPr>
    <w:rPr>
      <w:rFonts w:ascii="Calibri" w:eastAsia="SimSun" w:hAnsi="Calibri" w:cs="Calibri"/>
      <w:sz w:val="22"/>
      <w:szCs w:val="22"/>
      <w:lang w:val="en-US"/>
    </w:rPr>
  </w:style>
  <w:style w:type="character" w:customStyle="1" w:styleId="EmailStyle702">
    <w:name w:val="EmailStyle702"/>
    <w:uiPriority w:val="99"/>
    <w:rsid w:val="00E420C0"/>
    <w:rPr>
      <w:rFonts w:ascii="Arial" w:hAnsi="Arial" w:cs="Arial"/>
      <w:color w:val="000000"/>
      <w:sz w:val="20"/>
      <w:szCs w:val="20"/>
    </w:r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uiPriority w:val="99"/>
    <w:rsid w:val="00E420C0"/>
    <w:rPr>
      <w:rFonts w:ascii="Cambria" w:eastAsia="SimSun" w:hAnsi="Cambria" w:cs="Cambria"/>
      <w:b/>
      <w:bCs/>
      <w:color w:val="auto"/>
      <w:sz w:val="28"/>
      <w:szCs w:val="28"/>
      <w:lang w:val="en-GB" w:eastAsia="en-US"/>
    </w:rPr>
  </w:style>
  <w:style w:type="paragraph" w:customStyle="1" w:styleId="Paragraphedeliste1">
    <w:name w:val="Paragraphe de liste1"/>
    <w:basedOn w:val="Normal"/>
    <w:uiPriority w:val="99"/>
    <w:rsid w:val="00E420C0"/>
    <w:pPr>
      <w:tabs>
        <w:tab w:val="clear" w:pos="794"/>
        <w:tab w:val="clear" w:pos="1191"/>
        <w:tab w:val="clear" w:pos="1588"/>
        <w:tab w:val="clear" w:pos="1985"/>
      </w:tabs>
      <w:overflowPunct/>
      <w:autoSpaceDE/>
      <w:autoSpaceDN/>
      <w:adjustRightInd/>
      <w:spacing w:before="0" w:after="200" w:line="276" w:lineRule="auto"/>
      <w:ind w:left="720"/>
      <w:jc w:val="left"/>
      <w:textAlignment w:val="auto"/>
    </w:pPr>
    <w:rPr>
      <w:rFonts w:ascii="Calibri" w:hAnsi="Calibri" w:cs="Calibri"/>
      <w:sz w:val="22"/>
      <w:szCs w:val="22"/>
      <w:lang w:val="en-US"/>
    </w:rPr>
  </w:style>
  <w:style w:type="character" w:customStyle="1" w:styleId="AnnexNoChar">
    <w:name w:val="Annex_No Char"/>
    <w:uiPriority w:val="99"/>
    <w:rsid w:val="00E420C0"/>
    <w:rPr>
      <w:rFonts w:ascii="Times New Roman" w:hAnsi="Times New Roman" w:cs="Times New Roman"/>
      <w:caps/>
      <w:sz w:val="28"/>
      <w:szCs w:val="28"/>
      <w:lang w:val="en-GB" w:eastAsia="en-US"/>
    </w:rPr>
  </w:style>
  <w:style w:type="character" w:customStyle="1" w:styleId="HTMLAddressChar1">
    <w:name w:val="HTML Address Char1"/>
    <w:uiPriority w:val="99"/>
    <w:rsid w:val="00E420C0"/>
    <w:rPr>
      <w:rFonts w:ascii="Times New Roman" w:hAnsi="Times New Roman" w:cs="Times New Roman"/>
      <w:i/>
      <w:iCs/>
      <w:sz w:val="24"/>
      <w:szCs w:val="24"/>
      <w:lang w:val="en-GB" w:eastAsia="en-US"/>
    </w:rPr>
  </w:style>
  <w:style w:type="character" w:customStyle="1" w:styleId="Heading5Char2">
    <w:name w:val="Heading 5 Char2"/>
    <w:aliases w:val="T5 Char2,H5 Char2,h5 Char2,5 Char2,Heading 5 Char3,H5 Char3,T5 Char3,h5 Char3,Heading5 Char1,h51 Char3,heading 51 Char3,Heading51 Char3,h52 Char3,h53 Char3,heading 5 Char Char1,heading 5 Char,Heading5 Char Char"/>
    <w:uiPriority w:val="99"/>
    <w:rsid w:val="00E420C0"/>
    <w:rPr>
      <w:rFonts w:ascii="Times New Roman" w:hAnsi="Times New Roman" w:cs="Times New Roman"/>
      <w:b/>
      <w:bCs/>
      <w:sz w:val="24"/>
      <w:szCs w:val="24"/>
      <w:lang w:val="en-GB" w:eastAsia="en-US"/>
    </w:rPr>
  </w:style>
  <w:style w:type="character" w:customStyle="1" w:styleId="HTMLPreformattedChar1">
    <w:name w:val="HTML Preformatted Char1"/>
    <w:uiPriority w:val="99"/>
    <w:rsid w:val="00E420C0"/>
    <w:rPr>
      <w:rFonts w:ascii="Consolas" w:hAnsi="Consolas" w:cs="Consolas"/>
      <w:lang w:val="en-GB" w:eastAsia="en-US"/>
    </w:rPr>
  </w:style>
  <w:style w:type="character" w:customStyle="1" w:styleId="CommentTextChar1">
    <w:name w:val="Comment Text Char1"/>
    <w:uiPriority w:val="99"/>
    <w:rsid w:val="00E420C0"/>
    <w:rPr>
      <w:rFonts w:ascii="Times New Roman" w:hAnsi="Times New Roman" w:cs="Times New Roman"/>
      <w:lang w:val="en-GB" w:eastAsia="en-US"/>
    </w:rPr>
  </w:style>
  <w:style w:type="character" w:customStyle="1" w:styleId="EndnoteTextChar1">
    <w:name w:val="Endnote Text Char1"/>
    <w:uiPriority w:val="99"/>
    <w:rsid w:val="00E420C0"/>
    <w:rPr>
      <w:rFonts w:ascii="Times New Roman" w:hAnsi="Times New Roman" w:cs="Times New Roman"/>
      <w:lang w:val="en-GB" w:eastAsia="en-US"/>
    </w:rPr>
  </w:style>
  <w:style w:type="character" w:customStyle="1" w:styleId="MacroTextChar1">
    <w:name w:val="Macro Text Char1"/>
    <w:uiPriority w:val="99"/>
    <w:rsid w:val="00E420C0"/>
    <w:rPr>
      <w:rFonts w:ascii="Consolas" w:hAnsi="Consolas" w:cs="Consolas"/>
      <w:lang w:val="en-GB" w:eastAsia="en-US"/>
    </w:rPr>
  </w:style>
  <w:style w:type="character" w:customStyle="1" w:styleId="TitleChar1">
    <w:name w:val="Title Char1"/>
    <w:uiPriority w:val="99"/>
    <w:rsid w:val="00E420C0"/>
    <w:rPr>
      <w:rFonts w:ascii="Cambria" w:eastAsia="SimSun" w:hAnsi="Cambria" w:cs="Cambria"/>
      <w:color w:val="auto"/>
      <w:spacing w:val="5"/>
      <w:kern w:val="28"/>
      <w:sz w:val="52"/>
      <w:szCs w:val="52"/>
      <w:lang w:val="en-GB" w:eastAsia="en-US"/>
    </w:rPr>
  </w:style>
  <w:style w:type="character" w:customStyle="1" w:styleId="ClosingChar1">
    <w:name w:val="Closing Char1"/>
    <w:uiPriority w:val="99"/>
    <w:rsid w:val="00E420C0"/>
    <w:rPr>
      <w:rFonts w:ascii="Times New Roman" w:hAnsi="Times New Roman" w:cs="Times New Roman"/>
      <w:sz w:val="24"/>
      <w:szCs w:val="24"/>
      <w:lang w:val="en-GB" w:eastAsia="en-US"/>
    </w:rPr>
  </w:style>
  <w:style w:type="character" w:customStyle="1" w:styleId="SignatureChar1">
    <w:name w:val="Signature Char1"/>
    <w:uiPriority w:val="99"/>
    <w:rsid w:val="00E420C0"/>
    <w:rPr>
      <w:rFonts w:ascii="Times New Roman" w:hAnsi="Times New Roman" w:cs="Times New Roman"/>
      <w:sz w:val="24"/>
      <w:szCs w:val="24"/>
      <w:lang w:val="en-GB" w:eastAsia="en-US"/>
    </w:rPr>
  </w:style>
  <w:style w:type="character" w:customStyle="1" w:styleId="BodyTextIndentChar1">
    <w:name w:val="Body Text Indent Char1"/>
    <w:uiPriority w:val="99"/>
    <w:rsid w:val="00E420C0"/>
    <w:rPr>
      <w:rFonts w:ascii="Times New Roman" w:hAnsi="Times New Roman" w:cs="Times New Roman"/>
      <w:sz w:val="24"/>
      <w:szCs w:val="24"/>
      <w:lang w:val="en-GB" w:eastAsia="en-US"/>
    </w:rPr>
  </w:style>
  <w:style w:type="character" w:customStyle="1" w:styleId="MessageHeaderChar1">
    <w:name w:val="Message Header Char1"/>
    <w:uiPriority w:val="99"/>
    <w:rsid w:val="00E420C0"/>
    <w:rPr>
      <w:rFonts w:ascii="Cambria" w:eastAsia="SimSun" w:hAnsi="Cambria" w:cs="Cambria"/>
      <w:sz w:val="24"/>
      <w:szCs w:val="24"/>
      <w:shd w:val="pct20" w:color="auto" w:fill="auto"/>
      <w:lang w:val="en-GB" w:eastAsia="en-US"/>
    </w:rPr>
  </w:style>
  <w:style w:type="character" w:customStyle="1" w:styleId="SubtitleChar1">
    <w:name w:val="Subtitle Char1"/>
    <w:uiPriority w:val="99"/>
    <w:rsid w:val="00E420C0"/>
    <w:rPr>
      <w:rFonts w:ascii="Cambria" w:eastAsia="SimSun" w:hAnsi="Cambria" w:cs="Cambria"/>
      <w:i/>
      <w:iCs/>
      <w:color w:val="auto"/>
      <w:spacing w:val="15"/>
      <w:sz w:val="24"/>
      <w:szCs w:val="24"/>
      <w:lang w:val="en-GB" w:eastAsia="en-US"/>
    </w:rPr>
  </w:style>
  <w:style w:type="character" w:customStyle="1" w:styleId="SalutationChar1">
    <w:name w:val="Salutation Char1"/>
    <w:uiPriority w:val="99"/>
    <w:rsid w:val="00E420C0"/>
    <w:rPr>
      <w:rFonts w:ascii="Times New Roman" w:hAnsi="Times New Roman" w:cs="Times New Roman"/>
      <w:sz w:val="24"/>
      <w:szCs w:val="24"/>
      <w:lang w:val="en-GB" w:eastAsia="en-US"/>
    </w:rPr>
  </w:style>
  <w:style w:type="character" w:customStyle="1" w:styleId="DateChar1">
    <w:name w:val="Date Char1"/>
    <w:uiPriority w:val="99"/>
    <w:rsid w:val="00E420C0"/>
    <w:rPr>
      <w:rFonts w:ascii="Times New Roman" w:hAnsi="Times New Roman" w:cs="Times New Roman"/>
      <w:sz w:val="24"/>
      <w:szCs w:val="24"/>
      <w:lang w:val="en-GB" w:eastAsia="en-US"/>
    </w:rPr>
  </w:style>
  <w:style w:type="character" w:customStyle="1" w:styleId="BodyTextFirstIndentChar1">
    <w:name w:val="Body Text First Indent Char1"/>
    <w:uiPriority w:val="99"/>
    <w:rsid w:val="00E420C0"/>
    <w:rPr>
      <w:rFonts w:ascii="Times New Roman" w:eastAsia="MS Mincho" w:hAnsi="Times New Roman" w:cs="Times New Roman"/>
      <w:kern w:val="0"/>
      <w:sz w:val="20"/>
      <w:szCs w:val="20"/>
      <w:lang w:val="en-GB" w:eastAsia="en-US"/>
    </w:rPr>
  </w:style>
  <w:style w:type="character" w:customStyle="1" w:styleId="BodyTextFirstIndent2Char1">
    <w:name w:val="Body Text First Indent 2 Char1"/>
    <w:basedOn w:val="BodyTextIndentChar1"/>
    <w:uiPriority w:val="99"/>
    <w:rsid w:val="00E420C0"/>
    <w:rPr>
      <w:rFonts w:ascii="Times New Roman" w:hAnsi="Times New Roman" w:cs="Times New Roman"/>
      <w:sz w:val="24"/>
      <w:szCs w:val="24"/>
      <w:lang w:val="en-GB" w:eastAsia="en-US"/>
    </w:rPr>
  </w:style>
  <w:style w:type="character" w:customStyle="1" w:styleId="NoteHeadingChar1">
    <w:name w:val="Note Heading Char1"/>
    <w:uiPriority w:val="99"/>
    <w:rsid w:val="00E420C0"/>
    <w:rPr>
      <w:rFonts w:ascii="Times New Roman" w:hAnsi="Times New Roman" w:cs="Times New Roman"/>
      <w:sz w:val="24"/>
      <w:szCs w:val="24"/>
      <w:lang w:val="en-GB" w:eastAsia="en-US"/>
    </w:rPr>
  </w:style>
  <w:style w:type="character" w:customStyle="1" w:styleId="BodyText2Char1">
    <w:name w:val="Body Text 2 Char1"/>
    <w:uiPriority w:val="99"/>
    <w:rsid w:val="00E420C0"/>
    <w:rPr>
      <w:rFonts w:ascii="Times New Roman" w:hAnsi="Times New Roman" w:cs="Times New Roman"/>
      <w:sz w:val="24"/>
      <w:szCs w:val="24"/>
      <w:lang w:val="en-GB" w:eastAsia="en-US"/>
    </w:rPr>
  </w:style>
  <w:style w:type="character" w:customStyle="1" w:styleId="BodyText3Char1">
    <w:name w:val="Body Text 3 Char1"/>
    <w:uiPriority w:val="99"/>
    <w:rsid w:val="00E420C0"/>
    <w:rPr>
      <w:rFonts w:ascii="Times New Roman" w:hAnsi="Times New Roman" w:cs="Times New Roman"/>
      <w:sz w:val="16"/>
      <w:szCs w:val="16"/>
      <w:lang w:val="en-GB" w:eastAsia="en-US"/>
    </w:rPr>
  </w:style>
  <w:style w:type="character" w:customStyle="1" w:styleId="BodyTextIndent2Char1">
    <w:name w:val="Body Text Indent 2 Char1"/>
    <w:uiPriority w:val="99"/>
    <w:rsid w:val="00E420C0"/>
    <w:rPr>
      <w:rFonts w:ascii="Times New Roman" w:hAnsi="Times New Roman" w:cs="Times New Roman"/>
      <w:sz w:val="24"/>
      <w:szCs w:val="24"/>
      <w:lang w:val="en-GB" w:eastAsia="en-US"/>
    </w:rPr>
  </w:style>
  <w:style w:type="character" w:customStyle="1" w:styleId="BodyTextIndent3Char1">
    <w:name w:val="Body Text Indent 3 Char1"/>
    <w:uiPriority w:val="99"/>
    <w:rsid w:val="00E420C0"/>
    <w:rPr>
      <w:rFonts w:ascii="Times New Roman" w:hAnsi="Times New Roman" w:cs="Times New Roman"/>
      <w:sz w:val="16"/>
      <w:szCs w:val="16"/>
      <w:lang w:val="en-GB" w:eastAsia="en-US"/>
    </w:rPr>
  </w:style>
  <w:style w:type="character" w:customStyle="1" w:styleId="DocumentMapChar1">
    <w:name w:val="Document Map Char1"/>
    <w:uiPriority w:val="99"/>
    <w:rsid w:val="00E420C0"/>
    <w:rPr>
      <w:rFonts w:ascii="Tahoma" w:hAnsi="Tahoma" w:cs="Tahoma"/>
      <w:sz w:val="16"/>
      <w:szCs w:val="16"/>
      <w:lang w:val="en-GB" w:eastAsia="en-US"/>
    </w:rPr>
  </w:style>
  <w:style w:type="character" w:customStyle="1" w:styleId="PlainTextChar1">
    <w:name w:val="Plain Text Char1"/>
    <w:uiPriority w:val="99"/>
    <w:rsid w:val="00E420C0"/>
    <w:rPr>
      <w:rFonts w:ascii="Consolas" w:hAnsi="Consolas" w:cs="Consolas"/>
      <w:sz w:val="21"/>
      <w:szCs w:val="21"/>
      <w:lang w:val="en-GB" w:eastAsia="en-US"/>
    </w:rPr>
  </w:style>
  <w:style w:type="character" w:customStyle="1" w:styleId="E-mailSignatureChar1">
    <w:name w:val="E-mail Signature Char1"/>
    <w:uiPriority w:val="99"/>
    <w:rsid w:val="00E420C0"/>
    <w:rPr>
      <w:rFonts w:ascii="Times New Roman" w:hAnsi="Times New Roman" w:cs="Times New Roman"/>
      <w:sz w:val="24"/>
      <w:szCs w:val="24"/>
      <w:lang w:val="en-GB" w:eastAsia="en-US"/>
    </w:rPr>
  </w:style>
  <w:style w:type="character" w:customStyle="1" w:styleId="CommentSubjectChar1">
    <w:name w:val="Comment Subject Char1"/>
    <w:uiPriority w:val="99"/>
    <w:rsid w:val="00E420C0"/>
    <w:rPr>
      <w:rFonts w:ascii="Times New Roman" w:hAnsi="Times New Roman" w:cs="Times New Roman"/>
      <w:b/>
      <w:bCs/>
      <w:lang w:val="en-GB" w:eastAsia="en-US"/>
    </w:rPr>
  </w:style>
  <w:style w:type="character" w:customStyle="1" w:styleId="EmailStyle733">
    <w:name w:val="EmailStyle733"/>
    <w:uiPriority w:val="99"/>
    <w:rsid w:val="00E420C0"/>
    <w:rPr>
      <w:rFonts w:ascii="Arial" w:hAnsi="Arial" w:cs="Arial"/>
      <w:color w:val="000000"/>
      <w:sz w:val="20"/>
      <w:szCs w:val="20"/>
    </w:rPr>
  </w:style>
  <w:style w:type="character" w:customStyle="1" w:styleId="EmailStyle734">
    <w:name w:val="EmailStyle734"/>
    <w:uiPriority w:val="99"/>
    <w:rsid w:val="00E420C0"/>
    <w:rPr>
      <w:rFonts w:ascii="Arial" w:hAnsi="Arial" w:cs="Arial"/>
      <w:color w:val="000000"/>
      <w:sz w:val="20"/>
      <w:szCs w:val="20"/>
    </w:rPr>
  </w:style>
  <w:style w:type="character" w:customStyle="1" w:styleId="EmailStyle735">
    <w:name w:val="EmailStyle735"/>
    <w:uiPriority w:val="99"/>
    <w:rsid w:val="00E420C0"/>
    <w:rPr>
      <w:rFonts w:ascii="Arial" w:hAnsi="Arial" w:cs="Arial"/>
      <w:color w:val="000000"/>
      <w:sz w:val="20"/>
      <w:szCs w:val="20"/>
    </w:rPr>
  </w:style>
  <w:style w:type="character" w:customStyle="1" w:styleId="EmailStyle736">
    <w:name w:val="EmailStyle736"/>
    <w:uiPriority w:val="99"/>
    <w:rsid w:val="00E420C0"/>
    <w:rPr>
      <w:rFonts w:ascii="Arial" w:hAnsi="Arial" w:cs="Arial"/>
      <w:color w:val="000000"/>
      <w:sz w:val="20"/>
      <w:szCs w:val="20"/>
    </w:rPr>
  </w:style>
  <w:style w:type="character" w:customStyle="1" w:styleId="Equation1">
    <w:name w:val="Equation1"/>
    <w:uiPriority w:val="99"/>
    <w:rsid w:val="00E420C0"/>
    <w:rPr>
      <w:rFonts w:ascii="Times New Roman" w:hAnsi="Times New Roman" w:cs="Times New Roman"/>
      <w:lang w:val="en-GB" w:eastAsia="de-DE"/>
    </w:rPr>
  </w:style>
  <w:style w:type="character" w:customStyle="1" w:styleId="EmailStyle738">
    <w:name w:val="EmailStyle738"/>
    <w:uiPriority w:val="99"/>
    <w:rsid w:val="00E420C0"/>
    <w:rPr>
      <w:rFonts w:ascii="Arial" w:hAnsi="Arial" w:cs="Arial"/>
      <w:color w:val="000000"/>
      <w:sz w:val="20"/>
      <w:szCs w:val="20"/>
    </w:rPr>
  </w:style>
  <w:style w:type="character" w:customStyle="1" w:styleId="EmailStyle739">
    <w:name w:val="EmailStyle739"/>
    <w:uiPriority w:val="99"/>
    <w:rsid w:val="00E420C0"/>
    <w:rPr>
      <w:rFonts w:ascii="Arial" w:hAnsi="Arial" w:cs="Arial"/>
      <w:color w:val="000000"/>
      <w:sz w:val="20"/>
      <w:szCs w:val="20"/>
    </w:rPr>
  </w:style>
  <w:style w:type="character" w:customStyle="1" w:styleId="EmailStyle740">
    <w:name w:val="EmailStyle740"/>
    <w:uiPriority w:val="99"/>
    <w:rsid w:val="00E420C0"/>
    <w:rPr>
      <w:rFonts w:ascii="Arial" w:hAnsi="Arial" w:cs="Arial"/>
      <w:color w:val="000000"/>
      <w:sz w:val="20"/>
      <w:szCs w:val="20"/>
    </w:rPr>
  </w:style>
  <w:style w:type="character" w:customStyle="1" w:styleId="EmailStyle741">
    <w:name w:val="EmailStyle741"/>
    <w:uiPriority w:val="99"/>
    <w:rsid w:val="00E420C0"/>
    <w:rPr>
      <w:rFonts w:ascii="Arial" w:hAnsi="Arial" w:cs="Arial"/>
      <w:color w:val="000000"/>
      <w:sz w:val="20"/>
      <w:szCs w:val="20"/>
    </w:rPr>
  </w:style>
  <w:style w:type="character" w:customStyle="1" w:styleId="EmailStyle742">
    <w:name w:val="EmailStyle742"/>
    <w:uiPriority w:val="99"/>
    <w:rsid w:val="00E420C0"/>
    <w:rPr>
      <w:rFonts w:ascii="Arial" w:hAnsi="Arial" w:cs="Arial"/>
      <w:color w:val="000000"/>
      <w:sz w:val="20"/>
      <w:szCs w:val="20"/>
    </w:rPr>
  </w:style>
  <w:style w:type="character" w:customStyle="1" w:styleId="EmailStyle743">
    <w:name w:val="EmailStyle743"/>
    <w:uiPriority w:val="99"/>
    <w:rsid w:val="00E420C0"/>
    <w:rPr>
      <w:rFonts w:ascii="Arial" w:hAnsi="Arial" w:cs="Arial"/>
      <w:color w:val="000000"/>
      <w:sz w:val="20"/>
      <w:szCs w:val="20"/>
    </w:rPr>
  </w:style>
  <w:style w:type="character" w:customStyle="1" w:styleId="EmailStyle744">
    <w:name w:val="EmailStyle744"/>
    <w:uiPriority w:val="99"/>
    <w:rsid w:val="00E420C0"/>
    <w:rPr>
      <w:rFonts w:ascii="Arial" w:hAnsi="Arial" w:cs="Arial"/>
      <w:color w:val="000000"/>
      <w:sz w:val="20"/>
      <w:szCs w:val="20"/>
    </w:rPr>
  </w:style>
  <w:style w:type="character" w:customStyle="1" w:styleId="EmailStyle745">
    <w:name w:val="EmailStyle745"/>
    <w:uiPriority w:val="99"/>
    <w:rsid w:val="00E420C0"/>
    <w:rPr>
      <w:rFonts w:ascii="Arial" w:hAnsi="Arial" w:cs="Arial"/>
      <w:color w:val="000000"/>
      <w:sz w:val="20"/>
      <w:szCs w:val="20"/>
    </w:rPr>
  </w:style>
  <w:style w:type="character" w:customStyle="1" w:styleId="EmailStyle746">
    <w:name w:val="EmailStyle746"/>
    <w:uiPriority w:val="99"/>
    <w:rsid w:val="00E420C0"/>
    <w:rPr>
      <w:rFonts w:ascii="Arial" w:hAnsi="Arial" w:cs="Arial"/>
      <w:color w:val="000000"/>
      <w:sz w:val="20"/>
      <w:szCs w:val="20"/>
    </w:rPr>
  </w:style>
  <w:style w:type="character" w:customStyle="1" w:styleId="EmailStyle140">
    <w:name w:val="EmailStyle140"/>
    <w:uiPriority w:val="99"/>
    <w:rsid w:val="00E420C0"/>
    <w:rPr>
      <w:rFonts w:ascii="Arial" w:hAnsi="Arial" w:cs="Arial"/>
      <w:color w:val="000000"/>
      <w:sz w:val="20"/>
      <w:szCs w:val="20"/>
    </w:rPr>
  </w:style>
  <w:style w:type="character" w:customStyle="1" w:styleId="FooterChar2">
    <w:name w:val="Footer Char2"/>
    <w:aliases w:val="footer odd Char2,fo Char2,pie de página Char2,footer1 Char2,footer odd1 Char2,footer5 Char2,footer odd4 Char2,footer odd2 Char2,footer2 Char2,footer odd3 Char2,footer11 Char2,footer odd11 Char2,footer51 Char2,footer odd41 Char2,footer4 Cha"/>
    <w:uiPriority w:val="99"/>
    <w:rsid w:val="00E420C0"/>
    <w:rPr>
      <w:rFonts w:ascii="Times New Roman" w:hAnsi="Times New Roman" w:cs="Times New Roman"/>
      <w:caps/>
      <w:noProof/>
      <w:sz w:val="16"/>
      <w:szCs w:val="16"/>
      <w:lang w:val="en-GB" w:eastAsia="en-US"/>
    </w:rPr>
  </w:style>
  <w:style w:type="character" w:customStyle="1" w:styleId="RectitleChar">
    <w:name w:val="Rec_title Char"/>
    <w:uiPriority w:val="99"/>
    <w:rsid w:val="00E420C0"/>
    <w:rPr>
      <w:rFonts w:ascii="Times New Roman Bold" w:hAnsi="Times New Roman Bold" w:cs="Times New Roman Bold"/>
      <w:b/>
      <w:bCs/>
      <w:sz w:val="28"/>
      <w:szCs w:val="28"/>
      <w:lang w:val="en-GB" w:eastAsia="en-US"/>
    </w:rPr>
  </w:style>
  <w:style w:type="character" w:customStyle="1" w:styleId="CharChar2">
    <w:name w:val="Char Char2"/>
    <w:uiPriority w:val="99"/>
    <w:rsid w:val="00E420C0"/>
    <w:rPr>
      <w:rFonts w:ascii="Times New Roman" w:hAnsi="Times New Roman" w:cs="Times New Roman"/>
      <w:sz w:val="22"/>
      <w:szCs w:val="22"/>
      <w:lang w:val="en-GB" w:eastAsia="en-US"/>
    </w:rPr>
  </w:style>
  <w:style w:type="paragraph" w:customStyle="1" w:styleId="ExecLabel">
    <w:name w:val="ExecLabel"/>
    <w:basedOn w:val="Normal"/>
    <w:uiPriority w:val="99"/>
    <w:rsid w:val="00E420C0"/>
    <w:pPr>
      <w:tabs>
        <w:tab w:val="clear" w:pos="794"/>
        <w:tab w:val="clear" w:pos="1191"/>
        <w:tab w:val="clear" w:pos="1588"/>
        <w:tab w:val="clear" w:pos="1985"/>
      </w:tabs>
      <w:overflowPunct/>
      <w:autoSpaceDE/>
      <w:autoSpaceDN/>
      <w:adjustRightInd/>
      <w:spacing w:before="0" w:after="480"/>
      <w:jc w:val="center"/>
      <w:textAlignment w:val="auto"/>
    </w:pPr>
    <w:rPr>
      <w:b/>
      <w:bCs/>
      <w:sz w:val="32"/>
      <w:szCs w:val="32"/>
      <w:lang w:val="en-GB"/>
    </w:rPr>
  </w:style>
  <w:style w:type="paragraph" w:customStyle="1" w:styleId="ExecTitle">
    <w:name w:val="ExecTitle"/>
    <w:basedOn w:val="ExecLabel"/>
    <w:uiPriority w:val="99"/>
    <w:rsid w:val="00E420C0"/>
  </w:style>
  <w:style w:type="paragraph" w:customStyle="1" w:styleId="TAH">
    <w:name w:val="TAH"/>
    <w:basedOn w:val="TAC"/>
    <w:uiPriority w:val="99"/>
    <w:rsid w:val="00E420C0"/>
    <w:rPr>
      <w:b/>
      <w:bCs/>
    </w:rPr>
  </w:style>
  <w:style w:type="paragraph" w:customStyle="1" w:styleId="TAC">
    <w:name w:val="TAC"/>
    <w:basedOn w:val="Normal"/>
    <w:uiPriority w:val="99"/>
    <w:rsid w:val="00E420C0"/>
    <w:pPr>
      <w:keepNext/>
      <w:keepLines/>
      <w:tabs>
        <w:tab w:val="clear" w:pos="794"/>
        <w:tab w:val="clear" w:pos="1191"/>
        <w:tab w:val="clear" w:pos="1588"/>
        <w:tab w:val="clear" w:pos="1985"/>
      </w:tabs>
      <w:spacing w:before="0"/>
      <w:jc w:val="center"/>
    </w:pPr>
    <w:rPr>
      <w:rFonts w:ascii="Arial" w:hAnsi="Arial" w:cs="Arial"/>
      <w:sz w:val="18"/>
      <w:szCs w:val="18"/>
      <w:lang w:val="en-GB"/>
    </w:rPr>
  </w:style>
  <w:style w:type="character" w:customStyle="1" w:styleId="TACChar">
    <w:name w:val="TAC Char"/>
    <w:uiPriority w:val="99"/>
    <w:rsid w:val="00E420C0"/>
    <w:rPr>
      <w:rFonts w:ascii="Arial" w:hAnsi="Arial" w:cs="Arial"/>
      <w:sz w:val="18"/>
      <w:szCs w:val="18"/>
      <w:lang w:val="en-GB" w:eastAsia="en-US"/>
    </w:rPr>
  </w:style>
  <w:style w:type="paragraph" w:customStyle="1" w:styleId="r">
    <w:name w:val="r"/>
    <w:aliases w:val="reference"/>
    <w:basedOn w:val="Normal"/>
    <w:uiPriority w:val="99"/>
    <w:rsid w:val="00E420C0"/>
    <w:pPr>
      <w:tabs>
        <w:tab w:val="clear" w:pos="794"/>
        <w:tab w:val="clear" w:pos="1191"/>
        <w:tab w:val="clear" w:pos="1588"/>
        <w:tab w:val="clear" w:pos="1985"/>
        <w:tab w:val="num" w:pos="1440"/>
      </w:tabs>
      <w:overflowPunct/>
      <w:autoSpaceDE/>
      <w:autoSpaceDN/>
      <w:adjustRightInd/>
      <w:spacing w:before="0" w:after="160"/>
      <w:ind w:left="1440" w:hanging="360"/>
      <w:jc w:val="left"/>
      <w:textAlignment w:val="auto"/>
    </w:pPr>
    <w:rPr>
      <w:sz w:val="20"/>
      <w:lang w:val="en-US"/>
    </w:rPr>
  </w:style>
  <w:style w:type="paragraph" w:customStyle="1" w:styleId="TAR">
    <w:name w:val="TAR"/>
    <w:basedOn w:val="Normal"/>
    <w:uiPriority w:val="99"/>
    <w:rsid w:val="00E420C0"/>
    <w:pPr>
      <w:keepNext/>
      <w:keepLines/>
      <w:tabs>
        <w:tab w:val="clear" w:pos="794"/>
        <w:tab w:val="clear" w:pos="1191"/>
        <w:tab w:val="clear" w:pos="1588"/>
        <w:tab w:val="clear" w:pos="1985"/>
      </w:tabs>
      <w:spacing w:before="0"/>
      <w:jc w:val="right"/>
    </w:pPr>
    <w:rPr>
      <w:rFonts w:ascii="Arial" w:hAnsi="Arial" w:cs="Arial"/>
      <w:sz w:val="18"/>
      <w:szCs w:val="18"/>
      <w:lang w:val="en-GB"/>
    </w:rPr>
  </w:style>
  <w:style w:type="paragraph" w:customStyle="1" w:styleId="tah0">
    <w:name w:val="tah"/>
    <w:basedOn w:val="Normal"/>
    <w:uiPriority w:val="99"/>
    <w:rsid w:val="00E420C0"/>
    <w:pPr>
      <w:tabs>
        <w:tab w:val="clear" w:pos="794"/>
        <w:tab w:val="clear" w:pos="1191"/>
        <w:tab w:val="clear" w:pos="1588"/>
        <w:tab w:val="clear" w:pos="1985"/>
      </w:tabs>
      <w:autoSpaceDE/>
      <w:autoSpaceDN/>
      <w:adjustRightInd/>
      <w:spacing w:before="0"/>
      <w:jc w:val="center"/>
      <w:textAlignment w:val="auto"/>
    </w:pPr>
    <w:rPr>
      <w:rFonts w:ascii="Arial" w:hAnsi="Arial" w:cs="Arial"/>
      <w:b/>
      <w:bCs/>
      <w:sz w:val="18"/>
      <w:szCs w:val="18"/>
      <w:lang w:val="en-US"/>
    </w:rPr>
  </w:style>
  <w:style w:type="paragraph" w:customStyle="1" w:styleId="tac0">
    <w:name w:val="tac"/>
    <w:basedOn w:val="Normal"/>
    <w:uiPriority w:val="99"/>
    <w:rsid w:val="00E420C0"/>
    <w:pPr>
      <w:tabs>
        <w:tab w:val="clear" w:pos="794"/>
        <w:tab w:val="clear" w:pos="1191"/>
        <w:tab w:val="clear" w:pos="1588"/>
        <w:tab w:val="clear" w:pos="1985"/>
      </w:tabs>
      <w:autoSpaceDE/>
      <w:autoSpaceDN/>
      <w:adjustRightInd/>
      <w:spacing w:before="0"/>
      <w:jc w:val="center"/>
      <w:textAlignment w:val="auto"/>
    </w:pPr>
    <w:rPr>
      <w:rFonts w:ascii="Arial" w:hAnsi="Arial" w:cs="Arial"/>
      <w:sz w:val="18"/>
      <w:szCs w:val="18"/>
      <w:lang w:val="en-US"/>
    </w:rPr>
  </w:style>
  <w:style w:type="paragraph" w:customStyle="1" w:styleId="Normal1">
    <w:name w:val="Normal1"/>
    <w:basedOn w:val="Normal"/>
    <w:uiPriority w:val="99"/>
    <w:rsid w:val="00E420C0"/>
    <w:pPr>
      <w:tabs>
        <w:tab w:val="clear" w:pos="794"/>
        <w:tab w:val="clear" w:pos="1191"/>
        <w:tab w:val="clear" w:pos="1588"/>
        <w:tab w:val="clear" w:pos="1985"/>
      </w:tabs>
      <w:overflowPunct/>
      <w:autoSpaceDE/>
      <w:autoSpaceDN/>
      <w:adjustRightInd/>
      <w:spacing w:before="0"/>
      <w:jc w:val="left"/>
      <w:textAlignment w:val="auto"/>
    </w:pPr>
    <w:rPr>
      <w:color w:val="000000"/>
      <w:szCs w:val="24"/>
      <w:shd w:val="clear" w:color="auto" w:fill="C0C0C0"/>
      <w:lang w:val="en-US"/>
    </w:rPr>
  </w:style>
  <w:style w:type="paragraph" w:customStyle="1" w:styleId="fix">
    <w:name w:val="fix"/>
    <w:basedOn w:val="Normal1"/>
    <w:uiPriority w:val="99"/>
    <w:rsid w:val="00E420C0"/>
  </w:style>
  <w:style w:type="paragraph" w:customStyle="1" w:styleId="alpha2">
    <w:name w:val="alpha2"/>
    <w:basedOn w:val="Normal"/>
    <w:next w:val="Normal"/>
    <w:uiPriority w:val="99"/>
    <w:rsid w:val="00E420C0"/>
    <w:pPr>
      <w:tabs>
        <w:tab w:val="left" w:pos="1440"/>
      </w:tabs>
      <w:spacing w:before="240"/>
      <w:ind w:left="1440" w:hanging="720"/>
      <w:jc w:val="left"/>
    </w:pPr>
    <w:rPr>
      <w:rFonts w:eastAsia="Batang"/>
      <w:kern w:val="20"/>
      <w:szCs w:val="24"/>
      <w:lang w:val="en-GB"/>
    </w:rPr>
  </w:style>
  <w:style w:type="paragraph" w:customStyle="1" w:styleId="a">
    <w:name w:val="½"/>
    <w:basedOn w:val="Normal"/>
    <w:uiPriority w:val="99"/>
    <w:rsid w:val="00E420C0"/>
    <w:pPr>
      <w:numPr>
        <w:numId w:val="24"/>
      </w:numPr>
      <w:overflowPunct/>
      <w:autoSpaceDE/>
      <w:autoSpaceDN/>
      <w:adjustRightInd/>
      <w:spacing w:before="0"/>
      <w:jc w:val="left"/>
      <w:textAlignment w:val="auto"/>
    </w:pPr>
    <w:rPr>
      <w:rFonts w:eastAsia="SimSun"/>
      <w:b/>
      <w:bCs/>
      <w:i/>
      <w:iCs/>
      <w:szCs w:val="24"/>
      <w:lang w:val="en-GB" w:eastAsia="zh-CN"/>
    </w:rPr>
  </w:style>
  <w:style w:type="paragraph" w:customStyle="1" w:styleId="TH">
    <w:name w:val="TH"/>
    <w:basedOn w:val="Normal"/>
    <w:uiPriority w:val="99"/>
    <w:rsid w:val="00E420C0"/>
    <w:pPr>
      <w:keepNext/>
      <w:keepLines/>
      <w:tabs>
        <w:tab w:val="clear" w:pos="794"/>
        <w:tab w:val="clear" w:pos="1191"/>
        <w:tab w:val="clear" w:pos="1588"/>
        <w:tab w:val="clear" w:pos="1985"/>
      </w:tabs>
      <w:spacing w:before="60" w:after="180"/>
      <w:jc w:val="center"/>
    </w:pPr>
    <w:rPr>
      <w:rFonts w:ascii="Arial" w:hAnsi="Arial" w:cs="Arial"/>
      <w:b/>
      <w:bCs/>
      <w:sz w:val="20"/>
      <w:lang w:val="en-GB" w:eastAsia="en-GB"/>
    </w:rPr>
  </w:style>
  <w:style w:type="paragraph" w:customStyle="1" w:styleId="body0">
    <w:name w:val="body"/>
    <w:basedOn w:val="Normal"/>
    <w:uiPriority w:val="99"/>
    <w:rsid w:val="00E420C0"/>
    <w:pPr>
      <w:tabs>
        <w:tab w:val="clear" w:pos="794"/>
        <w:tab w:val="clear" w:pos="1191"/>
        <w:tab w:val="clear" w:pos="1588"/>
        <w:tab w:val="clear" w:pos="1985"/>
      </w:tabs>
      <w:overflowPunct/>
      <w:autoSpaceDE/>
      <w:autoSpaceDN/>
      <w:adjustRightInd/>
      <w:spacing w:before="60" w:after="60"/>
      <w:textAlignment w:val="auto"/>
    </w:pPr>
    <w:rPr>
      <w:szCs w:val="24"/>
      <w:lang w:val="en-US"/>
    </w:rPr>
  </w:style>
  <w:style w:type="character" w:customStyle="1" w:styleId="ZGSM">
    <w:name w:val="ZGSM"/>
    <w:uiPriority w:val="99"/>
    <w:rsid w:val="00E420C0"/>
  </w:style>
  <w:style w:type="character" w:customStyle="1" w:styleId="EmailStyle2181">
    <w:name w:val="EmailStyle2181"/>
    <w:uiPriority w:val="99"/>
    <w:rsid w:val="00E420C0"/>
    <w:rPr>
      <w:rFonts w:ascii="Arial" w:hAnsi="Arial" w:cs="Arial"/>
      <w:color w:val="000000"/>
      <w:sz w:val="20"/>
      <w:szCs w:val="20"/>
    </w:rPr>
  </w:style>
  <w:style w:type="character" w:customStyle="1" w:styleId="EmailStyle2511">
    <w:name w:val="EmailStyle2511"/>
    <w:uiPriority w:val="99"/>
    <w:rsid w:val="00E420C0"/>
    <w:rPr>
      <w:rFonts w:ascii="Arial" w:hAnsi="Arial" w:cs="Arial"/>
      <w:color w:val="000000"/>
      <w:sz w:val="20"/>
      <w:szCs w:val="20"/>
    </w:rPr>
  </w:style>
  <w:style w:type="paragraph" w:customStyle="1" w:styleId="Data1">
    <w:name w:val="Data1"/>
    <w:basedOn w:val="Subject"/>
    <w:next w:val="Subject"/>
    <w:uiPriority w:val="99"/>
    <w:rsid w:val="00E420C0"/>
  </w:style>
  <w:style w:type="paragraph" w:customStyle="1" w:styleId="bodytext20">
    <w:name w:val="bodytext2"/>
    <w:basedOn w:val="BodyText"/>
    <w:uiPriority w:val="99"/>
    <w:rsid w:val="00E420C0"/>
    <w:pPr>
      <w:spacing w:before="240" w:after="0"/>
      <w:ind w:left="1440"/>
    </w:pPr>
    <w:rPr>
      <w:rFonts w:eastAsia="SimSun"/>
    </w:rPr>
  </w:style>
  <w:style w:type="paragraph" w:customStyle="1" w:styleId="CharChar2CharCharCharChar">
    <w:name w:val="Char Char2 Char Char Char Char"/>
    <w:uiPriority w:val="99"/>
    <w:rsid w:val="00E420C0"/>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chnZchnChar">
    <w:name w:val="Zchn Zchn Char"/>
    <w:basedOn w:val="Normal"/>
    <w:uiPriority w:val="99"/>
    <w:rsid w:val="00E420C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cs="Verdana"/>
      <w:szCs w:val="24"/>
      <w:lang w:val="en-US"/>
    </w:rPr>
  </w:style>
  <w:style w:type="character" w:customStyle="1" w:styleId="ttulo1">
    <w:name w:val="título 1 (文字)"/>
    <w:aliases w:val="H1 (文字),h1 (文字),h11 (文字),h12 (文字),h13 (文字),h14 (文字),h15 (文字),h16 (文字),h17 (文字),h111 (文字),h121 (文字),h131 (文字),h141 (文字),h151 (文字),h161 (文字),h18 (文字),h112 (文字),h122 (文字),h132 (文字),h142 (文字),h152 (文字),h162 (文字),h19 (文字),h113 (文字),h123 (文字)"/>
    <w:uiPriority w:val="99"/>
    <w:rsid w:val="00E420C0"/>
    <w:rPr>
      <w:rFonts w:ascii="Times New Roman" w:hAnsi="Times New Roman" w:cs="Times New Roman"/>
      <w:b/>
      <w:bCs/>
      <w:sz w:val="24"/>
      <w:szCs w:val="24"/>
      <w:lang w:val="en-GB" w:eastAsia="en-US"/>
    </w:rPr>
  </w:style>
  <w:style w:type="character" w:customStyle="1" w:styleId="UNDERRUBRIK1-2">
    <w:name w:val="UNDERRUBRIK 1-2 (文字)"/>
    <w:aliases w:val="h2 (文字),Head 2 (文字),l2 (文字),List level 2 (文字),Sub-Heading (文字),A (文字),1st level heading (文字),level 2 no toc (文字),2nd level (文字),Titre2 (文字),h:2 (文字),h:2app (文字),H2 (文字),2 (文字),level 2 (文字),Head2A (文字),PA Major Section (文字),C2 (文字)"/>
    <w:basedOn w:val="ttulo1"/>
    <w:uiPriority w:val="99"/>
    <w:rsid w:val="00E420C0"/>
    <w:rPr>
      <w:rFonts w:ascii="Times New Roman" w:hAnsi="Times New Roman" w:cs="Times New Roman"/>
      <w:b/>
      <w:bCs/>
      <w:sz w:val="24"/>
      <w:szCs w:val="24"/>
      <w:lang w:val="en-GB" w:eastAsia="en-US"/>
    </w:rPr>
  </w:style>
  <w:style w:type="character" w:customStyle="1" w:styleId="H4">
    <w:name w:val="H4 (文字)"/>
    <w:aliases w:val="h4 (文字),H41 (文字),h41 (文字),H42 (文字),h42 (文字),H43 (文字),h43 (文字),H411 (文字),h411 (文字),H421 (文字),h421 (文字),H44 (文字),h44 (文字),H412 (文字),h412 (文字),H422 (文字),h422 (文字),H431 (文字),h431 (文字),H45 (文字),h45 (文字),H413 (文字),h413 (文字),H423 (文字),h423 (文字),4 (文字)"/>
    <w:uiPriority w:val="99"/>
    <w:rsid w:val="00E420C0"/>
    <w:rPr>
      <w:rFonts w:ascii="Times New Roman" w:hAnsi="Times New Roman" w:cs="Times New Roman"/>
      <w:b/>
      <w:bCs/>
      <w:sz w:val="24"/>
      <w:szCs w:val="24"/>
      <w:lang w:val="en-GB" w:eastAsia="en-US"/>
    </w:rPr>
  </w:style>
  <w:style w:type="character" w:customStyle="1" w:styleId="EmailStyle4891">
    <w:name w:val="EmailStyle4891"/>
    <w:uiPriority w:val="99"/>
    <w:rsid w:val="00E420C0"/>
    <w:rPr>
      <w:rFonts w:ascii="Arial" w:hAnsi="Arial" w:cs="Arial"/>
      <w:color w:val="000000"/>
      <w:sz w:val="20"/>
      <w:szCs w:val="20"/>
    </w:rPr>
  </w:style>
  <w:style w:type="character" w:customStyle="1" w:styleId="cap">
    <w:name w:val="cap (文字)"/>
    <w:aliases w:val="Caption Char (文字),cap1 (文字),cap2 (文字),cap11 (文字),Légende-figure (文字),Légende-figure Char (文字),Beschrifubg (文字),Beschriftung Char (文字),label (文字),cap11 Char (文字),cap11 Char Char Char (文字),captions (文字),Légende-figure Char Char Char Char (文字)"/>
    <w:uiPriority w:val="99"/>
    <w:rsid w:val="00E420C0"/>
    <w:rPr>
      <w:rFonts w:ascii="Times New Roman" w:eastAsia="SimSun" w:hAnsi="Times New Roman" w:cs="Times New Roman"/>
      <w:b/>
      <w:bCs/>
      <w:lang w:val="en-US" w:eastAsia="de-DE"/>
    </w:rPr>
  </w:style>
  <w:style w:type="character" w:customStyle="1" w:styleId="MemoHeading3">
    <w:name w:val="Memo Heading 3 (文字)"/>
    <w:aliases w:val="H3 (文字),h3 (文字),h31 (文字),3 (文字),h 3 (文字),3rd level (文字),subsect (文字),0H (文字),l3 (文字),list 3 (文字),Head 3 (文字),h32 (文字),h33 (文字),h34 (文字),h35 (文字),h36 (文字),h37 (文字),h38 (文字),h311 (文字),h321 (文字),h331 (文字),h341 (文字),h351 (文字),h361 (文字)"/>
    <w:uiPriority w:val="99"/>
    <w:rsid w:val="00E420C0"/>
    <w:rPr>
      <w:rFonts w:ascii="Times New Roman" w:hAnsi="Times New Roman" w:cs="Times New Roman"/>
      <w:b/>
      <w:bCs/>
      <w:sz w:val="24"/>
      <w:szCs w:val="24"/>
      <w:lang w:val="en-GB" w:eastAsia="en-US"/>
    </w:rPr>
  </w:style>
  <w:style w:type="character" w:customStyle="1" w:styleId="h5">
    <w:name w:val="h5 (文字)"/>
    <w:aliases w:val="5 (文字),heading 5 (文字) (文字),T5 (文字),H5 (文字)"/>
    <w:uiPriority w:val="99"/>
    <w:rsid w:val="00E420C0"/>
    <w:rPr>
      <w:rFonts w:ascii="Times New Roman" w:hAnsi="Times New Roman" w:cs="Times New Roman"/>
      <w:b/>
      <w:bCs/>
      <w:sz w:val="24"/>
      <w:szCs w:val="24"/>
      <w:lang w:val="en-GB" w:eastAsia="en-US"/>
    </w:rPr>
  </w:style>
  <w:style w:type="character" w:customStyle="1" w:styleId="EmailStyle4941">
    <w:name w:val="EmailStyle4941"/>
    <w:uiPriority w:val="99"/>
    <w:rsid w:val="00E420C0"/>
    <w:rPr>
      <w:rFonts w:ascii="Arial" w:hAnsi="Arial" w:cs="Arial"/>
      <w:color w:val="000000"/>
      <w:sz w:val="20"/>
      <w:szCs w:val="20"/>
    </w:rPr>
  </w:style>
  <w:style w:type="character" w:customStyle="1" w:styleId="EmailStyle4961">
    <w:name w:val="EmailStyle4961"/>
    <w:uiPriority w:val="99"/>
    <w:rsid w:val="00E420C0"/>
    <w:rPr>
      <w:rFonts w:ascii="Arial" w:hAnsi="Arial" w:cs="Arial"/>
      <w:color w:val="000000"/>
      <w:sz w:val="20"/>
      <w:szCs w:val="20"/>
    </w:rPr>
  </w:style>
  <w:style w:type="paragraph" w:customStyle="1" w:styleId="10">
    <w:name w:val="吹き出し1"/>
    <w:basedOn w:val="Normal"/>
    <w:uiPriority w:val="99"/>
    <w:rsid w:val="00E420C0"/>
    <w:pPr>
      <w:jc w:val="left"/>
    </w:pPr>
    <w:rPr>
      <w:rFonts w:ascii="Tahoma" w:eastAsia="SimSun" w:hAnsi="Tahoma" w:cs="Tahoma"/>
      <w:sz w:val="16"/>
      <w:szCs w:val="16"/>
      <w:lang w:val="en-GB"/>
    </w:rPr>
  </w:style>
  <w:style w:type="paragraph" w:customStyle="1" w:styleId="12">
    <w:name w:val="コメント内容1"/>
    <w:basedOn w:val="CommentText"/>
    <w:next w:val="CommentText"/>
    <w:uiPriority w:val="99"/>
    <w:rsid w:val="00E420C0"/>
    <w:pPr>
      <w:jc w:val="both"/>
    </w:pPr>
    <w:rPr>
      <w:rFonts w:eastAsia="Times New Roman"/>
      <w:b/>
      <w:bCs/>
    </w:rPr>
  </w:style>
  <w:style w:type="character" w:customStyle="1" w:styleId="footnotetext0">
    <w:name w:val="footnote text (文字)"/>
    <w:aliases w:val="ALTS FOOTNOTE (文字),Footnote Text Char1 (文字),Footnote Text Char Char1 (文字),Footnote Text Char4 Char Char (文字),Footnote Text Char1 Char1 Char1 Char (文字),Footnote Text Char Char1 Char1 Char Char (文字)"/>
    <w:uiPriority w:val="99"/>
    <w:rsid w:val="00E420C0"/>
    <w:rPr>
      <w:rFonts w:ascii="Times New Roman" w:hAnsi="Times New Roman" w:cs="Times New Roman"/>
      <w:sz w:val="22"/>
      <w:szCs w:val="22"/>
      <w:lang w:val="en-GB" w:eastAsia="en-US"/>
    </w:rPr>
  </w:style>
  <w:style w:type="character" w:customStyle="1" w:styleId="bt">
    <w:name w:val="bt (文字)"/>
    <w:aliases w:val="body indent (文字),paragraph 2 (文字),body text (文字),ändrad (文字),AvtalBrödtext (文字),Bodytext (文字),Compliance (文字),Response (文字),Body3 (文字) (文字)"/>
    <w:uiPriority w:val="99"/>
    <w:rsid w:val="00E420C0"/>
    <w:rPr>
      <w:rFonts w:ascii="Times New Roman" w:eastAsia="MS Mincho" w:hAnsi="Times New Roman" w:cs="Times New Roman"/>
      <w:sz w:val="24"/>
      <w:szCs w:val="24"/>
      <w:lang w:val="en-GB" w:eastAsia="en-US"/>
    </w:rPr>
  </w:style>
  <w:style w:type="paragraph" w:customStyle="1" w:styleId="a3">
    <w:name w:val="変更箇所"/>
    <w:hidden/>
    <w:uiPriority w:val="99"/>
    <w:rsid w:val="00E420C0"/>
    <w:rPr>
      <w:rFonts w:eastAsia="SimSun"/>
      <w:sz w:val="24"/>
      <w:szCs w:val="24"/>
      <w:lang w:val="en-GB" w:eastAsia="en-US"/>
    </w:rPr>
  </w:style>
  <w:style w:type="paragraph" w:customStyle="1" w:styleId="a4">
    <w:name w:val="リスト段落"/>
    <w:basedOn w:val="Normal"/>
    <w:uiPriority w:val="99"/>
    <w:rsid w:val="00E420C0"/>
    <w:pPr>
      <w:ind w:leftChars="400" w:left="840"/>
      <w:jc w:val="left"/>
    </w:pPr>
    <w:rPr>
      <w:rFonts w:eastAsia="SimSun"/>
      <w:szCs w:val="24"/>
      <w:lang w:val="en-GB"/>
    </w:rPr>
  </w:style>
  <w:style w:type="character" w:customStyle="1" w:styleId="EmailStyle505">
    <w:name w:val="EmailStyle505"/>
    <w:uiPriority w:val="99"/>
    <w:rsid w:val="00E420C0"/>
    <w:rPr>
      <w:rFonts w:ascii="Arial" w:hAnsi="Arial" w:cs="Arial"/>
      <w:color w:val="000000"/>
      <w:sz w:val="20"/>
      <w:szCs w:val="20"/>
    </w:rPr>
  </w:style>
  <w:style w:type="character" w:customStyle="1" w:styleId="EmailStyle506">
    <w:name w:val="EmailStyle506"/>
    <w:uiPriority w:val="99"/>
    <w:rsid w:val="00E420C0"/>
    <w:rPr>
      <w:rFonts w:ascii="Arial" w:hAnsi="Arial" w:cs="Arial"/>
      <w:color w:val="000000"/>
      <w:sz w:val="20"/>
      <w:szCs w:val="20"/>
    </w:rPr>
  </w:style>
  <w:style w:type="character" w:customStyle="1" w:styleId="EmailStyle507">
    <w:name w:val="EmailStyle507"/>
    <w:uiPriority w:val="99"/>
    <w:rsid w:val="00E420C0"/>
    <w:rPr>
      <w:rFonts w:ascii="Arial" w:hAnsi="Arial" w:cs="Arial"/>
      <w:color w:val="000000"/>
      <w:sz w:val="20"/>
      <w:szCs w:val="20"/>
    </w:rPr>
  </w:style>
  <w:style w:type="character" w:customStyle="1" w:styleId="EmailStyle508">
    <w:name w:val="EmailStyle508"/>
    <w:uiPriority w:val="99"/>
    <w:rsid w:val="00E420C0"/>
    <w:rPr>
      <w:rFonts w:ascii="Arial" w:hAnsi="Arial" w:cs="Arial"/>
      <w:color w:val="000000"/>
      <w:sz w:val="20"/>
      <w:szCs w:val="20"/>
    </w:rPr>
  </w:style>
  <w:style w:type="character" w:customStyle="1" w:styleId="EmailStyle509">
    <w:name w:val="EmailStyle509"/>
    <w:uiPriority w:val="99"/>
    <w:rsid w:val="00E420C0"/>
    <w:rPr>
      <w:rFonts w:ascii="Arial" w:hAnsi="Arial" w:cs="Arial"/>
      <w:color w:val="000000"/>
      <w:sz w:val="20"/>
      <w:szCs w:val="20"/>
    </w:rPr>
  </w:style>
  <w:style w:type="character" w:customStyle="1" w:styleId="EmailStyle510">
    <w:name w:val="EmailStyle510"/>
    <w:uiPriority w:val="99"/>
    <w:rsid w:val="00E420C0"/>
    <w:rPr>
      <w:rFonts w:ascii="Arial" w:hAnsi="Arial" w:cs="Arial"/>
      <w:color w:val="000000"/>
      <w:sz w:val="20"/>
      <w:szCs w:val="20"/>
    </w:rPr>
  </w:style>
  <w:style w:type="character" w:customStyle="1" w:styleId="EmailStyle511">
    <w:name w:val="EmailStyle511"/>
    <w:uiPriority w:val="99"/>
    <w:rsid w:val="00E420C0"/>
    <w:rPr>
      <w:rFonts w:ascii="Arial" w:hAnsi="Arial" w:cs="Arial"/>
      <w:color w:val="000000"/>
      <w:sz w:val="20"/>
      <w:szCs w:val="20"/>
    </w:rPr>
  </w:style>
  <w:style w:type="character" w:customStyle="1" w:styleId="EmailStyle512">
    <w:name w:val="EmailStyle512"/>
    <w:uiPriority w:val="99"/>
    <w:rsid w:val="00E420C0"/>
    <w:rPr>
      <w:rFonts w:ascii="Arial" w:hAnsi="Arial" w:cs="Arial"/>
      <w:color w:val="000000"/>
      <w:sz w:val="20"/>
      <w:szCs w:val="20"/>
    </w:rPr>
  </w:style>
  <w:style w:type="character" w:customStyle="1" w:styleId="EmailStyle5131">
    <w:name w:val="EmailStyle5131"/>
    <w:uiPriority w:val="99"/>
    <w:rsid w:val="00E420C0"/>
    <w:rPr>
      <w:rFonts w:ascii="Arial" w:hAnsi="Arial" w:cs="Arial"/>
      <w:color w:val="000000"/>
      <w:sz w:val="20"/>
      <w:szCs w:val="20"/>
    </w:rPr>
  </w:style>
  <w:style w:type="character" w:customStyle="1" w:styleId="EmailStyle5141">
    <w:name w:val="EmailStyle5141"/>
    <w:uiPriority w:val="99"/>
    <w:rsid w:val="00E420C0"/>
    <w:rPr>
      <w:rFonts w:ascii="Arial" w:hAnsi="Arial" w:cs="Arial"/>
      <w:color w:val="000000"/>
      <w:sz w:val="20"/>
      <w:szCs w:val="20"/>
    </w:rPr>
  </w:style>
  <w:style w:type="character" w:customStyle="1" w:styleId="EmailStyle5151">
    <w:name w:val="EmailStyle5151"/>
    <w:uiPriority w:val="99"/>
    <w:rsid w:val="00E420C0"/>
    <w:rPr>
      <w:rFonts w:ascii="Arial" w:hAnsi="Arial" w:cs="Arial"/>
      <w:color w:val="000000"/>
      <w:sz w:val="20"/>
      <w:szCs w:val="20"/>
    </w:rPr>
  </w:style>
  <w:style w:type="paragraph" w:customStyle="1" w:styleId="CharChar2CharCharCharChar1">
    <w:name w:val="Char Char2 Char Char Char Char1"/>
    <w:uiPriority w:val="99"/>
    <w:rsid w:val="00E420C0"/>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Char2CharChar">
    <w:name w:val="Char Char2 Char Char"/>
    <w:uiPriority w:val="99"/>
    <w:rsid w:val="00E420C0"/>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footnotetextCharChar">
    <w:name w:val="footnote text Char Char"/>
    <w:aliases w:val="Footnote Text Char2 Char,Footnote Text Char1 Char Char,Footnote Text Char2 Char1 Char Char,Footnote Text Char1 Char Char Char1 Char Char,Footnote Text Char Char Char Char Char1 Char Char"/>
    <w:uiPriority w:val="99"/>
    <w:rsid w:val="00E420C0"/>
    <w:rPr>
      <w:rFonts w:ascii="Times New Roman" w:hAnsi="Times New Roman" w:cs="Times New Roman"/>
      <w:sz w:val="22"/>
      <w:szCs w:val="22"/>
      <w:lang w:val="en-GB" w:eastAsia="en-US"/>
    </w:rPr>
  </w:style>
  <w:style w:type="character" w:customStyle="1" w:styleId="MTEquationSection">
    <w:name w:val="MTEquationSection"/>
    <w:rsid w:val="00E420C0"/>
    <w:rPr>
      <w:rFonts w:ascii="Times New Roman" w:hAnsi="Times New Roman" w:cs="Times New Roman"/>
      <w:vanish/>
      <w:color w:val="FF0000"/>
      <w:position w:val="6"/>
      <w:sz w:val="20"/>
      <w:szCs w:val="20"/>
    </w:rPr>
  </w:style>
  <w:style w:type="paragraph" w:customStyle="1" w:styleId="CharChar10">
    <w:name w:val="Char Char1 (文字) (文字)"/>
    <w:uiPriority w:val="99"/>
    <w:rsid w:val="00E420C0"/>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style1591">
    <w:name w:val="style1591"/>
    <w:uiPriority w:val="99"/>
    <w:rsid w:val="00E420C0"/>
    <w:rPr>
      <w:rFonts w:ascii="Verdana" w:hAnsi="Verdana" w:cs="Verdana"/>
      <w:sz w:val="18"/>
      <w:szCs w:val="18"/>
    </w:rPr>
  </w:style>
  <w:style w:type="paragraph" w:customStyle="1" w:styleId="CharCharCarCar">
    <w:name w:val="Char Char Car Car"/>
    <w:uiPriority w:val="99"/>
    <w:rsid w:val="00E420C0"/>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capChar1Char">
    <w:name w:val="cap Char1 Char"/>
    <w:aliases w:val="cap Char2,Caption Char Char1,cap1 Char1,cap2 Char1,cap11 Char2,Légende-figure Char2,Légende-figure Char Char1,Beschrifubg Char1,Beschriftung Char Char2,label Char1,cap11 Char Char1,cap11 Char Char Char Char1,captions Char1"/>
    <w:uiPriority w:val="99"/>
    <w:rsid w:val="00E420C0"/>
    <w:rPr>
      <w:rFonts w:ascii="Times New Roman" w:eastAsia="SimSun" w:hAnsi="Times New Roman" w:cs="Times New Roman"/>
      <w:b/>
      <w:bCs/>
      <w:lang w:val="en-US" w:eastAsia="de-DE"/>
    </w:rPr>
  </w:style>
  <w:style w:type="paragraph" w:customStyle="1" w:styleId="RepNoBR">
    <w:name w:val="Rep_No_BR"/>
    <w:basedOn w:val="RecNoBR"/>
    <w:next w:val="Reptitle"/>
    <w:uiPriority w:val="99"/>
    <w:rsid w:val="00E420C0"/>
    <w:rPr>
      <w:rFonts w:eastAsia="Batang"/>
    </w:rPr>
  </w:style>
  <w:style w:type="paragraph" w:customStyle="1" w:styleId="NoteannexappBR">
    <w:name w:val="Note_annex_app_BR"/>
    <w:basedOn w:val="Note"/>
    <w:uiPriority w:val="99"/>
    <w:rsid w:val="00E420C0"/>
    <w:pPr>
      <w:tabs>
        <w:tab w:val="left" w:pos="794"/>
        <w:tab w:val="left" w:pos="1191"/>
        <w:tab w:val="left" w:pos="1588"/>
        <w:tab w:val="left" w:pos="1985"/>
      </w:tabs>
      <w:jc w:val="left"/>
    </w:pPr>
    <w:rPr>
      <w:rFonts w:eastAsia="Batang"/>
      <w:szCs w:val="22"/>
      <w:lang w:val="en-GB"/>
    </w:rPr>
  </w:style>
  <w:style w:type="paragraph" w:customStyle="1" w:styleId="13">
    <w:name w:val="スタイル1"/>
    <w:basedOn w:val="Normal"/>
    <w:uiPriority w:val="99"/>
    <w:rsid w:val="00E420C0"/>
    <w:pPr>
      <w:tabs>
        <w:tab w:val="clear" w:pos="794"/>
        <w:tab w:val="clear" w:pos="1191"/>
        <w:tab w:val="clear" w:pos="1588"/>
        <w:tab w:val="left" w:pos="307"/>
        <w:tab w:val="num" w:pos="425"/>
        <w:tab w:val="left" w:pos="851"/>
        <w:tab w:val="left" w:pos="1418"/>
        <w:tab w:val="left" w:pos="1701"/>
        <w:tab w:val="left" w:pos="2268"/>
        <w:tab w:val="left" w:pos="2552"/>
        <w:tab w:val="left" w:pos="2835"/>
        <w:tab w:val="left" w:pos="3119"/>
        <w:tab w:val="left" w:pos="3402"/>
        <w:tab w:val="left" w:pos="3686"/>
        <w:tab w:val="left" w:pos="3969"/>
      </w:tabs>
      <w:snapToGrid w:val="0"/>
      <w:spacing w:beforeLines="20"/>
      <w:ind w:left="425" w:hanging="425"/>
      <w:jc w:val="left"/>
    </w:pPr>
    <w:rPr>
      <w:rFonts w:eastAsia="MS Mincho"/>
      <w:sz w:val="22"/>
      <w:szCs w:val="22"/>
      <w:lang w:val="en-GB" w:eastAsia="ja-JP"/>
    </w:rPr>
  </w:style>
  <w:style w:type="paragraph" w:customStyle="1" w:styleId="20">
    <w:name w:val="スタイル2"/>
    <w:basedOn w:val="Normal"/>
    <w:uiPriority w:val="99"/>
    <w:rsid w:val="00E420C0"/>
    <w:pPr>
      <w:tabs>
        <w:tab w:val="clear" w:pos="1191"/>
        <w:tab w:val="clear" w:pos="1588"/>
        <w:tab w:val="num" w:pos="360"/>
        <w:tab w:val="left" w:pos="432"/>
        <w:tab w:val="left" w:pos="1080"/>
        <w:tab w:val="left" w:pos="1701"/>
        <w:tab w:val="left" w:pos="2268"/>
        <w:tab w:val="left" w:pos="2552"/>
        <w:tab w:val="left" w:pos="2835"/>
        <w:tab w:val="left" w:pos="3119"/>
        <w:tab w:val="left" w:pos="3402"/>
        <w:tab w:val="left" w:pos="3686"/>
        <w:tab w:val="left" w:pos="3969"/>
      </w:tabs>
      <w:snapToGrid w:val="0"/>
      <w:spacing w:beforeLines="20"/>
      <w:ind w:left="1080" w:hanging="360"/>
      <w:jc w:val="left"/>
    </w:pPr>
    <w:rPr>
      <w:rFonts w:eastAsia="MS Mincho"/>
      <w:sz w:val="22"/>
      <w:szCs w:val="22"/>
      <w:lang w:val="en-GB" w:eastAsia="ja-JP"/>
    </w:rPr>
  </w:style>
  <w:style w:type="paragraph" w:customStyle="1" w:styleId="EQ">
    <w:name w:val="EQ"/>
    <w:basedOn w:val="Normal"/>
    <w:next w:val="Normal"/>
    <w:uiPriority w:val="99"/>
    <w:rsid w:val="00E420C0"/>
    <w:pPr>
      <w:keepLines/>
      <w:tabs>
        <w:tab w:val="clear" w:pos="794"/>
        <w:tab w:val="clear" w:pos="1191"/>
        <w:tab w:val="clear" w:pos="1588"/>
        <w:tab w:val="clear" w:pos="1985"/>
        <w:tab w:val="center" w:pos="4536"/>
        <w:tab w:val="right" w:pos="9072"/>
      </w:tabs>
      <w:spacing w:before="0" w:after="180"/>
      <w:jc w:val="left"/>
    </w:pPr>
    <w:rPr>
      <w:rFonts w:eastAsia="SimSun"/>
      <w:noProof/>
      <w:sz w:val="20"/>
      <w:lang w:val="en-GB"/>
    </w:rPr>
  </w:style>
  <w:style w:type="paragraph" w:customStyle="1" w:styleId="NO">
    <w:name w:val="NO"/>
    <w:basedOn w:val="Normal"/>
    <w:uiPriority w:val="99"/>
    <w:rsid w:val="00E420C0"/>
    <w:pPr>
      <w:keepLines/>
      <w:tabs>
        <w:tab w:val="clear" w:pos="794"/>
        <w:tab w:val="clear" w:pos="1191"/>
        <w:tab w:val="clear" w:pos="1588"/>
        <w:tab w:val="clear" w:pos="1985"/>
      </w:tabs>
      <w:spacing w:before="0" w:after="180"/>
      <w:ind w:left="1135" w:hanging="851"/>
      <w:jc w:val="left"/>
    </w:pPr>
    <w:rPr>
      <w:rFonts w:eastAsia="SimSun"/>
      <w:sz w:val="20"/>
      <w:lang w:val="en-GB"/>
    </w:rPr>
  </w:style>
  <w:style w:type="paragraph" w:customStyle="1" w:styleId="MEP">
    <w:name w:val="MEP"/>
    <w:basedOn w:val="Normal"/>
    <w:uiPriority w:val="99"/>
    <w:rsid w:val="00E420C0"/>
    <w:pPr>
      <w:tabs>
        <w:tab w:val="clear" w:pos="794"/>
        <w:tab w:val="clear" w:pos="1191"/>
        <w:tab w:val="clear" w:pos="1588"/>
        <w:tab w:val="clear" w:pos="1985"/>
        <w:tab w:val="left" w:pos="1134"/>
        <w:tab w:val="left" w:pos="1871"/>
        <w:tab w:val="left" w:pos="2268"/>
      </w:tabs>
      <w:spacing w:before="240"/>
    </w:pPr>
    <w:rPr>
      <w:rFonts w:eastAsia="SimSun"/>
      <w:szCs w:val="24"/>
    </w:rPr>
  </w:style>
  <w:style w:type="character" w:customStyle="1" w:styleId="EmailStyle5451">
    <w:name w:val="EmailStyle5451"/>
    <w:uiPriority w:val="99"/>
    <w:rsid w:val="00E420C0"/>
    <w:rPr>
      <w:rFonts w:ascii="Arial" w:hAnsi="Arial" w:cs="Arial"/>
      <w:color w:val="000000"/>
      <w:sz w:val="20"/>
      <w:szCs w:val="20"/>
    </w:rPr>
  </w:style>
  <w:style w:type="paragraph" w:customStyle="1" w:styleId="alpha1">
    <w:name w:val="alpha1"/>
    <w:basedOn w:val="BodyText"/>
    <w:uiPriority w:val="99"/>
    <w:rsid w:val="00E420C0"/>
    <w:pPr>
      <w:tabs>
        <w:tab w:val="num" w:pos="425"/>
      </w:tabs>
      <w:spacing w:before="240" w:after="0"/>
      <w:ind w:left="425" w:hanging="425"/>
    </w:pPr>
    <w:rPr>
      <w:rFonts w:eastAsia="SimSun"/>
      <w:kern w:val="20"/>
    </w:rPr>
  </w:style>
  <w:style w:type="paragraph" w:customStyle="1" w:styleId="alpha3">
    <w:name w:val="alpha3"/>
    <w:basedOn w:val="BodyText"/>
    <w:uiPriority w:val="99"/>
    <w:rsid w:val="00E420C0"/>
    <w:pPr>
      <w:tabs>
        <w:tab w:val="num" w:pos="2160"/>
      </w:tabs>
      <w:spacing w:before="240" w:after="0"/>
      <w:ind w:left="2160" w:hanging="283"/>
    </w:pPr>
    <w:rPr>
      <w:rFonts w:eastAsia="SimSun"/>
      <w:kern w:val="20"/>
    </w:rPr>
  </w:style>
  <w:style w:type="paragraph" w:customStyle="1" w:styleId="alpha4">
    <w:name w:val="alpha4"/>
    <w:basedOn w:val="BodyText"/>
    <w:uiPriority w:val="99"/>
    <w:rsid w:val="00E420C0"/>
    <w:pPr>
      <w:tabs>
        <w:tab w:val="clear" w:pos="794"/>
        <w:tab w:val="num" w:pos="990"/>
        <w:tab w:val="num" w:pos="2880"/>
      </w:tabs>
      <w:spacing w:before="240" w:after="0"/>
      <w:ind w:left="2880" w:hanging="990"/>
    </w:pPr>
    <w:rPr>
      <w:rFonts w:eastAsia="SimSun"/>
      <w:kern w:val="20"/>
    </w:rPr>
  </w:style>
  <w:style w:type="paragraph" w:customStyle="1" w:styleId="alpha5">
    <w:name w:val="alpha5"/>
    <w:basedOn w:val="BodyText"/>
    <w:uiPriority w:val="99"/>
    <w:rsid w:val="00E420C0"/>
    <w:pPr>
      <w:tabs>
        <w:tab w:val="num" w:pos="990"/>
        <w:tab w:val="num" w:pos="3960"/>
      </w:tabs>
      <w:spacing w:before="240" w:after="0"/>
      <w:ind w:left="3960" w:hanging="990"/>
    </w:pPr>
    <w:rPr>
      <w:rFonts w:eastAsia="SimSun"/>
      <w:kern w:val="20"/>
    </w:rPr>
  </w:style>
  <w:style w:type="paragraph" w:customStyle="1" w:styleId="annex1">
    <w:name w:val="annex1"/>
    <w:basedOn w:val="Normal"/>
    <w:uiPriority w:val="99"/>
    <w:rsid w:val="00E420C0"/>
    <w:pPr>
      <w:tabs>
        <w:tab w:val="num" w:pos="360"/>
      </w:tabs>
      <w:spacing w:before="240"/>
      <w:ind w:left="360" w:hanging="360"/>
      <w:jc w:val="left"/>
    </w:pPr>
    <w:rPr>
      <w:rFonts w:eastAsia="SimSun"/>
      <w:szCs w:val="24"/>
      <w:lang w:val="en-GB"/>
    </w:rPr>
  </w:style>
  <w:style w:type="paragraph" w:customStyle="1" w:styleId="annex2">
    <w:name w:val="annex2"/>
    <w:basedOn w:val="Normal"/>
    <w:uiPriority w:val="99"/>
    <w:rsid w:val="00E420C0"/>
    <w:pPr>
      <w:tabs>
        <w:tab w:val="num" w:pos="1440"/>
        <w:tab w:val="num" w:pos="1515"/>
      </w:tabs>
      <w:spacing w:before="240"/>
      <w:ind w:left="1440" w:hanging="360"/>
      <w:jc w:val="left"/>
    </w:pPr>
    <w:rPr>
      <w:rFonts w:eastAsia="SimSun"/>
      <w:szCs w:val="24"/>
      <w:lang w:val="en-GB"/>
    </w:rPr>
  </w:style>
  <w:style w:type="paragraph" w:customStyle="1" w:styleId="annex3">
    <w:name w:val="annex3"/>
    <w:basedOn w:val="Normal"/>
    <w:uiPriority w:val="99"/>
    <w:rsid w:val="00E420C0"/>
    <w:pPr>
      <w:tabs>
        <w:tab w:val="num" w:pos="2235"/>
      </w:tabs>
      <w:spacing w:before="240"/>
      <w:ind w:left="2235" w:hanging="360"/>
      <w:jc w:val="left"/>
    </w:pPr>
    <w:rPr>
      <w:rFonts w:eastAsia="SimSun"/>
      <w:szCs w:val="24"/>
      <w:lang w:val="en-GB"/>
    </w:rPr>
  </w:style>
  <w:style w:type="paragraph" w:customStyle="1" w:styleId="annex4">
    <w:name w:val="annex4"/>
    <w:basedOn w:val="Normal"/>
    <w:uiPriority w:val="99"/>
    <w:rsid w:val="00E420C0"/>
    <w:pPr>
      <w:tabs>
        <w:tab w:val="num" w:pos="2955"/>
        <w:tab w:val="num" w:pos="3238"/>
      </w:tabs>
      <w:spacing w:before="240"/>
      <w:ind w:left="3238" w:hanging="1078"/>
      <w:jc w:val="left"/>
    </w:pPr>
    <w:rPr>
      <w:rFonts w:eastAsia="SimSun"/>
      <w:szCs w:val="24"/>
      <w:lang w:val="en-GB"/>
    </w:rPr>
  </w:style>
  <w:style w:type="paragraph" w:customStyle="1" w:styleId="annex5">
    <w:name w:val="annex5"/>
    <w:basedOn w:val="Normal"/>
    <w:uiPriority w:val="99"/>
    <w:rsid w:val="00E420C0"/>
    <w:pPr>
      <w:tabs>
        <w:tab w:val="num" w:pos="3675"/>
        <w:tab w:val="num" w:pos="4678"/>
      </w:tabs>
      <w:spacing w:before="240"/>
      <w:ind w:left="4678" w:hanging="1440"/>
      <w:jc w:val="left"/>
    </w:pPr>
    <w:rPr>
      <w:rFonts w:eastAsia="SimSun"/>
      <w:szCs w:val="24"/>
      <w:lang w:val="en-GB"/>
    </w:rPr>
  </w:style>
  <w:style w:type="paragraph" w:customStyle="1" w:styleId="bullet1">
    <w:name w:val="bullet1"/>
    <w:basedOn w:val="BodyText"/>
    <w:uiPriority w:val="99"/>
    <w:rsid w:val="00E420C0"/>
    <w:pPr>
      <w:tabs>
        <w:tab w:val="num" w:pos="720"/>
        <w:tab w:val="num" w:pos="4395"/>
      </w:tabs>
      <w:spacing w:before="240" w:after="0"/>
      <w:ind w:left="720" w:hanging="360"/>
    </w:pPr>
    <w:rPr>
      <w:rFonts w:eastAsia="SimSun"/>
    </w:rPr>
  </w:style>
  <w:style w:type="paragraph" w:customStyle="1" w:styleId="bullet2">
    <w:name w:val="bullet2"/>
    <w:basedOn w:val="bodytext10"/>
    <w:uiPriority w:val="99"/>
    <w:rsid w:val="00E420C0"/>
    <w:pPr>
      <w:tabs>
        <w:tab w:val="clear" w:pos="360"/>
        <w:tab w:val="num" w:pos="720"/>
        <w:tab w:val="left" w:pos="1440"/>
      </w:tabs>
      <w:ind w:left="720" w:hanging="360"/>
    </w:pPr>
  </w:style>
  <w:style w:type="paragraph" w:customStyle="1" w:styleId="bodytext10">
    <w:name w:val="bodytext1"/>
    <w:basedOn w:val="BodyText"/>
    <w:uiPriority w:val="99"/>
    <w:rsid w:val="00E420C0"/>
    <w:pPr>
      <w:tabs>
        <w:tab w:val="num" w:pos="360"/>
      </w:tabs>
      <w:spacing w:before="240" w:after="0"/>
      <w:ind w:left="340" w:hanging="340"/>
    </w:pPr>
    <w:rPr>
      <w:rFonts w:eastAsia="SimSun"/>
    </w:rPr>
  </w:style>
  <w:style w:type="paragraph" w:customStyle="1" w:styleId="bullet3">
    <w:name w:val="bullet3"/>
    <w:basedOn w:val="bodytext20"/>
    <w:uiPriority w:val="99"/>
    <w:rsid w:val="00E420C0"/>
    <w:pPr>
      <w:tabs>
        <w:tab w:val="left" w:pos="2160"/>
      </w:tabs>
      <w:ind w:left="2160" w:hanging="720"/>
    </w:pPr>
  </w:style>
  <w:style w:type="paragraph" w:customStyle="1" w:styleId="bullet40">
    <w:name w:val="bullet4"/>
    <w:basedOn w:val="bodytext30"/>
    <w:uiPriority w:val="99"/>
    <w:rsid w:val="00E420C0"/>
    <w:pPr>
      <w:tabs>
        <w:tab w:val="left" w:pos="2880"/>
      </w:tabs>
      <w:ind w:left="2880" w:hanging="720"/>
    </w:pPr>
  </w:style>
  <w:style w:type="paragraph" w:customStyle="1" w:styleId="bodytext30">
    <w:name w:val="bodytext3"/>
    <w:basedOn w:val="BodyText"/>
    <w:uiPriority w:val="99"/>
    <w:rsid w:val="00E420C0"/>
    <w:pPr>
      <w:spacing w:before="240" w:after="0"/>
      <w:ind w:left="2160"/>
    </w:pPr>
    <w:rPr>
      <w:rFonts w:eastAsia="SimSun"/>
    </w:rPr>
  </w:style>
  <w:style w:type="paragraph" w:customStyle="1" w:styleId="bullet5">
    <w:name w:val="bullet5"/>
    <w:basedOn w:val="bodytext5"/>
    <w:uiPriority w:val="99"/>
    <w:rsid w:val="00E420C0"/>
    <w:pPr>
      <w:tabs>
        <w:tab w:val="num" w:pos="3958"/>
      </w:tabs>
      <w:ind w:left="3958" w:hanging="720"/>
    </w:pPr>
  </w:style>
  <w:style w:type="paragraph" w:customStyle="1" w:styleId="bodytext5">
    <w:name w:val="bodytext5"/>
    <w:basedOn w:val="BodyText"/>
    <w:uiPriority w:val="99"/>
    <w:rsid w:val="00E420C0"/>
    <w:pPr>
      <w:spacing w:before="240" w:after="0"/>
      <w:ind w:left="4678"/>
    </w:pPr>
    <w:rPr>
      <w:rFonts w:eastAsia="SimSun"/>
    </w:rPr>
  </w:style>
  <w:style w:type="paragraph" w:customStyle="1" w:styleId="schedule1">
    <w:name w:val="schedule1"/>
    <w:basedOn w:val="Normal"/>
    <w:uiPriority w:val="99"/>
    <w:rsid w:val="00E420C0"/>
    <w:pPr>
      <w:tabs>
        <w:tab w:val="num" w:pos="357"/>
      </w:tabs>
      <w:spacing w:before="240"/>
      <w:ind w:left="397" w:hanging="397"/>
      <w:jc w:val="left"/>
    </w:pPr>
    <w:rPr>
      <w:rFonts w:eastAsia="SimSun"/>
      <w:szCs w:val="24"/>
      <w:lang w:val="en-GB"/>
    </w:rPr>
  </w:style>
  <w:style w:type="paragraph" w:customStyle="1" w:styleId="schedule3">
    <w:name w:val="schedule3"/>
    <w:basedOn w:val="Normal"/>
    <w:uiPriority w:val="99"/>
    <w:rsid w:val="00E420C0"/>
    <w:pPr>
      <w:tabs>
        <w:tab w:val="num" w:pos="2160"/>
      </w:tabs>
      <w:spacing w:before="240"/>
      <w:ind w:left="2160" w:hanging="720"/>
      <w:jc w:val="left"/>
    </w:pPr>
    <w:rPr>
      <w:rFonts w:eastAsia="SimSun"/>
      <w:szCs w:val="24"/>
      <w:lang w:val="en-GB"/>
    </w:rPr>
  </w:style>
  <w:style w:type="paragraph" w:customStyle="1" w:styleId="schedule5">
    <w:name w:val="schedule5"/>
    <w:basedOn w:val="Normal"/>
    <w:uiPriority w:val="99"/>
    <w:rsid w:val="00E420C0"/>
    <w:pPr>
      <w:tabs>
        <w:tab w:val="num" w:pos="4678"/>
      </w:tabs>
      <w:spacing w:before="240"/>
      <w:ind w:left="4678" w:hanging="1440"/>
      <w:jc w:val="left"/>
    </w:pPr>
    <w:rPr>
      <w:rFonts w:eastAsia="SimSun"/>
      <w:szCs w:val="24"/>
      <w:lang w:val="en-GB"/>
    </w:rPr>
  </w:style>
  <w:style w:type="paragraph" w:customStyle="1" w:styleId="object0">
    <w:name w:val="object"/>
    <w:basedOn w:val="Normal"/>
    <w:next w:val="Normal"/>
    <w:uiPriority w:val="99"/>
    <w:rsid w:val="00E420C0"/>
    <w:pPr>
      <w:keepNext/>
      <w:keepLines/>
      <w:tabs>
        <w:tab w:val="clear" w:pos="794"/>
        <w:tab w:val="clear" w:pos="1191"/>
        <w:tab w:val="clear" w:pos="1588"/>
        <w:tab w:val="clear" w:pos="1985"/>
      </w:tabs>
      <w:overflowPunct/>
      <w:autoSpaceDE/>
      <w:autoSpaceDN/>
      <w:adjustRightInd/>
      <w:spacing w:before="0" w:after="240" w:line="360" w:lineRule="auto"/>
      <w:jc w:val="center"/>
      <w:textAlignment w:val="auto"/>
    </w:pPr>
    <w:rPr>
      <w:rFonts w:eastAsia="MS Mincho"/>
      <w:szCs w:val="24"/>
      <w:lang w:val="en-GB"/>
    </w:rPr>
  </w:style>
  <w:style w:type="paragraph" w:customStyle="1" w:styleId="ObjectID">
    <w:name w:val="ObjectID"/>
    <w:basedOn w:val="Normal"/>
    <w:next w:val="BodyText"/>
    <w:uiPriority w:val="99"/>
    <w:rsid w:val="00E420C0"/>
    <w:pPr>
      <w:keepLines/>
      <w:numPr>
        <w:numId w:val="25"/>
      </w:numPr>
      <w:tabs>
        <w:tab w:val="clear" w:pos="720"/>
        <w:tab w:val="clear" w:pos="794"/>
        <w:tab w:val="clear" w:pos="1191"/>
        <w:tab w:val="clear" w:pos="1588"/>
        <w:tab w:val="clear" w:pos="1985"/>
      </w:tabs>
      <w:spacing w:before="0" w:after="480" w:line="360" w:lineRule="auto"/>
      <w:ind w:left="2592" w:right="720" w:hanging="1152"/>
    </w:pPr>
    <w:rPr>
      <w:rFonts w:eastAsia="SimSun"/>
      <w:b/>
      <w:bCs/>
      <w:sz w:val="22"/>
      <w:szCs w:val="22"/>
      <w:lang w:val="en-GB"/>
    </w:rPr>
  </w:style>
  <w:style w:type="paragraph" w:customStyle="1" w:styleId="AppendixHeading2">
    <w:name w:val="Appendix Heading 2"/>
    <w:basedOn w:val="Heading2"/>
    <w:uiPriority w:val="99"/>
    <w:rsid w:val="00E420C0"/>
    <w:pPr>
      <w:numPr>
        <w:numId w:val="26"/>
      </w:numPr>
      <w:tabs>
        <w:tab w:val="clear" w:pos="720"/>
      </w:tabs>
      <w:overflowPunct/>
      <w:autoSpaceDE/>
      <w:autoSpaceDN/>
      <w:adjustRightInd/>
      <w:spacing w:before="240" w:after="240"/>
      <w:ind w:left="794" w:hanging="794"/>
      <w:textAlignment w:val="auto"/>
    </w:pPr>
    <w:rPr>
      <w:rFonts w:eastAsia="SimSun"/>
      <w:bCs/>
      <w:sz w:val="28"/>
      <w:szCs w:val="28"/>
      <w:lang w:val="en-GB"/>
    </w:rPr>
  </w:style>
  <w:style w:type="paragraph" w:customStyle="1" w:styleId="annexhead">
    <w:name w:val="annex head"/>
    <w:basedOn w:val="Normal"/>
    <w:uiPriority w:val="99"/>
    <w:rsid w:val="00E420C0"/>
    <w:pPr>
      <w:keepNext/>
      <w:numPr>
        <w:numId w:val="27"/>
      </w:numPr>
      <w:tabs>
        <w:tab w:val="clear" w:pos="720"/>
      </w:tabs>
      <w:spacing w:before="240"/>
      <w:ind w:left="0" w:firstLine="0"/>
      <w:jc w:val="center"/>
    </w:pPr>
    <w:rPr>
      <w:rFonts w:eastAsia="SimSun"/>
      <w:b/>
      <w:bCs/>
      <w:szCs w:val="24"/>
      <w:u w:val="single"/>
      <w:lang w:val="en-GB"/>
    </w:rPr>
  </w:style>
  <w:style w:type="paragraph" w:customStyle="1" w:styleId="BodyTextNoSpaceBefore">
    <w:name w:val="Body Text NoSpaceBefore"/>
    <w:basedOn w:val="BodyText"/>
    <w:uiPriority w:val="99"/>
    <w:rsid w:val="00E420C0"/>
    <w:pPr>
      <w:numPr>
        <w:numId w:val="28"/>
      </w:numPr>
      <w:tabs>
        <w:tab w:val="clear" w:pos="1440"/>
        <w:tab w:val="num" w:pos="1080"/>
      </w:tabs>
      <w:spacing w:before="0" w:after="0"/>
      <w:ind w:left="0" w:firstLine="0"/>
    </w:pPr>
    <w:rPr>
      <w:rFonts w:eastAsia="SimSun"/>
    </w:rPr>
  </w:style>
  <w:style w:type="paragraph" w:customStyle="1" w:styleId="bodytext4">
    <w:name w:val="bodytext4"/>
    <w:basedOn w:val="BodyText"/>
    <w:uiPriority w:val="99"/>
    <w:rsid w:val="00E420C0"/>
    <w:pPr>
      <w:numPr>
        <w:numId w:val="29"/>
      </w:numPr>
      <w:tabs>
        <w:tab w:val="clear" w:pos="2160"/>
        <w:tab w:val="num" w:pos="720"/>
      </w:tabs>
      <w:spacing w:before="240" w:after="0"/>
      <w:ind w:left="3238" w:firstLine="0"/>
    </w:pPr>
    <w:rPr>
      <w:rFonts w:eastAsia="SimSun"/>
    </w:rPr>
  </w:style>
  <w:style w:type="paragraph" w:customStyle="1" w:styleId="Closing1">
    <w:name w:val="Closing1"/>
    <w:basedOn w:val="Closing"/>
    <w:next w:val="Closing"/>
    <w:uiPriority w:val="99"/>
    <w:rsid w:val="00E420C0"/>
    <w:pPr>
      <w:keepNext/>
      <w:keepLines/>
      <w:widowControl/>
      <w:numPr>
        <w:numId w:val="30"/>
      </w:numPr>
      <w:tabs>
        <w:tab w:val="clear" w:pos="2880"/>
        <w:tab w:val="left" w:pos="794"/>
        <w:tab w:val="num" w:pos="1080"/>
        <w:tab w:val="left" w:pos="1191"/>
        <w:tab w:val="left" w:pos="1588"/>
        <w:tab w:val="left" w:pos="1985"/>
      </w:tabs>
      <w:overflowPunct w:val="0"/>
      <w:autoSpaceDE w:val="0"/>
      <w:autoSpaceDN w:val="0"/>
      <w:adjustRightInd w:val="0"/>
      <w:spacing w:before="240" w:after="1440"/>
      <w:ind w:left="0" w:firstLine="0"/>
      <w:jc w:val="left"/>
      <w:textAlignment w:val="baseline"/>
    </w:pPr>
    <w:rPr>
      <w:rFonts w:ascii="Times New Roman" w:eastAsia="SimSun" w:hAnsi="Times New Roman" w:cs="Times New Roman"/>
      <w:kern w:val="0"/>
      <w:sz w:val="24"/>
      <w:szCs w:val="24"/>
      <w:lang w:val="en-GB" w:eastAsia="en-US"/>
    </w:rPr>
  </w:style>
  <w:style w:type="paragraph" w:customStyle="1" w:styleId="Confidentiality">
    <w:name w:val="Confidentiality"/>
    <w:basedOn w:val="BodyText"/>
    <w:uiPriority w:val="99"/>
    <w:rsid w:val="00E420C0"/>
    <w:pPr>
      <w:numPr>
        <w:numId w:val="31"/>
      </w:numPr>
      <w:tabs>
        <w:tab w:val="clear" w:pos="720"/>
        <w:tab w:val="num" w:pos="425"/>
      </w:tabs>
      <w:spacing w:before="240" w:after="0"/>
      <w:ind w:left="0" w:firstLine="0"/>
    </w:pPr>
    <w:rPr>
      <w:rFonts w:eastAsia="SimSun"/>
      <w:b/>
      <w:bCs/>
      <w:caps/>
    </w:rPr>
  </w:style>
  <w:style w:type="paragraph" w:customStyle="1" w:styleId="GroupName">
    <w:name w:val="GroupName"/>
    <w:basedOn w:val="Normal"/>
    <w:uiPriority w:val="99"/>
    <w:rsid w:val="00E420C0"/>
    <w:pPr>
      <w:numPr>
        <w:ilvl w:val="1"/>
        <w:numId w:val="31"/>
      </w:numPr>
      <w:tabs>
        <w:tab w:val="clear" w:pos="1440"/>
      </w:tabs>
      <w:ind w:left="0" w:firstLine="0"/>
      <w:jc w:val="left"/>
    </w:pPr>
    <w:rPr>
      <w:rFonts w:eastAsia="SimSun"/>
      <w:sz w:val="30"/>
      <w:szCs w:val="30"/>
      <w:lang w:val="en-GB"/>
    </w:rPr>
  </w:style>
  <w:style w:type="paragraph" w:customStyle="1" w:styleId="HeaderData">
    <w:name w:val="HeaderData"/>
    <w:basedOn w:val="Normal"/>
    <w:uiPriority w:val="99"/>
    <w:rsid w:val="00E420C0"/>
    <w:pPr>
      <w:numPr>
        <w:ilvl w:val="2"/>
        <w:numId w:val="31"/>
      </w:numPr>
      <w:tabs>
        <w:tab w:val="clear" w:pos="2160"/>
      </w:tabs>
      <w:ind w:left="0" w:firstLine="0"/>
      <w:jc w:val="left"/>
    </w:pPr>
    <w:rPr>
      <w:rFonts w:eastAsia="SimSun"/>
      <w:szCs w:val="24"/>
      <w:lang w:val="en-GB"/>
    </w:rPr>
  </w:style>
  <w:style w:type="paragraph" w:customStyle="1" w:styleId="HeaderPrompt">
    <w:name w:val="HeaderPrompt"/>
    <w:basedOn w:val="Normal"/>
    <w:uiPriority w:val="99"/>
    <w:rsid w:val="00E420C0"/>
    <w:pPr>
      <w:numPr>
        <w:ilvl w:val="3"/>
        <w:numId w:val="31"/>
      </w:numPr>
      <w:tabs>
        <w:tab w:val="clear" w:pos="3238"/>
      </w:tabs>
      <w:spacing w:before="60" w:after="120"/>
      <w:ind w:left="0" w:firstLine="0"/>
      <w:jc w:val="left"/>
    </w:pPr>
    <w:rPr>
      <w:rFonts w:ascii="Arial Narrow" w:eastAsia="SimSun" w:hAnsi="Arial Narrow" w:cs="Arial Narrow"/>
      <w:sz w:val="18"/>
      <w:szCs w:val="18"/>
      <w:lang w:val="en-GB"/>
    </w:rPr>
  </w:style>
  <w:style w:type="paragraph" w:customStyle="1" w:styleId="Headline">
    <w:name w:val="Headline"/>
    <w:basedOn w:val="BodyText"/>
    <w:uiPriority w:val="99"/>
    <w:rsid w:val="00E420C0"/>
    <w:pPr>
      <w:numPr>
        <w:ilvl w:val="4"/>
        <w:numId w:val="31"/>
      </w:numPr>
      <w:tabs>
        <w:tab w:val="clear" w:pos="4678"/>
        <w:tab w:val="num" w:pos="992"/>
      </w:tabs>
      <w:spacing w:before="240" w:after="0"/>
      <w:ind w:left="0" w:firstLine="0"/>
    </w:pPr>
    <w:rPr>
      <w:rFonts w:ascii="Arial Black" w:eastAsia="SimSun" w:hAnsi="Arial Black" w:cs="Arial Black"/>
    </w:rPr>
  </w:style>
  <w:style w:type="paragraph" w:customStyle="1" w:styleId="RecipientAddress">
    <w:name w:val="RecipientAddress"/>
    <w:basedOn w:val="Normal"/>
    <w:uiPriority w:val="99"/>
    <w:rsid w:val="00E420C0"/>
    <w:pPr>
      <w:jc w:val="left"/>
    </w:pPr>
    <w:rPr>
      <w:rFonts w:eastAsia="SimSun"/>
      <w:szCs w:val="24"/>
      <w:lang w:val="en-GB"/>
    </w:rPr>
  </w:style>
  <w:style w:type="paragraph" w:customStyle="1" w:styleId="RegisteredOffice">
    <w:name w:val="RegisteredOffice"/>
    <w:basedOn w:val="Normal"/>
    <w:uiPriority w:val="99"/>
    <w:rsid w:val="00E420C0"/>
    <w:pPr>
      <w:jc w:val="left"/>
    </w:pPr>
    <w:rPr>
      <w:rFonts w:eastAsia="SimSun"/>
      <w:sz w:val="14"/>
      <w:szCs w:val="14"/>
      <w:lang w:val="en-GB"/>
    </w:rPr>
  </w:style>
  <w:style w:type="paragraph" w:customStyle="1" w:styleId="schedulehead">
    <w:name w:val="schedule head"/>
    <w:basedOn w:val="Normal"/>
    <w:uiPriority w:val="99"/>
    <w:rsid w:val="00E420C0"/>
    <w:pPr>
      <w:keepNext/>
      <w:spacing w:before="240"/>
      <w:jc w:val="center"/>
    </w:pPr>
    <w:rPr>
      <w:rFonts w:eastAsia="SimSun"/>
      <w:b/>
      <w:bCs/>
      <w:szCs w:val="24"/>
      <w:u w:val="single"/>
      <w:lang w:val="en-GB"/>
    </w:rPr>
  </w:style>
  <w:style w:type="paragraph" w:customStyle="1" w:styleId="12List2dot">
    <w:name w:val="12_List2_dot"/>
    <w:basedOn w:val="Normal"/>
    <w:uiPriority w:val="99"/>
    <w:rsid w:val="00E420C0"/>
    <w:pPr>
      <w:tabs>
        <w:tab w:val="clear" w:pos="794"/>
        <w:tab w:val="clear" w:pos="1191"/>
        <w:tab w:val="clear" w:pos="1588"/>
        <w:tab w:val="clear" w:pos="1985"/>
        <w:tab w:val="num" w:pos="720"/>
      </w:tabs>
      <w:ind w:left="720" w:hanging="360"/>
      <w:jc w:val="left"/>
    </w:pPr>
    <w:rPr>
      <w:rFonts w:eastAsia="MS Mincho"/>
      <w:szCs w:val="24"/>
      <w:lang w:val="en-GB" w:eastAsia="ja-JP"/>
    </w:rPr>
  </w:style>
  <w:style w:type="paragraph" w:customStyle="1" w:styleId="04Text">
    <w:name w:val="04_Text"/>
    <w:basedOn w:val="Normal"/>
    <w:uiPriority w:val="99"/>
    <w:rsid w:val="00E420C0"/>
    <w:pPr>
      <w:tabs>
        <w:tab w:val="clear" w:pos="794"/>
        <w:tab w:val="clear" w:pos="1191"/>
        <w:tab w:val="clear" w:pos="1588"/>
        <w:tab w:val="clear" w:pos="1985"/>
      </w:tabs>
      <w:spacing w:beforeLines="100"/>
      <w:ind w:leftChars="236" w:left="236"/>
      <w:jc w:val="left"/>
    </w:pPr>
    <w:rPr>
      <w:rFonts w:eastAsia="MS Mincho"/>
      <w:szCs w:val="24"/>
      <w:lang w:val="en-US"/>
    </w:rPr>
  </w:style>
  <w:style w:type="paragraph" w:customStyle="1" w:styleId="02Section">
    <w:name w:val="02_Section"/>
    <w:basedOn w:val="Normal"/>
    <w:next w:val="04Text"/>
    <w:uiPriority w:val="99"/>
    <w:rsid w:val="00E420C0"/>
    <w:pPr>
      <w:keepNext/>
      <w:tabs>
        <w:tab w:val="clear" w:pos="794"/>
        <w:tab w:val="clear" w:pos="1191"/>
        <w:tab w:val="clear" w:pos="1588"/>
        <w:tab w:val="clear" w:pos="1985"/>
      </w:tabs>
      <w:spacing w:beforeLines="100"/>
      <w:jc w:val="left"/>
    </w:pPr>
    <w:rPr>
      <w:rFonts w:eastAsia="MS Mincho"/>
      <w:b/>
      <w:bCs/>
      <w:szCs w:val="24"/>
      <w:lang w:val="en-GB"/>
    </w:rPr>
  </w:style>
  <w:style w:type="paragraph" w:customStyle="1" w:styleId="01Chapter">
    <w:name w:val="01_Chapter"/>
    <w:basedOn w:val="Normal"/>
    <w:next w:val="04Text"/>
    <w:uiPriority w:val="99"/>
    <w:rsid w:val="00E420C0"/>
    <w:pPr>
      <w:keepNext/>
      <w:tabs>
        <w:tab w:val="clear" w:pos="794"/>
        <w:tab w:val="clear" w:pos="1191"/>
        <w:tab w:val="clear" w:pos="1588"/>
        <w:tab w:val="clear" w:pos="1985"/>
        <w:tab w:val="num" w:pos="720"/>
      </w:tabs>
      <w:spacing w:beforeLines="100" w:line="360" w:lineRule="auto"/>
      <w:ind w:left="720" w:hanging="360"/>
      <w:jc w:val="left"/>
    </w:pPr>
    <w:rPr>
      <w:rFonts w:eastAsia="MS Mincho"/>
      <w:b/>
      <w:bCs/>
      <w:sz w:val="28"/>
      <w:szCs w:val="28"/>
      <w:lang w:val="en-US"/>
    </w:rPr>
  </w:style>
  <w:style w:type="paragraph" w:customStyle="1" w:styleId="22TableTitle">
    <w:name w:val="22_Table_Title"/>
    <w:basedOn w:val="Normal"/>
    <w:next w:val="23Table"/>
    <w:uiPriority w:val="99"/>
    <w:rsid w:val="00E420C0"/>
    <w:pPr>
      <w:keepNext/>
      <w:widowControl w:val="0"/>
      <w:tabs>
        <w:tab w:val="clear" w:pos="794"/>
        <w:tab w:val="clear" w:pos="1191"/>
        <w:tab w:val="clear" w:pos="1588"/>
        <w:tab w:val="clear" w:pos="1985"/>
      </w:tabs>
      <w:overflowPunct/>
      <w:autoSpaceDE/>
      <w:autoSpaceDN/>
      <w:adjustRightInd/>
      <w:spacing w:beforeLines="100" w:afterLines="50"/>
      <w:jc w:val="center"/>
      <w:textAlignment w:val="auto"/>
    </w:pPr>
    <w:rPr>
      <w:rFonts w:eastAsia="MS Mincho"/>
      <w:kern w:val="2"/>
      <w:szCs w:val="24"/>
      <w:lang w:val="en-US" w:eastAsia="ja-JP"/>
    </w:rPr>
  </w:style>
  <w:style w:type="paragraph" w:customStyle="1" w:styleId="23Table">
    <w:name w:val="23_Table"/>
    <w:basedOn w:val="Normal"/>
    <w:next w:val="Normal"/>
    <w:uiPriority w:val="99"/>
    <w:rsid w:val="00E420C0"/>
    <w:pPr>
      <w:widowControl w:val="0"/>
      <w:tabs>
        <w:tab w:val="clear" w:pos="794"/>
        <w:tab w:val="clear" w:pos="1191"/>
        <w:tab w:val="clear" w:pos="1588"/>
        <w:tab w:val="clear" w:pos="1985"/>
      </w:tabs>
      <w:overflowPunct/>
      <w:autoSpaceDE/>
      <w:autoSpaceDN/>
      <w:adjustRightInd/>
      <w:spacing w:before="0" w:afterLines="100"/>
      <w:jc w:val="center"/>
      <w:textAlignment w:val="auto"/>
    </w:pPr>
    <w:rPr>
      <w:rFonts w:eastAsia="MS Mincho"/>
      <w:kern w:val="2"/>
      <w:szCs w:val="24"/>
      <w:lang w:val="en-US" w:eastAsia="ja-JP"/>
    </w:rPr>
  </w:style>
  <w:style w:type="paragraph" w:customStyle="1" w:styleId="13ContentsfTables">
    <w:name w:val="13_ContentsfTables"/>
    <w:basedOn w:val="Normal"/>
    <w:uiPriority w:val="99"/>
    <w:rsid w:val="00E420C0"/>
    <w:pPr>
      <w:tabs>
        <w:tab w:val="clear" w:pos="794"/>
        <w:tab w:val="clear" w:pos="1191"/>
        <w:tab w:val="clear" w:pos="1588"/>
        <w:tab w:val="clear" w:pos="1985"/>
      </w:tabs>
      <w:jc w:val="left"/>
    </w:pPr>
    <w:rPr>
      <w:rFonts w:eastAsia="MS Mincho"/>
      <w:szCs w:val="24"/>
      <w:lang w:val="en-US" w:eastAsia="ja-JP"/>
    </w:rPr>
  </w:style>
  <w:style w:type="paragraph" w:customStyle="1" w:styleId="20Figure">
    <w:name w:val="20_Figure"/>
    <w:basedOn w:val="Normal"/>
    <w:next w:val="21FigureTitle"/>
    <w:uiPriority w:val="99"/>
    <w:rsid w:val="00E420C0"/>
    <w:pPr>
      <w:keepNext/>
      <w:widowControl w:val="0"/>
      <w:tabs>
        <w:tab w:val="clear" w:pos="794"/>
        <w:tab w:val="clear" w:pos="1191"/>
        <w:tab w:val="clear" w:pos="1588"/>
        <w:tab w:val="clear" w:pos="1985"/>
      </w:tabs>
      <w:overflowPunct/>
      <w:autoSpaceDE/>
      <w:autoSpaceDN/>
      <w:adjustRightInd/>
      <w:spacing w:beforeLines="100"/>
      <w:ind w:left="566"/>
      <w:jc w:val="center"/>
      <w:textAlignment w:val="auto"/>
    </w:pPr>
    <w:rPr>
      <w:rFonts w:eastAsia="MS Mincho"/>
      <w:kern w:val="2"/>
      <w:szCs w:val="24"/>
      <w:lang w:val="en-US" w:eastAsia="ja-JP"/>
    </w:rPr>
  </w:style>
  <w:style w:type="paragraph" w:customStyle="1" w:styleId="21FigureTitle">
    <w:name w:val="21_Figure_Title"/>
    <w:basedOn w:val="Normal"/>
    <w:next w:val="Normal"/>
    <w:uiPriority w:val="99"/>
    <w:rsid w:val="00E420C0"/>
    <w:pPr>
      <w:widowControl w:val="0"/>
      <w:tabs>
        <w:tab w:val="clear" w:pos="794"/>
        <w:tab w:val="clear" w:pos="1191"/>
        <w:tab w:val="clear" w:pos="1588"/>
        <w:tab w:val="clear" w:pos="1985"/>
      </w:tabs>
      <w:overflowPunct/>
      <w:autoSpaceDE/>
      <w:autoSpaceDN/>
      <w:adjustRightInd/>
      <w:spacing w:beforeLines="50" w:afterLines="100"/>
      <w:jc w:val="center"/>
      <w:textAlignment w:val="auto"/>
    </w:pPr>
    <w:rPr>
      <w:rFonts w:eastAsia="MS Mincho"/>
      <w:kern w:val="2"/>
      <w:szCs w:val="24"/>
      <w:lang w:val="en-US" w:eastAsia="ja-JP"/>
    </w:rPr>
  </w:style>
  <w:style w:type="paragraph" w:customStyle="1" w:styleId="03Subsection">
    <w:name w:val="03_Subsection"/>
    <w:basedOn w:val="Normal"/>
    <w:next w:val="04Text"/>
    <w:uiPriority w:val="99"/>
    <w:rsid w:val="00E420C0"/>
    <w:pPr>
      <w:keepNext/>
      <w:tabs>
        <w:tab w:val="clear" w:pos="794"/>
        <w:tab w:val="clear" w:pos="1191"/>
        <w:tab w:val="clear" w:pos="1588"/>
        <w:tab w:val="clear" w:pos="1985"/>
        <w:tab w:val="left" w:pos="993"/>
      </w:tabs>
      <w:spacing w:beforeLines="100"/>
      <w:jc w:val="left"/>
    </w:pPr>
    <w:rPr>
      <w:rFonts w:eastAsia="MS Mincho"/>
      <w:b/>
      <w:bCs/>
      <w:szCs w:val="24"/>
      <w:lang w:val="en-GB"/>
    </w:rPr>
  </w:style>
  <w:style w:type="paragraph" w:customStyle="1" w:styleId="05Sub-Sub-Sub-Section">
    <w:name w:val="05_Sub-Sub-Sub-Section"/>
    <w:basedOn w:val="Normal"/>
    <w:next w:val="Normal"/>
    <w:uiPriority w:val="99"/>
    <w:rsid w:val="00E420C0"/>
    <w:pPr>
      <w:keepNext/>
      <w:tabs>
        <w:tab w:val="clear" w:pos="794"/>
        <w:tab w:val="clear" w:pos="1191"/>
        <w:tab w:val="clear" w:pos="1588"/>
        <w:tab w:val="clear" w:pos="1985"/>
        <w:tab w:val="num" w:pos="3600"/>
      </w:tabs>
      <w:overflowPunct/>
      <w:autoSpaceDE/>
      <w:autoSpaceDN/>
      <w:adjustRightInd/>
      <w:spacing w:beforeLines="50" w:afterLines="50"/>
      <w:ind w:left="3600" w:hanging="360"/>
      <w:textAlignment w:val="auto"/>
    </w:pPr>
    <w:rPr>
      <w:rFonts w:eastAsia="MS Mincho"/>
      <w:kern w:val="2"/>
      <w:szCs w:val="24"/>
      <w:lang w:val="en-US" w:eastAsia="ja-JP"/>
    </w:rPr>
  </w:style>
  <w:style w:type="paragraph" w:customStyle="1" w:styleId="04Sub-Sub-Section">
    <w:name w:val="04_Sub-Sub-Section"/>
    <w:basedOn w:val="Normal"/>
    <w:next w:val="Normal"/>
    <w:uiPriority w:val="99"/>
    <w:rsid w:val="00E420C0"/>
    <w:pPr>
      <w:keepNext/>
      <w:tabs>
        <w:tab w:val="clear" w:pos="794"/>
        <w:tab w:val="clear" w:pos="1191"/>
        <w:tab w:val="clear" w:pos="1588"/>
        <w:tab w:val="clear" w:pos="1985"/>
      </w:tabs>
      <w:overflowPunct/>
      <w:autoSpaceDE/>
      <w:autoSpaceDN/>
      <w:adjustRightInd/>
      <w:spacing w:beforeLines="100"/>
      <w:textAlignment w:val="auto"/>
    </w:pPr>
    <w:rPr>
      <w:rFonts w:eastAsia="MS Mincho"/>
      <w:b/>
      <w:bCs/>
      <w:kern w:val="2"/>
      <w:szCs w:val="24"/>
      <w:lang w:val="en-US" w:eastAsia="ja-JP"/>
    </w:rPr>
  </w:style>
  <w:style w:type="paragraph" w:customStyle="1" w:styleId="xl26">
    <w:name w:val="xl26"/>
    <w:basedOn w:val="Normal"/>
    <w:uiPriority w:val="99"/>
    <w:rsid w:val="00E420C0"/>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eastAsia="Arial Unicode MS" w:cs="Arial Unicode MS"/>
      <w:sz w:val="16"/>
      <w:szCs w:val="16"/>
      <w:lang w:val="en-US"/>
    </w:rPr>
  </w:style>
  <w:style w:type="paragraph" w:customStyle="1" w:styleId="TableText2">
    <w:name w:val="Table Text"/>
    <w:basedOn w:val="Normal"/>
    <w:uiPriority w:val="99"/>
    <w:rsid w:val="00E420C0"/>
    <w:pPr>
      <w:keepNext/>
      <w:widowControl w:val="0"/>
      <w:tabs>
        <w:tab w:val="clear" w:pos="794"/>
        <w:tab w:val="clear" w:pos="1191"/>
        <w:tab w:val="clear" w:pos="1588"/>
        <w:tab w:val="clear" w:pos="1985"/>
        <w:tab w:val="left" w:pos="900"/>
      </w:tabs>
      <w:overflowPunct/>
      <w:autoSpaceDE/>
      <w:autoSpaceDN/>
      <w:adjustRightInd/>
      <w:spacing w:before="60" w:after="60"/>
      <w:jc w:val="left"/>
      <w:textAlignment w:val="auto"/>
    </w:pPr>
    <w:rPr>
      <w:rFonts w:ascii="Arial" w:eastAsia="MS Mincho" w:hAnsi="Arial" w:cs="Arial"/>
      <w:sz w:val="18"/>
      <w:szCs w:val="18"/>
      <w:lang w:val="en-GB"/>
    </w:rPr>
  </w:style>
  <w:style w:type="paragraph" w:customStyle="1" w:styleId="FigureNotitle">
    <w:name w:val="Figure_No &amp; title"/>
    <w:basedOn w:val="Normal"/>
    <w:next w:val="Normalaftertitle"/>
    <w:uiPriority w:val="99"/>
    <w:rsid w:val="00E420C0"/>
    <w:pPr>
      <w:keepLines/>
      <w:spacing w:before="240" w:after="120"/>
      <w:jc w:val="center"/>
    </w:pPr>
    <w:rPr>
      <w:rFonts w:eastAsia="MS Mincho"/>
      <w:b/>
      <w:bCs/>
      <w:szCs w:val="24"/>
      <w:lang w:val="en-GB"/>
    </w:rPr>
  </w:style>
  <w:style w:type="paragraph" w:customStyle="1" w:styleId="FigureCaption">
    <w:name w:val="Figure Caption"/>
    <w:basedOn w:val="Normal"/>
    <w:next w:val="Figure"/>
    <w:uiPriority w:val="99"/>
    <w:rsid w:val="00E420C0"/>
    <w:pPr>
      <w:keepNext/>
      <w:widowControl w:val="0"/>
      <w:tabs>
        <w:tab w:val="clear" w:pos="794"/>
        <w:tab w:val="clear" w:pos="1191"/>
        <w:tab w:val="clear" w:pos="1588"/>
        <w:tab w:val="clear" w:pos="1985"/>
      </w:tabs>
      <w:overflowPunct/>
      <w:autoSpaceDE/>
      <w:autoSpaceDN/>
      <w:adjustRightInd/>
      <w:spacing w:before="240" w:after="120"/>
      <w:ind w:left="1080"/>
      <w:jc w:val="left"/>
      <w:textAlignment w:val="auto"/>
    </w:pPr>
    <w:rPr>
      <w:rFonts w:ascii="Arial" w:eastAsia="MS Mincho" w:hAnsi="Arial" w:cs="Arial"/>
      <w:i/>
      <w:iCs/>
      <w:sz w:val="18"/>
      <w:szCs w:val="18"/>
      <w:lang w:val="en-GB"/>
    </w:rPr>
  </w:style>
  <w:style w:type="paragraph" w:customStyle="1" w:styleId="symbol">
    <w:name w:val="symbol"/>
    <w:basedOn w:val="Normal"/>
    <w:uiPriority w:val="99"/>
    <w:rsid w:val="00E420C0"/>
    <w:pPr>
      <w:jc w:val="left"/>
    </w:pPr>
    <w:rPr>
      <w:rFonts w:eastAsia="MS Mincho"/>
      <w:szCs w:val="24"/>
      <w:lang w:val="en-GB" w:eastAsia="ja-JP"/>
    </w:rPr>
  </w:style>
  <w:style w:type="paragraph" w:customStyle="1" w:styleId="STEFANFigure">
    <w:name w:val="STEFAN Figure"/>
    <w:basedOn w:val="Normal"/>
    <w:next w:val="Normal"/>
    <w:uiPriority w:val="99"/>
    <w:rsid w:val="00E420C0"/>
    <w:pPr>
      <w:keepNext/>
      <w:tabs>
        <w:tab w:val="clear" w:pos="794"/>
        <w:tab w:val="clear" w:pos="1191"/>
        <w:tab w:val="clear" w:pos="1588"/>
        <w:tab w:val="clear" w:pos="1985"/>
      </w:tabs>
      <w:overflowPunct/>
      <w:autoSpaceDE/>
      <w:autoSpaceDN/>
      <w:adjustRightInd/>
      <w:spacing w:before="60" w:after="60"/>
      <w:jc w:val="center"/>
      <w:textAlignment w:val="auto"/>
    </w:pPr>
    <w:rPr>
      <w:rFonts w:ascii="Garamond" w:eastAsia="Batang" w:hAnsi="Garamond" w:cs="Garamond"/>
      <w:spacing w:val="-2"/>
      <w:kern w:val="20"/>
      <w:sz w:val="20"/>
      <w:lang w:val="en-US" w:eastAsia="it-IT"/>
    </w:rPr>
  </w:style>
  <w:style w:type="paragraph" w:customStyle="1" w:styleId="11List1Number">
    <w:name w:val="11_List1_Number"/>
    <w:basedOn w:val="Normal"/>
    <w:uiPriority w:val="99"/>
    <w:rsid w:val="00E420C0"/>
    <w:pPr>
      <w:tabs>
        <w:tab w:val="clear" w:pos="794"/>
        <w:tab w:val="clear" w:pos="1191"/>
        <w:tab w:val="clear" w:pos="1588"/>
        <w:tab w:val="clear" w:pos="1985"/>
        <w:tab w:val="num" w:pos="992"/>
        <w:tab w:val="left" w:pos="1099"/>
      </w:tabs>
      <w:ind w:left="992" w:hanging="992"/>
      <w:jc w:val="left"/>
    </w:pPr>
    <w:rPr>
      <w:rFonts w:eastAsia="MS Mincho"/>
      <w:szCs w:val="24"/>
      <w:lang w:val="en-GB"/>
    </w:rPr>
  </w:style>
  <w:style w:type="paragraph" w:customStyle="1" w:styleId="Tabletext3">
    <w:name w:val="Table text"/>
    <w:basedOn w:val="Normal"/>
    <w:uiPriority w:val="99"/>
    <w:rsid w:val="00E420C0"/>
    <w:pPr>
      <w:tabs>
        <w:tab w:val="clear" w:pos="794"/>
        <w:tab w:val="clear" w:pos="1191"/>
        <w:tab w:val="clear" w:pos="1588"/>
        <w:tab w:val="clear" w:pos="1985"/>
      </w:tabs>
      <w:overflowPunct/>
      <w:autoSpaceDE/>
      <w:autoSpaceDN/>
      <w:adjustRightInd/>
      <w:spacing w:before="60" w:after="60"/>
      <w:jc w:val="left"/>
      <w:textAlignment w:val="auto"/>
    </w:pPr>
    <w:rPr>
      <w:rFonts w:ascii="Arial" w:eastAsia="SimSun" w:hAnsi="Arial" w:cs="Arial"/>
      <w:sz w:val="16"/>
      <w:szCs w:val="16"/>
      <w:lang w:val="da-DK"/>
    </w:rPr>
  </w:style>
  <w:style w:type="paragraph" w:customStyle="1" w:styleId="puce2">
    <w:name w:val="puce2"/>
    <w:basedOn w:val="Normal"/>
    <w:uiPriority w:val="99"/>
    <w:rsid w:val="00E420C0"/>
    <w:pPr>
      <w:tabs>
        <w:tab w:val="clear" w:pos="794"/>
        <w:tab w:val="clear" w:pos="1191"/>
        <w:tab w:val="clear" w:pos="1588"/>
        <w:tab w:val="clear" w:pos="1985"/>
        <w:tab w:val="num" w:pos="360"/>
      </w:tabs>
      <w:overflowPunct/>
      <w:autoSpaceDE/>
      <w:autoSpaceDN/>
      <w:adjustRightInd/>
      <w:spacing w:before="0"/>
      <w:textAlignment w:val="auto"/>
    </w:pPr>
    <w:rPr>
      <w:rFonts w:ascii="Book Antiqua" w:hAnsi="Book Antiqua" w:cs="Book Antiqua"/>
      <w:szCs w:val="24"/>
      <w:lang w:val="en-GB" w:eastAsia="zh-CN"/>
    </w:rPr>
  </w:style>
  <w:style w:type="paragraph" w:customStyle="1" w:styleId="TAN">
    <w:name w:val="TAN"/>
    <w:basedOn w:val="TAL"/>
    <w:uiPriority w:val="99"/>
    <w:rsid w:val="00E420C0"/>
    <w:pPr>
      <w:ind w:left="851" w:hanging="851"/>
      <w:textAlignment w:val="baseline"/>
    </w:pPr>
    <w:rPr>
      <w:rFonts w:eastAsia="Batang"/>
    </w:rPr>
  </w:style>
  <w:style w:type="paragraph" w:customStyle="1" w:styleId="B11">
    <w:name w:val="B1+"/>
    <w:basedOn w:val="Normal"/>
    <w:uiPriority w:val="99"/>
    <w:rsid w:val="00E420C0"/>
    <w:pPr>
      <w:tabs>
        <w:tab w:val="clear" w:pos="794"/>
        <w:tab w:val="clear" w:pos="1191"/>
        <w:tab w:val="clear" w:pos="1588"/>
        <w:tab w:val="clear" w:pos="1985"/>
        <w:tab w:val="num" w:pos="425"/>
      </w:tabs>
      <w:spacing w:before="0" w:after="180"/>
      <w:ind w:left="425" w:hanging="425"/>
      <w:jc w:val="left"/>
    </w:pPr>
    <w:rPr>
      <w:rFonts w:eastAsia="Batang"/>
      <w:sz w:val="20"/>
      <w:lang w:val="en-GB"/>
    </w:rPr>
  </w:style>
  <w:style w:type="paragraph" w:customStyle="1" w:styleId="B20">
    <w:name w:val="B2+"/>
    <w:basedOn w:val="B2"/>
    <w:uiPriority w:val="99"/>
    <w:rsid w:val="00E420C0"/>
    <w:pPr>
      <w:tabs>
        <w:tab w:val="num" w:pos="425"/>
      </w:tabs>
      <w:ind w:left="425" w:hanging="425"/>
    </w:pPr>
    <w:rPr>
      <w:rFonts w:eastAsia="Batang"/>
    </w:rPr>
  </w:style>
  <w:style w:type="paragraph" w:customStyle="1" w:styleId="Texte">
    <w:name w:val="Texte"/>
    <w:basedOn w:val="Normal"/>
    <w:uiPriority w:val="99"/>
    <w:rsid w:val="00E420C0"/>
    <w:pPr>
      <w:widowControl w:val="0"/>
      <w:tabs>
        <w:tab w:val="clear" w:pos="794"/>
        <w:tab w:val="clear" w:pos="1191"/>
        <w:tab w:val="clear" w:pos="1588"/>
        <w:tab w:val="clear" w:pos="1985"/>
      </w:tabs>
      <w:overflowPunct/>
      <w:autoSpaceDE/>
      <w:autoSpaceDN/>
      <w:adjustRightInd/>
      <w:textAlignment w:val="auto"/>
    </w:pPr>
    <w:rPr>
      <w:rFonts w:eastAsia="MS Mincho"/>
      <w:szCs w:val="24"/>
      <w:lang w:val="en-GB" w:eastAsia="fr-FR"/>
    </w:rPr>
  </w:style>
  <w:style w:type="character" w:customStyle="1" w:styleId="fltext1">
    <w:name w:val="fltext1"/>
    <w:uiPriority w:val="99"/>
    <w:rsid w:val="00E420C0"/>
    <w:rPr>
      <w:rFonts w:ascii="Arial" w:hAnsi="Arial" w:cs="Arial"/>
      <w:color w:val="000000"/>
      <w:spacing w:val="0"/>
      <w:sz w:val="17"/>
      <w:szCs w:val="17"/>
      <w:u w:val="none"/>
      <w:effect w:val="none"/>
    </w:rPr>
  </w:style>
  <w:style w:type="paragraph" w:customStyle="1" w:styleId="Normalerostyle">
    <w:name w:val="Normal.erostyle"/>
    <w:uiPriority w:val="99"/>
    <w:rsid w:val="00E420C0"/>
    <w:pPr>
      <w:suppressAutoHyphens/>
    </w:pPr>
    <w:rPr>
      <w:rFonts w:eastAsia="MS Mincho"/>
      <w:lang w:val="da-DK" w:eastAsia="en-IE"/>
    </w:rPr>
  </w:style>
  <w:style w:type="paragraph" w:customStyle="1" w:styleId="Times">
    <w:name w:val="Times"/>
    <w:basedOn w:val="Normal"/>
    <w:uiPriority w:val="99"/>
    <w:rsid w:val="00E420C0"/>
    <w:pPr>
      <w:tabs>
        <w:tab w:val="clear" w:pos="794"/>
        <w:tab w:val="clear" w:pos="1191"/>
        <w:tab w:val="clear" w:pos="1588"/>
        <w:tab w:val="clear" w:pos="1985"/>
      </w:tabs>
      <w:overflowPunct/>
      <w:autoSpaceDE/>
      <w:autoSpaceDN/>
      <w:adjustRightInd/>
      <w:spacing w:before="0"/>
      <w:jc w:val="left"/>
      <w:textAlignment w:val="auto"/>
    </w:pPr>
    <w:rPr>
      <w:rFonts w:eastAsia="MS Mincho"/>
      <w:sz w:val="20"/>
      <w:lang w:val="es-ES_tradnl"/>
    </w:rPr>
  </w:style>
  <w:style w:type="character" w:customStyle="1" w:styleId="04Text0">
    <w:name w:val="04_Text (文字)"/>
    <w:uiPriority w:val="99"/>
    <w:rsid w:val="00E420C0"/>
    <w:rPr>
      <w:rFonts w:ascii="Times New Roman" w:eastAsia="MS Mincho" w:hAnsi="Times New Roman" w:cs="Times New Roman"/>
      <w:sz w:val="24"/>
      <w:szCs w:val="24"/>
      <w:lang w:val="en-US" w:eastAsia="en-US"/>
    </w:rPr>
  </w:style>
  <w:style w:type="character" w:customStyle="1" w:styleId="berschrift2Zchn">
    <w:name w:val="Überschrift 2 Zchn"/>
    <w:aliases w:val="UNDERRUBRIK 1-2 Zchn,h2 Zchn,Head 2 Zchn,l2 Zchn,List level 2 Zchn,Sub-Heading Zchn,A Zchn,1st level heading Zchn,level 2 no toc Zchn,2nd level Zchn,Titre2 Zchn,h:2 Zchn,h:2app Zchn,H2 Zchn,2 Zchn,level 2 Zchn,Head2A Zchn,Head2 Zchn"/>
    <w:basedOn w:val="berschrift1Zchn"/>
    <w:uiPriority w:val="99"/>
    <w:rsid w:val="00E420C0"/>
    <w:rPr>
      <w:rFonts w:ascii="Times New Roman" w:hAnsi="Times New Roman" w:cs="Times New Roman"/>
      <w:b/>
      <w:bCs/>
      <w:sz w:val="24"/>
      <w:szCs w:val="24"/>
      <w:lang w:val="en-GB" w:eastAsia="en-US"/>
    </w:rPr>
  </w:style>
  <w:style w:type="character" w:customStyle="1" w:styleId="berschrift1Zchn">
    <w:name w:val="Überschrift 1 Zchn"/>
    <w:aliases w:val="H1 Zchn,h1 Zchn,h11 Zchn,h12 Zchn,h13 Zchn,h14 Zchn,h15 Zchn,h16 Zchn,h17 Zchn,h111 Zchn,h121 Zchn,h131 Zchn,h141 Zchn,h151 Zchn,h161 Zchn,h18 Zchn,h112 Zchn,h122 Zchn,h132 Zchn,h142 Zchn,h152 Zchn,h162 Zchn,h19 Zchn,h113 Zchn,1 Zchn"/>
    <w:rsid w:val="00E420C0"/>
    <w:rPr>
      <w:rFonts w:ascii="Times New Roman" w:hAnsi="Times New Roman" w:cs="Times New Roman"/>
      <w:b/>
      <w:bCs/>
      <w:sz w:val="24"/>
      <w:szCs w:val="24"/>
      <w:lang w:val="en-GB" w:eastAsia="en-US"/>
    </w:rPr>
  </w:style>
  <w:style w:type="character" w:customStyle="1" w:styleId="NumberedLeft063cmHanging0Char">
    <w:name w:val="Numbered.Left:  0.63 cm.Hanging:  0 Char"/>
    <w:uiPriority w:val="99"/>
    <w:rsid w:val="00E420C0"/>
    <w:rPr>
      <w:rFonts w:ascii="Times New Roman" w:hAnsi="Times New Roman" w:cs="Times New Roman"/>
      <w:sz w:val="24"/>
      <w:szCs w:val="24"/>
      <w:lang w:val="en-GB" w:eastAsia="ja-JP"/>
    </w:rPr>
  </w:style>
  <w:style w:type="character" w:customStyle="1" w:styleId="Tablehead2">
    <w:name w:val="Table_head (文字)"/>
    <w:uiPriority w:val="99"/>
    <w:rsid w:val="00E420C0"/>
    <w:rPr>
      <w:rFonts w:ascii="Times New Roman" w:eastAsia="MS Mincho" w:hAnsi="Times New Roman" w:cs="Times New Roman"/>
      <w:b/>
      <w:bCs/>
      <w:sz w:val="22"/>
      <w:szCs w:val="22"/>
      <w:lang w:val="en-GB" w:eastAsia="en-US"/>
    </w:rPr>
  </w:style>
  <w:style w:type="character" w:customStyle="1" w:styleId="TableText4">
    <w:name w:val="Table_Text (文字)"/>
    <w:uiPriority w:val="99"/>
    <w:rsid w:val="00E420C0"/>
    <w:rPr>
      <w:rFonts w:ascii="Times New Roman" w:eastAsia="MS Mincho" w:hAnsi="Times New Roman" w:cs="Times New Roman"/>
      <w:sz w:val="22"/>
      <w:szCs w:val="22"/>
      <w:lang w:val="es-ES_tradnl" w:eastAsia="en-US"/>
    </w:rPr>
  </w:style>
  <w:style w:type="paragraph" w:customStyle="1" w:styleId="xl39">
    <w:name w:val="xl39"/>
    <w:basedOn w:val="Normal"/>
    <w:uiPriority w:val="99"/>
    <w:rsid w:val="00E420C0"/>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eastAsia="Arial Unicode MS" w:cs="Arial Unicode MS"/>
      <w:sz w:val="16"/>
      <w:szCs w:val="16"/>
      <w:lang w:val="en-US"/>
    </w:rPr>
  </w:style>
  <w:style w:type="paragraph" w:customStyle="1" w:styleId="font5">
    <w:name w:val="font5"/>
    <w:basedOn w:val="Normal"/>
    <w:uiPriority w:val="99"/>
    <w:rsid w:val="00E420C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sz w:val="16"/>
      <w:szCs w:val="16"/>
      <w:lang w:val="en-US" w:eastAsia="ja-JP"/>
    </w:rPr>
  </w:style>
  <w:style w:type="paragraph" w:customStyle="1" w:styleId="font6">
    <w:name w:val="font6"/>
    <w:basedOn w:val="Normal"/>
    <w:uiPriority w:val="99"/>
    <w:rsid w:val="00E420C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i/>
      <w:iCs/>
      <w:sz w:val="16"/>
      <w:szCs w:val="16"/>
      <w:lang w:val="en-US" w:eastAsia="ja-JP"/>
    </w:rPr>
  </w:style>
  <w:style w:type="paragraph" w:customStyle="1" w:styleId="font7">
    <w:name w:val="font7"/>
    <w:basedOn w:val="Normal"/>
    <w:uiPriority w:val="99"/>
    <w:rsid w:val="00E420C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sz w:val="16"/>
      <w:szCs w:val="16"/>
      <w:lang w:val="en-US" w:eastAsia="ja-JP"/>
    </w:rPr>
  </w:style>
  <w:style w:type="paragraph" w:customStyle="1" w:styleId="font8">
    <w:name w:val="font8"/>
    <w:basedOn w:val="Normal"/>
    <w:uiPriority w:val="99"/>
    <w:rsid w:val="00E420C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b/>
      <w:bCs/>
      <w:i/>
      <w:iCs/>
      <w:sz w:val="16"/>
      <w:szCs w:val="16"/>
      <w:lang w:val="en-US" w:eastAsia="ja-JP"/>
    </w:rPr>
  </w:style>
  <w:style w:type="paragraph" w:customStyle="1" w:styleId="font9">
    <w:name w:val="font9"/>
    <w:basedOn w:val="Normal"/>
    <w:uiPriority w:val="99"/>
    <w:rsid w:val="00E420C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b/>
      <w:bCs/>
      <w:i/>
      <w:iCs/>
      <w:sz w:val="16"/>
      <w:szCs w:val="16"/>
      <w:lang w:val="en-US" w:eastAsia="ja-JP"/>
    </w:rPr>
  </w:style>
  <w:style w:type="paragraph" w:customStyle="1" w:styleId="xl24">
    <w:name w:val="xl24"/>
    <w:basedOn w:val="Normal"/>
    <w:uiPriority w:val="99"/>
    <w:rsid w:val="00E420C0"/>
    <w:pPr>
      <w:pBdr>
        <w:top w:val="single" w:sz="4" w:space="0" w:color="000000"/>
        <w:left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5">
    <w:name w:val="xl25"/>
    <w:basedOn w:val="Normal"/>
    <w:uiPriority w:val="99"/>
    <w:rsid w:val="00E420C0"/>
    <w:pPr>
      <w:pBdr>
        <w:top w:val="single" w:sz="4" w:space="0" w:color="000000"/>
        <w:left w:val="single" w:sz="4"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7">
    <w:name w:val="xl27"/>
    <w:basedOn w:val="Normal"/>
    <w:uiPriority w:val="99"/>
    <w:rsid w:val="00E420C0"/>
    <w:pPr>
      <w:pBdr>
        <w:left w:val="single" w:sz="4"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8">
    <w:name w:val="xl28"/>
    <w:basedOn w:val="Normal"/>
    <w:uiPriority w:val="99"/>
    <w:rsid w:val="00E420C0"/>
    <w:pPr>
      <w:pBdr>
        <w:left w:val="single" w:sz="8"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9">
    <w:name w:val="xl29"/>
    <w:basedOn w:val="Normal"/>
    <w:uiPriority w:val="99"/>
    <w:rsid w:val="00E420C0"/>
    <w:pPr>
      <w:pBdr>
        <w:left w:val="single" w:sz="4"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30">
    <w:name w:val="xl30"/>
    <w:basedOn w:val="Normal"/>
    <w:uiPriority w:val="99"/>
    <w:rsid w:val="00E420C0"/>
    <w:pPr>
      <w:pBdr>
        <w:top w:val="single" w:sz="4" w:space="0" w:color="000000"/>
        <w:left w:val="single" w:sz="4"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31">
    <w:name w:val="xl31"/>
    <w:basedOn w:val="Normal"/>
    <w:uiPriority w:val="99"/>
    <w:rsid w:val="00E420C0"/>
    <w:pPr>
      <w:pBdr>
        <w:top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b/>
      <w:bCs/>
      <w:sz w:val="16"/>
      <w:szCs w:val="16"/>
      <w:lang w:val="en-US" w:eastAsia="ja-JP"/>
    </w:rPr>
  </w:style>
  <w:style w:type="paragraph" w:customStyle="1" w:styleId="xl32">
    <w:name w:val="xl32"/>
    <w:basedOn w:val="Normal"/>
    <w:uiPriority w:val="99"/>
    <w:rsid w:val="00E420C0"/>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sz w:val="16"/>
      <w:szCs w:val="16"/>
      <w:lang w:val="en-US" w:eastAsia="ja-JP"/>
    </w:rPr>
  </w:style>
  <w:style w:type="paragraph" w:customStyle="1" w:styleId="xl33">
    <w:name w:val="xl33"/>
    <w:basedOn w:val="Normal"/>
    <w:uiPriority w:val="99"/>
    <w:rsid w:val="00E420C0"/>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ascii="MS PGothic" w:eastAsia="MS PGothic" w:hAnsi="MS PGothic" w:cs="MS PGothic"/>
      <w:szCs w:val="24"/>
      <w:lang w:val="en-US" w:eastAsia="ja-JP"/>
    </w:rPr>
  </w:style>
  <w:style w:type="paragraph" w:customStyle="1" w:styleId="xl34">
    <w:name w:val="xl34"/>
    <w:basedOn w:val="Normal"/>
    <w:uiPriority w:val="99"/>
    <w:rsid w:val="00E420C0"/>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ascii="MS PGothic" w:eastAsia="MS PGothic" w:hAnsi="MS PGothic" w:cs="MS PGothic"/>
      <w:szCs w:val="24"/>
      <w:lang w:val="en-US" w:eastAsia="ja-JP"/>
    </w:rPr>
  </w:style>
  <w:style w:type="paragraph" w:customStyle="1" w:styleId="xl35">
    <w:name w:val="xl35"/>
    <w:basedOn w:val="Normal"/>
    <w:uiPriority w:val="99"/>
    <w:rsid w:val="00E420C0"/>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i/>
      <w:iCs/>
      <w:sz w:val="16"/>
      <w:szCs w:val="16"/>
      <w:lang w:val="en-US" w:eastAsia="ja-JP"/>
    </w:rPr>
  </w:style>
  <w:style w:type="paragraph" w:customStyle="1" w:styleId="xl36">
    <w:name w:val="xl36"/>
    <w:basedOn w:val="Normal"/>
    <w:uiPriority w:val="99"/>
    <w:rsid w:val="00E420C0"/>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b/>
      <w:bCs/>
      <w:sz w:val="16"/>
      <w:szCs w:val="16"/>
      <w:lang w:val="en-US" w:eastAsia="ja-JP"/>
    </w:rPr>
  </w:style>
  <w:style w:type="paragraph" w:customStyle="1" w:styleId="xl37">
    <w:name w:val="xl37"/>
    <w:basedOn w:val="Normal"/>
    <w:uiPriority w:val="99"/>
    <w:rsid w:val="00E420C0"/>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sz w:val="16"/>
      <w:szCs w:val="16"/>
      <w:lang w:val="en-US" w:eastAsia="ja-JP"/>
    </w:rPr>
  </w:style>
  <w:style w:type="paragraph" w:customStyle="1" w:styleId="xl38">
    <w:name w:val="xl38"/>
    <w:basedOn w:val="Normal"/>
    <w:uiPriority w:val="99"/>
    <w:rsid w:val="00E420C0"/>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sz w:val="16"/>
      <w:szCs w:val="16"/>
      <w:lang w:val="en-US" w:eastAsia="ja-JP"/>
    </w:rPr>
  </w:style>
  <w:style w:type="paragraph" w:customStyle="1" w:styleId="xl40">
    <w:name w:val="xl40"/>
    <w:basedOn w:val="Normal"/>
    <w:uiPriority w:val="99"/>
    <w:rsid w:val="00E420C0"/>
    <w:pPr>
      <w:pBdr>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b/>
      <w:bCs/>
      <w:sz w:val="16"/>
      <w:szCs w:val="16"/>
      <w:lang w:val="en-US" w:eastAsia="ja-JP"/>
    </w:rPr>
  </w:style>
  <w:style w:type="paragraph" w:customStyle="1" w:styleId="xl41">
    <w:name w:val="xl41"/>
    <w:basedOn w:val="Normal"/>
    <w:uiPriority w:val="99"/>
    <w:rsid w:val="00E420C0"/>
    <w:pPr>
      <w:pBdr>
        <w:left w:val="single" w:sz="8"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b/>
      <w:bCs/>
      <w:sz w:val="16"/>
      <w:szCs w:val="16"/>
      <w:lang w:val="en-US" w:eastAsia="ja-JP"/>
    </w:rPr>
  </w:style>
  <w:style w:type="paragraph" w:customStyle="1" w:styleId="xl42">
    <w:name w:val="xl42"/>
    <w:basedOn w:val="Normal"/>
    <w:uiPriority w:val="99"/>
    <w:rsid w:val="00E420C0"/>
    <w:pPr>
      <w:pBdr>
        <w:top w:val="single" w:sz="8" w:space="0" w:color="auto"/>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b/>
      <w:bCs/>
      <w:sz w:val="16"/>
      <w:szCs w:val="16"/>
      <w:lang w:val="en-US" w:eastAsia="ja-JP"/>
    </w:rPr>
  </w:style>
  <w:style w:type="paragraph" w:customStyle="1" w:styleId="xl43">
    <w:name w:val="xl43"/>
    <w:basedOn w:val="Normal"/>
    <w:uiPriority w:val="99"/>
    <w:rsid w:val="00E420C0"/>
    <w:pPr>
      <w:pBdr>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b/>
      <w:bCs/>
      <w:sz w:val="16"/>
      <w:szCs w:val="16"/>
      <w:lang w:val="en-US" w:eastAsia="ja-JP"/>
    </w:rPr>
  </w:style>
  <w:style w:type="paragraph" w:customStyle="1" w:styleId="xl44">
    <w:name w:val="xl44"/>
    <w:basedOn w:val="Normal"/>
    <w:uiPriority w:val="99"/>
    <w:rsid w:val="00E420C0"/>
    <w:pPr>
      <w:pBdr>
        <w:left w:val="single" w:sz="8"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b/>
      <w:bCs/>
      <w:sz w:val="16"/>
      <w:szCs w:val="16"/>
      <w:lang w:val="en-US" w:eastAsia="ja-JP"/>
    </w:rPr>
  </w:style>
  <w:style w:type="paragraph" w:customStyle="1" w:styleId="xl45">
    <w:name w:val="xl45"/>
    <w:basedOn w:val="Normal"/>
    <w:uiPriority w:val="99"/>
    <w:rsid w:val="00E420C0"/>
    <w:pPr>
      <w:pBdr>
        <w:top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b/>
      <w:bCs/>
      <w:sz w:val="16"/>
      <w:szCs w:val="16"/>
      <w:lang w:val="en-US" w:eastAsia="ja-JP"/>
    </w:rPr>
  </w:style>
  <w:style w:type="paragraph" w:customStyle="1" w:styleId="xl46">
    <w:name w:val="xl46"/>
    <w:basedOn w:val="Normal"/>
    <w:uiPriority w:val="99"/>
    <w:rsid w:val="00E420C0"/>
    <w:pPr>
      <w:pBdr>
        <w:top w:val="single" w:sz="8" w:space="0" w:color="auto"/>
        <w:lef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b/>
      <w:bCs/>
      <w:sz w:val="16"/>
      <w:szCs w:val="16"/>
      <w:lang w:val="en-US" w:eastAsia="ja-JP"/>
    </w:rPr>
  </w:style>
  <w:style w:type="paragraph" w:customStyle="1" w:styleId="xl47">
    <w:name w:val="xl47"/>
    <w:basedOn w:val="Normal"/>
    <w:uiPriority w:val="99"/>
    <w:rsid w:val="00E420C0"/>
    <w:pPr>
      <w:pBdr>
        <w:lef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b/>
      <w:bCs/>
      <w:sz w:val="16"/>
      <w:szCs w:val="16"/>
      <w:lang w:val="en-US" w:eastAsia="ja-JP"/>
    </w:rPr>
  </w:style>
  <w:style w:type="paragraph" w:customStyle="1" w:styleId="xl48">
    <w:name w:val="xl48"/>
    <w:basedOn w:val="Normal"/>
    <w:uiPriority w:val="99"/>
    <w:rsid w:val="00E420C0"/>
    <w:pP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b/>
      <w:bCs/>
      <w:sz w:val="16"/>
      <w:szCs w:val="16"/>
      <w:lang w:val="en-US" w:eastAsia="ja-JP"/>
    </w:rPr>
  </w:style>
  <w:style w:type="paragraph" w:customStyle="1" w:styleId="xl49">
    <w:name w:val="xl49"/>
    <w:basedOn w:val="Normal"/>
    <w:uiPriority w:val="99"/>
    <w:rsid w:val="00E420C0"/>
    <w:pPr>
      <w:pBdr>
        <w:left w:val="single" w:sz="8" w:space="0" w:color="auto"/>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b/>
      <w:bCs/>
      <w:sz w:val="16"/>
      <w:szCs w:val="16"/>
      <w:lang w:val="en-US" w:eastAsia="ja-JP"/>
    </w:rPr>
  </w:style>
  <w:style w:type="paragraph" w:customStyle="1" w:styleId="xl50">
    <w:name w:val="xl50"/>
    <w:basedOn w:val="Normal"/>
    <w:uiPriority w:val="99"/>
    <w:rsid w:val="00E420C0"/>
    <w:pPr>
      <w:pBdr>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b/>
      <w:bCs/>
      <w:sz w:val="16"/>
      <w:szCs w:val="16"/>
      <w:lang w:val="en-US" w:eastAsia="ja-JP"/>
    </w:rPr>
  </w:style>
  <w:style w:type="paragraph" w:customStyle="1" w:styleId="xl51">
    <w:name w:val="xl51"/>
    <w:basedOn w:val="Normal"/>
    <w:uiPriority w:val="99"/>
    <w:rsid w:val="00E420C0"/>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b/>
      <w:bCs/>
      <w:sz w:val="16"/>
      <w:szCs w:val="16"/>
      <w:lang w:val="en-US" w:eastAsia="ja-JP"/>
    </w:rPr>
  </w:style>
  <w:style w:type="paragraph" w:customStyle="1" w:styleId="Titre1SectionofpaperH1h1h11h12h13h14h15h16h17h111h121h131h141h151h161h18h112h122h132h142h152h162h19h113h123h133h143h153h1631NMPHeading1ttulo1">
    <w:name w:val="Titre 1.Section of paper.H1.h1.h11.h12.h13.h14.h15.h16.h17.h111.h121.h131.h141.h151.h161.h18.h112.h122.h132.h142.h152.h162.h19.h113.h123.h133.h143.h153.h163.1.NMP Heading 1.título 1"/>
    <w:basedOn w:val="Normal"/>
    <w:next w:val="Normal"/>
    <w:uiPriority w:val="99"/>
    <w:rsid w:val="00E420C0"/>
    <w:pPr>
      <w:keepNext/>
      <w:keepLines/>
      <w:tabs>
        <w:tab w:val="clear" w:pos="1191"/>
        <w:tab w:val="clear" w:pos="1588"/>
        <w:tab w:val="clear" w:pos="1985"/>
        <w:tab w:val="num" w:pos="990"/>
        <w:tab w:val="left" w:pos="2127"/>
        <w:tab w:val="left" w:pos="2410"/>
        <w:tab w:val="left" w:pos="2921"/>
        <w:tab w:val="left" w:pos="3261"/>
      </w:tabs>
      <w:overflowPunct/>
      <w:autoSpaceDE/>
      <w:autoSpaceDN/>
      <w:adjustRightInd/>
      <w:spacing w:before="480" w:after="120"/>
      <w:ind w:left="990" w:hanging="990"/>
      <w:textAlignment w:val="auto"/>
      <w:outlineLvl w:val="0"/>
    </w:pPr>
    <w:rPr>
      <w:rFonts w:eastAsia="MS Mincho"/>
      <w:b/>
      <w:bCs/>
      <w:sz w:val="22"/>
      <w:szCs w:val="22"/>
      <w:lang w:val="en-GB" w:eastAsia="fr-FR"/>
    </w:rPr>
  </w:style>
  <w:style w:type="paragraph" w:customStyle="1" w:styleId="Titre3h3l33Guide3Head3Listlevel3list3l3toc3CT">
    <w:name w:val="Titre 3.h3.l3.3.Guide 3.Head 3.List level 3.list 3.l3+toc 3.CT"/>
    <w:basedOn w:val="Titre1SectionofpaperH1h1h11h12h13h14h15h16h17h111h121h131h141h151h161h18h112h122h132h142h152h162h19h113h123h133h143h153h1631NMPHeading1ttulo1"/>
    <w:next w:val="Normal"/>
    <w:uiPriority w:val="99"/>
    <w:rsid w:val="00E420C0"/>
    <w:pPr>
      <w:tabs>
        <w:tab w:val="clear" w:pos="990"/>
        <w:tab w:val="num" w:pos="720"/>
      </w:tabs>
      <w:spacing w:before="320"/>
      <w:ind w:left="720" w:hanging="720"/>
      <w:outlineLvl w:val="2"/>
    </w:pPr>
  </w:style>
  <w:style w:type="paragraph" w:customStyle="1" w:styleId="Lgendecap">
    <w:name w:val="Légende.cap"/>
    <w:basedOn w:val="Normal"/>
    <w:next w:val="Normal"/>
    <w:uiPriority w:val="99"/>
    <w:rsid w:val="00E420C0"/>
    <w:pPr>
      <w:tabs>
        <w:tab w:val="clear" w:pos="794"/>
        <w:tab w:val="clear" w:pos="1191"/>
        <w:tab w:val="clear" w:pos="1588"/>
        <w:tab w:val="clear" w:pos="1985"/>
      </w:tabs>
      <w:overflowPunct/>
      <w:autoSpaceDE/>
      <w:autoSpaceDN/>
      <w:adjustRightInd/>
      <w:spacing w:after="120"/>
      <w:jc w:val="center"/>
      <w:textAlignment w:val="auto"/>
    </w:pPr>
    <w:rPr>
      <w:rFonts w:eastAsia="MS Mincho"/>
      <w:b/>
      <w:bCs/>
      <w:sz w:val="22"/>
      <w:szCs w:val="22"/>
      <w:lang w:val="en-US" w:eastAsia="fr-FR"/>
    </w:rPr>
  </w:style>
  <w:style w:type="paragraph" w:customStyle="1" w:styleId="Pieddepagefooterodd">
    <w:name w:val="Pied de page.footer odd"/>
    <w:basedOn w:val="Normal"/>
    <w:uiPriority w:val="99"/>
    <w:rsid w:val="00E420C0"/>
    <w:pPr>
      <w:tabs>
        <w:tab w:val="clear" w:pos="794"/>
        <w:tab w:val="clear" w:pos="1191"/>
        <w:tab w:val="clear" w:pos="1588"/>
        <w:tab w:val="clear" w:pos="1985"/>
        <w:tab w:val="center" w:pos="4819"/>
        <w:tab w:val="right" w:pos="9071"/>
      </w:tabs>
      <w:overflowPunct/>
      <w:autoSpaceDE/>
      <w:autoSpaceDN/>
      <w:adjustRightInd/>
      <w:spacing w:after="120"/>
      <w:textAlignment w:val="auto"/>
    </w:pPr>
    <w:rPr>
      <w:rFonts w:eastAsia="MS Mincho"/>
      <w:sz w:val="22"/>
      <w:szCs w:val="22"/>
      <w:lang w:eastAsia="fr-FR"/>
    </w:rPr>
  </w:style>
  <w:style w:type="paragraph" w:customStyle="1" w:styleId="RetraitNormal2">
    <w:name w:val="RetraitNormal2"/>
    <w:basedOn w:val="NormalIndent"/>
    <w:uiPriority w:val="99"/>
    <w:rsid w:val="00E420C0"/>
    <w:pPr>
      <w:tabs>
        <w:tab w:val="clear" w:pos="794"/>
        <w:tab w:val="clear" w:pos="1191"/>
        <w:tab w:val="clear" w:pos="1588"/>
        <w:tab w:val="clear" w:pos="1985"/>
      </w:tabs>
      <w:overflowPunct/>
      <w:autoSpaceDE/>
      <w:autoSpaceDN/>
      <w:adjustRightInd/>
      <w:spacing w:after="120"/>
      <w:ind w:left="1134"/>
      <w:textAlignment w:val="auto"/>
    </w:pPr>
    <w:rPr>
      <w:rFonts w:eastAsia="SimSun"/>
      <w:sz w:val="22"/>
      <w:szCs w:val="22"/>
      <w:lang w:eastAsia="fr-FR"/>
    </w:rPr>
  </w:style>
  <w:style w:type="paragraph" w:customStyle="1" w:styleId="RetraitNormal3">
    <w:name w:val="RetraitNormal3"/>
    <w:basedOn w:val="RetraitNormal2"/>
    <w:uiPriority w:val="99"/>
    <w:rsid w:val="00E420C0"/>
    <w:pPr>
      <w:ind w:left="1560"/>
    </w:pPr>
  </w:style>
  <w:style w:type="paragraph" w:customStyle="1" w:styleId="Tableau">
    <w:name w:val="Tableau"/>
    <w:basedOn w:val="Normal"/>
    <w:uiPriority w:val="99"/>
    <w:rsid w:val="00E420C0"/>
    <w:pPr>
      <w:tabs>
        <w:tab w:val="clear" w:pos="794"/>
        <w:tab w:val="clear" w:pos="1191"/>
        <w:tab w:val="clear" w:pos="1588"/>
        <w:tab w:val="clear" w:pos="1985"/>
      </w:tabs>
      <w:overflowPunct/>
      <w:autoSpaceDE/>
      <w:autoSpaceDN/>
      <w:adjustRightInd/>
      <w:spacing w:before="60" w:after="60"/>
      <w:textAlignment w:val="auto"/>
    </w:pPr>
    <w:rPr>
      <w:rFonts w:eastAsia="MS Mincho"/>
      <w:sz w:val="20"/>
      <w:lang w:val="en-GB" w:eastAsia="fr-FR"/>
    </w:rPr>
  </w:style>
  <w:style w:type="paragraph" w:customStyle="1" w:styleId="ZT">
    <w:name w:val="ZT"/>
    <w:uiPriority w:val="99"/>
    <w:rsid w:val="00E420C0"/>
    <w:pPr>
      <w:framePr w:wrap="notBeside" w:hAnchor="margin" w:yAlign="center"/>
      <w:widowControl w:val="0"/>
      <w:spacing w:line="240" w:lineRule="atLeast"/>
      <w:jc w:val="right"/>
    </w:pPr>
    <w:rPr>
      <w:rFonts w:ascii="Arial" w:eastAsia="MS Mincho" w:hAnsi="Arial" w:cs="Arial"/>
      <w:b/>
      <w:bCs/>
      <w:sz w:val="34"/>
      <w:szCs w:val="34"/>
      <w:lang w:val="en-GB" w:eastAsia="fr-FR"/>
    </w:rPr>
  </w:style>
  <w:style w:type="paragraph" w:customStyle="1" w:styleId="Bullets">
    <w:name w:val="Bullets"/>
    <w:basedOn w:val="Normal"/>
    <w:uiPriority w:val="99"/>
    <w:rsid w:val="00E420C0"/>
    <w:pPr>
      <w:tabs>
        <w:tab w:val="clear" w:pos="794"/>
        <w:tab w:val="clear" w:pos="1191"/>
        <w:tab w:val="clear" w:pos="1588"/>
        <w:tab w:val="clear" w:pos="1985"/>
        <w:tab w:val="num" w:pos="432"/>
      </w:tabs>
      <w:overflowPunct/>
      <w:autoSpaceDE/>
      <w:autoSpaceDN/>
      <w:adjustRightInd/>
      <w:spacing w:after="120"/>
      <w:ind w:left="432" w:hanging="432"/>
      <w:textAlignment w:val="auto"/>
    </w:pPr>
    <w:rPr>
      <w:rFonts w:eastAsia="MS Mincho"/>
      <w:sz w:val="22"/>
      <w:szCs w:val="22"/>
      <w:lang w:val="en-GB" w:eastAsia="fr-FR"/>
    </w:rPr>
  </w:style>
  <w:style w:type="paragraph" w:customStyle="1" w:styleId="AnnexL2">
    <w:name w:val="Annex L2"/>
    <w:basedOn w:val="Normal"/>
    <w:next w:val="BodyText"/>
    <w:uiPriority w:val="99"/>
    <w:rsid w:val="00E420C0"/>
    <w:pPr>
      <w:keepNext/>
      <w:tabs>
        <w:tab w:val="clear" w:pos="794"/>
        <w:tab w:val="clear" w:pos="1191"/>
        <w:tab w:val="clear" w:pos="1588"/>
        <w:tab w:val="clear" w:pos="1985"/>
        <w:tab w:val="num" w:pos="375"/>
        <w:tab w:val="num" w:pos="1440"/>
      </w:tabs>
      <w:overflowPunct/>
      <w:autoSpaceDE/>
      <w:autoSpaceDN/>
      <w:adjustRightInd/>
      <w:spacing w:before="240" w:after="60"/>
      <w:ind w:left="375" w:hanging="375"/>
      <w:textAlignment w:val="auto"/>
      <w:outlineLvl w:val="1"/>
    </w:pPr>
    <w:rPr>
      <w:rFonts w:eastAsia="MS Mincho"/>
      <w:sz w:val="22"/>
      <w:szCs w:val="22"/>
      <w:lang w:val="en-GB" w:eastAsia="fr-FR"/>
    </w:rPr>
  </w:style>
  <w:style w:type="paragraph" w:customStyle="1" w:styleId="Normal-12p-just">
    <w:name w:val="Normal-12p-just"/>
    <w:basedOn w:val="Normal"/>
    <w:uiPriority w:val="99"/>
    <w:rsid w:val="00E420C0"/>
    <w:pPr>
      <w:widowControl w:val="0"/>
      <w:tabs>
        <w:tab w:val="clear" w:pos="794"/>
        <w:tab w:val="clear" w:pos="1191"/>
        <w:tab w:val="clear" w:pos="1588"/>
        <w:tab w:val="clear" w:pos="1985"/>
        <w:tab w:val="left" w:pos="0"/>
        <w:tab w:val="left" w:pos="567"/>
        <w:tab w:val="left" w:pos="1134"/>
        <w:tab w:val="left" w:pos="1701"/>
        <w:tab w:val="left" w:pos="2268"/>
        <w:tab w:val="left" w:pos="2835"/>
        <w:tab w:val="center" w:pos="4536"/>
        <w:tab w:val="right" w:pos="9072"/>
      </w:tabs>
      <w:overflowPunct/>
      <w:autoSpaceDE/>
      <w:autoSpaceDN/>
      <w:adjustRightInd/>
      <w:spacing w:after="120"/>
      <w:textAlignment w:val="auto"/>
    </w:pPr>
    <w:rPr>
      <w:rFonts w:eastAsia="MS Mincho"/>
      <w:sz w:val="22"/>
      <w:szCs w:val="22"/>
      <w:lang w:val="en-US" w:eastAsia="de-DE"/>
    </w:rPr>
  </w:style>
  <w:style w:type="paragraph" w:customStyle="1" w:styleId="Textedebulles1">
    <w:name w:val="Texte de bulles1"/>
    <w:basedOn w:val="Normal"/>
    <w:uiPriority w:val="99"/>
    <w:rsid w:val="00E420C0"/>
    <w:pPr>
      <w:tabs>
        <w:tab w:val="clear" w:pos="794"/>
        <w:tab w:val="clear" w:pos="1191"/>
        <w:tab w:val="clear" w:pos="1588"/>
        <w:tab w:val="clear" w:pos="1985"/>
      </w:tabs>
      <w:overflowPunct/>
      <w:autoSpaceDE/>
      <w:autoSpaceDN/>
      <w:adjustRightInd/>
      <w:spacing w:after="120"/>
      <w:textAlignment w:val="auto"/>
    </w:pPr>
    <w:rPr>
      <w:rFonts w:ascii="Tahoma" w:eastAsia="MS Mincho" w:hAnsi="Tahoma" w:cs="Tahoma"/>
      <w:sz w:val="16"/>
      <w:szCs w:val="16"/>
      <w:lang w:val="en-US" w:eastAsia="fr-FR"/>
    </w:rPr>
  </w:style>
  <w:style w:type="paragraph" w:customStyle="1" w:styleId="B3">
    <w:name w:val="B3"/>
    <w:basedOn w:val="List3"/>
    <w:uiPriority w:val="99"/>
    <w:rsid w:val="00E420C0"/>
    <w:pPr>
      <w:tabs>
        <w:tab w:val="clear" w:pos="1440"/>
      </w:tabs>
      <w:overflowPunct w:val="0"/>
      <w:autoSpaceDE w:val="0"/>
      <w:autoSpaceDN w:val="0"/>
      <w:adjustRightInd w:val="0"/>
      <w:spacing w:before="120" w:after="180"/>
      <w:ind w:left="1135" w:hanging="284"/>
      <w:textAlignment w:val="baseline"/>
    </w:pPr>
    <w:rPr>
      <w:lang w:val="en-GB" w:eastAsia="en-US"/>
    </w:rPr>
  </w:style>
  <w:style w:type="paragraph" w:customStyle="1" w:styleId="tableentry">
    <w:name w:val="table entry"/>
    <w:basedOn w:val="Normal"/>
    <w:uiPriority w:val="99"/>
    <w:rsid w:val="00E420C0"/>
    <w:pPr>
      <w:keepNext/>
      <w:tabs>
        <w:tab w:val="clear" w:pos="794"/>
        <w:tab w:val="clear" w:pos="1191"/>
        <w:tab w:val="clear" w:pos="1588"/>
        <w:tab w:val="clear" w:pos="1985"/>
      </w:tabs>
      <w:overflowPunct/>
      <w:autoSpaceDE/>
      <w:autoSpaceDN/>
      <w:adjustRightInd/>
      <w:spacing w:before="40" w:after="40" w:line="280" w:lineRule="atLeast"/>
      <w:textAlignment w:val="auto"/>
    </w:pPr>
    <w:rPr>
      <w:rFonts w:ascii="Bookman" w:eastAsia="MS Mincho" w:hAnsi="Bookman" w:cs="Bookman"/>
      <w:sz w:val="20"/>
      <w:lang w:val="en-US"/>
    </w:rPr>
  </w:style>
  <w:style w:type="paragraph" w:customStyle="1" w:styleId="TAJ">
    <w:name w:val="TAJ"/>
    <w:basedOn w:val="TH"/>
    <w:uiPriority w:val="99"/>
    <w:rsid w:val="00E420C0"/>
    <w:pPr>
      <w:overflowPunct/>
      <w:autoSpaceDE/>
      <w:autoSpaceDN/>
      <w:adjustRightInd/>
      <w:textAlignment w:val="auto"/>
    </w:pPr>
    <w:rPr>
      <w:lang w:eastAsia="en-US"/>
    </w:rPr>
  </w:style>
  <w:style w:type="paragraph" w:customStyle="1" w:styleId="FP">
    <w:name w:val="FP"/>
    <w:basedOn w:val="Normal"/>
    <w:uiPriority w:val="99"/>
    <w:rsid w:val="00E420C0"/>
    <w:pPr>
      <w:tabs>
        <w:tab w:val="clear" w:pos="794"/>
        <w:tab w:val="clear" w:pos="1191"/>
        <w:tab w:val="clear" w:pos="1588"/>
        <w:tab w:val="clear" w:pos="1985"/>
      </w:tabs>
      <w:overflowPunct/>
      <w:autoSpaceDE/>
      <w:autoSpaceDN/>
      <w:adjustRightInd/>
      <w:spacing w:after="120"/>
      <w:textAlignment w:val="auto"/>
    </w:pPr>
    <w:rPr>
      <w:rFonts w:eastAsia="MS Mincho"/>
      <w:sz w:val="20"/>
      <w:lang w:val="en-GB"/>
    </w:rPr>
  </w:style>
  <w:style w:type="paragraph" w:customStyle="1" w:styleId="tabletitle2">
    <w:name w:val="table title"/>
    <w:basedOn w:val="Normal"/>
    <w:uiPriority w:val="99"/>
    <w:rsid w:val="00E420C0"/>
    <w:pPr>
      <w:keepNext/>
      <w:tabs>
        <w:tab w:val="clear" w:pos="794"/>
        <w:tab w:val="clear" w:pos="1191"/>
        <w:tab w:val="clear" w:pos="1588"/>
        <w:tab w:val="clear" w:pos="1985"/>
      </w:tabs>
      <w:overflowPunct/>
      <w:autoSpaceDE/>
      <w:autoSpaceDN/>
      <w:adjustRightInd/>
      <w:spacing w:after="120" w:line="280" w:lineRule="atLeast"/>
      <w:jc w:val="center"/>
      <w:textAlignment w:val="auto"/>
    </w:pPr>
    <w:rPr>
      <w:rFonts w:ascii="Bookman Old Style" w:eastAsia="SimSun" w:hAnsi="Bookman Old Style" w:cs="Bookman Old Style"/>
      <w:b/>
      <w:bCs/>
      <w:sz w:val="22"/>
      <w:szCs w:val="22"/>
      <w:lang w:val="en-US"/>
    </w:rPr>
  </w:style>
  <w:style w:type="paragraph" w:customStyle="1" w:styleId="InsideAddress">
    <w:name w:val="Inside Address"/>
    <w:basedOn w:val="Normal"/>
    <w:uiPriority w:val="99"/>
    <w:rsid w:val="00E420C0"/>
    <w:pPr>
      <w:tabs>
        <w:tab w:val="clear" w:pos="794"/>
        <w:tab w:val="clear" w:pos="1191"/>
        <w:tab w:val="clear" w:pos="1588"/>
        <w:tab w:val="clear" w:pos="1985"/>
      </w:tabs>
      <w:overflowPunct/>
      <w:autoSpaceDE/>
      <w:autoSpaceDN/>
      <w:adjustRightInd/>
      <w:spacing w:after="120"/>
      <w:textAlignment w:val="auto"/>
    </w:pPr>
    <w:rPr>
      <w:rFonts w:ascii="Helvetica" w:eastAsia="MS Mincho" w:hAnsi="Helvetica" w:cs="Helvetica"/>
      <w:sz w:val="22"/>
      <w:szCs w:val="22"/>
      <w:lang w:val="en-GB"/>
    </w:rPr>
  </w:style>
  <w:style w:type="paragraph" w:customStyle="1" w:styleId="Style11ptComplexeGrasAvant3ptAprs5pt">
    <w:name w:val="Style 11 pt (Complexe) Gras Avant : 3 pt Après : 5 pt"/>
    <w:basedOn w:val="Normal"/>
    <w:uiPriority w:val="99"/>
    <w:rsid w:val="00E420C0"/>
    <w:pPr>
      <w:tabs>
        <w:tab w:val="clear" w:pos="794"/>
        <w:tab w:val="clear" w:pos="1191"/>
        <w:tab w:val="clear" w:pos="1588"/>
        <w:tab w:val="clear" w:pos="1985"/>
      </w:tabs>
      <w:overflowPunct/>
      <w:autoSpaceDE/>
      <w:autoSpaceDN/>
      <w:adjustRightInd/>
      <w:spacing w:before="180" w:after="220"/>
      <w:textAlignment w:val="auto"/>
    </w:pPr>
    <w:rPr>
      <w:rFonts w:eastAsia="MS Mincho"/>
      <w:sz w:val="22"/>
      <w:szCs w:val="22"/>
      <w:lang w:val="en-US" w:eastAsia="fr-FR"/>
    </w:rPr>
  </w:style>
  <w:style w:type="paragraph" w:customStyle="1" w:styleId="Objetducommentaire1">
    <w:name w:val="Objet du commentaire1"/>
    <w:basedOn w:val="CommentText"/>
    <w:next w:val="CommentText"/>
    <w:uiPriority w:val="99"/>
    <w:rsid w:val="00E420C0"/>
    <w:pPr>
      <w:numPr>
        <w:ilvl w:val="3"/>
      </w:numPr>
      <w:tabs>
        <w:tab w:val="clear" w:pos="794"/>
        <w:tab w:val="clear" w:pos="1191"/>
        <w:tab w:val="clear" w:pos="1588"/>
        <w:tab w:val="clear" w:pos="1985"/>
      </w:tabs>
      <w:overflowPunct/>
      <w:autoSpaceDE/>
      <w:autoSpaceDN/>
      <w:adjustRightInd/>
      <w:spacing w:after="120"/>
      <w:jc w:val="both"/>
      <w:textAlignment w:val="auto"/>
    </w:pPr>
    <w:rPr>
      <w:rFonts w:eastAsia="Times New Roman"/>
      <w:b/>
      <w:bCs/>
      <w:lang w:val="en-US" w:eastAsia="fr-FR"/>
    </w:rPr>
  </w:style>
  <w:style w:type="paragraph" w:customStyle="1" w:styleId="Textedebulles2">
    <w:name w:val="Texte de bulles2"/>
    <w:basedOn w:val="Normal"/>
    <w:uiPriority w:val="99"/>
    <w:rsid w:val="00E420C0"/>
    <w:pPr>
      <w:tabs>
        <w:tab w:val="clear" w:pos="794"/>
        <w:tab w:val="clear" w:pos="1191"/>
        <w:tab w:val="clear" w:pos="1588"/>
        <w:tab w:val="clear" w:pos="1985"/>
      </w:tabs>
      <w:overflowPunct/>
      <w:autoSpaceDE/>
      <w:autoSpaceDN/>
      <w:adjustRightInd/>
      <w:spacing w:after="120"/>
      <w:textAlignment w:val="auto"/>
    </w:pPr>
    <w:rPr>
      <w:rFonts w:ascii="Tahoma" w:eastAsia="MS Mincho" w:hAnsi="Tahoma" w:cs="Tahoma"/>
      <w:sz w:val="16"/>
      <w:szCs w:val="16"/>
      <w:lang w:val="en-US" w:eastAsia="fr-FR"/>
    </w:rPr>
  </w:style>
  <w:style w:type="paragraph" w:customStyle="1" w:styleId="StyleTitre3h3l33Guide3Head3Listlevel3list3l3toc3C">
    <w:name w:val="Style Titre 3.h3.l3.3.Guide 3.Head 3.List level 3.list 3.l3+toc 3.C..."/>
    <w:basedOn w:val="Titre3h3l33Guide3Head3Listlevel3list3l3toc3CT"/>
    <w:uiPriority w:val="99"/>
    <w:rsid w:val="00E420C0"/>
    <w:pPr>
      <w:numPr>
        <w:ilvl w:val="2"/>
      </w:numPr>
      <w:tabs>
        <w:tab w:val="num" w:pos="720"/>
      </w:tabs>
      <w:ind w:left="720" w:hanging="720"/>
    </w:pPr>
  </w:style>
  <w:style w:type="paragraph" w:customStyle="1" w:styleId="StyleTitre1SectionofpaperH1h1h11h12h13h14h15h16h17h1">
    <w:name w:val="Style Titre 1.Section of paper.H1.h1.h11.h12.h13.h14.h15.h16.h17.h1..."/>
    <w:basedOn w:val="Titre1SectionofpaperH1h1h11h12h13h14h15h16h17h111h121h131h141h151h161h18h112h122h132h142h152h162h19h113h123h133h143h153h1631NMPHeading1ttulo1"/>
    <w:uiPriority w:val="99"/>
    <w:rsid w:val="00E420C0"/>
  </w:style>
  <w:style w:type="paragraph" w:customStyle="1" w:styleId="Style0">
    <w:name w:val="Style0"/>
    <w:uiPriority w:val="99"/>
    <w:rsid w:val="00E420C0"/>
    <w:pPr>
      <w:autoSpaceDE w:val="0"/>
      <w:autoSpaceDN w:val="0"/>
      <w:adjustRightInd w:val="0"/>
    </w:pPr>
    <w:rPr>
      <w:rFonts w:ascii="Arial" w:eastAsia="MS Mincho" w:hAnsi="Arial" w:cs="Arial"/>
      <w:sz w:val="24"/>
      <w:szCs w:val="24"/>
      <w:lang w:eastAsia="en-US"/>
    </w:rPr>
  </w:style>
  <w:style w:type="paragraph" w:customStyle="1" w:styleId="NumlistReport">
    <w:name w:val="Numlist Report"/>
    <w:basedOn w:val="Normal"/>
    <w:uiPriority w:val="99"/>
    <w:rsid w:val="00E420C0"/>
    <w:pPr>
      <w:tabs>
        <w:tab w:val="num" w:pos="360"/>
      </w:tabs>
      <w:ind w:left="340" w:hanging="340"/>
      <w:jc w:val="left"/>
    </w:pPr>
    <w:rPr>
      <w:rFonts w:eastAsia="MS Mincho"/>
      <w:szCs w:val="24"/>
      <w:lang w:val="en-GB"/>
    </w:rPr>
  </w:style>
  <w:style w:type="paragraph" w:customStyle="1" w:styleId="StyleGrasAvant18pt">
    <w:name w:val="Style Gras Avant : 18 pt"/>
    <w:basedOn w:val="Heading1"/>
    <w:uiPriority w:val="99"/>
    <w:rsid w:val="00E420C0"/>
    <w:pPr>
      <w:numPr>
        <w:numId w:val="32"/>
      </w:numPr>
      <w:spacing w:before="360"/>
      <w:jc w:val="left"/>
    </w:pPr>
    <w:rPr>
      <w:rFonts w:eastAsia="SimSun"/>
      <w:b w:val="0"/>
      <w:szCs w:val="24"/>
      <w:lang w:val="en-GB"/>
    </w:rPr>
  </w:style>
  <w:style w:type="paragraph" w:customStyle="1" w:styleId="Kommentarthema1">
    <w:name w:val="Kommentarthema1"/>
    <w:basedOn w:val="CommentText"/>
    <w:next w:val="CommentText"/>
    <w:uiPriority w:val="99"/>
    <w:rsid w:val="00E420C0"/>
    <w:pPr>
      <w:tabs>
        <w:tab w:val="clear" w:pos="794"/>
        <w:tab w:val="clear" w:pos="1191"/>
        <w:tab w:val="clear" w:pos="1588"/>
        <w:tab w:val="clear" w:pos="1985"/>
      </w:tabs>
      <w:overflowPunct/>
      <w:autoSpaceDE/>
      <w:autoSpaceDN/>
      <w:adjustRightInd/>
      <w:spacing w:after="120"/>
      <w:jc w:val="both"/>
      <w:textAlignment w:val="auto"/>
    </w:pPr>
    <w:rPr>
      <w:rFonts w:eastAsia="Times New Roman"/>
      <w:b/>
      <w:bCs/>
      <w:lang w:val="en-US" w:eastAsia="fr-FR"/>
    </w:rPr>
  </w:style>
  <w:style w:type="character" w:customStyle="1" w:styleId="sbtxt3">
    <w:name w:val="sbtxt3"/>
    <w:uiPriority w:val="99"/>
    <w:rsid w:val="00E420C0"/>
    <w:rPr>
      <w:rFonts w:ascii="Times New Roman" w:hAnsi="Times New Roman" w:cs="Times New Roman"/>
    </w:rPr>
  </w:style>
  <w:style w:type="character" w:customStyle="1" w:styleId="body-text">
    <w:name w:val="body-text"/>
    <w:uiPriority w:val="99"/>
    <w:rsid w:val="00E420C0"/>
    <w:rPr>
      <w:rFonts w:ascii="Times New Roman" w:hAnsi="Times New Roman" w:cs="Times New Roman"/>
    </w:rPr>
  </w:style>
  <w:style w:type="paragraph" w:customStyle="1" w:styleId="14">
    <w:name w:val="样式1"/>
    <w:basedOn w:val="TOC2"/>
    <w:uiPriority w:val="99"/>
    <w:rsid w:val="00E420C0"/>
    <w:pPr>
      <w:keepLines w:val="0"/>
      <w:tabs>
        <w:tab w:val="clear" w:pos="1276"/>
        <w:tab w:val="clear" w:pos="8789"/>
        <w:tab w:val="clear" w:pos="9611"/>
        <w:tab w:val="left" w:pos="794"/>
        <w:tab w:val="left" w:pos="1191"/>
        <w:tab w:val="left" w:pos="1588"/>
        <w:tab w:val="left" w:pos="1985"/>
        <w:tab w:val="right" w:leader="dot" w:pos="7700"/>
      </w:tabs>
      <w:spacing w:before="120"/>
      <w:ind w:leftChars="200" w:left="420" w:right="0" w:firstLine="0"/>
      <w:jc w:val="left"/>
    </w:pPr>
    <w:rPr>
      <w:rFonts w:ascii="SimSun" w:eastAsia="SimSun" w:hAnsi="SimSun" w:cs="SimSun"/>
      <w:noProof/>
      <w:szCs w:val="24"/>
      <w:lang w:val="en-GB"/>
    </w:rPr>
  </w:style>
  <w:style w:type="paragraph" w:customStyle="1" w:styleId="a5">
    <w:name w:val="图表标题"/>
    <w:basedOn w:val="Caption"/>
    <w:autoRedefine/>
    <w:uiPriority w:val="99"/>
    <w:rsid w:val="00E420C0"/>
    <w:pPr>
      <w:keepNext w:val="0"/>
      <w:keepLines w:val="0"/>
      <w:widowControl w:val="0"/>
      <w:tabs>
        <w:tab w:val="left" w:pos="480"/>
        <w:tab w:val="left" w:pos="7200"/>
      </w:tabs>
      <w:spacing w:before="152" w:after="160" w:line="360" w:lineRule="auto"/>
    </w:pPr>
    <w:rPr>
      <w:rFonts w:eastAsia="SimSun"/>
      <w:b w:val="0"/>
      <w:bCs w:val="0"/>
      <w:kern w:val="2"/>
      <w:sz w:val="24"/>
      <w:szCs w:val="24"/>
      <w:lang w:eastAsia="zh-CN"/>
    </w:rPr>
  </w:style>
  <w:style w:type="paragraph" w:customStyle="1" w:styleId="21">
    <w:name w:val="首行缩进2字符"/>
    <w:basedOn w:val="Normal"/>
    <w:autoRedefine/>
    <w:uiPriority w:val="99"/>
    <w:rsid w:val="00E420C0"/>
    <w:pPr>
      <w:widowControl w:val="0"/>
      <w:tabs>
        <w:tab w:val="clear" w:pos="794"/>
        <w:tab w:val="clear" w:pos="1191"/>
        <w:tab w:val="clear" w:pos="1588"/>
        <w:tab w:val="clear" w:pos="1985"/>
        <w:tab w:val="left" w:pos="8160"/>
      </w:tabs>
      <w:overflowPunct/>
      <w:autoSpaceDE/>
      <w:autoSpaceDN/>
      <w:adjustRightInd/>
      <w:spacing w:before="0" w:line="360" w:lineRule="auto"/>
      <w:jc w:val="center"/>
      <w:textAlignment w:val="auto"/>
    </w:pPr>
    <w:rPr>
      <w:rFonts w:eastAsia="SimSun"/>
      <w:kern w:val="2"/>
      <w:szCs w:val="24"/>
      <w:lang w:val="en-US" w:eastAsia="zh-CN"/>
    </w:rPr>
  </w:style>
  <w:style w:type="character" w:customStyle="1" w:styleId="2Char">
    <w:name w:val="首行缩进2字符 Char"/>
    <w:uiPriority w:val="99"/>
    <w:rsid w:val="00E420C0"/>
    <w:rPr>
      <w:rFonts w:ascii="Times New Roman" w:eastAsia="SimSun" w:hAnsi="Times New Roman" w:cs="Times New Roman"/>
      <w:kern w:val="2"/>
      <w:sz w:val="24"/>
      <w:szCs w:val="24"/>
    </w:rPr>
  </w:style>
  <w:style w:type="paragraph" w:customStyle="1" w:styleId="a6">
    <w:name w:val="图表文本"/>
    <w:basedOn w:val="Normal"/>
    <w:autoRedefine/>
    <w:uiPriority w:val="99"/>
    <w:rsid w:val="00E420C0"/>
    <w:pPr>
      <w:widowControl w:val="0"/>
      <w:tabs>
        <w:tab w:val="clear" w:pos="794"/>
        <w:tab w:val="clear" w:pos="1191"/>
        <w:tab w:val="clear" w:pos="1588"/>
        <w:tab w:val="clear" w:pos="1985"/>
      </w:tabs>
      <w:overflowPunct/>
      <w:autoSpaceDE/>
      <w:autoSpaceDN/>
      <w:adjustRightInd/>
      <w:spacing w:before="0" w:afterLines="50" w:line="360" w:lineRule="auto"/>
      <w:ind w:hanging="21"/>
      <w:jc w:val="center"/>
      <w:textAlignment w:val="auto"/>
    </w:pPr>
    <w:rPr>
      <w:rFonts w:eastAsia="SimSun"/>
      <w:kern w:val="2"/>
      <w:szCs w:val="24"/>
      <w:lang w:val="en-US" w:eastAsia="zh-CN"/>
    </w:rPr>
  </w:style>
  <w:style w:type="character" w:customStyle="1" w:styleId="Char0">
    <w:name w:val="图表标题 Char"/>
    <w:uiPriority w:val="99"/>
    <w:rsid w:val="00E420C0"/>
    <w:rPr>
      <w:rFonts w:ascii="Times New Roman" w:eastAsia="SimSun" w:hAnsi="Times New Roman" w:cs="Times New Roman"/>
      <w:kern w:val="2"/>
      <w:sz w:val="24"/>
      <w:szCs w:val="24"/>
    </w:rPr>
  </w:style>
  <w:style w:type="paragraph" w:customStyle="1" w:styleId="StyleListNumber2BeforeAutoAfterAuto1">
    <w:name w:val="Style List Number 2 + Before:  Auto After:  Auto1"/>
    <w:basedOn w:val="ListNumber2"/>
    <w:uiPriority w:val="99"/>
    <w:rsid w:val="00E420C0"/>
    <w:pPr>
      <w:widowControl w:val="0"/>
      <w:tabs>
        <w:tab w:val="left" w:pos="800"/>
        <w:tab w:val="num" w:pos="1200"/>
      </w:tabs>
      <w:spacing w:beforeAutospacing="1" w:after="0" w:afterAutospacing="1" w:line="320" w:lineRule="exact"/>
      <w:ind w:left="1200" w:hanging="780"/>
    </w:pPr>
    <w:rPr>
      <w:rFonts w:ascii="SimSun" w:cs="SimSun"/>
      <w:kern w:val="2"/>
      <w:lang w:eastAsia="zh-CN"/>
    </w:rPr>
  </w:style>
  <w:style w:type="paragraph" w:customStyle="1" w:styleId="CarattereCarattereCharCharCarattereCarattere">
    <w:name w:val="Carattere Carattere (文字) (文字) Char Char (文字) (文字) Carattere Carattere"/>
    <w:uiPriority w:val="99"/>
    <w:rsid w:val="00E420C0"/>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D">
    <w:name w:val="ZD"/>
    <w:uiPriority w:val="99"/>
    <w:rsid w:val="00E420C0"/>
    <w:pPr>
      <w:framePr w:wrap="notBeside" w:vAnchor="page" w:hAnchor="margin" w:y="15764"/>
      <w:widowControl w:val="0"/>
      <w:overflowPunct w:val="0"/>
      <w:autoSpaceDE w:val="0"/>
      <w:autoSpaceDN w:val="0"/>
      <w:adjustRightInd w:val="0"/>
      <w:textAlignment w:val="baseline"/>
    </w:pPr>
    <w:rPr>
      <w:rFonts w:ascii="Arial" w:eastAsia="SimSun" w:hAnsi="Arial" w:cs="Arial"/>
      <w:noProof/>
      <w:sz w:val="32"/>
      <w:szCs w:val="32"/>
      <w:lang w:val="en-GB" w:eastAsia="en-GB"/>
    </w:rPr>
  </w:style>
  <w:style w:type="paragraph" w:customStyle="1" w:styleId="TT">
    <w:name w:val="TT"/>
    <w:basedOn w:val="Heading1"/>
    <w:next w:val="Normal"/>
    <w:uiPriority w:val="99"/>
    <w:rsid w:val="00E420C0"/>
    <w:pPr>
      <w:pBdr>
        <w:top w:val="single" w:sz="12" w:space="3" w:color="auto"/>
      </w:pBdr>
      <w:tabs>
        <w:tab w:val="clear" w:pos="794"/>
        <w:tab w:val="clear" w:pos="1191"/>
        <w:tab w:val="clear" w:pos="1588"/>
        <w:tab w:val="clear" w:pos="1985"/>
      </w:tabs>
      <w:spacing w:before="240" w:after="180"/>
      <w:ind w:left="1134" w:hanging="1134"/>
      <w:jc w:val="left"/>
      <w:outlineLvl w:val="9"/>
    </w:pPr>
    <w:rPr>
      <w:rFonts w:ascii="Arial" w:eastAsia="SimSun" w:hAnsi="Arial" w:cs="Arial"/>
      <w:b w:val="0"/>
      <w:sz w:val="36"/>
      <w:szCs w:val="36"/>
      <w:lang w:val="en-GB" w:eastAsia="en-GB"/>
    </w:rPr>
  </w:style>
  <w:style w:type="paragraph" w:customStyle="1" w:styleId="NF">
    <w:name w:val="NF"/>
    <w:basedOn w:val="NO"/>
    <w:uiPriority w:val="99"/>
    <w:rsid w:val="00E420C0"/>
    <w:pPr>
      <w:keepNext/>
      <w:spacing w:after="0"/>
    </w:pPr>
    <w:rPr>
      <w:rFonts w:ascii="Arial" w:eastAsia="Times New Roman" w:hAnsi="Arial" w:cs="Arial"/>
      <w:sz w:val="18"/>
      <w:szCs w:val="18"/>
      <w:lang w:eastAsia="en-GB"/>
    </w:rPr>
  </w:style>
  <w:style w:type="paragraph" w:customStyle="1" w:styleId="PL">
    <w:name w:val="PL"/>
    <w:uiPriority w:val="99"/>
    <w:rsid w:val="00E420C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SimSun" w:hAnsi="Courier New" w:cs="Courier New"/>
      <w:noProof/>
      <w:sz w:val="16"/>
      <w:szCs w:val="16"/>
      <w:lang w:val="en-GB" w:eastAsia="en-GB"/>
    </w:rPr>
  </w:style>
  <w:style w:type="paragraph" w:customStyle="1" w:styleId="LD">
    <w:name w:val="LD"/>
    <w:uiPriority w:val="99"/>
    <w:rsid w:val="00E420C0"/>
    <w:pPr>
      <w:keepNext/>
      <w:keepLines/>
      <w:overflowPunct w:val="0"/>
      <w:autoSpaceDE w:val="0"/>
      <w:autoSpaceDN w:val="0"/>
      <w:adjustRightInd w:val="0"/>
      <w:spacing w:line="180" w:lineRule="exact"/>
      <w:textAlignment w:val="baseline"/>
    </w:pPr>
    <w:rPr>
      <w:rFonts w:ascii="Courier New" w:eastAsia="SimSun" w:hAnsi="Courier New" w:cs="Courier New"/>
      <w:noProof/>
      <w:lang w:val="en-GB" w:eastAsia="en-GB"/>
    </w:rPr>
  </w:style>
  <w:style w:type="paragraph" w:customStyle="1" w:styleId="EX">
    <w:name w:val="EX"/>
    <w:basedOn w:val="Normal"/>
    <w:uiPriority w:val="99"/>
    <w:rsid w:val="00E420C0"/>
    <w:pPr>
      <w:keepLines/>
      <w:tabs>
        <w:tab w:val="clear" w:pos="794"/>
        <w:tab w:val="clear" w:pos="1191"/>
        <w:tab w:val="clear" w:pos="1588"/>
        <w:tab w:val="clear" w:pos="1985"/>
      </w:tabs>
      <w:spacing w:before="0" w:after="180"/>
      <w:ind w:left="1702" w:hanging="1418"/>
      <w:jc w:val="left"/>
    </w:pPr>
    <w:rPr>
      <w:rFonts w:eastAsia="SimSun"/>
      <w:sz w:val="20"/>
      <w:lang w:val="en-GB" w:eastAsia="en-GB"/>
    </w:rPr>
  </w:style>
  <w:style w:type="paragraph" w:customStyle="1" w:styleId="NW">
    <w:name w:val="NW"/>
    <w:basedOn w:val="NO"/>
    <w:uiPriority w:val="99"/>
    <w:rsid w:val="00E420C0"/>
    <w:pPr>
      <w:spacing w:after="0"/>
    </w:pPr>
    <w:rPr>
      <w:rFonts w:eastAsia="Times New Roman"/>
      <w:lang w:eastAsia="en-GB"/>
    </w:rPr>
  </w:style>
  <w:style w:type="paragraph" w:customStyle="1" w:styleId="EW">
    <w:name w:val="EW"/>
    <w:basedOn w:val="EX"/>
    <w:uiPriority w:val="99"/>
    <w:rsid w:val="00E420C0"/>
    <w:pPr>
      <w:spacing w:after="0"/>
    </w:pPr>
  </w:style>
  <w:style w:type="paragraph" w:customStyle="1" w:styleId="EditorsNote">
    <w:name w:val="Editor's Note"/>
    <w:basedOn w:val="NO"/>
    <w:uiPriority w:val="99"/>
    <w:rsid w:val="00E420C0"/>
    <w:rPr>
      <w:rFonts w:eastAsia="Times New Roman"/>
      <w:color w:val="FF0000"/>
      <w:lang w:eastAsia="en-GB"/>
    </w:rPr>
  </w:style>
  <w:style w:type="paragraph" w:customStyle="1" w:styleId="ZA">
    <w:name w:val="ZA"/>
    <w:uiPriority w:val="99"/>
    <w:rsid w:val="00E420C0"/>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SimSun" w:hAnsi="Arial" w:cs="Arial"/>
      <w:noProof/>
      <w:sz w:val="40"/>
      <w:szCs w:val="40"/>
      <w:lang w:val="en-GB" w:eastAsia="en-GB"/>
    </w:rPr>
  </w:style>
  <w:style w:type="paragraph" w:customStyle="1" w:styleId="ZB">
    <w:name w:val="ZB"/>
    <w:uiPriority w:val="99"/>
    <w:rsid w:val="00E420C0"/>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SimSun" w:hAnsi="Arial" w:cs="Arial"/>
      <w:i/>
      <w:iCs/>
      <w:noProof/>
      <w:lang w:val="en-GB" w:eastAsia="en-GB"/>
    </w:rPr>
  </w:style>
  <w:style w:type="paragraph" w:customStyle="1" w:styleId="ZU">
    <w:name w:val="ZU"/>
    <w:uiPriority w:val="99"/>
    <w:rsid w:val="00E420C0"/>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SimSun" w:hAnsi="Arial" w:cs="Arial"/>
      <w:noProof/>
      <w:lang w:val="en-GB" w:eastAsia="en-GB"/>
    </w:rPr>
  </w:style>
  <w:style w:type="paragraph" w:customStyle="1" w:styleId="ZH">
    <w:name w:val="ZH"/>
    <w:uiPriority w:val="99"/>
    <w:rsid w:val="00E420C0"/>
    <w:pPr>
      <w:framePr w:wrap="notBeside" w:vAnchor="page" w:hAnchor="margin" w:xAlign="center" w:y="6805"/>
      <w:widowControl w:val="0"/>
      <w:overflowPunct w:val="0"/>
      <w:autoSpaceDE w:val="0"/>
      <w:autoSpaceDN w:val="0"/>
      <w:adjustRightInd w:val="0"/>
      <w:textAlignment w:val="baseline"/>
    </w:pPr>
    <w:rPr>
      <w:rFonts w:ascii="Arial" w:eastAsia="SimSun" w:hAnsi="Arial" w:cs="Arial"/>
      <w:noProof/>
      <w:lang w:val="en-GB" w:eastAsia="en-GB"/>
    </w:rPr>
  </w:style>
  <w:style w:type="paragraph" w:customStyle="1" w:styleId="ZG">
    <w:name w:val="ZG"/>
    <w:uiPriority w:val="99"/>
    <w:rsid w:val="00E420C0"/>
    <w:pPr>
      <w:framePr w:wrap="notBeside" w:vAnchor="page" w:hAnchor="margin" w:xAlign="right" w:y="6805"/>
      <w:widowControl w:val="0"/>
      <w:overflowPunct w:val="0"/>
      <w:autoSpaceDE w:val="0"/>
      <w:autoSpaceDN w:val="0"/>
      <w:adjustRightInd w:val="0"/>
      <w:jc w:val="right"/>
      <w:textAlignment w:val="baseline"/>
    </w:pPr>
    <w:rPr>
      <w:rFonts w:ascii="Arial" w:eastAsia="SimSun" w:hAnsi="Arial" w:cs="Arial"/>
      <w:noProof/>
      <w:lang w:val="en-GB" w:eastAsia="en-GB"/>
    </w:rPr>
  </w:style>
  <w:style w:type="paragraph" w:customStyle="1" w:styleId="B4">
    <w:name w:val="B4"/>
    <w:basedOn w:val="List4"/>
    <w:uiPriority w:val="99"/>
    <w:rsid w:val="00E420C0"/>
    <w:pPr>
      <w:overflowPunct w:val="0"/>
      <w:autoSpaceDE w:val="0"/>
      <w:autoSpaceDN w:val="0"/>
      <w:adjustRightInd w:val="0"/>
      <w:spacing w:after="180"/>
      <w:ind w:left="1418" w:hanging="284"/>
      <w:jc w:val="left"/>
      <w:textAlignment w:val="baseline"/>
    </w:pPr>
    <w:rPr>
      <w:rFonts w:eastAsia="SimSun"/>
      <w:lang w:eastAsia="en-GB"/>
    </w:rPr>
  </w:style>
  <w:style w:type="paragraph" w:customStyle="1" w:styleId="B5">
    <w:name w:val="B5"/>
    <w:basedOn w:val="List5"/>
    <w:uiPriority w:val="99"/>
    <w:rsid w:val="00E420C0"/>
    <w:pPr>
      <w:overflowPunct w:val="0"/>
      <w:autoSpaceDE w:val="0"/>
      <w:autoSpaceDN w:val="0"/>
      <w:adjustRightInd w:val="0"/>
      <w:spacing w:after="180"/>
      <w:ind w:left="1702" w:hanging="284"/>
      <w:jc w:val="left"/>
      <w:textAlignment w:val="baseline"/>
    </w:pPr>
    <w:rPr>
      <w:rFonts w:eastAsia="SimSun"/>
      <w:lang w:eastAsia="en-GB"/>
    </w:rPr>
  </w:style>
  <w:style w:type="paragraph" w:customStyle="1" w:styleId="ZTD">
    <w:name w:val="ZTD"/>
    <w:basedOn w:val="ZB"/>
    <w:uiPriority w:val="99"/>
    <w:rsid w:val="00E420C0"/>
    <w:pPr>
      <w:framePr w:hRule="auto" w:wrap="notBeside" w:y="852"/>
    </w:pPr>
    <w:rPr>
      <w:i w:val="0"/>
      <w:iCs w:val="0"/>
      <w:sz w:val="40"/>
      <w:szCs w:val="40"/>
    </w:rPr>
  </w:style>
  <w:style w:type="paragraph" w:customStyle="1" w:styleId="ZV">
    <w:name w:val="ZV"/>
    <w:basedOn w:val="ZU"/>
    <w:uiPriority w:val="99"/>
    <w:rsid w:val="00E420C0"/>
    <w:pPr>
      <w:framePr w:wrap="notBeside" w:y="16161"/>
    </w:pPr>
  </w:style>
  <w:style w:type="paragraph" w:customStyle="1" w:styleId="INDENT1">
    <w:name w:val="INDENT1"/>
    <w:basedOn w:val="Normal"/>
    <w:uiPriority w:val="99"/>
    <w:rsid w:val="00E420C0"/>
    <w:pPr>
      <w:tabs>
        <w:tab w:val="clear" w:pos="794"/>
        <w:tab w:val="clear" w:pos="1191"/>
        <w:tab w:val="clear" w:pos="1588"/>
        <w:tab w:val="clear" w:pos="1985"/>
      </w:tabs>
      <w:spacing w:before="0" w:after="180"/>
      <w:ind w:left="851"/>
      <w:jc w:val="left"/>
    </w:pPr>
    <w:rPr>
      <w:rFonts w:eastAsia="SimSun"/>
      <w:sz w:val="20"/>
      <w:lang w:val="en-GB" w:eastAsia="en-GB"/>
    </w:rPr>
  </w:style>
  <w:style w:type="paragraph" w:customStyle="1" w:styleId="INDENT2">
    <w:name w:val="INDENT2"/>
    <w:basedOn w:val="Normal"/>
    <w:uiPriority w:val="99"/>
    <w:rsid w:val="00E420C0"/>
    <w:pPr>
      <w:tabs>
        <w:tab w:val="clear" w:pos="794"/>
        <w:tab w:val="clear" w:pos="1191"/>
        <w:tab w:val="clear" w:pos="1588"/>
        <w:tab w:val="clear" w:pos="1985"/>
      </w:tabs>
      <w:spacing w:before="0" w:after="180"/>
      <w:ind w:left="1135" w:hanging="284"/>
      <w:jc w:val="left"/>
    </w:pPr>
    <w:rPr>
      <w:rFonts w:eastAsia="SimSun"/>
      <w:sz w:val="20"/>
      <w:lang w:val="en-GB" w:eastAsia="en-GB"/>
    </w:rPr>
  </w:style>
  <w:style w:type="paragraph" w:customStyle="1" w:styleId="INDENT3">
    <w:name w:val="INDENT3"/>
    <w:basedOn w:val="Normal"/>
    <w:uiPriority w:val="99"/>
    <w:rsid w:val="00E420C0"/>
    <w:pPr>
      <w:tabs>
        <w:tab w:val="clear" w:pos="794"/>
        <w:tab w:val="clear" w:pos="1191"/>
        <w:tab w:val="clear" w:pos="1588"/>
        <w:tab w:val="clear" w:pos="1985"/>
      </w:tabs>
      <w:spacing w:before="0" w:after="180"/>
      <w:ind w:left="1701" w:hanging="567"/>
      <w:jc w:val="left"/>
    </w:pPr>
    <w:rPr>
      <w:rFonts w:eastAsia="SimSun"/>
      <w:sz w:val="20"/>
      <w:lang w:val="en-GB" w:eastAsia="en-GB"/>
    </w:rPr>
  </w:style>
  <w:style w:type="paragraph" w:customStyle="1" w:styleId="RecCCITT">
    <w:name w:val="Rec_CCITT_#"/>
    <w:basedOn w:val="Normal"/>
    <w:uiPriority w:val="99"/>
    <w:rsid w:val="00E420C0"/>
    <w:pPr>
      <w:keepNext/>
      <w:keepLines/>
      <w:tabs>
        <w:tab w:val="clear" w:pos="794"/>
        <w:tab w:val="clear" w:pos="1191"/>
        <w:tab w:val="clear" w:pos="1588"/>
        <w:tab w:val="clear" w:pos="1985"/>
      </w:tabs>
      <w:spacing w:before="0" w:after="180"/>
      <w:jc w:val="left"/>
    </w:pPr>
    <w:rPr>
      <w:rFonts w:eastAsia="SimSun"/>
      <w:b/>
      <w:bCs/>
      <w:sz w:val="20"/>
      <w:lang w:val="en-GB" w:eastAsia="en-GB"/>
    </w:rPr>
  </w:style>
  <w:style w:type="paragraph" w:customStyle="1" w:styleId="CouvRecTitle">
    <w:name w:val="Couv Rec Title"/>
    <w:basedOn w:val="Normal"/>
    <w:uiPriority w:val="99"/>
    <w:rsid w:val="00E420C0"/>
    <w:pPr>
      <w:keepNext/>
      <w:keepLines/>
      <w:tabs>
        <w:tab w:val="clear" w:pos="794"/>
        <w:tab w:val="clear" w:pos="1191"/>
        <w:tab w:val="clear" w:pos="1588"/>
        <w:tab w:val="clear" w:pos="1985"/>
      </w:tabs>
      <w:spacing w:before="240" w:after="180"/>
      <w:ind w:left="1418"/>
      <w:jc w:val="left"/>
    </w:pPr>
    <w:rPr>
      <w:rFonts w:ascii="Arial" w:eastAsia="SimSun" w:hAnsi="Arial" w:cs="Arial"/>
      <w:b/>
      <w:bCs/>
      <w:sz w:val="36"/>
      <w:szCs w:val="36"/>
      <w:lang w:val="en-US" w:eastAsia="en-GB"/>
    </w:rPr>
  </w:style>
  <w:style w:type="paragraph" w:customStyle="1" w:styleId="Guidance">
    <w:name w:val="Guidance"/>
    <w:basedOn w:val="Normal"/>
    <w:uiPriority w:val="99"/>
    <w:rsid w:val="00E420C0"/>
    <w:pPr>
      <w:tabs>
        <w:tab w:val="clear" w:pos="794"/>
        <w:tab w:val="clear" w:pos="1191"/>
        <w:tab w:val="clear" w:pos="1588"/>
        <w:tab w:val="clear" w:pos="1985"/>
      </w:tabs>
      <w:spacing w:before="0" w:after="180"/>
      <w:jc w:val="left"/>
    </w:pPr>
    <w:rPr>
      <w:rFonts w:eastAsia="SimSun"/>
      <w:i/>
      <w:iCs/>
      <w:color w:val="0000FF"/>
      <w:sz w:val="20"/>
      <w:lang w:val="en-GB" w:eastAsia="en-GB"/>
    </w:rPr>
  </w:style>
  <w:style w:type="paragraph" w:customStyle="1" w:styleId="ListofMilestones">
    <w:name w:val="List of Milestones"/>
    <w:basedOn w:val="B10"/>
    <w:next w:val="B10"/>
    <w:uiPriority w:val="99"/>
    <w:rsid w:val="00E420C0"/>
    <w:pPr>
      <w:tabs>
        <w:tab w:val="num" w:pos="990"/>
      </w:tabs>
      <w:overflowPunct w:val="0"/>
      <w:autoSpaceDE w:val="0"/>
      <w:autoSpaceDN w:val="0"/>
      <w:adjustRightInd w:val="0"/>
      <w:spacing w:after="0"/>
      <w:ind w:left="283" w:hanging="283"/>
      <w:textAlignment w:val="baseline"/>
    </w:pPr>
    <w:rPr>
      <w:rFonts w:ascii="Arial" w:eastAsia="Times New Roman" w:hAnsi="Arial" w:cs="Arial"/>
      <w:sz w:val="16"/>
      <w:szCs w:val="16"/>
      <w:lang w:eastAsia="en-GB"/>
    </w:rPr>
  </w:style>
  <w:style w:type="paragraph" w:customStyle="1" w:styleId="SvcTabCol1">
    <w:name w:val="Svc Tab Col 1"/>
    <w:basedOn w:val="Normal"/>
    <w:uiPriority w:val="99"/>
    <w:rsid w:val="00E420C0"/>
    <w:pPr>
      <w:widowControl w:val="0"/>
      <w:tabs>
        <w:tab w:val="clear" w:pos="794"/>
        <w:tab w:val="clear" w:pos="1191"/>
        <w:tab w:val="clear" w:pos="1588"/>
        <w:tab w:val="clear" w:pos="1985"/>
      </w:tabs>
      <w:spacing w:before="60" w:after="60"/>
      <w:jc w:val="left"/>
    </w:pPr>
    <w:rPr>
      <w:rFonts w:eastAsia="SimSun"/>
      <w:sz w:val="20"/>
      <w:lang w:val="en-US" w:eastAsia="en-GB"/>
    </w:rPr>
  </w:style>
  <w:style w:type="paragraph" w:customStyle="1" w:styleId="berschrift1H1">
    <w:name w:val="Überschrift 1.H1"/>
    <w:basedOn w:val="Normal"/>
    <w:next w:val="Normal"/>
    <w:uiPriority w:val="99"/>
    <w:rsid w:val="00E420C0"/>
    <w:pPr>
      <w:keepNext/>
      <w:keepLines/>
      <w:numPr>
        <w:numId w:val="36"/>
      </w:numPr>
      <w:pBdr>
        <w:top w:val="single" w:sz="12" w:space="3" w:color="auto"/>
      </w:pBdr>
      <w:tabs>
        <w:tab w:val="clear" w:pos="794"/>
        <w:tab w:val="clear" w:pos="1191"/>
        <w:tab w:val="clear" w:pos="1588"/>
        <w:tab w:val="clear" w:pos="1985"/>
      </w:tabs>
      <w:spacing w:before="240" w:after="180"/>
      <w:jc w:val="left"/>
      <w:outlineLvl w:val="0"/>
    </w:pPr>
    <w:rPr>
      <w:rFonts w:ascii="Arial" w:eastAsia="SimSun" w:hAnsi="Arial" w:cs="Arial"/>
      <w:sz w:val="36"/>
      <w:szCs w:val="36"/>
      <w:lang w:val="en-GB" w:eastAsia="en-GB"/>
    </w:rPr>
  </w:style>
  <w:style w:type="paragraph" w:customStyle="1" w:styleId="textintend1">
    <w:name w:val="text intend 1"/>
    <w:basedOn w:val="text"/>
    <w:uiPriority w:val="99"/>
    <w:rsid w:val="00E420C0"/>
    <w:pPr>
      <w:widowControl/>
      <w:numPr>
        <w:numId w:val="33"/>
      </w:numPr>
      <w:spacing w:after="120"/>
    </w:pPr>
    <w:rPr>
      <w:rFonts w:eastAsia="MS Mincho"/>
      <w:lang w:val="en-US"/>
    </w:rPr>
  </w:style>
  <w:style w:type="paragraph" w:customStyle="1" w:styleId="text">
    <w:name w:val="text"/>
    <w:basedOn w:val="Normal"/>
    <w:uiPriority w:val="99"/>
    <w:rsid w:val="00E420C0"/>
    <w:pPr>
      <w:widowControl w:val="0"/>
      <w:tabs>
        <w:tab w:val="clear" w:pos="794"/>
        <w:tab w:val="clear" w:pos="1191"/>
        <w:tab w:val="clear" w:pos="1588"/>
        <w:tab w:val="clear" w:pos="1985"/>
      </w:tabs>
      <w:spacing w:before="0" w:after="240"/>
    </w:pPr>
    <w:rPr>
      <w:rFonts w:eastAsia="SimSun"/>
      <w:szCs w:val="24"/>
      <w:lang w:val="en-AU" w:eastAsia="en-GB"/>
    </w:rPr>
  </w:style>
  <w:style w:type="paragraph" w:customStyle="1" w:styleId="textintend2">
    <w:name w:val="text intend 2"/>
    <w:basedOn w:val="text"/>
    <w:uiPriority w:val="99"/>
    <w:rsid w:val="00E420C0"/>
    <w:pPr>
      <w:widowControl/>
      <w:numPr>
        <w:numId w:val="34"/>
      </w:numPr>
      <w:spacing w:after="120"/>
    </w:pPr>
    <w:rPr>
      <w:rFonts w:eastAsia="MS Mincho"/>
      <w:lang w:val="en-US"/>
    </w:rPr>
  </w:style>
  <w:style w:type="paragraph" w:customStyle="1" w:styleId="textintend3">
    <w:name w:val="text intend 3"/>
    <w:basedOn w:val="text"/>
    <w:uiPriority w:val="99"/>
    <w:rsid w:val="00E420C0"/>
    <w:pPr>
      <w:widowControl/>
      <w:numPr>
        <w:numId w:val="35"/>
      </w:numPr>
      <w:spacing w:after="120"/>
    </w:pPr>
    <w:rPr>
      <w:rFonts w:eastAsia="MS Mincho"/>
      <w:lang w:val="en-US"/>
    </w:rPr>
  </w:style>
  <w:style w:type="paragraph" w:customStyle="1" w:styleId="normalpuce">
    <w:name w:val="normal puce"/>
    <w:basedOn w:val="Normal"/>
    <w:uiPriority w:val="99"/>
    <w:rsid w:val="00E420C0"/>
    <w:pPr>
      <w:widowControl w:val="0"/>
      <w:numPr>
        <w:numId w:val="37"/>
      </w:numPr>
      <w:tabs>
        <w:tab w:val="clear" w:pos="794"/>
        <w:tab w:val="clear" w:pos="1191"/>
        <w:tab w:val="clear" w:pos="1588"/>
        <w:tab w:val="clear" w:pos="1985"/>
      </w:tabs>
      <w:spacing w:before="60" w:after="60"/>
    </w:pPr>
    <w:rPr>
      <w:rFonts w:eastAsia="MS Mincho"/>
      <w:sz w:val="20"/>
      <w:lang w:val="en-GB" w:eastAsia="en-GB"/>
    </w:rPr>
  </w:style>
  <w:style w:type="paragraph" w:customStyle="1" w:styleId="TextkrpervorPunkt">
    <w:name w:val="Textkörper vor Punkt"/>
    <w:basedOn w:val="BodyText"/>
    <w:next w:val="ListBullet0"/>
    <w:uiPriority w:val="99"/>
    <w:rsid w:val="00E420C0"/>
    <w:pPr>
      <w:keepNext/>
      <w:tabs>
        <w:tab w:val="clear" w:pos="794"/>
        <w:tab w:val="clear" w:pos="1191"/>
        <w:tab w:val="clear" w:pos="1588"/>
        <w:tab w:val="clear" w:pos="1985"/>
      </w:tabs>
      <w:spacing w:before="0" w:after="0"/>
      <w:jc w:val="both"/>
    </w:pPr>
    <w:rPr>
      <w:rFonts w:eastAsia="Times New Roman"/>
      <w:sz w:val="20"/>
      <w:szCs w:val="20"/>
      <w:lang w:eastAsia="de-DE"/>
    </w:rPr>
  </w:style>
  <w:style w:type="paragraph" w:customStyle="1" w:styleId="skinny">
    <w:name w:val="skinny"/>
    <w:basedOn w:val="Normal"/>
    <w:uiPriority w:val="99"/>
    <w:rsid w:val="00E420C0"/>
    <w:pPr>
      <w:pBdr>
        <w:top w:val="single" w:sz="6" w:space="4" w:color="auto"/>
      </w:pBdr>
      <w:tabs>
        <w:tab w:val="clear" w:pos="794"/>
        <w:tab w:val="clear" w:pos="1191"/>
        <w:tab w:val="clear" w:pos="1588"/>
        <w:tab w:val="clear" w:pos="1985"/>
      </w:tabs>
      <w:spacing w:before="0" w:line="80" w:lineRule="exact"/>
      <w:jc w:val="left"/>
    </w:pPr>
    <w:rPr>
      <w:rFonts w:ascii="Bookman Old Style" w:eastAsia="SimSun" w:hAnsi="Bookman Old Style" w:cs="Bookman Old Style"/>
      <w:szCs w:val="24"/>
      <w:lang w:val="en-US" w:eastAsia="en-GB"/>
    </w:rPr>
  </w:style>
  <w:style w:type="paragraph" w:customStyle="1" w:styleId="figureart">
    <w:name w:val="figure art"/>
    <w:basedOn w:val="Normal"/>
    <w:next w:val="Normal"/>
    <w:uiPriority w:val="99"/>
    <w:rsid w:val="00E420C0"/>
    <w:pPr>
      <w:keepNext/>
      <w:tabs>
        <w:tab w:val="clear" w:pos="794"/>
        <w:tab w:val="clear" w:pos="1191"/>
        <w:tab w:val="clear" w:pos="1588"/>
        <w:tab w:val="clear" w:pos="1985"/>
      </w:tabs>
      <w:spacing w:line="280" w:lineRule="atLeast"/>
      <w:jc w:val="center"/>
    </w:pPr>
    <w:rPr>
      <w:rFonts w:ascii="Bookman Old Style" w:eastAsia="SimSun" w:hAnsi="Bookman Old Style" w:cs="Bookman Old Style"/>
      <w:sz w:val="20"/>
      <w:lang w:val="en-US" w:eastAsia="en-GB"/>
    </w:rPr>
  </w:style>
  <w:style w:type="paragraph" w:customStyle="1" w:styleId="numbrdlist">
    <w:name w:val="numbrd list"/>
    <w:basedOn w:val="Normal"/>
    <w:uiPriority w:val="99"/>
    <w:rsid w:val="00E420C0"/>
    <w:pPr>
      <w:tabs>
        <w:tab w:val="clear" w:pos="794"/>
        <w:tab w:val="clear" w:pos="1191"/>
        <w:tab w:val="clear" w:pos="1588"/>
        <w:tab w:val="clear" w:pos="1985"/>
        <w:tab w:val="decimal" w:pos="547"/>
      </w:tabs>
      <w:spacing w:line="280" w:lineRule="atLeast"/>
      <w:ind w:left="720" w:hanging="720"/>
      <w:jc w:val="left"/>
    </w:pPr>
    <w:rPr>
      <w:rFonts w:ascii="Bookman Old Style" w:eastAsia="SimSun" w:hAnsi="Bookman Old Style" w:cs="Bookman Old Style"/>
      <w:sz w:val="20"/>
      <w:lang w:val="en-US" w:eastAsia="en-GB"/>
    </w:rPr>
  </w:style>
  <w:style w:type="paragraph" w:customStyle="1" w:styleId="datafield">
    <w:name w:val="data field"/>
    <w:basedOn w:val="Normal"/>
    <w:uiPriority w:val="99"/>
    <w:rsid w:val="00E420C0"/>
    <w:pPr>
      <w:keepLines/>
      <w:tabs>
        <w:tab w:val="clear" w:pos="794"/>
        <w:tab w:val="clear" w:pos="1191"/>
        <w:tab w:val="clear" w:pos="1588"/>
        <w:tab w:val="clear" w:pos="1985"/>
        <w:tab w:val="right" w:pos="2160"/>
        <w:tab w:val="left" w:pos="2520"/>
      </w:tabs>
      <w:spacing w:line="280" w:lineRule="atLeast"/>
      <w:ind w:left="2880" w:hanging="2880"/>
    </w:pPr>
    <w:rPr>
      <w:rFonts w:ascii="Bookman Old Style" w:eastAsia="SimSun" w:hAnsi="Bookman Old Style" w:cs="Bookman Old Style"/>
      <w:sz w:val="20"/>
      <w:lang w:val="en-US" w:eastAsia="en-GB"/>
    </w:rPr>
  </w:style>
  <w:style w:type="paragraph" w:customStyle="1" w:styleId="bullet10">
    <w:name w:val="bullet 1"/>
    <w:basedOn w:val="Normal"/>
    <w:uiPriority w:val="99"/>
    <w:rsid w:val="00E420C0"/>
    <w:pPr>
      <w:keepLines/>
      <w:tabs>
        <w:tab w:val="clear" w:pos="794"/>
        <w:tab w:val="clear" w:pos="1191"/>
        <w:tab w:val="clear" w:pos="1588"/>
        <w:tab w:val="clear" w:pos="1985"/>
      </w:tabs>
      <w:spacing w:line="280" w:lineRule="atLeast"/>
      <w:ind w:left="360" w:hanging="360"/>
      <w:jc w:val="left"/>
    </w:pPr>
    <w:rPr>
      <w:rFonts w:ascii="Bookman Old Style" w:eastAsia="SimSun" w:hAnsi="Bookman Old Style" w:cs="Bookman Old Style"/>
      <w:sz w:val="20"/>
      <w:lang w:val="en-US" w:eastAsia="en-GB"/>
    </w:rPr>
  </w:style>
  <w:style w:type="paragraph" w:customStyle="1" w:styleId="bullet20">
    <w:name w:val="bullet 2"/>
    <w:basedOn w:val="bullet10"/>
    <w:next w:val="bullet10"/>
    <w:uiPriority w:val="99"/>
    <w:rsid w:val="00E420C0"/>
    <w:pPr>
      <w:ind w:left="1080"/>
    </w:pPr>
  </w:style>
  <w:style w:type="paragraph" w:customStyle="1" w:styleId="bullet30">
    <w:name w:val="bullet 3"/>
    <w:basedOn w:val="bullet10"/>
    <w:uiPriority w:val="99"/>
    <w:rsid w:val="00E420C0"/>
    <w:pPr>
      <w:ind w:left="1440"/>
    </w:pPr>
  </w:style>
  <w:style w:type="paragraph" w:customStyle="1" w:styleId="bullet4">
    <w:name w:val="bullet 4"/>
    <w:basedOn w:val="bullet10"/>
    <w:uiPriority w:val="99"/>
    <w:rsid w:val="00E420C0"/>
    <w:pPr>
      <w:numPr>
        <w:numId w:val="38"/>
      </w:numPr>
      <w:tabs>
        <w:tab w:val="clear" w:pos="360"/>
      </w:tabs>
      <w:ind w:left="1800"/>
    </w:pPr>
  </w:style>
  <w:style w:type="paragraph" w:customStyle="1" w:styleId="CoverItem">
    <w:name w:val="Cover Item"/>
    <w:basedOn w:val="Normal"/>
    <w:uiPriority w:val="99"/>
    <w:rsid w:val="00E420C0"/>
    <w:pPr>
      <w:tabs>
        <w:tab w:val="clear" w:pos="794"/>
        <w:tab w:val="clear" w:pos="1191"/>
        <w:tab w:val="clear" w:pos="1588"/>
        <w:tab w:val="clear" w:pos="1985"/>
        <w:tab w:val="left" w:pos="2160"/>
      </w:tabs>
      <w:spacing w:before="0" w:after="120"/>
      <w:ind w:left="2160" w:hanging="2160"/>
      <w:jc w:val="left"/>
    </w:pPr>
    <w:rPr>
      <w:rFonts w:ascii="Bookman Old Style" w:eastAsia="SimSun" w:hAnsi="Bookman Old Style" w:cs="Bookman Old Style"/>
      <w:sz w:val="20"/>
      <w:lang w:val="en-US" w:eastAsia="en-GB"/>
    </w:rPr>
  </w:style>
  <w:style w:type="paragraph" w:customStyle="1" w:styleId="Notice">
    <w:name w:val="Notice"/>
    <w:basedOn w:val="Normal"/>
    <w:uiPriority w:val="99"/>
    <w:rsid w:val="00E420C0"/>
    <w:pPr>
      <w:framePr w:w="9000" w:hSpace="180" w:vSpace="180" w:wrap="auto" w:hAnchor="margin" w:xAlign="center" w:yAlign="bottom"/>
      <w:pBdr>
        <w:top w:val="single" w:sz="6" w:space="4" w:color="auto"/>
        <w:left w:val="single" w:sz="6" w:space="4" w:color="auto"/>
        <w:bottom w:val="single" w:sz="6" w:space="4" w:color="auto"/>
        <w:right w:val="single" w:sz="6" w:space="4" w:color="auto"/>
      </w:pBdr>
      <w:tabs>
        <w:tab w:val="clear" w:pos="794"/>
        <w:tab w:val="clear" w:pos="1191"/>
        <w:tab w:val="clear" w:pos="1588"/>
        <w:tab w:val="clear" w:pos="1985"/>
      </w:tabs>
      <w:spacing w:before="80"/>
    </w:pPr>
    <w:rPr>
      <w:rFonts w:ascii="Bookman Old Style" w:eastAsia="SimSun" w:hAnsi="Bookman Old Style" w:cs="Bookman Old Style"/>
      <w:sz w:val="18"/>
      <w:szCs w:val="18"/>
      <w:lang w:val="en-US" w:eastAsia="en-GB"/>
    </w:rPr>
  </w:style>
  <w:style w:type="paragraph" w:customStyle="1" w:styleId="figurecaption0">
    <w:name w:val="figure caption"/>
    <w:basedOn w:val="Normal"/>
    <w:next w:val="Normal"/>
    <w:uiPriority w:val="99"/>
    <w:rsid w:val="00E420C0"/>
    <w:pPr>
      <w:tabs>
        <w:tab w:val="clear" w:pos="794"/>
        <w:tab w:val="clear" w:pos="1191"/>
        <w:tab w:val="clear" w:pos="1588"/>
        <w:tab w:val="clear" w:pos="1985"/>
      </w:tabs>
      <w:spacing w:line="280" w:lineRule="atLeast"/>
      <w:jc w:val="center"/>
    </w:pPr>
    <w:rPr>
      <w:rFonts w:ascii="Bookman Old Style" w:eastAsia="SimSun" w:hAnsi="Bookman Old Style" w:cs="Bookman Old Style"/>
      <w:b/>
      <w:bCs/>
      <w:sz w:val="20"/>
      <w:lang w:val="en-US" w:eastAsia="en-GB"/>
    </w:rPr>
  </w:style>
  <w:style w:type="paragraph" w:customStyle="1" w:styleId="HTMLBody">
    <w:name w:val="HTML Body"/>
    <w:uiPriority w:val="99"/>
    <w:rsid w:val="00E420C0"/>
    <w:rPr>
      <w:rFonts w:ascii="Courier" w:eastAsia="MS Mincho" w:hAnsi="Courier" w:cs="Courier"/>
      <w:lang w:eastAsia="en-US"/>
    </w:rPr>
  </w:style>
  <w:style w:type="character" w:customStyle="1" w:styleId="strikethrough">
    <w:name w:val="strike through"/>
    <w:uiPriority w:val="99"/>
    <w:rsid w:val="00E420C0"/>
    <w:rPr>
      <w:rFonts w:ascii="Times New Roman" w:hAnsi="Times New Roman" w:cs="Times New Roman"/>
      <w:strike/>
    </w:rPr>
  </w:style>
  <w:style w:type="character" w:customStyle="1" w:styleId="subscript">
    <w:name w:val="subscript"/>
    <w:uiPriority w:val="99"/>
    <w:rsid w:val="00E420C0"/>
    <w:rPr>
      <w:rFonts w:ascii="Times New Roman" w:hAnsi="Times New Roman" w:cs="Times New Roman"/>
      <w:position w:val="-6"/>
      <w:sz w:val="18"/>
      <w:szCs w:val="18"/>
    </w:rPr>
  </w:style>
  <w:style w:type="character" w:customStyle="1" w:styleId="subscriptfootnote">
    <w:name w:val="subscript_footnote"/>
    <w:uiPriority w:val="99"/>
    <w:rsid w:val="00E420C0"/>
    <w:rPr>
      <w:rFonts w:ascii="Times New Roman" w:hAnsi="Times New Roman" w:cs="Times New Roman"/>
      <w:position w:val="-6"/>
      <w:sz w:val="14"/>
      <w:szCs w:val="14"/>
    </w:rPr>
  </w:style>
  <w:style w:type="character" w:customStyle="1" w:styleId="superscript0">
    <w:name w:val="superscript"/>
    <w:uiPriority w:val="99"/>
    <w:rsid w:val="00E420C0"/>
    <w:rPr>
      <w:rFonts w:ascii="Times New Roman" w:hAnsi="Times New Roman" w:cs="Times New Roman"/>
      <w:position w:val="6"/>
      <w:sz w:val="18"/>
      <w:szCs w:val="18"/>
    </w:rPr>
  </w:style>
  <w:style w:type="character" w:customStyle="1" w:styleId="superscriptfootnote">
    <w:name w:val="superscript_footnote"/>
    <w:uiPriority w:val="99"/>
    <w:rsid w:val="00E420C0"/>
    <w:rPr>
      <w:rFonts w:ascii="Times New Roman" w:hAnsi="Times New Roman" w:cs="Times New Roman"/>
      <w:position w:val="6"/>
      <w:sz w:val="14"/>
      <w:szCs w:val="14"/>
    </w:rPr>
  </w:style>
  <w:style w:type="paragraph" w:customStyle="1" w:styleId="tablecaption">
    <w:name w:val="table caption"/>
    <w:basedOn w:val="Normal"/>
    <w:uiPriority w:val="99"/>
    <w:rsid w:val="00E420C0"/>
    <w:pPr>
      <w:keepNext/>
      <w:tabs>
        <w:tab w:val="clear" w:pos="794"/>
        <w:tab w:val="clear" w:pos="1191"/>
        <w:tab w:val="clear" w:pos="1588"/>
        <w:tab w:val="clear" w:pos="1985"/>
      </w:tabs>
      <w:spacing w:after="120" w:line="280" w:lineRule="atLeast"/>
      <w:jc w:val="center"/>
    </w:pPr>
    <w:rPr>
      <w:rFonts w:ascii="Bookman Old Style" w:eastAsia="SimSun" w:hAnsi="Bookman Old Style" w:cs="Bookman Old Style"/>
      <w:b/>
      <w:bCs/>
      <w:sz w:val="20"/>
      <w:lang w:val="en-US" w:eastAsia="en-GB"/>
    </w:rPr>
  </w:style>
  <w:style w:type="paragraph" w:customStyle="1" w:styleId="Normal10">
    <w:name w:val="Normal.1"/>
    <w:basedOn w:val="Normal"/>
    <w:uiPriority w:val="99"/>
    <w:rsid w:val="00E420C0"/>
    <w:pPr>
      <w:tabs>
        <w:tab w:val="clear" w:pos="794"/>
        <w:tab w:val="clear" w:pos="1191"/>
        <w:tab w:val="clear" w:pos="1588"/>
        <w:tab w:val="clear" w:pos="1985"/>
        <w:tab w:val="decimal" w:pos="1160"/>
        <w:tab w:val="left" w:pos="1440"/>
        <w:tab w:val="left" w:pos="4320"/>
        <w:tab w:val="decimal" w:pos="4760"/>
        <w:tab w:val="left" w:pos="5040"/>
        <w:tab w:val="decimal" w:pos="7200"/>
        <w:tab w:val="left" w:pos="7460"/>
      </w:tabs>
      <w:jc w:val="left"/>
    </w:pPr>
    <w:rPr>
      <w:rFonts w:ascii="Geneva" w:eastAsia="SimSun" w:hAnsi="Geneva" w:cs="Geneva"/>
      <w:sz w:val="20"/>
      <w:lang w:val="en-US" w:eastAsia="en-GB"/>
    </w:rPr>
  </w:style>
  <w:style w:type="paragraph" w:customStyle="1" w:styleId="lptext">
    <w:name w:val="löptext"/>
    <w:basedOn w:val="Normal"/>
    <w:uiPriority w:val="99"/>
    <w:rsid w:val="00E420C0"/>
    <w:pPr>
      <w:tabs>
        <w:tab w:val="clear" w:pos="794"/>
        <w:tab w:val="clear" w:pos="1191"/>
        <w:tab w:val="clear" w:pos="1588"/>
        <w:tab w:val="clear" w:pos="1985"/>
      </w:tabs>
      <w:spacing w:before="100" w:after="100"/>
      <w:ind w:left="860"/>
      <w:jc w:val="left"/>
    </w:pPr>
    <w:rPr>
      <w:rFonts w:ascii="Times" w:eastAsia="SimSun" w:hAnsi="Times" w:cs="Times"/>
      <w:szCs w:val="24"/>
      <w:lang w:val="en-US" w:eastAsia="en-GB"/>
    </w:rPr>
  </w:style>
  <w:style w:type="paragraph" w:customStyle="1" w:styleId="Headerheaderodd1">
    <w:name w:val="Header.header odd1"/>
    <w:basedOn w:val="Normal"/>
    <w:uiPriority w:val="99"/>
    <w:rsid w:val="00E420C0"/>
    <w:pPr>
      <w:tabs>
        <w:tab w:val="clear" w:pos="794"/>
        <w:tab w:val="clear" w:pos="1191"/>
        <w:tab w:val="clear" w:pos="1588"/>
        <w:tab w:val="clear" w:pos="1985"/>
        <w:tab w:val="center" w:pos="4536"/>
        <w:tab w:val="right" w:pos="9072"/>
      </w:tabs>
      <w:spacing w:before="0"/>
      <w:jc w:val="left"/>
    </w:pPr>
    <w:rPr>
      <w:rFonts w:eastAsia="SimSun"/>
      <w:b/>
      <w:bCs/>
      <w:szCs w:val="24"/>
      <w:lang w:val="en-GB" w:eastAsia="en-GB"/>
    </w:rPr>
  </w:style>
  <w:style w:type="paragraph" w:customStyle="1" w:styleId="Level1headingwo">
    <w:name w:val="Level 1 heading w/o #"/>
    <w:basedOn w:val="Heading1"/>
    <w:next w:val="text"/>
    <w:uiPriority w:val="99"/>
    <w:rsid w:val="00E420C0"/>
    <w:pPr>
      <w:keepLines w:val="0"/>
      <w:tabs>
        <w:tab w:val="clear" w:pos="794"/>
        <w:tab w:val="clear" w:pos="1191"/>
        <w:tab w:val="clear" w:pos="1588"/>
        <w:tab w:val="clear" w:pos="1985"/>
      </w:tabs>
      <w:spacing w:before="240" w:after="240"/>
      <w:ind w:left="0" w:firstLine="0"/>
      <w:outlineLvl w:val="9"/>
    </w:pPr>
    <w:rPr>
      <w:rFonts w:eastAsia="SimSun"/>
      <w:b w:val="0"/>
      <w:caps/>
      <w:szCs w:val="24"/>
      <w:lang w:val="en-US" w:eastAsia="en-GB"/>
    </w:rPr>
  </w:style>
  <w:style w:type="paragraph" w:customStyle="1" w:styleId="Heading1H1">
    <w:name w:val="Heading 1.H1"/>
    <w:basedOn w:val="Normal"/>
    <w:next w:val="BodyText"/>
    <w:uiPriority w:val="99"/>
    <w:rsid w:val="00E420C0"/>
    <w:pPr>
      <w:keepNext/>
      <w:numPr>
        <w:numId w:val="39"/>
      </w:numPr>
      <w:tabs>
        <w:tab w:val="clear" w:pos="794"/>
        <w:tab w:val="clear" w:pos="1191"/>
        <w:tab w:val="clear" w:pos="1588"/>
        <w:tab w:val="clear" w:pos="1985"/>
      </w:tabs>
      <w:spacing w:before="240" w:after="60"/>
      <w:jc w:val="left"/>
    </w:pPr>
    <w:rPr>
      <w:rFonts w:ascii="Arial" w:eastAsia="SimSun" w:hAnsi="Arial" w:cs="Arial"/>
      <w:b/>
      <w:bCs/>
      <w:kern w:val="28"/>
      <w:sz w:val="28"/>
      <w:szCs w:val="28"/>
      <w:lang w:val="en-GB" w:eastAsia="en-GB"/>
    </w:rPr>
  </w:style>
  <w:style w:type="paragraph" w:customStyle="1" w:styleId="Bulletedo2">
    <w:name w:val="Bulleted o 2"/>
    <w:basedOn w:val="Normal"/>
    <w:uiPriority w:val="99"/>
    <w:rsid w:val="00E420C0"/>
    <w:pPr>
      <w:numPr>
        <w:numId w:val="40"/>
      </w:numPr>
      <w:tabs>
        <w:tab w:val="clear" w:pos="794"/>
        <w:tab w:val="clear" w:pos="1191"/>
        <w:tab w:val="clear" w:pos="1588"/>
        <w:tab w:val="clear" w:pos="1985"/>
      </w:tabs>
      <w:spacing w:before="0"/>
      <w:jc w:val="left"/>
    </w:pPr>
    <w:rPr>
      <w:rFonts w:eastAsia="SimSun"/>
      <w:sz w:val="20"/>
      <w:lang w:val="en-GB" w:eastAsia="en-GB"/>
    </w:rPr>
  </w:style>
  <w:style w:type="paragraph" w:customStyle="1" w:styleId="table1">
    <w:name w:val="table"/>
    <w:basedOn w:val="Normal"/>
    <w:next w:val="Normal"/>
    <w:uiPriority w:val="99"/>
    <w:rsid w:val="00E420C0"/>
    <w:pPr>
      <w:tabs>
        <w:tab w:val="clear" w:pos="794"/>
        <w:tab w:val="clear" w:pos="1191"/>
        <w:tab w:val="clear" w:pos="1588"/>
        <w:tab w:val="clear" w:pos="1985"/>
      </w:tabs>
      <w:spacing w:before="0"/>
      <w:jc w:val="center"/>
    </w:pPr>
    <w:rPr>
      <w:rFonts w:eastAsia="MS Mincho"/>
      <w:sz w:val="20"/>
      <w:lang w:val="en-US" w:eastAsia="en-GB"/>
    </w:rPr>
  </w:style>
  <w:style w:type="paragraph" w:customStyle="1" w:styleId="HE">
    <w:name w:val="HE"/>
    <w:basedOn w:val="Normal"/>
    <w:uiPriority w:val="99"/>
    <w:rsid w:val="00E420C0"/>
    <w:pPr>
      <w:tabs>
        <w:tab w:val="clear" w:pos="794"/>
        <w:tab w:val="clear" w:pos="1191"/>
        <w:tab w:val="clear" w:pos="1588"/>
        <w:tab w:val="clear" w:pos="1985"/>
      </w:tabs>
      <w:spacing w:before="0"/>
      <w:jc w:val="left"/>
    </w:pPr>
    <w:rPr>
      <w:rFonts w:eastAsia="MS Mincho"/>
      <w:b/>
      <w:bCs/>
      <w:sz w:val="20"/>
      <w:lang w:val="en-GB" w:eastAsia="en-GB"/>
    </w:rPr>
  </w:style>
  <w:style w:type="paragraph" w:customStyle="1" w:styleId="bodyCharCharChar">
    <w:name w:val="body Char Char Char"/>
    <w:basedOn w:val="Normal"/>
    <w:uiPriority w:val="99"/>
    <w:rsid w:val="00E420C0"/>
    <w:pPr>
      <w:tabs>
        <w:tab w:val="clear" w:pos="794"/>
        <w:tab w:val="clear" w:pos="1191"/>
        <w:tab w:val="clear" w:pos="1588"/>
        <w:tab w:val="clear" w:pos="1985"/>
        <w:tab w:val="left" w:pos="2160"/>
      </w:tabs>
      <w:spacing w:after="120" w:line="280" w:lineRule="atLeast"/>
    </w:pPr>
    <w:rPr>
      <w:rFonts w:ascii="New York" w:eastAsia="SimSun" w:hAnsi="New York" w:cs="New York"/>
      <w:sz w:val="22"/>
      <w:szCs w:val="22"/>
      <w:lang w:val="en-US" w:eastAsia="en-GB"/>
    </w:rPr>
  </w:style>
  <w:style w:type="paragraph" w:customStyle="1" w:styleId="bodyChar">
    <w:name w:val="body Char"/>
    <w:basedOn w:val="Normal"/>
    <w:uiPriority w:val="99"/>
    <w:rsid w:val="00E420C0"/>
    <w:pPr>
      <w:tabs>
        <w:tab w:val="clear" w:pos="794"/>
        <w:tab w:val="clear" w:pos="1191"/>
        <w:tab w:val="clear" w:pos="1588"/>
        <w:tab w:val="clear" w:pos="1985"/>
        <w:tab w:val="left" w:pos="2160"/>
      </w:tabs>
      <w:spacing w:after="120" w:line="280" w:lineRule="atLeast"/>
    </w:pPr>
    <w:rPr>
      <w:rFonts w:ascii="New York" w:eastAsia="SimSun" w:hAnsi="New York" w:cs="New York"/>
      <w:szCs w:val="24"/>
      <w:lang w:val="en-US" w:eastAsia="en-GB"/>
    </w:rPr>
  </w:style>
  <w:style w:type="character" w:customStyle="1" w:styleId="figurecaptionChar">
    <w:name w:val="figure caption Char"/>
    <w:uiPriority w:val="99"/>
    <w:rsid w:val="00E420C0"/>
    <w:rPr>
      <w:rFonts w:ascii="Bookman Old Style" w:hAnsi="Bookman Old Style" w:cs="Bookman Old Style"/>
      <w:b/>
      <w:bCs/>
      <w:lang w:val="en-US" w:eastAsia="en-US"/>
    </w:rPr>
  </w:style>
  <w:style w:type="character" w:customStyle="1" w:styleId="TFChar">
    <w:name w:val="TF Char"/>
    <w:uiPriority w:val="99"/>
    <w:rsid w:val="00E420C0"/>
    <w:rPr>
      <w:rFonts w:ascii="Arial" w:hAnsi="Arial" w:cs="Arial"/>
      <w:b/>
      <w:bCs/>
      <w:lang w:val="en-GB" w:eastAsia="en-US"/>
    </w:rPr>
  </w:style>
  <w:style w:type="paragraph" w:customStyle="1" w:styleId="bodyCharCharCharChar">
    <w:name w:val="body Char Char Char Char"/>
    <w:basedOn w:val="Normal"/>
    <w:uiPriority w:val="99"/>
    <w:rsid w:val="00E420C0"/>
    <w:pPr>
      <w:tabs>
        <w:tab w:val="clear" w:pos="794"/>
        <w:tab w:val="clear" w:pos="1191"/>
        <w:tab w:val="clear" w:pos="1588"/>
        <w:tab w:val="clear" w:pos="1985"/>
        <w:tab w:val="left" w:pos="2160"/>
      </w:tabs>
      <w:spacing w:after="120" w:line="280" w:lineRule="atLeast"/>
    </w:pPr>
    <w:rPr>
      <w:rFonts w:ascii="New York" w:eastAsia="SimSun" w:hAnsi="New York" w:cs="New York"/>
      <w:sz w:val="22"/>
      <w:szCs w:val="22"/>
      <w:lang w:val="en-US" w:eastAsia="en-GB"/>
    </w:rPr>
  </w:style>
  <w:style w:type="character" w:customStyle="1" w:styleId="bodyCharCharCharCharChar">
    <w:name w:val="body Char Char Char Char Char"/>
    <w:uiPriority w:val="99"/>
    <w:rsid w:val="00E420C0"/>
    <w:rPr>
      <w:rFonts w:ascii="New York" w:hAnsi="New York" w:cs="New York"/>
      <w:sz w:val="22"/>
      <w:szCs w:val="22"/>
      <w:lang w:val="en-US" w:eastAsia="en-US"/>
    </w:rPr>
  </w:style>
  <w:style w:type="paragraph" w:customStyle="1" w:styleId="acronymsdefns">
    <w:name w:val="acronyms/defns"/>
    <w:basedOn w:val="body0"/>
    <w:uiPriority w:val="99"/>
    <w:rsid w:val="00E420C0"/>
    <w:pPr>
      <w:keepLines/>
      <w:overflowPunct w:val="0"/>
      <w:autoSpaceDE w:val="0"/>
      <w:autoSpaceDN w:val="0"/>
      <w:adjustRightInd w:val="0"/>
      <w:spacing w:before="120" w:after="0" w:line="280" w:lineRule="atLeast"/>
      <w:ind w:left="2160" w:hanging="2160"/>
      <w:jc w:val="left"/>
      <w:textAlignment w:val="baseline"/>
    </w:pPr>
    <w:rPr>
      <w:rFonts w:ascii="New York" w:eastAsia="SimSun" w:hAnsi="New York" w:cs="New York"/>
      <w:lang w:eastAsia="en-GB"/>
    </w:rPr>
  </w:style>
  <w:style w:type="paragraph" w:customStyle="1" w:styleId="Bulletedo1">
    <w:name w:val="Bulleted o 1"/>
    <w:basedOn w:val="Normal"/>
    <w:uiPriority w:val="99"/>
    <w:rsid w:val="00E420C0"/>
    <w:pPr>
      <w:tabs>
        <w:tab w:val="clear" w:pos="794"/>
        <w:tab w:val="clear" w:pos="1191"/>
        <w:tab w:val="clear" w:pos="1588"/>
        <w:tab w:val="clear" w:pos="1985"/>
        <w:tab w:val="num" w:pos="357"/>
      </w:tabs>
      <w:spacing w:before="0" w:after="180"/>
      <w:ind w:left="397" w:hanging="397"/>
      <w:jc w:val="left"/>
    </w:pPr>
    <w:rPr>
      <w:rFonts w:eastAsia="SimSun"/>
      <w:sz w:val="20"/>
      <w:lang w:val="en-GB" w:eastAsia="en-GB"/>
    </w:rPr>
  </w:style>
  <w:style w:type="paragraph" w:customStyle="1" w:styleId="Add">
    <w:name w:val="Add"/>
    <w:basedOn w:val="Normal"/>
    <w:uiPriority w:val="99"/>
    <w:rsid w:val="00E420C0"/>
    <w:pPr>
      <w:tabs>
        <w:tab w:val="clear" w:pos="794"/>
        <w:tab w:val="clear" w:pos="1191"/>
        <w:tab w:val="clear" w:pos="1588"/>
        <w:tab w:val="clear" w:pos="1985"/>
        <w:tab w:val="left" w:pos="851"/>
        <w:tab w:val="left" w:pos="1418"/>
        <w:tab w:val="left" w:pos="2127"/>
        <w:tab w:val="right" w:pos="8820"/>
        <w:tab w:val="right" w:pos="9720"/>
      </w:tabs>
      <w:spacing w:before="0"/>
    </w:pPr>
    <w:rPr>
      <w:rFonts w:ascii="Arial" w:eastAsia="SimSun" w:hAnsi="Arial" w:cs="Arial"/>
      <w:b/>
      <w:bCs/>
      <w:sz w:val="22"/>
      <w:szCs w:val="22"/>
      <w:lang w:val="en-US" w:eastAsia="en-GB"/>
    </w:rPr>
  </w:style>
  <w:style w:type="paragraph" w:customStyle="1" w:styleId="Standard1">
    <w:name w:val="Standard1"/>
    <w:uiPriority w:val="99"/>
    <w:rsid w:val="00E420C0"/>
    <w:pPr>
      <w:widowControl w:val="0"/>
    </w:pPr>
    <w:rPr>
      <w:rFonts w:eastAsia="MS Mincho"/>
      <w:lang w:eastAsia="en-US"/>
    </w:rPr>
  </w:style>
  <w:style w:type="paragraph" w:customStyle="1" w:styleId="tdoc-header">
    <w:name w:val="tdoc-header"/>
    <w:uiPriority w:val="99"/>
    <w:rsid w:val="00E420C0"/>
    <w:rPr>
      <w:rFonts w:ascii="Arial" w:eastAsia="MS Mincho" w:hAnsi="Arial" w:cs="Arial"/>
      <w:noProof/>
      <w:sz w:val="24"/>
      <w:szCs w:val="24"/>
      <w:lang w:val="en-GB" w:eastAsia="en-US"/>
    </w:rPr>
  </w:style>
  <w:style w:type="paragraph" w:customStyle="1" w:styleId="BalloonText1">
    <w:name w:val="Balloon Text1"/>
    <w:basedOn w:val="Normal"/>
    <w:uiPriority w:val="99"/>
    <w:rsid w:val="00E420C0"/>
    <w:pPr>
      <w:tabs>
        <w:tab w:val="clear" w:pos="794"/>
        <w:tab w:val="clear" w:pos="1191"/>
        <w:tab w:val="clear" w:pos="1588"/>
        <w:tab w:val="clear" w:pos="1985"/>
      </w:tabs>
      <w:spacing w:before="0"/>
      <w:jc w:val="left"/>
    </w:pPr>
    <w:rPr>
      <w:rFonts w:ascii="Tahoma" w:eastAsia="SimSun" w:hAnsi="Tahoma" w:cs="Tahoma"/>
      <w:sz w:val="16"/>
      <w:szCs w:val="16"/>
      <w:lang w:val="en-US" w:eastAsia="en-GB"/>
    </w:rPr>
  </w:style>
  <w:style w:type="paragraph" w:customStyle="1" w:styleId="EQCentered">
    <w:name w:val="EQ + Centered"/>
    <w:basedOn w:val="EQ"/>
    <w:uiPriority w:val="99"/>
    <w:rsid w:val="00E420C0"/>
    <w:pPr>
      <w:spacing w:after="0"/>
    </w:pPr>
    <w:rPr>
      <w:rFonts w:ascii="Arial" w:eastAsia="Times New Roman" w:hAnsi="Arial" w:cs="Arial"/>
      <w:sz w:val="22"/>
      <w:szCs w:val="22"/>
      <w:lang w:val="en-US" w:eastAsia="en-GB"/>
    </w:rPr>
  </w:style>
  <w:style w:type="paragraph" w:customStyle="1" w:styleId="02BodyText">
    <w:name w:val="02 BodyText"/>
    <w:basedOn w:val="Normal"/>
    <w:uiPriority w:val="99"/>
    <w:rsid w:val="00E420C0"/>
    <w:pPr>
      <w:tabs>
        <w:tab w:val="clear" w:pos="794"/>
        <w:tab w:val="clear" w:pos="1191"/>
        <w:tab w:val="clear" w:pos="1588"/>
        <w:tab w:val="clear" w:pos="1985"/>
      </w:tabs>
      <w:spacing w:before="0" w:after="220"/>
      <w:ind w:left="2597" w:hanging="2597"/>
      <w:jc w:val="left"/>
    </w:pPr>
    <w:rPr>
      <w:rFonts w:ascii="Arial" w:eastAsia="SimSun" w:hAnsi="Arial" w:cs="Arial"/>
      <w:sz w:val="22"/>
      <w:szCs w:val="22"/>
      <w:lang w:val="en-US" w:eastAsia="en-GB"/>
    </w:rPr>
  </w:style>
  <w:style w:type="paragraph" w:customStyle="1" w:styleId="01BodyText">
    <w:name w:val="01 BodyText"/>
    <w:basedOn w:val="Normal"/>
    <w:uiPriority w:val="99"/>
    <w:rsid w:val="00E420C0"/>
    <w:pPr>
      <w:tabs>
        <w:tab w:val="clear" w:pos="794"/>
        <w:tab w:val="clear" w:pos="1191"/>
        <w:tab w:val="clear" w:pos="1588"/>
        <w:tab w:val="clear" w:pos="1985"/>
      </w:tabs>
      <w:spacing w:before="0" w:after="220"/>
      <w:ind w:left="1298" w:hanging="1298"/>
      <w:jc w:val="left"/>
    </w:pPr>
    <w:rPr>
      <w:rFonts w:ascii="Arial" w:eastAsia="SimSun" w:hAnsi="Arial" w:cs="Arial"/>
      <w:sz w:val="22"/>
      <w:szCs w:val="22"/>
      <w:lang w:val="en-US" w:eastAsia="en-GB"/>
    </w:rPr>
  </w:style>
  <w:style w:type="paragraph" w:customStyle="1" w:styleId="22BodyText">
    <w:name w:val="22 BodyText"/>
    <w:basedOn w:val="Normal"/>
    <w:uiPriority w:val="99"/>
    <w:rsid w:val="00E420C0"/>
    <w:pPr>
      <w:tabs>
        <w:tab w:val="clear" w:pos="794"/>
        <w:tab w:val="clear" w:pos="1191"/>
        <w:tab w:val="clear" w:pos="1588"/>
        <w:tab w:val="clear" w:pos="1985"/>
      </w:tabs>
      <w:spacing w:before="0" w:after="220"/>
      <w:ind w:left="2597"/>
      <w:jc w:val="left"/>
    </w:pPr>
    <w:rPr>
      <w:rFonts w:ascii="Arial" w:eastAsia="SimSun" w:hAnsi="Arial" w:cs="Arial"/>
      <w:sz w:val="22"/>
      <w:szCs w:val="22"/>
      <w:lang w:val="en-US" w:eastAsia="en-GB"/>
    </w:rPr>
  </w:style>
  <w:style w:type="paragraph" w:customStyle="1" w:styleId="12BodyText">
    <w:name w:val="12 BodyText"/>
    <w:basedOn w:val="Normal"/>
    <w:uiPriority w:val="99"/>
    <w:rsid w:val="00E420C0"/>
    <w:pPr>
      <w:tabs>
        <w:tab w:val="clear" w:pos="794"/>
        <w:tab w:val="clear" w:pos="1191"/>
        <w:tab w:val="clear" w:pos="1588"/>
        <w:tab w:val="clear" w:pos="1985"/>
      </w:tabs>
      <w:spacing w:before="0" w:after="220"/>
      <w:ind w:left="2596" w:hanging="1298"/>
      <w:jc w:val="left"/>
    </w:pPr>
    <w:rPr>
      <w:rFonts w:ascii="Arial" w:eastAsia="SimSun" w:hAnsi="Arial" w:cs="Arial"/>
      <w:sz w:val="22"/>
      <w:szCs w:val="22"/>
      <w:lang w:val="en-US" w:eastAsia="en-GB"/>
    </w:rPr>
  </w:style>
  <w:style w:type="paragraph" w:customStyle="1" w:styleId="23BodyText">
    <w:name w:val="23 BodyText"/>
    <w:basedOn w:val="Normal"/>
    <w:uiPriority w:val="99"/>
    <w:rsid w:val="00E420C0"/>
    <w:pPr>
      <w:tabs>
        <w:tab w:val="clear" w:pos="794"/>
        <w:tab w:val="clear" w:pos="1191"/>
        <w:tab w:val="clear" w:pos="1588"/>
        <w:tab w:val="clear" w:pos="1985"/>
      </w:tabs>
      <w:spacing w:before="0" w:after="220"/>
      <w:ind w:left="3895" w:hanging="1298"/>
      <w:jc w:val="left"/>
    </w:pPr>
    <w:rPr>
      <w:rFonts w:ascii="Arial" w:eastAsia="SimSun" w:hAnsi="Arial" w:cs="Arial"/>
      <w:sz w:val="22"/>
      <w:szCs w:val="22"/>
      <w:lang w:val="en-US" w:eastAsia="en-GB"/>
    </w:rPr>
  </w:style>
  <w:style w:type="paragraph" w:customStyle="1" w:styleId="33BodyText">
    <w:name w:val="33 BodyText"/>
    <w:basedOn w:val="Normal"/>
    <w:uiPriority w:val="99"/>
    <w:rsid w:val="00E420C0"/>
    <w:pPr>
      <w:tabs>
        <w:tab w:val="clear" w:pos="794"/>
        <w:tab w:val="clear" w:pos="1191"/>
        <w:tab w:val="clear" w:pos="1588"/>
        <w:tab w:val="clear" w:pos="1985"/>
      </w:tabs>
      <w:spacing w:before="0" w:after="220"/>
      <w:ind w:left="3895"/>
      <w:jc w:val="left"/>
    </w:pPr>
    <w:rPr>
      <w:rFonts w:ascii="Arial" w:eastAsia="SimSun" w:hAnsi="Arial" w:cs="Arial"/>
      <w:sz w:val="22"/>
      <w:szCs w:val="22"/>
      <w:lang w:val="en-US" w:eastAsia="en-GB"/>
    </w:rPr>
  </w:style>
  <w:style w:type="paragraph" w:customStyle="1" w:styleId="Bulleted-1">
    <w:name w:val="Bulleted - 1"/>
    <w:basedOn w:val="Bulletedo1"/>
    <w:uiPriority w:val="99"/>
    <w:rsid w:val="00E420C0"/>
    <w:pPr>
      <w:tabs>
        <w:tab w:val="clear" w:pos="357"/>
      </w:tabs>
      <w:spacing w:after="220"/>
      <w:ind w:left="1655" w:hanging="357"/>
    </w:pPr>
    <w:rPr>
      <w:rFonts w:ascii="Arial" w:hAnsi="Arial" w:cs="Arial"/>
      <w:sz w:val="22"/>
      <w:szCs w:val="22"/>
      <w:lang w:val="en-US"/>
    </w:rPr>
  </w:style>
  <w:style w:type="paragraph" w:customStyle="1" w:styleId="NumberedList0">
    <w:name w:val="Numbered List 0"/>
    <w:basedOn w:val="Normal"/>
    <w:uiPriority w:val="99"/>
    <w:rsid w:val="00E420C0"/>
    <w:pPr>
      <w:tabs>
        <w:tab w:val="clear" w:pos="794"/>
        <w:tab w:val="clear" w:pos="1191"/>
        <w:tab w:val="clear" w:pos="1588"/>
        <w:tab w:val="clear" w:pos="1985"/>
      </w:tabs>
      <w:spacing w:before="0" w:after="220"/>
      <w:ind w:left="1298" w:hanging="1298"/>
      <w:jc w:val="left"/>
    </w:pPr>
    <w:rPr>
      <w:rFonts w:ascii="Arial" w:eastAsia="SimSun" w:hAnsi="Arial" w:cs="Arial"/>
      <w:sz w:val="22"/>
      <w:szCs w:val="22"/>
      <w:lang w:val="en-US" w:eastAsia="en-GB"/>
    </w:rPr>
  </w:style>
  <w:style w:type="paragraph" w:customStyle="1" w:styleId="NumberedList1">
    <w:name w:val="Numbered List 1"/>
    <w:basedOn w:val="Normal"/>
    <w:uiPriority w:val="99"/>
    <w:rsid w:val="00E420C0"/>
    <w:pPr>
      <w:tabs>
        <w:tab w:val="clear" w:pos="794"/>
        <w:tab w:val="clear" w:pos="1191"/>
        <w:tab w:val="clear" w:pos="1588"/>
        <w:tab w:val="clear" w:pos="1985"/>
      </w:tabs>
      <w:spacing w:before="0" w:after="220"/>
      <w:ind w:left="1655" w:hanging="357"/>
      <w:jc w:val="left"/>
    </w:pPr>
    <w:rPr>
      <w:rFonts w:ascii="Arial" w:eastAsia="SimSun" w:hAnsi="Arial" w:cs="Arial"/>
      <w:sz w:val="22"/>
      <w:szCs w:val="22"/>
      <w:lang w:val="en-US" w:eastAsia="en-GB"/>
    </w:rPr>
  </w:style>
  <w:style w:type="paragraph" w:customStyle="1" w:styleId="NumberedList2">
    <w:name w:val="Numbered List 2"/>
    <w:basedOn w:val="NumberedList1"/>
    <w:uiPriority w:val="99"/>
    <w:rsid w:val="00E420C0"/>
    <w:pPr>
      <w:ind w:left="2954"/>
    </w:pPr>
  </w:style>
  <w:style w:type="paragraph" w:customStyle="1" w:styleId="Bulleted-2">
    <w:name w:val="Bulleted - 2"/>
    <w:basedOn w:val="Bulletedo2"/>
    <w:uiPriority w:val="99"/>
    <w:rsid w:val="00E420C0"/>
    <w:pPr>
      <w:tabs>
        <w:tab w:val="clear" w:pos="360"/>
      </w:tabs>
      <w:spacing w:after="220"/>
      <w:ind w:left="2954" w:hanging="357"/>
    </w:pPr>
    <w:rPr>
      <w:rFonts w:ascii="Arial" w:hAnsi="Arial" w:cs="Arial"/>
      <w:sz w:val="22"/>
      <w:szCs w:val="22"/>
      <w:lang w:val="en-US"/>
    </w:rPr>
  </w:style>
  <w:style w:type="paragraph" w:customStyle="1" w:styleId="DocumentTitle">
    <w:name w:val="Document Title"/>
    <w:basedOn w:val="Normal"/>
    <w:uiPriority w:val="99"/>
    <w:rsid w:val="00E420C0"/>
    <w:pPr>
      <w:tabs>
        <w:tab w:val="clear" w:pos="794"/>
        <w:tab w:val="clear" w:pos="1191"/>
        <w:tab w:val="clear" w:pos="1588"/>
        <w:tab w:val="clear" w:pos="1985"/>
      </w:tabs>
      <w:spacing w:before="2800"/>
      <w:jc w:val="left"/>
    </w:pPr>
    <w:rPr>
      <w:rFonts w:ascii="Arial" w:eastAsia="SimSun" w:hAnsi="Arial" w:cs="Arial"/>
      <w:b/>
      <w:bCs/>
      <w:sz w:val="36"/>
      <w:szCs w:val="36"/>
      <w:lang w:val="en-US" w:eastAsia="en-GB"/>
    </w:rPr>
  </w:style>
  <w:style w:type="paragraph" w:customStyle="1" w:styleId="CRCoverPage">
    <w:name w:val="CR Cover Page"/>
    <w:uiPriority w:val="99"/>
    <w:rsid w:val="00E420C0"/>
    <w:pPr>
      <w:spacing w:after="120"/>
    </w:pPr>
    <w:rPr>
      <w:rFonts w:ascii="Arial" w:eastAsia="Batang" w:hAnsi="Arial" w:cs="Arial"/>
      <w:lang w:val="en-GB" w:eastAsia="en-US"/>
    </w:rPr>
  </w:style>
  <w:style w:type="character" w:customStyle="1" w:styleId="tableentryChar">
    <w:name w:val="table entry Char"/>
    <w:uiPriority w:val="99"/>
    <w:rsid w:val="00E420C0"/>
    <w:rPr>
      <w:rFonts w:ascii="Bookman" w:eastAsia="MS Mincho" w:hAnsi="Bookman" w:cs="Bookman"/>
      <w:lang w:eastAsia="en-US"/>
    </w:rPr>
  </w:style>
  <w:style w:type="paragraph" w:customStyle="1" w:styleId="tableheading">
    <w:name w:val="table heading"/>
    <w:basedOn w:val="tableentry"/>
    <w:uiPriority w:val="99"/>
    <w:rsid w:val="00E420C0"/>
    <w:pPr>
      <w:keepLines/>
      <w:widowControl w:val="0"/>
      <w:jc w:val="center"/>
    </w:pPr>
    <w:rPr>
      <w:rFonts w:eastAsia="PMingLiU"/>
      <w:b/>
      <w:bCs/>
    </w:rPr>
  </w:style>
  <w:style w:type="paragraph" w:customStyle="1" w:styleId="numbrdlist0">
    <w:name w:val="numbrdlist"/>
    <w:basedOn w:val="Normal"/>
    <w:uiPriority w:val="99"/>
    <w:rsid w:val="00E420C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Unicode MS" w:eastAsia="Arial Unicode MS" w:cs="Arial Unicode MS"/>
      <w:szCs w:val="24"/>
      <w:lang w:val="en-US"/>
    </w:rPr>
  </w:style>
  <w:style w:type="paragraph" w:customStyle="1" w:styleId="StyleListNumber2BeforeAuto">
    <w:name w:val="Style List Number 2 + Before:  Auto"/>
    <w:basedOn w:val="ListNumber2"/>
    <w:uiPriority w:val="99"/>
    <w:rsid w:val="00E420C0"/>
    <w:pPr>
      <w:widowControl w:val="0"/>
      <w:tabs>
        <w:tab w:val="left" w:pos="800"/>
      </w:tabs>
      <w:spacing w:after="0" w:line="320" w:lineRule="exact"/>
      <w:ind w:left="567"/>
    </w:pPr>
    <w:rPr>
      <w:rFonts w:ascii="SimSun" w:cs="SimSun"/>
      <w:kern w:val="2"/>
      <w:lang w:eastAsia="zh-CN"/>
    </w:rPr>
  </w:style>
  <w:style w:type="character" w:customStyle="1" w:styleId="THChar">
    <w:name w:val="TH Char"/>
    <w:uiPriority w:val="99"/>
    <w:rsid w:val="00E420C0"/>
    <w:rPr>
      <w:rFonts w:ascii="Arial" w:hAnsi="Arial" w:cs="Arial"/>
      <w:b/>
      <w:bCs/>
      <w:lang w:val="en-GB" w:eastAsia="en-GB"/>
    </w:rPr>
  </w:style>
  <w:style w:type="character" w:customStyle="1" w:styleId="NOChar">
    <w:name w:val="NO Char"/>
    <w:uiPriority w:val="99"/>
    <w:rsid w:val="00E420C0"/>
    <w:rPr>
      <w:rFonts w:ascii="Times New Roman" w:eastAsia="SimSun" w:hAnsi="Times New Roman" w:cs="Times New Roman"/>
      <w:lang w:val="en-GB" w:eastAsia="en-US"/>
    </w:rPr>
  </w:style>
  <w:style w:type="paragraph" w:customStyle="1" w:styleId="CharCharCharCarattereCarattereCarattereCarattere">
    <w:name w:val="Char Char Char Carattere Carattere Carattere Carattere"/>
    <w:uiPriority w:val="99"/>
    <w:rsid w:val="00E420C0"/>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chnZchn1CharCharZchnZchn">
    <w:name w:val="Zchn Zchn1 Char Char Zchn Zchn"/>
    <w:uiPriority w:val="99"/>
    <w:rsid w:val="00E420C0"/>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CharChar25">
    <w:name w:val="Char Char25"/>
    <w:uiPriority w:val="99"/>
    <w:rsid w:val="00E420C0"/>
    <w:rPr>
      <w:rFonts w:ascii="Times New Roman" w:eastAsia="SimSun" w:hAnsi="Times New Roman" w:cs="Times New Roman"/>
      <w:sz w:val="24"/>
      <w:szCs w:val="24"/>
      <w:lang w:val="en-GB" w:eastAsia="en-US"/>
    </w:rPr>
  </w:style>
  <w:style w:type="character" w:customStyle="1" w:styleId="TANChar">
    <w:name w:val="TAN Char"/>
    <w:uiPriority w:val="99"/>
    <w:rsid w:val="00E420C0"/>
    <w:rPr>
      <w:rFonts w:ascii="Arial" w:eastAsia="Batang" w:hAnsi="Arial" w:cs="Arial"/>
      <w:sz w:val="18"/>
      <w:szCs w:val="18"/>
      <w:lang w:val="en-GB"/>
    </w:rPr>
  </w:style>
  <w:style w:type="character" w:customStyle="1" w:styleId="StyleNormal">
    <w:name w:val="Style Normal +"/>
    <w:uiPriority w:val="99"/>
    <w:rsid w:val="00E420C0"/>
    <w:rPr>
      <w:rFonts w:ascii="Times New Roman" w:hAnsi="Times New Roman" w:cs="Times New Roman"/>
      <w:kern w:val="0"/>
      <w:sz w:val="24"/>
      <w:szCs w:val="24"/>
    </w:rPr>
  </w:style>
  <w:style w:type="paragraph" w:customStyle="1" w:styleId="CharCharCharCharChar1Char">
    <w:name w:val="Char Char Char Char Char1 Char"/>
    <w:basedOn w:val="Normal"/>
    <w:uiPriority w:val="99"/>
    <w:rsid w:val="00E420C0"/>
    <w:pPr>
      <w:keepNext/>
      <w:widowControl w:val="0"/>
      <w:tabs>
        <w:tab w:val="clear" w:pos="794"/>
        <w:tab w:val="clear" w:pos="1191"/>
        <w:tab w:val="clear" w:pos="1588"/>
        <w:tab w:val="clear" w:pos="1985"/>
      </w:tabs>
      <w:overflowPunct/>
      <w:snapToGrid w:val="0"/>
      <w:spacing w:before="0" w:line="300" w:lineRule="auto"/>
      <w:jc w:val="left"/>
      <w:textAlignment w:val="auto"/>
    </w:pPr>
    <w:rPr>
      <w:rFonts w:eastAsia="SimSun"/>
      <w:sz w:val="21"/>
      <w:szCs w:val="21"/>
      <w:lang w:val="en-US" w:eastAsia="zh-CN"/>
    </w:rPr>
  </w:style>
  <w:style w:type="paragraph" w:customStyle="1" w:styleId="24CharChar">
    <w:name w:val="(文字) (文字)24 Char Char"/>
    <w:uiPriority w:val="99"/>
    <w:rsid w:val="00E420C0"/>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Char26">
    <w:name w:val="Char Char26"/>
    <w:uiPriority w:val="99"/>
    <w:rsid w:val="00E420C0"/>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FooterQP">
    <w:name w:val="Footer_QP"/>
    <w:basedOn w:val="Normal"/>
    <w:uiPriority w:val="99"/>
    <w:rsid w:val="00E420C0"/>
    <w:pPr>
      <w:tabs>
        <w:tab w:val="clear" w:pos="794"/>
        <w:tab w:val="clear" w:pos="1191"/>
        <w:tab w:val="clear" w:pos="1588"/>
        <w:tab w:val="clear" w:pos="1985"/>
        <w:tab w:val="left" w:pos="907"/>
        <w:tab w:val="right" w:pos="8789"/>
        <w:tab w:val="right" w:pos="9639"/>
      </w:tabs>
      <w:spacing w:before="0"/>
      <w:jc w:val="left"/>
    </w:pPr>
    <w:rPr>
      <w:rFonts w:eastAsia="Batang"/>
      <w:b/>
      <w:bCs/>
      <w:sz w:val="22"/>
      <w:szCs w:val="22"/>
      <w:lang w:val="en-GB"/>
    </w:rPr>
  </w:style>
  <w:style w:type="paragraph" w:customStyle="1" w:styleId="Char2">
    <w:name w:val="(文字) (文字) Char"/>
    <w:basedOn w:val="Normal"/>
    <w:uiPriority w:val="99"/>
    <w:rsid w:val="00E420C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cs="Verdana"/>
      <w:szCs w:val="24"/>
      <w:lang w:val="en-US"/>
    </w:rPr>
  </w:style>
  <w:style w:type="paragraph" w:customStyle="1" w:styleId="CharChar3">
    <w:name w:val="(文字) (文字) Char (文字) (文字) Char"/>
    <w:basedOn w:val="Normal"/>
    <w:uiPriority w:val="99"/>
    <w:rsid w:val="00E420C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cs="Verdana"/>
      <w:szCs w:val="24"/>
      <w:lang w:val="en-US"/>
    </w:rPr>
  </w:style>
  <w:style w:type="character" w:customStyle="1" w:styleId="H11Char">
    <w:name w:val="H11 Char"/>
    <w:uiPriority w:val="99"/>
    <w:rsid w:val="00E420C0"/>
    <w:rPr>
      <w:rFonts w:ascii="Times New Roman" w:hAnsi="Times New Roman" w:cs="Times New Roman"/>
      <w:b/>
      <w:bCs/>
      <w:sz w:val="24"/>
      <w:szCs w:val="24"/>
      <w:lang w:val="en-GB" w:eastAsia="en-US"/>
    </w:rPr>
  </w:style>
  <w:style w:type="paragraph" w:customStyle="1" w:styleId="CarZchnZchnCarCarCarZchnZchn">
    <w:name w:val="Car Zchn Zchn Car Car Car Zchn Zchn"/>
    <w:basedOn w:val="Normal"/>
    <w:uiPriority w:val="99"/>
    <w:rsid w:val="00E420C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cs="Verdana"/>
      <w:szCs w:val="24"/>
      <w:lang w:val="en-US"/>
    </w:rPr>
  </w:style>
  <w:style w:type="paragraph" w:customStyle="1" w:styleId="CharChar4">
    <w:name w:val="(文字) (文字) Char (文字) (文字) Char (文字) (文字)"/>
    <w:basedOn w:val="Normal"/>
    <w:uiPriority w:val="99"/>
    <w:rsid w:val="00E420C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cs="Verdana"/>
      <w:szCs w:val="24"/>
      <w:lang w:val="en-US"/>
    </w:rPr>
  </w:style>
  <w:style w:type="paragraph" w:customStyle="1" w:styleId="Char3">
    <w:name w:val="(文字) (文字) Char (文字) (文字)"/>
    <w:basedOn w:val="Normal"/>
    <w:uiPriority w:val="99"/>
    <w:rsid w:val="00E420C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cs="Verdana"/>
      <w:szCs w:val="24"/>
      <w:lang w:val="en-US"/>
    </w:rPr>
  </w:style>
  <w:style w:type="paragraph" w:customStyle="1" w:styleId="Char10">
    <w:name w:val="(文字) (文字) Char (文字) (文字)1"/>
    <w:basedOn w:val="Normal"/>
    <w:uiPriority w:val="99"/>
    <w:rsid w:val="00E420C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cs="Verdana"/>
      <w:szCs w:val="24"/>
      <w:lang w:val="en-US"/>
    </w:rPr>
  </w:style>
  <w:style w:type="character" w:customStyle="1" w:styleId="EmailStyle7961">
    <w:name w:val="EmailStyle7961"/>
    <w:uiPriority w:val="99"/>
    <w:rsid w:val="00E420C0"/>
    <w:rPr>
      <w:rFonts w:ascii="Arial" w:hAnsi="Arial" w:cs="Arial"/>
      <w:color w:val="000000"/>
      <w:sz w:val="20"/>
      <w:szCs w:val="20"/>
    </w:rPr>
  </w:style>
  <w:style w:type="character" w:customStyle="1" w:styleId="EmailStyle797">
    <w:name w:val="EmailStyle797"/>
    <w:uiPriority w:val="99"/>
    <w:rsid w:val="00E420C0"/>
    <w:rPr>
      <w:rFonts w:ascii="Arial" w:hAnsi="Arial" w:cs="Arial"/>
      <w:color w:val="000000"/>
      <w:sz w:val="20"/>
      <w:szCs w:val="20"/>
    </w:rPr>
  </w:style>
  <w:style w:type="character" w:customStyle="1" w:styleId="EmailStyle8001">
    <w:name w:val="EmailStyle8001"/>
    <w:uiPriority w:val="99"/>
    <w:rsid w:val="00E420C0"/>
    <w:rPr>
      <w:rFonts w:ascii="Arial" w:hAnsi="Arial" w:cs="Arial"/>
      <w:color w:val="000000"/>
      <w:sz w:val="20"/>
      <w:szCs w:val="20"/>
    </w:rPr>
  </w:style>
  <w:style w:type="paragraph" w:styleId="Revision">
    <w:name w:val="Revision"/>
    <w:hidden/>
    <w:uiPriority w:val="99"/>
    <w:rsid w:val="00E420C0"/>
    <w:rPr>
      <w:rFonts w:eastAsia="Batang"/>
      <w:sz w:val="24"/>
      <w:szCs w:val="24"/>
      <w:lang w:val="en-GB" w:eastAsia="en-US"/>
    </w:rPr>
  </w:style>
  <w:style w:type="paragraph" w:customStyle="1" w:styleId="Edt-ind">
    <w:name w:val="Edt-ind"/>
    <w:basedOn w:val="Normal"/>
    <w:uiPriority w:val="99"/>
    <w:rsid w:val="00E420C0"/>
    <w:pPr>
      <w:jc w:val="left"/>
    </w:pPr>
    <w:rPr>
      <w:rFonts w:eastAsia="SimSun"/>
      <w:szCs w:val="24"/>
      <w:lang w:val="en-GB"/>
    </w:rPr>
  </w:style>
  <w:style w:type="character" w:customStyle="1" w:styleId="B1Car">
    <w:name w:val="B1 Car"/>
    <w:uiPriority w:val="99"/>
    <w:rsid w:val="00E420C0"/>
    <w:rPr>
      <w:rFonts w:ascii="Times New Roman" w:eastAsia="MS Mincho" w:hAnsi="Times New Roman" w:cs="Times New Roman"/>
      <w:lang w:val="en-GB" w:eastAsia="en-US"/>
    </w:rPr>
  </w:style>
  <w:style w:type="character" w:customStyle="1" w:styleId="ZTChar">
    <w:name w:val="ZT Char"/>
    <w:uiPriority w:val="99"/>
    <w:rsid w:val="00E420C0"/>
    <w:rPr>
      <w:rFonts w:ascii="Arial" w:eastAsia="MS Mincho" w:hAnsi="Arial" w:cs="Arial"/>
      <w:b/>
      <w:bCs/>
      <w:sz w:val="34"/>
      <w:szCs w:val="34"/>
      <w:lang w:val="en-GB" w:eastAsia="fr-FR"/>
    </w:rPr>
  </w:style>
  <w:style w:type="paragraph" w:styleId="NoSpacing">
    <w:name w:val="No Spacing"/>
    <w:uiPriority w:val="99"/>
    <w:qFormat/>
    <w:rsid w:val="00E420C0"/>
    <w:rPr>
      <w:rFonts w:eastAsia="SimSun"/>
      <w:sz w:val="24"/>
      <w:szCs w:val="24"/>
    </w:rPr>
  </w:style>
  <w:style w:type="paragraph" w:customStyle="1" w:styleId="FootnoteTextA">
    <w:name w:val="Footnote Text A"/>
    <w:uiPriority w:val="99"/>
    <w:rsid w:val="00E420C0"/>
    <w:pPr>
      <w:keepLines/>
      <w:tabs>
        <w:tab w:val="left" w:pos="255"/>
        <w:tab w:val="left" w:pos="794"/>
        <w:tab w:val="left" w:pos="1191"/>
        <w:tab w:val="left" w:pos="1588"/>
        <w:tab w:val="left" w:pos="1985"/>
      </w:tabs>
      <w:spacing w:before="120"/>
      <w:ind w:left="255" w:hanging="255"/>
      <w:jc w:val="both"/>
    </w:pPr>
    <w:rPr>
      <w:color w:val="000000"/>
      <w:sz w:val="22"/>
      <w:szCs w:val="22"/>
      <w:lang w:val="fr-FR" w:eastAsia="ja-JP"/>
    </w:rPr>
  </w:style>
  <w:style w:type="character" w:customStyle="1" w:styleId="apple-style-span">
    <w:name w:val="apple-style-span"/>
    <w:uiPriority w:val="99"/>
    <w:rsid w:val="00E420C0"/>
    <w:rPr>
      <w:rFonts w:ascii="Times New Roman" w:hAnsi="Times New Roman" w:cs="Times New Roman"/>
    </w:rPr>
  </w:style>
  <w:style w:type="paragraph" w:customStyle="1" w:styleId="Statement">
    <w:name w:val="Statement"/>
    <w:basedOn w:val="SpecialFooter"/>
    <w:uiPriority w:val="99"/>
    <w:rsid w:val="00E420C0"/>
    <w:pPr>
      <w:tabs>
        <w:tab w:val="clear" w:pos="567"/>
        <w:tab w:val="clear" w:pos="1134"/>
        <w:tab w:val="clear" w:pos="1701"/>
        <w:tab w:val="clear" w:pos="2268"/>
        <w:tab w:val="clear" w:pos="2835"/>
      </w:tabs>
      <w:overflowPunct/>
      <w:autoSpaceDE/>
      <w:autoSpaceDN/>
      <w:adjustRightInd/>
      <w:textAlignment w:val="auto"/>
    </w:pPr>
    <w:rPr>
      <w:b/>
      <w:bCs/>
      <w:sz w:val="22"/>
      <w:szCs w:val="22"/>
      <w:u w:val="single"/>
    </w:rPr>
  </w:style>
  <w:style w:type="paragraph" w:customStyle="1" w:styleId="headingi0">
    <w:name w:val="heading_i"/>
    <w:basedOn w:val="Heading3"/>
    <w:next w:val="Normal"/>
    <w:uiPriority w:val="99"/>
    <w:rsid w:val="00E420C0"/>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b w:val="0"/>
      <w:i/>
      <w:iCs/>
      <w:szCs w:val="24"/>
      <w:lang w:val="en-GB"/>
    </w:rPr>
  </w:style>
  <w:style w:type="paragraph" w:customStyle="1" w:styleId="Rientra1">
    <w:name w:val="Rientra1"/>
    <w:basedOn w:val="Normal"/>
    <w:uiPriority w:val="99"/>
    <w:rsid w:val="00E420C0"/>
    <w:pPr>
      <w:tabs>
        <w:tab w:val="clear" w:pos="794"/>
        <w:tab w:val="clear" w:pos="1191"/>
        <w:tab w:val="clear" w:pos="1588"/>
        <w:tab w:val="clear" w:pos="1985"/>
        <w:tab w:val="num" w:pos="360"/>
      </w:tabs>
      <w:overflowPunct/>
      <w:autoSpaceDE/>
      <w:autoSpaceDN/>
      <w:adjustRightInd/>
      <w:spacing w:before="60" w:after="60"/>
      <w:ind w:left="360" w:hanging="360"/>
      <w:textAlignment w:val="auto"/>
    </w:pPr>
    <w:rPr>
      <w:sz w:val="20"/>
      <w:lang w:val="en-GB"/>
    </w:rPr>
  </w:style>
  <w:style w:type="paragraph" w:customStyle="1" w:styleId="PointBullet1a">
    <w:name w:val="PointBullet1(a)"/>
    <w:basedOn w:val="Normal"/>
    <w:autoRedefine/>
    <w:uiPriority w:val="99"/>
    <w:rsid w:val="00E420C0"/>
    <w:pPr>
      <w:tabs>
        <w:tab w:val="clear" w:pos="794"/>
        <w:tab w:val="clear" w:pos="1191"/>
        <w:tab w:val="clear" w:pos="1588"/>
        <w:tab w:val="clear" w:pos="1985"/>
        <w:tab w:val="num" w:pos="425"/>
        <w:tab w:val="left" w:pos="1560"/>
        <w:tab w:val="left" w:pos="4320"/>
      </w:tabs>
      <w:overflowPunct/>
      <w:autoSpaceDE/>
      <w:autoSpaceDN/>
      <w:adjustRightInd/>
      <w:spacing w:before="60" w:after="60"/>
      <w:ind w:left="1200" w:hanging="425"/>
      <w:textAlignment w:val="auto"/>
    </w:pPr>
    <w:rPr>
      <w:b/>
      <w:bCs/>
      <w:sz w:val="20"/>
      <w:lang w:val="en-US"/>
    </w:rPr>
  </w:style>
  <w:style w:type="paragraph" w:customStyle="1" w:styleId="toc01">
    <w:name w:val="toc01"/>
    <w:basedOn w:val="Normal"/>
    <w:uiPriority w:val="99"/>
    <w:rsid w:val="00E420C0"/>
    <w:pPr>
      <w:tabs>
        <w:tab w:val="num" w:pos="360"/>
      </w:tabs>
      <w:overflowPunct/>
      <w:autoSpaceDE/>
      <w:autoSpaceDN/>
      <w:adjustRightInd/>
      <w:spacing w:before="136" w:after="60"/>
      <w:ind w:left="284" w:hanging="284"/>
      <w:jc w:val="left"/>
      <w:textAlignment w:val="auto"/>
    </w:pPr>
    <w:rPr>
      <w:szCs w:val="24"/>
      <w:lang w:val="en-GB"/>
    </w:rPr>
  </w:style>
  <w:style w:type="paragraph" w:customStyle="1" w:styleId="B1Sft">
    <w:name w:val="B1Sft"/>
    <w:basedOn w:val="B10"/>
    <w:uiPriority w:val="99"/>
    <w:rsid w:val="00E420C0"/>
    <w:pPr>
      <w:tabs>
        <w:tab w:val="num" w:pos="360"/>
      </w:tabs>
      <w:spacing w:after="60"/>
      <w:ind w:left="1080" w:hanging="360"/>
    </w:pPr>
    <w:rPr>
      <w:rFonts w:eastAsia="Times New Roman"/>
      <w:sz w:val="24"/>
      <w:szCs w:val="24"/>
    </w:rPr>
  </w:style>
  <w:style w:type="paragraph" w:customStyle="1" w:styleId="15">
    <w:name w:val="½À²Ù1"/>
    <w:basedOn w:val="Normal"/>
    <w:uiPriority w:val="99"/>
    <w:rsid w:val="00E420C0"/>
    <w:pPr>
      <w:tabs>
        <w:tab w:val="num" w:pos="360"/>
      </w:tabs>
      <w:overflowPunct/>
      <w:autoSpaceDE/>
      <w:autoSpaceDN/>
      <w:adjustRightInd/>
      <w:spacing w:before="60" w:after="60"/>
      <w:ind w:left="360" w:hanging="360"/>
      <w:jc w:val="left"/>
      <w:textAlignment w:val="auto"/>
    </w:pPr>
    <w:rPr>
      <w:b/>
      <w:bCs/>
      <w:i/>
      <w:iCs/>
      <w:szCs w:val="24"/>
      <w:lang w:val="en-GB"/>
    </w:rPr>
  </w:style>
  <w:style w:type="paragraph" w:customStyle="1" w:styleId="toc01i">
    <w:name w:val="toc01i"/>
    <w:basedOn w:val="toc01"/>
    <w:uiPriority w:val="99"/>
    <w:rsid w:val="00E420C0"/>
    <w:pPr>
      <w:tabs>
        <w:tab w:val="clear" w:pos="360"/>
        <w:tab w:val="num" w:pos="425"/>
      </w:tabs>
      <w:ind w:left="425" w:hanging="425"/>
    </w:pPr>
    <w:rPr>
      <w:i/>
      <w:iCs/>
    </w:rPr>
  </w:style>
  <w:style w:type="character" w:customStyle="1" w:styleId="Heading1Char2">
    <w:name w:val="Heading 1 Char2"/>
    <w:aliases w:val="título 1 Char2,H1 Char2,h1 Char2,h11 Char2,h12 Char2,h13 Char2,h14 Char2,h15 Char2,h16 Char2,h17 Char2,h111 Char2,h121 Char2,h131 Char2,h141 Char2,h151 Char2,h161 Char2,h18 Char2,h112 Char2,h122 Char2,h132 Char2,h142 Char2,h152 Char2"/>
    <w:uiPriority w:val="99"/>
    <w:rsid w:val="00E420C0"/>
    <w:rPr>
      <w:rFonts w:ascii="Times New Roman" w:hAnsi="Times New Roman" w:cs="Times New Roman"/>
      <w:b/>
      <w:bCs/>
      <w:sz w:val="28"/>
      <w:szCs w:val="28"/>
      <w:lang w:val="en-GB" w:eastAsia="en-US"/>
    </w:rPr>
  </w:style>
  <w:style w:type="paragraph" w:customStyle="1" w:styleId="numbersright">
    <w:name w:val="numbers right"/>
    <w:uiPriority w:val="99"/>
    <w:rsid w:val="00E420C0"/>
    <w:pPr>
      <w:widowControl w:val="0"/>
      <w:autoSpaceDE w:val="0"/>
      <w:autoSpaceDN w:val="0"/>
      <w:adjustRightInd w:val="0"/>
      <w:spacing w:line="220" w:lineRule="atLeast"/>
      <w:ind w:left="-1440" w:right="9547"/>
      <w:jc w:val="right"/>
    </w:pPr>
    <w:rPr>
      <w:rFonts w:ascii="Arial" w:hAnsi="Arial" w:cs="Arial"/>
      <w:sz w:val="12"/>
      <w:szCs w:val="12"/>
      <w:lang w:eastAsia="en-US"/>
    </w:rPr>
  </w:style>
  <w:style w:type="character" w:customStyle="1" w:styleId="hoCarattere">
    <w:name w:val="ho Carattere"/>
    <w:aliases w:val="header odd Carattere,first Carattere,heading one Carattere,Odd Header Carattere,he Carattere,header odd1 Carattere,header odd2 Carattere,header Carattere,encabezado Carattere,header odd3 Carattere,header odd4 Carattere,header odd5 Caratter"/>
    <w:uiPriority w:val="99"/>
    <w:rsid w:val="00E420C0"/>
    <w:rPr>
      <w:rFonts w:ascii="Times New Roman" w:hAnsi="Times New Roman" w:cs="Times New Roman"/>
      <w:sz w:val="18"/>
      <w:szCs w:val="18"/>
      <w:lang w:val="en-GB" w:eastAsia="en-US"/>
    </w:rPr>
  </w:style>
  <w:style w:type="character" w:customStyle="1" w:styleId="footnotetextCarattere">
    <w:name w:val="footnote text Carattere"/>
    <w:aliases w:val="ALTS FOOTNOTE Carattere,Footnote Text Char1 Carattere,Footnote Text Char Char1 Carattere,Footnote Text Char4 Char Char Carattere,Footnote Text Char1 Char1 Char1 Char Carattere,Footnote Text Char Char1 Char1 Char Char Carattere"/>
    <w:uiPriority w:val="99"/>
    <w:rsid w:val="00E420C0"/>
    <w:rPr>
      <w:rFonts w:ascii="Times New Roman" w:hAnsi="Times New Roman" w:cs="Times New Roman"/>
      <w:sz w:val="22"/>
      <w:szCs w:val="22"/>
      <w:lang w:val="en-GB" w:eastAsia="en-US"/>
    </w:rPr>
  </w:style>
  <w:style w:type="paragraph" w:customStyle="1" w:styleId="CharChar24CharCharCharChar">
    <w:name w:val="Char Char24 Char (文字) (文字) Char (文字) (文字) Char Char"/>
    <w:basedOn w:val="Normal"/>
    <w:uiPriority w:val="99"/>
    <w:rsid w:val="00E420C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cs="Verdana"/>
      <w:szCs w:val="24"/>
      <w:lang w:val="en-US"/>
    </w:rPr>
  </w:style>
  <w:style w:type="character" w:styleId="PlaceholderText">
    <w:name w:val="Placeholder Text"/>
    <w:uiPriority w:val="99"/>
    <w:rsid w:val="00E420C0"/>
    <w:rPr>
      <w:rFonts w:ascii="Times New Roman" w:hAnsi="Times New Roman" w:cs="Times New Roman"/>
      <w:color w:val="808080"/>
    </w:rPr>
  </w:style>
  <w:style w:type="paragraph" w:customStyle="1" w:styleId="CarCarCarCarCarCarCarCarCarCharCharCar">
    <w:name w:val="Car Car Car Car Car Car Car Car Car Char Char Car"/>
    <w:basedOn w:val="Normal"/>
    <w:uiPriority w:val="99"/>
    <w:rsid w:val="00E420C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cs="Verdana"/>
      <w:szCs w:val="24"/>
      <w:lang w:val="en-US"/>
    </w:rPr>
  </w:style>
  <w:style w:type="character" w:customStyle="1" w:styleId="TALCar">
    <w:name w:val="TAL Car"/>
    <w:uiPriority w:val="99"/>
    <w:rsid w:val="00E420C0"/>
    <w:rPr>
      <w:rFonts w:ascii="Arial" w:eastAsia="MS Mincho" w:hAnsi="Arial" w:cs="Arial"/>
      <w:sz w:val="18"/>
      <w:szCs w:val="18"/>
      <w:lang w:val="en-GB" w:eastAsia="en-GB"/>
    </w:rPr>
  </w:style>
  <w:style w:type="character" w:customStyle="1" w:styleId="EmailStyle8291">
    <w:name w:val="EmailStyle8291"/>
    <w:uiPriority w:val="99"/>
    <w:rsid w:val="00E420C0"/>
    <w:rPr>
      <w:rFonts w:ascii="Arial" w:hAnsi="Arial" w:cs="Arial"/>
      <w:color w:val="000080"/>
      <w:sz w:val="20"/>
      <w:szCs w:val="20"/>
    </w:rPr>
  </w:style>
  <w:style w:type="character" w:customStyle="1" w:styleId="EmailStyle8301">
    <w:name w:val="EmailStyle8301"/>
    <w:uiPriority w:val="99"/>
    <w:rsid w:val="00E420C0"/>
    <w:rPr>
      <w:rFonts w:ascii="Arial" w:hAnsi="Arial" w:cs="Arial"/>
      <w:color w:val="000080"/>
      <w:sz w:val="20"/>
      <w:szCs w:val="20"/>
    </w:rPr>
  </w:style>
  <w:style w:type="character" w:customStyle="1" w:styleId="TableTextChar0">
    <w:name w:val="Table_Text Char"/>
    <w:uiPriority w:val="99"/>
    <w:rsid w:val="00E420C0"/>
    <w:rPr>
      <w:rFonts w:ascii="Times New Roman" w:eastAsia="MS Mincho" w:hAnsi="Times New Roman" w:cs="Times New Roman"/>
      <w:sz w:val="18"/>
      <w:szCs w:val="18"/>
      <w:lang w:val="en-GB" w:eastAsia="en-US"/>
    </w:rPr>
  </w:style>
  <w:style w:type="paragraph" w:customStyle="1" w:styleId="StyleHeading5Arial">
    <w:name w:val="Style Heading 5 + Arial"/>
    <w:basedOn w:val="Heading5"/>
    <w:autoRedefine/>
    <w:uiPriority w:val="99"/>
    <w:rsid w:val="00E420C0"/>
    <w:pPr>
      <w:keepNext w:val="0"/>
      <w:keepLines w:val="0"/>
      <w:numPr>
        <w:numId w:val="41"/>
      </w:numPr>
      <w:tabs>
        <w:tab w:val="clear" w:pos="992"/>
        <w:tab w:val="clear" w:pos="1191"/>
        <w:tab w:val="clear" w:pos="1588"/>
        <w:tab w:val="clear" w:pos="1985"/>
        <w:tab w:val="num" w:pos="795"/>
      </w:tabs>
      <w:overflowPunct/>
      <w:autoSpaceDE/>
      <w:autoSpaceDN/>
      <w:adjustRightInd/>
      <w:spacing w:before="240" w:after="60"/>
      <w:textAlignment w:val="auto"/>
    </w:pPr>
    <w:rPr>
      <w:rFonts w:ascii="Arial" w:eastAsia="Batang" w:hAnsi="Arial" w:cs="Arial"/>
      <w:b w:val="0"/>
      <w:kern w:val="2"/>
      <w:szCs w:val="24"/>
      <w:lang w:val="en-US" w:eastAsia="ja-JP"/>
    </w:rPr>
  </w:style>
  <w:style w:type="paragraph" w:customStyle="1" w:styleId="ParaNum">
    <w:name w:val="ParaNum"/>
    <w:basedOn w:val="Normal"/>
    <w:uiPriority w:val="99"/>
    <w:rsid w:val="00E420C0"/>
    <w:pPr>
      <w:numPr>
        <w:numId w:val="42"/>
      </w:numPr>
      <w:tabs>
        <w:tab w:val="clear" w:pos="794"/>
        <w:tab w:val="clear" w:pos="1080"/>
        <w:tab w:val="clear" w:pos="1191"/>
        <w:tab w:val="clear" w:pos="1588"/>
        <w:tab w:val="clear" w:pos="1985"/>
        <w:tab w:val="num" w:pos="1440"/>
      </w:tabs>
      <w:overflowPunct/>
      <w:autoSpaceDE/>
      <w:autoSpaceDN/>
      <w:adjustRightInd/>
      <w:spacing w:before="0" w:after="120"/>
      <w:jc w:val="left"/>
      <w:textAlignment w:val="auto"/>
    </w:pPr>
    <w:rPr>
      <w:sz w:val="22"/>
      <w:szCs w:val="22"/>
      <w:lang w:val="en-US"/>
    </w:rPr>
  </w:style>
  <w:style w:type="character" w:customStyle="1" w:styleId="ParaNumChar1">
    <w:name w:val="ParaNum Char1"/>
    <w:uiPriority w:val="99"/>
    <w:rsid w:val="00E420C0"/>
    <w:rPr>
      <w:rFonts w:ascii="Times New Roman" w:hAnsi="Times New Roman" w:cs="Times New Roman"/>
      <w:sz w:val="24"/>
      <w:szCs w:val="24"/>
      <w:lang w:eastAsia="en-US"/>
    </w:rPr>
  </w:style>
  <w:style w:type="character" w:customStyle="1" w:styleId="BodyChar0">
    <w:name w:val="Body Char"/>
    <w:uiPriority w:val="99"/>
    <w:rsid w:val="00E420C0"/>
    <w:rPr>
      <w:rFonts w:ascii="Times" w:eastAsia="Batang" w:hAnsi="Times" w:cs="Times"/>
      <w:kern w:val="28"/>
      <w:sz w:val="24"/>
      <w:szCs w:val="24"/>
      <w:lang w:eastAsia="en-US"/>
    </w:rPr>
  </w:style>
  <w:style w:type="paragraph" w:customStyle="1" w:styleId="SP10155650">
    <w:name w:val="SP.10.155650"/>
    <w:basedOn w:val="Default"/>
    <w:next w:val="Default"/>
    <w:uiPriority w:val="99"/>
    <w:rsid w:val="00E420C0"/>
    <w:rPr>
      <w:rFonts w:ascii="EFBBIC+Arial,Bold" w:eastAsia="Times New Roman" w:hAnsi="EFBBIC+Arial,Bold" w:cs="EFBBIC+Arial,Bold"/>
      <w:color w:val="auto"/>
      <w:lang w:eastAsia="zh-CN"/>
    </w:rPr>
  </w:style>
  <w:style w:type="character" w:customStyle="1" w:styleId="Style1Char">
    <w:name w:val="Style1 Char"/>
    <w:uiPriority w:val="99"/>
    <w:rsid w:val="00E420C0"/>
    <w:rPr>
      <w:rFonts w:ascii="Times New Roman" w:eastAsia="Batang" w:hAnsi="Times New Roman" w:cs="Times New Roman"/>
      <w:b/>
      <w:bCs/>
      <w:sz w:val="24"/>
      <w:szCs w:val="24"/>
      <w:lang w:eastAsia="de-DE"/>
    </w:rPr>
  </w:style>
  <w:style w:type="paragraph" w:styleId="TOCHeading">
    <w:name w:val="TOC Heading"/>
    <w:basedOn w:val="Heading1"/>
    <w:next w:val="Normal"/>
    <w:uiPriority w:val="99"/>
    <w:qFormat/>
    <w:rsid w:val="00E420C0"/>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Cambria" w:eastAsia="SimSun" w:hAnsi="Cambria" w:cs="Cambria"/>
      <w:bCs/>
      <w:sz w:val="28"/>
      <w:szCs w:val="28"/>
      <w:lang w:val="en-US"/>
    </w:rPr>
  </w:style>
  <w:style w:type="paragraph" w:customStyle="1" w:styleId="a7">
    <w:name w:val="목록 단락"/>
    <w:basedOn w:val="Normal"/>
    <w:uiPriority w:val="99"/>
    <w:rsid w:val="00E420C0"/>
    <w:pPr>
      <w:widowControl w:val="0"/>
      <w:tabs>
        <w:tab w:val="clear" w:pos="794"/>
        <w:tab w:val="clear" w:pos="1191"/>
        <w:tab w:val="clear" w:pos="1588"/>
        <w:tab w:val="clear" w:pos="1985"/>
      </w:tabs>
      <w:wordWrap w:val="0"/>
      <w:overflowPunct/>
      <w:adjustRightInd/>
      <w:spacing w:before="0"/>
      <w:ind w:leftChars="400" w:left="800"/>
      <w:textAlignment w:val="auto"/>
    </w:pPr>
    <w:rPr>
      <w:rFonts w:ascii="Malgun Gothic" w:eastAsia="Malgun Gothic" w:hAnsi="Malgun Gothic" w:cs="Malgun Gothic"/>
      <w:kern w:val="2"/>
      <w:sz w:val="20"/>
      <w:lang w:val="en-US" w:eastAsia="ko-KR"/>
    </w:rPr>
  </w:style>
  <w:style w:type="character" w:customStyle="1" w:styleId="EmailStyle229">
    <w:name w:val="EmailStyle229"/>
    <w:uiPriority w:val="99"/>
    <w:rsid w:val="00E420C0"/>
    <w:rPr>
      <w:rFonts w:ascii="Arial" w:hAnsi="Arial" w:cs="Arial"/>
      <w:color w:val="000000"/>
      <w:sz w:val="20"/>
      <w:szCs w:val="20"/>
    </w:rPr>
  </w:style>
  <w:style w:type="character" w:customStyle="1" w:styleId="EmailStyle245">
    <w:name w:val="EmailStyle245"/>
    <w:uiPriority w:val="99"/>
    <w:rsid w:val="00E420C0"/>
    <w:rPr>
      <w:rFonts w:ascii="Arial" w:hAnsi="Arial" w:cs="Arial"/>
      <w:color w:val="000000"/>
      <w:sz w:val="20"/>
      <w:szCs w:val="20"/>
    </w:rPr>
  </w:style>
  <w:style w:type="character" w:customStyle="1" w:styleId="EmailStyle279">
    <w:name w:val="EmailStyle279"/>
    <w:uiPriority w:val="99"/>
    <w:rsid w:val="00E420C0"/>
    <w:rPr>
      <w:rFonts w:ascii="Arial" w:hAnsi="Arial" w:cs="Arial"/>
      <w:color w:val="000000"/>
      <w:sz w:val="20"/>
      <w:szCs w:val="20"/>
    </w:rPr>
  </w:style>
  <w:style w:type="character" w:customStyle="1" w:styleId="EmailStyle517">
    <w:name w:val="EmailStyle517"/>
    <w:uiPriority w:val="99"/>
    <w:rsid w:val="00E420C0"/>
    <w:rPr>
      <w:rFonts w:ascii="Arial" w:hAnsi="Arial" w:cs="Arial"/>
      <w:color w:val="000000"/>
      <w:sz w:val="20"/>
      <w:szCs w:val="20"/>
    </w:rPr>
  </w:style>
  <w:style w:type="character" w:customStyle="1" w:styleId="EmailStyle666">
    <w:name w:val="EmailStyle666"/>
    <w:uiPriority w:val="99"/>
    <w:rsid w:val="00E420C0"/>
    <w:rPr>
      <w:rFonts w:ascii="Arial" w:hAnsi="Arial" w:cs="Arial"/>
      <w:color w:val="000000"/>
      <w:sz w:val="20"/>
      <w:szCs w:val="20"/>
    </w:rPr>
  </w:style>
  <w:style w:type="character" w:customStyle="1" w:styleId="EmailStyle670">
    <w:name w:val="EmailStyle670"/>
    <w:uiPriority w:val="99"/>
    <w:rsid w:val="00E420C0"/>
    <w:rPr>
      <w:rFonts w:ascii="Arial" w:hAnsi="Arial" w:cs="Arial"/>
      <w:color w:val="000000"/>
      <w:sz w:val="20"/>
      <w:szCs w:val="20"/>
    </w:rPr>
  </w:style>
  <w:style w:type="character" w:customStyle="1" w:styleId="EmailStyle671">
    <w:name w:val="EmailStyle671"/>
    <w:uiPriority w:val="99"/>
    <w:rsid w:val="00E420C0"/>
    <w:rPr>
      <w:rFonts w:ascii="Arial" w:hAnsi="Arial" w:cs="Arial"/>
      <w:color w:val="000000"/>
      <w:sz w:val="20"/>
      <w:szCs w:val="20"/>
    </w:rPr>
  </w:style>
  <w:style w:type="character" w:customStyle="1" w:styleId="EmailStyle686">
    <w:name w:val="EmailStyle686"/>
    <w:uiPriority w:val="99"/>
    <w:rsid w:val="00E420C0"/>
    <w:rPr>
      <w:rFonts w:ascii="Arial" w:hAnsi="Arial" w:cs="Arial"/>
      <w:color w:val="000000"/>
      <w:sz w:val="20"/>
      <w:szCs w:val="20"/>
    </w:rPr>
  </w:style>
  <w:style w:type="character" w:customStyle="1" w:styleId="EmailStyle715">
    <w:name w:val="EmailStyle715"/>
    <w:uiPriority w:val="99"/>
    <w:rsid w:val="00E420C0"/>
    <w:rPr>
      <w:rFonts w:ascii="Arial" w:hAnsi="Arial" w:cs="Arial"/>
      <w:color w:val="000000"/>
      <w:sz w:val="20"/>
      <w:szCs w:val="20"/>
    </w:rPr>
  </w:style>
  <w:style w:type="character" w:customStyle="1" w:styleId="EmailStyle716">
    <w:name w:val="EmailStyle716"/>
    <w:uiPriority w:val="99"/>
    <w:rsid w:val="00E420C0"/>
    <w:rPr>
      <w:rFonts w:ascii="Arial" w:hAnsi="Arial" w:cs="Arial"/>
      <w:color w:val="000000"/>
      <w:sz w:val="20"/>
      <w:szCs w:val="20"/>
    </w:rPr>
  </w:style>
  <w:style w:type="character" w:customStyle="1" w:styleId="EmailStyle720">
    <w:name w:val="EmailStyle720"/>
    <w:uiPriority w:val="99"/>
    <w:rsid w:val="00E420C0"/>
    <w:rPr>
      <w:rFonts w:ascii="Arial" w:hAnsi="Arial" w:cs="Arial"/>
      <w:color w:val="000000"/>
      <w:sz w:val="20"/>
      <w:szCs w:val="20"/>
    </w:rPr>
  </w:style>
  <w:style w:type="character" w:customStyle="1" w:styleId="EmailStyle721">
    <w:name w:val="EmailStyle721"/>
    <w:uiPriority w:val="99"/>
    <w:rsid w:val="00E420C0"/>
    <w:rPr>
      <w:rFonts w:ascii="Arial" w:hAnsi="Arial" w:cs="Arial"/>
      <w:color w:val="000000"/>
      <w:sz w:val="20"/>
      <w:szCs w:val="20"/>
    </w:rPr>
  </w:style>
  <w:style w:type="character" w:customStyle="1" w:styleId="EmailStyle723">
    <w:name w:val="EmailStyle723"/>
    <w:uiPriority w:val="99"/>
    <w:rsid w:val="00E420C0"/>
    <w:rPr>
      <w:rFonts w:ascii="Arial" w:hAnsi="Arial" w:cs="Arial"/>
      <w:color w:val="000000"/>
      <w:sz w:val="20"/>
      <w:szCs w:val="20"/>
    </w:rPr>
  </w:style>
  <w:style w:type="character" w:customStyle="1" w:styleId="EmailStyle752">
    <w:name w:val="EmailStyle752"/>
    <w:uiPriority w:val="99"/>
    <w:rsid w:val="00E420C0"/>
    <w:rPr>
      <w:rFonts w:ascii="Arial" w:hAnsi="Arial" w:cs="Arial"/>
      <w:color w:val="000000"/>
      <w:sz w:val="20"/>
      <w:szCs w:val="20"/>
    </w:rPr>
  </w:style>
  <w:style w:type="character" w:customStyle="1" w:styleId="EmailStyle753">
    <w:name w:val="EmailStyle753"/>
    <w:uiPriority w:val="99"/>
    <w:rsid w:val="00E420C0"/>
    <w:rPr>
      <w:rFonts w:ascii="Arial" w:hAnsi="Arial" w:cs="Arial"/>
      <w:color w:val="000000"/>
      <w:sz w:val="20"/>
      <w:szCs w:val="20"/>
    </w:rPr>
  </w:style>
  <w:style w:type="character" w:customStyle="1" w:styleId="EmailStyle754">
    <w:name w:val="EmailStyle754"/>
    <w:uiPriority w:val="99"/>
    <w:rsid w:val="00E420C0"/>
    <w:rPr>
      <w:rFonts w:ascii="Arial" w:hAnsi="Arial" w:cs="Arial"/>
      <w:color w:val="000000"/>
      <w:sz w:val="20"/>
      <w:szCs w:val="20"/>
    </w:rPr>
  </w:style>
  <w:style w:type="character" w:customStyle="1" w:styleId="EmailStyle755">
    <w:name w:val="EmailStyle755"/>
    <w:uiPriority w:val="99"/>
    <w:rsid w:val="00E420C0"/>
    <w:rPr>
      <w:rFonts w:ascii="Arial" w:hAnsi="Arial" w:cs="Arial"/>
      <w:color w:val="000000"/>
      <w:sz w:val="20"/>
      <w:szCs w:val="20"/>
    </w:rPr>
  </w:style>
  <w:style w:type="character" w:customStyle="1" w:styleId="EmailStyle757">
    <w:name w:val="EmailStyle757"/>
    <w:uiPriority w:val="99"/>
    <w:rsid w:val="00E420C0"/>
    <w:rPr>
      <w:rFonts w:ascii="Arial" w:hAnsi="Arial" w:cs="Arial"/>
      <w:color w:val="000000"/>
      <w:sz w:val="20"/>
      <w:szCs w:val="20"/>
    </w:rPr>
  </w:style>
  <w:style w:type="character" w:customStyle="1" w:styleId="EmailStyle758">
    <w:name w:val="EmailStyle758"/>
    <w:uiPriority w:val="99"/>
    <w:rsid w:val="00E420C0"/>
    <w:rPr>
      <w:rFonts w:ascii="Arial" w:hAnsi="Arial" w:cs="Arial"/>
      <w:color w:val="000000"/>
      <w:sz w:val="20"/>
      <w:szCs w:val="20"/>
    </w:rPr>
  </w:style>
  <w:style w:type="character" w:customStyle="1" w:styleId="EmailStyle759">
    <w:name w:val="EmailStyle759"/>
    <w:uiPriority w:val="99"/>
    <w:rsid w:val="00E420C0"/>
    <w:rPr>
      <w:rFonts w:ascii="Arial" w:hAnsi="Arial" w:cs="Arial"/>
      <w:color w:val="000000"/>
      <w:sz w:val="20"/>
      <w:szCs w:val="20"/>
    </w:rPr>
  </w:style>
  <w:style w:type="character" w:customStyle="1" w:styleId="EmailStyle760">
    <w:name w:val="EmailStyle760"/>
    <w:uiPriority w:val="99"/>
    <w:rsid w:val="00E420C0"/>
    <w:rPr>
      <w:rFonts w:ascii="Arial" w:hAnsi="Arial" w:cs="Arial"/>
      <w:color w:val="000000"/>
      <w:sz w:val="20"/>
      <w:szCs w:val="20"/>
    </w:rPr>
  </w:style>
  <w:style w:type="character" w:customStyle="1" w:styleId="EmailStyle761">
    <w:name w:val="EmailStyle761"/>
    <w:uiPriority w:val="99"/>
    <w:rsid w:val="00E420C0"/>
    <w:rPr>
      <w:rFonts w:ascii="Arial" w:hAnsi="Arial" w:cs="Arial"/>
      <w:color w:val="000000"/>
      <w:sz w:val="20"/>
      <w:szCs w:val="20"/>
    </w:rPr>
  </w:style>
  <w:style w:type="character" w:customStyle="1" w:styleId="EmailStyle762">
    <w:name w:val="EmailStyle762"/>
    <w:uiPriority w:val="99"/>
    <w:rsid w:val="00E420C0"/>
    <w:rPr>
      <w:rFonts w:ascii="Arial" w:hAnsi="Arial" w:cs="Arial"/>
      <w:color w:val="000000"/>
      <w:sz w:val="20"/>
      <w:szCs w:val="20"/>
    </w:rPr>
  </w:style>
  <w:style w:type="character" w:customStyle="1" w:styleId="EmailStyle763">
    <w:name w:val="EmailStyle763"/>
    <w:uiPriority w:val="99"/>
    <w:rsid w:val="00E420C0"/>
    <w:rPr>
      <w:rFonts w:ascii="Arial" w:hAnsi="Arial" w:cs="Arial"/>
      <w:color w:val="000000"/>
      <w:sz w:val="20"/>
      <w:szCs w:val="20"/>
    </w:rPr>
  </w:style>
  <w:style w:type="character" w:customStyle="1" w:styleId="EmailStyle764">
    <w:name w:val="EmailStyle764"/>
    <w:uiPriority w:val="99"/>
    <w:rsid w:val="00E420C0"/>
    <w:rPr>
      <w:rFonts w:ascii="Arial" w:hAnsi="Arial" w:cs="Arial"/>
      <w:color w:val="000000"/>
      <w:sz w:val="20"/>
      <w:szCs w:val="20"/>
    </w:rPr>
  </w:style>
  <w:style w:type="character" w:customStyle="1" w:styleId="EmailStyle765">
    <w:name w:val="EmailStyle765"/>
    <w:uiPriority w:val="99"/>
    <w:rsid w:val="00E420C0"/>
    <w:rPr>
      <w:rFonts w:ascii="Arial" w:hAnsi="Arial" w:cs="Arial"/>
      <w:color w:val="000000"/>
      <w:sz w:val="20"/>
      <w:szCs w:val="20"/>
    </w:rPr>
  </w:style>
  <w:style w:type="character" w:customStyle="1" w:styleId="EmailStyle1261">
    <w:name w:val="EmailStyle1261"/>
    <w:uiPriority w:val="99"/>
    <w:rsid w:val="00E420C0"/>
    <w:rPr>
      <w:rFonts w:ascii="Arial" w:hAnsi="Arial" w:cs="Arial"/>
      <w:color w:val="000000"/>
      <w:sz w:val="20"/>
      <w:szCs w:val="20"/>
    </w:rPr>
  </w:style>
  <w:style w:type="character" w:customStyle="1" w:styleId="DNV-FTCharCar">
    <w:name w:val="DNV-FT Char Car"/>
    <w:aliases w:val="DNV-FT Car,DNV-FT Char Char Char Car,Char1 Car,footnote text Car,Footnote Text Char1 Car,Footnote Text Char Char1 Car,Footnote Text Char4 Char Char Car,Footnote Text Char1 Char1 Char1 Char Car,Footnote Text Char Char1 Char1 Char Char Ca"/>
    <w:uiPriority w:val="99"/>
    <w:rsid w:val="00E420C0"/>
    <w:rPr>
      <w:rFonts w:ascii="Times New Roman" w:hAnsi="Times New Roman" w:cs="Times New Roman"/>
      <w:sz w:val="24"/>
      <w:szCs w:val="24"/>
      <w:lang w:val="en-GB" w:eastAsia="en-US"/>
    </w:rPr>
  </w:style>
  <w:style w:type="character" w:customStyle="1" w:styleId="CarCar11">
    <w:name w:val="Car Car11"/>
    <w:uiPriority w:val="99"/>
    <w:rsid w:val="00E420C0"/>
    <w:rPr>
      <w:rFonts w:ascii="Times New Roman" w:hAnsi="Times New Roman" w:cs="Times New Roman"/>
      <w:caps/>
      <w:noProof/>
      <w:sz w:val="16"/>
      <w:szCs w:val="16"/>
      <w:lang w:val="en-GB" w:eastAsia="en-US"/>
    </w:rPr>
  </w:style>
  <w:style w:type="character" w:customStyle="1" w:styleId="CarCar2">
    <w:name w:val="Car Car2"/>
    <w:uiPriority w:val="99"/>
    <w:rsid w:val="00E420C0"/>
    <w:rPr>
      <w:rFonts w:ascii="Times New Roman" w:hAnsi="Times New Roman" w:cs="Times New Roman"/>
      <w:sz w:val="18"/>
      <w:szCs w:val="18"/>
      <w:lang w:val="en-GB" w:eastAsia="en-US"/>
    </w:rPr>
  </w:style>
  <w:style w:type="paragraph" w:customStyle="1" w:styleId="output">
    <w:name w:val="output"/>
    <w:basedOn w:val="Normal"/>
    <w:uiPriority w:val="99"/>
    <w:rsid w:val="00E420C0"/>
    <w:pPr>
      <w:tabs>
        <w:tab w:val="clear" w:pos="794"/>
        <w:tab w:val="clear" w:pos="1191"/>
        <w:tab w:val="clear" w:pos="1588"/>
        <w:tab w:val="clear" w:pos="1985"/>
      </w:tabs>
      <w:overflowPunct/>
      <w:autoSpaceDE/>
      <w:autoSpaceDN/>
      <w:adjustRightInd/>
      <w:spacing w:before="0"/>
      <w:jc w:val="left"/>
      <w:textAlignment w:val="auto"/>
    </w:pPr>
    <w:rPr>
      <w:rFonts w:ascii="Lucida Console" w:eastAsia="MS Mincho" w:hAnsi="Lucida Console" w:cs="Lucida Console"/>
      <w:i/>
      <w:iCs/>
      <w:noProof/>
      <w:sz w:val="16"/>
      <w:szCs w:val="16"/>
      <w:lang w:val="sv-SE" w:eastAsia="sv-SE"/>
    </w:rPr>
  </w:style>
  <w:style w:type="character" w:customStyle="1" w:styleId="NormalIndentChar">
    <w:name w:val="Normal Indent Char"/>
    <w:uiPriority w:val="99"/>
    <w:rsid w:val="00E420C0"/>
    <w:rPr>
      <w:rFonts w:ascii="Times New Roman" w:hAnsi="Times New Roman" w:cs="Times New Roman"/>
      <w:sz w:val="24"/>
      <w:szCs w:val="24"/>
      <w:lang w:val="en-GB" w:eastAsia="en-US"/>
    </w:rPr>
  </w:style>
  <w:style w:type="paragraph" w:customStyle="1" w:styleId="p0">
    <w:name w:val="p0"/>
    <w:basedOn w:val="Normal"/>
    <w:uiPriority w:val="99"/>
    <w:rsid w:val="00E420C0"/>
    <w:pPr>
      <w:tabs>
        <w:tab w:val="clear" w:pos="794"/>
        <w:tab w:val="clear" w:pos="1191"/>
        <w:tab w:val="clear" w:pos="1588"/>
        <w:tab w:val="clear" w:pos="1985"/>
      </w:tabs>
      <w:overflowPunct/>
      <w:autoSpaceDE/>
      <w:autoSpaceDN/>
      <w:adjustRightInd/>
      <w:snapToGrid w:val="0"/>
      <w:jc w:val="left"/>
      <w:textAlignment w:val="auto"/>
    </w:pPr>
    <w:rPr>
      <w:rFonts w:eastAsia="SimSun"/>
      <w:szCs w:val="24"/>
      <w:lang w:val="en-US" w:eastAsia="zh-CN"/>
    </w:rPr>
  </w:style>
  <w:style w:type="character" w:customStyle="1" w:styleId="wordlink">
    <w:name w:val="wordlink"/>
    <w:uiPriority w:val="99"/>
    <w:rsid w:val="00E420C0"/>
    <w:rPr>
      <w:rFonts w:ascii="Times New Roman" w:hAnsi="Times New Roman" w:cs="Times New Roman"/>
    </w:rPr>
  </w:style>
  <w:style w:type="paragraph" w:customStyle="1" w:styleId="p18">
    <w:name w:val="p18"/>
    <w:basedOn w:val="Normal"/>
    <w:uiPriority w:val="99"/>
    <w:rsid w:val="00E420C0"/>
    <w:pPr>
      <w:tabs>
        <w:tab w:val="clear" w:pos="794"/>
        <w:tab w:val="clear" w:pos="1191"/>
        <w:tab w:val="clear" w:pos="1588"/>
        <w:tab w:val="clear" w:pos="1985"/>
      </w:tabs>
      <w:overflowPunct/>
      <w:autoSpaceDE/>
      <w:autoSpaceDN/>
      <w:adjustRightInd/>
      <w:snapToGrid w:val="0"/>
      <w:spacing w:before="240"/>
      <w:jc w:val="center"/>
      <w:textAlignment w:val="auto"/>
    </w:pPr>
    <w:rPr>
      <w:rFonts w:eastAsia="SimSun"/>
      <w:caps/>
      <w:sz w:val="28"/>
      <w:szCs w:val="28"/>
      <w:lang w:val="en-US" w:eastAsia="zh-CN"/>
    </w:rPr>
  </w:style>
  <w:style w:type="paragraph" w:customStyle="1" w:styleId="p22">
    <w:name w:val="p22"/>
    <w:basedOn w:val="Normal"/>
    <w:uiPriority w:val="99"/>
    <w:rsid w:val="00E420C0"/>
    <w:pPr>
      <w:tabs>
        <w:tab w:val="clear" w:pos="794"/>
        <w:tab w:val="clear" w:pos="1191"/>
        <w:tab w:val="clear" w:pos="1588"/>
        <w:tab w:val="clear" w:pos="1985"/>
      </w:tabs>
      <w:overflowPunct/>
      <w:autoSpaceDE/>
      <w:autoSpaceDN/>
      <w:adjustRightInd/>
      <w:snapToGrid w:val="0"/>
      <w:spacing w:before="840"/>
      <w:jc w:val="center"/>
      <w:textAlignment w:val="auto"/>
    </w:pPr>
    <w:rPr>
      <w:rFonts w:eastAsia="SimSun"/>
      <w:b/>
      <w:bCs/>
      <w:sz w:val="28"/>
      <w:szCs w:val="28"/>
      <w:lang w:val="en-US" w:eastAsia="zh-CN"/>
    </w:rPr>
  </w:style>
  <w:style w:type="character" w:customStyle="1" w:styleId="NoSpacingChar">
    <w:name w:val="No Spacing Char"/>
    <w:uiPriority w:val="99"/>
    <w:rsid w:val="00E420C0"/>
    <w:rPr>
      <w:rFonts w:ascii="Times New Roman" w:eastAsia="SimSun" w:hAnsi="Times New Roman" w:cs="Times New Roman"/>
      <w:sz w:val="24"/>
      <w:szCs w:val="24"/>
      <w:lang w:val="en-US" w:eastAsia="zh-CN"/>
    </w:rPr>
  </w:style>
  <w:style w:type="character" w:customStyle="1" w:styleId="EmailStyle7661">
    <w:name w:val="EmailStyle7661"/>
    <w:uiPriority w:val="99"/>
    <w:rsid w:val="00E420C0"/>
    <w:rPr>
      <w:rFonts w:ascii="Arial" w:hAnsi="Arial" w:cs="Arial"/>
      <w:color w:val="000000"/>
      <w:sz w:val="20"/>
      <w:szCs w:val="20"/>
    </w:rPr>
  </w:style>
  <w:style w:type="character" w:customStyle="1" w:styleId="EmailStyle7671">
    <w:name w:val="EmailStyle7671"/>
    <w:uiPriority w:val="99"/>
    <w:rsid w:val="00E420C0"/>
    <w:rPr>
      <w:rFonts w:ascii="Arial" w:hAnsi="Arial" w:cs="Arial"/>
      <w:color w:val="000000"/>
      <w:sz w:val="20"/>
      <w:szCs w:val="20"/>
    </w:rPr>
  </w:style>
  <w:style w:type="character" w:customStyle="1" w:styleId="EquationeqChar4">
    <w:name w:val="Equation.eq Char4"/>
    <w:uiPriority w:val="99"/>
    <w:rsid w:val="00E420C0"/>
    <w:rPr>
      <w:rFonts w:ascii="Times New Roman" w:hAnsi="Times New Roman" w:cs="Times New Roman"/>
      <w:lang w:val="en-GB" w:eastAsia="de-DE"/>
    </w:rPr>
  </w:style>
  <w:style w:type="character" w:customStyle="1" w:styleId="CaptioncapChar4">
    <w:name w:val="Caption.cap Char4"/>
    <w:uiPriority w:val="99"/>
    <w:rsid w:val="00E420C0"/>
    <w:rPr>
      <w:rFonts w:ascii="Arial Unicode MS" w:eastAsia="Arial Unicode MS" w:hAnsi="Times New Roman" w:cs="Arial Unicode MS"/>
      <w:b/>
      <w:bCs/>
      <w:sz w:val="16"/>
      <w:szCs w:val="16"/>
      <w:lang w:val="en-US" w:eastAsia="en-US"/>
    </w:rPr>
  </w:style>
  <w:style w:type="character" w:customStyle="1" w:styleId="EmailStyle7801">
    <w:name w:val="EmailStyle7801"/>
    <w:uiPriority w:val="99"/>
    <w:rsid w:val="00E420C0"/>
    <w:rPr>
      <w:rFonts w:ascii="Arial" w:hAnsi="Arial" w:cs="Arial"/>
      <w:color w:val="000000"/>
      <w:sz w:val="20"/>
      <w:szCs w:val="20"/>
    </w:rPr>
  </w:style>
  <w:style w:type="character" w:customStyle="1" w:styleId="EmailStyle7841">
    <w:name w:val="EmailStyle7841"/>
    <w:uiPriority w:val="99"/>
    <w:rsid w:val="00E420C0"/>
    <w:rPr>
      <w:rFonts w:ascii="Arial" w:hAnsi="Arial" w:cs="Arial"/>
      <w:color w:val="000000"/>
      <w:sz w:val="20"/>
      <w:szCs w:val="20"/>
    </w:rPr>
  </w:style>
  <w:style w:type="character" w:customStyle="1" w:styleId="EmailStyle7851">
    <w:name w:val="EmailStyle7851"/>
    <w:uiPriority w:val="99"/>
    <w:rsid w:val="00E420C0"/>
    <w:rPr>
      <w:rFonts w:ascii="Arial" w:hAnsi="Arial" w:cs="Arial"/>
      <w:color w:val="000000"/>
      <w:sz w:val="20"/>
      <w:szCs w:val="20"/>
    </w:rPr>
  </w:style>
  <w:style w:type="character" w:customStyle="1" w:styleId="EmailStyle7921">
    <w:name w:val="EmailStyle7921"/>
    <w:uiPriority w:val="99"/>
    <w:rsid w:val="00E420C0"/>
    <w:rPr>
      <w:rFonts w:ascii="Arial" w:hAnsi="Arial" w:cs="Arial"/>
      <w:color w:val="000000"/>
      <w:sz w:val="20"/>
      <w:szCs w:val="20"/>
    </w:rPr>
  </w:style>
  <w:style w:type="character" w:customStyle="1" w:styleId="EmailStyle7931">
    <w:name w:val="EmailStyle7931"/>
    <w:uiPriority w:val="99"/>
    <w:rsid w:val="00E420C0"/>
    <w:rPr>
      <w:rFonts w:ascii="Arial" w:hAnsi="Arial" w:cs="Arial"/>
      <w:color w:val="000000"/>
      <w:sz w:val="20"/>
      <w:szCs w:val="20"/>
    </w:rPr>
  </w:style>
  <w:style w:type="character" w:customStyle="1" w:styleId="EmailStyle7941">
    <w:name w:val="EmailStyle7941"/>
    <w:uiPriority w:val="99"/>
    <w:rsid w:val="00E420C0"/>
    <w:rPr>
      <w:rFonts w:ascii="Arial" w:hAnsi="Arial" w:cs="Arial"/>
      <w:color w:val="000000"/>
      <w:sz w:val="20"/>
      <w:szCs w:val="20"/>
    </w:rPr>
  </w:style>
  <w:style w:type="character" w:customStyle="1" w:styleId="EmailStyle7951">
    <w:name w:val="EmailStyle7951"/>
    <w:uiPriority w:val="99"/>
    <w:rsid w:val="00E420C0"/>
    <w:rPr>
      <w:rFonts w:ascii="Arial" w:hAnsi="Arial" w:cs="Arial"/>
      <w:color w:val="000000"/>
      <w:sz w:val="20"/>
      <w:szCs w:val="20"/>
    </w:rPr>
  </w:style>
  <w:style w:type="character" w:customStyle="1" w:styleId="EmailStyle7971">
    <w:name w:val="EmailStyle7971"/>
    <w:uiPriority w:val="99"/>
    <w:rsid w:val="00E420C0"/>
    <w:rPr>
      <w:rFonts w:ascii="Arial" w:hAnsi="Arial" w:cs="Arial"/>
      <w:color w:val="000000"/>
      <w:sz w:val="20"/>
      <w:szCs w:val="20"/>
    </w:rPr>
  </w:style>
  <w:style w:type="character" w:customStyle="1" w:styleId="EmailStyle798">
    <w:name w:val="EmailStyle798"/>
    <w:uiPriority w:val="99"/>
    <w:rsid w:val="00E420C0"/>
    <w:rPr>
      <w:rFonts w:ascii="Arial" w:hAnsi="Arial" w:cs="Arial"/>
      <w:color w:val="000000"/>
      <w:sz w:val="20"/>
      <w:szCs w:val="20"/>
    </w:rPr>
  </w:style>
  <w:style w:type="character" w:customStyle="1" w:styleId="EmailStyle7991">
    <w:name w:val="EmailStyle7991"/>
    <w:uiPriority w:val="99"/>
    <w:rsid w:val="00E420C0"/>
    <w:rPr>
      <w:rFonts w:ascii="Arial" w:hAnsi="Arial" w:cs="Arial"/>
      <w:color w:val="000000"/>
      <w:sz w:val="20"/>
      <w:szCs w:val="20"/>
    </w:rPr>
  </w:style>
  <w:style w:type="character" w:customStyle="1" w:styleId="EmailStyle8011">
    <w:name w:val="EmailStyle8011"/>
    <w:uiPriority w:val="99"/>
    <w:rsid w:val="00E420C0"/>
    <w:rPr>
      <w:rFonts w:ascii="Arial" w:hAnsi="Arial" w:cs="Arial"/>
      <w:color w:val="000000"/>
      <w:sz w:val="20"/>
      <w:szCs w:val="20"/>
    </w:rPr>
  </w:style>
  <w:style w:type="character" w:customStyle="1" w:styleId="EmailStyle8021">
    <w:name w:val="EmailStyle8021"/>
    <w:uiPriority w:val="99"/>
    <w:rsid w:val="00E420C0"/>
    <w:rPr>
      <w:rFonts w:ascii="Arial" w:hAnsi="Arial" w:cs="Arial"/>
      <w:color w:val="000000"/>
      <w:sz w:val="20"/>
      <w:szCs w:val="20"/>
    </w:rPr>
  </w:style>
  <w:style w:type="character" w:customStyle="1" w:styleId="EmailStyle8231">
    <w:name w:val="EmailStyle8231"/>
    <w:uiPriority w:val="99"/>
    <w:rsid w:val="00E420C0"/>
    <w:rPr>
      <w:rFonts w:ascii="Arial" w:hAnsi="Arial" w:cs="Arial"/>
      <w:color w:val="000000"/>
      <w:sz w:val="20"/>
      <w:szCs w:val="20"/>
    </w:rPr>
  </w:style>
  <w:style w:type="character" w:customStyle="1" w:styleId="EmailStyle10711">
    <w:name w:val="EmailStyle10711"/>
    <w:uiPriority w:val="99"/>
    <w:rsid w:val="00E420C0"/>
    <w:rPr>
      <w:rFonts w:ascii="Arial" w:hAnsi="Arial" w:cs="Arial"/>
      <w:color w:val="000000"/>
      <w:sz w:val="20"/>
      <w:szCs w:val="20"/>
    </w:rPr>
  </w:style>
  <w:style w:type="character" w:customStyle="1" w:styleId="EmailStyle10721">
    <w:name w:val="EmailStyle10721"/>
    <w:uiPriority w:val="99"/>
    <w:rsid w:val="00E420C0"/>
    <w:rPr>
      <w:rFonts w:ascii="Arial" w:hAnsi="Arial" w:cs="Arial"/>
      <w:color w:val="000000"/>
      <w:sz w:val="20"/>
      <w:szCs w:val="20"/>
    </w:rPr>
  </w:style>
  <w:style w:type="character" w:customStyle="1" w:styleId="EmailStyle10731">
    <w:name w:val="EmailStyle10731"/>
    <w:uiPriority w:val="99"/>
    <w:rsid w:val="00E420C0"/>
    <w:rPr>
      <w:rFonts w:ascii="Arial" w:hAnsi="Arial" w:cs="Arial"/>
      <w:color w:val="000000"/>
      <w:sz w:val="20"/>
      <w:szCs w:val="20"/>
    </w:rPr>
  </w:style>
  <w:style w:type="character" w:customStyle="1" w:styleId="EmailStyle10971">
    <w:name w:val="EmailStyle10971"/>
    <w:uiPriority w:val="99"/>
    <w:rsid w:val="00E420C0"/>
    <w:rPr>
      <w:rFonts w:ascii="Arial" w:hAnsi="Arial" w:cs="Arial"/>
      <w:color w:val="000080"/>
      <w:sz w:val="20"/>
      <w:szCs w:val="20"/>
    </w:rPr>
  </w:style>
  <w:style w:type="character" w:customStyle="1" w:styleId="EmailStyle10981">
    <w:name w:val="EmailStyle10981"/>
    <w:uiPriority w:val="99"/>
    <w:rsid w:val="00E420C0"/>
    <w:rPr>
      <w:rFonts w:ascii="Arial" w:hAnsi="Arial" w:cs="Arial"/>
      <w:color w:val="000080"/>
      <w:sz w:val="20"/>
      <w:szCs w:val="20"/>
    </w:rPr>
  </w:style>
  <w:style w:type="character" w:customStyle="1" w:styleId="EmailStyle11001">
    <w:name w:val="EmailStyle11001"/>
    <w:uiPriority w:val="99"/>
    <w:rsid w:val="00E420C0"/>
    <w:rPr>
      <w:rFonts w:ascii="Arial" w:hAnsi="Arial" w:cs="Arial"/>
      <w:color w:val="000000"/>
      <w:sz w:val="20"/>
      <w:szCs w:val="20"/>
    </w:rPr>
  </w:style>
  <w:style w:type="character" w:customStyle="1" w:styleId="EmailStyle11011">
    <w:name w:val="EmailStyle11011"/>
    <w:uiPriority w:val="99"/>
    <w:rsid w:val="00E420C0"/>
    <w:rPr>
      <w:rFonts w:ascii="Arial" w:hAnsi="Arial" w:cs="Arial"/>
      <w:color w:val="000000"/>
      <w:sz w:val="20"/>
      <w:szCs w:val="20"/>
    </w:rPr>
  </w:style>
  <w:style w:type="character" w:customStyle="1" w:styleId="EmailStyle11021">
    <w:name w:val="EmailStyle11021"/>
    <w:uiPriority w:val="99"/>
    <w:rsid w:val="00E420C0"/>
    <w:rPr>
      <w:rFonts w:ascii="Arial" w:hAnsi="Arial" w:cs="Arial"/>
      <w:color w:val="000000"/>
      <w:sz w:val="20"/>
      <w:szCs w:val="20"/>
    </w:rPr>
  </w:style>
  <w:style w:type="character" w:customStyle="1" w:styleId="EmailStyle11031">
    <w:name w:val="EmailStyle11031"/>
    <w:uiPriority w:val="99"/>
    <w:rsid w:val="00E420C0"/>
    <w:rPr>
      <w:rFonts w:ascii="Arial" w:hAnsi="Arial" w:cs="Arial"/>
      <w:color w:val="000000"/>
      <w:sz w:val="20"/>
      <w:szCs w:val="20"/>
    </w:rPr>
  </w:style>
  <w:style w:type="character" w:customStyle="1" w:styleId="EmailStyle11041">
    <w:name w:val="EmailStyle11041"/>
    <w:uiPriority w:val="99"/>
    <w:rsid w:val="00E420C0"/>
    <w:rPr>
      <w:rFonts w:ascii="Arial" w:hAnsi="Arial" w:cs="Arial"/>
      <w:color w:val="000000"/>
      <w:sz w:val="20"/>
      <w:szCs w:val="20"/>
    </w:rPr>
  </w:style>
  <w:style w:type="character" w:customStyle="1" w:styleId="EmailStyle11051">
    <w:name w:val="EmailStyle11051"/>
    <w:uiPriority w:val="99"/>
    <w:rsid w:val="00E420C0"/>
    <w:rPr>
      <w:rFonts w:ascii="Arial" w:hAnsi="Arial" w:cs="Arial"/>
      <w:color w:val="000000"/>
      <w:sz w:val="20"/>
      <w:szCs w:val="20"/>
    </w:rPr>
  </w:style>
  <w:style w:type="character" w:customStyle="1" w:styleId="EmailStyle11061">
    <w:name w:val="EmailStyle11061"/>
    <w:uiPriority w:val="99"/>
    <w:rsid w:val="00E420C0"/>
    <w:rPr>
      <w:rFonts w:ascii="Arial" w:hAnsi="Arial" w:cs="Arial"/>
      <w:color w:val="000000"/>
      <w:sz w:val="20"/>
      <w:szCs w:val="20"/>
    </w:rPr>
  </w:style>
  <w:style w:type="character" w:customStyle="1" w:styleId="EmailStyle11071">
    <w:name w:val="EmailStyle11071"/>
    <w:uiPriority w:val="99"/>
    <w:rsid w:val="00E420C0"/>
    <w:rPr>
      <w:rFonts w:ascii="Arial" w:hAnsi="Arial" w:cs="Arial"/>
      <w:color w:val="000000"/>
      <w:sz w:val="20"/>
      <w:szCs w:val="20"/>
    </w:rPr>
  </w:style>
  <w:style w:type="character" w:customStyle="1" w:styleId="EmailStyle11081">
    <w:name w:val="EmailStyle11081"/>
    <w:uiPriority w:val="99"/>
    <w:rsid w:val="00E420C0"/>
    <w:rPr>
      <w:rFonts w:ascii="Arial" w:hAnsi="Arial" w:cs="Arial"/>
      <w:color w:val="000000"/>
      <w:sz w:val="20"/>
      <w:szCs w:val="20"/>
    </w:rPr>
  </w:style>
  <w:style w:type="character" w:customStyle="1" w:styleId="EmailStyle11091">
    <w:name w:val="EmailStyle11091"/>
    <w:uiPriority w:val="99"/>
    <w:rsid w:val="00E420C0"/>
    <w:rPr>
      <w:rFonts w:ascii="Arial" w:hAnsi="Arial" w:cs="Arial"/>
      <w:color w:val="000000"/>
      <w:sz w:val="20"/>
      <w:szCs w:val="20"/>
    </w:rPr>
  </w:style>
  <w:style w:type="character" w:customStyle="1" w:styleId="EmailStyle11101">
    <w:name w:val="EmailStyle11101"/>
    <w:uiPriority w:val="99"/>
    <w:rsid w:val="00E420C0"/>
    <w:rPr>
      <w:rFonts w:ascii="Arial" w:hAnsi="Arial" w:cs="Arial"/>
      <w:color w:val="000000"/>
      <w:sz w:val="20"/>
      <w:szCs w:val="20"/>
    </w:rPr>
  </w:style>
  <w:style w:type="character" w:customStyle="1" w:styleId="EmailStyle11111">
    <w:name w:val="EmailStyle11111"/>
    <w:uiPriority w:val="99"/>
    <w:rsid w:val="00E420C0"/>
    <w:rPr>
      <w:rFonts w:ascii="Arial" w:hAnsi="Arial" w:cs="Arial"/>
      <w:color w:val="000000"/>
      <w:sz w:val="20"/>
      <w:szCs w:val="20"/>
    </w:rPr>
  </w:style>
  <w:style w:type="character" w:customStyle="1" w:styleId="EmailStyle11121">
    <w:name w:val="EmailStyle11121"/>
    <w:uiPriority w:val="99"/>
    <w:rsid w:val="00E420C0"/>
    <w:rPr>
      <w:rFonts w:ascii="Arial" w:hAnsi="Arial" w:cs="Arial"/>
      <w:color w:val="000000"/>
      <w:sz w:val="20"/>
      <w:szCs w:val="20"/>
    </w:rPr>
  </w:style>
  <w:style w:type="character" w:customStyle="1" w:styleId="EmailStyle11131">
    <w:name w:val="EmailStyle11131"/>
    <w:uiPriority w:val="99"/>
    <w:rsid w:val="00E420C0"/>
    <w:rPr>
      <w:rFonts w:ascii="Arial" w:hAnsi="Arial" w:cs="Arial"/>
      <w:color w:val="000000"/>
      <w:sz w:val="20"/>
      <w:szCs w:val="20"/>
    </w:rPr>
  </w:style>
  <w:style w:type="character" w:customStyle="1" w:styleId="EmailStyle11141">
    <w:name w:val="EmailStyle11141"/>
    <w:uiPriority w:val="99"/>
    <w:rsid w:val="00E420C0"/>
    <w:rPr>
      <w:rFonts w:ascii="Arial" w:hAnsi="Arial" w:cs="Arial"/>
      <w:color w:val="000000"/>
      <w:sz w:val="20"/>
      <w:szCs w:val="20"/>
    </w:rPr>
  </w:style>
  <w:style w:type="character" w:customStyle="1" w:styleId="EmailStyle11151">
    <w:name w:val="EmailStyle11151"/>
    <w:uiPriority w:val="99"/>
    <w:rsid w:val="00E420C0"/>
    <w:rPr>
      <w:rFonts w:ascii="Arial" w:hAnsi="Arial" w:cs="Arial"/>
      <w:color w:val="000000"/>
      <w:sz w:val="20"/>
      <w:szCs w:val="20"/>
    </w:rPr>
  </w:style>
  <w:style w:type="character" w:customStyle="1" w:styleId="EmailStyle11161">
    <w:name w:val="EmailStyle11161"/>
    <w:uiPriority w:val="99"/>
    <w:rsid w:val="00E420C0"/>
    <w:rPr>
      <w:rFonts w:ascii="Arial" w:hAnsi="Arial" w:cs="Arial"/>
      <w:color w:val="000000"/>
      <w:sz w:val="20"/>
      <w:szCs w:val="20"/>
    </w:rPr>
  </w:style>
  <w:style w:type="character" w:customStyle="1" w:styleId="EmailStyle11171">
    <w:name w:val="EmailStyle11171"/>
    <w:uiPriority w:val="99"/>
    <w:rsid w:val="00E420C0"/>
    <w:rPr>
      <w:rFonts w:ascii="Arial" w:hAnsi="Arial" w:cs="Arial"/>
      <w:color w:val="000000"/>
      <w:sz w:val="20"/>
      <w:szCs w:val="20"/>
    </w:rPr>
  </w:style>
  <w:style w:type="character" w:customStyle="1" w:styleId="EmailStyle11181">
    <w:name w:val="EmailStyle11181"/>
    <w:uiPriority w:val="99"/>
    <w:rsid w:val="00E420C0"/>
    <w:rPr>
      <w:rFonts w:ascii="Arial" w:hAnsi="Arial" w:cs="Arial"/>
      <w:color w:val="000080"/>
      <w:sz w:val="20"/>
      <w:szCs w:val="20"/>
    </w:rPr>
  </w:style>
  <w:style w:type="character" w:customStyle="1" w:styleId="EmailStyle11191">
    <w:name w:val="EmailStyle11191"/>
    <w:uiPriority w:val="99"/>
    <w:rsid w:val="00E420C0"/>
    <w:rPr>
      <w:rFonts w:ascii="Arial" w:hAnsi="Arial" w:cs="Arial"/>
      <w:color w:val="000080"/>
      <w:sz w:val="20"/>
      <w:szCs w:val="20"/>
    </w:rPr>
  </w:style>
  <w:style w:type="character" w:customStyle="1" w:styleId="EmailStyle11201">
    <w:name w:val="EmailStyle11201"/>
    <w:uiPriority w:val="99"/>
    <w:rsid w:val="00E420C0"/>
    <w:rPr>
      <w:rFonts w:ascii="Arial" w:hAnsi="Arial" w:cs="Arial"/>
      <w:color w:val="000000"/>
      <w:sz w:val="20"/>
      <w:szCs w:val="20"/>
    </w:rPr>
  </w:style>
  <w:style w:type="character" w:customStyle="1" w:styleId="EmailStyle11211">
    <w:name w:val="EmailStyle11211"/>
    <w:uiPriority w:val="99"/>
    <w:rsid w:val="00E420C0"/>
    <w:rPr>
      <w:rFonts w:ascii="Arial" w:hAnsi="Arial" w:cs="Arial"/>
      <w:color w:val="000000"/>
      <w:sz w:val="20"/>
      <w:szCs w:val="20"/>
    </w:rPr>
  </w:style>
  <w:style w:type="character" w:customStyle="1" w:styleId="EmailStyle11221">
    <w:name w:val="EmailStyle11221"/>
    <w:uiPriority w:val="99"/>
    <w:rsid w:val="00E420C0"/>
    <w:rPr>
      <w:rFonts w:ascii="Arial" w:hAnsi="Arial" w:cs="Arial"/>
      <w:color w:val="000000"/>
      <w:sz w:val="20"/>
      <w:szCs w:val="20"/>
    </w:rPr>
  </w:style>
  <w:style w:type="character" w:customStyle="1" w:styleId="EmailStyle11231">
    <w:name w:val="EmailStyle11231"/>
    <w:uiPriority w:val="99"/>
    <w:rsid w:val="00E420C0"/>
    <w:rPr>
      <w:rFonts w:ascii="Arial" w:hAnsi="Arial" w:cs="Arial"/>
      <w:color w:val="000000"/>
      <w:sz w:val="20"/>
      <w:szCs w:val="20"/>
    </w:rPr>
  </w:style>
  <w:style w:type="character" w:customStyle="1" w:styleId="EmailStyle11241">
    <w:name w:val="EmailStyle11241"/>
    <w:uiPriority w:val="99"/>
    <w:rsid w:val="00E420C0"/>
    <w:rPr>
      <w:rFonts w:ascii="Arial" w:hAnsi="Arial" w:cs="Arial"/>
      <w:color w:val="000000"/>
      <w:sz w:val="20"/>
      <w:szCs w:val="20"/>
    </w:rPr>
  </w:style>
  <w:style w:type="character" w:customStyle="1" w:styleId="EmailStyle11251">
    <w:name w:val="EmailStyle11251"/>
    <w:uiPriority w:val="99"/>
    <w:rsid w:val="00E420C0"/>
    <w:rPr>
      <w:rFonts w:ascii="Arial" w:hAnsi="Arial" w:cs="Arial"/>
      <w:color w:val="000000"/>
      <w:sz w:val="20"/>
      <w:szCs w:val="20"/>
    </w:rPr>
  </w:style>
  <w:style w:type="character" w:customStyle="1" w:styleId="EmailStyle11261">
    <w:name w:val="EmailStyle11261"/>
    <w:uiPriority w:val="99"/>
    <w:rsid w:val="00E420C0"/>
    <w:rPr>
      <w:rFonts w:ascii="Arial" w:hAnsi="Arial" w:cs="Arial"/>
      <w:color w:val="000000"/>
      <w:sz w:val="20"/>
      <w:szCs w:val="20"/>
    </w:rPr>
  </w:style>
  <w:style w:type="character" w:customStyle="1" w:styleId="EmailStyle11271">
    <w:name w:val="EmailStyle11271"/>
    <w:uiPriority w:val="99"/>
    <w:rsid w:val="00E420C0"/>
    <w:rPr>
      <w:rFonts w:ascii="Arial" w:hAnsi="Arial" w:cs="Arial"/>
      <w:color w:val="000000"/>
      <w:sz w:val="20"/>
      <w:szCs w:val="20"/>
    </w:rPr>
  </w:style>
  <w:style w:type="character" w:customStyle="1" w:styleId="EmailStyle11281">
    <w:name w:val="EmailStyle11281"/>
    <w:uiPriority w:val="99"/>
    <w:rsid w:val="00E420C0"/>
    <w:rPr>
      <w:rFonts w:ascii="Arial" w:hAnsi="Arial" w:cs="Arial"/>
      <w:color w:val="000000"/>
      <w:sz w:val="20"/>
      <w:szCs w:val="20"/>
    </w:rPr>
  </w:style>
  <w:style w:type="character" w:customStyle="1" w:styleId="EmailStyle11291">
    <w:name w:val="EmailStyle11291"/>
    <w:uiPriority w:val="99"/>
    <w:rsid w:val="00E420C0"/>
    <w:rPr>
      <w:rFonts w:ascii="Arial" w:hAnsi="Arial" w:cs="Arial"/>
      <w:color w:val="000000"/>
      <w:sz w:val="20"/>
      <w:szCs w:val="20"/>
    </w:rPr>
  </w:style>
  <w:style w:type="character" w:customStyle="1" w:styleId="EmailStyle11301">
    <w:name w:val="EmailStyle11301"/>
    <w:uiPriority w:val="99"/>
    <w:rsid w:val="00E420C0"/>
    <w:rPr>
      <w:rFonts w:ascii="Arial" w:hAnsi="Arial" w:cs="Arial"/>
      <w:color w:val="000000"/>
      <w:sz w:val="20"/>
      <w:szCs w:val="20"/>
    </w:rPr>
  </w:style>
  <w:style w:type="character" w:customStyle="1" w:styleId="EmailStyle11311">
    <w:name w:val="EmailStyle11311"/>
    <w:uiPriority w:val="99"/>
    <w:rsid w:val="00E420C0"/>
    <w:rPr>
      <w:rFonts w:ascii="Arial" w:hAnsi="Arial" w:cs="Arial"/>
      <w:color w:val="000000"/>
      <w:sz w:val="20"/>
      <w:szCs w:val="20"/>
    </w:rPr>
  </w:style>
  <w:style w:type="character" w:customStyle="1" w:styleId="EmailStyle11321">
    <w:name w:val="EmailStyle11321"/>
    <w:uiPriority w:val="99"/>
    <w:rsid w:val="00E420C0"/>
    <w:rPr>
      <w:rFonts w:ascii="Arial" w:hAnsi="Arial" w:cs="Arial"/>
      <w:color w:val="000000"/>
      <w:sz w:val="20"/>
      <w:szCs w:val="20"/>
    </w:rPr>
  </w:style>
  <w:style w:type="character" w:customStyle="1" w:styleId="EmailStyle11331">
    <w:name w:val="EmailStyle11331"/>
    <w:uiPriority w:val="99"/>
    <w:rsid w:val="00E420C0"/>
    <w:rPr>
      <w:rFonts w:ascii="Arial" w:hAnsi="Arial" w:cs="Arial"/>
      <w:color w:val="000000"/>
      <w:sz w:val="20"/>
      <w:szCs w:val="20"/>
    </w:rPr>
  </w:style>
  <w:style w:type="character" w:customStyle="1" w:styleId="EmailStyle11341">
    <w:name w:val="EmailStyle11341"/>
    <w:uiPriority w:val="99"/>
    <w:rsid w:val="00E420C0"/>
    <w:rPr>
      <w:rFonts w:ascii="Arial" w:hAnsi="Arial" w:cs="Arial"/>
      <w:color w:val="000000"/>
      <w:sz w:val="20"/>
      <w:szCs w:val="20"/>
    </w:rPr>
  </w:style>
  <w:style w:type="character" w:customStyle="1" w:styleId="EmailStyle11351">
    <w:name w:val="EmailStyle11351"/>
    <w:uiPriority w:val="99"/>
    <w:rsid w:val="00E420C0"/>
    <w:rPr>
      <w:rFonts w:ascii="Arial" w:hAnsi="Arial" w:cs="Arial"/>
      <w:color w:val="000000"/>
      <w:sz w:val="20"/>
      <w:szCs w:val="20"/>
    </w:rPr>
  </w:style>
  <w:style w:type="character" w:customStyle="1" w:styleId="EmailStyle11361">
    <w:name w:val="EmailStyle11361"/>
    <w:uiPriority w:val="99"/>
    <w:rsid w:val="00E420C0"/>
    <w:rPr>
      <w:rFonts w:ascii="Arial" w:hAnsi="Arial" w:cs="Arial"/>
      <w:color w:val="000000"/>
      <w:sz w:val="20"/>
      <w:szCs w:val="20"/>
    </w:rPr>
  </w:style>
  <w:style w:type="character" w:customStyle="1" w:styleId="EmailStyle11371">
    <w:name w:val="EmailStyle11371"/>
    <w:uiPriority w:val="99"/>
    <w:rsid w:val="00E420C0"/>
    <w:rPr>
      <w:rFonts w:ascii="Arial" w:hAnsi="Arial" w:cs="Arial"/>
      <w:color w:val="000000"/>
      <w:sz w:val="20"/>
      <w:szCs w:val="20"/>
    </w:rPr>
  </w:style>
  <w:style w:type="character" w:customStyle="1" w:styleId="EmailStyle11381">
    <w:name w:val="EmailStyle11381"/>
    <w:uiPriority w:val="99"/>
    <w:rsid w:val="00E420C0"/>
    <w:rPr>
      <w:rFonts w:ascii="Arial" w:hAnsi="Arial" w:cs="Arial"/>
      <w:color w:val="000000"/>
      <w:sz w:val="20"/>
      <w:szCs w:val="20"/>
    </w:rPr>
  </w:style>
  <w:style w:type="character" w:customStyle="1" w:styleId="EmailStyle11391">
    <w:name w:val="EmailStyle11391"/>
    <w:uiPriority w:val="99"/>
    <w:rsid w:val="00E420C0"/>
    <w:rPr>
      <w:rFonts w:ascii="Arial" w:hAnsi="Arial" w:cs="Arial"/>
      <w:color w:val="000000"/>
      <w:sz w:val="20"/>
      <w:szCs w:val="20"/>
    </w:rPr>
  </w:style>
  <w:style w:type="character" w:customStyle="1" w:styleId="EmailStyle11401">
    <w:name w:val="EmailStyle11401"/>
    <w:uiPriority w:val="99"/>
    <w:rsid w:val="00E420C0"/>
    <w:rPr>
      <w:rFonts w:ascii="Arial" w:hAnsi="Arial" w:cs="Arial"/>
      <w:color w:val="000080"/>
      <w:sz w:val="20"/>
      <w:szCs w:val="20"/>
    </w:rPr>
  </w:style>
  <w:style w:type="character" w:customStyle="1" w:styleId="EmailStyle11411">
    <w:name w:val="EmailStyle11411"/>
    <w:uiPriority w:val="99"/>
    <w:rsid w:val="00E420C0"/>
    <w:rPr>
      <w:rFonts w:ascii="Arial" w:hAnsi="Arial" w:cs="Arial"/>
      <w:color w:val="000080"/>
      <w:sz w:val="20"/>
      <w:szCs w:val="20"/>
    </w:rPr>
  </w:style>
  <w:style w:type="paragraph" w:customStyle="1" w:styleId="LSDeadline">
    <w:name w:val="LSDeadline"/>
    <w:basedOn w:val="Normal"/>
    <w:uiPriority w:val="99"/>
    <w:rsid w:val="00E420C0"/>
    <w:pPr>
      <w:jc w:val="left"/>
      <w:textAlignment w:val="auto"/>
    </w:pPr>
    <w:rPr>
      <w:rFonts w:eastAsia="MS Mincho"/>
      <w:b/>
      <w:bCs/>
      <w:szCs w:val="24"/>
      <w:lang w:val="en-GB"/>
    </w:rPr>
  </w:style>
  <w:style w:type="paragraph" w:customStyle="1" w:styleId="LSForAction">
    <w:name w:val="LSForAction"/>
    <w:basedOn w:val="Normal"/>
    <w:uiPriority w:val="99"/>
    <w:rsid w:val="00E420C0"/>
    <w:pPr>
      <w:jc w:val="left"/>
      <w:textAlignment w:val="auto"/>
    </w:pPr>
    <w:rPr>
      <w:rFonts w:eastAsia="MS Mincho"/>
      <w:b/>
      <w:bCs/>
      <w:szCs w:val="24"/>
      <w:lang w:val="en-GB"/>
    </w:rPr>
  </w:style>
  <w:style w:type="paragraph" w:customStyle="1" w:styleId="LSForInfo">
    <w:name w:val="LSForInfo"/>
    <w:basedOn w:val="LSForAction"/>
    <w:uiPriority w:val="99"/>
    <w:rsid w:val="00E420C0"/>
  </w:style>
  <w:style w:type="paragraph" w:customStyle="1" w:styleId="LSForComment">
    <w:name w:val="LSForComment"/>
    <w:basedOn w:val="LSForAction"/>
    <w:uiPriority w:val="99"/>
    <w:rsid w:val="00E420C0"/>
  </w:style>
  <w:style w:type="character" w:customStyle="1" w:styleId="cItalic">
    <w:name w:val="cItalic"/>
    <w:uiPriority w:val="99"/>
    <w:rsid w:val="00E420C0"/>
    <w:rPr>
      <w:i/>
      <w:iCs/>
    </w:rPr>
  </w:style>
  <w:style w:type="paragraph" w:customStyle="1" w:styleId="pPara">
    <w:name w:val="pPara"/>
    <w:basedOn w:val="Normal"/>
    <w:uiPriority w:val="99"/>
    <w:rsid w:val="00E420C0"/>
    <w:pPr>
      <w:widowControl w:val="0"/>
      <w:tabs>
        <w:tab w:val="clear" w:pos="794"/>
        <w:tab w:val="clear" w:pos="1191"/>
        <w:tab w:val="clear" w:pos="1588"/>
        <w:tab w:val="clear" w:pos="1985"/>
      </w:tabs>
      <w:overflowPunct/>
      <w:spacing w:before="320" w:line="272" w:lineRule="atLeast"/>
      <w:textAlignment w:val="center"/>
    </w:pPr>
    <w:rPr>
      <w:rFonts w:ascii="Times" w:eastAsia="MS Mincho" w:hAnsi="Times" w:cs="Times"/>
      <w:color w:val="000000"/>
      <w:sz w:val="22"/>
      <w:szCs w:val="22"/>
      <w:lang w:val="en-GB"/>
    </w:rPr>
  </w:style>
  <w:style w:type="paragraph" w:customStyle="1" w:styleId="ListBulletedfirst">
    <w:name w:val="ListBulleted_first"/>
    <w:basedOn w:val="Normal"/>
    <w:uiPriority w:val="99"/>
    <w:rsid w:val="00E420C0"/>
    <w:pPr>
      <w:widowControl w:val="0"/>
      <w:tabs>
        <w:tab w:val="clear" w:pos="794"/>
        <w:tab w:val="clear" w:pos="1191"/>
        <w:tab w:val="clear" w:pos="1588"/>
        <w:tab w:val="clear" w:pos="1985"/>
      </w:tabs>
      <w:overflowPunct/>
      <w:spacing w:before="240" w:line="272" w:lineRule="atLeast"/>
      <w:ind w:left="280" w:hanging="280"/>
      <w:textAlignment w:val="center"/>
    </w:pPr>
    <w:rPr>
      <w:rFonts w:ascii="Times" w:eastAsia="MS Mincho" w:hAnsi="Times" w:cs="Times"/>
      <w:color w:val="000000"/>
      <w:sz w:val="22"/>
      <w:szCs w:val="22"/>
      <w:lang w:val="en-GB"/>
    </w:rPr>
  </w:style>
  <w:style w:type="paragraph" w:customStyle="1" w:styleId="ListBulleted">
    <w:name w:val="ListBulleted"/>
    <w:basedOn w:val="Normal"/>
    <w:uiPriority w:val="99"/>
    <w:rsid w:val="00E420C0"/>
    <w:pPr>
      <w:widowControl w:val="0"/>
      <w:tabs>
        <w:tab w:val="clear" w:pos="794"/>
        <w:tab w:val="clear" w:pos="1191"/>
        <w:tab w:val="clear" w:pos="1588"/>
        <w:tab w:val="clear" w:pos="1985"/>
      </w:tabs>
      <w:overflowPunct/>
      <w:spacing w:line="272" w:lineRule="atLeast"/>
      <w:ind w:left="280" w:hanging="280"/>
      <w:textAlignment w:val="center"/>
    </w:pPr>
    <w:rPr>
      <w:rFonts w:ascii="Times" w:eastAsia="MS Mincho" w:hAnsi="Times" w:cs="Times"/>
      <w:color w:val="000000"/>
      <w:sz w:val="22"/>
      <w:szCs w:val="22"/>
      <w:lang w:val="en-GB"/>
    </w:rPr>
  </w:style>
  <w:style w:type="paragraph" w:customStyle="1" w:styleId="ListBulletedlast">
    <w:name w:val="ListBulleted_last"/>
    <w:basedOn w:val="Normal"/>
    <w:uiPriority w:val="99"/>
    <w:rsid w:val="00E420C0"/>
    <w:pPr>
      <w:widowControl w:val="0"/>
      <w:tabs>
        <w:tab w:val="clear" w:pos="794"/>
        <w:tab w:val="clear" w:pos="1191"/>
        <w:tab w:val="clear" w:pos="1588"/>
        <w:tab w:val="clear" w:pos="1985"/>
      </w:tabs>
      <w:overflowPunct/>
      <w:spacing w:after="240" w:line="272" w:lineRule="atLeast"/>
      <w:ind w:left="280" w:hanging="280"/>
      <w:textAlignment w:val="center"/>
    </w:pPr>
    <w:rPr>
      <w:rFonts w:ascii="Times" w:eastAsia="MS Mincho" w:hAnsi="Times" w:cs="Times"/>
      <w:color w:val="000000"/>
      <w:sz w:val="22"/>
      <w:szCs w:val="22"/>
      <w:lang w:val="en-GB"/>
    </w:rPr>
  </w:style>
  <w:style w:type="character" w:customStyle="1" w:styleId="cBullet">
    <w:name w:val="cBullet"/>
    <w:uiPriority w:val="99"/>
    <w:rsid w:val="00E420C0"/>
    <w:rPr>
      <w:rFonts w:ascii="ZapfDingbats" w:hAnsi="ZapfDingbats" w:cs="ZapfDingbats"/>
      <w:spacing w:val="0"/>
      <w:position w:val="2"/>
      <w:sz w:val="12"/>
      <w:szCs w:val="12"/>
    </w:rPr>
  </w:style>
  <w:style w:type="paragraph" w:customStyle="1" w:styleId="pFirstpara">
    <w:name w:val="pFirstpara"/>
    <w:basedOn w:val="Normal"/>
    <w:uiPriority w:val="99"/>
    <w:rsid w:val="00E420C0"/>
    <w:pPr>
      <w:widowControl w:val="0"/>
      <w:tabs>
        <w:tab w:val="clear" w:pos="794"/>
        <w:tab w:val="clear" w:pos="1191"/>
        <w:tab w:val="clear" w:pos="1588"/>
        <w:tab w:val="clear" w:pos="1985"/>
      </w:tabs>
      <w:overflowPunct/>
      <w:spacing w:line="272" w:lineRule="atLeast"/>
      <w:textAlignment w:val="center"/>
    </w:pPr>
    <w:rPr>
      <w:rFonts w:ascii="Times" w:eastAsia="MS Mincho" w:hAnsi="Times" w:cs="Times"/>
      <w:color w:val="000000"/>
      <w:sz w:val="22"/>
      <w:szCs w:val="22"/>
      <w:lang w:val="en-GB"/>
    </w:rPr>
  </w:style>
  <w:style w:type="character" w:customStyle="1" w:styleId="cSup">
    <w:name w:val="cSup"/>
    <w:uiPriority w:val="99"/>
    <w:rsid w:val="00E420C0"/>
    <w:rPr>
      <w:vertAlign w:val="superscript"/>
    </w:rPr>
  </w:style>
  <w:style w:type="character" w:customStyle="1" w:styleId="cSub">
    <w:name w:val="cSub"/>
    <w:uiPriority w:val="99"/>
    <w:rsid w:val="00E420C0"/>
    <w:rPr>
      <w:vertAlign w:val="subscript"/>
    </w:rPr>
  </w:style>
  <w:style w:type="character" w:customStyle="1" w:styleId="B1Char">
    <w:name w:val="B1 Char"/>
    <w:uiPriority w:val="99"/>
    <w:rsid w:val="00E420C0"/>
    <w:rPr>
      <w:rFonts w:eastAsia="MS Mincho"/>
      <w:lang w:val="en-GB" w:eastAsia="ja-JP"/>
    </w:rPr>
  </w:style>
  <w:style w:type="character" w:customStyle="1" w:styleId="hps">
    <w:name w:val="hps"/>
    <w:uiPriority w:val="99"/>
    <w:rsid w:val="00E420C0"/>
    <w:rPr>
      <w:rFonts w:ascii="Times New Roman" w:hAnsi="Times New Roman" w:cs="Times New Roman"/>
    </w:rPr>
  </w:style>
  <w:style w:type="paragraph" w:customStyle="1" w:styleId="covertext">
    <w:name w:val="cover text"/>
    <w:basedOn w:val="Normal"/>
    <w:uiPriority w:val="99"/>
    <w:rsid w:val="00E420C0"/>
    <w:pPr>
      <w:widowControl w:val="0"/>
      <w:tabs>
        <w:tab w:val="clear" w:pos="794"/>
        <w:tab w:val="clear" w:pos="1191"/>
        <w:tab w:val="clear" w:pos="1588"/>
        <w:tab w:val="clear" w:pos="1985"/>
      </w:tabs>
      <w:suppressAutoHyphens/>
      <w:overflowPunct/>
      <w:autoSpaceDE/>
      <w:autoSpaceDN/>
      <w:adjustRightInd/>
      <w:spacing w:after="120"/>
      <w:jc w:val="left"/>
      <w:textAlignment w:val="auto"/>
    </w:pPr>
    <w:rPr>
      <w:rFonts w:ascii="Times" w:eastAsia="Malgun Gothic" w:hAnsi="Times" w:cs="Times"/>
      <w:szCs w:val="24"/>
      <w:lang w:val="en-US"/>
    </w:rPr>
  </w:style>
  <w:style w:type="character" w:styleId="BookTitle">
    <w:name w:val="Book Title"/>
    <w:uiPriority w:val="99"/>
    <w:qFormat/>
    <w:rsid w:val="00E420C0"/>
    <w:rPr>
      <w:rFonts w:ascii="Times New Roman" w:hAnsi="Times New Roman" w:cs="Times New Roman"/>
      <w:b/>
      <w:bCs/>
      <w:smallCaps/>
      <w:spacing w:val="5"/>
    </w:rPr>
  </w:style>
  <w:style w:type="character" w:styleId="IntenseEmphasis">
    <w:name w:val="Intense Emphasis"/>
    <w:uiPriority w:val="99"/>
    <w:qFormat/>
    <w:rsid w:val="00E420C0"/>
    <w:rPr>
      <w:rFonts w:ascii="Times New Roman" w:hAnsi="Times New Roman" w:cs="Times New Roman"/>
      <w:b/>
      <w:bCs/>
      <w:i/>
      <w:iCs/>
      <w:color w:val="auto"/>
    </w:rPr>
  </w:style>
  <w:style w:type="paragraph" w:styleId="IntenseQuote">
    <w:name w:val="Intense Quote"/>
    <w:basedOn w:val="Normal"/>
    <w:next w:val="Normal"/>
    <w:link w:val="IntenseQuoteChar"/>
    <w:uiPriority w:val="99"/>
    <w:qFormat/>
    <w:rsid w:val="00E420C0"/>
    <w:pPr>
      <w:pBdr>
        <w:bottom w:val="single" w:sz="4" w:space="4" w:color="auto"/>
      </w:pBdr>
      <w:tabs>
        <w:tab w:val="clear" w:pos="794"/>
        <w:tab w:val="clear" w:pos="1191"/>
        <w:tab w:val="clear" w:pos="1588"/>
        <w:tab w:val="clear" w:pos="1985"/>
      </w:tabs>
      <w:overflowPunct/>
      <w:autoSpaceDE/>
      <w:autoSpaceDN/>
      <w:adjustRightInd/>
      <w:spacing w:before="200" w:after="280" w:line="276" w:lineRule="auto"/>
      <w:ind w:left="936" w:right="936"/>
      <w:textAlignment w:val="auto"/>
    </w:pPr>
    <w:rPr>
      <w:rFonts w:eastAsia="SimSun"/>
      <w:b/>
      <w:bCs/>
      <w:i/>
      <w:iCs/>
      <w:sz w:val="20"/>
      <w:lang w:val="en-US"/>
    </w:rPr>
  </w:style>
  <w:style w:type="character" w:customStyle="1" w:styleId="IntenseQuoteChar">
    <w:name w:val="Intense Quote Char"/>
    <w:basedOn w:val="DefaultParagraphFont"/>
    <w:link w:val="IntenseQuote"/>
    <w:uiPriority w:val="99"/>
    <w:rsid w:val="00E420C0"/>
    <w:rPr>
      <w:rFonts w:eastAsia="SimSun"/>
      <w:b/>
      <w:bCs/>
      <w:i/>
      <w:iCs/>
      <w:lang w:eastAsia="en-US"/>
    </w:rPr>
  </w:style>
  <w:style w:type="character" w:styleId="IntenseReference">
    <w:name w:val="Intense Reference"/>
    <w:uiPriority w:val="99"/>
    <w:qFormat/>
    <w:rsid w:val="00E420C0"/>
    <w:rPr>
      <w:rFonts w:ascii="Times New Roman" w:hAnsi="Times New Roman" w:cs="Times New Roman"/>
      <w:b/>
      <w:bCs/>
      <w:smallCaps/>
      <w:color w:val="auto"/>
      <w:spacing w:val="5"/>
      <w:u w:val="single"/>
    </w:rPr>
  </w:style>
  <w:style w:type="paragraph" w:styleId="Quote">
    <w:name w:val="Quote"/>
    <w:basedOn w:val="Normal"/>
    <w:next w:val="Normal"/>
    <w:link w:val="QuoteChar"/>
    <w:uiPriority w:val="99"/>
    <w:qFormat/>
    <w:rsid w:val="00E420C0"/>
    <w:pPr>
      <w:tabs>
        <w:tab w:val="clear" w:pos="794"/>
        <w:tab w:val="clear" w:pos="1191"/>
        <w:tab w:val="clear" w:pos="1588"/>
        <w:tab w:val="clear" w:pos="1985"/>
      </w:tabs>
      <w:overflowPunct/>
      <w:autoSpaceDE/>
      <w:autoSpaceDN/>
      <w:adjustRightInd/>
      <w:spacing w:before="0" w:after="200" w:line="276" w:lineRule="auto"/>
      <w:textAlignment w:val="auto"/>
    </w:pPr>
    <w:rPr>
      <w:rFonts w:eastAsia="SimSun"/>
      <w:i/>
      <w:iCs/>
      <w:color w:val="000000"/>
      <w:sz w:val="20"/>
      <w:lang w:val="en-US"/>
    </w:rPr>
  </w:style>
  <w:style w:type="character" w:customStyle="1" w:styleId="QuoteChar">
    <w:name w:val="Quote Char"/>
    <w:basedOn w:val="DefaultParagraphFont"/>
    <w:link w:val="Quote"/>
    <w:uiPriority w:val="99"/>
    <w:rsid w:val="00E420C0"/>
    <w:rPr>
      <w:rFonts w:eastAsia="SimSun"/>
      <w:i/>
      <w:iCs/>
      <w:color w:val="000000"/>
      <w:lang w:eastAsia="en-US"/>
    </w:rPr>
  </w:style>
  <w:style w:type="character" w:styleId="SubtleEmphasis">
    <w:name w:val="Subtle Emphasis"/>
    <w:uiPriority w:val="99"/>
    <w:qFormat/>
    <w:rsid w:val="00E420C0"/>
    <w:rPr>
      <w:rFonts w:ascii="Times New Roman" w:hAnsi="Times New Roman" w:cs="Times New Roman"/>
      <w:i/>
      <w:iCs/>
      <w:color w:val="808080"/>
    </w:rPr>
  </w:style>
  <w:style w:type="character" w:styleId="SubtleReference">
    <w:name w:val="Subtle Reference"/>
    <w:uiPriority w:val="99"/>
    <w:qFormat/>
    <w:rsid w:val="00E420C0"/>
    <w:rPr>
      <w:rFonts w:ascii="Times New Roman" w:hAnsi="Times New Roman" w:cs="Times New Roman"/>
      <w:smallCaps/>
      <w:color w:val="auto"/>
      <w:u w:val="single"/>
    </w:rPr>
  </w:style>
  <w:style w:type="paragraph" w:customStyle="1" w:styleId="Framecontents">
    <w:name w:val="Frame contents"/>
    <w:basedOn w:val="BodyText"/>
    <w:uiPriority w:val="99"/>
    <w:rsid w:val="00E420C0"/>
    <w:pPr>
      <w:widowControl w:val="0"/>
      <w:tabs>
        <w:tab w:val="clear" w:pos="794"/>
        <w:tab w:val="clear" w:pos="1191"/>
        <w:tab w:val="clear" w:pos="1588"/>
        <w:tab w:val="clear" w:pos="1985"/>
      </w:tabs>
      <w:suppressAutoHyphens/>
      <w:overflowPunct/>
      <w:autoSpaceDE/>
      <w:autoSpaceDN/>
      <w:adjustRightInd/>
      <w:spacing w:before="0"/>
      <w:textAlignment w:val="auto"/>
    </w:pPr>
    <w:rPr>
      <w:rFonts w:ascii="Times" w:eastAsia="SimSun" w:hAnsi="Times" w:cs="Times"/>
      <w:lang w:val="en-US"/>
    </w:rPr>
  </w:style>
  <w:style w:type="paragraph" w:customStyle="1" w:styleId="Textbody">
    <w:name w:val="Text body"/>
    <w:uiPriority w:val="99"/>
    <w:rsid w:val="00E420C0"/>
    <w:pPr>
      <w:widowControl w:val="0"/>
      <w:suppressAutoHyphens/>
      <w:spacing w:after="120"/>
    </w:pPr>
    <w:rPr>
      <w:rFonts w:ascii="Times" w:hAnsi="Times" w:cs="Times"/>
      <w:color w:val="000000"/>
      <w:sz w:val="24"/>
      <w:szCs w:val="24"/>
      <w:lang w:eastAsia="en-US"/>
    </w:rPr>
  </w:style>
  <w:style w:type="paragraph" w:customStyle="1" w:styleId="MyHeading2">
    <w:name w:val="MyHeading 2"/>
    <w:uiPriority w:val="99"/>
    <w:rsid w:val="00E420C0"/>
    <w:rPr>
      <w:rFonts w:ascii="Arial" w:hAnsi="Arial" w:cs="Arial"/>
      <w:b/>
      <w:bCs/>
      <w:i/>
      <w:iCs/>
      <w:color w:val="000000"/>
      <w:sz w:val="28"/>
      <w:szCs w:val="28"/>
      <w:lang w:eastAsia="en-US"/>
    </w:rPr>
  </w:style>
  <w:style w:type="paragraph" w:customStyle="1" w:styleId="SP16282925">
    <w:name w:val="SP.16.282925"/>
    <w:basedOn w:val="Normal"/>
    <w:next w:val="Normal"/>
    <w:uiPriority w:val="99"/>
    <w:rsid w:val="00E420C0"/>
    <w:pPr>
      <w:tabs>
        <w:tab w:val="clear" w:pos="794"/>
        <w:tab w:val="clear" w:pos="1191"/>
        <w:tab w:val="clear" w:pos="1588"/>
        <w:tab w:val="clear" w:pos="1985"/>
      </w:tabs>
      <w:overflowPunct/>
      <w:spacing w:before="360" w:after="240"/>
      <w:jc w:val="left"/>
      <w:textAlignment w:val="auto"/>
    </w:pPr>
    <w:rPr>
      <w:rFonts w:ascii="Arial" w:eastAsia="Batang" w:hAnsi="Arial" w:cs="Arial"/>
      <w:szCs w:val="24"/>
      <w:lang w:val="en-US" w:eastAsia="ko-KR"/>
    </w:rPr>
  </w:style>
  <w:style w:type="paragraph" w:customStyle="1" w:styleId="StyleCaptioncapCaptionChar1CaptionCharCharCaptionChar1Cha">
    <w:name w:val="Style CaptioncapCaption Char1Caption Char CharCaption Char1 Cha..."/>
    <w:basedOn w:val="Caption"/>
    <w:autoRedefine/>
    <w:uiPriority w:val="99"/>
    <w:rsid w:val="00E420C0"/>
    <w:pPr>
      <w:keepNext w:val="0"/>
      <w:keepLines w:val="0"/>
      <w:spacing w:after="200"/>
      <w:jc w:val="left"/>
    </w:pPr>
    <w:rPr>
      <w:rFonts w:eastAsia="SimSun"/>
      <w:b w:val="0"/>
      <w:bCs w:val="0"/>
      <w:lang w:eastAsia="en-US"/>
    </w:rPr>
  </w:style>
  <w:style w:type="paragraph" w:customStyle="1" w:styleId="BodyText1Char1CharChar">
    <w:name w:val="Body Text 1 Char1 Char Char"/>
    <w:basedOn w:val="BodyText"/>
    <w:uiPriority w:val="99"/>
    <w:rsid w:val="00E420C0"/>
    <w:pPr>
      <w:tabs>
        <w:tab w:val="clear" w:pos="794"/>
        <w:tab w:val="clear" w:pos="1191"/>
        <w:tab w:val="clear" w:pos="1588"/>
        <w:tab w:val="clear" w:pos="1985"/>
      </w:tabs>
      <w:overflowPunct/>
      <w:autoSpaceDE/>
      <w:autoSpaceDN/>
      <w:adjustRightInd/>
      <w:spacing w:before="0"/>
      <w:jc w:val="both"/>
      <w:textAlignment w:val="auto"/>
    </w:pPr>
    <w:rPr>
      <w:rFonts w:ascii="CG Times (W1)" w:eastAsia="SimSun" w:hAnsi="CG Times (W1)" w:cs="CG Times (W1)"/>
      <w:sz w:val="20"/>
      <w:szCs w:val="20"/>
      <w:lang w:val="en-US"/>
    </w:rPr>
  </w:style>
  <w:style w:type="character" w:customStyle="1" w:styleId="BodyText1Char1CharCharChar">
    <w:name w:val="Body Text 1 Char1 Char Char Char"/>
    <w:uiPriority w:val="99"/>
    <w:rsid w:val="00E420C0"/>
    <w:rPr>
      <w:rFonts w:ascii="CG Times (W1)" w:eastAsia="SimSun" w:hAnsi="CG Times (W1)" w:cs="CG Times (W1)"/>
      <w:lang w:eastAsia="en-US"/>
    </w:rPr>
  </w:style>
  <w:style w:type="paragraph" w:customStyle="1" w:styleId="ProcBullet2">
    <w:name w:val="ProcBullet2"/>
    <w:basedOn w:val="ListBullet2"/>
    <w:uiPriority w:val="99"/>
    <w:rsid w:val="00E420C0"/>
    <w:pPr>
      <w:widowControl w:val="0"/>
      <w:suppressAutoHyphens/>
      <w:spacing w:after="0"/>
      <w:ind w:left="720" w:hanging="360"/>
    </w:pPr>
    <w:rPr>
      <w:rFonts w:ascii="Times" w:hAnsi="Times" w:cs="Times"/>
      <w:lang w:eastAsia="en-US"/>
    </w:rPr>
  </w:style>
  <w:style w:type="character" w:customStyle="1" w:styleId="SC84002">
    <w:name w:val="SC.8.4002"/>
    <w:uiPriority w:val="99"/>
    <w:rsid w:val="00E420C0"/>
    <w:rPr>
      <w:color w:val="000000"/>
      <w:sz w:val="20"/>
      <w:szCs w:val="20"/>
    </w:rPr>
  </w:style>
  <w:style w:type="paragraph" w:customStyle="1" w:styleId="SP8176185">
    <w:name w:val="SP.8.176185"/>
    <w:basedOn w:val="Default"/>
    <w:next w:val="Default"/>
    <w:uiPriority w:val="99"/>
    <w:rsid w:val="00E420C0"/>
    <w:rPr>
      <w:rFonts w:ascii="ALCADI+TimesNewRoman" w:eastAsia="Times New Roman" w:hAnsi="ALCADI+TimesNewRoman" w:cs="ALCADI+TimesNewRoman"/>
      <w:color w:val="auto"/>
      <w:lang w:eastAsia="zh-CN"/>
    </w:rPr>
  </w:style>
  <w:style w:type="paragraph" w:customStyle="1" w:styleId="ProcAffiliation">
    <w:name w:val="ProcAffiliation"/>
    <w:basedOn w:val="Normal"/>
    <w:uiPriority w:val="99"/>
    <w:rsid w:val="00E420C0"/>
    <w:pPr>
      <w:widowControl w:val="0"/>
      <w:tabs>
        <w:tab w:val="clear" w:pos="794"/>
        <w:tab w:val="clear" w:pos="1191"/>
        <w:tab w:val="clear" w:pos="1588"/>
        <w:tab w:val="clear" w:pos="1985"/>
      </w:tabs>
      <w:suppressAutoHyphens/>
      <w:overflowPunct/>
      <w:autoSpaceDE/>
      <w:autoSpaceDN/>
      <w:adjustRightInd/>
      <w:spacing w:before="0"/>
      <w:jc w:val="center"/>
      <w:textAlignment w:val="auto"/>
    </w:pPr>
    <w:rPr>
      <w:rFonts w:ascii="Symbol" w:eastAsia="SimSun" w:hAnsi="Symbol" w:cs="Symbol"/>
      <w:sz w:val="20"/>
      <w:lang w:val="en-US"/>
    </w:rPr>
  </w:style>
  <w:style w:type="character" w:customStyle="1" w:styleId="SC104002">
    <w:name w:val="SC.10.4002"/>
    <w:uiPriority w:val="99"/>
    <w:rsid w:val="00E420C0"/>
    <w:rPr>
      <w:color w:val="000000"/>
      <w:sz w:val="20"/>
      <w:szCs w:val="20"/>
    </w:rPr>
  </w:style>
  <w:style w:type="paragraph" w:customStyle="1" w:styleId="ColorfulList-Accent11">
    <w:name w:val="Colorful List - Accent 11"/>
    <w:basedOn w:val="Normal"/>
    <w:uiPriority w:val="99"/>
    <w:rsid w:val="00E420C0"/>
    <w:pPr>
      <w:ind w:left="720"/>
      <w:jc w:val="left"/>
    </w:pPr>
    <w:rPr>
      <w:rFonts w:eastAsia="SimSun"/>
      <w:szCs w:val="24"/>
      <w:lang w:val="en-GB"/>
    </w:rPr>
  </w:style>
  <w:style w:type="paragraph" w:customStyle="1" w:styleId="SP8118797">
    <w:name w:val="SP.8.118797"/>
    <w:basedOn w:val="Normal"/>
    <w:next w:val="Normal"/>
    <w:uiPriority w:val="99"/>
    <w:rsid w:val="00E420C0"/>
    <w:pPr>
      <w:tabs>
        <w:tab w:val="clear" w:pos="794"/>
        <w:tab w:val="clear" w:pos="1191"/>
        <w:tab w:val="clear" w:pos="1588"/>
        <w:tab w:val="clear" w:pos="1985"/>
      </w:tabs>
      <w:overflowPunct/>
      <w:spacing w:before="0"/>
      <w:jc w:val="left"/>
      <w:textAlignment w:val="auto"/>
    </w:pPr>
    <w:rPr>
      <w:rFonts w:ascii="EFBBIE+TimesNewRoman" w:eastAsia="Batang" w:hAnsi="EFBBIE+TimesNewRoman" w:cs="EFBBIE+TimesNewRoman"/>
      <w:szCs w:val="24"/>
      <w:lang w:val="en-US" w:eastAsia="ja-JP"/>
    </w:rPr>
  </w:style>
  <w:style w:type="paragraph" w:customStyle="1" w:styleId="SP9278530">
    <w:name w:val="SP.9.278530"/>
    <w:basedOn w:val="Default"/>
    <w:next w:val="Default"/>
    <w:uiPriority w:val="99"/>
    <w:rsid w:val="00E420C0"/>
    <w:rPr>
      <w:rFonts w:ascii="BDAMKJ+TimesNewRoman" w:eastAsia="Times New Roman" w:hAnsi="BDAMKJ+TimesNewRoman" w:cs="BDAMKJ+TimesNewRoman"/>
      <w:color w:val="auto"/>
      <w:lang w:eastAsia="zh-CN"/>
    </w:rPr>
  </w:style>
  <w:style w:type="character" w:customStyle="1" w:styleId="SC94002">
    <w:name w:val="SC.9.4002"/>
    <w:uiPriority w:val="99"/>
    <w:rsid w:val="00E420C0"/>
    <w:rPr>
      <w:color w:val="000000"/>
      <w:sz w:val="20"/>
      <w:szCs w:val="20"/>
    </w:rPr>
  </w:style>
  <w:style w:type="paragraph" w:customStyle="1" w:styleId="SP17233506">
    <w:name w:val="SP.17.233506"/>
    <w:basedOn w:val="Default"/>
    <w:next w:val="Default"/>
    <w:uiPriority w:val="99"/>
    <w:rsid w:val="00E420C0"/>
    <w:rPr>
      <w:rFonts w:ascii="BDAMKJ+TimesNewRoman" w:eastAsia="Times New Roman" w:hAnsi="BDAMKJ+TimesNewRoman" w:cs="BDAMKJ+TimesNewRoman"/>
      <w:color w:val="auto"/>
      <w:lang w:eastAsia="zh-CN"/>
    </w:rPr>
  </w:style>
  <w:style w:type="character" w:customStyle="1" w:styleId="SC17167942">
    <w:name w:val="SC.17.167942"/>
    <w:uiPriority w:val="99"/>
    <w:rsid w:val="00E420C0"/>
    <w:rPr>
      <w:color w:val="000000"/>
      <w:sz w:val="20"/>
      <w:szCs w:val="20"/>
    </w:rPr>
  </w:style>
  <w:style w:type="paragraph" w:customStyle="1" w:styleId="SP16114693">
    <w:name w:val="SP.16.114693"/>
    <w:basedOn w:val="Default"/>
    <w:next w:val="Default"/>
    <w:uiPriority w:val="99"/>
    <w:rsid w:val="00E420C0"/>
    <w:rPr>
      <w:rFonts w:ascii="BDAMII+Arial,Bold" w:eastAsia="Batang" w:hAnsi="BDAMII+Arial,Bold" w:cs="BDAMII+Arial,Bold"/>
      <w:color w:val="auto"/>
      <w:lang w:eastAsia="zh-CN"/>
    </w:rPr>
  </w:style>
  <w:style w:type="character" w:customStyle="1" w:styleId="SC16192530">
    <w:name w:val="SC.16.192530"/>
    <w:uiPriority w:val="99"/>
    <w:rsid w:val="00E420C0"/>
    <w:rPr>
      <w:color w:val="000000"/>
      <w:sz w:val="20"/>
      <w:szCs w:val="20"/>
    </w:rPr>
  </w:style>
  <w:style w:type="paragraph" w:customStyle="1" w:styleId="SP16114695">
    <w:name w:val="SP.16.114695"/>
    <w:basedOn w:val="Default"/>
    <w:next w:val="Default"/>
    <w:uiPriority w:val="99"/>
    <w:rsid w:val="00E420C0"/>
    <w:rPr>
      <w:rFonts w:ascii="BDAMKJ+TimesNewRoman" w:eastAsia="Batang" w:hAnsi="BDAMKJ+TimesNewRoman" w:cs="BDAMKJ+TimesNewRoman"/>
      <w:color w:val="auto"/>
      <w:lang w:eastAsia="zh-CN"/>
    </w:rPr>
  </w:style>
  <w:style w:type="paragraph" w:customStyle="1" w:styleId="SP16114731">
    <w:name w:val="SP.16.114731"/>
    <w:basedOn w:val="Default"/>
    <w:next w:val="Default"/>
    <w:uiPriority w:val="99"/>
    <w:rsid w:val="00E420C0"/>
    <w:rPr>
      <w:rFonts w:ascii="BDAMKJ+TimesNewRoman" w:eastAsia="Batang" w:hAnsi="BDAMKJ+TimesNewRoman" w:cs="BDAMKJ+TimesNewRoman"/>
      <w:color w:val="auto"/>
      <w:lang w:eastAsia="zh-CN"/>
    </w:rPr>
  </w:style>
  <w:style w:type="character" w:customStyle="1" w:styleId="EmailStyle20">
    <w:name w:val="EmailStyle20"/>
    <w:uiPriority w:val="99"/>
    <w:rsid w:val="00E420C0"/>
    <w:rPr>
      <w:rFonts w:ascii="Arial" w:hAnsi="Arial" w:cs="Arial"/>
      <w:color w:val="000000"/>
      <w:sz w:val="20"/>
      <w:szCs w:val="20"/>
    </w:rPr>
  </w:style>
  <w:style w:type="character" w:customStyle="1" w:styleId="EmailStyle1561">
    <w:name w:val="EmailStyle1561"/>
    <w:uiPriority w:val="99"/>
    <w:rsid w:val="00E420C0"/>
    <w:rPr>
      <w:rFonts w:ascii="Arial" w:hAnsi="Arial" w:cs="Arial"/>
      <w:color w:val="000000"/>
      <w:sz w:val="20"/>
      <w:szCs w:val="20"/>
    </w:rPr>
  </w:style>
  <w:style w:type="character" w:customStyle="1" w:styleId="EmailStyle2021">
    <w:name w:val="EmailStyle2021"/>
    <w:uiPriority w:val="99"/>
    <w:rsid w:val="00E420C0"/>
    <w:rPr>
      <w:rFonts w:ascii="Arial" w:hAnsi="Arial" w:cs="Arial"/>
      <w:color w:val="000000"/>
      <w:sz w:val="20"/>
      <w:szCs w:val="20"/>
    </w:rPr>
  </w:style>
  <w:style w:type="paragraph" w:customStyle="1" w:styleId="FigureSource">
    <w:name w:val="Figure Source"/>
    <w:basedOn w:val="Normal"/>
    <w:next w:val="Normal"/>
    <w:uiPriority w:val="99"/>
    <w:rsid w:val="00E420C0"/>
    <w:pPr>
      <w:keepNext/>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ind w:left="568" w:hanging="568"/>
      <w:textAlignment w:val="auto"/>
    </w:pPr>
    <w:rPr>
      <w:rFonts w:ascii="Times" w:hAnsi="Times" w:cs="Times"/>
      <w:sz w:val="16"/>
      <w:szCs w:val="16"/>
      <w:lang w:val="en-US"/>
    </w:rPr>
  </w:style>
  <w:style w:type="paragraph" w:customStyle="1" w:styleId="FigureTitle1">
    <w:name w:val="Figure Title"/>
    <w:basedOn w:val="Normal"/>
    <w:next w:val="Normal"/>
    <w:uiPriority w:val="99"/>
    <w:rsid w:val="00E420C0"/>
    <w:pPr>
      <w:keepNext/>
      <w:keepLines/>
      <w:pBdr>
        <w:top w:val="single" w:sz="18" w:space="10" w:color="auto"/>
      </w:pBdr>
      <w:shd w:val="clear" w:color="00FFFF" w:fill="auto"/>
      <w:tabs>
        <w:tab w:val="clear" w:pos="794"/>
        <w:tab w:val="clear" w:pos="1191"/>
        <w:tab w:val="clear" w:pos="1588"/>
        <w:tab w:val="clear" w:pos="1985"/>
        <w:tab w:val="left" w:pos="170"/>
      </w:tabs>
      <w:overflowPunct/>
      <w:autoSpaceDE/>
      <w:autoSpaceDN/>
      <w:adjustRightInd/>
      <w:spacing w:before="0"/>
      <w:textAlignment w:val="auto"/>
    </w:pPr>
    <w:rPr>
      <w:rFonts w:ascii="Times" w:hAnsi="Times" w:cs="Times"/>
      <w:b/>
      <w:bCs/>
      <w:sz w:val="22"/>
      <w:szCs w:val="22"/>
      <w:lang w:val="en-US"/>
    </w:rPr>
  </w:style>
  <w:style w:type="paragraph" w:customStyle="1" w:styleId="CEOcontributionStart">
    <w:name w:val="CEO_contributionStart"/>
    <w:basedOn w:val="Normal"/>
    <w:uiPriority w:val="99"/>
    <w:rsid w:val="00E420C0"/>
    <w:pPr>
      <w:tabs>
        <w:tab w:val="clear" w:pos="794"/>
        <w:tab w:val="clear" w:pos="1191"/>
        <w:tab w:val="clear" w:pos="1588"/>
        <w:tab w:val="clear" w:pos="1985"/>
      </w:tabs>
      <w:overflowPunct/>
      <w:autoSpaceDE/>
      <w:autoSpaceDN/>
      <w:adjustRightInd/>
      <w:spacing w:before="360" w:after="120"/>
      <w:jc w:val="left"/>
      <w:textAlignment w:val="auto"/>
    </w:pPr>
    <w:rPr>
      <w:rFonts w:ascii="Verdana" w:eastAsia="SimHei" w:hAnsi="Verdana" w:cs="Verdana"/>
      <w:b/>
      <w:bCs/>
      <w:sz w:val="19"/>
      <w:szCs w:val="19"/>
      <w:lang w:val="en-GB"/>
    </w:rPr>
  </w:style>
  <w:style w:type="paragraph" w:customStyle="1" w:styleId="CM62">
    <w:name w:val="CM62"/>
    <w:basedOn w:val="Normal"/>
    <w:next w:val="Normal"/>
    <w:uiPriority w:val="99"/>
    <w:rsid w:val="00E420C0"/>
    <w:pPr>
      <w:widowControl w:val="0"/>
      <w:tabs>
        <w:tab w:val="clear" w:pos="794"/>
        <w:tab w:val="clear" w:pos="1191"/>
        <w:tab w:val="clear" w:pos="1588"/>
        <w:tab w:val="clear" w:pos="1985"/>
      </w:tabs>
      <w:overflowPunct/>
      <w:spacing w:before="0"/>
      <w:jc w:val="left"/>
      <w:textAlignment w:val="auto"/>
    </w:pPr>
    <w:rPr>
      <w:rFonts w:ascii="Arial" w:eastAsia="SimSun" w:hAnsi="Arial" w:cs="Arial"/>
      <w:szCs w:val="24"/>
      <w:lang w:val="en-US"/>
    </w:rPr>
  </w:style>
  <w:style w:type="character" w:customStyle="1" w:styleId="trans">
    <w:name w:val="trans"/>
    <w:uiPriority w:val="99"/>
    <w:rsid w:val="00E420C0"/>
    <w:rPr>
      <w:rFonts w:ascii="Times New Roman" w:hAnsi="Times New Roman" w:cs="Times New Roman"/>
    </w:rPr>
  </w:style>
  <w:style w:type="paragraph" w:customStyle="1" w:styleId="TOCHeading1">
    <w:name w:val="TOC Heading1"/>
    <w:basedOn w:val="Heading1"/>
    <w:next w:val="Normal"/>
    <w:uiPriority w:val="99"/>
    <w:rsid w:val="00E420C0"/>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Cambria" w:eastAsia="SimSun" w:hAnsi="Cambria" w:cs="Cambria"/>
      <w:bCs/>
      <w:sz w:val="28"/>
      <w:szCs w:val="28"/>
      <w:lang w:val="en-US"/>
    </w:rPr>
  </w:style>
  <w:style w:type="paragraph" w:customStyle="1" w:styleId="IntenseQuote1">
    <w:name w:val="Intense Quote1"/>
    <w:basedOn w:val="Normal"/>
    <w:next w:val="Normal"/>
    <w:uiPriority w:val="99"/>
    <w:rsid w:val="00E420C0"/>
    <w:pPr>
      <w:pBdr>
        <w:bottom w:val="single" w:sz="4" w:space="4" w:color="auto"/>
      </w:pBdr>
      <w:tabs>
        <w:tab w:val="clear" w:pos="794"/>
        <w:tab w:val="clear" w:pos="1191"/>
        <w:tab w:val="clear" w:pos="1588"/>
        <w:tab w:val="clear" w:pos="1985"/>
      </w:tabs>
      <w:overflowPunct/>
      <w:autoSpaceDE/>
      <w:autoSpaceDN/>
      <w:adjustRightInd/>
      <w:spacing w:before="200" w:after="280" w:line="276" w:lineRule="auto"/>
      <w:ind w:left="936" w:right="936"/>
      <w:textAlignment w:val="auto"/>
    </w:pPr>
    <w:rPr>
      <w:rFonts w:eastAsia="SimSun"/>
      <w:b/>
      <w:bCs/>
      <w:i/>
      <w:iCs/>
      <w:sz w:val="20"/>
      <w:lang w:val="en-US"/>
    </w:rPr>
  </w:style>
  <w:style w:type="paragraph" w:customStyle="1" w:styleId="Quote1">
    <w:name w:val="Quote1"/>
    <w:basedOn w:val="Normal"/>
    <w:next w:val="Normal"/>
    <w:uiPriority w:val="99"/>
    <w:rsid w:val="00E420C0"/>
    <w:pPr>
      <w:tabs>
        <w:tab w:val="clear" w:pos="794"/>
        <w:tab w:val="clear" w:pos="1191"/>
        <w:tab w:val="clear" w:pos="1588"/>
        <w:tab w:val="clear" w:pos="1985"/>
      </w:tabs>
      <w:overflowPunct/>
      <w:autoSpaceDE/>
      <w:autoSpaceDN/>
      <w:adjustRightInd/>
      <w:spacing w:before="0" w:after="200" w:line="276" w:lineRule="auto"/>
      <w:textAlignment w:val="auto"/>
    </w:pPr>
    <w:rPr>
      <w:rFonts w:eastAsia="SimSun"/>
      <w:i/>
      <w:iCs/>
      <w:color w:val="000000"/>
      <w:sz w:val="20"/>
      <w:lang w:val="en-US"/>
    </w:rPr>
  </w:style>
  <w:style w:type="character" w:customStyle="1" w:styleId="IntenseQuoteChar1">
    <w:name w:val="Intense Quote Char1"/>
    <w:uiPriority w:val="99"/>
    <w:rsid w:val="00E420C0"/>
    <w:rPr>
      <w:rFonts w:ascii="Times New Roman" w:hAnsi="Times New Roman" w:cs="Times New Roman"/>
      <w:b/>
      <w:bCs/>
      <w:i/>
      <w:iCs/>
      <w:color w:val="auto"/>
      <w:sz w:val="24"/>
      <w:szCs w:val="24"/>
      <w:lang w:val="en-GB" w:eastAsia="en-US"/>
    </w:rPr>
  </w:style>
  <w:style w:type="character" w:customStyle="1" w:styleId="QuoteChar1">
    <w:name w:val="Quote Char1"/>
    <w:uiPriority w:val="99"/>
    <w:rsid w:val="00E420C0"/>
    <w:rPr>
      <w:rFonts w:ascii="Times New Roman" w:hAnsi="Times New Roman" w:cs="Times New Roman"/>
      <w:i/>
      <w:iCs/>
      <w:color w:val="000000"/>
      <w:sz w:val="24"/>
      <w:szCs w:val="24"/>
      <w:lang w:val="en-GB" w:eastAsia="en-US"/>
    </w:rPr>
  </w:style>
  <w:style w:type="character" w:customStyle="1" w:styleId="FootnoteTextChar5">
    <w:name w:val="Footnote Text Char5"/>
    <w:aliases w:val="DNV-FT Char2,ALTS FOOTNOTE Char2,Footnote Text Char1 Char8,Footnote Text Char Char1 Char8,Footnote Text Char4 Char Char Char8,Footnote Text Char1 Char1 Char1 Char Char8,Footnote Text Char Char1 Char1 Char Char Char8"/>
    <w:uiPriority w:val="99"/>
    <w:rsid w:val="00E420C0"/>
    <w:rPr>
      <w:lang w:val="en-US" w:eastAsia="en-US"/>
    </w:rPr>
  </w:style>
  <w:style w:type="character" w:customStyle="1" w:styleId="StyleAsianSimSunBold">
    <w:name w:val="Style (Asian) SimSun 小四 Bold"/>
    <w:uiPriority w:val="99"/>
    <w:rsid w:val="00E420C0"/>
    <w:rPr>
      <w:rFonts w:ascii="Arial" w:eastAsia="SimSun" w:hAnsi="Arial" w:cs="Arial"/>
      <w:kern w:val="2"/>
      <w:sz w:val="32"/>
      <w:szCs w:val="32"/>
    </w:rPr>
  </w:style>
  <w:style w:type="character" w:customStyle="1" w:styleId="StyleAsianBodyAsianBold">
    <w:name w:val="Style (Asian) +Body Asian 小四 Bold"/>
    <w:uiPriority w:val="99"/>
    <w:rsid w:val="00E420C0"/>
    <w:rPr>
      <w:rFonts w:eastAsia="SimSun"/>
      <w:b/>
      <w:bCs/>
      <w:kern w:val="0"/>
      <w:sz w:val="24"/>
      <w:szCs w:val="24"/>
    </w:rPr>
  </w:style>
  <w:style w:type="character" w:customStyle="1" w:styleId="StyleAsianBodyAsianBold1">
    <w:name w:val="Style (Asian) +Body Asian 小四 Bold1"/>
    <w:uiPriority w:val="99"/>
    <w:rsid w:val="00E420C0"/>
    <w:rPr>
      <w:rFonts w:eastAsia="SimSun"/>
      <w:b/>
      <w:bCs/>
      <w:sz w:val="24"/>
      <w:szCs w:val="24"/>
    </w:rPr>
  </w:style>
  <w:style w:type="paragraph" w:customStyle="1" w:styleId="StyleListParagraphAsianSimSunBold">
    <w:name w:val="Style List Paragraph + (Asian) SimSun 小四 Bold"/>
    <w:basedOn w:val="ListParagraph"/>
    <w:uiPriority w:val="99"/>
    <w:rsid w:val="00E420C0"/>
    <w:pPr>
      <w:widowControl w:val="0"/>
      <w:tabs>
        <w:tab w:val="clear" w:pos="1134"/>
        <w:tab w:val="clear" w:pos="1871"/>
        <w:tab w:val="clear" w:pos="2268"/>
      </w:tabs>
      <w:overflowPunct/>
      <w:autoSpaceDE/>
      <w:autoSpaceDN/>
      <w:adjustRightInd/>
      <w:spacing w:before="0"/>
      <w:ind w:left="0" w:firstLineChars="200" w:firstLine="420"/>
      <w:contextualSpacing w:val="0"/>
      <w:jc w:val="both"/>
      <w:textAlignment w:val="auto"/>
    </w:pPr>
    <w:rPr>
      <w:rFonts w:eastAsia="SimSun"/>
      <w:b/>
      <w:bCs/>
      <w:szCs w:val="24"/>
      <w:lang w:val="en-US" w:eastAsia="zh-CN"/>
    </w:rPr>
  </w:style>
  <w:style w:type="character" w:customStyle="1" w:styleId="StyleAsianSimSunBold1">
    <w:name w:val="Style (Asian) SimSun 小四 Bold1"/>
    <w:uiPriority w:val="99"/>
    <w:rsid w:val="00E420C0"/>
    <w:rPr>
      <w:rFonts w:eastAsia="SimSun"/>
      <w:b/>
      <w:bCs/>
      <w:kern w:val="0"/>
      <w:sz w:val="24"/>
      <w:szCs w:val="24"/>
    </w:rPr>
  </w:style>
  <w:style w:type="paragraph" w:customStyle="1" w:styleId="Tablecells">
    <w:name w:val="Table: cells"/>
    <w:uiPriority w:val="99"/>
    <w:rsid w:val="00E420C0"/>
    <w:pPr>
      <w:spacing w:before="40" w:after="40" w:line="240" w:lineRule="exact"/>
      <w:ind w:right="113"/>
    </w:pPr>
    <w:rPr>
      <w:rFonts w:ascii="Arial" w:eastAsia="MS Mincho" w:hAnsi="Arial" w:cs="Arial"/>
      <w:sz w:val="18"/>
      <w:szCs w:val="18"/>
      <w:lang w:val="en-GB" w:eastAsia="en-US"/>
    </w:rPr>
  </w:style>
  <w:style w:type="paragraph" w:customStyle="1" w:styleId="Tableheading0">
    <w:name w:val="Table: heading"/>
    <w:basedOn w:val="Tablecells"/>
    <w:next w:val="Tablecells"/>
    <w:uiPriority w:val="99"/>
    <w:rsid w:val="00E420C0"/>
    <w:pPr>
      <w:keepNext/>
    </w:pPr>
    <w:rPr>
      <w:i/>
      <w:iCs/>
    </w:rPr>
  </w:style>
  <w:style w:type="paragraph" w:customStyle="1" w:styleId="5-1">
    <w:name w:val="（5-1)"/>
    <w:basedOn w:val="Normal"/>
    <w:uiPriority w:val="99"/>
    <w:rsid w:val="006D010E"/>
    <w:pPr>
      <w:widowControl w:val="0"/>
      <w:tabs>
        <w:tab w:val="clear" w:pos="794"/>
        <w:tab w:val="clear" w:pos="1191"/>
        <w:tab w:val="clear" w:pos="1588"/>
        <w:tab w:val="clear" w:pos="1985"/>
        <w:tab w:val="left" w:pos="832"/>
      </w:tabs>
      <w:overflowPunct/>
      <w:autoSpaceDE/>
      <w:autoSpaceDN/>
      <w:adjustRightInd/>
      <w:spacing w:before="0"/>
      <w:ind w:leftChars="100" w:left="190"/>
      <w:textAlignment w:val="auto"/>
    </w:pPr>
    <w:rPr>
      <w:rFonts w:ascii="Arial" w:eastAsia="MS Gothic" w:hAnsi="Arial" w:cs="Arial"/>
      <w:kern w:val="2"/>
      <w:sz w:val="20"/>
      <w:lang w:val="en-US" w:eastAsia="ja-JP"/>
    </w:rPr>
  </w:style>
  <w:style w:type="paragraph" w:customStyle="1" w:styleId="Listenabsatz1">
    <w:name w:val="Listenabsatz1"/>
    <w:basedOn w:val="Normal"/>
    <w:uiPriority w:val="99"/>
    <w:rsid w:val="00E420C0"/>
    <w:pPr>
      <w:tabs>
        <w:tab w:val="clear" w:pos="794"/>
        <w:tab w:val="clear" w:pos="1191"/>
        <w:tab w:val="clear" w:pos="1588"/>
        <w:tab w:val="clear" w:pos="1985"/>
      </w:tabs>
      <w:overflowPunct/>
      <w:autoSpaceDE/>
      <w:autoSpaceDN/>
      <w:adjustRightInd/>
      <w:spacing w:before="0" w:after="200" w:line="276" w:lineRule="auto"/>
      <w:ind w:left="720"/>
      <w:jc w:val="left"/>
      <w:textAlignment w:val="auto"/>
    </w:pPr>
    <w:rPr>
      <w:rFonts w:ascii="Calibri" w:eastAsia="SimSun" w:hAnsi="Calibri" w:cs="Calibri"/>
      <w:sz w:val="22"/>
      <w:szCs w:val="22"/>
      <w:lang w:val="en-US"/>
    </w:rPr>
  </w:style>
  <w:style w:type="character" w:styleId="HTMLAcronym">
    <w:name w:val="HTML Acronym"/>
    <w:uiPriority w:val="99"/>
    <w:rsid w:val="00E420C0"/>
    <w:rPr>
      <w:rFonts w:ascii="Times New Roman" w:hAnsi="Times New Roman" w:cs="Times New Roman"/>
    </w:rPr>
  </w:style>
  <w:style w:type="character" w:customStyle="1" w:styleId="BalloonTextChar1">
    <w:name w:val="Balloon Text Char1"/>
    <w:uiPriority w:val="99"/>
    <w:rsid w:val="00E420C0"/>
    <w:rPr>
      <w:rFonts w:ascii="Tahoma" w:hAnsi="Tahoma" w:cs="Tahoma"/>
      <w:sz w:val="16"/>
      <w:szCs w:val="16"/>
      <w:lang w:val="en-GB" w:eastAsia="en-US"/>
    </w:rPr>
  </w:style>
  <w:style w:type="character" w:customStyle="1" w:styleId="FigureNo0">
    <w:name w:val="Figure_No (文字)"/>
    <w:uiPriority w:val="99"/>
    <w:rsid w:val="00E420C0"/>
    <w:rPr>
      <w:rFonts w:ascii="Times New Roman" w:hAnsi="Times New Roman" w:cs="Times New Roman"/>
      <w:caps/>
      <w:lang w:val="en-GB" w:eastAsia="en-US"/>
    </w:rPr>
  </w:style>
  <w:style w:type="character" w:customStyle="1" w:styleId="TablelegendChar">
    <w:name w:val="Table_legend Char"/>
    <w:uiPriority w:val="99"/>
    <w:rsid w:val="00E420C0"/>
    <w:rPr>
      <w:rFonts w:ascii="Times New Roman" w:hAnsi="Times New Roman" w:cs="Times New Roman"/>
      <w:lang w:val="en-GB" w:eastAsia="en-US"/>
    </w:rPr>
  </w:style>
  <w:style w:type="character" w:customStyle="1" w:styleId="RecNoChar">
    <w:name w:val="Rec_No Char"/>
    <w:uiPriority w:val="99"/>
    <w:rsid w:val="00E420C0"/>
    <w:rPr>
      <w:rFonts w:ascii="Times New Roman" w:hAnsi="Times New Roman" w:cs="Times New Roman"/>
      <w:caps/>
      <w:sz w:val="28"/>
      <w:szCs w:val="28"/>
      <w:lang w:val="en-GB" w:eastAsia="en-US"/>
    </w:rPr>
  </w:style>
  <w:style w:type="character" w:customStyle="1" w:styleId="TableTextS5Char">
    <w:name w:val="Table_TextS5 Char"/>
    <w:uiPriority w:val="99"/>
    <w:rsid w:val="00E420C0"/>
    <w:rPr>
      <w:rFonts w:ascii="Times New Roman" w:hAnsi="Times New Roman" w:cs="Times New Roman"/>
      <w:lang w:val="en-GB" w:eastAsia="en-US"/>
    </w:rPr>
  </w:style>
  <w:style w:type="character" w:customStyle="1" w:styleId="blackten1">
    <w:name w:val="blackten1"/>
    <w:uiPriority w:val="99"/>
    <w:rsid w:val="00E420C0"/>
    <w:rPr>
      <w:rFonts w:ascii="Verdana" w:hAnsi="Verdana" w:cs="Verdana"/>
      <w:color w:val="000000"/>
      <w:sz w:val="19"/>
      <w:szCs w:val="19"/>
    </w:rPr>
  </w:style>
  <w:style w:type="character" w:customStyle="1" w:styleId="FigurelegendChar">
    <w:name w:val="Figure_legend Char"/>
    <w:uiPriority w:val="99"/>
    <w:rsid w:val="00E420C0"/>
    <w:rPr>
      <w:rFonts w:ascii="Times New Roman" w:hAnsi="Times New Roman" w:cs="Times New Roman"/>
      <w:sz w:val="18"/>
      <w:szCs w:val="18"/>
      <w:lang w:val="en-GB" w:eastAsia="en-US"/>
    </w:rPr>
  </w:style>
  <w:style w:type="character" w:customStyle="1" w:styleId="EquationlegendChar">
    <w:name w:val="Equation_legend Char"/>
    <w:uiPriority w:val="99"/>
    <w:rsid w:val="00E420C0"/>
    <w:rPr>
      <w:rFonts w:ascii="Times New Roman" w:hAnsi="Times New Roman" w:cs="Times New Roman"/>
      <w:sz w:val="24"/>
      <w:szCs w:val="24"/>
      <w:lang w:val="en-GB" w:eastAsia="en-US"/>
    </w:rPr>
  </w:style>
  <w:style w:type="paragraph" w:customStyle="1" w:styleId="1CharChar">
    <w:name w:val="(文字) (文字)1 Char Char"/>
    <w:basedOn w:val="Normal"/>
    <w:uiPriority w:val="99"/>
    <w:rsid w:val="00E420C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cs="Verdana"/>
      <w:szCs w:val="24"/>
      <w:lang w:val="en-US"/>
    </w:rPr>
  </w:style>
  <w:style w:type="character" w:customStyle="1" w:styleId="FootnoteCharacters">
    <w:name w:val="Footnote Characters"/>
    <w:uiPriority w:val="99"/>
    <w:rsid w:val="00E420C0"/>
    <w:rPr>
      <w:vertAlign w:val="superscript"/>
    </w:rPr>
  </w:style>
  <w:style w:type="paragraph" w:customStyle="1" w:styleId="1CarCar">
    <w:name w:val="(文字) (文字)1 Car Car (文字) (文字)"/>
    <w:basedOn w:val="Normal"/>
    <w:uiPriority w:val="99"/>
    <w:rsid w:val="00E420C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cs="Verdana"/>
      <w:szCs w:val="24"/>
      <w:lang w:val="en-US"/>
    </w:rPr>
  </w:style>
  <w:style w:type="paragraph" w:customStyle="1" w:styleId="CharChar30">
    <w:name w:val="Char Char3"/>
    <w:basedOn w:val="Normal"/>
    <w:uiPriority w:val="99"/>
    <w:rsid w:val="00E420C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cs="Verdana"/>
      <w:szCs w:val="24"/>
      <w:lang w:val="en-US"/>
    </w:rPr>
  </w:style>
  <w:style w:type="paragraph" w:customStyle="1" w:styleId="Text0">
    <w:name w:val="Text"/>
    <w:basedOn w:val="Normal"/>
    <w:uiPriority w:val="99"/>
    <w:rsid w:val="00E420C0"/>
    <w:pPr>
      <w:widowControl w:val="0"/>
      <w:tabs>
        <w:tab w:val="clear" w:pos="794"/>
        <w:tab w:val="clear" w:pos="1191"/>
        <w:tab w:val="clear" w:pos="1588"/>
        <w:tab w:val="clear" w:pos="1985"/>
      </w:tabs>
      <w:overflowPunct/>
      <w:adjustRightInd/>
      <w:spacing w:before="0" w:line="252" w:lineRule="auto"/>
      <w:ind w:firstLine="202"/>
      <w:textAlignment w:val="auto"/>
    </w:pPr>
    <w:rPr>
      <w:rFonts w:eastAsia="MS Mincho"/>
      <w:sz w:val="20"/>
      <w:lang w:val="en-GB"/>
    </w:rPr>
  </w:style>
  <w:style w:type="paragraph" w:customStyle="1" w:styleId="paragraph">
    <w:name w:val="paragraph"/>
    <w:basedOn w:val="Normal"/>
    <w:uiPriority w:val="99"/>
    <w:rsid w:val="00E420C0"/>
    <w:pPr>
      <w:tabs>
        <w:tab w:val="clear" w:pos="794"/>
        <w:tab w:val="clear" w:pos="1191"/>
        <w:tab w:val="clear" w:pos="1588"/>
        <w:tab w:val="clear" w:pos="1985"/>
      </w:tabs>
      <w:overflowPunct/>
      <w:autoSpaceDE/>
      <w:autoSpaceDN/>
      <w:adjustRightInd/>
      <w:spacing w:before="240"/>
      <w:textAlignment w:val="auto"/>
    </w:pPr>
    <w:rPr>
      <w:rFonts w:ascii="Times" w:eastAsia="MS Mincho" w:hAnsi="Times" w:cs="Times"/>
      <w:sz w:val="20"/>
      <w:lang w:val="en-US"/>
    </w:rPr>
  </w:style>
  <w:style w:type="paragraph" w:customStyle="1" w:styleId="IEEEStdsNumberedListLevel1">
    <w:name w:val="IEEEStds Numbered List Level 1"/>
    <w:uiPriority w:val="99"/>
    <w:rsid w:val="00E420C0"/>
    <w:pPr>
      <w:keepLines/>
      <w:numPr>
        <w:numId w:val="43"/>
      </w:numPr>
      <w:spacing w:after="120"/>
      <w:jc w:val="both"/>
      <w:outlineLvl w:val="0"/>
    </w:pPr>
    <w:rPr>
      <w:rFonts w:eastAsia="MS Mincho"/>
      <w:lang w:eastAsia="en-US"/>
    </w:rPr>
  </w:style>
  <w:style w:type="paragraph" w:customStyle="1" w:styleId="IEEEStdsNumberedListLevel2">
    <w:name w:val="IEEEStds Numbered List Level 2"/>
    <w:basedOn w:val="IEEEStdsNumberedListLevel1"/>
    <w:uiPriority w:val="99"/>
    <w:rsid w:val="00E420C0"/>
    <w:pPr>
      <w:numPr>
        <w:ilvl w:val="1"/>
      </w:numPr>
      <w:tabs>
        <w:tab w:val="num" w:pos="1843"/>
      </w:tabs>
      <w:ind w:hanging="425"/>
      <w:outlineLvl w:val="1"/>
    </w:pPr>
  </w:style>
  <w:style w:type="paragraph" w:customStyle="1" w:styleId="IEEEStdsNumberedListLevel3">
    <w:name w:val="IEEEStds Numbered List Level 3"/>
    <w:basedOn w:val="IEEEStdsNumberedListLevel2"/>
    <w:uiPriority w:val="99"/>
    <w:rsid w:val="00E420C0"/>
    <w:pPr>
      <w:numPr>
        <w:ilvl w:val="2"/>
      </w:numPr>
      <w:outlineLvl w:val="2"/>
    </w:pPr>
  </w:style>
  <w:style w:type="paragraph" w:customStyle="1" w:styleId="IEEEStdsNumberedListLevel4">
    <w:name w:val="IEEEStds Numbered List Level 4"/>
    <w:basedOn w:val="IEEEStdsNumberedListLevel3"/>
    <w:uiPriority w:val="99"/>
    <w:rsid w:val="00E420C0"/>
    <w:pPr>
      <w:numPr>
        <w:ilvl w:val="3"/>
      </w:numPr>
      <w:tabs>
        <w:tab w:val="num" w:pos="1843"/>
      </w:tabs>
      <w:outlineLvl w:val="3"/>
    </w:pPr>
  </w:style>
  <w:style w:type="paragraph" w:customStyle="1" w:styleId="IEEEStdsNumberedListLevel5">
    <w:name w:val="IEEEStds Numbered List Level 5"/>
    <w:basedOn w:val="IEEEStdsNumberedListLevel4"/>
    <w:uiPriority w:val="99"/>
    <w:rsid w:val="00E420C0"/>
    <w:pPr>
      <w:numPr>
        <w:ilvl w:val="4"/>
      </w:numPr>
      <w:tabs>
        <w:tab w:val="num" w:pos="1843"/>
        <w:tab w:val="num" w:pos="2347"/>
      </w:tabs>
      <w:outlineLvl w:val="4"/>
    </w:pPr>
  </w:style>
  <w:style w:type="character" w:customStyle="1" w:styleId="Hyperlink1">
    <w:name w:val="Hyperlink1"/>
    <w:uiPriority w:val="99"/>
    <w:rsid w:val="00E420C0"/>
    <w:rPr>
      <w:color w:val="0000FF"/>
    </w:rPr>
  </w:style>
  <w:style w:type="paragraph" w:customStyle="1" w:styleId="StyleHeading2NotBold">
    <w:name w:val="Style Heading 2 + Not Bold"/>
    <w:basedOn w:val="Heading2"/>
    <w:uiPriority w:val="99"/>
    <w:rsid w:val="00E420C0"/>
    <w:pPr>
      <w:keepLines w:val="0"/>
      <w:numPr>
        <w:ilvl w:val="1"/>
      </w:numPr>
      <w:tabs>
        <w:tab w:val="clear" w:pos="794"/>
        <w:tab w:val="clear" w:pos="1191"/>
        <w:tab w:val="clear" w:pos="1588"/>
        <w:tab w:val="clear" w:pos="1985"/>
        <w:tab w:val="num" w:pos="432"/>
      </w:tabs>
      <w:overflowPunct/>
      <w:autoSpaceDE/>
      <w:autoSpaceDN/>
      <w:adjustRightInd/>
      <w:spacing w:before="120"/>
      <w:ind w:left="1224" w:hanging="1224"/>
      <w:textAlignment w:val="auto"/>
    </w:pPr>
    <w:rPr>
      <w:rFonts w:ascii="Arial" w:eastAsia="MS Mincho" w:hAnsi="Arial" w:cs="Arial"/>
      <w:bCs/>
      <w:i/>
      <w:iCs/>
      <w:sz w:val="22"/>
      <w:szCs w:val="22"/>
      <w:lang w:val="en-US"/>
    </w:rPr>
  </w:style>
  <w:style w:type="paragraph" w:customStyle="1" w:styleId="StyleRecNoBefore12pt">
    <w:name w:val="Style Rec_No + Before:  12 pt"/>
    <w:basedOn w:val="RecNo"/>
    <w:uiPriority w:val="99"/>
    <w:rsid w:val="00E420C0"/>
    <w:pPr>
      <w:tabs>
        <w:tab w:val="left" w:pos="794"/>
        <w:tab w:val="left" w:pos="1191"/>
        <w:tab w:val="left" w:pos="1588"/>
        <w:tab w:val="left" w:pos="1985"/>
      </w:tabs>
      <w:spacing w:before="240" w:line="320" w:lineRule="exact"/>
    </w:pPr>
    <w:rPr>
      <w:rFonts w:ascii="Arial" w:eastAsia="MS Mincho" w:hAnsi="Arial" w:cs="Arial"/>
      <w:b/>
      <w:bCs/>
      <w:caps/>
      <w:sz w:val="24"/>
      <w:szCs w:val="24"/>
      <w:lang w:val="en-US"/>
    </w:rPr>
  </w:style>
  <w:style w:type="character" w:customStyle="1" w:styleId="Style14ptBoldItalic">
    <w:name w:val="Style 14 pt Bold Italic"/>
    <w:uiPriority w:val="99"/>
    <w:rsid w:val="00E420C0"/>
    <w:rPr>
      <w:rFonts w:ascii="Arial" w:hAnsi="Arial" w:cs="Arial"/>
      <w:b/>
      <w:bCs/>
      <w:i/>
      <w:iCs/>
      <w:sz w:val="28"/>
      <w:szCs w:val="28"/>
    </w:rPr>
  </w:style>
  <w:style w:type="paragraph" w:customStyle="1" w:styleId="picture">
    <w:name w:val="picture"/>
    <w:basedOn w:val="Normal"/>
    <w:uiPriority w:val="99"/>
    <w:rsid w:val="00E420C0"/>
    <w:pPr>
      <w:tabs>
        <w:tab w:val="clear" w:pos="794"/>
        <w:tab w:val="clear" w:pos="1191"/>
        <w:tab w:val="clear" w:pos="1588"/>
        <w:tab w:val="clear" w:pos="1985"/>
        <w:tab w:val="left" w:pos="2880"/>
        <w:tab w:val="left" w:pos="4608"/>
        <w:tab w:val="right" w:pos="9072"/>
      </w:tabs>
      <w:overflowPunct/>
      <w:autoSpaceDE/>
      <w:autoSpaceDN/>
      <w:adjustRightInd/>
      <w:spacing w:before="240" w:after="240"/>
      <w:textAlignment w:val="auto"/>
    </w:pPr>
    <w:rPr>
      <w:rFonts w:ascii="Arial" w:eastAsia="MS Mincho" w:hAnsi="Arial" w:cs="Arial"/>
      <w:sz w:val="22"/>
      <w:szCs w:val="22"/>
      <w:lang w:val="en-US"/>
    </w:rPr>
  </w:style>
  <w:style w:type="paragraph" w:customStyle="1" w:styleId="BodyTextItalic">
    <w:name w:val="Body Text Italic"/>
    <w:basedOn w:val="BodyText"/>
    <w:uiPriority w:val="99"/>
    <w:rsid w:val="00E420C0"/>
    <w:pPr>
      <w:tabs>
        <w:tab w:val="clear" w:pos="794"/>
        <w:tab w:val="clear" w:pos="1191"/>
        <w:tab w:val="clear" w:pos="1588"/>
        <w:tab w:val="clear" w:pos="1985"/>
      </w:tabs>
      <w:overflowPunct/>
      <w:autoSpaceDE/>
      <w:autoSpaceDN/>
      <w:adjustRightInd/>
      <w:spacing w:before="0"/>
      <w:ind w:firstLine="720"/>
      <w:jc w:val="both"/>
      <w:textAlignment w:val="auto"/>
    </w:pPr>
    <w:rPr>
      <w:rFonts w:eastAsia="Times New Roman"/>
      <w:b/>
      <w:bCs/>
      <w:i/>
      <w:iCs/>
      <w:lang w:val="ru-RU" w:eastAsia="ru-RU"/>
    </w:rPr>
  </w:style>
  <w:style w:type="character" w:customStyle="1" w:styleId="BodyTextItalicChar">
    <w:name w:val="Body Text Italic Char"/>
    <w:uiPriority w:val="99"/>
    <w:rsid w:val="00E420C0"/>
    <w:rPr>
      <w:rFonts w:ascii="Times New Roman" w:hAnsi="Times New Roman" w:cs="Times New Roman"/>
      <w:b/>
      <w:bCs/>
      <w:i/>
      <w:iCs/>
      <w:sz w:val="24"/>
      <w:szCs w:val="24"/>
      <w:lang w:val="ru-RU" w:eastAsia="ru-RU"/>
    </w:rPr>
  </w:style>
  <w:style w:type="paragraph" w:customStyle="1" w:styleId="BodyTextNoIndent">
    <w:name w:val="Body Text No Indent"/>
    <w:basedOn w:val="BodyText"/>
    <w:uiPriority w:val="99"/>
    <w:rsid w:val="00E420C0"/>
    <w:pPr>
      <w:tabs>
        <w:tab w:val="clear" w:pos="794"/>
        <w:tab w:val="clear" w:pos="1191"/>
        <w:tab w:val="clear" w:pos="1588"/>
        <w:tab w:val="clear" w:pos="1985"/>
      </w:tabs>
      <w:overflowPunct/>
      <w:autoSpaceDE/>
      <w:autoSpaceDN/>
      <w:adjustRightInd/>
      <w:spacing w:before="0"/>
      <w:jc w:val="both"/>
      <w:textAlignment w:val="auto"/>
    </w:pPr>
    <w:rPr>
      <w:rFonts w:eastAsia="Times New Roman"/>
      <w:lang w:val="en-US"/>
    </w:rPr>
  </w:style>
  <w:style w:type="paragraph" w:customStyle="1" w:styleId="equation0">
    <w:name w:val="equation"/>
    <w:basedOn w:val="BodyText"/>
    <w:uiPriority w:val="99"/>
    <w:rsid w:val="00E420C0"/>
    <w:pPr>
      <w:tabs>
        <w:tab w:val="clear" w:pos="794"/>
        <w:tab w:val="clear" w:pos="1191"/>
        <w:tab w:val="clear" w:pos="1588"/>
        <w:tab w:val="clear" w:pos="1985"/>
        <w:tab w:val="center" w:pos="4680"/>
        <w:tab w:val="right" w:pos="9360"/>
      </w:tabs>
      <w:overflowPunct/>
      <w:autoSpaceDE/>
      <w:autoSpaceDN/>
      <w:adjustRightInd/>
      <w:textAlignment w:val="auto"/>
    </w:pPr>
    <w:rPr>
      <w:rFonts w:eastAsia="Times New Roman"/>
      <w:b/>
      <w:bCs/>
      <w:lang w:val="ru-RU" w:eastAsia="ru-RU"/>
    </w:rPr>
  </w:style>
  <w:style w:type="character" w:customStyle="1" w:styleId="equationChar">
    <w:name w:val="equation Char"/>
    <w:uiPriority w:val="99"/>
    <w:rsid w:val="00E420C0"/>
    <w:rPr>
      <w:rFonts w:ascii="Times New Roman" w:hAnsi="Times New Roman" w:cs="Times New Roman"/>
      <w:b/>
      <w:bCs/>
      <w:sz w:val="24"/>
      <w:szCs w:val="24"/>
      <w:lang w:val="ru-RU" w:eastAsia="ru-RU"/>
    </w:rPr>
  </w:style>
  <w:style w:type="paragraph" w:customStyle="1" w:styleId="StyleBodyTextSymbolsymbol">
    <w:name w:val="Style Body Text + Symbol (symbol)"/>
    <w:basedOn w:val="BodyText"/>
    <w:uiPriority w:val="99"/>
    <w:rsid w:val="00E420C0"/>
    <w:pPr>
      <w:tabs>
        <w:tab w:val="clear" w:pos="794"/>
        <w:tab w:val="clear" w:pos="1191"/>
        <w:tab w:val="clear" w:pos="1588"/>
        <w:tab w:val="clear" w:pos="1985"/>
      </w:tabs>
      <w:overflowPunct/>
      <w:autoSpaceDE/>
      <w:autoSpaceDN/>
      <w:adjustRightInd/>
      <w:spacing w:before="0"/>
      <w:ind w:firstLine="720"/>
      <w:jc w:val="both"/>
      <w:textAlignment w:val="auto"/>
    </w:pPr>
    <w:rPr>
      <w:rFonts w:ascii="Symbol" w:eastAsia="Times New Roman" w:hAnsi="Symbol" w:cs="Symbol"/>
      <w:i/>
      <w:iCs/>
      <w:lang w:val="en-US"/>
    </w:rPr>
  </w:style>
  <w:style w:type="character" w:customStyle="1" w:styleId="StyleBodyTextSymbolsymbolChar">
    <w:name w:val="Style Body Text + Symbol (symbol) Char"/>
    <w:uiPriority w:val="99"/>
    <w:rsid w:val="00E420C0"/>
    <w:rPr>
      <w:rFonts w:ascii="Symbol" w:hAnsi="Symbol" w:cs="Symbol"/>
      <w:b/>
      <w:bCs/>
      <w:i/>
      <w:iCs/>
      <w:sz w:val="24"/>
      <w:szCs w:val="24"/>
      <w:lang w:val="en-US" w:eastAsia="en-US"/>
    </w:rPr>
  </w:style>
  <w:style w:type="paragraph" w:customStyle="1" w:styleId="Figurecaption1">
    <w:name w:val="Figure caption"/>
    <w:basedOn w:val="BodyText"/>
    <w:uiPriority w:val="99"/>
    <w:rsid w:val="00E420C0"/>
    <w:pPr>
      <w:tabs>
        <w:tab w:val="clear" w:pos="794"/>
        <w:tab w:val="clear" w:pos="1191"/>
        <w:tab w:val="clear" w:pos="1588"/>
        <w:tab w:val="clear" w:pos="1985"/>
      </w:tabs>
      <w:overflowPunct/>
      <w:autoSpaceDE/>
      <w:autoSpaceDN/>
      <w:adjustRightInd/>
      <w:spacing w:after="240"/>
      <w:jc w:val="both"/>
      <w:textAlignment w:val="auto"/>
    </w:pPr>
    <w:rPr>
      <w:rFonts w:ascii="Arial" w:eastAsia="Times New Roman" w:hAnsi="Arial" w:cs="Arial"/>
      <w:sz w:val="20"/>
      <w:szCs w:val="20"/>
      <w:lang w:val="en-US"/>
    </w:rPr>
  </w:style>
  <w:style w:type="character" w:customStyle="1" w:styleId="FigurecaptionChar0">
    <w:name w:val="Figure caption Char"/>
    <w:uiPriority w:val="99"/>
    <w:rsid w:val="00E420C0"/>
    <w:rPr>
      <w:rFonts w:ascii="Arial" w:hAnsi="Arial" w:cs="Arial"/>
      <w:b/>
      <w:bCs/>
      <w:sz w:val="24"/>
      <w:szCs w:val="24"/>
      <w:lang w:val="en-US" w:eastAsia="en-US"/>
    </w:rPr>
  </w:style>
  <w:style w:type="paragraph" w:customStyle="1" w:styleId="ReferencesText">
    <w:name w:val="References Text"/>
    <w:basedOn w:val="BodyText"/>
    <w:uiPriority w:val="99"/>
    <w:rsid w:val="00E420C0"/>
    <w:pPr>
      <w:tabs>
        <w:tab w:val="clear" w:pos="794"/>
        <w:tab w:val="clear" w:pos="1191"/>
        <w:tab w:val="clear" w:pos="1588"/>
        <w:tab w:val="clear" w:pos="1985"/>
        <w:tab w:val="left" w:pos="720"/>
      </w:tabs>
      <w:overflowPunct/>
      <w:autoSpaceDE/>
      <w:autoSpaceDN/>
      <w:adjustRightInd/>
      <w:spacing w:before="0" w:after="0"/>
      <w:ind w:left="720" w:hanging="720"/>
      <w:jc w:val="both"/>
      <w:textAlignment w:val="auto"/>
    </w:pPr>
    <w:rPr>
      <w:rFonts w:eastAsia="Times New Roman"/>
      <w:lang w:val="en-US"/>
    </w:rPr>
  </w:style>
  <w:style w:type="paragraph" w:customStyle="1" w:styleId="equationArial">
    <w:name w:val="equation + Arial"/>
    <w:aliases w:val="Centered"/>
    <w:basedOn w:val="equation0"/>
    <w:uiPriority w:val="99"/>
    <w:rsid w:val="00E420C0"/>
    <w:pPr>
      <w:jc w:val="center"/>
    </w:pPr>
    <w:rPr>
      <w:rFonts w:ascii="Arial" w:hAnsi="Arial" w:cs="Arial"/>
    </w:rPr>
  </w:style>
  <w:style w:type="paragraph" w:customStyle="1" w:styleId="listitem0">
    <w:name w:val="list item"/>
    <w:basedOn w:val="Normal"/>
    <w:uiPriority w:val="99"/>
    <w:rsid w:val="00E420C0"/>
    <w:pPr>
      <w:tabs>
        <w:tab w:val="clear" w:pos="794"/>
        <w:tab w:val="clear" w:pos="1191"/>
        <w:tab w:val="clear" w:pos="1588"/>
        <w:tab w:val="clear" w:pos="1985"/>
      </w:tabs>
      <w:overflowPunct/>
      <w:autoSpaceDE/>
      <w:autoSpaceDN/>
      <w:adjustRightInd/>
      <w:spacing w:before="0"/>
      <w:ind w:left="540" w:hanging="540"/>
      <w:textAlignment w:val="auto"/>
    </w:pPr>
    <w:rPr>
      <w:rFonts w:ascii="Times" w:eastAsia="MS Mincho" w:hAnsi="Times" w:cs="Times"/>
      <w:sz w:val="20"/>
      <w:lang w:val="en-US"/>
    </w:rPr>
  </w:style>
  <w:style w:type="paragraph" w:customStyle="1" w:styleId="listitem2">
    <w:name w:val="list item 2"/>
    <w:basedOn w:val="listitem0"/>
    <w:uiPriority w:val="99"/>
    <w:rsid w:val="00E420C0"/>
    <w:pPr>
      <w:ind w:left="1080"/>
    </w:pPr>
  </w:style>
  <w:style w:type="paragraph" w:customStyle="1" w:styleId="listitem3">
    <w:name w:val="list item 3"/>
    <w:basedOn w:val="listitem2"/>
    <w:uiPriority w:val="99"/>
    <w:rsid w:val="00E420C0"/>
    <w:pPr>
      <w:ind w:left="1620"/>
    </w:pPr>
  </w:style>
  <w:style w:type="paragraph" w:customStyle="1" w:styleId="listparagraph2">
    <w:name w:val="list paragraph 2"/>
    <w:basedOn w:val="listitem2"/>
    <w:next w:val="listitem2"/>
    <w:uiPriority w:val="99"/>
    <w:rsid w:val="00E420C0"/>
    <w:pPr>
      <w:spacing w:before="200"/>
      <w:ind w:firstLine="0"/>
    </w:pPr>
  </w:style>
  <w:style w:type="paragraph" w:customStyle="1" w:styleId="listparagraph3">
    <w:name w:val="list paragraph 3"/>
    <w:basedOn w:val="listitem3"/>
    <w:next w:val="listitem3"/>
    <w:uiPriority w:val="99"/>
    <w:rsid w:val="00E420C0"/>
  </w:style>
  <w:style w:type="paragraph" w:customStyle="1" w:styleId="note0">
    <w:name w:val="note"/>
    <w:basedOn w:val="Normal"/>
    <w:next w:val="Normal"/>
    <w:uiPriority w:val="99"/>
    <w:rsid w:val="00E420C0"/>
    <w:pPr>
      <w:tabs>
        <w:tab w:val="clear" w:pos="794"/>
        <w:tab w:val="clear" w:pos="1191"/>
        <w:tab w:val="clear" w:pos="1588"/>
        <w:tab w:val="clear" w:pos="1985"/>
      </w:tabs>
      <w:overflowPunct/>
      <w:autoSpaceDE/>
      <w:autoSpaceDN/>
      <w:adjustRightInd/>
      <w:spacing w:before="240"/>
      <w:textAlignment w:val="auto"/>
    </w:pPr>
    <w:rPr>
      <w:rFonts w:ascii="Times" w:eastAsia="MS Mincho" w:hAnsi="Times" w:cs="Times"/>
      <w:sz w:val="18"/>
      <w:szCs w:val="18"/>
      <w:lang w:val="en-US"/>
    </w:rPr>
  </w:style>
  <w:style w:type="paragraph" w:customStyle="1" w:styleId="Title10">
    <w:name w:val="Title1"/>
    <w:basedOn w:val="Normal"/>
    <w:next w:val="Heading1"/>
    <w:uiPriority w:val="99"/>
    <w:rsid w:val="00E420C0"/>
    <w:pPr>
      <w:tabs>
        <w:tab w:val="clear" w:pos="794"/>
        <w:tab w:val="clear" w:pos="1191"/>
        <w:tab w:val="clear" w:pos="1588"/>
        <w:tab w:val="clear" w:pos="1985"/>
      </w:tabs>
      <w:overflowPunct/>
      <w:autoSpaceDE/>
      <w:autoSpaceDN/>
      <w:adjustRightInd/>
      <w:spacing w:before="480" w:after="960"/>
      <w:jc w:val="left"/>
      <w:textAlignment w:val="auto"/>
    </w:pPr>
    <w:rPr>
      <w:rFonts w:ascii="Helvetica" w:eastAsia="MS Mincho" w:hAnsi="Helvetica" w:cs="Helvetica"/>
      <w:b/>
      <w:bCs/>
      <w:sz w:val="36"/>
      <w:szCs w:val="36"/>
      <w:lang w:val="en-US"/>
    </w:rPr>
  </w:style>
  <w:style w:type="paragraph" w:customStyle="1" w:styleId="annex0">
    <w:name w:val="annex"/>
    <w:basedOn w:val="Title10"/>
    <w:uiPriority w:val="99"/>
    <w:rsid w:val="00E420C0"/>
    <w:pPr>
      <w:spacing w:before="0" w:after="0"/>
      <w:jc w:val="both"/>
    </w:pPr>
  </w:style>
  <w:style w:type="paragraph" w:customStyle="1" w:styleId="computercode">
    <w:name w:val="computer code"/>
    <w:basedOn w:val="Normal"/>
    <w:uiPriority w:val="99"/>
    <w:rsid w:val="00E420C0"/>
    <w:pPr>
      <w:tabs>
        <w:tab w:val="clear" w:pos="794"/>
        <w:tab w:val="clear" w:pos="1191"/>
        <w:tab w:val="clear" w:pos="1588"/>
        <w:tab w:val="clear" w:pos="1985"/>
      </w:tabs>
      <w:overflowPunct/>
      <w:autoSpaceDE/>
      <w:autoSpaceDN/>
      <w:adjustRightInd/>
      <w:spacing w:before="0"/>
      <w:textAlignment w:val="auto"/>
    </w:pPr>
    <w:rPr>
      <w:rFonts w:ascii="Courier" w:eastAsia="MS Mincho" w:hAnsi="Courier" w:cs="Courier"/>
      <w:sz w:val="20"/>
      <w:lang w:val="en-US"/>
    </w:rPr>
  </w:style>
  <w:style w:type="paragraph" w:customStyle="1" w:styleId="indentedlist">
    <w:name w:val="indented list"/>
    <w:basedOn w:val="listitem0"/>
    <w:uiPriority w:val="99"/>
    <w:rsid w:val="00E420C0"/>
    <w:pPr>
      <w:ind w:left="900" w:hanging="900"/>
    </w:pPr>
  </w:style>
  <w:style w:type="paragraph" w:customStyle="1" w:styleId="definition">
    <w:name w:val="definition"/>
    <w:basedOn w:val="Normal"/>
    <w:uiPriority w:val="99"/>
    <w:rsid w:val="00E420C0"/>
    <w:pPr>
      <w:tabs>
        <w:tab w:val="clear" w:pos="794"/>
        <w:tab w:val="clear" w:pos="1191"/>
        <w:tab w:val="clear" w:pos="1588"/>
        <w:tab w:val="clear" w:pos="1985"/>
      </w:tabs>
      <w:overflowPunct/>
      <w:autoSpaceDE/>
      <w:autoSpaceDN/>
      <w:adjustRightInd/>
      <w:spacing w:before="240"/>
      <w:textAlignment w:val="auto"/>
    </w:pPr>
    <w:rPr>
      <w:rFonts w:ascii="Times" w:eastAsia="MS Mincho" w:hAnsi="Times" w:cs="Times"/>
      <w:sz w:val="20"/>
      <w:lang w:val="en-US"/>
    </w:rPr>
  </w:style>
  <w:style w:type="paragraph" w:customStyle="1" w:styleId="Bibliography1">
    <w:name w:val="Bibliography1"/>
    <w:basedOn w:val="Normal"/>
    <w:uiPriority w:val="99"/>
    <w:rsid w:val="00E420C0"/>
    <w:pPr>
      <w:tabs>
        <w:tab w:val="clear" w:pos="794"/>
        <w:tab w:val="clear" w:pos="1191"/>
        <w:tab w:val="clear" w:pos="1588"/>
        <w:tab w:val="clear" w:pos="1985"/>
      </w:tabs>
      <w:overflowPunct/>
      <w:autoSpaceDE/>
      <w:autoSpaceDN/>
      <w:adjustRightInd/>
      <w:spacing w:before="240"/>
      <w:textAlignment w:val="auto"/>
    </w:pPr>
    <w:rPr>
      <w:rFonts w:ascii="Times" w:eastAsia="MS Mincho" w:hAnsi="Times" w:cs="Times"/>
      <w:sz w:val="20"/>
      <w:lang w:val="en-US"/>
    </w:rPr>
  </w:style>
  <w:style w:type="paragraph" w:customStyle="1" w:styleId="member">
    <w:name w:val="member"/>
    <w:basedOn w:val="Normal"/>
    <w:uiPriority w:val="99"/>
    <w:rsid w:val="00E420C0"/>
    <w:pPr>
      <w:tabs>
        <w:tab w:val="clear" w:pos="794"/>
        <w:tab w:val="clear" w:pos="1191"/>
        <w:tab w:val="clear" w:pos="1588"/>
        <w:tab w:val="clear" w:pos="1985"/>
      </w:tabs>
      <w:overflowPunct/>
      <w:autoSpaceDE/>
      <w:autoSpaceDN/>
      <w:adjustRightInd/>
      <w:spacing w:before="0"/>
      <w:textAlignment w:val="auto"/>
    </w:pPr>
    <w:rPr>
      <w:rFonts w:ascii="Times" w:eastAsia="MS Mincho" w:hAnsi="Times" w:cs="Times"/>
      <w:sz w:val="20"/>
      <w:lang w:val="en-US"/>
    </w:rPr>
  </w:style>
  <w:style w:type="paragraph" w:customStyle="1" w:styleId="BodyText0">
    <w:name w:val="#BodyText"/>
    <w:uiPriority w:val="99"/>
    <w:rsid w:val="006D010E"/>
    <w:pPr>
      <w:spacing w:before="120" w:line="240" w:lineRule="atLeast"/>
      <w:jc w:val="both"/>
    </w:pPr>
    <w:rPr>
      <w:rFonts w:eastAsia="MS Mincho"/>
      <w:color w:val="000000"/>
      <w:sz w:val="22"/>
      <w:szCs w:val="22"/>
      <w:lang w:val="en-GB" w:eastAsia="en-US"/>
    </w:rPr>
  </w:style>
  <w:style w:type="paragraph" w:customStyle="1" w:styleId="ParagraphNumbered">
    <w:name w:val="Paragraph_Numbered"/>
    <w:basedOn w:val="Normal"/>
    <w:uiPriority w:val="99"/>
    <w:rsid w:val="00E420C0"/>
    <w:pPr>
      <w:tabs>
        <w:tab w:val="clear" w:pos="794"/>
        <w:tab w:val="clear" w:pos="1191"/>
        <w:tab w:val="clear" w:pos="1588"/>
        <w:tab w:val="clear" w:pos="1985"/>
        <w:tab w:val="num" w:pos="360"/>
        <w:tab w:val="num" w:pos="720"/>
      </w:tabs>
      <w:overflowPunct/>
      <w:autoSpaceDE/>
      <w:autoSpaceDN/>
      <w:adjustRightInd/>
      <w:ind w:left="340" w:hanging="340"/>
      <w:textAlignment w:val="auto"/>
    </w:pPr>
    <w:rPr>
      <w:rFonts w:eastAsia="MS Mincho"/>
      <w:sz w:val="22"/>
      <w:szCs w:val="22"/>
      <w:lang w:val="en-US"/>
    </w:rPr>
  </w:style>
  <w:style w:type="character" w:customStyle="1" w:styleId="pagetitle">
    <w:name w:val="pagetitle"/>
    <w:uiPriority w:val="99"/>
    <w:rsid w:val="00E420C0"/>
  </w:style>
  <w:style w:type="character" w:customStyle="1" w:styleId="Teletype">
    <w:name w:val="Teletype"/>
    <w:uiPriority w:val="99"/>
    <w:rsid w:val="00E420C0"/>
    <w:rPr>
      <w:rFonts w:ascii="Courier" w:hAnsi="Courier" w:cs="Courier"/>
      <w:sz w:val="20"/>
      <w:szCs w:val="20"/>
    </w:rPr>
  </w:style>
  <w:style w:type="character" w:customStyle="1" w:styleId="captionChar">
    <w:name w:val="caption Char"/>
    <w:uiPriority w:val="99"/>
    <w:rsid w:val="00E420C0"/>
    <w:rPr>
      <w:rFonts w:ascii="Verdana" w:eastAsia="SimSun" w:hAnsi="Verdana" w:cs="Verdana"/>
      <w:b/>
      <w:bCs/>
      <w:sz w:val="22"/>
      <w:szCs w:val="22"/>
      <w:lang w:val="en-GB" w:eastAsia="ar-SA" w:bidi="ar-SA"/>
    </w:rPr>
  </w:style>
  <w:style w:type="paragraph" w:customStyle="1" w:styleId="DefTerm">
    <w:name w:val="Def Term"/>
    <w:basedOn w:val="Normal"/>
    <w:next w:val="Definition0"/>
    <w:uiPriority w:val="99"/>
    <w:rsid w:val="00E420C0"/>
    <w:pPr>
      <w:keepNext/>
      <w:tabs>
        <w:tab w:val="clear" w:pos="794"/>
        <w:tab w:val="clear" w:pos="1191"/>
        <w:tab w:val="clear" w:pos="1588"/>
        <w:tab w:val="clear" w:pos="1985"/>
      </w:tabs>
      <w:overflowPunct/>
      <w:autoSpaceDE/>
      <w:autoSpaceDN/>
      <w:adjustRightInd/>
      <w:spacing w:before="240" w:after="60"/>
      <w:jc w:val="left"/>
      <w:textAlignment w:val="auto"/>
    </w:pPr>
    <w:rPr>
      <w:rFonts w:eastAsia="MS Mincho"/>
      <w:b/>
      <w:bCs/>
      <w:szCs w:val="24"/>
      <w:lang w:val="en-US"/>
    </w:rPr>
  </w:style>
  <w:style w:type="paragraph" w:customStyle="1" w:styleId="Definition0">
    <w:name w:val="Definition"/>
    <w:basedOn w:val="Normal"/>
    <w:uiPriority w:val="99"/>
    <w:rsid w:val="00E420C0"/>
    <w:pPr>
      <w:tabs>
        <w:tab w:val="clear" w:pos="794"/>
        <w:tab w:val="clear" w:pos="1191"/>
        <w:tab w:val="clear" w:pos="1588"/>
        <w:tab w:val="clear" w:pos="1985"/>
      </w:tabs>
      <w:overflowPunct/>
      <w:autoSpaceDE/>
      <w:autoSpaceDN/>
      <w:adjustRightInd/>
      <w:spacing w:before="0"/>
      <w:jc w:val="left"/>
      <w:textAlignment w:val="auto"/>
    </w:pPr>
    <w:rPr>
      <w:rFonts w:eastAsia="MS Mincho"/>
      <w:szCs w:val="24"/>
      <w:lang w:val="en-US"/>
    </w:rPr>
  </w:style>
  <w:style w:type="character" w:customStyle="1" w:styleId="IEEEStdsDefTermsNumbers">
    <w:name w:val="IEEEStds DefTerms+Numbers"/>
    <w:uiPriority w:val="99"/>
    <w:rsid w:val="00E420C0"/>
    <w:rPr>
      <w:b/>
      <w:bCs/>
    </w:rPr>
  </w:style>
  <w:style w:type="paragraph" w:customStyle="1" w:styleId="IEEEStdsParagraph">
    <w:name w:val="IEEEStds Paragraph"/>
    <w:uiPriority w:val="99"/>
    <w:rsid w:val="00E420C0"/>
    <w:pPr>
      <w:spacing w:before="120" w:line="360" w:lineRule="auto"/>
      <w:jc w:val="both"/>
    </w:pPr>
    <w:rPr>
      <w:rFonts w:eastAsia="MS Mincho"/>
      <w:sz w:val="24"/>
      <w:szCs w:val="24"/>
      <w:lang w:val="fr-FR" w:eastAsia="en-US"/>
    </w:rPr>
  </w:style>
  <w:style w:type="paragraph" w:customStyle="1" w:styleId="IEEEStdsDefinitions">
    <w:name w:val="IEEEStds Definitions"/>
    <w:next w:val="IEEEStdsParagraph"/>
    <w:uiPriority w:val="99"/>
    <w:rsid w:val="00E420C0"/>
    <w:pPr>
      <w:keepLines/>
      <w:spacing w:before="120" w:after="120"/>
    </w:pPr>
    <w:rPr>
      <w:rFonts w:eastAsia="MS Mincho"/>
      <w:lang w:val="fr-FR" w:eastAsia="en-US"/>
    </w:rPr>
  </w:style>
  <w:style w:type="character" w:customStyle="1" w:styleId="IEEEStdsDefinitionsChar">
    <w:name w:val="IEEEStds Definitions Char"/>
    <w:uiPriority w:val="99"/>
    <w:rsid w:val="00E420C0"/>
    <w:rPr>
      <w:rFonts w:ascii="Times New Roman" w:eastAsia="MS Mincho" w:hAnsi="Times New Roman" w:cs="Times New Roman"/>
      <w:lang w:eastAsia="en-US"/>
    </w:rPr>
  </w:style>
  <w:style w:type="character" w:customStyle="1" w:styleId="IEEEStdsParagraphChar">
    <w:name w:val="IEEEStds Paragraph Char"/>
    <w:uiPriority w:val="99"/>
    <w:rsid w:val="00E420C0"/>
    <w:rPr>
      <w:rFonts w:ascii="Times New Roman" w:eastAsia="MS Mincho" w:hAnsi="Times New Roman" w:cs="Times New Roman"/>
      <w:sz w:val="24"/>
      <w:szCs w:val="24"/>
      <w:lang w:eastAsia="en-US"/>
    </w:rPr>
  </w:style>
  <w:style w:type="paragraph" w:customStyle="1" w:styleId="ecmsonormal">
    <w:name w:val="ec_msonormal"/>
    <w:basedOn w:val="Normal"/>
    <w:uiPriority w:val="99"/>
    <w:rsid w:val="00E420C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22">
    <w:name w:val="xl22"/>
    <w:basedOn w:val="Normal"/>
    <w:uiPriority w:val="99"/>
    <w:rsid w:val="00E420C0"/>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23">
    <w:name w:val="xl23"/>
    <w:basedOn w:val="Normal"/>
    <w:uiPriority w:val="99"/>
    <w:rsid w:val="00E420C0"/>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ahoma" w:eastAsia="MS Mincho" w:hAnsi="Tahoma" w:cs="Tahoma"/>
      <w:i/>
      <w:iCs/>
      <w:szCs w:val="24"/>
      <w:lang w:val="en-US"/>
    </w:rPr>
  </w:style>
  <w:style w:type="paragraph" w:customStyle="1" w:styleId="Revision1">
    <w:name w:val="Revision1"/>
    <w:hidden/>
    <w:uiPriority w:val="99"/>
    <w:rsid w:val="00E420C0"/>
    <w:rPr>
      <w:rFonts w:ascii="Times" w:eastAsia="MS Mincho" w:hAnsi="Times" w:cs="Times"/>
      <w:lang w:eastAsia="en-US"/>
    </w:rPr>
  </w:style>
  <w:style w:type="paragraph" w:customStyle="1" w:styleId="IEEEStdsHeader">
    <w:name w:val="IEEEStds Header"/>
    <w:basedOn w:val="Normal"/>
    <w:uiPriority w:val="99"/>
    <w:rsid w:val="00E420C0"/>
    <w:pPr>
      <w:tabs>
        <w:tab w:val="clear" w:pos="794"/>
        <w:tab w:val="clear" w:pos="1191"/>
        <w:tab w:val="clear" w:pos="1588"/>
        <w:tab w:val="clear" w:pos="1985"/>
      </w:tabs>
      <w:overflowPunct/>
      <w:autoSpaceDE/>
      <w:autoSpaceDN/>
      <w:adjustRightInd/>
      <w:spacing w:before="0"/>
      <w:jc w:val="right"/>
      <w:textAlignment w:val="auto"/>
    </w:pPr>
    <w:rPr>
      <w:rFonts w:ascii="Arial" w:eastAsia="MS Mincho" w:hAnsi="Arial" w:cs="Arial"/>
      <w:sz w:val="16"/>
      <w:szCs w:val="16"/>
      <w:lang w:val="en-US"/>
    </w:rPr>
  </w:style>
  <w:style w:type="paragraph" w:customStyle="1" w:styleId="IEEEStdsSponsorbodytext">
    <w:name w:val="IEEEStds Sponsor (body text)"/>
    <w:next w:val="IEEEStdsParagraph"/>
    <w:uiPriority w:val="99"/>
    <w:rsid w:val="00E420C0"/>
    <w:pPr>
      <w:spacing w:before="120" w:after="360" w:line="480" w:lineRule="auto"/>
    </w:pPr>
    <w:rPr>
      <w:rFonts w:eastAsia="MS Mincho"/>
      <w:noProof/>
      <w:lang w:eastAsia="en-US"/>
    </w:rPr>
  </w:style>
  <w:style w:type="paragraph" w:customStyle="1" w:styleId="IEEEStdsAbstractBody">
    <w:name w:val="IEEEStds Abstract Body"/>
    <w:uiPriority w:val="99"/>
    <w:rsid w:val="00E420C0"/>
    <w:rPr>
      <w:rFonts w:ascii="Arial" w:eastAsia="MS Mincho" w:hAnsi="Arial" w:cs="Arial"/>
      <w:lang w:val="fr-FR" w:eastAsia="en-US"/>
    </w:rPr>
  </w:style>
  <w:style w:type="paragraph" w:customStyle="1" w:styleId="IEEEStdsKeywords">
    <w:name w:val="IEEEStds Keywords"/>
    <w:next w:val="IEEEStdsParagraph"/>
    <w:uiPriority w:val="99"/>
    <w:rsid w:val="00E420C0"/>
    <w:rPr>
      <w:rFonts w:ascii="Arial" w:eastAsia="MS Mincho" w:hAnsi="Arial" w:cs="Arial"/>
      <w:lang w:eastAsia="en-US"/>
    </w:rPr>
  </w:style>
  <w:style w:type="paragraph" w:customStyle="1" w:styleId="IEEEStdsLevel1frontmatter">
    <w:name w:val="IEEEStds Level 1 (front matter)"/>
    <w:next w:val="IEEEStdsParagraph"/>
    <w:uiPriority w:val="99"/>
    <w:rsid w:val="00E420C0"/>
    <w:pPr>
      <w:spacing w:before="360" w:after="240"/>
    </w:pPr>
    <w:rPr>
      <w:rFonts w:ascii="Arial" w:eastAsia="MS Mincho" w:hAnsi="Arial" w:cs="Arial"/>
      <w:b/>
      <w:bCs/>
      <w:noProof/>
      <w:sz w:val="24"/>
      <w:szCs w:val="24"/>
      <w:lang w:val="fr-FR" w:eastAsia="en-US"/>
    </w:rPr>
  </w:style>
  <w:style w:type="paragraph" w:customStyle="1" w:styleId="IEEEStdsFooter">
    <w:name w:val="IEEEStds Footer"/>
    <w:basedOn w:val="Footer"/>
    <w:uiPriority w:val="99"/>
    <w:rsid w:val="00E420C0"/>
    <w:pPr>
      <w:tabs>
        <w:tab w:val="center" w:pos="4320"/>
        <w:tab w:val="right" w:pos="8640"/>
      </w:tabs>
      <w:overflowPunct/>
      <w:autoSpaceDE/>
      <w:autoSpaceDN/>
      <w:adjustRightInd/>
      <w:ind w:right="360"/>
      <w:jc w:val="left"/>
      <w:textAlignment w:val="auto"/>
    </w:pPr>
    <w:rPr>
      <w:rFonts w:ascii="Arial" w:eastAsia="MS Mincho" w:hAnsi="Arial" w:cs="Arial"/>
      <w:noProof w:val="0"/>
      <w:sz w:val="16"/>
      <w:szCs w:val="16"/>
      <w:lang w:val="en-US"/>
    </w:rPr>
  </w:style>
  <w:style w:type="character" w:customStyle="1" w:styleId="IEEEStdsKeywordsHeader">
    <w:name w:val="IEEEStds Keywords Header"/>
    <w:uiPriority w:val="99"/>
    <w:rsid w:val="00E420C0"/>
    <w:rPr>
      <w:b/>
      <w:bCs/>
    </w:rPr>
  </w:style>
  <w:style w:type="character" w:customStyle="1" w:styleId="IEEEStdsAbstractHeader">
    <w:name w:val="IEEEStds Abstract Header"/>
    <w:uiPriority w:val="99"/>
    <w:rsid w:val="00E420C0"/>
    <w:rPr>
      <w:b/>
      <w:bCs/>
    </w:rPr>
  </w:style>
  <w:style w:type="character" w:customStyle="1" w:styleId="IEEEStdsAbstractBodyChar">
    <w:name w:val="IEEEStds Abstract Body Char"/>
    <w:uiPriority w:val="99"/>
    <w:rsid w:val="00E420C0"/>
    <w:rPr>
      <w:rFonts w:ascii="Arial" w:eastAsia="MS Mincho" w:hAnsi="Arial" w:cs="Arial"/>
      <w:lang w:eastAsia="en-US"/>
    </w:rPr>
  </w:style>
  <w:style w:type="character" w:customStyle="1" w:styleId="IEEEStdsLevel1frontmatterChar">
    <w:name w:val="IEEEStds Level 1 (front matter) Char"/>
    <w:uiPriority w:val="99"/>
    <w:rsid w:val="00E420C0"/>
    <w:rPr>
      <w:rFonts w:ascii="Arial" w:eastAsia="MS Mincho" w:hAnsi="Arial" w:cs="Arial"/>
      <w:b/>
      <w:bCs/>
      <w:noProof/>
      <w:sz w:val="24"/>
      <w:szCs w:val="24"/>
      <w:lang w:eastAsia="en-US"/>
    </w:rPr>
  </w:style>
  <w:style w:type="paragraph" w:customStyle="1" w:styleId="IEEEStdsCopyrightPage3">
    <w:name w:val="IEEEStds Copyright Page 3"/>
    <w:basedOn w:val="Normal"/>
    <w:uiPriority w:val="99"/>
    <w:rsid w:val="00E420C0"/>
    <w:pPr>
      <w:tabs>
        <w:tab w:val="clear" w:pos="794"/>
        <w:tab w:val="clear" w:pos="1191"/>
        <w:tab w:val="clear" w:pos="1588"/>
        <w:tab w:val="clear" w:pos="1985"/>
        <w:tab w:val="left" w:pos="540"/>
        <w:tab w:val="left" w:pos="2520"/>
      </w:tabs>
      <w:overflowPunct/>
      <w:autoSpaceDE/>
      <w:autoSpaceDN/>
      <w:adjustRightInd/>
      <w:spacing w:before="0"/>
      <w:jc w:val="left"/>
      <w:textAlignment w:val="auto"/>
    </w:pPr>
    <w:rPr>
      <w:rFonts w:ascii="Arial" w:eastAsia="MS Mincho" w:hAnsi="Arial" w:cs="Arial"/>
      <w:sz w:val="14"/>
      <w:szCs w:val="14"/>
      <w:lang w:val="en-US"/>
    </w:rPr>
  </w:style>
  <w:style w:type="paragraph" w:customStyle="1" w:styleId="StyleIEEEStdsParagraph10pt">
    <w:name w:val="Style IEEEStds Paragraph + 10 pt"/>
    <w:basedOn w:val="IEEEStdsParagraph"/>
    <w:autoRedefine/>
    <w:uiPriority w:val="99"/>
    <w:rsid w:val="00E420C0"/>
    <w:pPr>
      <w:spacing w:before="0" w:after="120" w:line="240" w:lineRule="auto"/>
    </w:pPr>
    <w:rPr>
      <w:sz w:val="18"/>
      <w:szCs w:val="18"/>
    </w:rPr>
  </w:style>
  <w:style w:type="character" w:customStyle="1" w:styleId="StyleIEEEStdsParagraph10ptChar">
    <w:name w:val="Style IEEEStds Paragraph + 10 pt Char"/>
    <w:uiPriority w:val="99"/>
    <w:rsid w:val="00E420C0"/>
    <w:rPr>
      <w:rFonts w:ascii="Times New Roman" w:eastAsia="MS Mincho" w:hAnsi="Times New Roman" w:cs="Times New Roman"/>
      <w:sz w:val="18"/>
      <w:szCs w:val="18"/>
      <w:lang w:eastAsia="en-US"/>
    </w:rPr>
  </w:style>
  <w:style w:type="paragraph" w:customStyle="1" w:styleId="IEEEStdsParticipantsList">
    <w:name w:val="IEEEStds Participants List"/>
    <w:uiPriority w:val="99"/>
    <w:rsid w:val="00E420C0"/>
    <w:pPr>
      <w:ind w:left="144" w:hanging="144"/>
    </w:pPr>
    <w:rPr>
      <w:rFonts w:eastAsia="MS Mincho"/>
      <w:sz w:val="18"/>
      <w:szCs w:val="18"/>
      <w:lang w:eastAsia="en-US"/>
    </w:rPr>
  </w:style>
  <w:style w:type="paragraph" w:customStyle="1" w:styleId="IEEEStdsRegularFigureCaption">
    <w:name w:val="IEEEStds Regular Figure Caption"/>
    <w:basedOn w:val="IEEEStdsParagraph"/>
    <w:next w:val="IEEEStdsParagraph"/>
    <w:uiPriority w:val="99"/>
    <w:rsid w:val="00E420C0"/>
    <w:pPr>
      <w:keepLines/>
      <w:numPr>
        <w:numId w:val="44"/>
      </w:numPr>
      <w:tabs>
        <w:tab w:val="clear" w:pos="0"/>
        <w:tab w:val="num" w:pos="360"/>
        <w:tab w:val="left" w:pos="403"/>
        <w:tab w:val="num" w:pos="720"/>
        <w:tab w:val="num" w:pos="795"/>
        <w:tab w:val="num" w:pos="1065"/>
      </w:tabs>
      <w:suppressAutoHyphens/>
      <w:spacing w:before="0" w:after="120" w:line="240" w:lineRule="auto"/>
      <w:ind w:left="720" w:hanging="360"/>
      <w:jc w:val="center"/>
    </w:pPr>
    <w:rPr>
      <w:rFonts w:ascii="Arial" w:hAnsi="Arial" w:cs="Arial"/>
      <w:b/>
      <w:bCs/>
      <w:sz w:val="20"/>
      <w:szCs w:val="20"/>
    </w:rPr>
  </w:style>
  <w:style w:type="paragraph" w:customStyle="1" w:styleId="IEEEStdsRegularTableCaption">
    <w:name w:val="IEEEStds Regular Table Caption"/>
    <w:basedOn w:val="IEEEStdsParagraph"/>
    <w:next w:val="IEEEStdsParagraph"/>
    <w:uiPriority w:val="99"/>
    <w:rsid w:val="00E420C0"/>
    <w:pPr>
      <w:keepLines/>
      <w:numPr>
        <w:numId w:val="45"/>
      </w:numPr>
      <w:tabs>
        <w:tab w:val="clear" w:pos="1080"/>
        <w:tab w:val="left" w:pos="360"/>
        <w:tab w:val="num" w:pos="795"/>
      </w:tabs>
      <w:suppressAutoHyphens/>
      <w:spacing w:before="0" w:after="120" w:line="240" w:lineRule="auto"/>
      <w:ind w:left="795" w:hanging="795"/>
      <w:jc w:val="center"/>
    </w:pPr>
    <w:rPr>
      <w:rFonts w:ascii="Arial" w:hAnsi="Arial" w:cs="Arial"/>
      <w:b/>
      <w:bCs/>
      <w:sz w:val="20"/>
      <w:szCs w:val="20"/>
    </w:rPr>
  </w:style>
  <w:style w:type="paragraph" w:customStyle="1" w:styleId="IEEEStdsBibliographicEntry">
    <w:name w:val="IEEEStds Bibliographic Entry"/>
    <w:basedOn w:val="IEEEStdsParagraph"/>
    <w:uiPriority w:val="99"/>
    <w:rsid w:val="00E420C0"/>
    <w:pPr>
      <w:numPr>
        <w:numId w:val="46"/>
      </w:numPr>
      <w:tabs>
        <w:tab w:val="clear" w:pos="720"/>
        <w:tab w:val="num" w:pos="360"/>
        <w:tab w:val="num" w:pos="420"/>
        <w:tab w:val="left" w:pos="540"/>
        <w:tab w:val="num" w:pos="795"/>
        <w:tab w:val="num" w:pos="1080"/>
      </w:tabs>
      <w:spacing w:before="0" w:after="240" w:line="240" w:lineRule="auto"/>
      <w:ind w:left="360" w:hanging="360"/>
    </w:pPr>
    <w:rPr>
      <w:sz w:val="20"/>
      <w:szCs w:val="20"/>
    </w:rPr>
  </w:style>
  <w:style w:type="paragraph" w:customStyle="1" w:styleId="IEEEStdsUnorderedList">
    <w:name w:val="IEEEStds Unordered List"/>
    <w:uiPriority w:val="99"/>
    <w:rsid w:val="00E420C0"/>
    <w:pPr>
      <w:numPr>
        <w:numId w:val="47"/>
      </w:numPr>
      <w:tabs>
        <w:tab w:val="left" w:pos="1080"/>
        <w:tab w:val="left" w:pos="1512"/>
        <w:tab w:val="left" w:pos="1958"/>
        <w:tab w:val="left" w:pos="2405"/>
      </w:tabs>
      <w:spacing w:before="60" w:after="60"/>
      <w:ind w:left="648" w:hanging="446"/>
      <w:jc w:val="both"/>
    </w:pPr>
    <w:rPr>
      <w:rFonts w:eastAsia="MS Mincho"/>
      <w:noProof/>
      <w:lang w:eastAsia="en-US"/>
    </w:rPr>
  </w:style>
  <w:style w:type="character" w:customStyle="1" w:styleId="bodycopyblack1">
    <w:name w:val="bodycopyblack1"/>
    <w:uiPriority w:val="99"/>
    <w:rsid w:val="00E420C0"/>
    <w:rPr>
      <w:rFonts w:ascii="Arial" w:hAnsi="Arial" w:cs="Arial"/>
      <w:color w:val="000000"/>
      <w:spacing w:val="0"/>
      <w:sz w:val="15"/>
      <w:szCs w:val="15"/>
    </w:rPr>
  </w:style>
  <w:style w:type="character" w:customStyle="1" w:styleId="StyleTextCarLatinItalic">
    <w:name w:val="Style Text Car + (Latin) Italic"/>
    <w:uiPriority w:val="99"/>
    <w:rsid w:val="00E420C0"/>
    <w:rPr>
      <w:i/>
      <w:iCs/>
      <w:sz w:val="24"/>
      <w:szCs w:val="24"/>
      <w:lang w:val="en-GB" w:eastAsia="en-US"/>
    </w:rPr>
  </w:style>
  <w:style w:type="character" w:customStyle="1" w:styleId="Rectitle1">
    <w:name w:val="Rec_title Знак"/>
    <w:uiPriority w:val="99"/>
    <w:rsid w:val="00E420C0"/>
    <w:rPr>
      <w:rFonts w:ascii="Times New Roman Bold" w:hAnsi="Times New Roman Bold" w:cs="Times New Roman Bold"/>
      <w:b/>
      <w:bCs/>
      <w:sz w:val="28"/>
      <w:szCs w:val="28"/>
      <w:lang w:val="en-GB" w:eastAsia="en-US"/>
    </w:rPr>
  </w:style>
  <w:style w:type="character" w:customStyle="1" w:styleId="yellowfade">
    <w:name w:val="yellowfade"/>
    <w:uiPriority w:val="99"/>
    <w:rsid w:val="00E420C0"/>
    <w:rPr>
      <w:rFonts w:ascii="Times New Roman" w:hAnsi="Times New Roman" w:cs="Times New Roman"/>
    </w:rPr>
  </w:style>
  <w:style w:type="character" w:customStyle="1" w:styleId="GroupNameChar">
    <w:name w:val="GroupName Char"/>
    <w:uiPriority w:val="99"/>
    <w:rsid w:val="00E420C0"/>
    <w:rPr>
      <w:rFonts w:ascii="Times New Roman" w:eastAsia="SimSun" w:hAnsi="Times New Roman" w:cs="Times New Roman"/>
      <w:sz w:val="30"/>
      <w:szCs w:val="30"/>
      <w:lang w:val="en-GB" w:eastAsia="en-US"/>
    </w:rPr>
  </w:style>
  <w:style w:type="character" w:customStyle="1" w:styleId="EquationeqChar5">
    <w:name w:val="Equation.eq Char5"/>
    <w:uiPriority w:val="99"/>
    <w:rsid w:val="00E420C0"/>
    <w:rPr>
      <w:rFonts w:ascii="Times New Roman" w:hAnsi="Times New Roman" w:cs="Times New Roman"/>
      <w:lang w:val="en-GB" w:eastAsia="de-DE"/>
    </w:rPr>
  </w:style>
  <w:style w:type="character" w:customStyle="1" w:styleId="CaptioncapChar5">
    <w:name w:val="Caption.cap Char5"/>
    <w:uiPriority w:val="99"/>
    <w:rsid w:val="00E420C0"/>
    <w:rPr>
      <w:rFonts w:ascii="Arial Unicode MS" w:eastAsia="Arial Unicode MS" w:hAnsi="Times New Roman" w:cs="Arial Unicode MS"/>
      <w:b/>
      <w:bCs/>
      <w:sz w:val="16"/>
      <w:szCs w:val="16"/>
      <w:lang w:val="en-US" w:eastAsia="en-US"/>
    </w:rPr>
  </w:style>
  <w:style w:type="paragraph" w:customStyle="1" w:styleId="ListParagraph20">
    <w:name w:val="List Paragraph2"/>
    <w:basedOn w:val="Normal"/>
    <w:uiPriority w:val="99"/>
    <w:rsid w:val="00E420C0"/>
    <w:pPr>
      <w:tabs>
        <w:tab w:val="clear" w:pos="794"/>
        <w:tab w:val="clear" w:pos="1191"/>
        <w:tab w:val="clear" w:pos="1588"/>
        <w:tab w:val="clear" w:pos="1985"/>
        <w:tab w:val="left" w:pos="1134"/>
        <w:tab w:val="left" w:pos="1871"/>
        <w:tab w:val="left" w:pos="2268"/>
      </w:tabs>
      <w:ind w:left="720"/>
      <w:jc w:val="left"/>
    </w:pPr>
    <w:rPr>
      <w:szCs w:val="24"/>
      <w:lang w:val="en-GB"/>
    </w:rPr>
  </w:style>
  <w:style w:type="character" w:customStyle="1" w:styleId="ListBulletChar">
    <w:name w:val="List Bullet Char"/>
    <w:aliases w:val="lb Char"/>
    <w:link w:val="ListBullet0"/>
    <w:rsid w:val="00E420C0"/>
    <w:rPr>
      <w:rFonts w:eastAsia="SimSun"/>
      <w:lang w:eastAsia="de-DE"/>
    </w:rPr>
  </w:style>
  <w:style w:type="paragraph" w:customStyle="1" w:styleId="KeinLeerraum1">
    <w:name w:val="Kein Leerraum1"/>
    <w:qFormat/>
    <w:rsid w:val="00E420C0"/>
    <w:pPr>
      <w:jc w:val="center"/>
    </w:pPr>
    <w:rPr>
      <w:lang w:eastAsia="en-US"/>
    </w:rPr>
  </w:style>
  <w:style w:type="numbering" w:styleId="111111">
    <w:name w:val="Outline List 2"/>
    <w:basedOn w:val="NoList"/>
    <w:rsid w:val="00E420C0"/>
    <w:pPr>
      <w:numPr>
        <w:numId w:val="48"/>
      </w:numPr>
    </w:pPr>
  </w:style>
  <w:style w:type="paragraph" w:customStyle="1" w:styleId="Formatvorlageenumlev1Schwarz">
    <w:name w:val="Formatvorlage enumlev1 + Schwarz"/>
    <w:basedOn w:val="enumlev1"/>
    <w:link w:val="Formatvorlageenumlev1SchwarzChar"/>
    <w:autoRedefine/>
    <w:rsid w:val="00E420C0"/>
    <w:pPr>
      <w:tabs>
        <w:tab w:val="left" w:pos="567"/>
      </w:tabs>
      <w:ind w:left="567" w:hanging="567"/>
      <w:jc w:val="left"/>
    </w:pPr>
    <w:rPr>
      <w:color w:val="000000"/>
      <w:szCs w:val="24"/>
      <w:lang w:val="en-GB"/>
    </w:rPr>
  </w:style>
  <w:style w:type="character" w:customStyle="1" w:styleId="Formatvorlageenumlev1SchwarzChar">
    <w:name w:val="Formatvorlage enumlev1 + Schwarz Char"/>
    <w:basedOn w:val="enumlev1Char"/>
    <w:link w:val="Formatvorlageenumlev1Schwarz"/>
    <w:rsid w:val="00E420C0"/>
    <w:rPr>
      <w:rFonts w:ascii="Times New Roman" w:hAnsi="Times New Roman" w:cs="Times New Roman"/>
      <w:color w:val="000000"/>
      <w:sz w:val="24"/>
      <w:szCs w:val="24"/>
      <w:lang w:val="en-GB" w:eastAsia="en-US"/>
    </w:rPr>
  </w:style>
  <w:style w:type="paragraph" w:customStyle="1" w:styleId="Appendix">
    <w:name w:val="Appendix"/>
    <w:basedOn w:val="Normal"/>
    <w:rsid w:val="00E420C0"/>
    <w:pPr>
      <w:numPr>
        <w:numId w:val="49"/>
      </w:numPr>
      <w:spacing w:before="60"/>
      <w:jc w:val="left"/>
    </w:pPr>
    <w:rPr>
      <w:lang w:val="en-GB"/>
    </w:rPr>
  </w:style>
  <w:style w:type="character" w:customStyle="1" w:styleId="Title1Carattere">
    <w:name w:val="Title 1 Carattere"/>
    <w:rsid w:val="00E420C0"/>
    <w:rPr>
      <w:rFonts w:eastAsia="Times New Roman"/>
      <w:caps/>
      <w:sz w:val="28"/>
      <w:lang w:val="en-GB"/>
    </w:rPr>
  </w:style>
  <w:style w:type="paragraph" w:customStyle="1" w:styleId="BodyText-MITRE2007">
    <w:name w:val="Body Text - MITRE 2007"/>
    <w:link w:val="BodyText-MITRE2007Char"/>
    <w:qFormat/>
    <w:rsid w:val="00E420C0"/>
    <w:pPr>
      <w:tabs>
        <w:tab w:val="left" w:pos="720"/>
        <w:tab w:val="left" w:pos="2160"/>
        <w:tab w:val="left" w:pos="3600"/>
        <w:tab w:val="left" w:pos="5040"/>
        <w:tab w:val="left" w:pos="6480"/>
        <w:tab w:val="left" w:pos="7920"/>
      </w:tabs>
      <w:spacing w:before="100" w:after="100"/>
    </w:pPr>
    <w:rPr>
      <w:sz w:val="24"/>
      <w:szCs w:val="24"/>
      <w:lang w:eastAsia="en-US"/>
    </w:rPr>
  </w:style>
  <w:style w:type="character" w:customStyle="1" w:styleId="BodyText-MITRE2007Char">
    <w:name w:val="Body Text - MITRE 2007 Char"/>
    <w:basedOn w:val="DefaultParagraphFont"/>
    <w:link w:val="BodyText-MITRE2007"/>
    <w:rsid w:val="00E420C0"/>
    <w:rPr>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semiHidden="1" w:unhideWhenUsed="1" w:qFormat="1"/>
    <w:lsdException w:name="table of figures" w:uiPriority="99"/>
    <w:lsdException w:name="envelope address" w:uiPriority="99"/>
    <w:lsdException w:name="envelope return" w:uiPriority="99"/>
    <w:lsdException w:name="annotation reference" w:uiPriority="99"/>
    <w:lsdException w:name="endnote text" w:uiPriority="99"/>
    <w:lsdException w:name="table of authorities" w:uiPriority="99"/>
    <w:lsdException w:name="macro" w:uiPriority="99"/>
    <w:lsdException w:name="toa heading" w:uiPriority="99"/>
    <w:lsdException w:name="List" w:uiPriority="99"/>
    <w:lsdException w:name="List Number" w:uiPriority="99"/>
    <w:lsdException w:name="List 2" w:uiPriority="99"/>
    <w:lsdException w:name="List 3" w:uiPriority="99"/>
    <w:lsdException w:name="List 4" w:uiPriority="99"/>
    <w:lsdException w:name="List 5" w:uiPriority="99"/>
    <w:lsdException w:name="List Bullet 2" w:uiPriority="99"/>
    <w:lsdException w:name="List Bullet 3"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qFormat="1"/>
    <w:lsdException w:name="Closing" w:uiPriority="99"/>
    <w:lsdException w:name="Signature" w:uiPriority="99"/>
    <w:lsdException w:name="Default Paragraph Font" w:uiPriority="1"/>
    <w:lsdException w:name="Body Text Indent" w:uiPriority="99"/>
    <w:lsdException w:name="List Continue" w:uiPriority="99"/>
    <w:lsdException w:name="List Continue 2" w:uiPriority="99"/>
    <w:lsdException w:name="List Continue 3" w:uiPriority="99"/>
    <w:lsdException w:name="List Continue 4" w:uiPriority="99"/>
    <w:lsdException w:name="List Continue 5" w:uiPriority="99"/>
    <w:lsdException w:name="Subtitle" w:qFormat="1"/>
    <w:lsdException w:name="Salutation" w:uiPriority="99"/>
    <w:lsdException w:name="Date" w:uiPriority="99"/>
    <w:lsdException w:name="Body Text First Indent 2" w:uiPriority="99"/>
    <w:lsdException w:name="Note Heading"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Strong" w:uiPriority="22" w:qFormat="1"/>
    <w:lsdException w:name="Emphasis" w:uiPriority="99" w:qFormat="1"/>
    <w:lsdException w:name="Document Map" w:uiPriority="99"/>
    <w:lsdException w:name="Plain Text" w:uiPriority="99"/>
    <w:lsdException w:name="E-mail Signature" w:uiPriority="99"/>
    <w:lsdException w:name="Normal (Web)" w:uiPriority="99"/>
    <w:lsdException w:name="HTML Acronym" w:uiPriority="99"/>
    <w:lsdException w:name="HTML Address" w:uiPriority="99"/>
    <w:lsdException w:name="HTML Preformatted" w:uiPriority="99"/>
    <w:lsdException w:name="HTML Typewriter" w:uiPriority="99"/>
    <w:lsdException w:name="annotation subject" w:uiPriority="99"/>
    <w:lsdException w:name="No List"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99" w:qFormat="1"/>
    <w:lsdException w:name="Subtle Reference" w:uiPriority="99" w:qFormat="1"/>
    <w:lsdException w:name="Intense Reference" w:uiPriority="99" w:qFormat="1"/>
    <w:lsdException w:name="Book Title" w:uiPriority="99" w:qFormat="1"/>
    <w:lsdException w:name="Bibliography" w:semiHidden="1" w:uiPriority="37" w:unhideWhenUsed="1"/>
    <w:lsdException w:name="TOC Heading" w:semiHidden="1" w:uiPriority="99" w:unhideWhenUsed="1" w:qFormat="1"/>
  </w:latentStyles>
  <w:style w:type="paragraph" w:default="1" w:styleId="Normal">
    <w:name w:val="Normal"/>
    <w:qFormat/>
    <w:rsid w:val="00BA390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A3903"/>
    <w:pPr>
      <w:keepNext/>
      <w:keepLines/>
      <w:spacing w:before="480"/>
      <w:ind w:left="794" w:hanging="794"/>
      <w:outlineLvl w:val="0"/>
    </w:pPr>
    <w:rPr>
      <w:b/>
    </w:rPr>
  </w:style>
  <w:style w:type="paragraph" w:styleId="Heading2">
    <w:name w:val="heading 2"/>
    <w:basedOn w:val="Heading1"/>
    <w:next w:val="Normal"/>
    <w:link w:val="Heading2Char"/>
    <w:qFormat/>
    <w:rsid w:val="00BA3903"/>
    <w:pPr>
      <w:spacing w:before="320"/>
      <w:outlineLvl w:val="1"/>
    </w:pPr>
  </w:style>
  <w:style w:type="paragraph" w:styleId="Heading3">
    <w:name w:val="heading 3"/>
    <w:basedOn w:val="Heading1"/>
    <w:next w:val="Normal"/>
    <w:link w:val="Heading3Char"/>
    <w:qFormat/>
    <w:rsid w:val="00BA3903"/>
    <w:pPr>
      <w:spacing w:before="200"/>
      <w:outlineLvl w:val="2"/>
    </w:pPr>
  </w:style>
  <w:style w:type="paragraph" w:styleId="Heading4">
    <w:name w:val="heading 4"/>
    <w:basedOn w:val="Heading3"/>
    <w:next w:val="Normal"/>
    <w:link w:val="Heading4Char"/>
    <w:qFormat/>
    <w:rsid w:val="00BA3903"/>
    <w:pPr>
      <w:tabs>
        <w:tab w:val="clear" w:pos="794"/>
        <w:tab w:val="left" w:pos="992"/>
      </w:tabs>
      <w:ind w:left="992" w:hanging="992"/>
      <w:outlineLvl w:val="3"/>
    </w:pPr>
  </w:style>
  <w:style w:type="paragraph" w:styleId="Heading5">
    <w:name w:val="heading 5"/>
    <w:basedOn w:val="Heading4"/>
    <w:next w:val="Normal"/>
    <w:link w:val="Heading5Char"/>
    <w:qFormat/>
    <w:rsid w:val="00BA3903"/>
    <w:pPr>
      <w:outlineLvl w:val="4"/>
    </w:pPr>
  </w:style>
  <w:style w:type="paragraph" w:styleId="Heading6">
    <w:name w:val="heading 6"/>
    <w:basedOn w:val="Heading4"/>
    <w:next w:val="Normal"/>
    <w:link w:val="Heading6Char"/>
    <w:qFormat/>
    <w:rsid w:val="00BA3903"/>
    <w:pPr>
      <w:tabs>
        <w:tab w:val="clear" w:pos="992"/>
        <w:tab w:val="clear" w:pos="1191"/>
      </w:tabs>
      <w:ind w:left="1588" w:hanging="1588"/>
      <w:outlineLvl w:val="5"/>
    </w:pPr>
  </w:style>
  <w:style w:type="paragraph" w:styleId="Heading7">
    <w:name w:val="heading 7"/>
    <w:basedOn w:val="Heading6"/>
    <w:next w:val="Normal"/>
    <w:link w:val="Heading7Char"/>
    <w:qFormat/>
    <w:rsid w:val="00BA3903"/>
    <w:pPr>
      <w:outlineLvl w:val="6"/>
    </w:pPr>
  </w:style>
  <w:style w:type="paragraph" w:styleId="Heading8">
    <w:name w:val="heading 8"/>
    <w:basedOn w:val="Heading6"/>
    <w:next w:val="Normal"/>
    <w:link w:val="Heading8Char"/>
    <w:qFormat/>
    <w:rsid w:val="00BA3903"/>
    <w:pPr>
      <w:outlineLvl w:val="7"/>
    </w:pPr>
  </w:style>
  <w:style w:type="paragraph" w:styleId="Heading9">
    <w:name w:val="heading 9"/>
    <w:basedOn w:val="Heading6"/>
    <w:next w:val="Normal"/>
    <w:link w:val="Heading9Char"/>
    <w:qFormat/>
    <w:rsid w:val="00BA390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A390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BA390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A3903"/>
  </w:style>
  <w:style w:type="paragraph" w:customStyle="1" w:styleId="Headingb">
    <w:name w:val="Heading_b"/>
    <w:basedOn w:val="Heading3"/>
    <w:next w:val="Normal"/>
    <w:rsid w:val="00BA3903"/>
    <w:pPr>
      <w:spacing w:before="160"/>
      <w:ind w:left="0" w:firstLine="0"/>
      <w:outlineLvl w:val="9"/>
    </w:pPr>
  </w:style>
  <w:style w:type="paragraph" w:customStyle="1" w:styleId="Headingi">
    <w:name w:val="Heading_i"/>
    <w:basedOn w:val="Heading3"/>
    <w:next w:val="Normal"/>
    <w:rsid w:val="00BA3903"/>
    <w:pPr>
      <w:spacing w:before="160"/>
      <w:ind w:left="0" w:firstLine="0"/>
    </w:pPr>
    <w:rPr>
      <w:b w:val="0"/>
      <w:i/>
    </w:rPr>
  </w:style>
  <w:style w:type="character" w:customStyle="1" w:styleId="href">
    <w:name w:val="href"/>
    <w:basedOn w:val="DefaultParagraphFont"/>
    <w:rsid w:val="00BA3903"/>
  </w:style>
  <w:style w:type="paragraph" w:customStyle="1" w:styleId="enumlev1">
    <w:name w:val="enumlev1"/>
    <w:basedOn w:val="Normal"/>
    <w:rsid w:val="00BA3903"/>
    <w:pPr>
      <w:spacing w:before="80"/>
      <w:ind w:left="794" w:hanging="794"/>
    </w:pPr>
  </w:style>
  <w:style w:type="paragraph" w:customStyle="1" w:styleId="enumlev2">
    <w:name w:val="enumlev2"/>
    <w:basedOn w:val="enumlev1"/>
    <w:rsid w:val="00BA3903"/>
    <w:pPr>
      <w:ind w:left="1191" w:hanging="397"/>
    </w:pPr>
  </w:style>
  <w:style w:type="paragraph" w:customStyle="1" w:styleId="enumlev3">
    <w:name w:val="enumlev3"/>
    <w:basedOn w:val="enumlev2"/>
    <w:rsid w:val="00BA3903"/>
    <w:pPr>
      <w:ind w:left="1588"/>
    </w:pPr>
  </w:style>
  <w:style w:type="paragraph" w:customStyle="1" w:styleId="Normalaftertitle">
    <w:name w:val="Normal_after_title"/>
    <w:basedOn w:val="Normal"/>
    <w:next w:val="Normal"/>
    <w:rsid w:val="00BA3903"/>
    <w:pPr>
      <w:spacing w:before="320"/>
    </w:pPr>
  </w:style>
  <w:style w:type="paragraph" w:customStyle="1" w:styleId="Note">
    <w:name w:val="Note"/>
    <w:basedOn w:val="Normal"/>
    <w:rsid w:val="00BA3903"/>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A3903"/>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BA3903"/>
    <w:pPr>
      <w:spacing w:before="240"/>
    </w:pPr>
    <w:rPr>
      <w:sz w:val="22"/>
      <w:lang w:val="es-ES_tradnl"/>
    </w:rPr>
  </w:style>
  <w:style w:type="paragraph" w:customStyle="1" w:styleId="Recref">
    <w:name w:val="Rec_ref"/>
    <w:basedOn w:val="Normal"/>
    <w:next w:val="Recdate"/>
    <w:rsid w:val="00BA3903"/>
    <w:pPr>
      <w:jc w:val="center"/>
    </w:pPr>
  </w:style>
  <w:style w:type="paragraph" w:customStyle="1" w:styleId="Recdate">
    <w:name w:val="Rec_date"/>
    <w:basedOn w:val="Recref"/>
    <w:next w:val="Normalaftertitle"/>
    <w:rsid w:val="00BA3903"/>
    <w:pPr>
      <w:jc w:val="right"/>
    </w:pPr>
  </w:style>
  <w:style w:type="paragraph" w:customStyle="1" w:styleId="AnnexNoTitle">
    <w:name w:val="Annex_NoTitle"/>
    <w:basedOn w:val="Normal"/>
    <w:next w:val="Normalaftertitle"/>
    <w:rsid w:val="00BA3903"/>
    <w:pPr>
      <w:keepNext/>
      <w:keepLines/>
      <w:spacing w:before="480" w:after="80"/>
      <w:jc w:val="center"/>
    </w:pPr>
    <w:rPr>
      <w:b/>
      <w:sz w:val="28"/>
    </w:rPr>
  </w:style>
  <w:style w:type="paragraph" w:customStyle="1" w:styleId="AppendixNoTitle">
    <w:name w:val="Appendix_NoTitle"/>
    <w:basedOn w:val="AnnexNoTitle"/>
    <w:next w:val="Normal"/>
    <w:rsid w:val="00BA3903"/>
  </w:style>
  <w:style w:type="paragraph" w:customStyle="1" w:styleId="Tablefin">
    <w:name w:val="Table_fin"/>
    <w:basedOn w:val="Normal"/>
    <w:next w:val="Normal"/>
    <w:rsid w:val="00BA3903"/>
    <w:pPr>
      <w:spacing w:before="0"/>
    </w:pPr>
    <w:rPr>
      <w:sz w:val="20"/>
      <w:lang w:val="en-GB"/>
    </w:rPr>
  </w:style>
  <w:style w:type="paragraph" w:customStyle="1" w:styleId="Tablehead">
    <w:name w:val="Table_head"/>
    <w:basedOn w:val="Normal"/>
    <w:next w:val="Normal"/>
    <w:link w:val="TableheadChar"/>
    <w:rsid w:val="00BA390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A390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A3903"/>
    <w:pPr>
      <w:keepNext/>
      <w:spacing w:before="360" w:after="120"/>
      <w:jc w:val="center"/>
    </w:pPr>
  </w:style>
  <w:style w:type="paragraph" w:customStyle="1" w:styleId="Tabletext">
    <w:name w:val="Table_text"/>
    <w:basedOn w:val="Normal"/>
    <w:link w:val="TabletextChar"/>
    <w:rsid w:val="00BA390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A3903"/>
    <w:pPr>
      <w:tabs>
        <w:tab w:val="clear" w:pos="1191"/>
        <w:tab w:val="clear" w:pos="1588"/>
        <w:tab w:val="clear" w:pos="1985"/>
        <w:tab w:val="center" w:pos="4820"/>
        <w:tab w:val="right" w:pos="9639"/>
      </w:tabs>
    </w:pPr>
  </w:style>
  <w:style w:type="paragraph" w:customStyle="1" w:styleId="Equationlegend">
    <w:name w:val="Equation_legend"/>
    <w:basedOn w:val="NormalIndent"/>
    <w:rsid w:val="00BA390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A3903"/>
    <w:pPr>
      <w:ind w:left="794"/>
    </w:pPr>
  </w:style>
  <w:style w:type="paragraph" w:customStyle="1" w:styleId="Figurelegend">
    <w:name w:val="Figure_legend"/>
    <w:basedOn w:val="Normal"/>
    <w:rsid w:val="00BA390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A3903"/>
    <w:pPr>
      <w:keepNext/>
      <w:keepLines/>
      <w:spacing w:before="480" w:after="80"/>
      <w:jc w:val="center"/>
    </w:pPr>
    <w:rPr>
      <w:caps/>
      <w:sz w:val="18"/>
    </w:rPr>
  </w:style>
  <w:style w:type="paragraph" w:customStyle="1" w:styleId="tocpart">
    <w:name w:val="tocpart"/>
    <w:basedOn w:val="Normal"/>
    <w:rsid w:val="00BA390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A3903"/>
    <w:pPr>
      <w:keepNext/>
      <w:keepLines/>
      <w:spacing w:before="480"/>
      <w:jc w:val="center"/>
    </w:pPr>
    <w:rPr>
      <w:sz w:val="28"/>
    </w:rPr>
  </w:style>
  <w:style w:type="paragraph" w:customStyle="1" w:styleId="Arttitle">
    <w:name w:val="Art_title"/>
    <w:basedOn w:val="Normal"/>
    <w:next w:val="Normalaftertitle"/>
    <w:rsid w:val="00BA3903"/>
    <w:pPr>
      <w:keepNext/>
      <w:keepLines/>
      <w:spacing w:before="240"/>
      <w:jc w:val="center"/>
    </w:pPr>
    <w:rPr>
      <w:b/>
      <w:sz w:val="28"/>
    </w:rPr>
  </w:style>
  <w:style w:type="paragraph" w:customStyle="1" w:styleId="Blanc">
    <w:name w:val="Blanc"/>
    <w:basedOn w:val="Normal"/>
    <w:next w:val="Tabletext"/>
    <w:rsid w:val="00BA390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A390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A3903"/>
    <w:pPr>
      <w:keepNext/>
      <w:keepLines/>
      <w:spacing w:before="160"/>
      <w:ind w:left="794"/>
    </w:pPr>
    <w:rPr>
      <w:i/>
    </w:rPr>
  </w:style>
  <w:style w:type="paragraph" w:customStyle="1" w:styleId="ChapNo">
    <w:name w:val="Chap_No"/>
    <w:basedOn w:val="ArtNo"/>
    <w:next w:val="Chaptitle"/>
    <w:rsid w:val="00BA3903"/>
    <w:rPr>
      <w:b/>
    </w:rPr>
  </w:style>
  <w:style w:type="paragraph" w:customStyle="1" w:styleId="Chaptitle">
    <w:name w:val="Chap_title"/>
    <w:basedOn w:val="Arttitle"/>
    <w:next w:val="Normalaftertitle"/>
    <w:rsid w:val="00BA3903"/>
  </w:style>
  <w:style w:type="character" w:styleId="FootnoteReference">
    <w:name w:val="footnote reference"/>
    <w:basedOn w:val="DefaultParagraphFont"/>
    <w:rsid w:val="00BA3903"/>
    <w:rPr>
      <w:position w:val="6"/>
      <w:sz w:val="18"/>
    </w:rPr>
  </w:style>
  <w:style w:type="paragraph" w:styleId="FootnoteText">
    <w:name w:val="footnote text"/>
    <w:basedOn w:val="Normal"/>
    <w:link w:val="FootnoteTextChar"/>
    <w:rsid w:val="00BA3903"/>
    <w:pPr>
      <w:keepLines/>
      <w:tabs>
        <w:tab w:val="left" w:pos="255"/>
      </w:tabs>
      <w:ind w:left="255" w:hanging="255"/>
    </w:pPr>
    <w:rPr>
      <w:sz w:val="22"/>
    </w:rPr>
  </w:style>
  <w:style w:type="paragraph" w:styleId="Index1">
    <w:name w:val="index 1"/>
    <w:basedOn w:val="Normal"/>
    <w:next w:val="Normal"/>
    <w:rsid w:val="00BA3903"/>
  </w:style>
  <w:style w:type="paragraph" w:styleId="Index2">
    <w:name w:val="index 2"/>
    <w:basedOn w:val="Normal"/>
    <w:next w:val="Normal"/>
    <w:rsid w:val="00BA3903"/>
    <w:pPr>
      <w:ind w:left="283"/>
    </w:pPr>
  </w:style>
  <w:style w:type="paragraph" w:styleId="Index3">
    <w:name w:val="index 3"/>
    <w:basedOn w:val="Normal"/>
    <w:next w:val="Normal"/>
    <w:rsid w:val="00BA3903"/>
    <w:pPr>
      <w:ind w:left="566"/>
    </w:pPr>
  </w:style>
  <w:style w:type="paragraph" w:styleId="IndexHeading">
    <w:name w:val="index heading"/>
    <w:basedOn w:val="Normal"/>
    <w:next w:val="Index1"/>
    <w:rsid w:val="00BA3903"/>
  </w:style>
  <w:style w:type="paragraph" w:customStyle="1" w:styleId="Line">
    <w:name w:val="Line"/>
    <w:basedOn w:val="Normal"/>
    <w:next w:val="Normal"/>
    <w:rsid w:val="00BA390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A390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A3903"/>
  </w:style>
  <w:style w:type="paragraph" w:customStyle="1" w:styleId="Partref">
    <w:name w:val="Part_ref"/>
    <w:basedOn w:val="Normal"/>
    <w:next w:val="Normal"/>
    <w:rsid w:val="00BA3903"/>
    <w:pPr>
      <w:keepNext/>
      <w:keepLines/>
      <w:spacing w:after="280"/>
      <w:jc w:val="center"/>
    </w:pPr>
  </w:style>
  <w:style w:type="paragraph" w:customStyle="1" w:styleId="Parttitle">
    <w:name w:val="Part_title"/>
    <w:basedOn w:val="Normal"/>
    <w:next w:val="Normalaftertitle"/>
    <w:rsid w:val="00BA390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A3903"/>
  </w:style>
  <w:style w:type="paragraph" w:customStyle="1" w:styleId="QuestionNo">
    <w:name w:val="Question_No"/>
    <w:basedOn w:val="RecNo"/>
    <w:next w:val="Normal"/>
    <w:rsid w:val="00BA3903"/>
  </w:style>
  <w:style w:type="paragraph" w:customStyle="1" w:styleId="Questionref">
    <w:name w:val="Question_ref"/>
    <w:basedOn w:val="Recref"/>
    <w:next w:val="Questiondate"/>
    <w:rsid w:val="00BA3903"/>
  </w:style>
  <w:style w:type="paragraph" w:customStyle="1" w:styleId="Questiontitle">
    <w:name w:val="Question_title"/>
    <w:basedOn w:val="Normal"/>
    <w:next w:val="Questionref"/>
    <w:rsid w:val="00BA3903"/>
  </w:style>
  <w:style w:type="paragraph" w:customStyle="1" w:styleId="Reftext">
    <w:name w:val="Ref_text"/>
    <w:basedOn w:val="Normal"/>
    <w:rsid w:val="00BA3903"/>
    <w:pPr>
      <w:ind w:left="794" w:hanging="794"/>
    </w:pPr>
    <w:rPr>
      <w:sz w:val="22"/>
    </w:rPr>
  </w:style>
  <w:style w:type="paragraph" w:customStyle="1" w:styleId="Reftitle">
    <w:name w:val="Ref_title"/>
    <w:basedOn w:val="Normal"/>
    <w:next w:val="Reftext"/>
    <w:rsid w:val="00BA390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A3903"/>
  </w:style>
  <w:style w:type="paragraph" w:customStyle="1" w:styleId="RepNo">
    <w:name w:val="Rep_No"/>
    <w:basedOn w:val="RecNo"/>
    <w:next w:val="Reptitle"/>
    <w:rsid w:val="00BA3903"/>
  </w:style>
  <w:style w:type="paragraph" w:customStyle="1" w:styleId="Repref">
    <w:name w:val="Rep_ref"/>
    <w:basedOn w:val="Recref"/>
    <w:next w:val="Repdate"/>
    <w:rsid w:val="00BA3903"/>
  </w:style>
  <w:style w:type="paragraph" w:customStyle="1" w:styleId="Reptitle">
    <w:name w:val="Rep_title"/>
    <w:basedOn w:val="Rectitle"/>
    <w:next w:val="Repref"/>
    <w:rsid w:val="00BA3903"/>
  </w:style>
  <w:style w:type="paragraph" w:customStyle="1" w:styleId="Resdate">
    <w:name w:val="Res_date"/>
    <w:basedOn w:val="Recdate"/>
    <w:next w:val="Normalaftertitle"/>
    <w:rsid w:val="00BA3903"/>
  </w:style>
  <w:style w:type="paragraph" w:customStyle="1" w:styleId="ResNo">
    <w:name w:val="Res_No"/>
    <w:basedOn w:val="RecNo"/>
    <w:next w:val="Restitle"/>
    <w:rsid w:val="00BA3903"/>
  </w:style>
  <w:style w:type="paragraph" w:customStyle="1" w:styleId="Resref">
    <w:name w:val="Res_ref"/>
    <w:basedOn w:val="Recref"/>
    <w:next w:val="Resdate"/>
    <w:rsid w:val="00BA3903"/>
  </w:style>
  <w:style w:type="paragraph" w:customStyle="1" w:styleId="Restitle">
    <w:name w:val="Res_title"/>
    <w:basedOn w:val="Normal"/>
    <w:next w:val="Resref"/>
    <w:rsid w:val="00BA3903"/>
    <w:pPr>
      <w:spacing w:before="240"/>
      <w:jc w:val="center"/>
    </w:pPr>
    <w:rPr>
      <w:b/>
      <w:sz w:val="28"/>
    </w:rPr>
  </w:style>
  <w:style w:type="paragraph" w:customStyle="1" w:styleId="SectionNo">
    <w:name w:val="Section_No"/>
    <w:basedOn w:val="Normal"/>
    <w:next w:val="Normal"/>
    <w:rsid w:val="00BA3903"/>
  </w:style>
  <w:style w:type="paragraph" w:customStyle="1" w:styleId="Sectiontitle">
    <w:name w:val="Section_title"/>
    <w:basedOn w:val="Normal"/>
    <w:next w:val="Normalaftertitle"/>
    <w:rsid w:val="00BA390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A3903"/>
    <w:pPr>
      <w:tabs>
        <w:tab w:val="clear" w:pos="794"/>
        <w:tab w:val="clear" w:pos="1191"/>
        <w:tab w:val="clear" w:pos="1588"/>
        <w:tab w:val="clear" w:pos="1985"/>
        <w:tab w:val="right" w:pos="9611"/>
      </w:tabs>
    </w:pPr>
    <w:rPr>
      <w:i/>
    </w:rPr>
  </w:style>
  <w:style w:type="paragraph" w:styleId="TOC1">
    <w:name w:val="toc 1"/>
    <w:basedOn w:val="Normal"/>
    <w:uiPriority w:val="39"/>
    <w:rsid w:val="00BA390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BA3903"/>
    <w:pPr>
      <w:tabs>
        <w:tab w:val="clear" w:pos="567"/>
        <w:tab w:val="left" w:pos="1276"/>
      </w:tabs>
      <w:spacing w:before="160"/>
      <w:ind w:left="1276" w:hanging="709"/>
    </w:pPr>
  </w:style>
  <w:style w:type="paragraph" w:styleId="TOC3">
    <w:name w:val="toc 3"/>
    <w:basedOn w:val="TOC2"/>
    <w:uiPriority w:val="39"/>
    <w:rsid w:val="00BA3903"/>
    <w:pPr>
      <w:tabs>
        <w:tab w:val="clear" w:pos="1276"/>
        <w:tab w:val="left" w:pos="2155"/>
      </w:tabs>
      <w:ind w:left="2155" w:hanging="879"/>
    </w:pPr>
  </w:style>
  <w:style w:type="paragraph" w:styleId="TOC4">
    <w:name w:val="toc 4"/>
    <w:basedOn w:val="TOC3"/>
    <w:uiPriority w:val="39"/>
    <w:rsid w:val="00BA3903"/>
    <w:pPr>
      <w:tabs>
        <w:tab w:val="left" w:pos="3261"/>
      </w:tabs>
      <w:spacing w:before="80"/>
      <w:ind w:left="3261" w:hanging="993"/>
    </w:pPr>
  </w:style>
  <w:style w:type="paragraph" w:styleId="TOC5">
    <w:name w:val="toc 5"/>
    <w:basedOn w:val="TOC4"/>
    <w:uiPriority w:val="39"/>
    <w:rsid w:val="00BA3903"/>
  </w:style>
  <w:style w:type="paragraph" w:styleId="TOC6">
    <w:name w:val="toc 6"/>
    <w:basedOn w:val="TOC4"/>
    <w:uiPriority w:val="39"/>
    <w:rsid w:val="00BA3903"/>
  </w:style>
  <w:style w:type="paragraph" w:styleId="TOC7">
    <w:name w:val="toc 7"/>
    <w:basedOn w:val="TOC4"/>
    <w:uiPriority w:val="39"/>
    <w:rsid w:val="00BA3903"/>
  </w:style>
  <w:style w:type="paragraph" w:styleId="TOC8">
    <w:name w:val="toc 8"/>
    <w:basedOn w:val="TOC4"/>
    <w:uiPriority w:val="39"/>
    <w:rsid w:val="00BA3903"/>
  </w:style>
  <w:style w:type="paragraph" w:customStyle="1" w:styleId="Rectitle">
    <w:name w:val="Rec_title"/>
    <w:basedOn w:val="Normal"/>
    <w:next w:val="Recref"/>
    <w:rsid w:val="00BA3903"/>
    <w:pPr>
      <w:keepNext/>
      <w:keepLines/>
      <w:spacing w:before="240"/>
      <w:jc w:val="center"/>
    </w:pPr>
    <w:rPr>
      <w:b/>
      <w:sz w:val="28"/>
    </w:rPr>
  </w:style>
  <w:style w:type="paragraph" w:customStyle="1" w:styleId="Annexref">
    <w:name w:val="Annex_ref"/>
    <w:basedOn w:val="Normal"/>
    <w:next w:val="Normalaftertitle"/>
    <w:rsid w:val="00BA3903"/>
    <w:pPr>
      <w:keepNext/>
      <w:keepLines/>
      <w:spacing w:after="280"/>
      <w:jc w:val="center"/>
    </w:pPr>
  </w:style>
  <w:style w:type="paragraph" w:customStyle="1" w:styleId="Appendixref">
    <w:name w:val="Appendix_ref"/>
    <w:basedOn w:val="Annexref"/>
    <w:next w:val="Normalaftertitle"/>
    <w:rsid w:val="00BA3903"/>
  </w:style>
  <w:style w:type="paragraph" w:customStyle="1" w:styleId="Figuretitle">
    <w:name w:val="Figure_title"/>
    <w:basedOn w:val="Normal"/>
    <w:next w:val="Figure"/>
    <w:rsid w:val="00BA3903"/>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BA3903"/>
    <w:pPr>
      <w:keepNext/>
      <w:spacing w:before="0" w:after="120"/>
      <w:jc w:val="center"/>
    </w:pPr>
    <w:rPr>
      <w:b/>
    </w:rPr>
  </w:style>
  <w:style w:type="paragraph" w:customStyle="1" w:styleId="Summary">
    <w:name w:val="Summary"/>
    <w:basedOn w:val="Normal"/>
    <w:next w:val="Normalaftertitle"/>
    <w:autoRedefine/>
    <w:rsid w:val="00BA3903"/>
    <w:pPr>
      <w:spacing w:after="480"/>
    </w:pPr>
    <w:rPr>
      <w:sz w:val="22"/>
      <w:lang w:val="es-ES_tradnl"/>
    </w:rPr>
  </w:style>
  <w:style w:type="paragraph" w:customStyle="1" w:styleId="TableLegendNote">
    <w:name w:val="Table_Legend_Note"/>
    <w:basedOn w:val="Tablelegend"/>
    <w:next w:val="Tablelegend"/>
    <w:rsid w:val="00BA3903"/>
    <w:pPr>
      <w:ind w:left="-85" w:firstLine="0"/>
    </w:pPr>
    <w:rPr>
      <w:lang w:val="en-US"/>
    </w:rPr>
  </w:style>
  <w:style w:type="paragraph" w:customStyle="1" w:styleId="Figure">
    <w:name w:val="Figure"/>
    <w:basedOn w:val="FigureNo"/>
    <w:next w:val="Normal"/>
    <w:rsid w:val="00BA3903"/>
    <w:pPr>
      <w:keepNext w:val="0"/>
      <w:spacing w:before="0" w:after="240"/>
    </w:pPr>
  </w:style>
  <w:style w:type="character" w:styleId="Hyperlink">
    <w:name w:val="Hyperlink"/>
    <w:basedOn w:val="DefaultParagraphFont"/>
    <w:uiPriority w:val="99"/>
    <w:rsid w:val="00E420C0"/>
    <w:rPr>
      <w:color w:val="0000FF"/>
      <w:u w:val="single"/>
    </w:rPr>
  </w:style>
  <w:style w:type="paragraph" w:customStyle="1" w:styleId="Artheading">
    <w:name w:val="Art_heading"/>
    <w:basedOn w:val="Normal"/>
    <w:next w:val="Normal"/>
    <w:rsid w:val="00E420C0"/>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E420C0"/>
    <w:rPr>
      <w:vertAlign w:val="superscript"/>
    </w:rPr>
  </w:style>
  <w:style w:type="paragraph" w:customStyle="1" w:styleId="Figurewithouttitle">
    <w:name w:val="Figure_without_title"/>
    <w:basedOn w:val="FigureNo"/>
    <w:next w:val="Normal"/>
    <w:rsid w:val="00E420C0"/>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E420C0"/>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E420C0"/>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E420C0"/>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rsid w:val="00E420C0"/>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Title2"/>
    <w:link w:val="Title1Char"/>
    <w:rsid w:val="00E420C0"/>
    <w:pPr>
      <w:tabs>
        <w:tab w:val="left" w:pos="567"/>
        <w:tab w:val="left" w:pos="1701"/>
        <w:tab w:val="left" w:pos="2835"/>
      </w:tabs>
      <w:spacing w:before="240"/>
    </w:pPr>
    <w:rPr>
      <w:b w:val="0"/>
      <w:caps/>
    </w:rPr>
  </w:style>
  <w:style w:type="paragraph" w:customStyle="1" w:styleId="Title2">
    <w:name w:val="Title 2"/>
    <w:basedOn w:val="Source"/>
    <w:next w:val="Title3"/>
    <w:rsid w:val="00E420C0"/>
    <w:pPr>
      <w:overflowPunct/>
      <w:autoSpaceDE/>
      <w:autoSpaceDN/>
      <w:adjustRightInd/>
      <w:spacing w:before="480"/>
      <w:textAlignment w:val="auto"/>
    </w:pPr>
    <w:rPr>
      <w:b w:val="0"/>
      <w:caps/>
    </w:rPr>
  </w:style>
  <w:style w:type="paragraph" w:customStyle="1" w:styleId="Title3">
    <w:name w:val="Title 3"/>
    <w:basedOn w:val="Title2"/>
    <w:next w:val="Title4"/>
    <w:rsid w:val="00E420C0"/>
    <w:pPr>
      <w:spacing w:before="240"/>
    </w:pPr>
    <w:rPr>
      <w:caps w:val="0"/>
    </w:rPr>
  </w:style>
  <w:style w:type="paragraph" w:customStyle="1" w:styleId="Title4">
    <w:name w:val="Title 4"/>
    <w:basedOn w:val="Title3"/>
    <w:next w:val="Heading1"/>
    <w:rsid w:val="00E420C0"/>
    <w:rPr>
      <w:b/>
    </w:rPr>
  </w:style>
  <w:style w:type="character" w:customStyle="1" w:styleId="Appdef">
    <w:name w:val="App_def"/>
    <w:basedOn w:val="DefaultParagraphFont"/>
    <w:rsid w:val="00E420C0"/>
    <w:rPr>
      <w:rFonts w:ascii="Times New Roman" w:hAnsi="Times New Roman"/>
      <w:b/>
    </w:rPr>
  </w:style>
  <w:style w:type="character" w:customStyle="1" w:styleId="Appref">
    <w:name w:val="App_ref"/>
    <w:basedOn w:val="DefaultParagraphFont"/>
    <w:rsid w:val="00E420C0"/>
  </w:style>
  <w:style w:type="character" w:customStyle="1" w:styleId="Artdef">
    <w:name w:val="Art_def"/>
    <w:basedOn w:val="DefaultParagraphFont"/>
    <w:rsid w:val="00E420C0"/>
    <w:rPr>
      <w:rFonts w:ascii="Times New Roman" w:hAnsi="Times New Roman"/>
      <w:b/>
    </w:rPr>
  </w:style>
  <w:style w:type="character" w:customStyle="1" w:styleId="Artref">
    <w:name w:val="Art_ref"/>
    <w:basedOn w:val="DefaultParagraphFont"/>
    <w:rsid w:val="00E420C0"/>
  </w:style>
  <w:style w:type="character" w:customStyle="1" w:styleId="Recdef">
    <w:name w:val="Rec_def"/>
    <w:basedOn w:val="DefaultParagraphFont"/>
    <w:rsid w:val="00E420C0"/>
    <w:rPr>
      <w:b/>
    </w:rPr>
  </w:style>
  <w:style w:type="character" w:customStyle="1" w:styleId="Resdef">
    <w:name w:val="Res_def"/>
    <w:basedOn w:val="DefaultParagraphFont"/>
    <w:rsid w:val="00E420C0"/>
    <w:rPr>
      <w:rFonts w:ascii="Times New Roman" w:hAnsi="Times New Roman"/>
      <w:b/>
    </w:rPr>
  </w:style>
  <w:style w:type="character" w:customStyle="1" w:styleId="Tablefreq">
    <w:name w:val="Table_freq"/>
    <w:basedOn w:val="DefaultParagraphFont"/>
    <w:rsid w:val="00E420C0"/>
    <w:rPr>
      <w:b/>
      <w:color w:val="auto"/>
      <w:sz w:val="20"/>
    </w:rPr>
  </w:style>
  <w:style w:type="paragraph" w:customStyle="1" w:styleId="Formal">
    <w:name w:val="Formal"/>
    <w:basedOn w:val="ASN1"/>
    <w:rsid w:val="00E420C0"/>
    <w:pPr>
      <w:tabs>
        <w:tab w:val="left" w:pos="1871"/>
      </w:tabs>
      <w:jc w:val="left"/>
    </w:pPr>
    <w:rPr>
      <w:rFonts w:ascii="Times New Roman Bold" w:hAnsi="Times New Roman Bold"/>
      <w:b w:val="0"/>
      <w:lang w:val="en-GB"/>
    </w:rPr>
  </w:style>
  <w:style w:type="paragraph" w:customStyle="1" w:styleId="Section1">
    <w:name w:val="Section_1"/>
    <w:basedOn w:val="Normal"/>
    <w:rsid w:val="00E420C0"/>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E420C0"/>
    <w:rPr>
      <w:b w:val="0"/>
      <w:i/>
    </w:rPr>
  </w:style>
  <w:style w:type="paragraph" w:customStyle="1" w:styleId="AnnexNo">
    <w:name w:val="Annex_No"/>
    <w:basedOn w:val="Normal"/>
    <w:next w:val="Normal"/>
    <w:rsid w:val="00E420C0"/>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E420C0"/>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E420C0"/>
  </w:style>
  <w:style w:type="paragraph" w:customStyle="1" w:styleId="Appendixtitle">
    <w:name w:val="Appendix_title"/>
    <w:basedOn w:val="Annextitle"/>
    <w:next w:val="Normal"/>
    <w:rsid w:val="00E420C0"/>
  </w:style>
  <w:style w:type="paragraph" w:customStyle="1" w:styleId="Border">
    <w:name w:val="Border"/>
    <w:basedOn w:val="Tabletext"/>
    <w:rsid w:val="00E420C0"/>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b/>
      <w:noProof/>
      <w:sz w:val="20"/>
      <w:lang w:val="en-GB"/>
    </w:rPr>
  </w:style>
  <w:style w:type="paragraph" w:styleId="Index4">
    <w:name w:val="index 4"/>
    <w:basedOn w:val="Normal"/>
    <w:next w:val="Normal"/>
    <w:rsid w:val="00E420C0"/>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E420C0"/>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E420C0"/>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E420C0"/>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E420C0"/>
  </w:style>
  <w:style w:type="paragraph" w:customStyle="1" w:styleId="Normalaftertitle0">
    <w:name w:val="Normal after title"/>
    <w:basedOn w:val="Normal"/>
    <w:next w:val="Normal"/>
    <w:link w:val="NormalaftertitleChar"/>
    <w:rsid w:val="00E420C0"/>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E420C0"/>
    <w:pPr>
      <w:keepNext/>
      <w:tabs>
        <w:tab w:val="clear" w:pos="794"/>
        <w:tab w:val="clear" w:pos="1191"/>
        <w:tab w:val="clear" w:pos="1588"/>
        <w:tab w:val="clear" w:pos="1985"/>
        <w:tab w:val="left" w:pos="1134"/>
        <w:tab w:val="left" w:pos="1871"/>
        <w:tab w:val="left" w:pos="2268"/>
      </w:tabs>
      <w:spacing w:before="240"/>
      <w:jc w:val="left"/>
    </w:pPr>
    <w:rPr>
      <w:rFonts w:hAnsi="Times New Roman Bold"/>
      <w:lang w:val="en-GB"/>
    </w:rPr>
  </w:style>
  <w:style w:type="paragraph" w:customStyle="1" w:styleId="Reasons">
    <w:name w:val="Reasons"/>
    <w:basedOn w:val="Normal"/>
    <w:qFormat/>
    <w:rsid w:val="00E420C0"/>
    <w:pPr>
      <w:tabs>
        <w:tab w:val="clear" w:pos="794"/>
        <w:tab w:val="clear" w:pos="1191"/>
        <w:tab w:val="left" w:pos="1134"/>
      </w:tabs>
      <w:jc w:val="left"/>
    </w:pPr>
    <w:rPr>
      <w:lang w:val="en-GB"/>
    </w:rPr>
  </w:style>
  <w:style w:type="paragraph" w:customStyle="1" w:styleId="Section3">
    <w:name w:val="Section_3"/>
    <w:basedOn w:val="Section1"/>
    <w:rsid w:val="00E420C0"/>
    <w:rPr>
      <w:b w:val="0"/>
    </w:rPr>
  </w:style>
  <w:style w:type="paragraph" w:customStyle="1" w:styleId="TableTextS5">
    <w:name w:val="Table_TextS5"/>
    <w:basedOn w:val="Normal"/>
    <w:rsid w:val="00E420C0"/>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character" w:customStyle="1" w:styleId="FootnoteTextChar">
    <w:name w:val="Footnote Text Char"/>
    <w:basedOn w:val="DefaultParagraphFont"/>
    <w:link w:val="FootnoteText"/>
    <w:rsid w:val="00E420C0"/>
    <w:rPr>
      <w:sz w:val="22"/>
      <w:lang w:val="fr-FR" w:eastAsia="en-US"/>
    </w:rPr>
  </w:style>
  <w:style w:type="character" w:customStyle="1" w:styleId="NormalaftertitleChar">
    <w:name w:val="Normal after title Char"/>
    <w:link w:val="Normalaftertitle0"/>
    <w:locked/>
    <w:rsid w:val="00E420C0"/>
    <w:rPr>
      <w:sz w:val="24"/>
      <w:lang w:val="en-GB" w:eastAsia="en-US"/>
    </w:rPr>
  </w:style>
  <w:style w:type="character" w:customStyle="1" w:styleId="SourceChar">
    <w:name w:val="Source Char"/>
    <w:link w:val="Source"/>
    <w:locked/>
    <w:rsid w:val="00E420C0"/>
    <w:rPr>
      <w:b/>
      <w:sz w:val="28"/>
      <w:lang w:val="en-GB" w:eastAsia="en-US"/>
    </w:rPr>
  </w:style>
  <w:style w:type="character" w:customStyle="1" w:styleId="Title1Char">
    <w:name w:val="Title 1 Char"/>
    <w:link w:val="Title1"/>
    <w:locked/>
    <w:rsid w:val="00E420C0"/>
    <w:rPr>
      <w:caps/>
      <w:sz w:val="28"/>
      <w:lang w:val="en-GB" w:eastAsia="en-US"/>
    </w:rPr>
  </w:style>
  <w:style w:type="character" w:customStyle="1" w:styleId="TabletextChar">
    <w:name w:val="Table_text Char"/>
    <w:link w:val="Tabletext"/>
    <w:locked/>
    <w:rsid w:val="00E420C0"/>
    <w:rPr>
      <w:sz w:val="22"/>
      <w:lang w:val="fr-FR" w:eastAsia="en-US"/>
    </w:rPr>
  </w:style>
  <w:style w:type="table" w:styleId="TableGrid">
    <w:name w:val="Table Grid"/>
    <w:basedOn w:val="TableNormal"/>
    <w:rsid w:val="00E420C0"/>
    <w:rPr>
      <w:rFonts w:ascii="CG Times" w:hAnsi="CG 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leheadChar">
    <w:name w:val="Table_head Char"/>
    <w:link w:val="Tablehead"/>
    <w:locked/>
    <w:rsid w:val="00E420C0"/>
    <w:rPr>
      <w:b/>
      <w:sz w:val="22"/>
      <w:lang w:val="fr-FR" w:eastAsia="en-US"/>
    </w:rPr>
  </w:style>
  <w:style w:type="character" w:styleId="FollowedHyperlink">
    <w:name w:val="FollowedHyperlink"/>
    <w:basedOn w:val="DefaultParagraphFont"/>
    <w:rsid w:val="00E420C0"/>
    <w:rPr>
      <w:color w:val="800080" w:themeColor="followedHyperlink"/>
      <w:u w:val="single"/>
    </w:rPr>
  </w:style>
  <w:style w:type="paragraph" w:styleId="BalloonText">
    <w:name w:val="Balloon Text"/>
    <w:basedOn w:val="Normal"/>
    <w:link w:val="BalloonTextChar"/>
    <w:rsid w:val="00E420C0"/>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rsid w:val="00E420C0"/>
    <w:rPr>
      <w:rFonts w:ascii="Tahoma" w:hAnsi="Tahoma" w:cs="Tahoma"/>
      <w:sz w:val="16"/>
      <w:szCs w:val="16"/>
      <w:lang w:val="en-GB" w:eastAsia="en-US"/>
    </w:rPr>
  </w:style>
  <w:style w:type="paragraph" w:styleId="ListParagraph">
    <w:name w:val="List Paragraph"/>
    <w:basedOn w:val="Normal"/>
    <w:uiPriority w:val="34"/>
    <w:qFormat/>
    <w:rsid w:val="00E420C0"/>
    <w:pPr>
      <w:tabs>
        <w:tab w:val="clear" w:pos="794"/>
        <w:tab w:val="clear" w:pos="1191"/>
        <w:tab w:val="clear" w:pos="1588"/>
        <w:tab w:val="clear" w:pos="1985"/>
        <w:tab w:val="left" w:pos="1134"/>
        <w:tab w:val="left" w:pos="1871"/>
        <w:tab w:val="left" w:pos="2268"/>
      </w:tabs>
      <w:ind w:left="720"/>
      <w:contextualSpacing/>
      <w:jc w:val="left"/>
    </w:pPr>
    <w:rPr>
      <w:lang w:val="en-GB"/>
    </w:rPr>
  </w:style>
  <w:style w:type="character" w:customStyle="1" w:styleId="HeaderChar">
    <w:name w:val="Header Char"/>
    <w:basedOn w:val="DefaultParagraphFont"/>
    <w:link w:val="Header"/>
    <w:rsid w:val="00E420C0"/>
    <w:rPr>
      <w:sz w:val="24"/>
      <w:lang w:val="fr-FR" w:eastAsia="en-US"/>
    </w:rPr>
  </w:style>
  <w:style w:type="character" w:customStyle="1" w:styleId="Heading1Char">
    <w:name w:val="Heading 1 Char"/>
    <w:link w:val="Heading1"/>
    <w:rsid w:val="00E420C0"/>
    <w:rPr>
      <w:b/>
      <w:sz w:val="24"/>
      <w:lang w:val="fr-FR" w:eastAsia="en-US"/>
    </w:rPr>
  </w:style>
  <w:style w:type="character" w:customStyle="1" w:styleId="Heading2Char">
    <w:name w:val="Heading 2 Char"/>
    <w:link w:val="Heading2"/>
    <w:rsid w:val="00E420C0"/>
    <w:rPr>
      <w:b/>
      <w:sz w:val="24"/>
      <w:lang w:val="fr-FR" w:eastAsia="en-US"/>
    </w:rPr>
  </w:style>
  <w:style w:type="character" w:customStyle="1" w:styleId="Heading3Char">
    <w:name w:val="Heading 3 Char"/>
    <w:link w:val="Heading3"/>
    <w:rsid w:val="00E420C0"/>
    <w:rPr>
      <w:b/>
      <w:sz w:val="24"/>
      <w:lang w:val="fr-FR" w:eastAsia="en-US"/>
    </w:rPr>
  </w:style>
  <w:style w:type="character" w:customStyle="1" w:styleId="Heading4Char">
    <w:name w:val="Heading 4 Char"/>
    <w:link w:val="Heading4"/>
    <w:rsid w:val="00E420C0"/>
    <w:rPr>
      <w:b/>
      <w:sz w:val="24"/>
      <w:lang w:val="fr-FR" w:eastAsia="en-US"/>
    </w:rPr>
  </w:style>
  <w:style w:type="character" w:customStyle="1" w:styleId="Heading5Char">
    <w:name w:val="Heading 5 Char"/>
    <w:link w:val="Heading5"/>
    <w:rsid w:val="00E420C0"/>
    <w:rPr>
      <w:b/>
      <w:sz w:val="24"/>
      <w:lang w:val="fr-FR" w:eastAsia="en-US"/>
    </w:rPr>
  </w:style>
  <w:style w:type="character" w:customStyle="1" w:styleId="Heading6Char">
    <w:name w:val="Heading 6 Char"/>
    <w:link w:val="Heading6"/>
    <w:rsid w:val="00E420C0"/>
    <w:rPr>
      <w:b/>
      <w:sz w:val="24"/>
      <w:lang w:val="fr-FR" w:eastAsia="en-US"/>
    </w:rPr>
  </w:style>
  <w:style w:type="character" w:customStyle="1" w:styleId="Heading7Char">
    <w:name w:val="Heading 7 Char"/>
    <w:link w:val="Heading7"/>
    <w:rsid w:val="00E420C0"/>
    <w:rPr>
      <w:b/>
      <w:sz w:val="24"/>
      <w:lang w:val="fr-FR" w:eastAsia="en-US"/>
    </w:rPr>
  </w:style>
  <w:style w:type="character" w:customStyle="1" w:styleId="Heading8Char">
    <w:name w:val="Heading 8 Char"/>
    <w:link w:val="Heading8"/>
    <w:rsid w:val="00E420C0"/>
    <w:rPr>
      <w:b/>
      <w:sz w:val="24"/>
      <w:lang w:val="fr-FR" w:eastAsia="en-US"/>
    </w:rPr>
  </w:style>
  <w:style w:type="character" w:customStyle="1" w:styleId="Heading9Char">
    <w:name w:val="Heading 9 Char"/>
    <w:link w:val="Heading9"/>
    <w:rsid w:val="00E420C0"/>
    <w:rPr>
      <w:b/>
      <w:sz w:val="24"/>
      <w:lang w:val="fr-FR" w:eastAsia="en-US"/>
    </w:rPr>
  </w:style>
  <w:style w:type="character" w:customStyle="1" w:styleId="FooterChar">
    <w:name w:val="Footer Char"/>
    <w:link w:val="Footer"/>
    <w:rsid w:val="00E420C0"/>
    <w:rPr>
      <w:noProof/>
      <w:sz w:val="18"/>
      <w:lang w:val="fr-FR" w:eastAsia="en-US"/>
    </w:rPr>
  </w:style>
  <w:style w:type="character" w:customStyle="1" w:styleId="Heading5Char4">
    <w:name w:val="Heading 5 Char4"/>
    <w:aliases w:val="T5 Char4,H5 Char4,h5 Char4,5 Char4,Heading5 Char3,h51 Char4,heading 51 Char4,Heading51 Char4,h52 Char4,h53 Char4,heading 5 Char2"/>
    <w:uiPriority w:val="99"/>
    <w:rsid w:val="00E420C0"/>
    <w:rPr>
      <w:rFonts w:ascii="Times New Roman" w:hAnsi="Times New Roman" w:cs="Times New Roman"/>
      <w:b/>
      <w:bCs/>
      <w:sz w:val="24"/>
      <w:szCs w:val="24"/>
      <w:lang w:val="en-GB" w:eastAsia="en-US"/>
    </w:rPr>
  </w:style>
  <w:style w:type="character" w:customStyle="1" w:styleId="FootnoteTextChar3">
    <w:name w:val="Footnote Text Char3"/>
    <w:aliases w:val="ALTS FOOTNOTE Char3,Footnote Text Char1 Char3,Footnote Text Char Char1 Char3,Footnote Text Char4 Char Char Char3,Footnote Text Char1 Char1 Char1 Char Char3,Footnote Text Char Char1 Char1 Char Char Char3,DNV- Char2,DNV Char2,DN Cha"/>
    <w:uiPriority w:val="99"/>
    <w:rsid w:val="00E420C0"/>
    <w:rPr>
      <w:rFonts w:ascii="Times New Roman" w:hAnsi="Times New Roman" w:cs="Times New Roman"/>
      <w:sz w:val="24"/>
      <w:szCs w:val="24"/>
      <w:lang w:val="en-GB" w:eastAsia="en-US"/>
    </w:rPr>
  </w:style>
  <w:style w:type="character" w:customStyle="1" w:styleId="enumlev1Char">
    <w:name w:val="enumlev1 Char"/>
    <w:rsid w:val="00E420C0"/>
    <w:rPr>
      <w:rFonts w:ascii="Times New Roman" w:hAnsi="Times New Roman" w:cs="Times New Roman"/>
      <w:sz w:val="24"/>
      <w:szCs w:val="24"/>
      <w:lang w:val="en-GB" w:eastAsia="en-US"/>
    </w:rPr>
  </w:style>
  <w:style w:type="character" w:customStyle="1" w:styleId="CallChar">
    <w:name w:val="Call Char"/>
    <w:uiPriority w:val="99"/>
    <w:rsid w:val="00E420C0"/>
    <w:rPr>
      <w:rFonts w:ascii="Times New Roman" w:hAnsi="Times New Roman" w:cs="Times New Roman"/>
      <w:i/>
      <w:iCs/>
      <w:sz w:val="24"/>
      <w:szCs w:val="24"/>
      <w:lang w:val="en-GB" w:eastAsia="en-US"/>
    </w:rPr>
  </w:style>
  <w:style w:type="character" w:customStyle="1" w:styleId="Heading3h3CharChar">
    <w:name w:val="Heading 3.h3 Char Char"/>
    <w:uiPriority w:val="99"/>
    <w:rsid w:val="00E420C0"/>
    <w:rPr>
      <w:rFonts w:ascii="Times New Roman" w:hAnsi="Times New Roman" w:cs="Times New Roman"/>
      <w:b/>
      <w:bCs/>
      <w:kern w:val="28"/>
      <w:sz w:val="22"/>
      <w:szCs w:val="22"/>
      <w:lang w:val="en-US" w:eastAsia="de-DE"/>
    </w:rPr>
  </w:style>
  <w:style w:type="character" w:customStyle="1" w:styleId="Heading2Char1">
    <w:name w:val="Heading 2 Char1"/>
    <w:aliases w:val="l2 Char2,2 headline Char1,21 Char1,A.B.C. Char1,Heading 2 CFMU Char1,Para 2 Char1,dd heading 2 Char1,dh2 Char1,L2 Char1,sub-sect Char1,RFP Heading 2 Char1,sl2 Char1,Überschrift 2 Anhang Char1,Überschrift 2 Anhang1 Char1,Sub-section Char2"/>
    <w:uiPriority w:val="99"/>
    <w:rsid w:val="00E420C0"/>
    <w:rPr>
      <w:b/>
      <w:bCs/>
      <w:sz w:val="24"/>
      <w:szCs w:val="24"/>
      <w:lang w:val="fr-FR"/>
    </w:rPr>
  </w:style>
  <w:style w:type="character" w:customStyle="1" w:styleId="Tabletitle0">
    <w:name w:val="Table_title Знак"/>
    <w:uiPriority w:val="99"/>
    <w:rsid w:val="00E420C0"/>
    <w:rPr>
      <w:rFonts w:ascii="Times New Roman Bold" w:hAnsi="Times New Roman Bold" w:cs="Times New Roman Bold"/>
      <w:b/>
      <w:bCs/>
      <w:lang w:val="en-GB" w:eastAsia="en-US"/>
    </w:r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DNV- Char1,DNV Char1,D Char1"/>
    <w:uiPriority w:val="99"/>
    <w:rsid w:val="00E420C0"/>
    <w:rPr>
      <w:rFonts w:ascii="Times New Roman" w:hAnsi="Times New Roman" w:cs="Times New Roman"/>
      <w:sz w:val="24"/>
      <w:szCs w:val="24"/>
      <w:lang w:val="en-GB" w:eastAsia="en-US"/>
    </w:rPr>
  </w:style>
  <w:style w:type="character" w:customStyle="1" w:styleId="TableNo0">
    <w:name w:val="Table_No Знак"/>
    <w:uiPriority w:val="99"/>
    <w:rsid w:val="00E420C0"/>
    <w:rPr>
      <w:rFonts w:ascii="Times New Roman" w:hAnsi="Times New Roman" w:cs="Times New Roman"/>
      <w:caps/>
      <w:lang w:val="en-GB" w:eastAsia="en-US"/>
    </w:rPr>
  </w:style>
  <w:style w:type="character" w:customStyle="1" w:styleId="NormalaftertitleChar0">
    <w:name w:val="Normal_after_title Char"/>
    <w:rsid w:val="00E420C0"/>
    <w:rPr>
      <w:rFonts w:ascii="Times New Roman" w:hAnsi="Times New Roman" w:cs="Times New Roman"/>
      <w:sz w:val="24"/>
      <w:szCs w:val="24"/>
      <w:lang w:val="en-GB" w:eastAsia="en-US"/>
    </w:rPr>
  </w:style>
  <w:style w:type="character" w:customStyle="1" w:styleId="enumlev10">
    <w:name w:val="enumlev1 Знак"/>
    <w:uiPriority w:val="99"/>
    <w:rsid w:val="00E420C0"/>
    <w:rPr>
      <w:rFonts w:ascii="Times New Roman" w:hAnsi="Times New Roman" w:cs="Times New Roman"/>
      <w:sz w:val="24"/>
      <w:szCs w:val="24"/>
      <w:lang w:val="en-GB" w:eastAsia="en-US"/>
    </w:rPr>
  </w:style>
  <w:style w:type="character" w:customStyle="1" w:styleId="CharChar5">
    <w:name w:val="Char Char5"/>
    <w:uiPriority w:val="99"/>
    <w:rsid w:val="00E420C0"/>
    <w:rPr>
      <w:rFonts w:ascii="Times New Roman" w:hAnsi="Times New Roman" w:cs="Times New Roman"/>
      <w:b/>
      <w:bCs/>
      <w:sz w:val="24"/>
      <w:szCs w:val="24"/>
      <w:lang w:val="en-GB" w:eastAsia="en-US"/>
    </w:rPr>
  </w:style>
  <w:style w:type="character" w:customStyle="1" w:styleId="FigureNoChar">
    <w:name w:val="Figure_No Char"/>
    <w:uiPriority w:val="99"/>
    <w:rsid w:val="00E420C0"/>
    <w:rPr>
      <w:rFonts w:ascii="Times New Roman" w:hAnsi="Times New Roman" w:cs="Times New Roman"/>
      <w:caps/>
      <w:lang w:val="en-GB" w:eastAsia="en-US"/>
    </w:rPr>
  </w:style>
  <w:style w:type="character" w:customStyle="1" w:styleId="FigureChar">
    <w:name w:val="Figure Char"/>
    <w:aliases w:val="fig Char"/>
    <w:uiPriority w:val="99"/>
    <w:rsid w:val="00E420C0"/>
    <w:rPr>
      <w:rFonts w:ascii="Times New Roman" w:hAnsi="Times New Roman" w:cs="Times New Roman"/>
      <w:sz w:val="24"/>
      <w:szCs w:val="24"/>
      <w:lang w:val="en-GB" w:eastAsia="en-US"/>
    </w:rPr>
  </w:style>
  <w:style w:type="character" w:customStyle="1" w:styleId="FootnoteTextChar1Char5">
    <w:name w:val="Footnote Text Char1 Char5"/>
    <w:aliases w:val="Footnote Text Char Char1 Char5,Footnote Text Char4 Char Char Char5,Footnote Text Char1 Char1 Char1 Char Char5,Footnote Text Char Char1 Char1 Char Char Char5,Footnote Text Char1 Char1 Char1 Char Char Char1 Char4"/>
    <w:uiPriority w:val="99"/>
    <w:rsid w:val="00E420C0"/>
    <w:rPr>
      <w:rFonts w:ascii="Times New Roman" w:hAnsi="Times New Roman" w:cs="Times New Roman"/>
      <w:sz w:val="22"/>
      <w:szCs w:val="22"/>
      <w:lang w:val="en-GB" w:eastAsia="en-US"/>
    </w:rPr>
  </w:style>
  <w:style w:type="character" w:customStyle="1" w:styleId="HeaderChar2">
    <w:name w:val="Header Char2"/>
    <w:aliases w:val="ho Char2,header odd Char2,header odd1 Char2,header odd2 Char2,header odd3 Char2,header odd4 Char2,header odd5 Char2,header odd6 Char2,header1 Char2,header2 Char2,header3 Char2,header odd11 Char2,header odd21 Char2,header odd7 Char2,h Char1"/>
    <w:uiPriority w:val="99"/>
    <w:rsid w:val="00E420C0"/>
    <w:rPr>
      <w:rFonts w:ascii="Times New Roman" w:hAnsi="Times New Roman" w:cs="Times New Roman"/>
      <w:sz w:val="18"/>
      <w:szCs w:val="18"/>
      <w:lang w:val="en-GB" w:eastAsia="en-US"/>
    </w:rPr>
  </w:style>
  <w:style w:type="character" w:customStyle="1" w:styleId="TableNoChar">
    <w:name w:val="Table_No Char"/>
    <w:rsid w:val="00E420C0"/>
    <w:rPr>
      <w:rFonts w:ascii="Times New Roman" w:hAnsi="Times New Roman" w:cs="Times New Roman"/>
      <w:caps/>
      <w:lang w:val="en-GB" w:eastAsia="en-US"/>
    </w:rPr>
  </w:style>
  <w:style w:type="paragraph" w:customStyle="1" w:styleId="TableText0">
    <w:name w:val="Table_Text"/>
    <w:basedOn w:val="Normal"/>
    <w:rsid w:val="00E420C0"/>
    <w:pPr>
      <w:keepNext/>
      <w:spacing w:before="100" w:after="100" w:line="190" w:lineRule="exact"/>
    </w:pPr>
    <w:rPr>
      <w:rFonts w:eastAsia="MS Mincho"/>
      <w:sz w:val="18"/>
      <w:szCs w:val="18"/>
      <w:lang w:val="en-GB"/>
    </w:rPr>
  </w:style>
  <w:style w:type="character" w:styleId="CommentReference">
    <w:name w:val="annotation reference"/>
    <w:uiPriority w:val="99"/>
    <w:rsid w:val="00E420C0"/>
    <w:rPr>
      <w:rFonts w:ascii="Times New Roman" w:hAnsi="Times New Roman" w:cs="Times New Roman"/>
      <w:sz w:val="16"/>
      <w:szCs w:val="16"/>
    </w:rPr>
  </w:style>
  <w:style w:type="paragraph" w:styleId="CommentText">
    <w:name w:val="annotation text"/>
    <w:basedOn w:val="Normal"/>
    <w:link w:val="CommentTextChar"/>
    <w:uiPriority w:val="99"/>
    <w:rsid w:val="00E420C0"/>
    <w:pPr>
      <w:jc w:val="left"/>
    </w:pPr>
    <w:rPr>
      <w:rFonts w:eastAsia="MS Mincho"/>
      <w:sz w:val="20"/>
      <w:lang w:val="en-GB"/>
    </w:rPr>
  </w:style>
  <w:style w:type="character" w:customStyle="1" w:styleId="CommentTextChar">
    <w:name w:val="Comment Text Char"/>
    <w:basedOn w:val="DefaultParagraphFont"/>
    <w:link w:val="CommentText"/>
    <w:uiPriority w:val="99"/>
    <w:rsid w:val="00E420C0"/>
    <w:rPr>
      <w:rFonts w:eastAsia="MS Mincho"/>
      <w:lang w:val="en-GB" w:eastAsia="en-US"/>
    </w:rPr>
  </w:style>
  <w:style w:type="paragraph" w:styleId="CommentSubject">
    <w:name w:val="annotation subject"/>
    <w:basedOn w:val="CommentText"/>
    <w:next w:val="CommentText"/>
    <w:link w:val="CommentSubjectChar"/>
    <w:uiPriority w:val="99"/>
    <w:rsid w:val="00E420C0"/>
    <w:rPr>
      <w:b/>
      <w:bCs/>
    </w:rPr>
  </w:style>
  <w:style w:type="character" w:customStyle="1" w:styleId="CommentSubjectChar">
    <w:name w:val="Comment Subject Char"/>
    <w:basedOn w:val="CommentTextChar"/>
    <w:link w:val="CommentSubject"/>
    <w:uiPriority w:val="99"/>
    <w:rsid w:val="00E420C0"/>
    <w:rPr>
      <w:rFonts w:eastAsia="MS Mincho"/>
      <w:b/>
      <w:bCs/>
      <w:lang w:val="en-GB" w:eastAsia="en-US"/>
    </w:rPr>
  </w:style>
  <w:style w:type="paragraph" w:customStyle="1" w:styleId="AnnexNotitle0">
    <w:name w:val="Annex_No &amp; title"/>
    <w:basedOn w:val="Normal"/>
    <w:next w:val="Normal"/>
    <w:uiPriority w:val="99"/>
    <w:rsid w:val="00E420C0"/>
    <w:pPr>
      <w:keepNext/>
      <w:keepLines/>
      <w:spacing w:before="480"/>
      <w:jc w:val="center"/>
    </w:pPr>
    <w:rPr>
      <w:rFonts w:eastAsia="MS Mincho"/>
      <w:b/>
      <w:bCs/>
      <w:sz w:val="28"/>
      <w:szCs w:val="28"/>
      <w:lang w:val="en-GB"/>
    </w:rPr>
  </w:style>
  <w:style w:type="character" w:customStyle="1" w:styleId="AnnexNotitleChar">
    <w:name w:val="Annex_No &amp; title Char"/>
    <w:uiPriority w:val="99"/>
    <w:rsid w:val="00E420C0"/>
    <w:rPr>
      <w:rFonts w:ascii="Times New Roman" w:eastAsia="MS Mincho" w:hAnsi="Times New Roman" w:cs="Times New Roman"/>
      <w:b/>
      <w:bCs/>
      <w:sz w:val="28"/>
      <w:szCs w:val="28"/>
      <w:lang w:val="en-GB" w:eastAsia="en-US"/>
    </w:rPr>
  </w:style>
  <w:style w:type="paragraph" w:styleId="Caption">
    <w:name w:val="caption"/>
    <w:aliases w:val="cap,Caption Char,cap1,cap2,cap11,Légende-figure,Légende-figure Char,Beschrifubg,Beschriftung Char,label,cap11 Char,cap11 Char Char Char,captions,Légende-figure Char Char Char Char,Beschriftung Char Char,Caption Char1 Char,cap Char Char1,cap Cha"/>
    <w:basedOn w:val="Normal"/>
    <w:next w:val="BodyText"/>
    <w:qFormat/>
    <w:rsid w:val="00E420C0"/>
    <w:pPr>
      <w:keepNext/>
      <w:keepLines/>
      <w:tabs>
        <w:tab w:val="clear" w:pos="794"/>
        <w:tab w:val="clear" w:pos="1191"/>
        <w:tab w:val="clear" w:pos="1588"/>
        <w:tab w:val="clear" w:pos="1985"/>
      </w:tabs>
      <w:overflowPunct/>
      <w:autoSpaceDE/>
      <w:autoSpaceDN/>
      <w:adjustRightInd/>
      <w:spacing w:before="240" w:after="120"/>
      <w:jc w:val="center"/>
      <w:textAlignment w:val="auto"/>
    </w:pPr>
    <w:rPr>
      <w:rFonts w:eastAsia="Batang"/>
      <w:b/>
      <w:bCs/>
      <w:sz w:val="20"/>
      <w:lang w:val="en-US" w:eastAsia="de-DE"/>
    </w:rPr>
  </w:style>
  <w:style w:type="paragraph" w:styleId="BodyText">
    <w:name w:val="Body Text"/>
    <w:basedOn w:val="Normal"/>
    <w:link w:val="BodyTextChar"/>
    <w:rsid w:val="00E420C0"/>
    <w:pPr>
      <w:spacing w:after="120"/>
      <w:jc w:val="left"/>
    </w:pPr>
    <w:rPr>
      <w:rFonts w:eastAsia="MS Mincho"/>
      <w:szCs w:val="24"/>
      <w:lang w:val="en-GB"/>
    </w:rPr>
  </w:style>
  <w:style w:type="character" w:customStyle="1" w:styleId="BodyTextChar">
    <w:name w:val="Body Text Char"/>
    <w:basedOn w:val="DefaultParagraphFont"/>
    <w:link w:val="BodyText"/>
    <w:rsid w:val="00E420C0"/>
    <w:rPr>
      <w:rFonts w:eastAsia="MS Mincho"/>
      <w:sz w:val="24"/>
      <w:szCs w:val="24"/>
      <w:lang w:val="en-GB" w:eastAsia="en-US"/>
    </w:rPr>
  </w:style>
  <w:style w:type="character" w:customStyle="1" w:styleId="CaptionChar1">
    <w:name w:val="Caption Char1"/>
    <w:aliases w:val="cap Char,Caption Char Char,cap1 Char,cap2 Char,cap11 Char1,Légende-figure Char1,Légende-figure Char Char,Beschrifubg Char,Beschriftung Char Char1,label Char,cap11 Char Char,cap11 Char Char Char Char,captions Char,Caption Char1 Char Char"/>
    <w:uiPriority w:val="99"/>
    <w:rsid w:val="00E420C0"/>
    <w:rPr>
      <w:rFonts w:ascii="Times New Roman" w:eastAsia="Batang" w:hAnsi="Times New Roman" w:cs="Times New Roman"/>
      <w:b/>
      <w:bCs/>
      <w:lang w:eastAsia="de-DE"/>
    </w:rPr>
  </w:style>
  <w:style w:type="character" w:customStyle="1" w:styleId="Heading2CharChar">
    <w:name w:val="Heading 2 Char Char"/>
    <w:uiPriority w:val="99"/>
    <w:rsid w:val="00E420C0"/>
    <w:rPr>
      <w:rFonts w:ascii="Times New Roman" w:hAnsi="Times New Roman" w:cs="Times New Roman"/>
      <w:b/>
      <w:bCs/>
      <w:sz w:val="24"/>
      <w:szCs w:val="24"/>
      <w:lang w:val="en-GB" w:eastAsia="en-US"/>
    </w:rPr>
  </w:style>
  <w:style w:type="character" w:customStyle="1" w:styleId="HeadingbChar">
    <w:name w:val="Heading_b Char"/>
    <w:uiPriority w:val="99"/>
    <w:rsid w:val="00E420C0"/>
    <w:rPr>
      <w:rFonts w:ascii="Times" w:hAnsi="Times" w:cs="Times"/>
      <w:b/>
      <w:bCs/>
      <w:sz w:val="24"/>
      <w:szCs w:val="24"/>
      <w:lang w:val="en-GB" w:eastAsia="en-US"/>
    </w:rPr>
  </w:style>
  <w:style w:type="paragraph" w:customStyle="1" w:styleId="CEONormal">
    <w:name w:val="CEO_Normal"/>
    <w:uiPriority w:val="99"/>
    <w:rsid w:val="00E420C0"/>
    <w:pPr>
      <w:spacing w:before="120"/>
    </w:pPr>
    <w:rPr>
      <w:rFonts w:ascii="Verdana" w:eastAsia="SimSun" w:hAnsi="Verdana" w:cs="Verdana"/>
      <w:sz w:val="19"/>
      <w:szCs w:val="19"/>
      <w:lang w:val="en-GB" w:eastAsia="en-US"/>
    </w:rPr>
  </w:style>
  <w:style w:type="character" w:customStyle="1" w:styleId="CEONormalChar">
    <w:name w:val="CEO_Normal Char"/>
    <w:uiPriority w:val="99"/>
    <w:rsid w:val="00E420C0"/>
    <w:rPr>
      <w:rFonts w:ascii="Verdana" w:eastAsia="SimSun" w:hAnsi="Verdana" w:cs="Verdana"/>
      <w:sz w:val="19"/>
      <w:szCs w:val="19"/>
      <w:lang w:val="en-GB" w:eastAsia="en-US"/>
    </w:rPr>
  </w:style>
  <w:style w:type="character" w:customStyle="1" w:styleId="EmailStyle174">
    <w:name w:val="EmailStyle174"/>
    <w:uiPriority w:val="99"/>
    <w:rsid w:val="00E420C0"/>
    <w:rPr>
      <w:rFonts w:ascii="Arial" w:hAnsi="Arial" w:cs="Arial"/>
      <w:color w:val="000000"/>
      <w:sz w:val="20"/>
      <w:szCs w:val="20"/>
    </w:rPr>
  </w:style>
  <w:style w:type="character" w:customStyle="1" w:styleId="FootnoteTextChar1Char2">
    <w:name w:val="Footnote Text Char1 Char2"/>
    <w:aliases w:val="Footnote Text Char Char1 Char2,Footnote Text Char4 Char Char Char2,Footnote Text Char1 Char1 Char1 Char Char2,Footnote Text Char Char1 Char1 Char Char Char2,Footnote Text Char1 Char1 Char1 Char Char Char1 Char2"/>
    <w:uiPriority w:val="99"/>
    <w:rsid w:val="00E420C0"/>
    <w:rPr>
      <w:rFonts w:ascii="Times New Roman" w:hAnsi="Times New Roman" w:cs="Times New Roman"/>
      <w:sz w:val="22"/>
      <w:szCs w:val="22"/>
      <w:lang w:val="en-GB" w:eastAsia="en-US"/>
    </w:rPr>
  </w:style>
  <w:style w:type="paragraph" w:customStyle="1" w:styleId="ZchnZchn">
    <w:name w:val="Zchn Zchn"/>
    <w:basedOn w:val="Normal"/>
    <w:uiPriority w:val="99"/>
    <w:rsid w:val="00E420C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cs="Verdana"/>
      <w:szCs w:val="24"/>
      <w:lang w:val="en-US"/>
    </w:rPr>
  </w:style>
  <w:style w:type="character" w:customStyle="1" w:styleId="Sub-sectionChar5">
    <w:name w:val="Sub-section Char5"/>
    <w:aliases w:val="H2 Char5,h2 Char5,h21 Char5,Heading Two Char5,R2 Char5,l2 Char5,UNDERRUBRIK 1-2 Char5,Head 2 Char5,List level 2 Char5,Sub-Heading Char5,A Char5,1st level heading Char5,level 2 no toc Char5,2nd level Char5,Titre2 Char5,h:2 Char4,2 Char3"/>
    <w:uiPriority w:val="99"/>
    <w:rsid w:val="00E420C0"/>
    <w:rPr>
      <w:rFonts w:ascii="Times New Roman" w:hAnsi="Times New Roman" w:cs="Times New Roman"/>
      <w:b/>
      <w:bCs/>
      <w:sz w:val="24"/>
      <w:szCs w:val="24"/>
      <w:lang w:val="en-GB" w:eastAsia="en-US"/>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
    <w:uiPriority w:val="99"/>
    <w:rsid w:val="00E420C0"/>
    <w:rPr>
      <w:rFonts w:ascii="Times New Roman" w:hAnsi="Times New Roman" w:cs="Times New Roman"/>
      <w:b/>
      <w:bCs/>
      <w:sz w:val="24"/>
      <w:szCs w:val="24"/>
      <w:lang w:val="en-GB" w:eastAsia="en-US"/>
    </w:rPr>
  </w:style>
  <w:style w:type="character" w:customStyle="1" w:styleId="hoChar4">
    <w:name w:val="ho Char4"/>
    <w:aliases w:val="header odd Char4,header Char,header odd1 Char4,header odd2 Char4,header odd3 Char4,header odd4 Char4,header odd5 Char4,header odd6 Char4,header1 Char4,header2 Char4,header3 Char3,header odd11 Char3,header odd21 Char3,header odd7 Char3,first Ch"/>
    <w:uiPriority w:val="99"/>
    <w:rsid w:val="00E420C0"/>
    <w:rPr>
      <w:rFonts w:ascii="Times New Roman" w:hAnsi="Times New Roman" w:cs="Times New Roman"/>
      <w:sz w:val="18"/>
      <w:szCs w:val="18"/>
      <w:lang w:val="en-GB" w:eastAsia="en-US"/>
    </w:rPr>
  </w:style>
  <w:style w:type="character" w:customStyle="1" w:styleId="AnnexNoTitleChar1">
    <w:name w:val="Annex_NoTitle Char1"/>
    <w:uiPriority w:val="99"/>
    <w:rsid w:val="00E420C0"/>
    <w:rPr>
      <w:rFonts w:ascii="Times New Roman" w:hAnsi="Times New Roman" w:cs="Times New Roman"/>
      <w:b/>
      <w:bCs/>
      <w:sz w:val="28"/>
      <w:szCs w:val="28"/>
      <w:lang w:val="en-GB" w:eastAsia="en-US"/>
    </w:rPr>
  </w:style>
  <w:style w:type="character" w:customStyle="1" w:styleId="TabletitleChar">
    <w:name w:val="Table_title Char"/>
    <w:rsid w:val="00E420C0"/>
    <w:rPr>
      <w:rFonts w:ascii="Times New Roman Bold" w:hAnsi="Times New Roman Bold" w:cs="Times New Roman Bold"/>
      <w:b/>
      <w:bCs/>
      <w:lang w:val="en-GB" w:eastAsia="en-US"/>
    </w:rPr>
  </w:style>
  <w:style w:type="character" w:customStyle="1" w:styleId="TALChar">
    <w:name w:val="TAL Char"/>
    <w:uiPriority w:val="99"/>
    <w:rsid w:val="00E420C0"/>
    <w:rPr>
      <w:rFonts w:ascii="Arial" w:eastAsia="SimSun" w:hAnsi="Arial" w:cs="Arial"/>
      <w:sz w:val="18"/>
      <w:szCs w:val="18"/>
      <w:lang w:val="en-GB"/>
    </w:rPr>
  </w:style>
  <w:style w:type="paragraph" w:customStyle="1" w:styleId="TAL">
    <w:name w:val="TAL"/>
    <w:basedOn w:val="Normal"/>
    <w:uiPriority w:val="99"/>
    <w:rsid w:val="00E420C0"/>
    <w:pPr>
      <w:keepNext/>
      <w:keepLines/>
      <w:tabs>
        <w:tab w:val="clear" w:pos="794"/>
        <w:tab w:val="clear" w:pos="1191"/>
        <w:tab w:val="clear" w:pos="1588"/>
        <w:tab w:val="clear" w:pos="1985"/>
      </w:tabs>
      <w:spacing w:before="0"/>
      <w:jc w:val="left"/>
      <w:textAlignment w:val="auto"/>
    </w:pPr>
    <w:rPr>
      <w:rFonts w:ascii="Arial" w:eastAsia="SimSun" w:hAnsi="Arial" w:cs="Arial"/>
      <w:sz w:val="18"/>
      <w:szCs w:val="18"/>
      <w:lang w:val="en-GB" w:eastAsia="zh-CN"/>
    </w:rPr>
  </w:style>
  <w:style w:type="character" w:customStyle="1" w:styleId="TableBodyText">
    <w:name w:val="Table Body Text"/>
    <w:uiPriority w:val="99"/>
    <w:rsid w:val="00E420C0"/>
    <w:rPr>
      <w:rFonts w:ascii="Arial" w:hAnsi="Arial" w:cs="Arial"/>
      <w:sz w:val="20"/>
      <w:szCs w:val="20"/>
    </w:rPr>
  </w:style>
  <w:style w:type="paragraph" w:customStyle="1" w:styleId="CharCharChar">
    <w:name w:val="Char Char Char"/>
    <w:uiPriority w:val="99"/>
    <w:rsid w:val="00E420C0"/>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EquationeqChar">
    <w:name w:val="Equation.eq Char"/>
    <w:uiPriority w:val="99"/>
    <w:rsid w:val="00E420C0"/>
    <w:rPr>
      <w:rFonts w:ascii="Times New Roman" w:hAnsi="Times New Roman" w:cs="Times New Roman"/>
      <w:sz w:val="24"/>
      <w:szCs w:val="24"/>
      <w:lang w:val="en-GB" w:eastAsia="en-US"/>
    </w:rPr>
  </w:style>
  <w:style w:type="paragraph" w:customStyle="1" w:styleId="TableText1">
    <w:name w:val="TableText"/>
    <w:basedOn w:val="Normal"/>
    <w:uiPriority w:val="99"/>
    <w:rsid w:val="00E420C0"/>
    <w:pPr>
      <w:keepNext/>
      <w:keepLines/>
      <w:tabs>
        <w:tab w:val="clear" w:pos="794"/>
        <w:tab w:val="clear" w:pos="1191"/>
        <w:tab w:val="clear" w:pos="1588"/>
        <w:tab w:val="clear" w:pos="1985"/>
      </w:tabs>
      <w:overflowPunct/>
      <w:autoSpaceDE/>
      <w:autoSpaceDN/>
      <w:adjustRightInd/>
      <w:spacing w:before="60" w:after="60"/>
      <w:textAlignment w:val="auto"/>
    </w:pPr>
    <w:rPr>
      <w:rFonts w:eastAsia="MS Mincho"/>
      <w:szCs w:val="24"/>
      <w:lang w:val="en-GB"/>
    </w:rPr>
  </w:style>
  <w:style w:type="paragraph" w:customStyle="1" w:styleId="TableHead0">
    <w:name w:val="TableHead"/>
    <w:basedOn w:val="TableText1"/>
    <w:uiPriority w:val="99"/>
    <w:rsid w:val="00E420C0"/>
    <w:pPr>
      <w:jc w:val="center"/>
    </w:pPr>
    <w:rPr>
      <w:b/>
      <w:bCs/>
    </w:rPr>
  </w:style>
  <w:style w:type="paragraph" w:customStyle="1" w:styleId="Char1CharChar1Char">
    <w:name w:val="Char1 Char Char1 Char"/>
    <w:basedOn w:val="Normal"/>
    <w:uiPriority w:val="99"/>
    <w:rsid w:val="00E420C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cs="Verdana"/>
      <w:szCs w:val="24"/>
      <w:lang w:val="en-US"/>
    </w:rPr>
  </w:style>
  <w:style w:type="paragraph" w:customStyle="1" w:styleId="Head">
    <w:name w:val="Head"/>
    <w:basedOn w:val="Normal"/>
    <w:uiPriority w:val="99"/>
    <w:rsid w:val="00E420C0"/>
    <w:pPr>
      <w:tabs>
        <w:tab w:val="clear" w:pos="794"/>
        <w:tab w:val="clear" w:pos="1191"/>
        <w:tab w:val="clear" w:pos="1588"/>
        <w:tab w:val="clear" w:pos="1985"/>
        <w:tab w:val="left" w:pos="6663"/>
      </w:tabs>
      <w:overflowPunct/>
      <w:autoSpaceDE/>
      <w:autoSpaceDN/>
      <w:adjustRightInd/>
      <w:spacing w:before="0"/>
      <w:jc w:val="left"/>
      <w:textAlignment w:val="auto"/>
    </w:pPr>
    <w:rPr>
      <w:rFonts w:eastAsia="SimSun"/>
      <w:szCs w:val="24"/>
      <w:lang w:val="en-GB"/>
    </w:rPr>
  </w:style>
  <w:style w:type="paragraph" w:styleId="BodyTextIndent">
    <w:name w:val="Body Text Indent"/>
    <w:basedOn w:val="Normal"/>
    <w:link w:val="BodyTextIndentChar"/>
    <w:uiPriority w:val="99"/>
    <w:rsid w:val="00E420C0"/>
    <w:pPr>
      <w:tabs>
        <w:tab w:val="clear" w:pos="794"/>
        <w:tab w:val="clear" w:pos="1191"/>
        <w:tab w:val="clear" w:pos="1588"/>
        <w:tab w:val="clear" w:pos="1985"/>
        <w:tab w:val="left" w:pos="709"/>
      </w:tabs>
      <w:overflowPunct/>
      <w:autoSpaceDE/>
      <w:autoSpaceDN/>
      <w:adjustRightInd/>
      <w:spacing w:before="720"/>
      <w:ind w:left="709" w:hanging="709"/>
      <w:jc w:val="center"/>
      <w:textAlignment w:val="auto"/>
    </w:pPr>
    <w:rPr>
      <w:rFonts w:eastAsia="SimSun"/>
      <w:b/>
      <w:bCs/>
      <w:szCs w:val="24"/>
      <w:lang w:val="en-GB"/>
    </w:rPr>
  </w:style>
  <w:style w:type="character" w:customStyle="1" w:styleId="BodyTextIndentChar">
    <w:name w:val="Body Text Indent Char"/>
    <w:basedOn w:val="DefaultParagraphFont"/>
    <w:link w:val="BodyTextIndent"/>
    <w:uiPriority w:val="99"/>
    <w:rsid w:val="00E420C0"/>
    <w:rPr>
      <w:rFonts w:eastAsia="SimSun"/>
      <w:b/>
      <w:bCs/>
      <w:sz w:val="24"/>
      <w:szCs w:val="24"/>
      <w:lang w:val="en-GB" w:eastAsia="en-US"/>
    </w:rPr>
  </w:style>
  <w:style w:type="paragraph" w:styleId="BodyTextIndent2">
    <w:name w:val="Body Text Indent 2"/>
    <w:basedOn w:val="Normal"/>
    <w:link w:val="BodyTextIndent2Char"/>
    <w:uiPriority w:val="99"/>
    <w:rsid w:val="00E420C0"/>
    <w:pPr>
      <w:tabs>
        <w:tab w:val="left" w:pos="284"/>
      </w:tabs>
      <w:overflowPunct/>
      <w:autoSpaceDE/>
      <w:autoSpaceDN/>
      <w:adjustRightInd/>
      <w:spacing w:before="0"/>
      <w:ind w:left="284" w:hanging="284"/>
      <w:jc w:val="left"/>
      <w:textAlignment w:val="auto"/>
    </w:pPr>
    <w:rPr>
      <w:rFonts w:eastAsia="SimSun"/>
      <w:sz w:val="16"/>
      <w:szCs w:val="16"/>
      <w:lang w:val="en-GB"/>
    </w:rPr>
  </w:style>
  <w:style w:type="character" w:customStyle="1" w:styleId="BodyTextIndent2Char">
    <w:name w:val="Body Text Indent 2 Char"/>
    <w:basedOn w:val="DefaultParagraphFont"/>
    <w:link w:val="BodyTextIndent2"/>
    <w:uiPriority w:val="99"/>
    <w:rsid w:val="00E420C0"/>
    <w:rPr>
      <w:rFonts w:eastAsia="SimSun"/>
      <w:sz w:val="16"/>
      <w:szCs w:val="16"/>
      <w:lang w:val="en-GB" w:eastAsia="en-US"/>
    </w:rPr>
  </w:style>
  <w:style w:type="character" w:customStyle="1" w:styleId="EmailStyle11CharChar">
    <w:name w:val="EmailStyle11 Char Char"/>
    <w:uiPriority w:val="99"/>
    <w:rsid w:val="00E420C0"/>
    <w:rPr>
      <w:rFonts w:ascii="Times New Roman" w:eastAsia="MS Mincho" w:hAnsi="Times New Roman" w:cs="Times New Roman"/>
      <w:b/>
      <w:bCs/>
      <w:sz w:val="24"/>
      <w:szCs w:val="24"/>
      <w:lang w:val="en-GB" w:eastAsia="en-US"/>
    </w:rPr>
  </w:style>
  <w:style w:type="character" w:customStyle="1" w:styleId="EmailStyle204">
    <w:name w:val="EmailStyle204"/>
    <w:uiPriority w:val="99"/>
    <w:rsid w:val="00E420C0"/>
    <w:rPr>
      <w:rFonts w:ascii="Arial" w:hAnsi="Arial" w:cs="Arial"/>
      <w:color w:val="000000"/>
      <w:sz w:val="20"/>
      <w:szCs w:val="20"/>
    </w:rPr>
  </w:style>
  <w:style w:type="paragraph" w:customStyle="1" w:styleId="Rec">
    <w:name w:val="Rec_#"/>
    <w:basedOn w:val="Normal"/>
    <w:next w:val="Rectitle"/>
    <w:uiPriority w:val="99"/>
    <w:rsid w:val="00E420C0"/>
    <w:pPr>
      <w:keepNext/>
      <w:keepLines/>
      <w:tabs>
        <w:tab w:val="clear" w:pos="794"/>
        <w:tab w:val="clear" w:pos="1191"/>
        <w:tab w:val="clear" w:pos="1588"/>
        <w:tab w:val="clear" w:pos="1985"/>
        <w:tab w:val="center" w:pos="4849"/>
        <w:tab w:val="right" w:pos="9696"/>
      </w:tabs>
      <w:spacing w:before="720"/>
      <w:jc w:val="center"/>
    </w:pPr>
    <w:rPr>
      <w:rFonts w:eastAsia="Batang"/>
      <w:sz w:val="20"/>
      <w:lang w:val="en-GB"/>
    </w:rPr>
  </w:style>
  <w:style w:type="paragraph" w:customStyle="1" w:styleId="Tabelltext">
    <w:name w:val="Tabelltext"/>
    <w:basedOn w:val="Normal"/>
    <w:uiPriority w:val="99"/>
    <w:rsid w:val="00E420C0"/>
    <w:pPr>
      <w:numPr>
        <w:numId w:val="6"/>
      </w:numPr>
      <w:tabs>
        <w:tab w:val="clear" w:pos="794"/>
        <w:tab w:val="clear" w:pos="1191"/>
        <w:tab w:val="clear" w:pos="1588"/>
        <w:tab w:val="clear" w:pos="1985"/>
      </w:tabs>
      <w:overflowPunct/>
      <w:autoSpaceDE/>
      <w:autoSpaceDN/>
      <w:adjustRightInd/>
      <w:spacing w:before="60" w:after="60"/>
      <w:jc w:val="left"/>
      <w:textAlignment w:val="auto"/>
    </w:pPr>
    <w:rPr>
      <w:rFonts w:ascii="Verdana" w:eastAsia="Batang" w:hAnsi="Verdana" w:cs="Verdana"/>
      <w:sz w:val="20"/>
      <w:lang w:val="sv-SE"/>
    </w:rPr>
  </w:style>
  <w:style w:type="paragraph" w:customStyle="1" w:styleId="TableNoBR">
    <w:name w:val="Table_No_BR"/>
    <w:basedOn w:val="Normal"/>
    <w:next w:val="TabletitleBR"/>
    <w:uiPriority w:val="99"/>
    <w:rsid w:val="00E420C0"/>
    <w:pPr>
      <w:keepNext/>
      <w:spacing w:before="560" w:after="120"/>
      <w:jc w:val="center"/>
      <w:textAlignment w:val="auto"/>
    </w:pPr>
    <w:rPr>
      <w:rFonts w:eastAsia="SimSun"/>
      <w:caps/>
      <w:szCs w:val="24"/>
      <w:lang w:val="en-GB"/>
    </w:rPr>
  </w:style>
  <w:style w:type="paragraph" w:customStyle="1" w:styleId="TabletitleBR">
    <w:name w:val="Table_title_BR"/>
    <w:basedOn w:val="Normal"/>
    <w:next w:val="Tablehead"/>
    <w:uiPriority w:val="99"/>
    <w:rsid w:val="00E420C0"/>
    <w:pPr>
      <w:keepNext/>
      <w:keepLines/>
      <w:spacing w:before="0" w:after="120"/>
      <w:jc w:val="center"/>
      <w:textAlignment w:val="auto"/>
    </w:pPr>
    <w:rPr>
      <w:rFonts w:eastAsia="SimSun"/>
      <w:b/>
      <w:bCs/>
      <w:szCs w:val="24"/>
      <w:lang w:val="en-GB"/>
    </w:rPr>
  </w:style>
  <w:style w:type="paragraph" w:styleId="HTMLPreformatted">
    <w:name w:val="HTML Preformatted"/>
    <w:basedOn w:val="Normal"/>
    <w:link w:val="HTMLPreformattedChar"/>
    <w:uiPriority w:val="99"/>
    <w:rsid w:val="00E420C0"/>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Arial Unicode MS" w:eastAsia="SimSun" w:hAnsi="Arial Unicode MS" w:cs="Arial Unicode MS"/>
      <w:sz w:val="20"/>
      <w:lang w:val="en-US"/>
    </w:rPr>
  </w:style>
  <w:style w:type="character" w:customStyle="1" w:styleId="HTMLPreformattedChar">
    <w:name w:val="HTML Preformatted Char"/>
    <w:basedOn w:val="DefaultParagraphFont"/>
    <w:link w:val="HTMLPreformatted"/>
    <w:uiPriority w:val="99"/>
    <w:rsid w:val="00E420C0"/>
    <w:rPr>
      <w:rFonts w:ascii="Arial Unicode MS" w:eastAsia="SimSun" w:hAnsi="Arial Unicode MS" w:cs="Arial Unicode MS"/>
      <w:lang w:eastAsia="en-US"/>
    </w:rPr>
  </w:style>
  <w:style w:type="character" w:styleId="Emphasis">
    <w:name w:val="Emphasis"/>
    <w:uiPriority w:val="99"/>
    <w:qFormat/>
    <w:rsid w:val="00E420C0"/>
    <w:rPr>
      <w:rFonts w:ascii="Times New Roman" w:hAnsi="Times New Roman" w:cs="Times New Roman"/>
      <w:i/>
      <w:iCs/>
    </w:rPr>
  </w:style>
  <w:style w:type="paragraph" w:styleId="BlockText">
    <w:name w:val="Block Text"/>
    <w:basedOn w:val="Normal"/>
    <w:uiPriority w:val="99"/>
    <w:rsid w:val="00E420C0"/>
    <w:pPr>
      <w:ind w:left="1985" w:right="-142" w:hanging="1985"/>
      <w:jc w:val="left"/>
    </w:pPr>
    <w:rPr>
      <w:rFonts w:eastAsia="MS Mincho"/>
      <w:szCs w:val="24"/>
      <w:lang w:val="en-GB"/>
    </w:rPr>
  </w:style>
  <w:style w:type="paragraph" w:customStyle="1" w:styleId="11BodyText">
    <w:name w:val="11 BodyText"/>
    <w:basedOn w:val="Normal"/>
    <w:uiPriority w:val="99"/>
    <w:rsid w:val="00E420C0"/>
    <w:pPr>
      <w:tabs>
        <w:tab w:val="clear" w:pos="794"/>
        <w:tab w:val="clear" w:pos="1191"/>
        <w:tab w:val="clear" w:pos="1588"/>
        <w:tab w:val="clear" w:pos="1985"/>
      </w:tabs>
      <w:overflowPunct/>
      <w:autoSpaceDE/>
      <w:autoSpaceDN/>
      <w:adjustRightInd/>
      <w:spacing w:before="0" w:after="220"/>
      <w:ind w:left="1298"/>
      <w:jc w:val="left"/>
      <w:textAlignment w:val="auto"/>
    </w:pPr>
    <w:rPr>
      <w:rFonts w:ascii="Arial" w:eastAsia="Batang" w:hAnsi="Arial" w:cs="Arial"/>
      <w:sz w:val="22"/>
      <w:szCs w:val="22"/>
      <w:lang w:val="en-US"/>
    </w:rPr>
  </w:style>
  <w:style w:type="paragraph" w:customStyle="1" w:styleId="FigureNoBR">
    <w:name w:val="Figure_No_BR"/>
    <w:basedOn w:val="Normal"/>
    <w:next w:val="FiguretitleBR"/>
    <w:uiPriority w:val="99"/>
    <w:rsid w:val="00E420C0"/>
    <w:pPr>
      <w:keepNext/>
      <w:keepLines/>
      <w:spacing w:before="480" w:after="120"/>
      <w:jc w:val="center"/>
    </w:pPr>
    <w:rPr>
      <w:rFonts w:eastAsia="MS Mincho"/>
      <w:caps/>
      <w:szCs w:val="24"/>
      <w:lang w:val="en-GB"/>
    </w:rPr>
  </w:style>
  <w:style w:type="paragraph" w:customStyle="1" w:styleId="FiguretitleBR">
    <w:name w:val="Figure_title_BR"/>
    <w:basedOn w:val="TabletitleBR"/>
    <w:next w:val="Figurewithouttitle"/>
    <w:uiPriority w:val="99"/>
    <w:rsid w:val="00E420C0"/>
    <w:pPr>
      <w:keepNext w:val="0"/>
      <w:spacing w:after="480"/>
      <w:textAlignment w:val="baseline"/>
    </w:pPr>
  </w:style>
  <w:style w:type="character" w:customStyle="1" w:styleId="TabletitleBRCar">
    <w:name w:val="Table_title_BR Car"/>
    <w:uiPriority w:val="99"/>
    <w:rsid w:val="00E420C0"/>
    <w:rPr>
      <w:rFonts w:ascii="Times New Roman" w:hAnsi="Times New Roman" w:cs="Times New Roman"/>
      <w:b/>
      <w:bCs/>
      <w:sz w:val="24"/>
      <w:szCs w:val="24"/>
      <w:lang w:val="en-GB" w:eastAsia="en-US"/>
    </w:rPr>
  </w:style>
  <w:style w:type="paragraph" w:styleId="Closing">
    <w:name w:val="Closing"/>
    <w:basedOn w:val="Normal"/>
    <w:link w:val="ClosingChar"/>
    <w:uiPriority w:val="99"/>
    <w:rsid w:val="00E420C0"/>
    <w:pPr>
      <w:widowControl w:val="0"/>
      <w:tabs>
        <w:tab w:val="clear" w:pos="794"/>
        <w:tab w:val="clear" w:pos="1191"/>
        <w:tab w:val="clear" w:pos="1588"/>
        <w:tab w:val="clear" w:pos="1985"/>
      </w:tabs>
      <w:overflowPunct/>
      <w:autoSpaceDE/>
      <w:autoSpaceDN/>
      <w:adjustRightInd/>
      <w:spacing w:before="0"/>
      <w:jc w:val="right"/>
      <w:textAlignment w:val="auto"/>
    </w:pPr>
    <w:rPr>
      <w:rFonts w:ascii="Century" w:eastAsia="MS Mincho" w:hAnsi="Century" w:cs="Century"/>
      <w:kern w:val="2"/>
      <w:sz w:val="21"/>
      <w:szCs w:val="21"/>
      <w:lang w:val="en-US" w:eastAsia="ja-JP"/>
    </w:rPr>
  </w:style>
  <w:style w:type="character" w:customStyle="1" w:styleId="ClosingChar">
    <w:name w:val="Closing Char"/>
    <w:basedOn w:val="DefaultParagraphFont"/>
    <w:link w:val="Closing"/>
    <w:uiPriority w:val="99"/>
    <w:rsid w:val="00E420C0"/>
    <w:rPr>
      <w:rFonts w:ascii="Century" w:eastAsia="MS Mincho" w:hAnsi="Century" w:cs="Century"/>
      <w:kern w:val="2"/>
      <w:sz w:val="21"/>
      <w:szCs w:val="21"/>
      <w:lang w:eastAsia="ja-JP"/>
    </w:rPr>
  </w:style>
  <w:style w:type="paragraph" w:styleId="E-mailSignature">
    <w:name w:val="E-mail Signature"/>
    <w:basedOn w:val="Normal"/>
    <w:link w:val="E-mailSignatureChar"/>
    <w:uiPriority w:val="99"/>
    <w:rsid w:val="00E420C0"/>
    <w:pPr>
      <w:tabs>
        <w:tab w:val="clear" w:pos="794"/>
        <w:tab w:val="clear" w:pos="1191"/>
        <w:tab w:val="clear" w:pos="1588"/>
        <w:tab w:val="clear" w:pos="1985"/>
      </w:tabs>
      <w:overflowPunct/>
      <w:autoSpaceDE/>
      <w:autoSpaceDN/>
      <w:adjustRightInd/>
      <w:spacing w:before="0"/>
      <w:jc w:val="left"/>
      <w:textAlignment w:val="auto"/>
    </w:pPr>
    <w:rPr>
      <w:rFonts w:eastAsia="MS Mincho"/>
      <w:szCs w:val="24"/>
      <w:lang w:val="en-US"/>
    </w:rPr>
  </w:style>
  <w:style w:type="character" w:customStyle="1" w:styleId="E-mailSignatureChar">
    <w:name w:val="E-mail Signature Char"/>
    <w:basedOn w:val="DefaultParagraphFont"/>
    <w:link w:val="E-mailSignature"/>
    <w:uiPriority w:val="99"/>
    <w:rsid w:val="00E420C0"/>
    <w:rPr>
      <w:rFonts w:eastAsia="MS Mincho"/>
      <w:sz w:val="24"/>
      <w:szCs w:val="24"/>
      <w:lang w:eastAsia="en-US"/>
    </w:rPr>
  </w:style>
  <w:style w:type="paragraph" w:styleId="NormalWeb">
    <w:name w:val="Normal (Web)"/>
    <w:basedOn w:val="Normal"/>
    <w:uiPriority w:val="99"/>
    <w:rsid w:val="00E420C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color w:val="000000"/>
      <w:szCs w:val="24"/>
      <w:lang w:val="en-US"/>
    </w:rPr>
  </w:style>
  <w:style w:type="paragraph" w:customStyle="1" w:styleId="a0">
    <w:name w:val="바탕글"/>
    <w:uiPriority w:val="99"/>
    <w:rsid w:val="00E420C0"/>
    <w:pPr>
      <w:widowControl w:val="0"/>
      <w:tabs>
        <w:tab w:val="left" w:pos="0"/>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autoSpaceDE w:val="0"/>
      <w:autoSpaceDN w:val="0"/>
      <w:adjustRightInd w:val="0"/>
      <w:spacing w:line="277" w:lineRule="auto"/>
    </w:pPr>
    <w:rPr>
      <w:rFonts w:ascii="BatangChe" w:eastAsia="BatangChe" w:cs="BatangChe"/>
      <w:color w:val="000000"/>
      <w:lang w:eastAsia="ko-KR"/>
    </w:rPr>
  </w:style>
  <w:style w:type="paragraph" w:customStyle="1" w:styleId="headingb0">
    <w:name w:val="heading_b"/>
    <w:basedOn w:val="Heading3"/>
    <w:next w:val="Normal"/>
    <w:uiPriority w:val="99"/>
    <w:rsid w:val="00E420C0"/>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bCs/>
      <w:szCs w:val="24"/>
      <w:lang w:val="en-GB"/>
    </w:rPr>
  </w:style>
  <w:style w:type="paragraph" w:customStyle="1" w:styleId="Default">
    <w:name w:val="Default"/>
    <w:uiPriority w:val="99"/>
    <w:rsid w:val="00E420C0"/>
    <w:pPr>
      <w:autoSpaceDE w:val="0"/>
      <w:autoSpaceDN w:val="0"/>
      <w:adjustRightInd w:val="0"/>
    </w:pPr>
    <w:rPr>
      <w:rFonts w:ascii="LMMNHP+BookmanOldStyle" w:eastAsia="MS Mincho" w:hAnsi="LMMNHP+BookmanOldStyle" w:cs="LMMNHP+BookmanOldStyle"/>
      <w:color w:val="000000"/>
      <w:sz w:val="24"/>
      <w:szCs w:val="24"/>
      <w:lang w:eastAsia="ja-JP"/>
    </w:rPr>
  </w:style>
  <w:style w:type="paragraph" w:customStyle="1" w:styleId="B10">
    <w:name w:val="B1"/>
    <w:basedOn w:val="List"/>
    <w:uiPriority w:val="99"/>
    <w:rsid w:val="00E420C0"/>
    <w:pPr>
      <w:tabs>
        <w:tab w:val="clear" w:pos="794"/>
        <w:tab w:val="clear" w:pos="1191"/>
        <w:tab w:val="clear" w:pos="1588"/>
        <w:tab w:val="clear" w:pos="1985"/>
      </w:tabs>
      <w:overflowPunct/>
      <w:autoSpaceDE/>
      <w:autoSpaceDN/>
      <w:adjustRightInd/>
      <w:spacing w:before="0" w:after="180"/>
      <w:ind w:left="568" w:hanging="284"/>
      <w:textAlignment w:val="auto"/>
    </w:pPr>
    <w:rPr>
      <w:sz w:val="20"/>
      <w:szCs w:val="20"/>
    </w:rPr>
  </w:style>
  <w:style w:type="paragraph" w:styleId="List">
    <w:name w:val="List"/>
    <w:aliases w:val="l"/>
    <w:basedOn w:val="Normal"/>
    <w:uiPriority w:val="99"/>
    <w:rsid w:val="00E420C0"/>
    <w:pPr>
      <w:ind w:left="360" w:hanging="360"/>
      <w:jc w:val="left"/>
    </w:pPr>
    <w:rPr>
      <w:rFonts w:eastAsia="MS Mincho"/>
      <w:szCs w:val="24"/>
      <w:lang w:val="en-GB"/>
    </w:rPr>
  </w:style>
  <w:style w:type="paragraph" w:customStyle="1" w:styleId="FL">
    <w:name w:val="FL"/>
    <w:basedOn w:val="Normal"/>
    <w:uiPriority w:val="99"/>
    <w:rsid w:val="00E420C0"/>
    <w:pPr>
      <w:keepNext/>
      <w:keepLines/>
      <w:tabs>
        <w:tab w:val="clear" w:pos="794"/>
        <w:tab w:val="clear" w:pos="1191"/>
        <w:tab w:val="clear" w:pos="1588"/>
        <w:tab w:val="clear" w:pos="1985"/>
      </w:tabs>
      <w:spacing w:before="60" w:after="180"/>
      <w:jc w:val="center"/>
    </w:pPr>
    <w:rPr>
      <w:rFonts w:ascii="Arial" w:eastAsia="MS Mincho" w:hAnsi="Arial" w:cs="Arial"/>
      <w:b/>
      <w:bCs/>
      <w:sz w:val="20"/>
      <w:lang w:val="en-GB"/>
    </w:rPr>
  </w:style>
  <w:style w:type="paragraph" w:customStyle="1" w:styleId="TF">
    <w:name w:val="TF"/>
    <w:basedOn w:val="FL"/>
    <w:uiPriority w:val="99"/>
    <w:rsid w:val="00E420C0"/>
    <w:pPr>
      <w:keepNext w:val="0"/>
      <w:spacing w:before="0" w:after="240"/>
    </w:pPr>
  </w:style>
  <w:style w:type="paragraph" w:customStyle="1" w:styleId="B2">
    <w:name w:val="B2"/>
    <w:basedOn w:val="List2"/>
    <w:uiPriority w:val="99"/>
    <w:rsid w:val="00E420C0"/>
    <w:pPr>
      <w:tabs>
        <w:tab w:val="clear" w:pos="794"/>
        <w:tab w:val="clear" w:pos="1191"/>
        <w:tab w:val="clear" w:pos="1588"/>
        <w:tab w:val="clear" w:pos="1985"/>
      </w:tabs>
      <w:spacing w:before="0" w:after="180"/>
      <w:ind w:left="1191" w:hanging="454"/>
    </w:pPr>
    <w:rPr>
      <w:sz w:val="20"/>
      <w:szCs w:val="20"/>
    </w:rPr>
  </w:style>
  <w:style w:type="paragraph" w:styleId="List2">
    <w:name w:val="List 2"/>
    <w:basedOn w:val="Normal"/>
    <w:uiPriority w:val="99"/>
    <w:rsid w:val="00E420C0"/>
    <w:pPr>
      <w:ind w:left="720" w:hanging="360"/>
      <w:jc w:val="left"/>
    </w:pPr>
    <w:rPr>
      <w:rFonts w:eastAsia="MS Mincho"/>
      <w:szCs w:val="24"/>
      <w:lang w:val="en-GB"/>
    </w:rPr>
  </w:style>
  <w:style w:type="character" w:customStyle="1" w:styleId="msoins0">
    <w:name w:val="msoins"/>
    <w:uiPriority w:val="99"/>
    <w:rsid w:val="00E420C0"/>
    <w:rPr>
      <w:rFonts w:ascii="Times New Roman" w:hAnsi="Times New Roman" w:cs="Times New Roman"/>
    </w:rPr>
  </w:style>
  <w:style w:type="paragraph" w:customStyle="1" w:styleId="ddate">
    <w:name w:val="ddate"/>
    <w:basedOn w:val="Normal"/>
    <w:uiPriority w:val="99"/>
    <w:rsid w:val="00E420C0"/>
    <w:pPr>
      <w:framePr w:hSpace="181" w:wrap="auto"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rFonts w:eastAsia="MS Mincho"/>
      <w:b/>
      <w:bCs/>
      <w:szCs w:val="24"/>
      <w:lang w:val="en-GB"/>
    </w:rPr>
  </w:style>
  <w:style w:type="paragraph" w:customStyle="1" w:styleId="dnum">
    <w:name w:val="dnum"/>
    <w:basedOn w:val="Normal"/>
    <w:uiPriority w:val="99"/>
    <w:rsid w:val="00E420C0"/>
    <w:pPr>
      <w:framePr w:hSpace="181" w:wrap="auto" w:vAnchor="page" w:hAnchor="margin" w:y="852"/>
      <w:shd w:val="solid" w:color="FFFFFF" w:fill="FFFFFF"/>
      <w:tabs>
        <w:tab w:val="clear" w:pos="794"/>
        <w:tab w:val="clear" w:pos="1191"/>
        <w:tab w:val="clear" w:pos="1588"/>
        <w:tab w:val="clear" w:pos="1985"/>
        <w:tab w:val="left" w:pos="1134"/>
        <w:tab w:val="left" w:pos="1871"/>
        <w:tab w:val="left" w:pos="2268"/>
      </w:tabs>
      <w:jc w:val="left"/>
    </w:pPr>
    <w:rPr>
      <w:rFonts w:eastAsia="MS Mincho"/>
      <w:b/>
      <w:bCs/>
      <w:szCs w:val="24"/>
      <w:lang w:val="en-GB"/>
    </w:rPr>
  </w:style>
  <w:style w:type="paragraph" w:customStyle="1" w:styleId="dorlang">
    <w:name w:val="dorlang"/>
    <w:basedOn w:val="Normal"/>
    <w:uiPriority w:val="99"/>
    <w:rsid w:val="00E420C0"/>
    <w:pPr>
      <w:framePr w:hSpace="181" w:wrap="auto"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rFonts w:eastAsia="MS Mincho"/>
      <w:b/>
      <w:bCs/>
      <w:szCs w:val="24"/>
      <w:lang w:val="en-GB"/>
    </w:rPr>
  </w:style>
  <w:style w:type="paragraph" w:customStyle="1" w:styleId="RecTitle0">
    <w:name w:val="Rec_Title"/>
    <w:basedOn w:val="Normal"/>
    <w:next w:val="Heading1"/>
    <w:uiPriority w:val="99"/>
    <w:rsid w:val="00E420C0"/>
    <w:pPr>
      <w:keepNext/>
      <w:keepLines/>
      <w:overflowPunct/>
      <w:autoSpaceDE/>
      <w:autoSpaceDN/>
      <w:adjustRightInd/>
      <w:spacing w:before="240"/>
      <w:jc w:val="center"/>
      <w:textAlignment w:val="auto"/>
    </w:pPr>
    <w:rPr>
      <w:rFonts w:eastAsia="MS Mincho"/>
      <w:b/>
      <w:bCs/>
      <w:caps/>
      <w:szCs w:val="24"/>
      <w:lang w:val="en-GB"/>
    </w:rPr>
  </w:style>
  <w:style w:type="paragraph" w:customStyle="1" w:styleId="heading0">
    <w:name w:val="heading 0"/>
    <w:basedOn w:val="Heading1"/>
    <w:next w:val="Normal"/>
    <w:uiPriority w:val="99"/>
    <w:rsid w:val="00E420C0"/>
    <w:pPr>
      <w:tabs>
        <w:tab w:val="clear" w:pos="1191"/>
        <w:tab w:val="clear" w:pos="1588"/>
        <w:tab w:val="clear" w:pos="1985"/>
        <w:tab w:val="left" w:pos="2127"/>
        <w:tab w:val="left" w:pos="2410"/>
        <w:tab w:val="left" w:pos="2921"/>
        <w:tab w:val="left" w:pos="3261"/>
      </w:tabs>
      <w:overflowPunct/>
      <w:autoSpaceDE/>
      <w:autoSpaceDN/>
      <w:adjustRightInd/>
      <w:spacing w:before="240"/>
      <w:jc w:val="left"/>
      <w:textAlignment w:val="auto"/>
      <w:outlineLvl w:val="9"/>
    </w:pPr>
    <w:rPr>
      <w:rFonts w:eastAsia="MS Mincho"/>
      <w:bCs/>
      <w:szCs w:val="24"/>
      <w:lang w:val="en-GB"/>
    </w:rPr>
  </w:style>
  <w:style w:type="paragraph" w:customStyle="1" w:styleId="RecNoBR">
    <w:name w:val="Rec_No_BR"/>
    <w:basedOn w:val="Normal"/>
    <w:next w:val="Normal"/>
    <w:uiPriority w:val="99"/>
    <w:rsid w:val="00E420C0"/>
    <w:pPr>
      <w:keepNext/>
      <w:keepLines/>
      <w:spacing w:before="480"/>
      <w:jc w:val="center"/>
    </w:pPr>
    <w:rPr>
      <w:rFonts w:eastAsia="MS Mincho"/>
      <w:caps/>
      <w:sz w:val="28"/>
      <w:szCs w:val="28"/>
      <w:lang w:val="en-GB"/>
    </w:rPr>
  </w:style>
  <w:style w:type="paragraph" w:customStyle="1" w:styleId="AppendixNotitle0">
    <w:name w:val="Appendix_No &amp; title"/>
    <w:basedOn w:val="AnnexNotitle0"/>
    <w:next w:val="Normal"/>
    <w:uiPriority w:val="99"/>
    <w:rsid w:val="00E420C0"/>
  </w:style>
  <w:style w:type="paragraph" w:customStyle="1" w:styleId="SP7319594">
    <w:name w:val="SP.7.319594"/>
    <w:basedOn w:val="Normal"/>
    <w:next w:val="Normal"/>
    <w:uiPriority w:val="99"/>
    <w:rsid w:val="00E420C0"/>
    <w:pPr>
      <w:tabs>
        <w:tab w:val="clear" w:pos="794"/>
        <w:tab w:val="clear" w:pos="1191"/>
        <w:tab w:val="clear" w:pos="1588"/>
        <w:tab w:val="clear" w:pos="1985"/>
      </w:tabs>
      <w:overflowPunct/>
      <w:spacing w:before="240" w:after="240"/>
      <w:jc w:val="left"/>
      <w:textAlignment w:val="auto"/>
    </w:pPr>
    <w:rPr>
      <w:rFonts w:ascii="DJPEKE+TimesNewRoman" w:eastAsia="MS Mincho" w:hAnsi="DJPEKE+TimesNewRoman" w:cs="DJPEKE+TimesNewRoman"/>
      <w:szCs w:val="24"/>
      <w:lang w:val="en-GB" w:eastAsia="ja-JP"/>
    </w:rPr>
  </w:style>
  <w:style w:type="character" w:customStyle="1" w:styleId="H4Char2">
    <w:name w:val="H4 Char2"/>
    <w:aliases w:val="h4 Char2,H41 Char2,h41 Char2,H42 Char2,h42 Char2,H43 Char2,h43 Char2,H411 Char2,h411 Char2,H421 Char2,h421 Char2,H44 Char2,h44 Char2,H412 Char2,h412 Char2,H422 Char2,h422 Char2,H431 Char2,h431 Char2,H45 Char2,h45 Char2,H413 Char1,h413 Char1"/>
    <w:uiPriority w:val="99"/>
    <w:rsid w:val="00E420C0"/>
    <w:rPr>
      <w:rFonts w:ascii="Times New Roman" w:eastAsia="MS Mincho" w:hAnsi="Times New Roman" w:cs="Times New Roman"/>
      <w:b/>
      <w:bCs/>
      <w:sz w:val="24"/>
      <w:szCs w:val="24"/>
      <w:lang w:val="en-GB" w:eastAsia="en-US"/>
    </w:rPr>
  </w:style>
  <w:style w:type="character" w:customStyle="1" w:styleId="Heading3Char1">
    <w:name w:val="Heading 3 Char1"/>
    <w:aliases w:val="Memo Heading 3 Char1,H3 Char1,h3 Char3,h31 Char1,3 Char1,l3 Char1,list 3 Char1,Head 3 Char1,h32 Char1,h33 Char1,h34 Char1,h35 Char1,h36 Char1,h37 Char1,h38 Char1,h311 Char1,h321 Char1,h331 Char1,h341 Char1,h351 Char1,h361 Char1,h39 Char1"/>
    <w:uiPriority w:val="99"/>
    <w:rsid w:val="00E420C0"/>
    <w:rPr>
      <w:rFonts w:ascii="Times New Roman" w:hAnsi="Times New Roman" w:cs="Times New Roman"/>
      <w:b/>
      <w:bCs/>
      <w:sz w:val="24"/>
      <w:szCs w:val="24"/>
      <w:lang w:val="en-GB" w:eastAsia="en-US"/>
    </w:rPr>
  </w:style>
  <w:style w:type="character" w:customStyle="1" w:styleId="EmailStyle243">
    <w:name w:val="EmailStyle243"/>
    <w:uiPriority w:val="99"/>
    <w:rsid w:val="00E420C0"/>
    <w:rPr>
      <w:rFonts w:ascii="Arial" w:hAnsi="Arial" w:cs="Arial"/>
      <w:color w:val="000000"/>
      <w:sz w:val="20"/>
      <w:szCs w:val="20"/>
    </w:rPr>
  </w:style>
  <w:style w:type="paragraph" w:customStyle="1" w:styleId="TableLegend0">
    <w:name w:val="Table_Legend"/>
    <w:basedOn w:val="Normal"/>
    <w:next w:val="Normal"/>
    <w:uiPriority w:val="99"/>
    <w:rsid w:val="00E420C0"/>
    <w:pPr>
      <w:keepNext/>
      <w:spacing w:before="86" w:line="199" w:lineRule="exact"/>
      <w:ind w:left="-85" w:right="-85"/>
    </w:pPr>
    <w:rPr>
      <w:rFonts w:eastAsia="Batang"/>
      <w:sz w:val="18"/>
      <w:szCs w:val="18"/>
      <w:lang w:val="en-GB" w:eastAsia="fr-FR"/>
    </w:rPr>
  </w:style>
  <w:style w:type="paragraph" w:customStyle="1" w:styleId="TableTitle1">
    <w:name w:val="Table_Title"/>
    <w:basedOn w:val="Table"/>
    <w:next w:val="Blanc"/>
    <w:rsid w:val="00E420C0"/>
    <w:pPr>
      <w:spacing w:before="0"/>
    </w:pPr>
    <w:rPr>
      <w:b/>
      <w:bCs/>
    </w:rPr>
  </w:style>
  <w:style w:type="paragraph" w:customStyle="1" w:styleId="Table">
    <w:name w:val="Table_#"/>
    <w:basedOn w:val="Normal"/>
    <w:next w:val="TableTitle1"/>
    <w:uiPriority w:val="99"/>
    <w:rsid w:val="00E420C0"/>
    <w:pPr>
      <w:keepNext/>
      <w:tabs>
        <w:tab w:val="clear" w:pos="794"/>
        <w:tab w:val="clear" w:pos="1191"/>
        <w:tab w:val="clear" w:pos="1588"/>
        <w:tab w:val="clear" w:pos="1985"/>
      </w:tabs>
      <w:spacing w:before="567" w:after="113"/>
      <w:jc w:val="center"/>
    </w:pPr>
    <w:rPr>
      <w:rFonts w:eastAsia="Batang"/>
      <w:sz w:val="18"/>
      <w:szCs w:val="18"/>
      <w:lang w:val="en-GB" w:eastAsia="fr-FR"/>
    </w:rPr>
  </w:style>
  <w:style w:type="paragraph" w:customStyle="1" w:styleId="FigureLegend0">
    <w:name w:val="Figure_Legend"/>
    <w:basedOn w:val="TableLegend0"/>
    <w:next w:val="FigureRemark"/>
    <w:uiPriority w:val="99"/>
    <w:rsid w:val="00E420C0"/>
    <w:pPr>
      <w:jc w:val="left"/>
    </w:pPr>
  </w:style>
  <w:style w:type="paragraph" w:customStyle="1" w:styleId="FigureRemark">
    <w:name w:val="Figure_Remark"/>
    <w:basedOn w:val="TableLegend0"/>
    <w:uiPriority w:val="99"/>
    <w:rsid w:val="00E420C0"/>
    <w:pPr>
      <w:tabs>
        <w:tab w:val="clear" w:pos="794"/>
        <w:tab w:val="clear" w:pos="1191"/>
        <w:tab w:val="clear" w:pos="1588"/>
        <w:tab w:val="clear" w:pos="1985"/>
        <w:tab w:val="center" w:pos="284"/>
      </w:tabs>
      <w:spacing w:before="142"/>
    </w:pPr>
  </w:style>
  <w:style w:type="paragraph" w:customStyle="1" w:styleId="Figure0">
    <w:name w:val="Figure_#"/>
    <w:basedOn w:val="Table"/>
    <w:next w:val="FigureTitle0"/>
    <w:uiPriority w:val="99"/>
    <w:rsid w:val="00E420C0"/>
  </w:style>
  <w:style w:type="paragraph" w:customStyle="1" w:styleId="FigureTitle0">
    <w:name w:val="Figure_Title"/>
    <w:basedOn w:val="TableTitle1"/>
    <w:next w:val="FigureLegend0"/>
    <w:rsid w:val="00E420C0"/>
    <w:pPr>
      <w:spacing w:after="240"/>
    </w:pPr>
  </w:style>
  <w:style w:type="paragraph" w:customStyle="1" w:styleId="Annex">
    <w:name w:val="Annex_#"/>
    <w:basedOn w:val="Normal"/>
    <w:next w:val="AnnexRef0"/>
    <w:uiPriority w:val="99"/>
    <w:rsid w:val="00E420C0"/>
    <w:pPr>
      <w:tabs>
        <w:tab w:val="clear" w:pos="794"/>
        <w:tab w:val="clear" w:pos="1191"/>
        <w:tab w:val="clear" w:pos="1588"/>
        <w:tab w:val="clear" w:pos="1985"/>
        <w:tab w:val="center" w:pos="4849"/>
        <w:tab w:val="right" w:pos="9696"/>
      </w:tabs>
      <w:spacing w:before="720" w:after="68"/>
      <w:jc w:val="center"/>
    </w:pPr>
    <w:rPr>
      <w:rFonts w:eastAsia="Batang"/>
      <w:sz w:val="20"/>
      <w:lang w:val="en-GB" w:eastAsia="fr-FR"/>
    </w:rPr>
  </w:style>
  <w:style w:type="paragraph" w:customStyle="1" w:styleId="AnnexRef0">
    <w:name w:val="Annex_Ref"/>
    <w:basedOn w:val="Normal"/>
    <w:next w:val="AnnexTitle0"/>
    <w:uiPriority w:val="99"/>
    <w:rsid w:val="00E420C0"/>
    <w:pPr>
      <w:tabs>
        <w:tab w:val="clear" w:pos="794"/>
        <w:tab w:val="clear" w:pos="1191"/>
        <w:tab w:val="clear" w:pos="1588"/>
        <w:tab w:val="clear" w:pos="1985"/>
        <w:tab w:val="center" w:pos="4849"/>
        <w:tab w:val="right" w:pos="9696"/>
      </w:tabs>
      <w:spacing w:before="0"/>
      <w:jc w:val="center"/>
    </w:pPr>
    <w:rPr>
      <w:rFonts w:eastAsia="Batang"/>
      <w:sz w:val="20"/>
      <w:lang w:val="en-GB" w:eastAsia="fr-FR"/>
    </w:rPr>
  </w:style>
  <w:style w:type="paragraph" w:customStyle="1" w:styleId="AnnexTitle0">
    <w:name w:val="Annex_Title"/>
    <w:basedOn w:val="Normal"/>
    <w:next w:val="Normalaftertitle0"/>
    <w:uiPriority w:val="99"/>
    <w:rsid w:val="00E420C0"/>
    <w:pPr>
      <w:tabs>
        <w:tab w:val="clear" w:pos="794"/>
        <w:tab w:val="clear" w:pos="1191"/>
        <w:tab w:val="clear" w:pos="1588"/>
        <w:tab w:val="clear" w:pos="1985"/>
        <w:tab w:val="left" w:pos="4849"/>
        <w:tab w:val="right" w:pos="9696"/>
      </w:tabs>
      <w:spacing w:before="136" w:after="200"/>
      <w:jc w:val="center"/>
    </w:pPr>
    <w:rPr>
      <w:rFonts w:eastAsia="Batang"/>
      <w:b/>
      <w:bCs/>
      <w:szCs w:val="24"/>
      <w:lang w:val="en-GB" w:eastAsia="fr-FR"/>
    </w:rPr>
  </w:style>
  <w:style w:type="paragraph" w:customStyle="1" w:styleId="Appendix0">
    <w:name w:val="Appendix_#"/>
    <w:basedOn w:val="Annex"/>
    <w:next w:val="AppendixRef0"/>
    <w:uiPriority w:val="99"/>
    <w:rsid w:val="00E420C0"/>
  </w:style>
  <w:style w:type="paragraph" w:customStyle="1" w:styleId="AppendixRef0">
    <w:name w:val="Appendix_Ref"/>
    <w:basedOn w:val="AnnexRef0"/>
    <w:next w:val="AppendixTitle0"/>
    <w:uiPriority w:val="99"/>
    <w:rsid w:val="00E420C0"/>
  </w:style>
  <w:style w:type="paragraph" w:customStyle="1" w:styleId="AppendixTitle0">
    <w:name w:val="Appendix_Title"/>
    <w:basedOn w:val="AnnexTitle0"/>
    <w:next w:val="Normal"/>
    <w:uiPriority w:val="99"/>
    <w:rsid w:val="00E420C0"/>
  </w:style>
  <w:style w:type="paragraph" w:customStyle="1" w:styleId="RefTitle0">
    <w:name w:val="Ref_Title"/>
    <w:basedOn w:val="Normal"/>
    <w:next w:val="RefText0"/>
    <w:uiPriority w:val="99"/>
    <w:rsid w:val="00E420C0"/>
    <w:pPr>
      <w:keepNext/>
      <w:keepLines/>
      <w:tabs>
        <w:tab w:val="clear" w:pos="794"/>
        <w:tab w:val="clear" w:pos="1191"/>
        <w:tab w:val="clear" w:pos="1588"/>
        <w:tab w:val="clear" w:pos="1985"/>
      </w:tabs>
      <w:spacing w:before="600"/>
      <w:jc w:val="center"/>
    </w:pPr>
    <w:rPr>
      <w:rFonts w:eastAsia="Batang"/>
      <w:sz w:val="18"/>
      <w:szCs w:val="18"/>
      <w:lang w:val="en-GB" w:eastAsia="fr-FR"/>
    </w:rPr>
  </w:style>
  <w:style w:type="paragraph" w:customStyle="1" w:styleId="RefText0">
    <w:name w:val="Ref_Text"/>
    <w:basedOn w:val="Normal"/>
    <w:uiPriority w:val="99"/>
    <w:rsid w:val="00E420C0"/>
    <w:pPr>
      <w:spacing w:before="136"/>
      <w:ind w:left="567" w:hanging="567"/>
    </w:pPr>
    <w:rPr>
      <w:rFonts w:eastAsia="Batang"/>
      <w:sz w:val="18"/>
      <w:szCs w:val="18"/>
      <w:lang w:val="en-GB" w:eastAsia="fr-FR"/>
    </w:rPr>
  </w:style>
  <w:style w:type="paragraph" w:customStyle="1" w:styleId="listitem">
    <w:name w:val="listitem"/>
    <w:basedOn w:val="Normal"/>
    <w:uiPriority w:val="99"/>
    <w:rsid w:val="00E420C0"/>
    <w:pPr>
      <w:keepLines/>
      <w:spacing w:before="0"/>
      <w:jc w:val="left"/>
    </w:pPr>
    <w:rPr>
      <w:rFonts w:eastAsia="Batang"/>
      <w:sz w:val="20"/>
      <w:lang w:val="en-GB" w:eastAsia="fr-FR"/>
    </w:rPr>
  </w:style>
  <w:style w:type="paragraph" w:customStyle="1" w:styleId="RecTitleRef">
    <w:name w:val="Rec_Title/Ref"/>
    <w:basedOn w:val="RecTitle0"/>
    <w:next w:val="RecTitleDate"/>
    <w:uiPriority w:val="99"/>
    <w:rsid w:val="00E420C0"/>
    <w:pPr>
      <w:tabs>
        <w:tab w:val="clear" w:pos="794"/>
        <w:tab w:val="clear" w:pos="1191"/>
        <w:tab w:val="clear" w:pos="1588"/>
        <w:tab w:val="clear" w:pos="1985"/>
        <w:tab w:val="center" w:pos="4849"/>
        <w:tab w:val="right" w:pos="9696"/>
      </w:tabs>
      <w:overflowPunct w:val="0"/>
      <w:autoSpaceDE w:val="0"/>
      <w:autoSpaceDN w:val="0"/>
      <w:adjustRightInd w:val="0"/>
      <w:spacing w:before="136"/>
      <w:textAlignment w:val="baseline"/>
    </w:pPr>
    <w:rPr>
      <w:rFonts w:eastAsia="SimSun"/>
      <w:b w:val="0"/>
      <w:bCs w:val="0"/>
      <w:caps w:val="0"/>
      <w:sz w:val="20"/>
      <w:szCs w:val="20"/>
      <w:lang w:eastAsia="fr-FR"/>
    </w:rPr>
  </w:style>
  <w:style w:type="paragraph" w:customStyle="1" w:styleId="RecTitleDate">
    <w:name w:val="Rec_Title/Date"/>
    <w:basedOn w:val="RecTitleRef"/>
    <w:next w:val="headfoot"/>
    <w:uiPriority w:val="99"/>
    <w:rsid w:val="00E420C0"/>
    <w:pPr>
      <w:tabs>
        <w:tab w:val="clear" w:pos="4849"/>
      </w:tabs>
      <w:jc w:val="right"/>
    </w:pPr>
  </w:style>
  <w:style w:type="paragraph" w:customStyle="1" w:styleId="headfoot">
    <w:name w:val="head_foot"/>
    <w:basedOn w:val="Normal"/>
    <w:next w:val="Normalaftertitle0"/>
    <w:uiPriority w:val="99"/>
    <w:rsid w:val="00E420C0"/>
    <w:pPr>
      <w:tabs>
        <w:tab w:val="clear" w:pos="794"/>
        <w:tab w:val="clear" w:pos="1191"/>
        <w:tab w:val="clear" w:pos="1588"/>
        <w:tab w:val="clear" w:pos="1985"/>
      </w:tabs>
      <w:spacing w:before="0"/>
    </w:pPr>
    <w:rPr>
      <w:rFonts w:eastAsia="Batang"/>
      <w:color w:val="FF0000"/>
      <w:sz w:val="8"/>
      <w:szCs w:val="8"/>
      <w:lang w:val="en-GB" w:eastAsia="fr-FR"/>
    </w:rPr>
  </w:style>
  <w:style w:type="paragraph" w:customStyle="1" w:styleId="call0">
    <w:name w:val="call"/>
    <w:basedOn w:val="Normal"/>
    <w:next w:val="Normal"/>
    <w:uiPriority w:val="99"/>
    <w:rsid w:val="00E420C0"/>
    <w:pPr>
      <w:keepNext/>
      <w:keepLines/>
      <w:tabs>
        <w:tab w:val="clear" w:pos="1191"/>
        <w:tab w:val="clear" w:pos="1588"/>
        <w:tab w:val="clear" w:pos="1985"/>
      </w:tabs>
      <w:spacing w:before="227"/>
      <w:ind w:left="794"/>
      <w:jc w:val="left"/>
    </w:pPr>
    <w:rPr>
      <w:rFonts w:eastAsia="Batang"/>
      <w:i/>
      <w:iCs/>
      <w:sz w:val="20"/>
      <w:lang w:val="en-GB" w:eastAsia="fr-FR"/>
    </w:rPr>
  </w:style>
  <w:style w:type="paragraph" w:customStyle="1" w:styleId="deftitle">
    <w:name w:val="def title"/>
    <w:basedOn w:val="Heading2"/>
    <w:next w:val="deftexte"/>
    <w:uiPriority w:val="99"/>
    <w:rsid w:val="00E420C0"/>
    <w:pPr>
      <w:tabs>
        <w:tab w:val="clear" w:pos="1191"/>
        <w:tab w:val="clear" w:pos="1588"/>
        <w:tab w:val="clear" w:pos="1985"/>
      </w:tabs>
      <w:spacing w:before="313"/>
      <w:outlineLvl w:val="9"/>
    </w:pPr>
    <w:rPr>
      <w:rFonts w:eastAsia="Batang"/>
      <w:bCs/>
      <w:sz w:val="22"/>
      <w:szCs w:val="22"/>
      <w:lang w:val="en-GB" w:eastAsia="fr-FR"/>
    </w:rPr>
  </w:style>
  <w:style w:type="paragraph" w:customStyle="1" w:styleId="deftexte">
    <w:name w:val="def texte"/>
    <w:basedOn w:val="Normal"/>
    <w:uiPriority w:val="99"/>
    <w:rsid w:val="00E420C0"/>
    <w:pPr>
      <w:spacing w:before="136"/>
    </w:pPr>
    <w:rPr>
      <w:rFonts w:eastAsia="Batang"/>
      <w:sz w:val="20"/>
      <w:lang w:val="en-GB" w:eastAsia="fr-FR"/>
    </w:rPr>
  </w:style>
  <w:style w:type="paragraph" w:customStyle="1" w:styleId="Section">
    <w:name w:val="Section #"/>
    <w:basedOn w:val="Normal"/>
    <w:next w:val="Sectiontitle0"/>
    <w:uiPriority w:val="99"/>
    <w:rsid w:val="00E420C0"/>
    <w:pPr>
      <w:keepNext/>
      <w:keepLines/>
      <w:pageBreakBefore/>
      <w:tabs>
        <w:tab w:val="clear" w:pos="794"/>
        <w:tab w:val="clear" w:pos="1191"/>
        <w:tab w:val="clear" w:pos="1588"/>
        <w:tab w:val="clear" w:pos="1985"/>
        <w:tab w:val="left" w:pos="1474"/>
      </w:tabs>
      <w:spacing w:before="0"/>
      <w:ind w:left="1474" w:hanging="1474"/>
      <w:jc w:val="left"/>
    </w:pPr>
    <w:rPr>
      <w:rFonts w:eastAsia="Batang"/>
      <w:sz w:val="20"/>
      <w:lang w:val="en-GB" w:eastAsia="fr-FR"/>
    </w:rPr>
  </w:style>
  <w:style w:type="paragraph" w:customStyle="1" w:styleId="Sectiontitle0">
    <w:name w:val="Section title"/>
    <w:basedOn w:val="Section"/>
    <w:next w:val="Rec"/>
    <w:uiPriority w:val="99"/>
    <w:rsid w:val="00E420C0"/>
    <w:pPr>
      <w:pageBreakBefore w:val="0"/>
      <w:spacing w:before="240"/>
    </w:pPr>
    <w:rPr>
      <w:i/>
      <w:iCs/>
    </w:rPr>
  </w:style>
  <w:style w:type="paragraph" w:customStyle="1" w:styleId="heading">
    <w:name w:val="heading"/>
    <w:basedOn w:val="Heading2"/>
    <w:uiPriority w:val="99"/>
    <w:rsid w:val="00E420C0"/>
    <w:pPr>
      <w:tabs>
        <w:tab w:val="clear" w:pos="1985"/>
      </w:tabs>
      <w:spacing w:before="313"/>
      <w:outlineLvl w:val="9"/>
    </w:pPr>
    <w:rPr>
      <w:rFonts w:eastAsia="Batang"/>
      <w:bCs/>
      <w:sz w:val="22"/>
      <w:szCs w:val="22"/>
      <w:lang w:val="en-GB" w:eastAsia="fr-FR"/>
    </w:rPr>
  </w:style>
  <w:style w:type="paragraph" w:customStyle="1" w:styleId="Part">
    <w:name w:val="Part_#"/>
    <w:basedOn w:val="Annex"/>
    <w:next w:val="PartRef0"/>
    <w:uiPriority w:val="99"/>
    <w:rsid w:val="00E420C0"/>
  </w:style>
  <w:style w:type="paragraph" w:customStyle="1" w:styleId="PartRef0">
    <w:name w:val="Part_Ref"/>
    <w:basedOn w:val="AnnexRef0"/>
    <w:uiPriority w:val="99"/>
    <w:rsid w:val="00E420C0"/>
  </w:style>
  <w:style w:type="paragraph" w:customStyle="1" w:styleId="PartTitle0">
    <w:name w:val="Part_Title"/>
    <w:basedOn w:val="AnnexTitle0"/>
    <w:next w:val="Normalaftertitle0"/>
    <w:uiPriority w:val="99"/>
    <w:rsid w:val="00E420C0"/>
  </w:style>
  <w:style w:type="paragraph" w:customStyle="1" w:styleId="Rep">
    <w:name w:val="Rep_#"/>
    <w:basedOn w:val="Rec"/>
    <w:next w:val="RepTitle0"/>
    <w:uiPriority w:val="99"/>
    <w:rsid w:val="00E420C0"/>
    <w:rPr>
      <w:rFonts w:eastAsia="SimSun"/>
      <w:lang w:eastAsia="fr-FR"/>
    </w:rPr>
  </w:style>
  <w:style w:type="paragraph" w:customStyle="1" w:styleId="RepTitle0">
    <w:name w:val="Rep_Title"/>
    <w:basedOn w:val="RecTitle0"/>
    <w:next w:val="RepTitleRef"/>
    <w:uiPriority w:val="99"/>
    <w:rsid w:val="00E420C0"/>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szCs w:val="20"/>
      <w:lang w:eastAsia="fr-FR"/>
    </w:rPr>
  </w:style>
  <w:style w:type="paragraph" w:customStyle="1" w:styleId="RepTitleRef">
    <w:name w:val="Rep_Title/Ref"/>
    <w:basedOn w:val="RecTitleRef"/>
    <w:next w:val="RepTitleDate"/>
    <w:uiPriority w:val="99"/>
    <w:rsid w:val="00E420C0"/>
  </w:style>
  <w:style w:type="paragraph" w:customStyle="1" w:styleId="RepTitleDate">
    <w:name w:val="Rep_Title/Date"/>
    <w:basedOn w:val="RecTitleDate"/>
    <w:next w:val="headfoot"/>
    <w:uiPriority w:val="99"/>
    <w:rsid w:val="00E420C0"/>
  </w:style>
  <w:style w:type="paragraph" w:customStyle="1" w:styleId="RefDoc">
    <w:name w:val="Ref_Doc"/>
    <w:basedOn w:val="RefText0"/>
    <w:next w:val="RefText0"/>
    <w:uiPriority w:val="99"/>
    <w:rsid w:val="00E420C0"/>
    <w:pPr>
      <w:spacing w:before="227"/>
    </w:pPr>
    <w:rPr>
      <w:i/>
      <w:iCs/>
    </w:rPr>
  </w:style>
  <w:style w:type="paragraph" w:customStyle="1" w:styleId="Question">
    <w:name w:val="Question_#"/>
    <w:basedOn w:val="Rec"/>
    <w:next w:val="QuestionTitle0"/>
    <w:uiPriority w:val="99"/>
    <w:rsid w:val="00E420C0"/>
    <w:pPr>
      <w:spacing w:before="0"/>
    </w:pPr>
    <w:rPr>
      <w:rFonts w:eastAsia="SimSun"/>
      <w:lang w:eastAsia="fr-FR"/>
    </w:rPr>
  </w:style>
  <w:style w:type="paragraph" w:customStyle="1" w:styleId="QuestionTitle0">
    <w:name w:val="Question_Title"/>
    <w:basedOn w:val="RecTitle0"/>
    <w:next w:val="QuestionTitleRef"/>
    <w:uiPriority w:val="99"/>
    <w:rsid w:val="00E420C0"/>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szCs w:val="20"/>
      <w:lang w:eastAsia="fr-FR"/>
    </w:rPr>
  </w:style>
  <w:style w:type="paragraph" w:customStyle="1" w:styleId="QuestionTitleRef">
    <w:name w:val="Question_Title/Ref"/>
    <w:basedOn w:val="RecTitleRef"/>
    <w:next w:val="QuestionTitleDate"/>
    <w:uiPriority w:val="99"/>
    <w:rsid w:val="00E420C0"/>
  </w:style>
  <w:style w:type="paragraph" w:customStyle="1" w:styleId="QuestionTitleDate">
    <w:name w:val="Question_Title/Date"/>
    <w:basedOn w:val="RecTitleDate"/>
    <w:next w:val="headfoot"/>
    <w:uiPriority w:val="99"/>
    <w:rsid w:val="00E420C0"/>
  </w:style>
  <w:style w:type="paragraph" w:customStyle="1" w:styleId="Res">
    <w:name w:val="Res_#"/>
    <w:basedOn w:val="Rec"/>
    <w:next w:val="ResTitle0"/>
    <w:uiPriority w:val="99"/>
    <w:rsid w:val="00E420C0"/>
    <w:rPr>
      <w:rFonts w:eastAsia="SimSun"/>
      <w:lang w:eastAsia="fr-FR"/>
    </w:rPr>
  </w:style>
  <w:style w:type="paragraph" w:customStyle="1" w:styleId="ResTitle0">
    <w:name w:val="Res_Title"/>
    <w:basedOn w:val="RecTitle0"/>
    <w:next w:val="ResTitleRef"/>
    <w:uiPriority w:val="99"/>
    <w:rsid w:val="00E420C0"/>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szCs w:val="20"/>
      <w:lang w:eastAsia="fr-FR"/>
    </w:rPr>
  </w:style>
  <w:style w:type="paragraph" w:customStyle="1" w:styleId="ResTitleRef">
    <w:name w:val="Res_Title/Ref"/>
    <w:basedOn w:val="RecTitleRef"/>
    <w:next w:val="ResTitleDate"/>
    <w:uiPriority w:val="99"/>
    <w:rsid w:val="00E420C0"/>
  </w:style>
  <w:style w:type="paragraph" w:customStyle="1" w:styleId="ResTitleDate">
    <w:name w:val="Res_Title/Date"/>
    <w:basedOn w:val="RecTitleDate"/>
    <w:next w:val="headfoot"/>
    <w:uiPriority w:val="99"/>
    <w:rsid w:val="00E420C0"/>
  </w:style>
  <w:style w:type="paragraph" w:customStyle="1" w:styleId="Style">
    <w:name w:val="Style"/>
    <w:basedOn w:val="Normal"/>
    <w:uiPriority w:val="99"/>
    <w:rsid w:val="00E420C0"/>
    <w:pPr>
      <w:tabs>
        <w:tab w:val="center" w:pos="4196"/>
        <w:tab w:val="left" w:pos="9242"/>
        <w:tab w:val="center" w:pos="12587"/>
      </w:tabs>
      <w:spacing w:before="340" w:line="318" w:lineRule="atLeast"/>
      <w:ind w:right="618"/>
    </w:pPr>
    <w:rPr>
      <w:rFonts w:eastAsia="Batang"/>
      <w:i/>
      <w:iCs/>
      <w:sz w:val="28"/>
      <w:szCs w:val="28"/>
      <w:lang w:val="en-GB" w:eastAsia="fr-FR"/>
    </w:rPr>
  </w:style>
  <w:style w:type="paragraph" w:customStyle="1" w:styleId="Sectionsous">
    <w:name w:val="Section_sous"/>
    <w:basedOn w:val="Section"/>
    <w:next w:val="Rec"/>
    <w:uiPriority w:val="99"/>
    <w:rsid w:val="00E420C0"/>
    <w:pPr>
      <w:pageBreakBefore w:val="0"/>
      <w:spacing w:before="240"/>
    </w:pPr>
  </w:style>
  <w:style w:type="paragraph" w:customStyle="1" w:styleId="CCI">
    <w:name w:val="CCI"/>
    <w:basedOn w:val="Normal"/>
    <w:next w:val="call0"/>
    <w:uiPriority w:val="99"/>
    <w:rsid w:val="00E420C0"/>
    <w:pPr>
      <w:keepNext/>
      <w:keepLines/>
      <w:tabs>
        <w:tab w:val="clear" w:pos="794"/>
        <w:tab w:val="clear" w:pos="1191"/>
        <w:tab w:val="clear" w:pos="1588"/>
        <w:tab w:val="clear" w:pos="1985"/>
      </w:tabs>
      <w:spacing w:before="199"/>
    </w:pPr>
    <w:rPr>
      <w:rFonts w:eastAsia="Batang"/>
      <w:sz w:val="20"/>
      <w:lang w:val="en-GB" w:eastAsia="fr-FR"/>
    </w:rPr>
  </w:style>
  <w:style w:type="paragraph" w:customStyle="1" w:styleId="Fig">
    <w:name w:val="Fig"/>
    <w:basedOn w:val="Figure"/>
    <w:next w:val="Fig0"/>
    <w:uiPriority w:val="99"/>
    <w:rsid w:val="00E420C0"/>
    <w:pPr>
      <w:keepLines w:val="0"/>
      <w:spacing w:before="136" w:after="0"/>
    </w:pPr>
    <w:rPr>
      <w:rFonts w:eastAsia="Batang"/>
      <w:caps w:val="0"/>
      <w:sz w:val="20"/>
      <w:lang w:val="en-US" w:eastAsia="fr-FR"/>
    </w:rPr>
  </w:style>
  <w:style w:type="paragraph" w:customStyle="1" w:styleId="Fig0">
    <w:name w:val="Fig_#"/>
    <w:basedOn w:val="Fig"/>
    <w:next w:val="Normal"/>
    <w:uiPriority w:val="99"/>
    <w:rsid w:val="00E420C0"/>
    <w:pPr>
      <w:jc w:val="left"/>
    </w:pPr>
    <w:rPr>
      <w:color w:val="FFFFFF"/>
    </w:rPr>
  </w:style>
  <w:style w:type="paragraph" w:customStyle="1" w:styleId="TableHead1">
    <w:name w:val="Table_Head"/>
    <w:basedOn w:val="TableText0"/>
    <w:uiPriority w:val="99"/>
    <w:rsid w:val="00E420C0"/>
    <w:pPr>
      <w:keepNext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13" w:after="113" w:line="240" w:lineRule="auto"/>
      <w:jc w:val="center"/>
    </w:pPr>
    <w:rPr>
      <w:rFonts w:eastAsia="Batang"/>
      <w:b/>
      <w:bCs/>
      <w:sz w:val="24"/>
      <w:szCs w:val="24"/>
      <w:lang w:eastAsia="fr-FR"/>
    </w:rPr>
  </w:style>
  <w:style w:type="paragraph" w:customStyle="1" w:styleId="Infodoc">
    <w:name w:val="Infodoc"/>
    <w:basedOn w:val="Normal"/>
    <w:uiPriority w:val="99"/>
    <w:rsid w:val="00E420C0"/>
    <w:pPr>
      <w:tabs>
        <w:tab w:val="clear" w:pos="794"/>
        <w:tab w:val="clear" w:pos="1191"/>
        <w:tab w:val="clear" w:pos="1588"/>
        <w:tab w:val="clear" w:pos="1985"/>
        <w:tab w:val="left" w:pos="1418"/>
      </w:tabs>
      <w:spacing w:before="0"/>
      <w:ind w:left="1418" w:hanging="1418"/>
      <w:jc w:val="left"/>
    </w:pPr>
    <w:rPr>
      <w:rFonts w:eastAsia="Batang"/>
      <w:szCs w:val="24"/>
      <w:lang w:val="en-GB" w:eastAsia="fr-FR"/>
    </w:rPr>
  </w:style>
  <w:style w:type="paragraph" w:customStyle="1" w:styleId="Part0">
    <w:name w:val="Part"/>
    <w:basedOn w:val="Normal"/>
    <w:uiPriority w:val="99"/>
    <w:rsid w:val="00E420C0"/>
    <w:pPr>
      <w:tabs>
        <w:tab w:val="clear" w:pos="794"/>
        <w:tab w:val="clear" w:pos="1191"/>
        <w:tab w:val="clear" w:pos="1588"/>
        <w:tab w:val="clear" w:pos="1985"/>
        <w:tab w:val="left" w:pos="1276"/>
        <w:tab w:val="left" w:pos="1701"/>
      </w:tabs>
      <w:spacing w:before="199"/>
      <w:ind w:left="1701" w:hanging="1701"/>
      <w:jc w:val="left"/>
    </w:pPr>
    <w:rPr>
      <w:rFonts w:eastAsia="Batang"/>
      <w:caps/>
      <w:szCs w:val="24"/>
      <w:lang w:val="en-GB" w:eastAsia="fr-FR"/>
    </w:rPr>
  </w:style>
  <w:style w:type="paragraph" w:customStyle="1" w:styleId="Address">
    <w:name w:val="Address"/>
    <w:basedOn w:val="Normal"/>
    <w:uiPriority w:val="99"/>
    <w:rsid w:val="00E420C0"/>
    <w:pPr>
      <w:tabs>
        <w:tab w:val="clear" w:pos="794"/>
        <w:tab w:val="clear" w:pos="1191"/>
        <w:tab w:val="clear" w:pos="1588"/>
        <w:tab w:val="clear" w:pos="1985"/>
        <w:tab w:val="left" w:pos="4820"/>
        <w:tab w:val="left" w:pos="5529"/>
      </w:tabs>
      <w:spacing w:before="136"/>
      <w:ind w:left="794"/>
      <w:jc w:val="left"/>
    </w:pPr>
    <w:rPr>
      <w:rFonts w:eastAsia="Batang"/>
      <w:szCs w:val="24"/>
      <w:lang w:val="en-GB" w:eastAsia="fr-FR"/>
    </w:rPr>
  </w:style>
  <w:style w:type="paragraph" w:customStyle="1" w:styleId="Keywords">
    <w:name w:val="Keywords"/>
    <w:basedOn w:val="Normal"/>
    <w:uiPriority w:val="99"/>
    <w:rsid w:val="00E420C0"/>
    <w:pPr>
      <w:tabs>
        <w:tab w:val="clear" w:pos="1191"/>
        <w:tab w:val="clear" w:pos="1588"/>
      </w:tabs>
      <w:spacing w:before="136"/>
      <w:ind w:left="794" w:hanging="794"/>
      <w:jc w:val="left"/>
    </w:pPr>
    <w:rPr>
      <w:rFonts w:eastAsia="Batang"/>
      <w:szCs w:val="24"/>
      <w:lang w:val="en-GB" w:eastAsia="fr-FR"/>
    </w:rPr>
  </w:style>
  <w:style w:type="paragraph" w:customStyle="1" w:styleId="EquationLegend0">
    <w:name w:val="Equation_Legend"/>
    <w:basedOn w:val="Normal"/>
    <w:rsid w:val="00E420C0"/>
    <w:pPr>
      <w:tabs>
        <w:tab w:val="clear" w:pos="794"/>
        <w:tab w:val="clear" w:pos="1191"/>
        <w:tab w:val="clear" w:pos="1588"/>
        <w:tab w:val="clear" w:pos="1985"/>
        <w:tab w:val="right" w:pos="1531"/>
        <w:tab w:val="left" w:pos="1701"/>
      </w:tabs>
      <w:spacing w:before="86"/>
      <w:ind w:left="1701" w:hanging="1701"/>
      <w:jc w:val="left"/>
    </w:pPr>
    <w:rPr>
      <w:rFonts w:eastAsia="Batang"/>
      <w:szCs w:val="24"/>
      <w:lang w:val="en-GB" w:eastAsia="fr-FR"/>
    </w:rPr>
  </w:style>
  <w:style w:type="paragraph" w:customStyle="1" w:styleId="meeting">
    <w:name w:val="meeting"/>
    <w:basedOn w:val="Head"/>
    <w:next w:val="Head"/>
    <w:uiPriority w:val="99"/>
    <w:rsid w:val="00E420C0"/>
    <w:pPr>
      <w:tabs>
        <w:tab w:val="left" w:pos="7371"/>
      </w:tabs>
      <w:overflowPunct w:val="0"/>
      <w:autoSpaceDE w:val="0"/>
      <w:autoSpaceDN w:val="0"/>
      <w:adjustRightInd w:val="0"/>
      <w:spacing w:after="567"/>
      <w:textAlignment w:val="baseline"/>
    </w:pPr>
    <w:rPr>
      <w:lang w:eastAsia="fr-FR"/>
    </w:rPr>
  </w:style>
  <w:style w:type="paragraph" w:customStyle="1" w:styleId="Qlist">
    <w:name w:val="Qlist"/>
    <w:basedOn w:val="Normal"/>
    <w:uiPriority w:val="99"/>
    <w:rsid w:val="00E420C0"/>
    <w:pPr>
      <w:tabs>
        <w:tab w:val="clear" w:pos="794"/>
        <w:tab w:val="clear" w:pos="1191"/>
        <w:tab w:val="clear" w:pos="1588"/>
        <w:tab w:val="clear" w:pos="1985"/>
        <w:tab w:val="left" w:pos="1843"/>
        <w:tab w:val="left" w:pos="2268"/>
      </w:tabs>
      <w:spacing w:before="136"/>
      <w:ind w:left="2268" w:hanging="2268"/>
      <w:jc w:val="left"/>
    </w:pPr>
    <w:rPr>
      <w:rFonts w:eastAsia="Batang"/>
      <w:b/>
      <w:bCs/>
      <w:szCs w:val="24"/>
      <w:lang w:val="en-GB" w:eastAsia="fr-FR"/>
    </w:rPr>
  </w:style>
  <w:style w:type="paragraph" w:customStyle="1" w:styleId="Subject">
    <w:name w:val="Subject"/>
    <w:basedOn w:val="Normal"/>
    <w:next w:val="Source"/>
    <w:uiPriority w:val="99"/>
    <w:rsid w:val="00E420C0"/>
    <w:pPr>
      <w:tabs>
        <w:tab w:val="clear" w:pos="794"/>
        <w:tab w:val="clear" w:pos="1191"/>
        <w:tab w:val="clear" w:pos="1588"/>
        <w:tab w:val="clear" w:pos="1985"/>
        <w:tab w:val="left" w:pos="1134"/>
      </w:tabs>
      <w:spacing w:before="0"/>
      <w:ind w:left="1134" w:hanging="1134"/>
      <w:jc w:val="left"/>
    </w:pPr>
    <w:rPr>
      <w:rFonts w:eastAsia="Batang"/>
      <w:szCs w:val="24"/>
      <w:lang w:val="en-GB" w:eastAsia="fr-FR"/>
    </w:rPr>
  </w:style>
  <w:style w:type="paragraph" w:customStyle="1" w:styleId="Object">
    <w:name w:val="Object"/>
    <w:basedOn w:val="Subject"/>
    <w:next w:val="Subject"/>
    <w:uiPriority w:val="99"/>
    <w:rsid w:val="00E420C0"/>
  </w:style>
  <w:style w:type="paragraph" w:customStyle="1" w:styleId="Data">
    <w:name w:val="Data"/>
    <w:basedOn w:val="Subject"/>
    <w:next w:val="Subject"/>
    <w:uiPriority w:val="99"/>
    <w:rsid w:val="00E420C0"/>
  </w:style>
  <w:style w:type="paragraph" w:styleId="TOC9">
    <w:name w:val="toc 9"/>
    <w:basedOn w:val="Normal"/>
    <w:next w:val="Normal"/>
    <w:autoRedefine/>
    <w:uiPriority w:val="39"/>
    <w:rsid w:val="00E420C0"/>
    <w:pPr>
      <w:tabs>
        <w:tab w:val="clear" w:pos="794"/>
        <w:tab w:val="clear" w:pos="1191"/>
        <w:tab w:val="clear" w:pos="1588"/>
        <w:tab w:val="clear" w:pos="1985"/>
        <w:tab w:val="right" w:leader="dot" w:pos="9729"/>
      </w:tabs>
      <w:spacing w:before="136"/>
      <w:ind w:left="1600"/>
    </w:pPr>
    <w:rPr>
      <w:rFonts w:eastAsia="Batang"/>
      <w:sz w:val="20"/>
      <w:lang w:val="en-GB" w:eastAsia="fr-FR"/>
    </w:rPr>
  </w:style>
  <w:style w:type="paragraph" w:customStyle="1" w:styleId="Line1">
    <w:name w:val="Line_1"/>
    <w:basedOn w:val="Normal"/>
    <w:next w:val="Normal"/>
    <w:uiPriority w:val="99"/>
    <w:rsid w:val="00E420C0"/>
    <w:pPr>
      <w:pBdr>
        <w:top w:val="dashed" w:sz="6" w:space="1" w:color="auto"/>
      </w:pBdr>
      <w:tabs>
        <w:tab w:val="clear" w:pos="794"/>
        <w:tab w:val="clear" w:pos="1191"/>
        <w:tab w:val="clear" w:pos="1588"/>
        <w:tab w:val="clear" w:pos="1985"/>
      </w:tabs>
      <w:spacing w:before="240"/>
      <w:ind w:left="3997" w:right="3997"/>
      <w:jc w:val="center"/>
    </w:pPr>
    <w:rPr>
      <w:rFonts w:eastAsia="Batang"/>
      <w:sz w:val="20"/>
      <w:lang w:val="en-GB" w:eastAsia="fr-FR"/>
    </w:rPr>
  </w:style>
  <w:style w:type="paragraph" w:customStyle="1" w:styleId="Heading2Unnumbered">
    <w:name w:val="Heading 2 Unnumbered"/>
    <w:aliases w:val="h2u"/>
    <w:basedOn w:val="Heading2"/>
    <w:next w:val="BodyText"/>
    <w:uiPriority w:val="99"/>
    <w:rsid w:val="00E420C0"/>
    <w:pPr>
      <w:keepLines w:val="0"/>
      <w:numPr>
        <w:ilvl w:val="1"/>
      </w:numPr>
      <w:tabs>
        <w:tab w:val="clear" w:pos="794"/>
        <w:tab w:val="clear" w:pos="1191"/>
        <w:tab w:val="clear" w:pos="1588"/>
        <w:tab w:val="clear" w:pos="1985"/>
        <w:tab w:val="num" w:pos="718"/>
      </w:tabs>
      <w:overflowPunct/>
      <w:autoSpaceDE/>
      <w:autoSpaceDN/>
      <w:adjustRightInd/>
      <w:spacing w:before="240" w:after="120"/>
      <w:ind w:left="794" w:hanging="794"/>
      <w:textAlignment w:val="auto"/>
      <w:outlineLvl w:val="9"/>
    </w:pPr>
    <w:rPr>
      <w:rFonts w:eastAsia="Batang"/>
      <w:bCs/>
      <w:kern w:val="28"/>
      <w:szCs w:val="24"/>
      <w:lang w:val="en-US" w:eastAsia="de-DE"/>
    </w:rPr>
  </w:style>
  <w:style w:type="paragraph" w:styleId="DocumentMap">
    <w:name w:val="Document Map"/>
    <w:basedOn w:val="Normal"/>
    <w:link w:val="DocumentMapChar"/>
    <w:uiPriority w:val="99"/>
    <w:rsid w:val="00E420C0"/>
    <w:pPr>
      <w:shd w:val="clear" w:color="auto" w:fill="000080"/>
      <w:spacing w:before="136"/>
    </w:pPr>
    <w:rPr>
      <w:rFonts w:ascii="Tahoma" w:eastAsia="Batang" w:hAnsi="Tahoma" w:cs="Tahoma"/>
      <w:sz w:val="20"/>
      <w:lang w:val="en-GB" w:eastAsia="fr-FR"/>
    </w:rPr>
  </w:style>
  <w:style w:type="character" w:customStyle="1" w:styleId="DocumentMapChar">
    <w:name w:val="Document Map Char"/>
    <w:basedOn w:val="DefaultParagraphFont"/>
    <w:link w:val="DocumentMap"/>
    <w:uiPriority w:val="99"/>
    <w:rsid w:val="00E420C0"/>
    <w:rPr>
      <w:rFonts w:ascii="Tahoma" w:eastAsia="Batang" w:hAnsi="Tahoma" w:cs="Tahoma"/>
      <w:shd w:val="clear" w:color="auto" w:fill="000080"/>
      <w:lang w:val="en-GB" w:eastAsia="fr-FR"/>
    </w:rPr>
  </w:style>
  <w:style w:type="paragraph" w:customStyle="1" w:styleId="Heading3Unnumbered">
    <w:name w:val="Heading 3 Unnumbered"/>
    <w:aliases w:val="h3u"/>
    <w:basedOn w:val="Heading3"/>
    <w:next w:val="BodyText"/>
    <w:uiPriority w:val="99"/>
    <w:rsid w:val="00E420C0"/>
    <w:pPr>
      <w:keepLines w:val="0"/>
      <w:numPr>
        <w:ilvl w:val="2"/>
      </w:numPr>
      <w:tabs>
        <w:tab w:val="clear" w:pos="794"/>
        <w:tab w:val="clear" w:pos="1191"/>
        <w:tab w:val="clear" w:pos="1588"/>
        <w:tab w:val="clear" w:pos="1985"/>
        <w:tab w:val="num" w:pos="720"/>
      </w:tabs>
      <w:overflowPunct/>
      <w:autoSpaceDE/>
      <w:autoSpaceDN/>
      <w:adjustRightInd/>
      <w:spacing w:before="240" w:after="80"/>
      <w:ind w:left="720" w:hanging="720"/>
      <w:textAlignment w:val="auto"/>
      <w:outlineLvl w:val="9"/>
    </w:pPr>
    <w:rPr>
      <w:rFonts w:eastAsia="Batang"/>
      <w:bCs/>
      <w:kern w:val="28"/>
      <w:sz w:val="22"/>
      <w:szCs w:val="22"/>
      <w:lang w:val="en-US" w:eastAsia="de-DE"/>
    </w:rPr>
  </w:style>
  <w:style w:type="paragraph" w:customStyle="1" w:styleId="References">
    <w:name w:val="References"/>
    <w:basedOn w:val="Normal"/>
    <w:uiPriority w:val="99"/>
    <w:rsid w:val="00E420C0"/>
    <w:pPr>
      <w:numPr>
        <w:numId w:val="7"/>
      </w:numPr>
      <w:tabs>
        <w:tab w:val="clear" w:pos="794"/>
        <w:tab w:val="clear" w:pos="1191"/>
        <w:tab w:val="clear" w:pos="1588"/>
        <w:tab w:val="clear" w:pos="1985"/>
      </w:tabs>
      <w:overflowPunct/>
      <w:adjustRightInd/>
      <w:spacing w:before="0"/>
      <w:textAlignment w:val="auto"/>
    </w:pPr>
    <w:rPr>
      <w:rFonts w:eastAsia="Batang"/>
      <w:sz w:val="16"/>
      <w:szCs w:val="16"/>
      <w:lang w:val="en-US"/>
    </w:rPr>
  </w:style>
  <w:style w:type="paragraph" w:customStyle="1" w:styleId="PT1Head">
    <w:name w:val="PT1_Head"/>
    <w:basedOn w:val="Heading4"/>
    <w:next w:val="Normal"/>
    <w:uiPriority w:val="99"/>
    <w:rsid w:val="00E420C0"/>
    <w:pPr>
      <w:keepLines w:val="0"/>
      <w:tabs>
        <w:tab w:val="clear" w:pos="992"/>
        <w:tab w:val="clear" w:pos="1191"/>
        <w:tab w:val="clear" w:pos="1588"/>
        <w:tab w:val="clear" w:pos="1985"/>
      </w:tabs>
      <w:overflowPunct/>
      <w:autoSpaceDE/>
      <w:autoSpaceDN/>
      <w:adjustRightInd/>
      <w:spacing w:before="0"/>
      <w:ind w:left="0" w:firstLine="0"/>
      <w:jc w:val="left"/>
      <w:textAlignment w:val="auto"/>
    </w:pPr>
    <w:rPr>
      <w:rFonts w:ascii="Arial" w:eastAsia="MS Mincho" w:hAnsi="Arial" w:cs="Arial"/>
      <w:bCs/>
      <w:szCs w:val="24"/>
      <w:lang w:val="en-GB" w:eastAsia="en-IE"/>
    </w:rPr>
  </w:style>
  <w:style w:type="paragraph" w:customStyle="1" w:styleId="Reference">
    <w:name w:val="Reference"/>
    <w:basedOn w:val="BodyText"/>
    <w:uiPriority w:val="99"/>
    <w:rsid w:val="00E420C0"/>
    <w:pPr>
      <w:tabs>
        <w:tab w:val="clear" w:pos="794"/>
        <w:tab w:val="clear" w:pos="1191"/>
        <w:tab w:val="clear" w:pos="1588"/>
        <w:tab w:val="clear" w:pos="1985"/>
      </w:tabs>
      <w:overflowPunct/>
      <w:autoSpaceDE/>
      <w:autoSpaceDN/>
      <w:adjustRightInd/>
      <w:spacing w:before="0"/>
      <w:ind w:left="397" w:hanging="397"/>
      <w:jc w:val="both"/>
      <w:textAlignment w:val="auto"/>
    </w:pPr>
    <w:rPr>
      <w:rFonts w:eastAsia="SimSun"/>
      <w:lang w:val="en-US" w:eastAsia="de-DE"/>
    </w:rPr>
  </w:style>
  <w:style w:type="paragraph" w:customStyle="1" w:styleId="74mm">
    <w:name w:val="スタイル 左 :  7.4 mm"/>
    <w:basedOn w:val="Normal"/>
    <w:uiPriority w:val="99"/>
    <w:rsid w:val="00E420C0"/>
    <w:pPr>
      <w:ind w:left="420"/>
    </w:pPr>
    <w:rPr>
      <w:rFonts w:eastAsia="MS Mincho"/>
      <w:szCs w:val="24"/>
      <w:lang w:val="en-US"/>
    </w:rPr>
  </w:style>
  <w:style w:type="paragraph" w:customStyle="1" w:styleId="3">
    <w:name w:val="スタイル3"/>
    <w:basedOn w:val="Normal"/>
    <w:autoRedefine/>
    <w:uiPriority w:val="99"/>
    <w:rsid w:val="00E420C0"/>
    <w:pPr>
      <w:tabs>
        <w:tab w:val="clear" w:pos="794"/>
        <w:tab w:val="clear" w:pos="1191"/>
        <w:tab w:val="clear" w:pos="1588"/>
        <w:tab w:val="left" w:pos="307"/>
        <w:tab w:val="num" w:pos="720"/>
        <w:tab w:val="left" w:pos="1418"/>
        <w:tab w:val="left" w:pos="1701"/>
        <w:tab w:val="left" w:pos="2268"/>
        <w:tab w:val="left" w:pos="2552"/>
        <w:tab w:val="left" w:pos="2835"/>
        <w:tab w:val="left" w:pos="3119"/>
        <w:tab w:val="left" w:pos="3402"/>
        <w:tab w:val="left" w:pos="3686"/>
        <w:tab w:val="left" w:pos="3969"/>
      </w:tabs>
      <w:snapToGrid w:val="0"/>
      <w:spacing w:beforeLines="20"/>
      <w:ind w:left="307" w:hanging="307"/>
      <w:jc w:val="left"/>
    </w:pPr>
    <w:rPr>
      <w:rFonts w:eastAsia="MS Mincho"/>
      <w:sz w:val="22"/>
      <w:szCs w:val="22"/>
      <w:lang w:val="en-GB" w:eastAsia="ja-JP"/>
    </w:rPr>
  </w:style>
  <w:style w:type="paragraph" w:customStyle="1" w:styleId="Listbullet">
    <w:name w:val="List_bullet"/>
    <w:basedOn w:val="Normal"/>
    <w:uiPriority w:val="99"/>
    <w:rsid w:val="00E420C0"/>
    <w:pPr>
      <w:numPr>
        <w:numId w:val="8"/>
      </w:numPr>
      <w:tabs>
        <w:tab w:val="clear" w:pos="794"/>
        <w:tab w:val="clear" w:pos="1191"/>
        <w:tab w:val="clear" w:pos="1588"/>
        <w:tab w:val="clear" w:pos="1985"/>
      </w:tabs>
      <w:spacing w:before="0"/>
      <w:jc w:val="left"/>
    </w:pPr>
    <w:rPr>
      <w:rFonts w:ascii="Arial" w:eastAsia="Batang" w:hAnsi="Arial" w:cs="Arial"/>
      <w:sz w:val="22"/>
      <w:szCs w:val="22"/>
      <w:lang w:val="de-DE" w:eastAsia="de-DE"/>
    </w:rPr>
  </w:style>
  <w:style w:type="paragraph" w:styleId="List3">
    <w:name w:val="List 3"/>
    <w:basedOn w:val="List"/>
    <w:uiPriority w:val="99"/>
    <w:rsid w:val="00E420C0"/>
    <w:pPr>
      <w:tabs>
        <w:tab w:val="clear" w:pos="794"/>
        <w:tab w:val="clear" w:pos="1191"/>
        <w:tab w:val="clear" w:pos="1588"/>
        <w:tab w:val="clear" w:pos="1985"/>
        <w:tab w:val="left" w:pos="1440"/>
      </w:tabs>
      <w:overflowPunct/>
      <w:autoSpaceDE/>
      <w:autoSpaceDN/>
      <w:adjustRightInd/>
      <w:spacing w:before="0" w:after="60"/>
      <w:ind w:left="1440" w:hanging="357"/>
      <w:jc w:val="both"/>
      <w:textAlignment w:val="auto"/>
    </w:pPr>
    <w:rPr>
      <w:rFonts w:eastAsia="SimSun"/>
      <w:sz w:val="20"/>
      <w:szCs w:val="20"/>
      <w:lang w:val="en-US" w:eastAsia="de-DE"/>
    </w:rPr>
  </w:style>
  <w:style w:type="paragraph" w:styleId="ListBullet0">
    <w:name w:val="List Bullet"/>
    <w:aliases w:val="lb"/>
    <w:basedOn w:val="List"/>
    <w:link w:val="ListBulletChar"/>
    <w:autoRedefine/>
    <w:rsid w:val="00E420C0"/>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szCs w:val="20"/>
      <w:lang w:val="en-US" w:eastAsia="de-DE"/>
    </w:rPr>
  </w:style>
  <w:style w:type="paragraph" w:styleId="ListBullet2">
    <w:name w:val="List Bullet 2"/>
    <w:aliases w:val="lb2"/>
    <w:basedOn w:val="ListBullet0"/>
    <w:autoRedefine/>
    <w:uiPriority w:val="99"/>
    <w:rsid w:val="00E420C0"/>
    <w:pPr>
      <w:ind w:left="1080"/>
    </w:pPr>
  </w:style>
  <w:style w:type="paragraph" w:styleId="ListBullet3">
    <w:name w:val="List Bullet 3"/>
    <w:aliases w:val="lb3"/>
    <w:basedOn w:val="ListBullet0"/>
    <w:autoRedefine/>
    <w:uiPriority w:val="99"/>
    <w:rsid w:val="00E420C0"/>
    <w:pPr>
      <w:ind w:left="1440"/>
    </w:pPr>
  </w:style>
  <w:style w:type="paragraph" w:customStyle="1" w:styleId="ListBulletLast">
    <w:name w:val="List Bullet Last"/>
    <w:aliases w:val="lbl"/>
    <w:basedOn w:val="ListBullet0"/>
    <w:next w:val="BodyText"/>
    <w:uiPriority w:val="99"/>
    <w:rsid w:val="00E420C0"/>
    <w:pPr>
      <w:spacing w:after="240"/>
    </w:pPr>
  </w:style>
  <w:style w:type="paragraph" w:styleId="ListContinue">
    <w:name w:val="List Continue"/>
    <w:aliases w:val="lc"/>
    <w:basedOn w:val="List"/>
    <w:uiPriority w:val="99"/>
    <w:rsid w:val="00E420C0"/>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szCs w:val="20"/>
      <w:lang w:val="en-US" w:eastAsia="de-DE"/>
    </w:rPr>
  </w:style>
  <w:style w:type="paragraph" w:styleId="ListContinue2">
    <w:name w:val="List Continue 2"/>
    <w:aliases w:val="lc2"/>
    <w:basedOn w:val="ListContinue"/>
    <w:uiPriority w:val="99"/>
    <w:rsid w:val="00E420C0"/>
    <w:pPr>
      <w:ind w:left="1080"/>
    </w:pPr>
  </w:style>
  <w:style w:type="paragraph" w:styleId="ListContinue3">
    <w:name w:val="List Continue 3"/>
    <w:aliases w:val="lc3"/>
    <w:basedOn w:val="ListContinue"/>
    <w:uiPriority w:val="99"/>
    <w:rsid w:val="00E420C0"/>
    <w:pPr>
      <w:ind w:left="1440"/>
    </w:pPr>
  </w:style>
  <w:style w:type="paragraph" w:customStyle="1" w:styleId="ListLast">
    <w:name w:val="List Last"/>
    <w:basedOn w:val="List"/>
    <w:next w:val="BodyText"/>
    <w:uiPriority w:val="99"/>
    <w:rsid w:val="00E420C0"/>
    <w:pPr>
      <w:tabs>
        <w:tab w:val="clear" w:pos="794"/>
        <w:tab w:val="clear" w:pos="1191"/>
        <w:tab w:val="clear" w:pos="1588"/>
        <w:tab w:val="clear" w:pos="1985"/>
        <w:tab w:val="left" w:pos="720"/>
      </w:tabs>
      <w:overflowPunct/>
      <w:autoSpaceDE/>
      <w:autoSpaceDN/>
      <w:adjustRightInd/>
      <w:spacing w:before="0" w:after="240"/>
      <w:ind w:left="714" w:hanging="357"/>
      <w:jc w:val="both"/>
      <w:textAlignment w:val="auto"/>
    </w:pPr>
    <w:rPr>
      <w:rFonts w:eastAsia="SimSun"/>
      <w:sz w:val="20"/>
      <w:szCs w:val="20"/>
      <w:lang w:val="en-US" w:eastAsia="de-DE"/>
    </w:rPr>
  </w:style>
  <w:style w:type="paragraph" w:styleId="ListNumber">
    <w:name w:val="List Number"/>
    <w:aliases w:val="ln"/>
    <w:basedOn w:val="List"/>
    <w:uiPriority w:val="99"/>
    <w:rsid w:val="00E420C0"/>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szCs w:val="20"/>
      <w:lang w:val="en-US" w:eastAsia="de-DE"/>
    </w:rPr>
  </w:style>
  <w:style w:type="paragraph" w:styleId="ListNumber2">
    <w:name w:val="List Number 2"/>
    <w:aliases w:val="ln2"/>
    <w:basedOn w:val="ListNumber"/>
    <w:uiPriority w:val="99"/>
    <w:rsid w:val="00E420C0"/>
    <w:pPr>
      <w:ind w:left="1003" w:hanging="283"/>
    </w:pPr>
  </w:style>
  <w:style w:type="paragraph" w:styleId="ListNumber3">
    <w:name w:val="List Number 3"/>
    <w:aliases w:val="ln3"/>
    <w:basedOn w:val="ListNumber"/>
    <w:uiPriority w:val="99"/>
    <w:rsid w:val="00E420C0"/>
    <w:pPr>
      <w:ind w:left="1363" w:hanging="283"/>
    </w:pPr>
  </w:style>
  <w:style w:type="paragraph" w:customStyle="1" w:styleId="ListNumberLast">
    <w:name w:val="List Number Last"/>
    <w:aliases w:val="lnl"/>
    <w:basedOn w:val="ListNumber"/>
    <w:next w:val="BodyText"/>
    <w:uiPriority w:val="99"/>
    <w:rsid w:val="00E420C0"/>
    <w:pPr>
      <w:spacing w:after="240"/>
    </w:pPr>
  </w:style>
  <w:style w:type="paragraph" w:customStyle="1" w:styleId="Author1">
    <w:name w:val="Author1"/>
    <w:aliases w:val="a1"/>
    <w:basedOn w:val="Normal"/>
    <w:next w:val="Normal"/>
    <w:uiPriority w:val="99"/>
    <w:rsid w:val="00E420C0"/>
    <w:pPr>
      <w:pBdr>
        <w:top w:val="single" w:sz="6" w:space="1" w:color="auto"/>
        <w:left w:val="single" w:sz="6" w:space="1" w:color="auto"/>
        <w:bottom w:val="single" w:sz="6" w:space="1" w:color="auto"/>
        <w:right w:val="single" w:sz="6" w:space="1" w:color="auto"/>
      </w:pBdr>
      <w:shd w:val="pct20" w:color="auto" w:fill="auto"/>
      <w:tabs>
        <w:tab w:val="clear" w:pos="794"/>
        <w:tab w:val="clear" w:pos="1191"/>
        <w:tab w:val="clear" w:pos="1588"/>
        <w:tab w:val="clear" w:pos="1985"/>
        <w:tab w:val="left" w:pos="2552"/>
        <w:tab w:val="left" w:pos="4536"/>
      </w:tabs>
      <w:overflowPunct/>
      <w:autoSpaceDE/>
      <w:autoSpaceDN/>
      <w:adjustRightInd/>
      <w:spacing w:before="0"/>
      <w:textAlignment w:val="auto"/>
    </w:pPr>
    <w:rPr>
      <w:rFonts w:eastAsia="Batang"/>
      <w:b/>
      <w:bCs/>
      <w:szCs w:val="24"/>
      <w:lang w:val="en-US" w:eastAsia="de-DE"/>
    </w:rPr>
  </w:style>
  <w:style w:type="paragraph" w:customStyle="1" w:styleId="Author2">
    <w:name w:val="Author2"/>
    <w:aliases w:val="a2"/>
    <w:basedOn w:val="Normal"/>
    <w:autoRedefine/>
    <w:uiPriority w:val="99"/>
    <w:rsid w:val="00E420C0"/>
    <w:pPr>
      <w:pBdr>
        <w:top w:val="single" w:sz="6" w:space="1" w:color="auto"/>
        <w:left w:val="single" w:sz="6" w:space="1" w:color="auto"/>
        <w:bottom w:val="single" w:sz="6" w:space="1" w:color="auto"/>
        <w:right w:val="single" w:sz="6" w:space="1" w:color="auto"/>
      </w:pBdr>
      <w:tabs>
        <w:tab w:val="clear" w:pos="794"/>
        <w:tab w:val="clear" w:pos="1191"/>
        <w:tab w:val="clear" w:pos="1588"/>
        <w:tab w:val="clear" w:pos="1985"/>
        <w:tab w:val="left" w:pos="2552"/>
        <w:tab w:val="left" w:pos="4536"/>
      </w:tabs>
      <w:overflowPunct/>
      <w:autoSpaceDE/>
      <w:autoSpaceDN/>
      <w:adjustRightInd/>
      <w:spacing w:before="0"/>
      <w:textAlignment w:val="auto"/>
    </w:pPr>
    <w:rPr>
      <w:rFonts w:eastAsia="Batang"/>
      <w:sz w:val="20"/>
      <w:lang w:val="en-US" w:eastAsia="de-DE"/>
    </w:rPr>
  </w:style>
  <w:style w:type="character" w:customStyle="1" w:styleId="Superscript">
    <w:name w:val="Superscript"/>
    <w:uiPriority w:val="99"/>
    <w:rsid w:val="00E420C0"/>
    <w:rPr>
      <w:vertAlign w:val="superscript"/>
    </w:rPr>
  </w:style>
  <w:style w:type="paragraph" w:customStyle="1" w:styleId="Heading1Unnumbered">
    <w:name w:val="Heading 1 Unnumbered"/>
    <w:aliases w:val="h1u"/>
    <w:basedOn w:val="Heading1"/>
    <w:next w:val="BodyText"/>
    <w:uiPriority w:val="99"/>
    <w:rsid w:val="00E420C0"/>
    <w:pPr>
      <w:keepLines w:val="0"/>
      <w:tabs>
        <w:tab w:val="clear" w:pos="794"/>
        <w:tab w:val="clear" w:pos="1191"/>
        <w:tab w:val="clear" w:pos="1588"/>
        <w:tab w:val="clear" w:pos="1985"/>
        <w:tab w:val="num" w:pos="432"/>
      </w:tabs>
      <w:overflowPunct/>
      <w:autoSpaceDE/>
      <w:autoSpaceDN/>
      <w:adjustRightInd/>
      <w:spacing w:before="240" w:after="120"/>
      <w:ind w:left="0" w:firstLine="0"/>
      <w:textAlignment w:val="auto"/>
      <w:outlineLvl w:val="9"/>
    </w:pPr>
    <w:rPr>
      <w:rFonts w:eastAsia="Batang"/>
      <w:bCs/>
      <w:kern w:val="28"/>
      <w:sz w:val="28"/>
      <w:szCs w:val="28"/>
      <w:lang w:val="en-US" w:eastAsia="de-DE"/>
    </w:rPr>
  </w:style>
  <w:style w:type="paragraph" w:customStyle="1" w:styleId="Heading4Unnumbered">
    <w:name w:val="Heading 4 Unnumbered"/>
    <w:aliases w:val="h4u"/>
    <w:basedOn w:val="Heading4"/>
    <w:next w:val="BodyText"/>
    <w:uiPriority w:val="99"/>
    <w:rsid w:val="00E420C0"/>
    <w:pPr>
      <w:keepLines w:val="0"/>
      <w:numPr>
        <w:ilvl w:val="3"/>
      </w:numPr>
      <w:tabs>
        <w:tab w:val="clear" w:pos="992"/>
        <w:tab w:val="clear" w:pos="1191"/>
        <w:tab w:val="clear" w:pos="1588"/>
        <w:tab w:val="clear" w:pos="1985"/>
        <w:tab w:val="num" w:pos="864"/>
      </w:tabs>
      <w:overflowPunct/>
      <w:autoSpaceDE/>
      <w:autoSpaceDN/>
      <w:adjustRightInd/>
      <w:spacing w:after="80"/>
      <w:ind w:left="1021" w:hanging="1021"/>
      <w:textAlignment w:val="auto"/>
      <w:outlineLvl w:val="9"/>
    </w:pPr>
    <w:rPr>
      <w:rFonts w:eastAsia="Batang"/>
      <w:bCs/>
      <w:kern w:val="28"/>
      <w:sz w:val="20"/>
      <w:lang w:val="en-US" w:eastAsia="de-DE"/>
    </w:rPr>
  </w:style>
  <w:style w:type="paragraph" w:customStyle="1" w:styleId="Heading5Unnumbered">
    <w:name w:val="Heading 5 Unnumbered"/>
    <w:aliases w:val="h5u"/>
    <w:basedOn w:val="Heading5"/>
    <w:next w:val="BodyText"/>
    <w:uiPriority w:val="99"/>
    <w:rsid w:val="00E420C0"/>
    <w:pPr>
      <w:keepLines w:val="0"/>
      <w:numPr>
        <w:ilvl w:val="4"/>
      </w:numPr>
      <w:tabs>
        <w:tab w:val="clear" w:pos="992"/>
        <w:tab w:val="clear" w:pos="1191"/>
        <w:tab w:val="clear" w:pos="1588"/>
        <w:tab w:val="clear" w:pos="1985"/>
      </w:tabs>
      <w:overflowPunct/>
      <w:autoSpaceDE/>
      <w:autoSpaceDN/>
      <w:adjustRightInd/>
      <w:spacing w:before="80" w:after="80"/>
      <w:ind w:left="1021" w:hanging="1021"/>
      <w:textAlignment w:val="auto"/>
      <w:outlineLvl w:val="9"/>
    </w:pPr>
    <w:rPr>
      <w:rFonts w:eastAsia="Batang"/>
      <w:b w:val="0"/>
      <w:i/>
      <w:iCs/>
      <w:kern w:val="28"/>
      <w:sz w:val="20"/>
      <w:lang w:val="en-US" w:eastAsia="de-DE"/>
    </w:rPr>
  </w:style>
  <w:style w:type="paragraph" w:customStyle="1" w:styleId="Heading6Unnumbered">
    <w:name w:val="Heading 6 Unnumbered"/>
    <w:aliases w:val="h6u"/>
    <w:basedOn w:val="Heading6"/>
    <w:next w:val="BodyText"/>
    <w:uiPriority w:val="99"/>
    <w:rsid w:val="00E420C0"/>
    <w:pPr>
      <w:keepLines w:val="0"/>
      <w:numPr>
        <w:ilvl w:val="5"/>
      </w:numPr>
      <w:tabs>
        <w:tab w:val="clear" w:pos="1588"/>
        <w:tab w:val="clear" w:pos="1985"/>
        <w:tab w:val="num" w:pos="1152"/>
      </w:tabs>
      <w:overflowPunct/>
      <w:autoSpaceDE/>
      <w:autoSpaceDN/>
      <w:adjustRightInd/>
      <w:spacing w:before="80" w:after="80"/>
      <w:ind w:left="1588" w:hanging="1588"/>
      <w:textAlignment w:val="auto"/>
      <w:outlineLvl w:val="9"/>
    </w:pPr>
    <w:rPr>
      <w:rFonts w:eastAsia="Batang"/>
      <w:b w:val="0"/>
      <w:kern w:val="28"/>
      <w:sz w:val="20"/>
      <w:u w:val="single"/>
      <w:lang w:val="en-US" w:eastAsia="de-DE"/>
    </w:rPr>
  </w:style>
  <w:style w:type="paragraph" w:customStyle="1" w:styleId="ListContinueLast">
    <w:name w:val="List Continue Last"/>
    <w:aliases w:val="lcl"/>
    <w:basedOn w:val="ListContinue"/>
    <w:uiPriority w:val="99"/>
    <w:rsid w:val="00E420C0"/>
    <w:pPr>
      <w:spacing w:after="240"/>
    </w:pPr>
  </w:style>
  <w:style w:type="character" w:styleId="Strong">
    <w:name w:val="Strong"/>
    <w:uiPriority w:val="22"/>
    <w:qFormat/>
    <w:rsid w:val="00E420C0"/>
    <w:rPr>
      <w:rFonts w:ascii="Times New Roman" w:hAnsi="Times New Roman" w:cs="Times New Roman"/>
      <w:b/>
      <w:bCs/>
    </w:rPr>
  </w:style>
  <w:style w:type="character" w:customStyle="1" w:styleId="AnnexNoTitleCharChar">
    <w:name w:val="Annex_NoTitle Char Char"/>
    <w:uiPriority w:val="99"/>
    <w:rsid w:val="00E420C0"/>
    <w:rPr>
      <w:rFonts w:ascii="Times New Roman" w:hAnsi="Times New Roman" w:cs="Times New Roman"/>
      <w:b/>
      <w:bCs/>
      <w:sz w:val="28"/>
      <w:szCs w:val="28"/>
      <w:lang w:val="en-GB" w:eastAsia="en-US"/>
    </w:rPr>
  </w:style>
  <w:style w:type="character" w:customStyle="1" w:styleId="AppendixNoTitleChar">
    <w:name w:val="Appendix_NoTitle Char"/>
    <w:basedOn w:val="AnnexNoTitleCharChar"/>
    <w:rsid w:val="00E420C0"/>
    <w:rPr>
      <w:rFonts w:ascii="Times New Roman" w:hAnsi="Times New Roman" w:cs="Times New Roman"/>
      <w:b/>
      <w:bCs/>
      <w:sz w:val="28"/>
      <w:szCs w:val="28"/>
      <w:lang w:val="en-GB" w:eastAsia="en-US"/>
    </w:rPr>
  </w:style>
  <w:style w:type="character" w:customStyle="1" w:styleId="AnnexNoTitleChar0">
    <w:name w:val="Annex_NoTitle Char"/>
    <w:uiPriority w:val="99"/>
    <w:rsid w:val="00E420C0"/>
    <w:rPr>
      <w:rFonts w:ascii="Times New Roman" w:hAnsi="Times New Roman" w:cs="Times New Roman"/>
      <w:b/>
      <w:bCs/>
      <w:sz w:val="28"/>
      <w:szCs w:val="28"/>
      <w:lang w:val="en-GB" w:eastAsia="en-US"/>
    </w:rPr>
  </w:style>
  <w:style w:type="paragraph" w:customStyle="1" w:styleId="Style1">
    <w:name w:val="Style1"/>
    <w:basedOn w:val="Caption"/>
    <w:uiPriority w:val="99"/>
    <w:rsid w:val="00E420C0"/>
    <w:pPr>
      <w:spacing w:after="160"/>
    </w:pPr>
    <w:rPr>
      <w:sz w:val="24"/>
      <w:szCs w:val="24"/>
    </w:rPr>
  </w:style>
  <w:style w:type="paragraph" w:customStyle="1" w:styleId="Style2">
    <w:name w:val="Style2"/>
    <w:basedOn w:val="TOC1"/>
    <w:uiPriority w:val="99"/>
    <w:rsid w:val="00E420C0"/>
    <w:pPr>
      <w:keepLines w:val="0"/>
      <w:tabs>
        <w:tab w:val="clear" w:pos="567"/>
        <w:tab w:val="clear" w:pos="8789"/>
        <w:tab w:val="clear" w:pos="9611"/>
        <w:tab w:val="left" w:pos="360"/>
        <w:tab w:val="left" w:pos="426"/>
        <w:tab w:val="right" w:leader="dot" w:pos="8505"/>
      </w:tabs>
      <w:overflowPunct/>
      <w:autoSpaceDE/>
      <w:autoSpaceDN/>
      <w:adjustRightInd/>
      <w:spacing w:before="180" w:after="120"/>
      <w:ind w:left="357" w:hanging="357"/>
      <w:jc w:val="left"/>
      <w:textAlignment w:val="auto"/>
    </w:pPr>
    <w:rPr>
      <w:rFonts w:ascii="Arial" w:eastAsia="Batang" w:hAnsi="Arial" w:cs="Arial"/>
      <w:b/>
      <w:bCs/>
      <w:noProof/>
      <w:szCs w:val="24"/>
      <w:lang w:eastAsia="de-DE"/>
    </w:rPr>
  </w:style>
  <w:style w:type="paragraph" w:customStyle="1" w:styleId="Style3">
    <w:name w:val="Style3"/>
    <w:basedOn w:val="Heading2"/>
    <w:rsid w:val="00E420C0"/>
    <w:pPr>
      <w:numPr>
        <w:ilvl w:val="1"/>
      </w:numPr>
      <w:tabs>
        <w:tab w:val="clear" w:pos="794"/>
        <w:tab w:val="clear" w:pos="1191"/>
        <w:tab w:val="clear" w:pos="1588"/>
        <w:tab w:val="clear" w:pos="1985"/>
      </w:tabs>
      <w:overflowPunct/>
      <w:autoSpaceDE/>
      <w:autoSpaceDN/>
      <w:adjustRightInd/>
      <w:spacing w:before="240" w:after="120"/>
      <w:ind w:left="794" w:hanging="794"/>
      <w:textAlignment w:val="auto"/>
    </w:pPr>
    <w:rPr>
      <w:rFonts w:eastAsia="Batang"/>
      <w:bCs/>
      <w:kern w:val="28"/>
      <w:szCs w:val="24"/>
      <w:lang w:val="en-US" w:eastAsia="de-DE"/>
    </w:rPr>
  </w:style>
  <w:style w:type="paragraph" w:customStyle="1" w:styleId="FigureCaptionJHu">
    <w:name w:val="Figure Caption JHu"/>
    <w:basedOn w:val="Normal"/>
    <w:next w:val="Normal"/>
    <w:uiPriority w:val="99"/>
    <w:rsid w:val="00E420C0"/>
    <w:pPr>
      <w:keepLines/>
      <w:tabs>
        <w:tab w:val="clear" w:pos="794"/>
        <w:tab w:val="clear" w:pos="1191"/>
        <w:tab w:val="clear" w:pos="1588"/>
        <w:tab w:val="clear" w:pos="1985"/>
      </w:tabs>
      <w:overflowPunct/>
      <w:autoSpaceDE/>
      <w:autoSpaceDN/>
      <w:adjustRightInd/>
      <w:spacing w:after="240"/>
      <w:jc w:val="center"/>
      <w:textAlignment w:val="auto"/>
    </w:pPr>
    <w:rPr>
      <w:rFonts w:ascii="Times New Roman Bold" w:eastAsia="Batang" w:hAnsi="Times New Roman Bold" w:cs="Times New Roman Bold"/>
      <w:b/>
      <w:bCs/>
      <w:sz w:val="20"/>
      <w:lang w:val="en-US" w:eastAsia="de-DE"/>
    </w:rPr>
  </w:style>
  <w:style w:type="paragraph" w:customStyle="1" w:styleId="Style4">
    <w:name w:val="Style4"/>
    <w:basedOn w:val="Heading3"/>
    <w:uiPriority w:val="99"/>
    <w:rsid w:val="00E420C0"/>
    <w:pPr>
      <w:keepLines w:val="0"/>
      <w:numPr>
        <w:numId w:val="9"/>
      </w:numPr>
      <w:tabs>
        <w:tab w:val="clear" w:pos="794"/>
        <w:tab w:val="clear" w:pos="1191"/>
        <w:tab w:val="clear" w:pos="1588"/>
        <w:tab w:val="clear" w:pos="1985"/>
      </w:tabs>
      <w:overflowPunct/>
      <w:autoSpaceDE/>
      <w:autoSpaceDN/>
      <w:adjustRightInd/>
      <w:spacing w:before="240" w:after="80"/>
      <w:textAlignment w:val="auto"/>
    </w:pPr>
    <w:rPr>
      <w:rFonts w:eastAsia="Batang"/>
      <w:bCs/>
      <w:szCs w:val="24"/>
      <w:lang w:val="en-GB"/>
    </w:rPr>
  </w:style>
  <w:style w:type="paragraph" w:customStyle="1" w:styleId="BodyText1">
    <w:name w:val="Body Text1"/>
    <w:basedOn w:val="Normal"/>
    <w:uiPriority w:val="99"/>
    <w:rsid w:val="00E420C0"/>
    <w:pPr>
      <w:tabs>
        <w:tab w:val="clear" w:pos="794"/>
        <w:tab w:val="clear" w:pos="1191"/>
        <w:tab w:val="clear" w:pos="1588"/>
        <w:tab w:val="clear" w:pos="1985"/>
      </w:tabs>
      <w:spacing w:before="0"/>
    </w:pPr>
    <w:rPr>
      <w:rFonts w:eastAsia="SimSun"/>
      <w:sz w:val="22"/>
      <w:szCs w:val="22"/>
      <w:lang w:val="en-GB" w:eastAsia="de-DE"/>
    </w:rPr>
  </w:style>
  <w:style w:type="paragraph" w:customStyle="1" w:styleId="T25BasicStyleForText">
    <w:name w:val="* T2.5_BasicStyleForText"/>
    <w:basedOn w:val="Normal"/>
    <w:uiPriority w:val="99"/>
    <w:rsid w:val="00E420C0"/>
    <w:pPr>
      <w:widowControl w:val="0"/>
      <w:tabs>
        <w:tab w:val="clear" w:pos="794"/>
        <w:tab w:val="clear" w:pos="1191"/>
        <w:tab w:val="clear" w:pos="1588"/>
        <w:tab w:val="clear" w:pos="1985"/>
      </w:tabs>
      <w:overflowPunct/>
      <w:autoSpaceDE/>
      <w:autoSpaceDN/>
      <w:adjustRightInd/>
      <w:spacing w:before="0" w:after="120" w:line="260" w:lineRule="exact"/>
      <w:textAlignment w:val="auto"/>
    </w:pPr>
    <w:rPr>
      <w:rFonts w:eastAsia="Batang"/>
      <w:sz w:val="20"/>
      <w:lang w:val="en-GB" w:eastAsia="de-DE"/>
    </w:rPr>
  </w:style>
  <w:style w:type="paragraph" w:customStyle="1" w:styleId="EUNormal">
    <w:name w:val="EUNormal"/>
    <w:basedOn w:val="Normal"/>
    <w:uiPriority w:val="99"/>
    <w:rsid w:val="00E420C0"/>
    <w:pPr>
      <w:tabs>
        <w:tab w:val="clear" w:pos="794"/>
        <w:tab w:val="clear" w:pos="1191"/>
        <w:tab w:val="clear" w:pos="1588"/>
        <w:tab w:val="clear" w:pos="1985"/>
      </w:tabs>
      <w:overflowPunct/>
      <w:autoSpaceDE/>
      <w:autoSpaceDN/>
      <w:adjustRightInd/>
      <w:spacing w:before="0" w:after="120"/>
      <w:textAlignment w:val="auto"/>
    </w:pPr>
    <w:rPr>
      <w:rFonts w:ascii="Arial" w:eastAsia="Batang" w:hAnsi="Arial" w:cs="Arial"/>
      <w:sz w:val="20"/>
      <w:lang w:val="en-GB"/>
    </w:rPr>
  </w:style>
  <w:style w:type="paragraph" w:customStyle="1" w:styleId="EUHeading3">
    <w:name w:val="EUHeading 3"/>
    <w:basedOn w:val="Normal"/>
    <w:next w:val="EUNormal"/>
    <w:uiPriority w:val="99"/>
    <w:rsid w:val="00E420C0"/>
    <w:pPr>
      <w:tabs>
        <w:tab w:val="clear" w:pos="794"/>
        <w:tab w:val="clear" w:pos="1191"/>
        <w:tab w:val="clear" w:pos="1588"/>
        <w:tab w:val="clear" w:pos="1985"/>
        <w:tab w:val="left" w:pos="851"/>
      </w:tabs>
      <w:overflowPunct/>
      <w:autoSpaceDE/>
      <w:autoSpaceDN/>
      <w:adjustRightInd/>
      <w:spacing w:after="120"/>
      <w:ind w:left="851" w:hanging="851"/>
      <w:jc w:val="left"/>
      <w:textAlignment w:val="auto"/>
    </w:pPr>
    <w:rPr>
      <w:rFonts w:ascii="Arial" w:eastAsia="Batang" w:hAnsi="Arial" w:cs="Arial"/>
      <w:b/>
      <w:bCs/>
      <w:szCs w:val="24"/>
      <w:lang w:val="en-GB"/>
    </w:rPr>
  </w:style>
  <w:style w:type="character" w:customStyle="1" w:styleId="ReferenceChar">
    <w:name w:val="Reference Char"/>
    <w:aliases w:val="ref Char"/>
    <w:uiPriority w:val="99"/>
    <w:rsid w:val="00E420C0"/>
    <w:rPr>
      <w:rFonts w:ascii="Times New Roman" w:eastAsia="SimSun" w:hAnsi="Times New Roman" w:cs="Times New Roman"/>
      <w:sz w:val="24"/>
      <w:szCs w:val="24"/>
      <w:lang w:eastAsia="de-DE"/>
    </w:rPr>
  </w:style>
  <w:style w:type="paragraph" w:customStyle="1" w:styleId="Refe">
    <w:name w:val="Refe"/>
    <w:basedOn w:val="Normal"/>
    <w:uiPriority w:val="99"/>
    <w:rsid w:val="00E420C0"/>
    <w:pPr>
      <w:numPr>
        <w:numId w:val="10"/>
      </w:numPr>
      <w:tabs>
        <w:tab w:val="clear" w:pos="794"/>
        <w:tab w:val="clear" w:pos="1191"/>
        <w:tab w:val="clear" w:pos="1588"/>
        <w:tab w:val="clear" w:pos="1985"/>
      </w:tabs>
      <w:overflowPunct/>
      <w:autoSpaceDE/>
      <w:autoSpaceDN/>
      <w:adjustRightInd/>
      <w:spacing w:before="0" w:after="220"/>
      <w:jc w:val="left"/>
      <w:textAlignment w:val="auto"/>
    </w:pPr>
    <w:rPr>
      <w:rFonts w:ascii="Arial" w:eastAsia="Batang" w:hAnsi="Arial" w:cs="Arial"/>
      <w:sz w:val="22"/>
      <w:szCs w:val="22"/>
      <w:lang w:val="en-GB"/>
    </w:rPr>
  </w:style>
  <w:style w:type="character" w:customStyle="1" w:styleId="capCharChar">
    <w:name w:val="cap Char Char"/>
    <w:aliases w:val="cap Char1"/>
    <w:uiPriority w:val="99"/>
    <w:rsid w:val="00E420C0"/>
    <w:rPr>
      <w:rFonts w:ascii="Times New Roman" w:hAnsi="Times New Roman" w:cs="Times New Roman"/>
      <w:b/>
      <w:bCs/>
      <w:lang w:val="en-US" w:eastAsia="de-DE"/>
    </w:rPr>
  </w:style>
  <w:style w:type="paragraph" w:customStyle="1" w:styleId="Table0">
    <w:name w:val="Table"/>
    <w:basedOn w:val="Caption"/>
    <w:next w:val="Normal"/>
    <w:uiPriority w:val="99"/>
    <w:rsid w:val="00E420C0"/>
    <w:pPr>
      <w:keepLines w:val="0"/>
      <w:tabs>
        <w:tab w:val="num" w:pos="360"/>
      </w:tabs>
      <w:spacing w:before="120"/>
      <w:ind w:left="357" w:right="357"/>
      <w:textAlignment w:val="center"/>
    </w:pPr>
    <w:rPr>
      <w:smallCaps/>
      <w:sz w:val="24"/>
      <w:szCs w:val="24"/>
    </w:rPr>
  </w:style>
  <w:style w:type="character" w:customStyle="1" w:styleId="TableChar">
    <w:name w:val="Table Char"/>
    <w:uiPriority w:val="99"/>
    <w:rsid w:val="00E420C0"/>
    <w:rPr>
      <w:rFonts w:ascii="Times New Roman" w:eastAsia="Batang" w:hAnsi="Times New Roman" w:cs="Times New Roman"/>
      <w:b/>
      <w:bCs/>
      <w:smallCaps/>
      <w:sz w:val="24"/>
      <w:szCs w:val="24"/>
      <w:lang w:val="en-US" w:eastAsia="de-DE"/>
    </w:rPr>
  </w:style>
  <w:style w:type="paragraph" w:customStyle="1" w:styleId="TextBasisformat">
    <w:name w:val="Text (Basisformat)"/>
    <w:basedOn w:val="Normal"/>
    <w:uiPriority w:val="99"/>
    <w:rsid w:val="00E420C0"/>
    <w:pPr>
      <w:keepLines/>
      <w:tabs>
        <w:tab w:val="clear" w:pos="794"/>
        <w:tab w:val="clear" w:pos="1191"/>
        <w:tab w:val="clear" w:pos="1588"/>
        <w:tab w:val="clear" w:pos="1985"/>
        <w:tab w:val="left" w:pos="426"/>
        <w:tab w:val="left" w:pos="851"/>
        <w:tab w:val="left" w:pos="1276"/>
        <w:tab w:val="left" w:pos="7088"/>
        <w:tab w:val="right" w:pos="9072"/>
      </w:tabs>
      <w:overflowPunct/>
      <w:autoSpaceDE/>
      <w:autoSpaceDN/>
      <w:adjustRightInd/>
      <w:spacing w:before="60" w:after="80"/>
      <w:textAlignment w:val="center"/>
    </w:pPr>
    <w:rPr>
      <w:rFonts w:ascii="Arial" w:eastAsia="Batang" w:hAnsi="Arial" w:cs="Arial"/>
      <w:szCs w:val="24"/>
      <w:lang w:val="de-DE" w:eastAsia="de-DE"/>
    </w:rPr>
  </w:style>
  <w:style w:type="paragraph" w:customStyle="1" w:styleId="Generalsmallheading">
    <w:name w:val="General small heading"/>
    <w:basedOn w:val="Normal"/>
    <w:next w:val="Normal"/>
    <w:uiPriority w:val="99"/>
    <w:rsid w:val="00E420C0"/>
    <w:pPr>
      <w:keepNext/>
      <w:tabs>
        <w:tab w:val="clear" w:pos="794"/>
        <w:tab w:val="clear" w:pos="1191"/>
        <w:tab w:val="clear" w:pos="1588"/>
        <w:tab w:val="clear" w:pos="1985"/>
      </w:tabs>
      <w:overflowPunct/>
      <w:autoSpaceDE/>
      <w:autoSpaceDN/>
      <w:adjustRightInd/>
      <w:spacing w:after="80"/>
      <w:textAlignment w:val="center"/>
    </w:pPr>
    <w:rPr>
      <w:rFonts w:ascii="Arial Unicode MS" w:eastAsia="Batang" w:hAnsi="Arial Unicode MS" w:cs="Arial Unicode MS"/>
      <w:b/>
      <w:bCs/>
      <w:szCs w:val="24"/>
      <w:lang w:val="en-US"/>
    </w:rPr>
  </w:style>
  <w:style w:type="character" w:customStyle="1" w:styleId="GeneralsmallheadingChar">
    <w:name w:val="General small heading Char"/>
    <w:uiPriority w:val="99"/>
    <w:rsid w:val="00E420C0"/>
    <w:rPr>
      <w:rFonts w:ascii="Arial Unicode MS" w:eastAsia="Batang" w:hAnsi="Arial Unicode MS" w:cs="Arial Unicode MS"/>
      <w:b/>
      <w:bCs/>
      <w:sz w:val="24"/>
      <w:szCs w:val="24"/>
      <w:lang w:eastAsia="en-US"/>
    </w:rPr>
  </w:style>
  <w:style w:type="paragraph" w:customStyle="1" w:styleId="Normal0">
    <w:name w:val="Normal0"/>
    <w:uiPriority w:val="99"/>
    <w:rsid w:val="00E420C0"/>
    <w:rPr>
      <w:rFonts w:ascii="Arial Unicode MS" w:eastAsia="Batang" w:hAnsi="Arial Unicode MS" w:cs="Arial Unicode MS"/>
      <w:lang w:val="en-GB" w:eastAsia="de-DE"/>
    </w:rPr>
  </w:style>
  <w:style w:type="paragraph" w:customStyle="1" w:styleId="NormalNull">
    <w:name w:val="Normal Null"/>
    <w:basedOn w:val="Normal"/>
    <w:uiPriority w:val="99"/>
    <w:rsid w:val="00E420C0"/>
    <w:pPr>
      <w:tabs>
        <w:tab w:val="clear" w:pos="794"/>
        <w:tab w:val="clear" w:pos="1191"/>
        <w:tab w:val="clear" w:pos="1588"/>
        <w:tab w:val="clear" w:pos="1985"/>
      </w:tabs>
      <w:overflowPunct/>
      <w:autoSpaceDE/>
      <w:autoSpaceDN/>
      <w:adjustRightInd/>
      <w:spacing w:before="0" w:after="80"/>
      <w:textAlignment w:val="center"/>
    </w:pPr>
    <w:rPr>
      <w:rFonts w:ascii="Arial Unicode MS" w:eastAsia="Batang" w:hAnsi="Arial Unicode MS" w:cs="Arial Unicode MS"/>
      <w:sz w:val="20"/>
      <w:lang w:val="en-GB"/>
    </w:rPr>
  </w:style>
  <w:style w:type="character" w:customStyle="1" w:styleId="CaptioncapChar">
    <w:name w:val="Caption.cap Char"/>
    <w:uiPriority w:val="99"/>
    <w:rsid w:val="00E420C0"/>
    <w:rPr>
      <w:rFonts w:ascii="Arial Unicode MS" w:eastAsia="Arial Unicode MS" w:hAnsi="Times New Roman" w:cs="Arial Unicode MS"/>
      <w:b/>
      <w:bCs/>
      <w:sz w:val="16"/>
      <w:szCs w:val="16"/>
      <w:lang w:val="en-US" w:eastAsia="en-US"/>
    </w:rPr>
  </w:style>
  <w:style w:type="character" w:customStyle="1" w:styleId="moz-txt-citetags">
    <w:name w:val="moz-txt-citetags"/>
    <w:uiPriority w:val="99"/>
    <w:rsid w:val="00E420C0"/>
    <w:rPr>
      <w:rFonts w:ascii="Times New Roman" w:hAnsi="Times New Roman" w:cs="Times New Roman"/>
    </w:rPr>
  </w:style>
  <w:style w:type="paragraph" w:customStyle="1" w:styleId="StyleArial8ptBlueCentered">
    <w:name w:val="Style Arial 8 pt Blue Centered"/>
    <w:basedOn w:val="Normal"/>
    <w:uiPriority w:val="99"/>
    <w:rsid w:val="00E420C0"/>
    <w:pPr>
      <w:tabs>
        <w:tab w:val="clear" w:pos="794"/>
        <w:tab w:val="clear" w:pos="1191"/>
        <w:tab w:val="clear" w:pos="1588"/>
        <w:tab w:val="clear" w:pos="1985"/>
      </w:tabs>
      <w:overflowPunct/>
      <w:autoSpaceDE/>
      <w:autoSpaceDN/>
      <w:adjustRightInd/>
      <w:spacing w:before="0" w:after="80"/>
      <w:jc w:val="center"/>
      <w:textAlignment w:val="center"/>
    </w:pPr>
    <w:rPr>
      <w:rFonts w:ascii="Arial" w:eastAsia="Batang" w:hAnsi="Arial" w:cs="Arial"/>
      <w:color w:val="0000FF"/>
      <w:sz w:val="16"/>
      <w:szCs w:val="16"/>
      <w:lang w:val="en-GB"/>
    </w:rPr>
  </w:style>
  <w:style w:type="paragraph" w:customStyle="1" w:styleId="WINNERTableBlue">
    <w:name w:val="WINNER Table Blue"/>
    <w:basedOn w:val="Normal"/>
    <w:uiPriority w:val="99"/>
    <w:rsid w:val="00E420C0"/>
    <w:pPr>
      <w:tabs>
        <w:tab w:val="clear" w:pos="794"/>
        <w:tab w:val="clear" w:pos="1191"/>
        <w:tab w:val="clear" w:pos="1588"/>
        <w:tab w:val="clear" w:pos="1985"/>
      </w:tabs>
      <w:overflowPunct/>
      <w:autoSpaceDE/>
      <w:autoSpaceDN/>
      <w:adjustRightInd/>
      <w:spacing w:before="60" w:after="80"/>
      <w:jc w:val="center"/>
      <w:textAlignment w:val="center"/>
    </w:pPr>
    <w:rPr>
      <w:rFonts w:ascii="Arial" w:eastAsia="Batang" w:hAnsi="Arial" w:cs="Arial"/>
      <w:color w:val="0000FF"/>
      <w:sz w:val="16"/>
      <w:szCs w:val="16"/>
      <w:lang w:val="en-GB"/>
    </w:rPr>
  </w:style>
  <w:style w:type="paragraph" w:customStyle="1" w:styleId="WINNERListBulletLast">
    <w:name w:val="* WINNER_ListBullet_Last"/>
    <w:basedOn w:val="Normal"/>
    <w:uiPriority w:val="99"/>
    <w:rsid w:val="00E420C0"/>
    <w:pPr>
      <w:numPr>
        <w:numId w:val="11"/>
      </w:numPr>
      <w:tabs>
        <w:tab w:val="clear" w:pos="794"/>
        <w:tab w:val="clear" w:pos="1191"/>
        <w:tab w:val="clear" w:pos="1588"/>
        <w:tab w:val="clear" w:pos="1985"/>
      </w:tabs>
      <w:overflowPunct/>
      <w:autoSpaceDE/>
      <w:autoSpaceDN/>
      <w:adjustRightInd/>
      <w:spacing w:before="0" w:after="120" w:line="240" w:lineRule="exact"/>
      <w:ind w:left="714" w:hanging="357"/>
      <w:textAlignment w:val="center"/>
    </w:pPr>
    <w:rPr>
      <w:rFonts w:eastAsia="Batang"/>
      <w:sz w:val="20"/>
      <w:lang w:val="en-GB" w:eastAsia="de-DE"/>
    </w:rPr>
  </w:style>
  <w:style w:type="paragraph" w:customStyle="1" w:styleId="WINNERListBullet">
    <w:name w:val="* WINNER_ListBullet"/>
    <w:basedOn w:val="WINNERListBulletLast"/>
    <w:uiPriority w:val="99"/>
    <w:rsid w:val="00E420C0"/>
    <w:pPr>
      <w:spacing w:after="0"/>
    </w:pPr>
  </w:style>
  <w:style w:type="paragraph" w:customStyle="1" w:styleId="WINNERGeneralParagraph">
    <w:name w:val="* WINNER_GeneralParagraph"/>
    <w:basedOn w:val="Normal"/>
    <w:uiPriority w:val="99"/>
    <w:rsid w:val="00E420C0"/>
    <w:pPr>
      <w:tabs>
        <w:tab w:val="clear" w:pos="794"/>
        <w:tab w:val="clear" w:pos="1191"/>
        <w:tab w:val="clear" w:pos="1588"/>
        <w:tab w:val="clear" w:pos="1985"/>
      </w:tabs>
      <w:overflowPunct/>
      <w:autoSpaceDE/>
      <w:autoSpaceDN/>
      <w:adjustRightInd/>
      <w:spacing w:before="0" w:after="120" w:line="240" w:lineRule="exact"/>
      <w:textAlignment w:val="center"/>
    </w:pPr>
    <w:rPr>
      <w:rFonts w:eastAsia="Batang"/>
      <w:sz w:val="20"/>
      <w:lang w:val="en-GB" w:eastAsia="de-DE"/>
    </w:rPr>
  </w:style>
  <w:style w:type="paragraph" w:customStyle="1" w:styleId="Heading1-noNumber">
    <w:name w:val="Heading 1 - no Number"/>
    <w:basedOn w:val="Heading1"/>
    <w:uiPriority w:val="99"/>
    <w:rsid w:val="00E420C0"/>
    <w:pPr>
      <w:keepLines w:val="0"/>
      <w:pageBreakBefore/>
      <w:tabs>
        <w:tab w:val="clear" w:pos="794"/>
        <w:tab w:val="clear" w:pos="1191"/>
        <w:tab w:val="clear" w:pos="1588"/>
        <w:tab w:val="clear" w:pos="1985"/>
        <w:tab w:val="num" w:pos="284"/>
      </w:tabs>
      <w:overflowPunct/>
      <w:autoSpaceDE/>
      <w:autoSpaceDN/>
      <w:adjustRightInd/>
      <w:spacing w:before="240" w:after="60"/>
      <w:ind w:left="0" w:firstLine="0"/>
      <w:textAlignment w:val="center"/>
    </w:pPr>
    <w:rPr>
      <w:rFonts w:ascii="Arial" w:eastAsia="Batang" w:hAnsi="Arial" w:cs="Arial"/>
      <w:bCs/>
      <w:kern w:val="32"/>
      <w:sz w:val="32"/>
      <w:szCs w:val="32"/>
      <w:lang w:val="en-GB"/>
    </w:rPr>
  </w:style>
  <w:style w:type="paragraph" w:customStyle="1" w:styleId="00BodyText">
    <w:name w:val="00 BodyText"/>
    <w:basedOn w:val="Normal"/>
    <w:uiPriority w:val="99"/>
    <w:rsid w:val="00E420C0"/>
    <w:pPr>
      <w:tabs>
        <w:tab w:val="clear" w:pos="794"/>
        <w:tab w:val="clear" w:pos="1191"/>
        <w:tab w:val="clear" w:pos="1588"/>
        <w:tab w:val="clear" w:pos="1985"/>
      </w:tabs>
      <w:overflowPunct/>
      <w:autoSpaceDE/>
      <w:autoSpaceDN/>
      <w:adjustRightInd/>
      <w:spacing w:before="0" w:after="220"/>
      <w:jc w:val="left"/>
      <w:textAlignment w:val="center"/>
    </w:pPr>
    <w:rPr>
      <w:rFonts w:ascii="Arial" w:eastAsia="Batang" w:hAnsi="Arial" w:cs="Arial"/>
      <w:sz w:val="22"/>
      <w:szCs w:val="22"/>
      <w:lang w:val="en-GB"/>
    </w:rPr>
  </w:style>
  <w:style w:type="paragraph" w:customStyle="1" w:styleId="TitleText">
    <w:name w:val="Title Text"/>
    <w:basedOn w:val="00BodyText"/>
    <w:next w:val="Normal"/>
    <w:uiPriority w:val="99"/>
    <w:rsid w:val="00E420C0"/>
    <w:rPr>
      <w:b/>
      <w:bCs/>
    </w:rPr>
  </w:style>
  <w:style w:type="paragraph" w:customStyle="1" w:styleId="references0">
    <w:name w:val="references"/>
    <w:uiPriority w:val="99"/>
    <w:rsid w:val="00E420C0"/>
    <w:pPr>
      <w:numPr>
        <w:numId w:val="12"/>
      </w:numPr>
      <w:autoSpaceDE w:val="0"/>
      <w:autoSpaceDN w:val="0"/>
      <w:spacing w:after="50" w:line="180" w:lineRule="exact"/>
      <w:jc w:val="both"/>
    </w:pPr>
    <w:rPr>
      <w:rFonts w:eastAsia="Batang"/>
      <w:noProof/>
      <w:sz w:val="16"/>
      <w:szCs w:val="16"/>
      <w:lang w:eastAsia="en-US"/>
    </w:rPr>
  </w:style>
  <w:style w:type="paragraph" w:customStyle="1" w:styleId="IEEEBodyText">
    <w:name w:val="IEEE Body Text"/>
    <w:basedOn w:val="Normal"/>
    <w:uiPriority w:val="99"/>
    <w:rsid w:val="00E420C0"/>
    <w:pPr>
      <w:tabs>
        <w:tab w:val="clear" w:pos="794"/>
        <w:tab w:val="clear" w:pos="1191"/>
        <w:tab w:val="clear" w:pos="1588"/>
        <w:tab w:val="clear" w:pos="1985"/>
        <w:tab w:val="left" w:pos="4536"/>
      </w:tabs>
      <w:overflowPunct/>
      <w:adjustRightInd/>
      <w:spacing w:before="0" w:line="270" w:lineRule="exact"/>
      <w:ind w:firstLine="238"/>
      <w:textAlignment w:val="center"/>
    </w:pPr>
    <w:rPr>
      <w:rFonts w:eastAsia="Batang"/>
      <w:szCs w:val="24"/>
      <w:lang w:val="en-GB"/>
    </w:rPr>
  </w:style>
  <w:style w:type="paragraph" w:customStyle="1" w:styleId="IEEEFigureCaption">
    <w:name w:val="IEEE Figure Caption"/>
    <w:basedOn w:val="Normal"/>
    <w:next w:val="Normal"/>
    <w:uiPriority w:val="99"/>
    <w:rsid w:val="00E420C0"/>
    <w:pPr>
      <w:keepLines/>
      <w:tabs>
        <w:tab w:val="clear" w:pos="794"/>
        <w:tab w:val="clear" w:pos="1191"/>
        <w:tab w:val="clear" w:pos="1588"/>
        <w:tab w:val="clear" w:pos="1985"/>
      </w:tabs>
      <w:overflowPunct/>
      <w:adjustRightInd/>
      <w:spacing w:after="240"/>
      <w:jc w:val="center"/>
      <w:textAlignment w:val="center"/>
    </w:pPr>
    <w:rPr>
      <w:rFonts w:ascii="Arial" w:eastAsia="Batang" w:hAnsi="Arial" w:cs="Arial"/>
      <w:szCs w:val="24"/>
      <w:lang w:val="en-GB"/>
    </w:rPr>
  </w:style>
  <w:style w:type="paragraph" w:customStyle="1" w:styleId="IEEEEquation">
    <w:name w:val="IEEE Equation"/>
    <w:basedOn w:val="IEEEBodyText"/>
    <w:uiPriority w:val="99"/>
    <w:rsid w:val="00E420C0"/>
    <w:pPr>
      <w:tabs>
        <w:tab w:val="clear" w:pos="4536"/>
        <w:tab w:val="right" w:pos="4961"/>
      </w:tabs>
      <w:spacing w:line="240" w:lineRule="auto"/>
    </w:pPr>
  </w:style>
  <w:style w:type="paragraph" w:customStyle="1" w:styleId="IEEEReference">
    <w:name w:val="IEEE Reference"/>
    <w:basedOn w:val="Normal"/>
    <w:uiPriority w:val="99"/>
    <w:rsid w:val="00E420C0"/>
    <w:pPr>
      <w:keepLines/>
      <w:tabs>
        <w:tab w:val="clear" w:pos="794"/>
        <w:tab w:val="clear" w:pos="1191"/>
        <w:tab w:val="clear" w:pos="1588"/>
        <w:tab w:val="clear" w:pos="1985"/>
        <w:tab w:val="num" w:pos="720"/>
      </w:tabs>
      <w:overflowPunct/>
      <w:adjustRightInd/>
      <w:spacing w:before="0"/>
      <w:ind w:left="357" w:hanging="357"/>
      <w:textAlignment w:val="center"/>
    </w:pPr>
    <w:rPr>
      <w:rFonts w:eastAsia="Batang"/>
      <w:sz w:val="16"/>
      <w:szCs w:val="16"/>
      <w:lang w:val="en-GB"/>
    </w:rPr>
  </w:style>
  <w:style w:type="character" w:customStyle="1" w:styleId="EquationeqChar1">
    <w:name w:val="Equation.eq Char1"/>
    <w:uiPriority w:val="99"/>
    <w:rsid w:val="00E420C0"/>
    <w:rPr>
      <w:rFonts w:ascii="Times New Roman" w:hAnsi="Times New Roman" w:cs="Times New Roman"/>
      <w:lang w:val="en-GB" w:eastAsia="de-DE"/>
    </w:rPr>
  </w:style>
  <w:style w:type="character" w:customStyle="1" w:styleId="CaptioncapChar1">
    <w:name w:val="Caption.cap Char1"/>
    <w:uiPriority w:val="99"/>
    <w:rsid w:val="00E420C0"/>
    <w:rPr>
      <w:rFonts w:ascii="Arial Unicode MS" w:eastAsia="Arial Unicode MS" w:hAnsi="Times New Roman" w:cs="Arial Unicode MS"/>
      <w:b/>
      <w:bCs/>
      <w:sz w:val="16"/>
      <w:szCs w:val="16"/>
      <w:lang w:val="en-US" w:eastAsia="en-US"/>
    </w:rPr>
  </w:style>
  <w:style w:type="character" w:customStyle="1" w:styleId="eudoraheader">
    <w:name w:val="eudoraheader"/>
    <w:uiPriority w:val="99"/>
    <w:rsid w:val="00E420C0"/>
    <w:rPr>
      <w:rFonts w:ascii="Times New Roman" w:hAnsi="Times New Roman" w:cs="Times New Roman"/>
    </w:rPr>
  </w:style>
  <w:style w:type="paragraph" w:customStyle="1" w:styleId="Normaln">
    <w:name w:val="Normal n"/>
    <w:basedOn w:val="Normal"/>
    <w:uiPriority w:val="99"/>
    <w:rsid w:val="00E420C0"/>
    <w:pPr>
      <w:tabs>
        <w:tab w:val="clear" w:pos="794"/>
        <w:tab w:val="clear" w:pos="1191"/>
        <w:tab w:val="clear" w:pos="1588"/>
        <w:tab w:val="clear" w:pos="1985"/>
      </w:tabs>
      <w:overflowPunct/>
      <w:autoSpaceDE/>
      <w:autoSpaceDN/>
      <w:adjustRightInd/>
      <w:spacing w:before="0" w:after="80"/>
      <w:textAlignment w:val="center"/>
    </w:pPr>
    <w:rPr>
      <w:rFonts w:eastAsia="Batang"/>
      <w:sz w:val="20"/>
      <w:lang w:val="en-GB" w:eastAsia="de-DE"/>
    </w:rPr>
  </w:style>
  <w:style w:type="paragraph" w:styleId="BodyText2">
    <w:name w:val="Body Text 2"/>
    <w:basedOn w:val="Normal"/>
    <w:link w:val="BodyText2Char"/>
    <w:uiPriority w:val="99"/>
    <w:rsid w:val="00E420C0"/>
    <w:pPr>
      <w:tabs>
        <w:tab w:val="clear" w:pos="794"/>
        <w:tab w:val="clear" w:pos="1191"/>
        <w:tab w:val="clear" w:pos="1588"/>
        <w:tab w:val="clear" w:pos="1985"/>
      </w:tabs>
      <w:overflowPunct/>
      <w:autoSpaceDE/>
      <w:autoSpaceDN/>
      <w:adjustRightInd/>
      <w:spacing w:before="0" w:after="120" w:line="480" w:lineRule="auto"/>
      <w:textAlignment w:val="center"/>
    </w:pPr>
    <w:rPr>
      <w:rFonts w:eastAsia="Batang"/>
      <w:sz w:val="20"/>
      <w:lang w:val="en-GB" w:eastAsia="de-DE"/>
    </w:rPr>
  </w:style>
  <w:style w:type="character" w:customStyle="1" w:styleId="BodyText2Char">
    <w:name w:val="Body Text 2 Char"/>
    <w:basedOn w:val="DefaultParagraphFont"/>
    <w:link w:val="BodyText2"/>
    <w:uiPriority w:val="99"/>
    <w:rsid w:val="00E420C0"/>
    <w:rPr>
      <w:rFonts w:eastAsia="Batang"/>
      <w:lang w:val="en-GB" w:eastAsia="de-DE"/>
    </w:rPr>
  </w:style>
  <w:style w:type="paragraph" w:customStyle="1" w:styleId="Heading00">
    <w:name w:val="Heading 0"/>
    <w:basedOn w:val="Normal"/>
    <w:next w:val="Normal"/>
    <w:uiPriority w:val="99"/>
    <w:rsid w:val="00E420C0"/>
    <w:pPr>
      <w:pageBreakBefore/>
      <w:tabs>
        <w:tab w:val="clear" w:pos="794"/>
        <w:tab w:val="clear" w:pos="1191"/>
        <w:tab w:val="clear" w:pos="1588"/>
        <w:tab w:val="clear" w:pos="1985"/>
      </w:tabs>
      <w:overflowPunct/>
      <w:autoSpaceDE/>
      <w:autoSpaceDN/>
      <w:adjustRightInd/>
      <w:spacing w:before="6000" w:after="80"/>
      <w:jc w:val="right"/>
      <w:textAlignment w:val="center"/>
      <w:outlineLvl w:val="0"/>
    </w:pPr>
    <w:rPr>
      <w:rFonts w:ascii="Arial" w:eastAsia="Batang" w:hAnsi="Arial" w:cs="Arial"/>
      <w:b/>
      <w:bCs/>
      <w:smallCaps/>
      <w:sz w:val="44"/>
      <w:szCs w:val="44"/>
      <w:lang w:val="en-GB" w:eastAsia="de-DE"/>
    </w:rPr>
  </w:style>
  <w:style w:type="paragraph" w:customStyle="1" w:styleId="PartIntro">
    <w:name w:val="Part Intro"/>
    <w:basedOn w:val="Normal"/>
    <w:next w:val="Normal"/>
    <w:uiPriority w:val="99"/>
    <w:rsid w:val="00E420C0"/>
    <w:pPr>
      <w:tabs>
        <w:tab w:val="clear" w:pos="794"/>
        <w:tab w:val="clear" w:pos="1191"/>
        <w:tab w:val="clear" w:pos="1588"/>
        <w:tab w:val="clear" w:pos="1985"/>
      </w:tabs>
      <w:overflowPunct/>
      <w:autoSpaceDE/>
      <w:autoSpaceDN/>
      <w:adjustRightInd/>
      <w:spacing w:before="0" w:after="80" w:line="360" w:lineRule="auto"/>
      <w:jc w:val="right"/>
      <w:textAlignment w:val="center"/>
    </w:pPr>
    <w:rPr>
      <w:rFonts w:ascii="Arial" w:eastAsia="Batang" w:hAnsi="Arial" w:cs="Arial"/>
      <w:szCs w:val="24"/>
      <w:lang w:val="en-GB" w:eastAsia="de-DE"/>
    </w:rPr>
  </w:style>
  <w:style w:type="character" w:customStyle="1" w:styleId="h3Char4">
    <w:name w:val="h3 Char4"/>
    <w:aliases w:val="Heading 3 Char Char Char,Heading 3 Char Char,h3 Char41"/>
    <w:uiPriority w:val="99"/>
    <w:rsid w:val="00E420C0"/>
    <w:rPr>
      <w:rFonts w:ascii="Times New Roman" w:hAnsi="Times New Roman" w:cs="Times New Roman"/>
      <w:b/>
      <w:bCs/>
      <w:kern w:val="28"/>
      <w:sz w:val="22"/>
      <w:szCs w:val="22"/>
      <w:lang w:val="en-US" w:eastAsia="de-DE"/>
    </w:rPr>
  </w:style>
  <w:style w:type="character" w:customStyle="1" w:styleId="capCharCharZchn">
    <w:name w:val="cap Char Char Zchn"/>
    <w:aliases w:val="cap Char Zchn Zchn"/>
    <w:uiPriority w:val="99"/>
    <w:rsid w:val="00E420C0"/>
    <w:rPr>
      <w:rFonts w:ascii="Times New Roman" w:hAnsi="Times New Roman" w:cs="Times New Roman"/>
      <w:b/>
      <w:bCs/>
      <w:lang w:val="en-US" w:eastAsia="de-DE"/>
    </w:rPr>
  </w:style>
  <w:style w:type="character" w:customStyle="1" w:styleId="h3Char1">
    <w:name w:val="h3 Char1"/>
    <w:aliases w:val="Heading 3 Char Char Char1"/>
    <w:uiPriority w:val="99"/>
    <w:rsid w:val="00E420C0"/>
    <w:rPr>
      <w:rFonts w:ascii="Times New Roman" w:hAnsi="Times New Roman" w:cs="Times New Roman"/>
      <w:b/>
      <w:bCs/>
      <w:kern w:val="28"/>
      <w:sz w:val="22"/>
      <w:szCs w:val="22"/>
      <w:lang w:val="en-US" w:eastAsia="de-DE"/>
    </w:rPr>
  </w:style>
  <w:style w:type="character" w:styleId="HTMLTypewriter">
    <w:name w:val="HTML Typewriter"/>
    <w:uiPriority w:val="99"/>
    <w:rsid w:val="00E420C0"/>
    <w:rPr>
      <w:rFonts w:ascii="Arial Unicode MS" w:eastAsia="Arial Unicode MS" w:cs="Arial Unicode MS"/>
      <w:sz w:val="20"/>
      <w:szCs w:val="20"/>
    </w:rPr>
  </w:style>
  <w:style w:type="character" w:customStyle="1" w:styleId="h3Char2">
    <w:name w:val="h3 Char2"/>
    <w:aliases w:val="Heading 3 Char Char Char2"/>
    <w:uiPriority w:val="99"/>
    <w:rsid w:val="00E420C0"/>
    <w:rPr>
      <w:rFonts w:ascii="Times New Roman" w:hAnsi="Times New Roman" w:cs="Times New Roman"/>
      <w:b/>
      <w:bCs/>
      <w:kern w:val="28"/>
      <w:sz w:val="22"/>
      <w:szCs w:val="22"/>
      <w:lang w:val="en-US" w:eastAsia="de-DE"/>
    </w:rPr>
  </w:style>
  <w:style w:type="paragraph" w:customStyle="1" w:styleId="StyleJustified">
    <w:name w:val="Style Justified"/>
    <w:basedOn w:val="Normal"/>
    <w:autoRedefine/>
    <w:uiPriority w:val="99"/>
    <w:rsid w:val="00E420C0"/>
    <w:pPr>
      <w:tabs>
        <w:tab w:val="clear" w:pos="794"/>
        <w:tab w:val="clear" w:pos="1191"/>
        <w:tab w:val="clear" w:pos="1588"/>
        <w:tab w:val="clear" w:pos="1985"/>
      </w:tabs>
      <w:overflowPunct/>
      <w:autoSpaceDE/>
      <w:autoSpaceDN/>
      <w:adjustRightInd/>
      <w:spacing w:before="60"/>
      <w:textAlignment w:val="auto"/>
    </w:pPr>
    <w:rPr>
      <w:rFonts w:eastAsia="Batang"/>
      <w:sz w:val="20"/>
      <w:lang w:val="en-US" w:eastAsia="de-DE"/>
    </w:rPr>
  </w:style>
  <w:style w:type="paragraph" w:styleId="Date">
    <w:name w:val="Date"/>
    <w:basedOn w:val="Normal"/>
    <w:next w:val="Normal"/>
    <w:link w:val="DateChar"/>
    <w:uiPriority w:val="99"/>
    <w:rsid w:val="00E420C0"/>
    <w:p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character" w:customStyle="1" w:styleId="DateChar">
    <w:name w:val="Date Char"/>
    <w:basedOn w:val="DefaultParagraphFont"/>
    <w:link w:val="Date"/>
    <w:uiPriority w:val="99"/>
    <w:rsid w:val="00E420C0"/>
    <w:rPr>
      <w:rFonts w:eastAsia="Batang"/>
      <w:lang w:val="en-GB" w:eastAsia="de-DE"/>
    </w:rPr>
  </w:style>
  <w:style w:type="character" w:customStyle="1" w:styleId="ReferenceZchn">
    <w:name w:val="Reference Zchn"/>
    <w:uiPriority w:val="99"/>
    <w:rsid w:val="00E420C0"/>
    <w:rPr>
      <w:rFonts w:ascii="Times New Roman" w:eastAsia="SimSun" w:hAnsi="Times New Roman" w:cs="Times New Roman"/>
      <w:sz w:val="24"/>
      <w:szCs w:val="24"/>
      <w:lang w:val="en-GB" w:eastAsia="en-US"/>
    </w:rPr>
  </w:style>
  <w:style w:type="paragraph" w:styleId="BodyText3">
    <w:name w:val="Body Text 3"/>
    <w:basedOn w:val="Normal"/>
    <w:link w:val="BodyText3Char"/>
    <w:uiPriority w:val="99"/>
    <w:rsid w:val="00E420C0"/>
    <w:pPr>
      <w:tabs>
        <w:tab w:val="clear" w:pos="794"/>
        <w:tab w:val="clear" w:pos="1191"/>
        <w:tab w:val="clear" w:pos="1588"/>
        <w:tab w:val="clear" w:pos="1985"/>
      </w:tabs>
      <w:overflowPunct/>
      <w:autoSpaceDE/>
      <w:autoSpaceDN/>
      <w:adjustRightInd/>
      <w:spacing w:before="0" w:after="120"/>
      <w:textAlignment w:val="auto"/>
    </w:pPr>
    <w:rPr>
      <w:rFonts w:eastAsia="Batang"/>
      <w:sz w:val="16"/>
      <w:szCs w:val="16"/>
      <w:lang w:val="en-GB" w:eastAsia="de-DE"/>
    </w:rPr>
  </w:style>
  <w:style w:type="character" w:customStyle="1" w:styleId="BodyText3Char">
    <w:name w:val="Body Text 3 Char"/>
    <w:basedOn w:val="DefaultParagraphFont"/>
    <w:link w:val="BodyText3"/>
    <w:uiPriority w:val="99"/>
    <w:rsid w:val="00E420C0"/>
    <w:rPr>
      <w:rFonts w:eastAsia="Batang"/>
      <w:sz w:val="16"/>
      <w:szCs w:val="16"/>
      <w:lang w:val="en-GB" w:eastAsia="de-DE"/>
    </w:rPr>
  </w:style>
  <w:style w:type="paragraph" w:styleId="BodyTextFirstIndent">
    <w:name w:val="Body Text First Indent"/>
    <w:basedOn w:val="BodyText"/>
    <w:link w:val="BodyTextFirstIndentChar"/>
    <w:rsid w:val="00E420C0"/>
    <w:pPr>
      <w:tabs>
        <w:tab w:val="clear" w:pos="794"/>
        <w:tab w:val="clear" w:pos="1191"/>
        <w:tab w:val="clear" w:pos="1588"/>
        <w:tab w:val="clear" w:pos="1985"/>
      </w:tabs>
      <w:overflowPunct/>
      <w:autoSpaceDE/>
      <w:autoSpaceDN/>
      <w:adjustRightInd/>
      <w:spacing w:before="0"/>
      <w:ind w:firstLine="210"/>
      <w:jc w:val="both"/>
      <w:textAlignment w:val="auto"/>
    </w:pPr>
    <w:rPr>
      <w:rFonts w:eastAsia="SimSun"/>
      <w:sz w:val="20"/>
      <w:szCs w:val="20"/>
      <w:lang w:eastAsia="de-DE"/>
    </w:rPr>
  </w:style>
  <w:style w:type="character" w:customStyle="1" w:styleId="BodyTextFirstIndentChar">
    <w:name w:val="Body Text First Indent Char"/>
    <w:basedOn w:val="BodyTextChar"/>
    <w:link w:val="BodyTextFirstIndent"/>
    <w:rsid w:val="00E420C0"/>
    <w:rPr>
      <w:rFonts w:eastAsia="SimSun"/>
      <w:sz w:val="24"/>
      <w:szCs w:val="24"/>
      <w:lang w:val="en-GB" w:eastAsia="de-DE"/>
    </w:rPr>
  </w:style>
  <w:style w:type="paragraph" w:styleId="BodyTextFirstIndent2">
    <w:name w:val="Body Text First Indent 2"/>
    <w:basedOn w:val="BodyTextIndent"/>
    <w:link w:val="BodyTextFirstIndent2Char"/>
    <w:uiPriority w:val="99"/>
    <w:rsid w:val="00E420C0"/>
    <w:pPr>
      <w:tabs>
        <w:tab w:val="clear" w:pos="709"/>
      </w:tabs>
      <w:spacing w:before="0" w:after="120"/>
      <w:ind w:left="283" w:firstLine="210"/>
      <w:jc w:val="both"/>
    </w:pPr>
    <w:rPr>
      <w:rFonts w:eastAsia="Batang"/>
      <w:b w:val="0"/>
      <w:bCs w:val="0"/>
      <w:sz w:val="20"/>
      <w:szCs w:val="20"/>
      <w:lang w:eastAsia="de-DE"/>
    </w:rPr>
  </w:style>
  <w:style w:type="character" w:customStyle="1" w:styleId="BodyTextFirstIndent2Char">
    <w:name w:val="Body Text First Indent 2 Char"/>
    <w:basedOn w:val="BodyTextIndentChar"/>
    <w:link w:val="BodyTextFirstIndent2"/>
    <w:uiPriority w:val="99"/>
    <w:rsid w:val="00E420C0"/>
    <w:rPr>
      <w:rFonts w:eastAsia="Batang"/>
      <w:b w:val="0"/>
      <w:bCs w:val="0"/>
      <w:sz w:val="24"/>
      <w:szCs w:val="24"/>
      <w:lang w:val="en-GB" w:eastAsia="de-DE"/>
    </w:rPr>
  </w:style>
  <w:style w:type="paragraph" w:styleId="BodyTextIndent3">
    <w:name w:val="Body Text Indent 3"/>
    <w:basedOn w:val="Normal"/>
    <w:link w:val="BodyTextIndent3Char"/>
    <w:uiPriority w:val="99"/>
    <w:rsid w:val="00E420C0"/>
    <w:pPr>
      <w:tabs>
        <w:tab w:val="clear" w:pos="794"/>
        <w:tab w:val="clear" w:pos="1191"/>
        <w:tab w:val="clear" w:pos="1588"/>
        <w:tab w:val="clear" w:pos="1985"/>
      </w:tabs>
      <w:overflowPunct/>
      <w:autoSpaceDE/>
      <w:autoSpaceDN/>
      <w:adjustRightInd/>
      <w:spacing w:before="0" w:after="120"/>
      <w:ind w:left="283"/>
      <w:textAlignment w:val="auto"/>
    </w:pPr>
    <w:rPr>
      <w:rFonts w:eastAsia="Batang"/>
      <w:sz w:val="16"/>
      <w:szCs w:val="16"/>
      <w:lang w:val="en-GB" w:eastAsia="de-DE"/>
    </w:rPr>
  </w:style>
  <w:style w:type="character" w:customStyle="1" w:styleId="BodyTextIndent3Char">
    <w:name w:val="Body Text Indent 3 Char"/>
    <w:basedOn w:val="DefaultParagraphFont"/>
    <w:link w:val="BodyTextIndent3"/>
    <w:uiPriority w:val="99"/>
    <w:rsid w:val="00E420C0"/>
    <w:rPr>
      <w:rFonts w:eastAsia="Batang"/>
      <w:sz w:val="16"/>
      <w:szCs w:val="16"/>
      <w:lang w:val="en-GB" w:eastAsia="de-DE"/>
    </w:rPr>
  </w:style>
  <w:style w:type="paragraph" w:styleId="EndnoteText">
    <w:name w:val="endnote text"/>
    <w:basedOn w:val="Normal"/>
    <w:link w:val="EndnoteTextChar"/>
    <w:uiPriority w:val="99"/>
    <w:rsid w:val="00E420C0"/>
    <w:p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character" w:customStyle="1" w:styleId="EndnoteTextChar">
    <w:name w:val="Endnote Text Char"/>
    <w:basedOn w:val="DefaultParagraphFont"/>
    <w:link w:val="EndnoteText"/>
    <w:uiPriority w:val="99"/>
    <w:rsid w:val="00E420C0"/>
    <w:rPr>
      <w:rFonts w:eastAsia="Batang"/>
      <w:lang w:val="en-GB" w:eastAsia="de-DE"/>
    </w:rPr>
  </w:style>
  <w:style w:type="paragraph" w:styleId="EnvelopeAddress">
    <w:name w:val="envelope address"/>
    <w:basedOn w:val="Normal"/>
    <w:uiPriority w:val="99"/>
    <w:rsid w:val="00E420C0"/>
    <w:pPr>
      <w:framePr w:w="7920" w:h="1980" w:hRule="exact" w:hSpace="180" w:wrap="auto" w:hAnchor="page" w:xAlign="center" w:yAlign="bottom"/>
      <w:tabs>
        <w:tab w:val="clear" w:pos="794"/>
        <w:tab w:val="clear" w:pos="1191"/>
        <w:tab w:val="clear" w:pos="1588"/>
        <w:tab w:val="clear" w:pos="1985"/>
      </w:tabs>
      <w:overflowPunct/>
      <w:autoSpaceDE/>
      <w:autoSpaceDN/>
      <w:adjustRightInd/>
      <w:spacing w:before="0" w:after="60"/>
      <w:ind w:left="2880"/>
      <w:textAlignment w:val="auto"/>
    </w:pPr>
    <w:rPr>
      <w:rFonts w:ascii="Arial" w:eastAsia="Batang" w:hAnsi="Arial" w:cs="Arial"/>
      <w:szCs w:val="24"/>
      <w:lang w:val="en-GB" w:eastAsia="de-DE"/>
    </w:rPr>
  </w:style>
  <w:style w:type="paragraph" w:styleId="EnvelopeReturn">
    <w:name w:val="envelope return"/>
    <w:basedOn w:val="Normal"/>
    <w:uiPriority w:val="99"/>
    <w:rsid w:val="00E420C0"/>
    <w:pPr>
      <w:tabs>
        <w:tab w:val="clear" w:pos="794"/>
        <w:tab w:val="clear" w:pos="1191"/>
        <w:tab w:val="clear" w:pos="1588"/>
        <w:tab w:val="clear" w:pos="1985"/>
      </w:tabs>
      <w:overflowPunct/>
      <w:autoSpaceDE/>
      <w:autoSpaceDN/>
      <w:adjustRightInd/>
      <w:spacing w:before="0" w:after="60"/>
      <w:textAlignment w:val="auto"/>
    </w:pPr>
    <w:rPr>
      <w:rFonts w:ascii="Arial" w:eastAsia="Batang" w:hAnsi="Arial" w:cs="Arial"/>
      <w:sz w:val="20"/>
      <w:lang w:val="en-GB" w:eastAsia="de-DE"/>
    </w:rPr>
  </w:style>
  <w:style w:type="paragraph" w:styleId="HTMLAddress">
    <w:name w:val="HTML Address"/>
    <w:basedOn w:val="Normal"/>
    <w:link w:val="HTMLAddressChar"/>
    <w:uiPriority w:val="99"/>
    <w:rsid w:val="00E420C0"/>
    <w:pPr>
      <w:tabs>
        <w:tab w:val="clear" w:pos="794"/>
        <w:tab w:val="clear" w:pos="1191"/>
        <w:tab w:val="clear" w:pos="1588"/>
        <w:tab w:val="clear" w:pos="1985"/>
      </w:tabs>
      <w:overflowPunct/>
      <w:autoSpaceDE/>
      <w:autoSpaceDN/>
      <w:adjustRightInd/>
      <w:spacing w:before="0" w:after="60"/>
      <w:textAlignment w:val="auto"/>
    </w:pPr>
    <w:rPr>
      <w:rFonts w:eastAsia="Batang"/>
      <w:i/>
      <w:iCs/>
      <w:sz w:val="20"/>
      <w:lang w:val="en-GB" w:eastAsia="de-DE"/>
    </w:rPr>
  </w:style>
  <w:style w:type="character" w:customStyle="1" w:styleId="HTMLAddressChar">
    <w:name w:val="HTML Address Char"/>
    <w:basedOn w:val="DefaultParagraphFont"/>
    <w:link w:val="HTMLAddress"/>
    <w:uiPriority w:val="99"/>
    <w:rsid w:val="00E420C0"/>
    <w:rPr>
      <w:rFonts w:eastAsia="Batang"/>
      <w:i/>
      <w:iCs/>
      <w:lang w:val="en-GB" w:eastAsia="de-DE"/>
    </w:rPr>
  </w:style>
  <w:style w:type="paragraph" w:styleId="Index8">
    <w:name w:val="index 8"/>
    <w:basedOn w:val="Normal"/>
    <w:next w:val="Normal"/>
    <w:autoRedefine/>
    <w:uiPriority w:val="99"/>
    <w:rsid w:val="00E420C0"/>
    <w:pPr>
      <w:tabs>
        <w:tab w:val="clear" w:pos="794"/>
        <w:tab w:val="clear" w:pos="1191"/>
        <w:tab w:val="clear" w:pos="1588"/>
        <w:tab w:val="clear" w:pos="1985"/>
      </w:tabs>
      <w:overflowPunct/>
      <w:autoSpaceDE/>
      <w:autoSpaceDN/>
      <w:adjustRightInd/>
      <w:spacing w:before="0" w:after="60"/>
      <w:ind w:left="1600" w:hanging="200"/>
      <w:textAlignment w:val="auto"/>
    </w:pPr>
    <w:rPr>
      <w:rFonts w:eastAsia="Batang"/>
      <w:sz w:val="20"/>
      <w:lang w:val="en-GB" w:eastAsia="de-DE"/>
    </w:rPr>
  </w:style>
  <w:style w:type="paragraph" w:styleId="Index9">
    <w:name w:val="index 9"/>
    <w:basedOn w:val="Normal"/>
    <w:next w:val="Normal"/>
    <w:autoRedefine/>
    <w:uiPriority w:val="99"/>
    <w:rsid w:val="00E420C0"/>
    <w:pPr>
      <w:tabs>
        <w:tab w:val="clear" w:pos="794"/>
        <w:tab w:val="clear" w:pos="1191"/>
        <w:tab w:val="clear" w:pos="1588"/>
        <w:tab w:val="clear" w:pos="1985"/>
      </w:tabs>
      <w:overflowPunct/>
      <w:autoSpaceDE/>
      <w:autoSpaceDN/>
      <w:adjustRightInd/>
      <w:spacing w:before="0" w:after="60"/>
      <w:ind w:left="1800" w:hanging="200"/>
      <w:textAlignment w:val="auto"/>
    </w:pPr>
    <w:rPr>
      <w:rFonts w:eastAsia="Batang"/>
      <w:sz w:val="20"/>
      <w:lang w:val="en-GB" w:eastAsia="de-DE"/>
    </w:rPr>
  </w:style>
  <w:style w:type="paragraph" w:styleId="List4">
    <w:name w:val="List 4"/>
    <w:basedOn w:val="Normal"/>
    <w:uiPriority w:val="99"/>
    <w:rsid w:val="00E420C0"/>
    <w:pPr>
      <w:tabs>
        <w:tab w:val="clear" w:pos="794"/>
        <w:tab w:val="clear" w:pos="1191"/>
        <w:tab w:val="clear" w:pos="1588"/>
        <w:tab w:val="clear" w:pos="1985"/>
      </w:tabs>
      <w:overflowPunct/>
      <w:autoSpaceDE/>
      <w:autoSpaceDN/>
      <w:adjustRightInd/>
      <w:spacing w:before="0" w:after="60"/>
      <w:ind w:left="1132" w:hanging="283"/>
      <w:textAlignment w:val="auto"/>
    </w:pPr>
    <w:rPr>
      <w:rFonts w:eastAsia="Batang"/>
      <w:sz w:val="20"/>
      <w:lang w:val="en-GB" w:eastAsia="de-DE"/>
    </w:rPr>
  </w:style>
  <w:style w:type="paragraph" w:styleId="List5">
    <w:name w:val="List 5"/>
    <w:basedOn w:val="Normal"/>
    <w:uiPriority w:val="99"/>
    <w:rsid w:val="00E420C0"/>
    <w:pPr>
      <w:tabs>
        <w:tab w:val="clear" w:pos="794"/>
        <w:tab w:val="clear" w:pos="1191"/>
        <w:tab w:val="clear" w:pos="1588"/>
        <w:tab w:val="clear" w:pos="1985"/>
      </w:tabs>
      <w:overflowPunct/>
      <w:autoSpaceDE/>
      <w:autoSpaceDN/>
      <w:adjustRightInd/>
      <w:spacing w:before="0" w:after="60"/>
      <w:ind w:left="1415" w:hanging="283"/>
      <w:textAlignment w:val="auto"/>
    </w:pPr>
    <w:rPr>
      <w:rFonts w:eastAsia="Batang"/>
      <w:sz w:val="20"/>
      <w:lang w:val="en-GB" w:eastAsia="de-DE"/>
    </w:rPr>
  </w:style>
  <w:style w:type="paragraph" w:styleId="ListBullet4">
    <w:name w:val="List Bullet 4"/>
    <w:basedOn w:val="Normal"/>
    <w:autoRedefine/>
    <w:uiPriority w:val="99"/>
    <w:rsid w:val="00E420C0"/>
    <w:pPr>
      <w:numPr>
        <w:numId w:val="2"/>
      </w:numPr>
      <w:tabs>
        <w:tab w:val="clear" w:pos="720"/>
        <w:tab w:val="clear" w:pos="794"/>
        <w:tab w:val="clear" w:pos="1191"/>
        <w:tab w:val="clear" w:pos="1588"/>
        <w:tab w:val="clear" w:pos="1985"/>
        <w:tab w:val="num" w:pos="1209"/>
      </w:tabs>
      <w:overflowPunct/>
      <w:autoSpaceDE/>
      <w:autoSpaceDN/>
      <w:adjustRightInd/>
      <w:spacing w:before="0" w:after="60"/>
      <w:ind w:left="1209"/>
      <w:textAlignment w:val="auto"/>
    </w:pPr>
    <w:rPr>
      <w:rFonts w:eastAsia="Batang"/>
      <w:sz w:val="20"/>
      <w:lang w:val="en-GB" w:eastAsia="de-DE"/>
    </w:rPr>
  </w:style>
  <w:style w:type="paragraph" w:styleId="ListBullet5">
    <w:name w:val="List Bullet 5"/>
    <w:basedOn w:val="Normal"/>
    <w:autoRedefine/>
    <w:uiPriority w:val="99"/>
    <w:rsid w:val="00E420C0"/>
    <w:pPr>
      <w:numPr>
        <w:numId w:val="3"/>
      </w:numPr>
      <w:tabs>
        <w:tab w:val="clear" w:pos="794"/>
        <w:tab w:val="clear" w:pos="1080"/>
        <w:tab w:val="clear" w:pos="1191"/>
        <w:tab w:val="clear" w:pos="1588"/>
        <w:tab w:val="clear" w:pos="1985"/>
        <w:tab w:val="num" w:pos="1492"/>
      </w:tabs>
      <w:overflowPunct/>
      <w:autoSpaceDE/>
      <w:autoSpaceDN/>
      <w:adjustRightInd/>
      <w:spacing w:before="0" w:after="60"/>
      <w:ind w:left="1492"/>
      <w:textAlignment w:val="auto"/>
    </w:pPr>
    <w:rPr>
      <w:rFonts w:eastAsia="Batang"/>
      <w:sz w:val="20"/>
      <w:lang w:val="en-GB" w:eastAsia="de-DE"/>
    </w:rPr>
  </w:style>
  <w:style w:type="paragraph" w:styleId="ListContinue4">
    <w:name w:val="List Continue 4"/>
    <w:basedOn w:val="Normal"/>
    <w:uiPriority w:val="99"/>
    <w:rsid w:val="00E420C0"/>
    <w:pPr>
      <w:tabs>
        <w:tab w:val="clear" w:pos="794"/>
        <w:tab w:val="clear" w:pos="1191"/>
        <w:tab w:val="clear" w:pos="1588"/>
        <w:tab w:val="clear" w:pos="1985"/>
      </w:tabs>
      <w:overflowPunct/>
      <w:autoSpaceDE/>
      <w:autoSpaceDN/>
      <w:adjustRightInd/>
      <w:spacing w:before="0" w:after="120"/>
      <w:ind w:left="1132"/>
      <w:textAlignment w:val="auto"/>
    </w:pPr>
    <w:rPr>
      <w:rFonts w:eastAsia="Batang"/>
      <w:sz w:val="20"/>
      <w:lang w:val="en-GB" w:eastAsia="de-DE"/>
    </w:rPr>
  </w:style>
  <w:style w:type="paragraph" w:styleId="ListContinue5">
    <w:name w:val="List Continue 5"/>
    <w:basedOn w:val="Normal"/>
    <w:uiPriority w:val="99"/>
    <w:rsid w:val="00E420C0"/>
    <w:pPr>
      <w:tabs>
        <w:tab w:val="clear" w:pos="794"/>
        <w:tab w:val="clear" w:pos="1191"/>
        <w:tab w:val="clear" w:pos="1588"/>
        <w:tab w:val="clear" w:pos="1985"/>
      </w:tabs>
      <w:overflowPunct/>
      <w:autoSpaceDE/>
      <w:autoSpaceDN/>
      <w:adjustRightInd/>
      <w:spacing w:before="0" w:after="120"/>
      <w:ind w:left="1415"/>
      <w:textAlignment w:val="auto"/>
    </w:pPr>
    <w:rPr>
      <w:rFonts w:eastAsia="Batang"/>
      <w:sz w:val="20"/>
      <w:lang w:val="en-GB" w:eastAsia="de-DE"/>
    </w:rPr>
  </w:style>
  <w:style w:type="paragraph" w:styleId="ListNumber4">
    <w:name w:val="List Number 4"/>
    <w:basedOn w:val="Normal"/>
    <w:uiPriority w:val="99"/>
    <w:rsid w:val="00E420C0"/>
    <w:pPr>
      <w:numPr>
        <w:numId w:val="4"/>
      </w:numPr>
      <w:tabs>
        <w:tab w:val="clear" w:pos="360"/>
        <w:tab w:val="clear" w:pos="794"/>
        <w:tab w:val="clear" w:pos="1191"/>
        <w:tab w:val="clear" w:pos="1588"/>
        <w:tab w:val="clear" w:pos="1985"/>
        <w:tab w:val="num" w:pos="1209"/>
      </w:tabs>
      <w:overflowPunct/>
      <w:autoSpaceDE/>
      <w:autoSpaceDN/>
      <w:adjustRightInd/>
      <w:spacing w:before="0" w:after="60"/>
      <w:ind w:left="1209"/>
      <w:textAlignment w:val="auto"/>
    </w:pPr>
    <w:rPr>
      <w:rFonts w:eastAsia="Batang"/>
      <w:sz w:val="20"/>
      <w:lang w:val="en-GB" w:eastAsia="de-DE"/>
    </w:rPr>
  </w:style>
  <w:style w:type="paragraph" w:styleId="ListNumber5">
    <w:name w:val="List Number 5"/>
    <w:basedOn w:val="Normal"/>
    <w:uiPriority w:val="99"/>
    <w:rsid w:val="00E420C0"/>
    <w:pPr>
      <w:numPr>
        <w:numId w:val="5"/>
      </w:numPr>
      <w:tabs>
        <w:tab w:val="clear" w:pos="720"/>
        <w:tab w:val="clear" w:pos="794"/>
        <w:tab w:val="clear" w:pos="1191"/>
        <w:tab w:val="clear" w:pos="1588"/>
        <w:tab w:val="clear" w:pos="1985"/>
        <w:tab w:val="num" w:pos="1492"/>
      </w:tabs>
      <w:overflowPunct/>
      <w:autoSpaceDE/>
      <w:autoSpaceDN/>
      <w:adjustRightInd/>
      <w:spacing w:before="0" w:after="60"/>
      <w:ind w:left="1492"/>
      <w:textAlignment w:val="auto"/>
    </w:pPr>
    <w:rPr>
      <w:rFonts w:eastAsia="Batang"/>
      <w:sz w:val="20"/>
      <w:lang w:val="en-GB" w:eastAsia="de-DE"/>
    </w:rPr>
  </w:style>
  <w:style w:type="paragraph" w:styleId="MacroText">
    <w:name w:val="macro"/>
    <w:link w:val="MacroTextChar"/>
    <w:uiPriority w:val="99"/>
    <w:rsid w:val="00E420C0"/>
    <w:pPr>
      <w:tabs>
        <w:tab w:val="left" w:pos="480"/>
        <w:tab w:val="left" w:pos="960"/>
        <w:tab w:val="left" w:pos="1440"/>
        <w:tab w:val="left" w:pos="1920"/>
        <w:tab w:val="left" w:pos="2400"/>
        <w:tab w:val="left" w:pos="2880"/>
        <w:tab w:val="left" w:pos="3360"/>
        <w:tab w:val="left" w:pos="3840"/>
        <w:tab w:val="left" w:pos="4320"/>
      </w:tabs>
      <w:spacing w:after="60"/>
      <w:jc w:val="both"/>
    </w:pPr>
    <w:rPr>
      <w:rFonts w:ascii="Courier New" w:eastAsia="Batang" w:hAnsi="Courier New" w:cs="Courier New"/>
      <w:lang w:val="en-GB" w:eastAsia="de-DE"/>
    </w:rPr>
  </w:style>
  <w:style w:type="character" w:customStyle="1" w:styleId="MacroTextChar">
    <w:name w:val="Macro Text Char"/>
    <w:basedOn w:val="DefaultParagraphFont"/>
    <w:link w:val="MacroText"/>
    <w:uiPriority w:val="99"/>
    <w:rsid w:val="00E420C0"/>
    <w:rPr>
      <w:rFonts w:ascii="Courier New" w:eastAsia="Batang" w:hAnsi="Courier New" w:cs="Courier New"/>
      <w:lang w:val="en-GB" w:eastAsia="de-DE"/>
    </w:rPr>
  </w:style>
  <w:style w:type="paragraph" w:styleId="MessageHeader">
    <w:name w:val="Message Header"/>
    <w:basedOn w:val="Normal"/>
    <w:link w:val="MessageHeaderChar"/>
    <w:rsid w:val="00E420C0"/>
    <w:pPr>
      <w:pBdr>
        <w:top w:val="single" w:sz="6" w:space="1" w:color="auto"/>
        <w:left w:val="single" w:sz="6" w:space="1" w:color="auto"/>
        <w:bottom w:val="single" w:sz="6" w:space="1" w:color="auto"/>
        <w:right w:val="single" w:sz="6" w:space="1" w:color="auto"/>
      </w:pBdr>
      <w:shd w:val="pct20" w:color="auto" w:fill="auto"/>
      <w:tabs>
        <w:tab w:val="clear" w:pos="794"/>
        <w:tab w:val="clear" w:pos="1191"/>
        <w:tab w:val="clear" w:pos="1588"/>
        <w:tab w:val="clear" w:pos="1985"/>
      </w:tabs>
      <w:overflowPunct/>
      <w:autoSpaceDE/>
      <w:autoSpaceDN/>
      <w:adjustRightInd/>
      <w:spacing w:before="0" w:after="60"/>
      <w:ind w:left="1134" w:hanging="1134"/>
      <w:textAlignment w:val="auto"/>
    </w:pPr>
    <w:rPr>
      <w:rFonts w:ascii="Arial" w:eastAsia="Batang" w:hAnsi="Arial" w:cs="Arial"/>
      <w:szCs w:val="24"/>
      <w:lang w:val="en-GB" w:eastAsia="de-DE"/>
    </w:rPr>
  </w:style>
  <w:style w:type="character" w:customStyle="1" w:styleId="MessageHeaderChar">
    <w:name w:val="Message Header Char"/>
    <w:basedOn w:val="DefaultParagraphFont"/>
    <w:link w:val="MessageHeader"/>
    <w:rsid w:val="00E420C0"/>
    <w:rPr>
      <w:rFonts w:ascii="Arial" w:eastAsia="Batang" w:hAnsi="Arial" w:cs="Arial"/>
      <w:sz w:val="24"/>
      <w:szCs w:val="24"/>
      <w:shd w:val="pct20" w:color="auto" w:fill="auto"/>
      <w:lang w:val="en-GB" w:eastAsia="de-DE"/>
    </w:rPr>
  </w:style>
  <w:style w:type="paragraph" w:styleId="NoteHeading">
    <w:name w:val="Note Heading"/>
    <w:basedOn w:val="Normal"/>
    <w:next w:val="Normal"/>
    <w:link w:val="NoteHeadingChar"/>
    <w:uiPriority w:val="99"/>
    <w:rsid w:val="00E420C0"/>
    <w:p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character" w:customStyle="1" w:styleId="NoteHeadingChar">
    <w:name w:val="Note Heading Char"/>
    <w:basedOn w:val="DefaultParagraphFont"/>
    <w:link w:val="NoteHeading"/>
    <w:uiPriority w:val="99"/>
    <w:rsid w:val="00E420C0"/>
    <w:rPr>
      <w:rFonts w:eastAsia="Batang"/>
      <w:lang w:val="en-GB" w:eastAsia="de-DE"/>
    </w:rPr>
  </w:style>
  <w:style w:type="paragraph" w:styleId="PlainText">
    <w:name w:val="Plain Text"/>
    <w:basedOn w:val="Normal"/>
    <w:link w:val="PlainTextChar"/>
    <w:uiPriority w:val="99"/>
    <w:rsid w:val="00E420C0"/>
    <w:pPr>
      <w:tabs>
        <w:tab w:val="clear" w:pos="794"/>
        <w:tab w:val="clear" w:pos="1191"/>
        <w:tab w:val="clear" w:pos="1588"/>
        <w:tab w:val="clear" w:pos="1985"/>
      </w:tabs>
      <w:overflowPunct/>
      <w:autoSpaceDE/>
      <w:autoSpaceDN/>
      <w:adjustRightInd/>
      <w:spacing w:before="0" w:after="60"/>
      <w:textAlignment w:val="auto"/>
    </w:pPr>
    <w:rPr>
      <w:rFonts w:ascii="Courier New" w:eastAsia="Batang" w:hAnsi="Courier New" w:cs="Courier New"/>
      <w:sz w:val="20"/>
      <w:lang w:val="en-GB" w:eastAsia="de-DE"/>
    </w:rPr>
  </w:style>
  <w:style w:type="character" w:customStyle="1" w:styleId="PlainTextChar">
    <w:name w:val="Plain Text Char"/>
    <w:basedOn w:val="DefaultParagraphFont"/>
    <w:link w:val="PlainText"/>
    <w:uiPriority w:val="99"/>
    <w:rsid w:val="00E420C0"/>
    <w:rPr>
      <w:rFonts w:ascii="Courier New" w:eastAsia="Batang" w:hAnsi="Courier New" w:cs="Courier New"/>
      <w:lang w:val="en-GB" w:eastAsia="de-DE"/>
    </w:rPr>
  </w:style>
  <w:style w:type="paragraph" w:styleId="Salutation">
    <w:name w:val="Salutation"/>
    <w:basedOn w:val="Normal"/>
    <w:next w:val="Normal"/>
    <w:link w:val="SalutationChar"/>
    <w:uiPriority w:val="99"/>
    <w:rsid w:val="00E420C0"/>
    <w:p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character" w:customStyle="1" w:styleId="SalutationChar">
    <w:name w:val="Salutation Char"/>
    <w:basedOn w:val="DefaultParagraphFont"/>
    <w:link w:val="Salutation"/>
    <w:uiPriority w:val="99"/>
    <w:rsid w:val="00E420C0"/>
    <w:rPr>
      <w:rFonts w:eastAsia="Batang"/>
      <w:lang w:val="en-GB" w:eastAsia="de-DE"/>
    </w:rPr>
  </w:style>
  <w:style w:type="paragraph" w:styleId="Signature">
    <w:name w:val="Signature"/>
    <w:basedOn w:val="Normal"/>
    <w:link w:val="SignatureChar"/>
    <w:uiPriority w:val="99"/>
    <w:rsid w:val="00E420C0"/>
    <w:pPr>
      <w:tabs>
        <w:tab w:val="clear" w:pos="794"/>
        <w:tab w:val="clear" w:pos="1191"/>
        <w:tab w:val="clear" w:pos="1588"/>
        <w:tab w:val="clear" w:pos="1985"/>
      </w:tabs>
      <w:overflowPunct/>
      <w:autoSpaceDE/>
      <w:autoSpaceDN/>
      <w:adjustRightInd/>
      <w:spacing w:before="0" w:after="60"/>
      <w:ind w:left="4252"/>
      <w:textAlignment w:val="auto"/>
    </w:pPr>
    <w:rPr>
      <w:rFonts w:eastAsia="Batang"/>
      <w:sz w:val="20"/>
      <w:lang w:val="en-GB" w:eastAsia="de-DE"/>
    </w:rPr>
  </w:style>
  <w:style w:type="character" w:customStyle="1" w:styleId="SignatureChar">
    <w:name w:val="Signature Char"/>
    <w:basedOn w:val="DefaultParagraphFont"/>
    <w:link w:val="Signature"/>
    <w:uiPriority w:val="99"/>
    <w:rsid w:val="00E420C0"/>
    <w:rPr>
      <w:rFonts w:eastAsia="Batang"/>
      <w:lang w:val="en-GB" w:eastAsia="de-DE"/>
    </w:rPr>
  </w:style>
  <w:style w:type="paragraph" w:styleId="Subtitle">
    <w:name w:val="Subtitle"/>
    <w:basedOn w:val="Normal"/>
    <w:link w:val="SubtitleChar"/>
    <w:qFormat/>
    <w:rsid w:val="00E420C0"/>
    <w:pPr>
      <w:tabs>
        <w:tab w:val="clear" w:pos="794"/>
        <w:tab w:val="clear" w:pos="1191"/>
        <w:tab w:val="clear" w:pos="1588"/>
        <w:tab w:val="clear" w:pos="1985"/>
      </w:tabs>
      <w:overflowPunct/>
      <w:autoSpaceDE/>
      <w:autoSpaceDN/>
      <w:adjustRightInd/>
      <w:spacing w:before="0" w:after="60"/>
      <w:jc w:val="center"/>
      <w:textAlignment w:val="auto"/>
      <w:outlineLvl w:val="1"/>
    </w:pPr>
    <w:rPr>
      <w:rFonts w:ascii="Arial" w:eastAsia="Batang" w:hAnsi="Arial" w:cs="Arial"/>
      <w:szCs w:val="24"/>
      <w:lang w:val="en-GB" w:eastAsia="de-DE"/>
    </w:rPr>
  </w:style>
  <w:style w:type="character" w:customStyle="1" w:styleId="SubtitleChar">
    <w:name w:val="Subtitle Char"/>
    <w:basedOn w:val="DefaultParagraphFont"/>
    <w:link w:val="Subtitle"/>
    <w:rsid w:val="00E420C0"/>
    <w:rPr>
      <w:rFonts w:ascii="Arial" w:eastAsia="Batang" w:hAnsi="Arial" w:cs="Arial"/>
      <w:sz w:val="24"/>
      <w:szCs w:val="24"/>
      <w:lang w:val="en-GB" w:eastAsia="de-DE"/>
    </w:rPr>
  </w:style>
  <w:style w:type="paragraph" w:styleId="TableofAuthorities">
    <w:name w:val="table of authorities"/>
    <w:basedOn w:val="Normal"/>
    <w:next w:val="Normal"/>
    <w:uiPriority w:val="99"/>
    <w:rsid w:val="00E420C0"/>
    <w:pPr>
      <w:tabs>
        <w:tab w:val="clear" w:pos="794"/>
        <w:tab w:val="clear" w:pos="1191"/>
        <w:tab w:val="clear" w:pos="1588"/>
        <w:tab w:val="clear" w:pos="1985"/>
      </w:tabs>
      <w:overflowPunct/>
      <w:autoSpaceDE/>
      <w:autoSpaceDN/>
      <w:adjustRightInd/>
      <w:spacing w:before="0" w:after="60"/>
      <w:ind w:left="200" w:hanging="200"/>
      <w:textAlignment w:val="auto"/>
    </w:pPr>
    <w:rPr>
      <w:rFonts w:eastAsia="Batang"/>
      <w:sz w:val="20"/>
      <w:lang w:val="en-GB" w:eastAsia="de-DE"/>
    </w:rPr>
  </w:style>
  <w:style w:type="paragraph" w:styleId="TableofFigures">
    <w:name w:val="table of figures"/>
    <w:basedOn w:val="Normal"/>
    <w:next w:val="Normal"/>
    <w:uiPriority w:val="99"/>
    <w:rsid w:val="00E420C0"/>
    <w:p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paragraph" w:styleId="Title">
    <w:name w:val="Title"/>
    <w:basedOn w:val="Normal"/>
    <w:link w:val="TitleChar"/>
    <w:qFormat/>
    <w:rsid w:val="00E420C0"/>
    <w:pPr>
      <w:tabs>
        <w:tab w:val="clear" w:pos="794"/>
        <w:tab w:val="clear" w:pos="1191"/>
        <w:tab w:val="clear" w:pos="1588"/>
        <w:tab w:val="clear" w:pos="1985"/>
      </w:tabs>
      <w:overflowPunct/>
      <w:autoSpaceDE/>
      <w:autoSpaceDN/>
      <w:adjustRightInd/>
      <w:spacing w:before="240" w:after="60"/>
      <w:jc w:val="center"/>
      <w:textAlignment w:val="auto"/>
      <w:outlineLvl w:val="0"/>
    </w:pPr>
    <w:rPr>
      <w:rFonts w:ascii="Arial" w:eastAsia="Batang" w:hAnsi="Arial" w:cs="Arial"/>
      <w:b/>
      <w:bCs/>
      <w:kern w:val="28"/>
      <w:sz w:val="32"/>
      <w:szCs w:val="32"/>
      <w:lang w:val="en-GB" w:eastAsia="de-DE"/>
    </w:rPr>
  </w:style>
  <w:style w:type="character" w:customStyle="1" w:styleId="TitleChar">
    <w:name w:val="Title Char"/>
    <w:basedOn w:val="DefaultParagraphFont"/>
    <w:link w:val="Title"/>
    <w:rsid w:val="00E420C0"/>
    <w:rPr>
      <w:rFonts w:ascii="Arial" w:eastAsia="Batang" w:hAnsi="Arial" w:cs="Arial"/>
      <w:b/>
      <w:bCs/>
      <w:kern w:val="28"/>
      <w:sz w:val="32"/>
      <w:szCs w:val="32"/>
      <w:lang w:val="en-GB" w:eastAsia="de-DE"/>
    </w:rPr>
  </w:style>
  <w:style w:type="paragraph" w:styleId="TOAHeading">
    <w:name w:val="toa heading"/>
    <w:basedOn w:val="Normal"/>
    <w:next w:val="Normal"/>
    <w:uiPriority w:val="99"/>
    <w:rsid w:val="00E420C0"/>
    <w:pPr>
      <w:tabs>
        <w:tab w:val="clear" w:pos="794"/>
        <w:tab w:val="clear" w:pos="1191"/>
        <w:tab w:val="clear" w:pos="1588"/>
        <w:tab w:val="clear" w:pos="1985"/>
      </w:tabs>
      <w:overflowPunct/>
      <w:autoSpaceDE/>
      <w:autoSpaceDN/>
      <w:adjustRightInd/>
      <w:spacing w:after="60"/>
      <w:textAlignment w:val="auto"/>
    </w:pPr>
    <w:rPr>
      <w:rFonts w:ascii="Arial" w:eastAsia="Batang" w:hAnsi="Arial" w:cs="Arial"/>
      <w:b/>
      <w:bCs/>
      <w:szCs w:val="24"/>
      <w:lang w:val="en-GB" w:eastAsia="de-DE"/>
    </w:rPr>
  </w:style>
  <w:style w:type="paragraph" w:customStyle="1" w:styleId="b1">
    <w:name w:val="b1"/>
    <w:aliases w:val="1b"/>
    <w:basedOn w:val="Normal"/>
    <w:uiPriority w:val="99"/>
    <w:rsid w:val="00E420C0"/>
    <w:pPr>
      <w:numPr>
        <w:numId w:val="13"/>
      </w:numPr>
      <w:tabs>
        <w:tab w:val="clear" w:pos="794"/>
        <w:tab w:val="clear" w:pos="1191"/>
        <w:tab w:val="clear" w:pos="1588"/>
        <w:tab w:val="clear" w:pos="1985"/>
        <w:tab w:val="left" w:pos="1247"/>
        <w:tab w:val="left" w:pos="2552"/>
        <w:tab w:val="left" w:pos="3856"/>
        <w:tab w:val="left" w:pos="5216"/>
        <w:tab w:val="left" w:pos="6464"/>
        <w:tab w:val="left" w:pos="7768"/>
        <w:tab w:val="left" w:pos="9072"/>
        <w:tab w:val="left" w:pos="10206"/>
      </w:tabs>
      <w:overflowPunct/>
      <w:autoSpaceDE/>
      <w:autoSpaceDN/>
      <w:adjustRightInd/>
      <w:spacing w:before="220"/>
      <w:textAlignment w:val="auto"/>
    </w:pPr>
    <w:rPr>
      <w:rFonts w:ascii="Arial" w:eastAsia="Batang" w:hAnsi="Arial" w:cs="Arial"/>
      <w:sz w:val="22"/>
      <w:szCs w:val="22"/>
      <w:lang w:val="en-GB"/>
    </w:rPr>
  </w:style>
  <w:style w:type="paragraph" w:customStyle="1" w:styleId="Char1CharChar1Char2">
    <w:name w:val="Char1 Char Char1 Char2"/>
    <w:basedOn w:val="Normal"/>
    <w:uiPriority w:val="99"/>
    <w:rsid w:val="00E420C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cs="Verdana"/>
      <w:szCs w:val="24"/>
      <w:lang w:val="en-US"/>
    </w:rPr>
  </w:style>
  <w:style w:type="paragraph" w:customStyle="1" w:styleId="CarattereCarattere">
    <w:name w:val="Carattere Carattere"/>
    <w:uiPriority w:val="99"/>
    <w:rsid w:val="00E420C0"/>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arCar">
    <w:name w:val="Car Car"/>
    <w:basedOn w:val="Normal"/>
    <w:uiPriority w:val="99"/>
    <w:rsid w:val="00E420C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cs="Verdana"/>
      <w:szCs w:val="24"/>
      <w:lang w:val="en-US"/>
    </w:rPr>
  </w:style>
  <w:style w:type="character" w:customStyle="1" w:styleId="HeadingiChar">
    <w:name w:val="Heading_i Char"/>
    <w:uiPriority w:val="99"/>
    <w:rsid w:val="00E420C0"/>
    <w:rPr>
      <w:rFonts w:ascii="Times" w:hAnsi="Times" w:cs="Times"/>
      <w:i/>
      <w:iCs/>
      <w:sz w:val="24"/>
      <w:szCs w:val="24"/>
      <w:lang w:val="en-GB" w:eastAsia="en-US"/>
    </w:rPr>
  </w:style>
  <w:style w:type="paragraph" w:customStyle="1" w:styleId="MTDisplayEquation">
    <w:name w:val="MTDisplayEquation"/>
    <w:basedOn w:val="Normal"/>
    <w:next w:val="Normal"/>
    <w:uiPriority w:val="99"/>
    <w:rsid w:val="00E420C0"/>
    <w:pPr>
      <w:tabs>
        <w:tab w:val="clear" w:pos="794"/>
        <w:tab w:val="clear" w:pos="1191"/>
        <w:tab w:val="clear" w:pos="1588"/>
        <w:tab w:val="clear" w:pos="1985"/>
        <w:tab w:val="center" w:pos="4820"/>
        <w:tab w:val="right" w:pos="9640"/>
      </w:tabs>
      <w:jc w:val="left"/>
    </w:pPr>
    <w:rPr>
      <w:rFonts w:eastAsia="MS Mincho"/>
      <w:szCs w:val="24"/>
      <w:lang w:val="en-GB" w:eastAsia="ja-JP"/>
    </w:rPr>
  </w:style>
  <w:style w:type="paragraph" w:customStyle="1" w:styleId="CarZchnZchnCharCharCarCar">
    <w:name w:val="Car Zchn Zchn Char Char Car Car"/>
    <w:basedOn w:val="Normal"/>
    <w:uiPriority w:val="99"/>
    <w:rsid w:val="00E420C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cs="Verdana"/>
      <w:szCs w:val="24"/>
      <w:lang w:val="en-US"/>
    </w:rPr>
  </w:style>
  <w:style w:type="paragraph" w:customStyle="1" w:styleId="address0">
    <w:name w:val="address"/>
    <w:uiPriority w:val="99"/>
    <w:rsid w:val="00E420C0"/>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MS Mincho" w:hAnsi="Times" w:cs="Times"/>
      <w:b/>
      <w:bCs/>
      <w:lang w:val="en-GB" w:eastAsia="en-US"/>
    </w:rPr>
  </w:style>
  <w:style w:type="paragraph" w:customStyle="1" w:styleId="Char">
    <w:name w:val="Char"/>
    <w:basedOn w:val="Normal"/>
    <w:rsid w:val="00E420C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cs="Verdana"/>
      <w:szCs w:val="24"/>
      <w:lang w:val="en-US"/>
    </w:rPr>
  </w:style>
  <w:style w:type="character" w:customStyle="1" w:styleId="BodyTextChar1CharCharChar">
    <w:name w:val="Body Text Char1 Char Char Char"/>
    <w:aliases w:val="Body Text Char Char Char Char Char,Body Text Char Char1 Char,Body Text Char Char2,Body Text Char1 Char Char1,Body Text Char Char Char Char1"/>
    <w:uiPriority w:val="99"/>
    <w:rsid w:val="00E420C0"/>
    <w:rPr>
      <w:rFonts w:ascii="Times" w:hAnsi="Times" w:cs="Times"/>
      <w:sz w:val="24"/>
      <w:szCs w:val="24"/>
      <w:lang w:val="en-US" w:eastAsia="en-US"/>
    </w:rPr>
  </w:style>
  <w:style w:type="paragraph" w:customStyle="1" w:styleId="Body">
    <w:name w:val="Body"/>
    <w:basedOn w:val="Normal"/>
    <w:uiPriority w:val="99"/>
    <w:rsid w:val="00E420C0"/>
    <w:pPr>
      <w:tabs>
        <w:tab w:val="clear" w:pos="794"/>
        <w:tab w:val="clear" w:pos="1191"/>
        <w:tab w:val="clear" w:pos="1588"/>
        <w:tab w:val="clear" w:pos="1985"/>
      </w:tabs>
      <w:overflowPunct/>
      <w:autoSpaceDE/>
      <w:autoSpaceDN/>
      <w:adjustRightInd/>
      <w:spacing w:before="0" w:after="120"/>
      <w:jc w:val="left"/>
      <w:textAlignment w:val="auto"/>
    </w:pPr>
    <w:rPr>
      <w:rFonts w:ascii="Times" w:eastAsia="Batang" w:hAnsi="Times" w:cs="Times"/>
      <w:kern w:val="28"/>
      <w:szCs w:val="24"/>
      <w:lang w:val="en-US"/>
    </w:rPr>
  </w:style>
  <w:style w:type="paragraph" w:customStyle="1" w:styleId="WW-Caption">
    <w:name w:val="WW-Caption"/>
    <w:basedOn w:val="Normal"/>
    <w:next w:val="BodyText"/>
    <w:uiPriority w:val="99"/>
    <w:rsid w:val="00E420C0"/>
    <w:pPr>
      <w:keepNext/>
      <w:keepLines/>
      <w:suppressAutoHyphens/>
      <w:overflowPunct/>
      <w:autoSpaceDE/>
      <w:autoSpaceDN/>
      <w:adjustRightInd/>
      <w:spacing w:before="240" w:after="120"/>
      <w:jc w:val="center"/>
      <w:textAlignment w:val="auto"/>
    </w:pPr>
    <w:rPr>
      <w:rFonts w:eastAsia="Batang"/>
      <w:b/>
      <w:bCs/>
      <w:sz w:val="20"/>
      <w:lang w:val="en-US" w:eastAsia="ar-SA"/>
    </w:rPr>
  </w:style>
  <w:style w:type="character" w:customStyle="1" w:styleId="TableChar0">
    <w:name w:val="Table_# Char"/>
    <w:uiPriority w:val="99"/>
    <w:rsid w:val="00E420C0"/>
    <w:rPr>
      <w:rFonts w:ascii="Times New Roman" w:eastAsia="Batang" w:hAnsi="Times New Roman" w:cs="Times New Roman"/>
      <w:sz w:val="18"/>
      <w:szCs w:val="18"/>
      <w:lang w:val="en-GB" w:eastAsia="fr-FR"/>
    </w:rPr>
  </w:style>
  <w:style w:type="paragraph" w:customStyle="1" w:styleId="pcode2">
    <w:name w:val="pcode2"/>
    <w:basedOn w:val="Normal"/>
    <w:uiPriority w:val="99"/>
    <w:rsid w:val="00E420C0"/>
    <w:pPr>
      <w:numPr>
        <w:numId w:val="1"/>
      </w:numPr>
      <w:tabs>
        <w:tab w:val="clear" w:pos="360"/>
        <w:tab w:val="clear" w:pos="794"/>
        <w:tab w:val="clear" w:pos="1191"/>
        <w:tab w:val="clear" w:pos="1588"/>
        <w:tab w:val="clear" w:pos="1985"/>
        <w:tab w:val="left" w:pos="1260"/>
        <w:tab w:val="left" w:pos="1440"/>
        <w:tab w:val="left" w:pos="1700"/>
        <w:tab w:val="left" w:pos="1980"/>
      </w:tabs>
      <w:overflowPunct/>
      <w:autoSpaceDE/>
      <w:autoSpaceDN/>
      <w:adjustRightInd/>
      <w:spacing w:after="120"/>
      <w:ind w:left="800" w:firstLine="0"/>
      <w:textAlignment w:val="auto"/>
    </w:pPr>
    <w:rPr>
      <w:rFonts w:ascii="Bookman" w:eastAsia="Batang" w:hAnsi="Bookman" w:cs="Bookman"/>
      <w:position w:val="-4"/>
      <w:sz w:val="20"/>
      <w:lang w:val="en-US"/>
    </w:rPr>
  </w:style>
  <w:style w:type="paragraph" w:customStyle="1" w:styleId="numbered1">
    <w:name w:val="numbered1"/>
    <w:basedOn w:val="Normal"/>
    <w:uiPriority w:val="99"/>
    <w:rsid w:val="00E420C0"/>
    <w:pPr>
      <w:numPr>
        <w:numId w:val="14"/>
      </w:numPr>
      <w:spacing w:before="240"/>
      <w:jc w:val="left"/>
      <w:outlineLvl w:val="0"/>
    </w:pPr>
    <w:rPr>
      <w:rFonts w:eastAsia="Batang"/>
      <w:szCs w:val="24"/>
      <w:lang w:val="en-GB"/>
    </w:rPr>
  </w:style>
  <w:style w:type="paragraph" w:customStyle="1" w:styleId="numbered2">
    <w:name w:val="numbered2"/>
    <w:basedOn w:val="Normal"/>
    <w:uiPriority w:val="99"/>
    <w:rsid w:val="00E420C0"/>
    <w:pPr>
      <w:numPr>
        <w:numId w:val="15"/>
      </w:numPr>
      <w:spacing w:before="240"/>
      <w:jc w:val="left"/>
    </w:pPr>
    <w:rPr>
      <w:rFonts w:eastAsia="Batang"/>
      <w:szCs w:val="24"/>
      <w:lang w:val="en-GB"/>
    </w:rPr>
  </w:style>
  <w:style w:type="paragraph" w:customStyle="1" w:styleId="numbered3">
    <w:name w:val="numbered3"/>
    <w:basedOn w:val="Normal"/>
    <w:uiPriority w:val="99"/>
    <w:rsid w:val="00E420C0"/>
    <w:pPr>
      <w:numPr>
        <w:numId w:val="16"/>
      </w:numPr>
      <w:spacing w:before="240"/>
      <w:jc w:val="left"/>
    </w:pPr>
    <w:rPr>
      <w:rFonts w:eastAsia="Batang"/>
      <w:szCs w:val="24"/>
      <w:lang w:val="en-GB"/>
    </w:rPr>
  </w:style>
  <w:style w:type="paragraph" w:customStyle="1" w:styleId="numbered4">
    <w:name w:val="numbered4"/>
    <w:basedOn w:val="Normal"/>
    <w:uiPriority w:val="99"/>
    <w:rsid w:val="00E420C0"/>
    <w:pPr>
      <w:numPr>
        <w:numId w:val="17"/>
      </w:numPr>
      <w:tabs>
        <w:tab w:val="clear" w:pos="2880"/>
        <w:tab w:val="num" w:pos="3240"/>
      </w:tabs>
      <w:spacing w:before="240"/>
      <w:ind w:left="3240" w:hanging="1080"/>
      <w:jc w:val="left"/>
    </w:pPr>
    <w:rPr>
      <w:rFonts w:eastAsia="Batang"/>
      <w:szCs w:val="24"/>
      <w:lang w:val="en-GB"/>
    </w:rPr>
  </w:style>
  <w:style w:type="paragraph" w:customStyle="1" w:styleId="numbered5">
    <w:name w:val="numbered5"/>
    <w:basedOn w:val="Normal"/>
    <w:uiPriority w:val="99"/>
    <w:rsid w:val="00E420C0"/>
    <w:pPr>
      <w:numPr>
        <w:numId w:val="18"/>
      </w:numPr>
      <w:tabs>
        <w:tab w:val="clear" w:pos="3600"/>
        <w:tab w:val="num" w:pos="4680"/>
      </w:tabs>
      <w:spacing w:before="240"/>
      <w:ind w:left="4680" w:hanging="1440"/>
      <w:jc w:val="left"/>
    </w:pPr>
    <w:rPr>
      <w:rFonts w:eastAsia="Batang"/>
      <w:szCs w:val="24"/>
      <w:lang w:val="en-GB"/>
    </w:rPr>
  </w:style>
  <w:style w:type="paragraph" w:customStyle="1" w:styleId="parties">
    <w:name w:val="parties"/>
    <w:basedOn w:val="Normal"/>
    <w:uiPriority w:val="99"/>
    <w:rsid w:val="00E420C0"/>
    <w:pPr>
      <w:numPr>
        <w:numId w:val="19"/>
      </w:numPr>
      <w:spacing w:before="240"/>
      <w:jc w:val="left"/>
    </w:pPr>
    <w:rPr>
      <w:rFonts w:eastAsia="Batang"/>
      <w:szCs w:val="24"/>
      <w:lang w:val="en-GB"/>
    </w:rPr>
  </w:style>
  <w:style w:type="paragraph" w:customStyle="1" w:styleId="recitals">
    <w:name w:val="recitals"/>
    <w:basedOn w:val="Normal"/>
    <w:uiPriority w:val="99"/>
    <w:rsid w:val="00E420C0"/>
    <w:pPr>
      <w:numPr>
        <w:ilvl w:val="1"/>
        <w:numId w:val="19"/>
      </w:numPr>
      <w:tabs>
        <w:tab w:val="clear" w:pos="1440"/>
        <w:tab w:val="num" w:pos="720"/>
      </w:tabs>
      <w:spacing w:before="240"/>
      <w:ind w:left="720"/>
      <w:jc w:val="left"/>
    </w:pPr>
    <w:rPr>
      <w:rFonts w:eastAsia="Batang"/>
      <w:kern w:val="20"/>
      <w:szCs w:val="24"/>
      <w:lang w:val="en-GB"/>
    </w:rPr>
  </w:style>
  <w:style w:type="paragraph" w:customStyle="1" w:styleId="roman1">
    <w:name w:val="roman1"/>
    <w:basedOn w:val="BodyText"/>
    <w:uiPriority w:val="99"/>
    <w:rsid w:val="00E420C0"/>
    <w:pPr>
      <w:numPr>
        <w:ilvl w:val="2"/>
        <w:numId w:val="19"/>
      </w:numPr>
      <w:tabs>
        <w:tab w:val="clear" w:pos="2160"/>
        <w:tab w:val="num" w:pos="360"/>
        <w:tab w:val="num" w:pos="720"/>
      </w:tabs>
      <w:spacing w:before="240" w:after="0"/>
      <w:ind w:left="720" w:hanging="360"/>
    </w:pPr>
    <w:rPr>
      <w:rFonts w:eastAsia="SimSun"/>
      <w:kern w:val="20"/>
    </w:rPr>
  </w:style>
  <w:style w:type="paragraph" w:customStyle="1" w:styleId="roman2">
    <w:name w:val="roman2"/>
    <w:basedOn w:val="BodyText"/>
    <w:uiPriority w:val="99"/>
    <w:rsid w:val="00E420C0"/>
    <w:pPr>
      <w:numPr>
        <w:ilvl w:val="3"/>
        <w:numId w:val="19"/>
      </w:numPr>
      <w:tabs>
        <w:tab w:val="clear" w:pos="3238"/>
        <w:tab w:val="num" w:pos="360"/>
        <w:tab w:val="num" w:pos="1440"/>
      </w:tabs>
      <w:spacing w:before="240" w:after="0"/>
      <w:ind w:left="1440" w:hanging="720"/>
    </w:pPr>
    <w:rPr>
      <w:rFonts w:eastAsia="SimSun"/>
      <w:kern w:val="20"/>
    </w:rPr>
  </w:style>
  <w:style w:type="paragraph" w:customStyle="1" w:styleId="roman3">
    <w:name w:val="roman3"/>
    <w:basedOn w:val="BodyText"/>
    <w:uiPriority w:val="99"/>
    <w:rsid w:val="00E420C0"/>
    <w:pPr>
      <w:numPr>
        <w:ilvl w:val="4"/>
        <w:numId w:val="19"/>
      </w:numPr>
      <w:tabs>
        <w:tab w:val="clear" w:pos="4678"/>
        <w:tab w:val="num" w:pos="360"/>
        <w:tab w:val="num" w:pos="2160"/>
      </w:tabs>
      <w:spacing w:before="240" w:after="0"/>
      <w:ind w:left="2160" w:hanging="720"/>
    </w:pPr>
    <w:rPr>
      <w:rFonts w:eastAsia="SimSun"/>
      <w:kern w:val="20"/>
    </w:rPr>
  </w:style>
  <w:style w:type="paragraph" w:customStyle="1" w:styleId="roman4">
    <w:name w:val="roman4"/>
    <w:basedOn w:val="BodyText"/>
    <w:uiPriority w:val="99"/>
    <w:rsid w:val="00E420C0"/>
    <w:pPr>
      <w:numPr>
        <w:numId w:val="20"/>
      </w:numPr>
      <w:tabs>
        <w:tab w:val="clear" w:pos="720"/>
        <w:tab w:val="num" w:pos="360"/>
        <w:tab w:val="num" w:pos="397"/>
        <w:tab w:val="num" w:pos="2880"/>
      </w:tabs>
      <w:spacing w:before="240" w:after="0"/>
      <w:ind w:left="2880" w:hanging="397"/>
    </w:pPr>
    <w:rPr>
      <w:rFonts w:eastAsia="SimSun"/>
      <w:kern w:val="20"/>
    </w:rPr>
  </w:style>
  <w:style w:type="paragraph" w:customStyle="1" w:styleId="roman5">
    <w:name w:val="roman5"/>
    <w:basedOn w:val="Normal"/>
    <w:uiPriority w:val="99"/>
    <w:rsid w:val="00E420C0"/>
    <w:pPr>
      <w:numPr>
        <w:numId w:val="21"/>
      </w:numPr>
      <w:tabs>
        <w:tab w:val="clear" w:pos="1080"/>
        <w:tab w:val="num" w:pos="3960"/>
      </w:tabs>
      <w:spacing w:before="240"/>
      <w:ind w:left="3960" w:hanging="720"/>
      <w:jc w:val="left"/>
    </w:pPr>
    <w:rPr>
      <w:rFonts w:eastAsia="Batang"/>
      <w:kern w:val="20"/>
      <w:szCs w:val="24"/>
      <w:lang w:val="en-GB"/>
    </w:rPr>
  </w:style>
  <w:style w:type="paragraph" w:customStyle="1" w:styleId="schedule2">
    <w:name w:val="schedule2"/>
    <w:basedOn w:val="Normal"/>
    <w:uiPriority w:val="99"/>
    <w:rsid w:val="00E420C0"/>
    <w:pPr>
      <w:numPr>
        <w:numId w:val="22"/>
      </w:numPr>
      <w:tabs>
        <w:tab w:val="clear" w:pos="720"/>
        <w:tab w:val="num" w:pos="1440"/>
      </w:tabs>
      <w:spacing w:before="240"/>
      <w:ind w:left="1440"/>
      <w:jc w:val="left"/>
    </w:pPr>
    <w:rPr>
      <w:rFonts w:eastAsia="Batang"/>
      <w:szCs w:val="24"/>
      <w:lang w:val="en-GB"/>
    </w:rPr>
  </w:style>
  <w:style w:type="paragraph" w:customStyle="1" w:styleId="schedule4">
    <w:name w:val="schedule4"/>
    <w:basedOn w:val="Normal"/>
    <w:uiPriority w:val="99"/>
    <w:rsid w:val="00E420C0"/>
    <w:pPr>
      <w:numPr>
        <w:numId w:val="23"/>
      </w:numPr>
      <w:tabs>
        <w:tab w:val="clear" w:pos="1080"/>
        <w:tab w:val="num" w:pos="3238"/>
      </w:tabs>
      <w:spacing w:before="240"/>
      <w:ind w:left="3238" w:hanging="1078"/>
      <w:jc w:val="left"/>
    </w:pPr>
    <w:rPr>
      <w:rFonts w:eastAsia="Batang"/>
      <w:szCs w:val="24"/>
      <w:lang w:val="en-GB"/>
    </w:rPr>
  </w:style>
  <w:style w:type="character" w:customStyle="1" w:styleId="enumlev1CharChar">
    <w:name w:val="enumlev1 Char Char"/>
    <w:uiPriority w:val="99"/>
    <w:rsid w:val="00E420C0"/>
    <w:rPr>
      <w:rFonts w:ascii="Times New Roman" w:hAnsi="Times New Roman" w:cs="Times New Roman"/>
      <w:sz w:val="24"/>
      <w:szCs w:val="24"/>
      <w:lang w:val="en-GB" w:eastAsia="en-US"/>
    </w:rPr>
  </w:style>
  <w:style w:type="paragraph" w:customStyle="1" w:styleId="TableNotitle">
    <w:name w:val="Table_No &amp; title"/>
    <w:basedOn w:val="Normal"/>
    <w:next w:val="Tablehead"/>
    <w:uiPriority w:val="99"/>
    <w:rsid w:val="00E420C0"/>
    <w:pPr>
      <w:keepNext/>
      <w:keepLines/>
      <w:spacing w:before="360" w:after="120"/>
      <w:jc w:val="center"/>
    </w:pPr>
    <w:rPr>
      <w:rFonts w:eastAsia="Batang"/>
      <w:b/>
      <w:bCs/>
      <w:szCs w:val="24"/>
      <w:lang w:val="en-GB"/>
    </w:rPr>
  </w:style>
  <w:style w:type="paragraph" w:customStyle="1" w:styleId="QuestionNoBR">
    <w:name w:val="Question_No_BR"/>
    <w:basedOn w:val="RecNoBR"/>
    <w:next w:val="Questiontitle"/>
    <w:uiPriority w:val="99"/>
    <w:rsid w:val="00E420C0"/>
    <w:rPr>
      <w:rFonts w:eastAsia="SimSun"/>
    </w:rPr>
  </w:style>
  <w:style w:type="paragraph" w:customStyle="1" w:styleId="ResNoBR">
    <w:name w:val="Res_No_BR"/>
    <w:basedOn w:val="Normal"/>
    <w:next w:val="Restitle"/>
    <w:uiPriority w:val="99"/>
    <w:rsid w:val="00E420C0"/>
    <w:pPr>
      <w:keepNext/>
      <w:keepLines/>
      <w:spacing w:before="480"/>
      <w:jc w:val="center"/>
    </w:pPr>
    <w:rPr>
      <w:rFonts w:eastAsia="Batang"/>
      <w:caps/>
      <w:sz w:val="28"/>
      <w:szCs w:val="28"/>
      <w:lang w:val="en-GB"/>
    </w:rPr>
  </w:style>
  <w:style w:type="character" w:customStyle="1" w:styleId="ArttitleChar">
    <w:name w:val="Art_title Char"/>
    <w:uiPriority w:val="99"/>
    <w:rsid w:val="00E420C0"/>
    <w:rPr>
      <w:rFonts w:ascii="Times New Roman" w:hAnsi="Times New Roman" w:cs="Times New Roman"/>
      <w:b/>
      <w:bCs/>
      <w:sz w:val="28"/>
      <w:szCs w:val="28"/>
      <w:lang w:val="en-GB" w:eastAsia="en-US"/>
    </w:rPr>
  </w:style>
  <w:style w:type="paragraph" w:customStyle="1" w:styleId="a1">
    <w:name w:val="(文字) (文字)"/>
    <w:basedOn w:val="Normal"/>
    <w:uiPriority w:val="99"/>
    <w:rsid w:val="006D010E"/>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cs="Verdana"/>
      <w:szCs w:val="24"/>
      <w:lang w:val="en-US"/>
    </w:rPr>
  </w:style>
  <w:style w:type="character" w:customStyle="1" w:styleId="RestitleChar">
    <w:name w:val="Res_title Char"/>
    <w:uiPriority w:val="99"/>
    <w:rsid w:val="00E420C0"/>
    <w:rPr>
      <w:rFonts w:ascii="Times New Roman Bold" w:hAnsi="Times New Roman Bold" w:cs="Times New Roman Bold"/>
      <w:b/>
      <w:bCs/>
      <w:sz w:val="28"/>
      <w:szCs w:val="28"/>
      <w:lang w:val="en-GB" w:eastAsia="en-US"/>
    </w:rPr>
  </w:style>
  <w:style w:type="paragraph" w:customStyle="1" w:styleId="CharCharCharCharCharChar">
    <w:name w:val="Char Char Char Char Char Char"/>
    <w:basedOn w:val="Normal"/>
    <w:uiPriority w:val="99"/>
    <w:rsid w:val="00E420C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cs="Verdana"/>
      <w:szCs w:val="24"/>
      <w:lang w:val="en-US"/>
    </w:rPr>
  </w:style>
  <w:style w:type="paragraph" w:customStyle="1" w:styleId="1">
    <w:name w:val="(文字) (文字)1"/>
    <w:basedOn w:val="Normal"/>
    <w:uiPriority w:val="99"/>
    <w:rsid w:val="00E420C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cs="Verdana"/>
      <w:szCs w:val="24"/>
      <w:lang w:val="en-US"/>
    </w:rPr>
  </w:style>
  <w:style w:type="paragraph" w:customStyle="1" w:styleId="CharChar">
    <w:name w:val="(文字) (文字) Char Char (文字) (文字)"/>
    <w:basedOn w:val="Normal"/>
    <w:uiPriority w:val="99"/>
    <w:rsid w:val="00E420C0"/>
    <w:pPr>
      <w:widowControl w:val="0"/>
      <w:tabs>
        <w:tab w:val="clear" w:pos="794"/>
        <w:tab w:val="clear" w:pos="1191"/>
        <w:tab w:val="clear" w:pos="1588"/>
        <w:tab w:val="clear" w:pos="1985"/>
      </w:tabs>
      <w:overflowPunct/>
      <w:autoSpaceDE/>
      <w:autoSpaceDN/>
      <w:adjustRightInd/>
      <w:spacing w:before="0"/>
      <w:textAlignment w:val="auto"/>
    </w:pPr>
    <w:rPr>
      <w:rFonts w:ascii="Tahoma" w:eastAsia="SimSun" w:hAnsi="Tahoma" w:cs="Tahoma"/>
      <w:kern w:val="2"/>
      <w:szCs w:val="24"/>
      <w:lang w:val="en-US" w:eastAsia="zh-CN"/>
    </w:rPr>
  </w:style>
  <w:style w:type="paragraph" w:customStyle="1" w:styleId="ZchnZchn2">
    <w:name w:val="Zchn Zchn2"/>
    <w:basedOn w:val="Normal"/>
    <w:uiPriority w:val="99"/>
    <w:rsid w:val="00E420C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cs="Verdana"/>
      <w:szCs w:val="24"/>
      <w:lang w:val="en-US"/>
    </w:rPr>
  </w:style>
  <w:style w:type="character" w:customStyle="1" w:styleId="Sub-sectionChar1">
    <w:name w:val="Sub-section Char1"/>
    <w:aliases w:val="H2 Char1,h2 Char1,h21 Char1,Heading Two Char1,R2 Char1,l2 Char1,UNDERRUBRIK 1-2 Char1,Head 2 Char1,List level 2 Char1,Sub-Heading Char1,A Char1,1st level heading Char1,level 2 no toc Char1,2nd level Char1,Titre2 Char1,h:2 Char1,2 Char2"/>
    <w:uiPriority w:val="99"/>
    <w:rsid w:val="00E420C0"/>
    <w:rPr>
      <w:rFonts w:ascii="Times New Roman" w:hAnsi="Times New Roman" w:cs="Times New Roman"/>
      <w:b/>
      <w:bCs/>
      <w:sz w:val="24"/>
      <w:szCs w:val="24"/>
      <w:lang w:val="en-GB" w:eastAsia="en-US"/>
    </w:rPr>
  </w:style>
  <w:style w:type="character" w:customStyle="1" w:styleId="footeroddChar1">
    <w:name w:val="footer odd Char1"/>
    <w:aliases w:val="footer Char1,fo Char1,pie de página Char1,footer1 Char1,footer odd1 Char1,footer5 Char1,footer odd4 Char1,footer odd2 Char1,footer2 Char1,footer odd3 Char1,footer11 Char1,footer odd11 Char1,footer51 Char1,footer odd41 Char1,Footer Char1"/>
    <w:uiPriority w:val="99"/>
    <w:rsid w:val="00E420C0"/>
    <w:rPr>
      <w:rFonts w:ascii="Times New Roman" w:eastAsia="MS Mincho" w:hAnsi="Times New Roman" w:cs="Times New Roman"/>
      <w:caps/>
      <w:noProof/>
      <w:sz w:val="16"/>
      <w:szCs w:val="16"/>
      <w:lang w:val="en-GB" w:eastAsia="en-US"/>
    </w:rPr>
  </w:style>
  <w:style w:type="character" w:customStyle="1" w:styleId="BodyTextCharChar">
    <w:name w:val="Body Text Char Char"/>
    <w:uiPriority w:val="99"/>
    <w:rsid w:val="00E420C0"/>
    <w:rPr>
      <w:rFonts w:ascii="Times New Roman" w:eastAsia="Batang" w:hAnsi="Times New Roman" w:cs="Times New Roman"/>
      <w:sz w:val="24"/>
      <w:szCs w:val="24"/>
      <w:lang w:val="en-GB" w:eastAsia="en-US"/>
    </w:rPr>
  </w:style>
  <w:style w:type="character" w:customStyle="1" w:styleId="Heading1CharChar1">
    <w:name w:val="Heading 1 Char Char1"/>
    <w:uiPriority w:val="99"/>
    <w:rsid w:val="00E420C0"/>
    <w:rPr>
      <w:rFonts w:ascii="Times New Roman" w:hAnsi="Times New Roman" w:cs="Times New Roman"/>
      <w:b/>
      <w:bCs/>
      <w:sz w:val="24"/>
      <w:szCs w:val="24"/>
      <w:lang w:val="en-GB" w:eastAsia="en-US"/>
    </w:rPr>
  </w:style>
  <w:style w:type="character" w:customStyle="1" w:styleId="Heading4CharChar">
    <w:name w:val="Heading 4 Char Char"/>
    <w:uiPriority w:val="99"/>
    <w:rsid w:val="00E420C0"/>
    <w:rPr>
      <w:rFonts w:ascii="Times New Roman" w:hAnsi="Times New Roman" w:cs="Times New Roman"/>
      <w:b/>
      <w:bCs/>
      <w:sz w:val="24"/>
      <w:szCs w:val="24"/>
      <w:lang w:val="en-GB" w:eastAsia="en-US"/>
    </w:rPr>
  </w:style>
  <w:style w:type="character" w:customStyle="1" w:styleId="Heading3CharChar1">
    <w:name w:val="Heading 3 Char Char1"/>
    <w:uiPriority w:val="99"/>
    <w:rsid w:val="00E420C0"/>
    <w:rPr>
      <w:rFonts w:ascii="Times New Roman" w:hAnsi="Times New Roman" w:cs="Times New Roman"/>
      <w:b/>
      <w:bCs/>
      <w:sz w:val="24"/>
      <w:szCs w:val="24"/>
      <w:lang w:val="en-GB" w:eastAsia="en-US"/>
    </w:rPr>
  </w:style>
  <w:style w:type="character" w:customStyle="1" w:styleId="Heading5CharChar">
    <w:name w:val="Heading 5 Char Char"/>
    <w:uiPriority w:val="99"/>
    <w:rsid w:val="00E420C0"/>
    <w:rPr>
      <w:rFonts w:ascii="Times New Roman" w:hAnsi="Times New Roman" w:cs="Times New Roman"/>
      <w:b/>
      <w:bCs/>
      <w:sz w:val="24"/>
      <w:szCs w:val="24"/>
      <w:lang w:val="en-GB" w:eastAsia="en-US"/>
    </w:rPr>
  </w:style>
  <w:style w:type="character" w:customStyle="1" w:styleId="capChar1CharChar">
    <w:name w:val="cap Char1 Char Char"/>
    <w:uiPriority w:val="99"/>
    <w:rsid w:val="00E420C0"/>
    <w:rPr>
      <w:rFonts w:ascii="Times New Roman" w:eastAsia="Batang" w:hAnsi="Times New Roman" w:cs="Times New Roman"/>
      <w:b/>
      <w:bCs/>
      <w:lang w:val="en-US" w:eastAsia="de-DE"/>
    </w:rPr>
  </w:style>
  <w:style w:type="character" w:customStyle="1" w:styleId="ReferenceCharChar">
    <w:name w:val="Reference Char Char"/>
    <w:uiPriority w:val="99"/>
    <w:rsid w:val="00E420C0"/>
    <w:rPr>
      <w:rFonts w:ascii="Times New Roman" w:hAnsi="Times New Roman" w:cs="Times New Roman"/>
      <w:lang w:val="en-US" w:eastAsia="de-DE"/>
    </w:rPr>
  </w:style>
  <w:style w:type="character" w:customStyle="1" w:styleId="Heading1CharChar">
    <w:name w:val="Heading 1 Char Char"/>
    <w:uiPriority w:val="99"/>
    <w:rsid w:val="00E420C0"/>
    <w:rPr>
      <w:rFonts w:ascii="Times New Roman" w:hAnsi="Times New Roman" w:cs="Times New Roman"/>
      <w:b/>
      <w:bCs/>
      <w:sz w:val="24"/>
      <w:szCs w:val="24"/>
      <w:lang w:val="en-GB" w:eastAsia="en-US"/>
    </w:rPr>
  </w:style>
  <w:style w:type="character" w:customStyle="1" w:styleId="NoteChar">
    <w:name w:val="Note Char"/>
    <w:uiPriority w:val="99"/>
    <w:rsid w:val="00E420C0"/>
    <w:rPr>
      <w:rFonts w:ascii="Times New Roman" w:hAnsi="Times New Roman" w:cs="Times New Roman"/>
      <w:sz w:val="24"/>
      <w:szCs w:val="24"/>
      <w:lang w:val="en-GB" w:eastAsia="en-US"/>
    </w:rPr>
  </w:style>
  <w:style w:type="paragraph" w:customStyle="1" w:styleId="CharChar3Car">
    <w:name w:val="Char Char3 Car"/>
    <w:basedOn w:val="Normal"/>
    <w:uiPriority w:val="99"/>
    <w:rsid w:val="00E420C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cs="Verdana"/>
      <w:szCs w:val="24"/>
      <w:lang w:val="en-US"/>
    </w:rPr>
  </w:style>
  <w:style w:type="character" w:customStyle="1" w:styleId="CharChar0">
    <w:name w:val="Char Char"/>
    <w:uiPriority w:val="99"/>
    <w:rsid w:val="00E420C0"/>
    <w:rPr>
      <w:rFonts w:ascii="Times New Roman" w:hAnsi="Times New Roman" w:cs="Times New Roman"/>
      <w:b/>
      <w:bCs/>
      <w:sz w:val="24"/>
      <w:szCs w:val="24"/>
      <w:lang w:val="en-GB" w:eastAsia="en-US"/>
    </w:rPr>
  </w:style>
  <w:style w:type="character" w:customStyle="1" w:styleId="FootnoteTextfootnotetextALTSFOOTNOTEFootnoteTextChar1FootnoteTextCharChar1FootnoteTextChar4CharCharFootnoteTextChar1Char1Char1CharFootnoteTextCharChar1Char1CharCharFootnoteTextChar1Char1Char1CharCharChar1DNVCCha">
    <w:name w:val="Footnote Text.footnote text.ALTS FOOTNOTE.Footnote Text Char1.Footnote Text Char Char1.Footnote Text Char4 Char Char.Footnote Text Char1 Char1 Char1 Char.Footnote Text Char Char1 Char1 Char Char.Footnote Text Char1 Char1 Char1 Char Char Char1.DNV C Cha"/>
    <w:uiPriority w:val="99"/>
    <w:rsid w:val="00E420C0"/>
    <w:rPr>
      <w:rFonts w:ascii="Times New Roman" w:hAnsi="Times New Roman" w:cs="Times New Roman"/>
      <w:sz w:val="22"/>
      <w:szCs w:val="22"/>
      <w:lang w:val="en-GB" w:eastAsia="en-US"/>
    </w:rPr>
  </w:style>
  <w:style w:type="character" w:customStyle="1" w:styleId="HeaderChar3">
    <w:name w:val="Header Char3"/>
    <w:aliases w:val="ho Char Char,encabezado Char,he Char,h Char,firs Char1,Header Char31,ho Char3,header odd Char3,header odd1 Char3,header odd2 Char3,header odd3 Char3,header odd4 Char3,header odd5 Char3,header odd6 Char3,header1 Char3,header2 Char3"/>
    <w:uiPriority w:val="99"/>
    <w:rsid w:val="00E420C0"/>
    <w:rPr>
      <w:rFonts w:ascii="Times New Roman" w:hAnsi="Times New Roman" w:cs="Times New Roman"/>
      <w:sz w:val="18"/>
      <w:szCs w:val="18"/>
      <w:lang w:val="en-GB" w:eastAsia="en-US"/>
    </w:rPr>
  </w:style>
  <w:style w:type="character" w:customStyle="1" w:styleId="Title3Char">
    <w:name w:val="Title 3 Char"/>
    <w:uiPriority w:val="99"/>
    <w:rsid w:val="00E420C0"/>
    <w:rPr>
      <w:rFonts w:ascii="Times New Roman" w:hAnsi="Times New Roman" w:cs="Times New Roman"/>
      <w:sz w:val="28"/>
      <w:szCs w:val="28"/>
      <w:lang w:val="en-GB" w:eastAsia="en-US"/>
    </w:rPr>
  </w:style>
  <w:style w:type="paragraph" w:customStyle="1" w:styleId="CharChar3Char">
    <w:name w:val="Char Char3 Char"/>
    <w:basedOn w:val="Normal"/>
    <w:uiPriority w:val="99"/>
    <w:rsid w:val="00E420C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cs="Verdana"/>
      <w:szCs w:val="24"/>
      <w:lang w:val="en-US"/>
    </w:rPr>
  </w:style>
  <w:style w:type="paragraph" w:customStyle="1" w:styleId="CharChar3Car2">
    <w:name w:val="Char Char3 Car2"/>
    <w:basedOn w:val="Normal"/>
    <w:uiPriority w:val="99"/>
    <w:rsid w:val="00E420C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cs="Verdana"/>
      <w:szCs w:val="24"/>
      <w:lang w:val="en-US"/>
    </w:rPr>
  </w:style>
  <w:style w:type="paragraph" w:customStyle="1" w:styleId="TableBody2">
    <w:name w:val="Table Body2"/>
    <w:basedOn w:val="Normal"/>
    <w:uiPriority w:val="99"/>
    <w:rsid w:val="00E420C0"/>
    <w:pPr>
      <w:widowControl w:val="0"/>
      <w:tabs>
        <w:tab w:val="clear" w:pos="794"/>
        <w:tab w:val="clear" w:pos="1191"/>
        <w:tab w:val="clear" w:pos="1588"/>
        <w:tab w:val="clear" w:pos="1985"/>
      </w:tabs>
      <w:wordWrap w:val="0"/>
      <w:overflowPunct/>
      <w:adjustRightInd/>
      <w:spacing w:before="0"/>
      <w:jc w:val="left"/>
      <w:textAlignment w:val="auto"/>
    </w:pPr>
    <w:rPr>
      <w:rFonts w:ascii="Arial" w:eastAsia="Batang" w:hAnsi="Arial" w:cs="Arial"/>
      <w:kern w:val="2"/>
      <w:sz w:val="20"/>
      <w:lang w:val="en-US" w:eastAsia="ko-KR"/>
    </w:rPr>
  </w:style>
  <w:style w:type="paragraph" w:customStyle="1" w:styleId="CharChar3Char2">
    <w:name w:val="Char Char3 Char2"/>
    <w:basedOn w:val="Normal"/>
    <w:uiPriority w:val="99"/>
    <w:rsid w:val="00E420C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cs="Verdana"/>
      <w:szCs w:val="24"/>
      <w:lang w:val="en-US"/>
    </w:rPr>
  </w:style>
  <w:style w:type="character" w:customStyle="1" w:styleId="FiguretitleChar">
    <w:name w:val="Figure_title Char"/>
    <w:basedOn w:val="TabletitleChar"/>
    <w:rsid w:val="00E420C0"/>
    <w:rPr>
      <w:rFonts w:ascii="Times New Roman Bold" w:hAnsi="Times New Roman Bold" w:cs="Times New Roman Bold"/>
      <w:b/>
      <w:bCs/>
      <w:lang w:val="en-GB" w:eastAsia="en-US"/>
    </w:rPr>
  </w:style>
  <w:style w:type="paragraph" w:customStyle="1" w:styleId="ZchnZchn3Car">
    <w:name w:val="Zchn Zchn3 Car"/>
    <w:basedOn w:val="Normal"/>
    <w:uiPriority w:val="99"/>
    <w:rsid w:val="00E420C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cs="Verdana"/>
      <w:szCs w:val="24"/>
      <w:lang w:val="en-US"/>
    </w:rPr>
  </w:style>
  <w:style w:type="character" w:customStyle="1" w:styleId="EmailStyle496">
    <w:name w:val="EmailStyle496"/>
    <w:uiPriority w:val="99"/>
    <w:rsid w:val="00E420C0"/>
    <w:rPr>
      <w:rFonts w:ascii="Arial" w:hAnsi="Arial" w:cs="Arial"/>
      <w:color w:val="000000"/>
      <w:sz w:val="20"/>
      <w:szCs w:val="20"/>
    </w:rPr>
  </w:style>
  <w:style w:type="character" w:customStyle="1" w:styleId="WW8Num3z0">
    <w:name w:val="WW8Num3z0"/>
    <w:uiPriority w:val="99"/>
    <w:rsid w:val="00E420C0"/>
    <w:rPr>
      <w:rFonts w:ascii="Symbol" w:hAnsi="Symbol" w:cs="Symbol"/>
    </w:rPr>
  </w:style>
  <w:style w:type="character" w:customStyle="1" w:styleId="WW8Num4z0">
    <w:name w:val="WW8Num4z0"/>
    <w:uiPriority w:val="99"/>
    <w:rsid w:val="00E420C0"/>
    <w:rPr>
      <w:rFonts w:ascii="Symbol" w:hAnsi="Symbol" w:cs="Symbol"/>
    </w:rPr>
  </w:style>
  <w:style w:type="character" w:customStyle="1" w:styleId="WW8Num4z1">
    <w:name w:val="WW8Num4z1"/>
    <w:uiPriority w:val="99"/>
    <w:rsid w:val="00E420C0"/>
    <w:rPr>
      <w:rFonts w:ascii="Courier New" w:hAnsi="Courier New" w:cs="Courier New"/>
    </w:rPr>
  </w:style>
  <w:style w:type="character" w:customStyle="1" w:styleId="WW8Num4z2">
    <w:name w:val="WW8Num4z2"/>
    <w:uiPriority w:val="99"/>
    <w:rsid w:val="00E420C0"/>
    <w:rPr>
      <w:rFonts w:ascii="Wingdings" w:hAnsi="Wingdings" w:cs="Wingdings"/>
    </w:rPr>
  </w:style>
  <w:style w:type="character" w:customStyle="1" w:styleId="WW8Num4z4">
    <w:name w:val="WW8Num4z4"/>
    <w:uiPriority w:val="99"/>
    <w:rsid w:val="00E420C0"/>
    <w:rPr>
      <w:rFonts w:ascii="Courier New" w:hAnsi="Courier New" w:cs="Courier New"/>
    </w:rPr>
  </w:style>
  <w:style w:type="character" w:customStyle="1" w:styleId="WW8Num7z0">
    <w:name w:val="WW8Num7z0"/>
    <w:uiPriority w:val="99"/>
    <w:rsid w:val="00E420C0"/>
    <w:rPr>
      <w:rFonts w:ascii="Arial" w:hAnsi="Arial" w:cs="Arial"/>
    </w:rPr>
  </w:style>
  <w:style w:type="character" w:customStyle="1" w:styleId="WW8Num8z0">
    <w:name w:val="WW8Num8z0"/>
    <w:uiPriority w:val="99"/>
    <w:rsid w:val="00E420C0"/>
    <w:rPr>
      <w:rFonts w:ascii="Arial" w:hAnsi="Arial" w:cs="Arial"/>
      <w:b/>
      <w:bCs/>
      <w:color w:val="auto"/>
    </w:rPr>
  </w:style>
  <w:style w:type="character" w:customStyle="1" w:styleId="WW8Num9z0">
    <w:name w:val="WW8Num9z0"/>
    <w:uiPriority w:val="99"/>
    <w:rsid w:val="00E420C0"/>
    <w:rPr>
      <w:rFonts w:ascii="Arial" w:hAnsi="Arial" w:cs="Arial"/>
    </w:rPr>
  </w:style>
  <w:style w:type="character" w:customStyle="1" w:styleId="WW8Num10z0">
    <w:name w:val="WW8Num10z0"/>
    <w:uiPriority w:val="99"/>
    <w:rsid w:val="00E420C0"/>
    <w:rPr>
      <w:rFonts w:ascii="Arial" w:hAnsi="Arial" w:cs="Arial"/>
      <w:b/>
      <w:bCs/>
      <w:color w:val="auto"/>
    </w:rPr>
  </w:style>
  <w:style w:type="character" w:customStyle="1" w:styleId="WW8Num12z0">
    <w:name w:val="WW8Num12z0"/>
    <w:uiPriority w:val="99"/>
    <w:rsid w:val="00E420C0"/>
  </w:style>
  <w:style w:type="character" w:customStyle="1" w:styleId="WW8Num12z2">
    <w:name w:val="WW8Num12z2"/>
    <w:uiPriority w:val="99"/>
    <w:rsid w:val="00E420C0"/>
    <w:rPr>
      <w:rFonts w:ascii="Times New Roman" w:hAnsi="Times New Roman" w:cs="Times New Roman"/>
    </w:rPr>
  </w:style>
  <w:style w:type="character" w:customStyle="1" w:styleId="WW8Num12z3">
    <w:name w:val="WW8Num12z3"/>
    <w:uiPriority w:val="99"/>
    <w:rsid w:val="00E420C0"/>
    <w:rPr>
      <w:rFonts w:ascii="Symbol" w:hAnsi="Symbol" w:cs="Symbol"/>
    </w:rPr>
  </w:style>
  <w:style w:type="character" w:customStyle="1" w:styleId="WW8Num13z0">
    <w:name w:val="WW8Num13z0"/>
    <w:uiPriority w:val="99"/>
    <w:rsid w:val="00E420C0"/>
    <w:rPr>
      <w:rFonts w:ascii="Symbol" w:hAnsi="Symbol" w:cs="Symbol"/>
      <w:color w:val="auto"/>
    </w:rPr>
  </w:style>
  <w:style w:type="character" w:customStyle="1" w:styleId="WW8Num14z0">
    <w:name w:val="WW8Num14z0"/>
    <w:uiPriority w:val="99"/>
    <w:rsid w:val="00E420C0"/>
    <w:rPr>
      <w:sz w:val="28"/>
      <w:szCs w:val="28"/>
    </w:rPr>
  </w:style>
  <w:style w:type="character" w:customStyle="1" w:styleId="WW8Num15z0">
    <w:name w:val="WW8Num15z0"/>
    <w:uiPriority w:val="99"/>
    <w:rsid w:val="00E420C0"/>
    <w:rPr>
      <w:rFonts w:ascii="Symbol" w:hAnsi="Symbol" w:cs="Symbol"/>
    </w:rPr>
  </w:style>
  <w:style w:type="character" w:customStyle="1" w:styleId="WW8Num17z0">
    <w:name w:val="WW8Num17z0"/>
    <w:uiPriority w:val="99"/>
    <w:rsid w:val="00E420C0"/>
    <w:rPr>
      <w:rFonts w:ascii="Times New Roman" w:eastAsia="MS Mincho" w:hAnsi="Times New Roman" w:cs="Times New Roman"/>
    </w:rPr>
  </w:style>
  <w:style w:type="character" w:customStyle="1" w:styleId="WW8Num18z0">
    <w:name w:val="WW8Num18z0"/>
    <w:uiPriority w:val="99"/>
    <w:rsid w:val="00E420C0"/>
    <w:rPr>
      <w:rFonts w:ascii="Symbol" w:hAnsi="Symbol" w:cs="Symbol"/>
    </w:rPr>
  </w:style>
  <w:style w:type="character" w:customStyle="1" w:styleId="WW8Num19z0">
    <w:name w:val="WW8Num19z0"/>
    <w:uiPriority w:val="99"/>
    <w:rsid w:val="00E420C0"/>
    <w:rPr>
      <w:rFonts w:ascii="Times New Roman" w:hAnsi="Times New Roman" w:cs="Times New Roman"/>
    </w:rPr>
  </w:style>
  <w:style w:type="character" w:customStyle="1" w:styleId="WW8Num20z0">
    <w:name w:val="WW8Num20z0"/>
    <w:uiPriority w:val="99"/>
    <w:rsid w:val="00E420C0"/>
    <w:rPr>
      <w:rFonts w:ascii="Symbol" w:hAnsi="Symbol" w:cs="Symbol"/>
    </w:rPr>
  </w:style>
  <w:style w:type="character" w:customStyle="1" w:styleId="Absatz-Standardschriftart1">
    <w:name w:val="Absatz-Standardschriftart1"/>
    <w:uiPriority w:val="99"/>
    <w:rsid w:val="00E420C0"/>
  </w:style>
  <w:style w:type="character" w:customStyle="1" w:styleId="WW-Absatz-Standardschriftart">
    <w:name w:val="WW-Absatz-Standardschriftart"/>
    <w:uiPriority w:val="99"/>
    <w:rsid w:val="00E420C0"/>
  </w:style>
  <w:style w:type="character" w:customStyle="1" w:styleId="WW-Absatz-Standardschriftart1">
    <w:name w:val="WW-Absatz-Standardschriftart1"/>
    <w:uiPriority w:val="99"/>
    <w:rsid w:val="00E420C0"/>
  </w:style>
  <w:style w:type="character" w:customStyle="1" w:styleId="WW-Absatz-Standardschriftart11">
    <w:name w:val="WW-Absatz-Standardschriftart11"/>
    <w:uiPriority w:val="99"/>
    <w:rsid w:val="00E420C0"/>
  </w:style>
  <w:style w:type="character" w:customStyle="1" w:styleId="WW-Absatz-Standardschriftart111">
    <w:name w:val="WW-Absatz-Standardschriftart111"/>
    <w:uiPriority w:val="99"/>
    <w:rsid w:val="00E420C0"/>
  </w:style>
  <w:style w:type="character" w:customStyle="1" w:styleId="WW8Num3z1">
    <w:name w:val="WW8Num3z1"/>
    <w:uiPriority w:val="99"/>
    <w:rsid w:val="00E420C0"/>
    <w:rPr>
      <w:rFonts w:ascii="Courier New" w:hAnsi="Courier New" w:cs="Courier New"/>
    </w:rPr>
  </w:style>
  <w:style w:type="character" w:customStyle="1" w:styleId="WW8Num3z2">
    <w:name w:val="WW8Num3z2"/>
    <w:uiPriority w:val="99"/>
    <w:rsid w:val="00E420C0"/>
    <w:rPr>
      <w:rFonts w:ascii="Wingdings" w:hAnsi="Wingdings" w:cs="Wingdings"/>
    </w:rPr>
  </w:style>
  <w:style w:type="character" w:customStyle="1" w:styleId="WW8Num5z0">
    <w:name w:val="WW8Num5z0"/>
    <w:uiPriority w:val="99"/>
    <w:rsid w:val="00E420C0"/>
    <w:rPr>
      <w:rFonts w:ascii="Symbol" w:hAnsi="Symbol" w:cs="Symbol"/>
    </w:rPr>
  </w:style>
  <w:style w:type="character" w:customStyle="1" w:styleId="WW8Num5z1">
    <w:name w:val="WW8Num5z1"/>
    <w:uiPriority w:val="99"/>
    <w:rsid w:val="00E420C0"/>
    <w:rPr>
      <w:rFonts w:ascii="Times New Roman" w:hAnsi="Times New Roman" w:cs="Times New Roman"/>
    </w:rPr>
  </w:style>
  <w:style w:type="character" w:customStyle="1" w:styleId="WW8Num5z2">
    <w:name w:val="WW8Num5z2"/>
    <w:uiPriority w:val="99"/>
    <w:rsid w:val="00E420C0"/>
    <w:rPr>
      <w:rFonts w:ascii="Wingdings" w:hAnsi="Wingdings" w:cs="Wingdings"/>
    </w:rPr>
  </w:style>
  <w:style w:type="character" w:customStyle="1" w:styleId="WW8Num5z4">
    <w:name w:val="WW8Num5z4"/>
    <w:uiPriority w:val="99"/>
    <w:rsid w:val="00E420C0"/>
    <w:rPr>
      <w:rFonts w:ascii="Courier New" w:hAnsi="Courier New" w:cs="Courier New"/>
    </w:rPr>
  </w:style>
  <w:style w:type="character" w:customStyle="1" w:styleId="WW8Num9z1">
    <w:name w:val="WW8Num9z1"/>
    <w:uiPriority w:val="99"/>
    <w:rsid w:val="00E420C0"/>
    <w:rPr>
      <w:rFonts w:ascii="Courier New" w:hAnsi="Courier New" w:cs="Courier New"/>
    </w:rPr>
  </w:style>
  <w:style w:type="character" w:customStyle="1" w:styleId="WW8Num9z2">
    <w:name w:val="WW8Num9z2"/>
    <w:uiPriority w:val="99"/>
    <w:rsid w:val="00E420C0"/>
    <w:rPr>
      <w:rFonts w:ascii="Wingdings" w:hAnsi="Wingdings" w:cs="Wingdings"/>
    </w:rPr>
  </w:style>
  <w:style w:type="character" w:customStyle="1" w:styleId="WW8Num9z3">
    <w:name w:val="WW8Num9z3"/>
    <w:uiPriority w:val="99"/>
    <w:rsid w:val="00E420C0"/>
    <w:rPr>
      <w:rFonts w:ascii="Symbol" w:hAnsi="Symbol" w:cs="Symbol"/>
    </w:rPr>
  </w:style>
  <w:style w:type="character" w:customStyle="1" w:styleId="WW8Num11z0">
    <w:name w:val="WW8Num11z0"/>
    <w:uiPriority w:val="99"/>
    <w:rsid w:val="00E420C0"/>
    <w:rPr>
      <w:rFonts w:ascii="Arial" w:hAnsi="Arial" w:cs="Arial"/>
    </w:rPr>
  </w:style>
  <w:style w:type="character" w:customStyle="1" w:styleId="WW8Num11z1">
    <w:name w:val="WW8Num11z1"/>
    <w:uiPriority w:val="99"/>
    <w:rsid w:val="00E420C0"/>
    <w:rPr>
      <w:rFonts w:ascii="Courier New" w:hAnsi="Courier New" w:cs="Courier New"/>
    </w:rPr>
  </w:style>
  <w:style w:type="character" w:customStyle="1" w:styleId="WW8Num11z2">
    <w:name w:val="WW8Num11z2"/>
    <w:uiPriority w:val="99"/>
    <w:rsid w:val="00E420C0"/>
    <w:rPr>
      <w:rFonts w:ascii="Wingdings" w:hAnsi="Wingdings" w:cs="Wingdings"/>
    </w:rPr>
  </w:style>
  <w:style w:type="character" w:customStyle="1" w:styleId="WW8Num11z3">
    <w:name w:val="WW8Num11z3"/>
    <w:uiPriority w:val="99"/>
    <w:rsid w:val="00E420C0"/>
    <w:rPr>
      <w:rFonts w:ascii="Symbol" w:hAnsi="Symbol" w:cs="Symbol"/>
    </w:rPr>
  </w:style>
  <w:style w:type="character" w:customStyle="1" w:styleId="WW8Num13z1">
    <w:name w:val="WW8Num13z1"/>
    <w:uiPriority w:val="99"/>
    <w:rsid w:val="00E420C0"/>
    <w:rPr>
      <w:rFonts w:ascii="Courier New" w:hAnsi="Courier New" w:cs="Courier New"/>
    </w:rPr>
  </w:style>
  <w:style w:type="character" w:customStyle="1" w:styleId="WW8Num13z2">
    <w:name w:val="WW8Num13z2"/>
    <w:uiPriority w:val="99"/>
    <w:rsid w:val="00E420C0"/>
    <w:rPr>
      <w:rFonts w:ascii="Wingdings" w:hAnsi="Wingdings" w:cs="Wingdings"/>
    </w:rPr>
  </w:style>
  <w:style w:type="character" w:customStyle="1" w:styleId="WW8Num13z3">
    <w:name w:val="WW8Num13z3"/>
    <w:uiPriority w:val="99"/>
    <w:rsid w:val="00E420C0"/>
    <w:rPr>
      <w:rFonts w:ascii="Symbol" w:hAnsi="Symbol" w:cs="Symbol"/>
    </w:rPr>
  </w:style>
  <w:style w:type="character" w:customStyle="1" w:styleId="WW8Num16z0">
    <w:name w:val="WW8Num16z0"/>
    <w:uiPriority w:val="99"/>
    <w:rsid w:val="00E420C0"/>
  </w:style>
  <w:style w:type="character" w:customStyle="1" w:styleId="WW8Num16z2">
    <w:name w:val="WW8Num16z2"/>
    <w:uiPriority w:val="99"/>
    <w:rsid w:val="00E420C0"/>
    <w:rPr>
      <w:rFonts w:ascii="Times New Roman" w:hAnsi="Times New Roman" w:cs="Times New Roman"/>
    </w:rPr>
  </w:style>
  <w:style w:type="character" w:customStyle="1" w:styleId="WW8Num16z3">
    <w:name w:val="WW8Num16z3"/>
    <w:uiPriority w:val="99"/>
    <w:rsid w:val="00E420C0"/>
    <w:rPr>
      <w:rFonts w:ascii="Symbol" w:hAnsi="Symbol" w:cs="Symbol"/>
    </w:rPr>
  </w:style>
  <w:style w:type="character" w:customStyle="1" w:styleId="WW8Num17z1">
    <w:name w:val="WW8Num17z1"/>
    <w:uiPriority w:val="99"/>
    <w:rsid w:val="00E420C0"/>
    <w:rPr>
      <w:rFonts w:ascii="Courier New" w:hAnsi="Courier New" w:cs="Courier New"/>
    </w:rPr>
  </w:style>
  <w:style w:type="character" w:customStyle="1" w:styleId="WW8Num17z2">
    <w:name w:val="WW8Num17z2"/>
    <w:uiPriority w:val="99"/>
    <w:rsid w:val="00E420C0"/>
    <w:rPr>
      <w:rFonts w:ascii="Wingdings" w:hAnsi="Wingdings" w:cs="Wingdings"/>
    </w:rPr>
  </w:style>
  <w:style w:type="character" w:customStyle="1" w:styleId="WW8Num17z3">
    <w:name w:val="WW8Num17z3"/>
    <w:uiPriority w:val="99"/>
    <w:rsid w:val="00E420C0"/>
    <w:rPr>
      <w:rFonts w:ascii="Symbol" w:hAnsi="Symbol" w:cs="Symbol"/>
    </w:rPr>
  </w:style>
  <w:style w:type="character" w:customStyle="1" w:styleId="WW8Num18z1">
    <w:name w:val="WW8Num18z1"/>
    <w:uiPriority w:val="99"/>
    <w:rsid w:val="00E420C0"/>
    <w:rPr>
      <w:rFonts w:ascii="Courier New" w:hAnsi="Courier New" w:cs="Courier New"/>
    </w:rPr>
  </w:style>
  <w:style w:type="character" w:customStyle="1" w:styleId="WW8Num18z2">
    <w:name w:val="WW8Num18z2"/>
    <w:uiPriority w:val="99"/>
    <w:rsid w:val="00E420C0"/>
    <w:rPr>
      <w:rFonts w:ascii="Wingdings" w:hAnsi="Wingdings" w:cs="Wingdings"/>
    </w:rPr>
  </w:style>
  <w:style w:type="character" w:customStyle="1" w:styleId="WW8Num19z1">
    <w:name w:val="WW8Num19z1"/>
    <w:uiPriority w:val="99"/>
    <w:rsid w:val="00E420C0"/>
    <w:rPr>
      <w:rFonts w:ascii="Courier New" w:hAnsi="Courier New" w:cs="Courier New"/>
    </w:rPr>
  </w:style>
  <w:style w:type="character" w:customStyle="1" w:styleId="WW8Num19z2">
    <w:name w:val="WW8Num19z2"/>
    <w:uiPriority w:val="99"/>
    <w:rsid w:val="00E420C0"/>
    <w:rPr>
      <w:rFonts w:ascii="Wingdings" w:hAnsi="Wingdings" w:cs="Wingdings"/>
    </w:rPr>
  </w:style>
  <w:style w:type="character" w:customStyle="1" w:styleId="WW8Num19z3">
    <w:name w:val="WW8Num19z3"/>
    <w:uiPriority w:val="99"/>
    <w:rsid w:val="00E420C0"/>
    <w:rPr>
      <w:rFonts w:ascii="Symbol" w:hAnsi="Symbol" w:cs="Symbol"/>
    </w:rPr>
  </w:style>
  <w:style w:type="character" w:customStyle="1" w:styleId="WW8Num22z0">
    <w:name w:val="WW8Num22z0"/>
    <w:uiPriority w:val="99"/>
    <w:rsid w:val="00E420C0"/>
    <w:rPr>
      <w:rFonts w:ascii="Symbol" w:hAnsi="Symbol" w:cs="Symbol"/>
      <w:color w:val="auto"/>
    </w:rPr>
  </w:style>
  <w:style w:type="character" w:customStyle="1" w:styleId="WW8Num22z1">
    <w:name w:val="WW8Num22z1"/>
    <w:uiPriority w:val="99"/>
    <w:rsid w:val="00E420C0"/>
    <w:rPr>
      <w:rFonts w:ascii="Courier New" w:hAnsi="Courier New" w:cs="Courier New"/>
    </w:rPr>
  </w:style>
  <w:style w:type="character" w:customStyle="1" w:styleId="WW8Num22z2">
    <w:name w:val="WW8Num22z2"/>
    <w:uiPriority w:val="99"/>
    <w:rsid w:val="00E420C0"/>
    <w:rPr>
      <w:rFonts w:ascii="Wingdings" w:hAnsi="Wingdings" w:cs="Wingdings"/>
    </w:rPr>
  </w:style>
  <w:style w:type="character" w:customStyle="1" w:styleId="WW8Num22z3">
    <w:name w:val="WW8Num22z3"/>
    <w:uiPriority w:val="99"/>
    <w:rsid w:val="00E420C0"/>
    <w:rPr>
      <w:rFonts w:ascii="Symbol" w:hAnsi="Symbol" w:cs="Symbol"/>
    </w:rPr>
  </w:style>
  <w:style w:type="character" w:customStyle="1" w:styleId="WW8Num23z0">
    <w:name w:val="WW8Num23z0"/>
    <w:uiPriority w:val="99"/>
    <w:rsid w:val="00E420C0"/>
    <w:rPr>
      <w:rFonts w:ascii="Symbol" w:hAnsi="Symbol" w:cs="Symbol"/>
    </w:rPr>
  </w:style>
  <w:style w:type="character" w:customStyle="1" w:styleId="WW8Num23z1">
    <w:name w:val="WW8Num23z1"/>
    <w:uiPriority w:val="99"/>
    <w:rsid w:val="00E420C0"/>
    <w:rPr>
      <w:rFonts w:ascii="Courier New" w:hAnsi="Courier New" w:cs="Courier New"/>
    </w:rPr>
  </w:style>
  <w:style w:type="character" w:customStyle="1" w:styleId="WW8Num23z2">
    <w:name w:val="WW8Num23z2"/>
    <w:uiPriority w:val="99"/>
    <w:rsid w:val="00E420C0"/>
    <w:rPr>
      <w:rFonts w:ascii="Wingdings" w:hAnsi="Wingdings" w:cs="Wingdings"/>
    </w:rPr>
  </w:style>
  <w:style w:type="character" w:customStyle="1" w:styleId="WW8Num24z0">
    <w:name w:val="WW8Num24z0"/>
    <w:uiPriority w:val="99"/>
    <w:rsid w:val="00E420C0"/>
    <w:rPr>
      <w:rFonts w:ascii="Symbol" w:hAnsi="Symbol" w:cs="Symbol"/>
    </w:rPr>
  </w:style>
  <w:style w:type="character" w:customStyle="1" w:styleId="WW8Num24z1">
    <w:name w:val="WW8Num24z1"/>
    <w:uiPriority w:val="99"/>
    <w:rsid w:val="00E420C0"/>
    <w:rPr>
      <w:rFonts w:ascii="Courier New" w:hAnsi="Courier New" w:cs="Courier New"/>
    </w:rPr>
  </w:style>
  <w:style w:type="character" w:customStyle="1" w:styleId="WW8Num24z2">
    <w:name w:val="WW8Num24z2"/>
    <w:uiPriority w:val="99"/>
    <w:rsid w:val="00E420C0"/>
    <w:rPr>
      <w:rFonts w:ascii="Wingdings" w:hAnsi="Wingdings" w:cs="Wingdings"/>
    </w:rPr>
  </w:style>
  <w:style w:type="character" w:customStyle="1" w:styleId="WW8Num25z0">
    <w:name w:val="WW8Num25z0"/>
    <w:uiPriority w:val="99"/>
    <w:rsid w:val="00E420C0"/>
    <w:rPr>
      <w:rFonts w:ascii="Symbol" w:hAnsi="Symbol" w:cs="Symbol"/>
      <w:color w:val="auto"/>
    </w:rPr>
  </w:style>
  <w:style w:type="character" w:customStyle="1" w:styleId="WW8Num25z1">
    <w:name w:val="WW8Num25z1"/>
    <w:uiPriority w:val="99"/>
    <w:rsid w:val="00E420C0"/>
    <w:rPr>
      <w:rFonts w:ascii="Courier New" w:hAnsi="Courier New" w:cs="Courier New"/>
    </w:rPr>
  </w:style>
  <w:style w:type="character" w:customStyle="1" w:styleId="WW8Num25z2">
    <w:name w:val="WW8Num25z2"/>
    <w:uiPriority w:val="99"/>
    <w:rsid w:val="00E420C0"/>
    <w:rPr>
      <w:rFonts w:ascii="Wingdings" w:hAnsi="Wingdings" w:cs="Wingdings"/>
    </w:rPr>
  </w:style>
  <w:style w:type="character" w:customStyle="1" w:styleId="WW8Num25z3">
    <w:name w:val="WW8Num25z3"/>
    <w:uiPriority w:val="99"/>
    <w:rsid w:val="00E420C0"/>
    <w:rPr>
      <w:rFonts w:ascii="Symbol" w:hAnsi="Symbol" w:cs="Symbol"/>
    </w:rPr>
  </w:style>
  <w:style w:type="character" w:customStyle="1" w:styleId="WW8Num27z0">
    <w:name w:val="WW8Num27z0"/>
    <w:uiPriority w:val="99"/>
    <w:rsid w:val="00E420C0"/>
    <w:rPr>
      <w:rFonts w:ascii="Times New Roman" w:hAnsi="Times New Roman" w:cs="Times New Roman"/>
      <w:spacing w:val="0"/>
      <w:kern w:val="1"/>
      <w:position w:val="0"/>
      <w:sz w:val="24"/>
      <w:szCs w:val="24"/>
      <w:u w:val="none"/>
      <w:vertAlign w:val="baseline"/>
    </w:rPr>
  </w:style>
  <w:style w:type="character" w:customStyle="1" w:styleId="WW8Num27z1">
    <w:name w:val="WW8Num27z1"/>
    <w:uiPriority w:val="99"/>
    <w:rsid w:val="00E420C0"/>
  </w:style>
  <w:style w:type="character" w:customStyle="1" w:styleId="WW-Absatz-Standardschriftart1111">
    <w:name w:val="WW-Absatz-Standardschriftart1111"/>
    <w:uiPriority w:val="99"/>
    <w:rsid w:val="00E420C0"/>
  </w:style>
  <w:style w:type="character" w:customStyle="1" w:styleId="Funotenzeichen1">
    <w:name w:val="Fußnotenzeichen1"/>
    <w:uiPriority w:val="99"/>
    <w:rsid w:val="00E420C0"/>
    <w:rPr>
      <w:rFonts w:ascii="Times New Roman" w:hAnsi="Times New Roman" w:cs="Times New Roman"/>
      <w:vertAlign w:val="superscript"/>
    </w:rPr>
  </w:style>
  <w:style w:type="character" w:customStyle="1" w:styleId="Kommentarzeichen1">
    <w:name w:val="Kommentarzeichen1"/>
    <w:uiPriority w:val="99"/>
    <w:rsid w:val="00E420C0"/>
    <w:rPr>
      <w:rFonts w:ascii="Times New Roman" w:hAnsi="Times New Roman" w:cs="Times New Roman"/>
      <w:sz w:val="16"/>
      <w:szCs w:val="16"/>
    </w:rPr>
  </w:style>
  <w:style w:type="character" w:customStyle="1" w:styleId="NotedebasdepageCar5Zchn">
    <w:name w:val="Note de bas de page Car5 Zchn"/>
    <w:uiPriority w:val="99"/>
    <w:rsid w:val="00E420C0"/>
    <w:rPr>
      <w:rFonts w:ascii="Arial" w:hAnsi="Arial" w:cs="Arial"/>
      <w:lang w:val="en-GB" w:eastAsia="ar-SA" w:bidi="ar-SA"/>
    </w:rPr>
  </w:style>
  <w:style w:type="character" w:customStyle="1" w:styleId="encabezadoZchn">
    <w:name w:val="encabezado Zchn"/>
    <w:uiPriority w:val="99"/>
    <w:rsid w:val="00E420C0"/>
    <w:rPr>
      <w:rFonts w:ascii="Times New Roman" w:hAnsi="Times New Roman" w:cs="Times New Roman"/>
      <w:sz w:val="24"/>
      <w:szCs w:val="24"/>
      <w:lang w:val="en-GB"/>
    </w:rPr>
  </w:style>
  <w:style w:type="character" w:customStyle="1" w:styleId="HeaderChar1">
    <w:name w:val="Header Char1"/>
    <w:aliases w:val="first Char1,heading one Char1,Odd Header Char1,he Char1,encabezado Char1"/>
    <w:uiPriority w:val="99"/>
    <w:rsid w:val="00E420C0"/>
    <w:rPr>
      <w:rFonts w:ascii="Times New Roman" w:hAnsi="Times New Roman" w:cs="Times New Roman"/>
      <w:lang w:val="en-GB"/>
    </w:rPr>
  </w:style>
  <w:style w:type="character" w:customStyle="1" w:styleId="Endnotenzeichen1">
    <w:name w:val="Endnotenzeichen1"/>
    <w:uiPriority w:val="99"/>
    <w:rsid w:val="00E420C0"/>
    <w:rPr>
      <w:vertAlign w:val="superscript"/>
    </w:rPr>
  </w:style>
  <w:style w:type="character" w:customStyle="1" w:styleId="WW-Endnotenzeichen">
    <w:name w:val="WW-Endnotenzeichen"/>
    <w:uiPriority w:val="99"/>
    <w:rsid w:val="00E420C0"/>
  </w:style>
  <w:style w:type="paragraph" w:customStyle="1" w:styleId="berschrift">
    <w:name w:val="Überschrift"/>
    <w:basedOn w:val="Normal"/>
    <w:next w:val="BodyText"/>
    <w:uiPriority w:val="99"/>
    <w:rsid w:val="00E420C0"/>
    <w:pPr>
      <w:keepNext/>
      <w:tabs>
        <w:tab w:val="clear" w:pos="794"/>
        <w:tab w:val="clear" w:pos="1191"/>
        <w:tab w:val="clear" w:pos="1588"/>
        <w:tab w:val="clear" w:pos="1985"/>
      </w:tabs>
      <w:suppressAutoHyphens/>
      <w:overflowPunct/>
      <w:autoSpaceDE/>
      <w:autoSpaceDN/>
      <w:adjustRightInd/>
      <w:spacing w:before="240" w:after="120"/>
      <w:jc w:val="left"/>
      <w:textAlignment w:val="auto"/>
    </w:pPr>
    <w:rPr>
      <w:rFonts w:ascii="Arial" w:eastAsia="MS Mincho" w:hAnsi="Arial" w:cs="Arial"/>
      <w:sz w:val="28"/>
      <w:szCs w:val="28"/>
      <w:lang w:val="en-GB" w:eastAsia="ar-SA"/>
    </w:rPr>
  </w:style>
  <w:style w:type="paragraph" w:customStyle="1" w:styleId="Beschriftung1">
    <w:name w:val="Beschriftung1"/>
    <w:basedOn w:val="Normal"/>
    <w:next w:val="Normal"/>
    <w:uiPriority w:val="99"/>
    <w:rsid w:val="00E420C0"/>
    <w:pPr>
      <w:tabs>
        <w:tab w:val="clear" w:pos="794"/>
        <w:tab w:val="clear" w:pos="1191"/>
        <w:tab w:val="clear" w:pos="1588"/>
        <w:tab w:val="clear" w:pos="1985"/>
      </w:tabs>
      <w:suppressAutoHyphens/>
      <w:overflowPunct/>
      <w:autoSpaceDE/>
      <w:autoSpaceDN/>
      <w:adjustRightInd/>
      <w:spacing w:after="120"/>
      <w:jc w:val="left"/>
      <w:textAlignment w:val="auto"/>
    </w:pPr>
    <w:rPr>
      <w:rFonts w:ascii="Arial" w:eastAsia="SimSun" w:hAnsi="Arial" w:cs="Arial"/>
      <w:b/>
      <w:bCs/>
      <w:sz w:val="20"/>
      <w:lang w:val="en-GB" w:eastAsia="ar-SA"/>
    </w:rPr>
  </w:style>
  <w:style w:type="paragraph" w:customStyle="1" w:styleId="Verzeichnis">
    <w:name w:val="Verzeichnis"/>
    <w:basedOn w:val="Normal"/>
    <w:uiPriority w:val="99"/>
    <w:rsid w:val="00E420C0"/>
    <w:pPr>
      <w:suppressLineNumbers/>
      <w:tabs>
        <w:tab w:val="clear" w:pos="794"/>
        <w:tab w:val="clear" w:pos="1191"/>
        <w:tab w:val="clear" w:pos="1588"/>
        <w:tab w:val="clear" w:pos="1985"/>
      </w:tabs>
      <w:suppressAutoHyphens/>
      <w:overflowPunct/>
      <w:autoSpaceDE/>
      <w:autoSpaceDN/>
      <w:adjustRightInd/>
      <w:spacing w:before="0"/>
      <w:jc w:val="left"/>
      <w:textAlignment w:val="auto"/>
    </w:pPr>
    <w:rPr>
      <w:rFonts w:eastAsia="SimSun"/>
      <w:szCs w:val="24"/>
      <w:lang w:val="en-GB" w:eastAsia="ar-SA"/>
    </w:rPr>
  </w:style>
  <w:style w:type="paragraph" w:customStyle="1" w:styleId="Textkrper21">
    <w:name w:val="Textkörper 21"/>
    <w:basedOn w:val="Normal"/>
    <w:uiPriority w:val="99"/>
    <w:rsid w:val="00E420C0"/>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cs="Arial"/>
      <w:color w:val="000000"/>
      <w:szCs w:val="24"/>
      <w:lang w:val="en-GB" w:eastAsia="ar-SA"/>
    </w:rPr>
  </w:style>
  <w:style w:type="paragraph" w:customStyle="1" w:styleId="Textkrper31">
    <w:name w:val="Textkörper 31"/>
    <w:basedOn w:val="Normal"/>
    <w:uiPriority w:val="99"/>
    <w:rsid w:val="00E420C0"/>
    <w:pPr>
      <w:tabs>
        <w:tab w:val="clear" w:pos="794"/>
        <w:tab w:val="clear" w:pos="1191"/>
        <w:tab w:val="clear" w:pos="1588"/>
        <w:tab w:val="clear" w:pos="1985"/>
      </w:tabs>
      <w:suppressAutoHyphens/>
      <w:overflowPunct/>
      <w:autoSpaceDE/>
      <w:autoSpaceDN/>
      <w:adjustRightInd/>
      <w:spacing w:before="0" w:after="120"/>
      <w:jc w:val="left"/>
      <w:textAlignment w:val="auto"/>
    </w:pPr>
    <w:rPr>
      <w:rFonts w:eastAsia="SimSun"/>
      <w:sz w:val="16"/>
      <w:szCs w:val="16"/>
      <w:lang w:val="en-GB" w:eastAsia="ar-SA"/>
    </w:rPr>
  </w:style>
  <w:style w:type="paragraph" w:customStyle="1" w:styleId="DocInfo">
    <w:name w:val="Doc Info"/>
    <w:basedOn w:val="Normal"/>
    <w:uiPriority w:val="99"/>
    <w:rsid w:val="00E420C0"/>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cs="Arial"/>
      <w:b/>
      <w:bCs/>
      <w:sz w:val="18"/>
      <w:szCs w:val="18"/>
      <w:lang w:val="en-GB" w:eastAsia="ar-SA"/>
    </w:rPr>
  </w:style>
  <w:style w:type="paragraph" w:customStyle="1" w:styleId="CSNumber">
    <w:name w:val="CS_Number"/>
    <w:basedOn w:val="Title"/>
    <w:uiPriority w:val="99"/>
    <w:rsid w:val="00E420C0"/>
    <w:pPr>
      <w:suppressAutoHyphens/>
      <w:spacing w:before="0" w:after="0"/>
      <w:ind w:left="560"/>
      <w:jc w:val="right"/>
      <w:outlineLvl w:val="9"/>
    </w:pPr>
    <w:rPr>
      <w:rFonts w:eastAsia="SimSun"/>
      <w:kern w:val="0"/>
      <w:sz w:val="28"/>
      <w:szCs w:val="28"/>
      <w:lang w:val="en-IE" w:eastAsia="ar-SA"/>
    </w:rPr>
  </w:style>
  <w:style w:type="paragraph" w:customStyle="1" w:styleId="CSTitle">
    <w:name w:val="CS_Title"/>
    <w:basedOn w:val="Title"/>
    <w:uiPriority w:val="99"/>
    <w:rsid w:val="00E420C0"/>
    <w:pPr>
      <w:suppressAutoHyphens/>
      <w:spacing w:before="0" w:after="0"/>
      <w:ind w:left="560"/>
      <w:jc w:val="left"/>
      <w:outlineLvl w:val="9"/>
    </w:pPr>
    <w:rPr>
      <w:rFonts w:eastAsia="SimSun"/>
      <w:kern w:val="0"/>
      <w:sz w:val="36"/>
      <w:szCs w:val="36"/>
      <w:lang w:val="en-IE" w:eastAsia="ar-SA"/>
    </w:rPr>
  </w:style>
  <w:style w:type="paragraph" w:customStyle="1" w:styleId="CSHeading">
    <w:name w:val="CS_Heading"/>
    <w:basedOn w:val="DocInfo"/>
    <w:uiPriority w:val="99"/>
    <w:rsid w:val="00E420C0"/>
    <w:pPr>
      <w:spacing w:line="360" w:lineRule="auto"/>
    </w:pPr>
    <w:rPr>
      <w:sz w:val="22"/>
      <w:szCs w:val="22"/>
    </w:rPr>
  </w:style>
  <w:style w:type="paragraph" w:customStyle="1" w:styleId="CSData">
    <w:name w:val="CS_Data"/>
    <w:basedOn w:val="Normal"/>
    <w:uiPriority w:val="99"/>
    <w:rsid w:val="00E420C0"/>
    <w:pPr>
      <w:tabs>
        <w:tab w:val="clear" w:pos="794"/>
        <w:tab w:val="clear" w:pos="1191"/>
        <w:tab w:val="clear" w:pos="1588"/>
        <w:tab w:val="clear" w:pos="1985"/>
      </w:tabs>
      <w:suppressAutoHyphens/>
      <w:overflowPunct/>
      <w:autoSpaceDE/>
      <w:autoSpaceDN/>
      <w:adjustRightInd/>
      <w:spacing w:before="0" w:line="360" w:lineRule="auto"/>
      <w:jc w:val="left"/>
      <w:textAlignment w:val="auto"/>
    </w:pPr>
    <w:rPr>
      <w:rFonts w:ascii="Arial" w:eastAsia="SimSun" w:hAnsi="Arial" w:cs="Arial"/>
      <w:b/>
      <w:bCs/>
      <w:sz w:val="18"/>
      <w:szCs w:val="18"/>
      <w:lang w:val="en-GB" w:eastAsia="ar-SA"/>
    </w:rPr>
  </w:style>
  <w:style w:type="paragraph" w:customStyle="1" w:styleId="CSlegal1">
    <w:name w:val="CS_legal1"/>
    <w:basedOn w:val="Normal"/>
    <w:uiPriority w:val="99"/>
    <w:rsid w:val="00E420C0"/>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cs="Arial"/>
      <w:b/>
      <w:bCs/>
      <w:i/>
      <w:iCs/>
      <w:sz w:val="20"/>
      <w:lang w:val="en-GB" w:eastAsia="ar-SA"/>
    </w:rPr>
  </w:style>
  <w:style w:type="paragraph" w:customStyle="1" w:styleId="CSSummary">
    <w:name w:val="CS_Summary"/>
    <w:basedOn w:val="Normal"/>
    <w:uiPriority w:val="99"/>
    <w:rsid w:val="00E420C0"/>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cs="Arial"/>
      <w:b/>
      <w:bCs/>
      <w:color w:val="FF0000"/>
      <w:sz w:val="20"/>
      <w:lang w:val="en-GB" w:eastAsia="ar-SA"/>
    </w:rPr>
  </w:style>
  <w:style w:type="paragraph" w:customStyle="1" w:styleId="CSlegal2">
    <w:name w:val="CS_legal2"/>
    <w:basedOn w:val="Normal"/>
    <w:uiPriority w:val="99"/>
    <w:rsid w:val="00E420C0"/>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cs="Arial"/>
      <w:b/>
      <w:bCs/>
      <w:sz w:val="14"/>
      <w:szCs w:val="14"/>
      <w:u w:val="single"/>
      <w:lang w:val="en-GB" w:eastAsia="ar-SA"/>
    </w:rPr>
  </w:style>
  <w:style w:type="paragraph" w:customStyle="1" w:styleId="CSlegal3">
    <w:name w:val="CS_legal3"/>
    <w:basedOn w:val="BodyText"/>
    <w:uiPriority w:val="99"/>
    <w:rsid w:val="00E420C0"/>
    <w:pPr>
      <w:tabs>
        <w:tab w:val="clear" w:pos="794"/>
        <w:tab w:val="clear" w:pos="1191"/>
        <w:tab w:val="clear" w:pos="1588"/>
        <w:tab w:val="clear" w:pos="1985"/>
      </w:tabs>
      <w:suppressAutoHyphens/>
      <w:overflowPunct/>
      <w:autoSpaceDE/>
      <w:autoSpaceDN/>
      <w:adjustRightInd/>
      <w:spacing w:before="0" w:after="0"/>
      <w:textAlignment w:val="auto"/>
    </w:pPr>
    <w:rPr>
      <w:rFonts w:ascii="Arial" w:eastAsia="SimSun" w:hAnsi="Arial" w:cs="Arial"/>
      <w:b/>
      <w:bCs/>
      <w:color w:val="000000"/>
      <w:sz w:val="14"/>
      <w:szCs w:val="14"/>
      <w:lang w:eastAsia="ar-SA"/>
    </w:rPr>
  </w:style>
  <w:style w:type="paragraph" w:customStyle="1" w:styleId="CSlegal4">
    <w:name w:val="CS_legal4"/>
    <w:basedOn w:val="Normal"/>
    <w:uiPriority w:val="99"/>
    <w:rsid w:val="00E420C0"/>
    <w:pPr>
      <w:tabs>
        <w:tab w:val="clear" w:pos="794"/>
        <w:tab w:val="clear" w:pos="1191"/>
        <w:tab w:val="clear" w:pos="1588"/>
        <w:tab w:val="clear" w:pos="1985"/>
      </w:tabs>
      <w:suppressAutoHyphens/>
      <w:overflowPunct/>
      <w:autoSpaceDE/>
      <w:autoSpaceDN/>
      <w:adjustRightInd/>
      <w:spacing w:before="0"/>
      <w:jc w:val="center"/>
      <w:textAlignment w:val="auto"/>
    </w:pPr>
    <w:rPr>
      <w:rFonts w:ascii="Arial" w:eastAsia="SimSun" w:hAnsi="Arial" w:cs="Arial"/>
      <w:b/>
      <w:bCs/>
      <w:sz w:val="14"/>
      <w:szCs w:val="14"/>
      <w:lang w:val="en-GB" w:eastAsia="ar-SA"/>
    </w:rPr>
  </w:style>
  <w:style w:type="paragraph" w:customStyle="1" w:styleId="CSLegal20">
    <w:name w:val="CS_Legal2"/>
    <w:basedOn w:val="Normal"/>
    <w:uiPriority w:val="99"/>
    <w:rsid w:val="00E420C0"/>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cs="Arial"/>
      <w:b/>
      <w:bCs/>
      <w:sz w:val="14"/>
      <w:szCs w:val="14"/>
      <w:u w:val="single"/>
      <w:lang w:val="en-GB" w:eastAsia="ar-SA"/>
    </w:rPr>
  </w:style>
  <w:style w:type="paragraph" w:customStyle="1" w:styleId="CSLegal30">
    <w:name w:val="CS_Legal3"/>
    <w:basedOn w:val="CSLegal20"/>
    <w:uiPriority w:val="99"/>
    <w:rsid w:val="00E420C0"/>
    <w:rPr>
      <w:u w:val="none"/>
    </w:rPr>
  </w:style>
  <w:style w:type="paragraph" w:customStyle="1" w:styleId="CSLegal10">
    <w:name w:val="CS_Legal1"/>
    <w:basedOn w:val="Normal"/>
    <w:uiPriority w:val="99"/>
    <w:rsid w:val="00E420C0"/>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cs="Arial"/>
      <w:b/>
      <w:bCs/>
      <w:i/>
      <w:iCs/>
      <w:sz w:val="20"/>
      <w:lang w:val="en-GB" w:eastAsia="ar-SA"/>
    </w:rPr>
  </w:style>
  <w:style w:type="paragraph" w:customStyle="1" w:styleId="CharCharCharCharCharCharCharCharCharZchnZchnCharCharCharCharCarCarCharZchnZchnCharZchnZchnCharZchnZchn">
    <w:name w:val="Char Char Char Char Char Char Char Char Char Zchn Zchn Char Char Char Char Car Car Char Zchn Zchn Char Zchn Zchn Char Zchn Zchn"/>
    <w:basedOn w:val="Normal"/>
    <w:uiPriority w:val="99"/>
    <w:rsid w:val="00E420C0"/>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Tahoma"/>
      <w:b/>
      <w:bCs/>
      <w:spacing w:val="-10"/>
      <w:kern w:val="1"/>
      <w:szCs w:val="24"/>
      <w:lang w:val="en-US" w:eastAsia="ar-SA"/>
    </w:rPr>
  </w:style>
  <w:style w:type="paragraph" w:customStyle="1" w:styleId="ZchnZchnCharChar">
    <w:name w:val="Zchn Zchn Char Char"/>
    <w:basedOn w:val="Normal"/>
    <w:uiPriority w:val="99"/>
    <w:rsid w:val="00E420C0"/>
    <w:pPr>
      <w:tabs>
        <w:tab w:val="clear" w:pos="794"/>
        <w:tab w:val="clear" w:pos="1191"/>
        <w:tab w:val="clear" w:pos="1588"/>
        <w:tab w:val="clear" w:pos="1985"/>
      </w:tabs>
      <w:suppressAutoHyphens/>
      <w:overflowPunct/>
      <w:autoSpaceDE/>
      <w:autoSpaceDN/>
      <w:adjustRightInd/>
      <w:spacing w:before="0" w:after="160" w:line="240" w:lineRule="exact"/>
      <w:jc w:val="left"/>
      <w:textAlignment w:val="auto"/>
    </w:pPr>
    <w:rPr>
      <w:rFonts w:ascii="Arial" w:eastAsia="SimSun" w:hAnsi="Arial" w:cs="Arial"/>
      <w:sz w:val="21"/>
      <w:szCs w:val="21"/>
      <w:lang w:val="nl-NL" w:eastAsia="ar-SA"/>
    </w:rPr>
  </w:style>
  <w:style w:type="paragraph" w:customStyle="1" w:styleId="PT1Headrechts">
    <w:name w:val="PT1_Head_rechts"/>
    <w:basedOn w:val="PT1Head"/>
    <w:next w:val="PT1Head"/>
    <w:uiPriority w:val="99"/>
    <w:rsid w:val="00E420C0"/>
    <w:pPr>
      <w:suppressAutoHyphens/>
      <w:jc w:val="right"/>
    </w:pPr>
    <w:rPr>
      <w:rFonts w:eastAsia="SimSun"/>
      <w:lang w:val="de-DE" w:eastAsia="ar-SA"/>
    </w:rPr>
  </w:style>
  <w:style w:type="paragraph" w:customStyle="1" w:styleId="CharChar1CarCharCharCarCharCharCarCharChar1Char">
    <w:name w:val="Char Char1 Car Char Char Car Char Char Car Char Char1 Char"/>
    <w:basedOn w:val="Normal"/>
    <w:uiPriority w:val="99"/>
    <w:rsid w:val="00E420C0"/>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Tahoma"/>
      <w:b/>
      <w:bCs/>
      <w:spacing w:val="-10"/>
      <w:kern w:val="1"/>
      <w:szCs w:val="24"/>
      <w:lang w:val="en-US" w:eastAsia="ar-SA"/>
    </w:rPr>
  </w:style>
  <w:style w:type="paragraph" w:customStyle="1" w:styleId="MCLIndent0">
    <w:name w:val="MCL Indent 0"/>
    <w:basedOn w:val="Normal"/>
    <w:uiPriority w:val="99"/>
    <w:rsid w:val="00E420C0"/>
    <w:pPr>
      <w:tabs>
        <w:tab w:val="clear" w:pos="794"/>
        <w:tab w:val="clear" w:pos="1191"/>
        <w:tab w:val="clear" w:pos="1588"/>
        <w:tab w:val="clear" w:pos="1985"/>
      </w:tabs>
      <w:suppressAutoHyphens/>
      <w:autoSpaceDN/>
      <w:adjustRightInd/>
      <w:spacing w:before="0" w:after="240" w:line="360" w:lineRule="atLeast"/>
    </w:pPr>
    <w:rPr>
      <w:rFonts w:eastAsia="SimSun"/>
      <w:sz w:val="22"/>
      <w:szCs w:val="22"/>
      <w:lang w:val="en-GB" w:eastAsia="ar-SA"/>
    </w:rPr>
  </w:style>
  <w:style w:type="paragraph" w:customStyle="1" w:styleId="default0">
    <w:name w:val="default"/>
    <w:basedOn w:val="Normal"/>
    <w:uiPriority w:val="99"/>
    <w:rsid w:val="00E420C0"/>
    <w:pPr>
      <w:tabs>
        <w:tab w:val="clear" w:pos="794"/>
        <w:tab w:val="clear" w:pos="1191"/>
        <w:tab w:val="clear" w:pos="1588"/>
        <w:tab w:val="clear" w:pos="1985"/>
      </w:tabs>
      <w:suppressAutoHyphens/>
      <w:overflowPunct/>
      <w:autoSpaceDE/>
      <w:autoSpaceDN/>
      <w:adjustRightInd/>
      <w:spacing w:before="280" w:after="280"/>
      <w:jc w:val="left"/>
      <w:textAlignment w:val="auto"/>
    </w:pPr>
    <w:rPr>
      <w:rFonts w:eastAsia="SimSun"/>
      <w:szCs w:val="24"/>
      <w:lang w:val="en-GB" w:eastAsia="bn-IN" w:bidi="bn-IN"/>
    </w:rPr>
  </w:style>
  <w:style w:type="paragraph" w:customStyle="1" w:styleId="CharChar1CarCharChar">
    <w:name w:val="Char Char1 Car Char Char"/>
    <w:basedOn w:val="Normal"/>
    <w:uiPriority w:val="99"/>
    <w:rsid w:val="00E420C0"/>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Tahoma"/>
      <w:b/>
      <w:bCs/>
      <w:spacing w:val="-10"/>
      <w:kern w:val="1"/>
      <w:szCs w:val="24"/>
      <w:lang w:val="en-US" w:eastAsia="ar-SA"/>
    </w:rPr>
  </w:style>
  <w:style w:type="paragraph" w:customStyle="1" w:styleId="Kommentartext1">
    <w:name w:val="Kommentartext1"/>
    <w:basedOn w:val="Normal"/>
    <w:uiPriority w:val="99"/>
    <w:rsid w:val="00E420C0"/>
    <w:pPr>
      <w:tabs>
        <w:tab w:val="clear" w:pos="794"/>
        <w:tab w:val="clear" w:pos="1191"/>
        <w:tab w:val="clear" w:pos="1588"/>
        <w:tab w:val="clear" w:pos="1985"/>
      </w:tabs>
      <w:suppressAutoHyphens/>
      <w:overflowPunct/>
      <w:autoSpaceDE/>
      <w:autoSpaceDN/>
      <w:adjustRightInd/>
      <w:spacing w:before="0"/>
      <w:jc w:val="left"/>
      <w:textAlignment w:val="auto"/>
    </w:pPr>
    <w:rPr>
      <w:rFonts w:eastAsia="SimSun"/>
      <w:sz w:val="20"/>
      <w:lang w:val="en-GB" w:eastAsia="ar-SA"/>
    </w:rPr>
  </w:style>
  <w:style w:type="paragraph" w:customStyle="1" w:styleId="CharCharCharCharCharCharCharCharCharCharChar">
    <w:name w:val="Char Char Char Char Char Char Char Char Char Char Char"/>
    <w:basedOn w:val="Normal"/>
    <w:uiPriority w:val="99"/>
    <w:rsid w:val="00E420C0"/>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Tahoma"/>
      <w:b/>
      <w:bCs/>
      <w:spacing w:val="-10"/>
      <w:kern w:val="1"/>
      <w:szCs w:val="24"/>
      <w:lang w:val="en-US" w:eastAsia="ar-SA"/>
    </w:rPr>
  </w:style>
  <w:style w:type="paragraph" w:customStyle="1" w:styleId="CharCharZchnZchnCharZchnZchnCharZchnZchnCharZchnZchnCharZchnZchnCharZchnZchnCharZchnZchnCharZchnZchn">
    <w:name w:val="Char Char Zchn Zchn Char Zchn Zchn Char Zchn Zchn Char Zchn Zchn Char Zchn Zchn Char Zchn Zchn Char Zchn Zchn Char Zchn Zchn"/>
    <w:basedOn w:val="Normal"/>
    <w:uiPriority w:val="99"/>
    <w:rsid w:val="00E420C0"/>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Tahoma"/>
      <w:b/>
      <w:bCs/>
      <w:spacing w:val="-10"/>
      <w:kern w:val="1"/>
      <w:szCs w:val="24"/>
      <w:lang w:val="en-US" w:eastAsia="ar-SA"/>
    </w:rPr>
  </w:style>
  <w:style w:type="paragraph" w:customStyle="1" w:styleId="ZchnZchnZchnZchnCharZchnZchnCharCharChar">
    <w:name w:val="Zchn Zchn Zchn Zchn Char Zchn Zchn Char Char Char"/>
    <w:basedOn w:val="Normal"/>
    <w:uiPriority w:val="99"/>
    <w:rsid w:val="00E420C0"/>
    <w:pPr>
      <w:tabs>
        <w:tab w:val="clear" w:pos="794"/>
        <w:tab w:val="clear" w:pos="1191"/>
        <w:tab w:val="clear" w:pos="1588"/>
        <w:tab w:val="clear" w:pos="1985"/>
        <w:tab w:val="left" w:pos="540"/>
        <w:tab w:val="left" w:pos="1260"/>
        <w:tab w:val="left" w:pos="1800"/>
      </w:tabs>
      <w:suppressAutoHyphens/>
      <w:overflowPunct/>
      <w:autoSpaceDE/>
      <w:autoSpaceDN/>
      <w:adjustRightInd/>
      <w:spacing w:before="240" w:after="160" w:line="240" w:lineRule="exact"/>
      <w:jc w:val="left"/>
      <w:textAlignment w:val="auto"/>
    </w:pPr>
    <w:rPr>
      <w:rFonts w:ascii="Verdana" w:eastAsia="SimSun" w:hAnsi="Verdana" w:cs="Verdana"/>
      <w:szCs w:val="24"/>
      <w:lang w:val="en-US" w:eastAsia="ar-SA"/>
    </w:rPr>
  </w:style>
  <w:style w:type="paragraph" w:customStyle="1" w:styleId="CharCharCharCharCharCharCharCharCharZchnZchnCharCharCharCharCarCarCharZchnZchnCharCharChar">
    <w:name w:val="Char Char Char Char Char Char Char Char Char Zchn Zchn Char Char Char Char Car Car Char Zchn Zchn Char Char Char"/>
    <w:basedOn w:val="Normal"/>
    <w:uiPriority w:val="99"/>
    <w:rsid w:val="00E420C0"/>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Tahoma"/>
      <w:b/>
      <w:bCs/>
      <w:spacing w:val="-10"/>
      <w:kern w:val="1"/>
      <w:szCs w:val="24"/>
      <w:lang w:val="en-US" w:eastAsia="ar-SA"/>
    </w:rPr>
  </w:style>
  <w:style w:type="paragraph" w:customStyle="1" w:styleId="ZchnZchnZchnZchnCharZchnZchnCharCharCharCharCharCharCharCharCarattereCarattereCharZchnZchnCharCharCharChar">
    <w:name w:val="Zchn Zchn Zchn Zchn Char Zchn Zchn Char Char Char Char Char Char Char Char Carattere Carattere Char Zchn Zchn Char Char Char Char"/>
    <w:basedOn w:val="Normal"/>
    <w:uiPriority w:val="99"/>
    <w:rsid w:val="00E420C0"/>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cs="Verdana"/>
      <w:szCs w:val="24"/>
      <w:lang w:val="en-US" w:eastAsia="ar-SA"/>
    </w:rPr>
  </w:style>
  <w:style w:type="paragraph" w:customStyle="1" w:styleId="CharCharCharCharCharCharCharCharCharZchnZchnCharCharChar">
    <w:name w:val="Char Char Char Char Char Char Char Char Char Zchn Zchn Char Char Char"/>
    <w:basedOn w:val="Normal"/>
    <w:uiPriority w:val="99"/>
    <w:rsid w:val="00E420C0"/>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Tahoma"/>
      <w:b/>
      <w:bCs/>
      <w:spacing w:val="-10"/>
      <w:kern w:val="1"/>
      <w:szCs w:val="24"/>
      <w:lang w:val="en-US" w:eastAsia="ar-SA"/>
    </w:rPr>
  </w:style>
  <w:style w:type="paragraph" w:customStyle="1" w:styleId="CharCharCharCharCharCharCharCharCharZchnZchnCharCharCharCharCarCarCharZchnZchn">
    <w:name w:val="Char Char Char Char Char Char Char Char Char Zchn Zchn Char Char Char Char Car Car Char Zchn Zchn"/>
    <w:basedOn w:val="Normal"/>
    <w:uiPriority w:val="99"/>
    <w:rsid w:val="00E420C0"/>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Tahoma"/>
      <w:b/>
      <w:bCs/>
      <w:spacing w:val="-10"/>
      <w:kern w:val="1"/>
      <w:szCs w:val="24"/>
      <w:lang w:val="en-US" w:eastAsia="ar-SA"/>
    </w:rPr>
  </w:style>
  <w:style w:type="paragraph" w:customStyle="1" w:styleId="ZchnZchnZchnZchnCharZchnZchnChar">
    <w:name w:val="Zchn Zchn Zchn Zchn Char Zchn Zchn Char"/>
    <w:basedOn w:val="Normal"/>
    <w:uiPriority w:val="99"/>
    <w:rsid w:val="00E420C0"/>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cs="Verdana"/>
      <w:szCs w:val="24"/>
      <w:lang w:val="en-US" w:eastAsia="ar-SA"/>
    </w:rPr>
  </w:style>
  <w:style w:type="paragraph" w:customStyle="1" w:styleId="ZchnZchnCharZchnZchn">
    <w:name w:val="Zchn Zchn Char Zchn Zchn"/>
    <w:basedOn w:val="Normal"/>
    <w:uiPriority w:val="99"/>
    <w:rsid w:val="00E420C0"/>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Tahoma"/>
      <w:b/>
      <w:bCs/>
      <w:spacing w:val="-10"/>
      <w:kern w:val="1"/>
      <w:szCs w:val="24"/>
      <w:lang w:val="en-US" w:eastAsia="ar-SA"/>
    </w:rPr>
  </w:style>
  <w:style w:type="paragraph" w:customStyle="1" w:styleId="CharCharCharCharCharCharCharCharCharZchnZchnCharCharCharCharCarCarCharZchnZchnCharCharCharCharZchnZchn">
    <w:name w:val="Char Char Char Char Char Char Char Char Char Zchn Zchn Char Char Char Char Car Car Char Zchn Zchn Char Char Char Char Zchn Zchn"/>
    <w:basedOn w:val="Normal"/>
    <w:uiPriority w:val="99"/>
    <w:rsid w:val="00E420C0"/>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Tahoma"/>
      <w:b/>
      <w:bCs/>
      <w:spacing w:val="-10"/>
      <w:kern w:val="1"/>
      <w:szCs w:val="24"/>
      <w:lang w:val="en-US" w:eastAsia="ar-SA"/>
    </w:rPr>
  </w:style>
  <w:style w:type="paragraph" w:customStyle="1" w:styleId="ZchnZchnZchnZchnCharZchnZchnCharCharCharCharCharCharZchnZchn">
    <w:name w:val="Zchn Zchn Zchn Zchn Char Zchn Zchn Char Char Char Char Char Char Zchn Zchn"/>
    <w:basedOn w:val="Normal"/>
    <w:uiPriority w:val="99"/>
    <w:rsid w:val="00E420C0"/>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cs="Verdana"/>
      <w:szCs w:val="24"/>
      <w:lang w:val="en-US" w:eastAsia="ar-SA"/>
    </w:rPr>
  </w:style>
  <w:style w:type="paragraph" w:customStyle="1" w:styleId="TabellenInhalt">
    <w:name w:val="Tabellen Inhalt"/>
    <w:basedOn w:val="Normal"/>
    <w:uiPriority w:val="99"/>
    <w:rsid w:val="00E420C0"/>
    <w:pPr>
      <w:suppressLineNumbers/>
      <w:tabs>
        <w:tab w:val="clear" w:pos="794"/>
        <w:tab w:val="clear" w:pos="1191"/>
        <w:tab w:val="clear" w:pos="1588"/>
        <w:tab w:val="clear" w:pos="1985"/>
      </w:tabs>
      <w:suppressAutoHyphens/>
      <w:overflowPunct/>
      <w:autoSpaceDE/>
      <w:autoSpaceDN/>
      <w:adjustRightInd/>
      <w:spacing w:before="0"/>
      <w:jc w:val="left"/>
      <w:textAlignment w:val="auto"/>
    </w:pPr>
    <w:rPr>
      <w:rFonts w:eastAsia="SimSun"/>
      <w:szCs w:val="24"/>
      <w:lang w:val="en-GB" w:eastAsia="ar-SA"/>
    </w:rPr>
  </w:style>
  <w:style w:type="paragraph" w:customStyle="1" w:styleId="ZchnZchnZchnZchnCharZchnZchnCharCharCharCharCharCharCharCharCarattereCarattereCharCharChar">
    <w:name w:val="Zchn Zchn Zchn Zchn Char Zchn Zchn Char Char Char Char Char Char Char Char Carattere Carattere Char Char Char"/>
    <w:basedOn w:val="Normal"/>
    <w:uiPriority w:val="99"/>
    <w:rsid w:val="00E420C0"/>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cs="Verdana"/>
      <w:szCs w:val="24"/>
      <w:lang w:val="en-US" w:eastAsia="ar-SA"/>
    </w:rPr>
  </w:style>
  <w:style w:type="paragraph" w:customStyle="1" w:styleId="ZchnZchnZchnZchnCharZchnZchnCharCharCharCharCharCharCharCharCarattereCarattereCharZchnZchnCharCharZchnZchnCharChar">
    <w:name w:val="Zchn Zchn Zchn Zchn Char Zchn Zchn Char Char Char Char Char Char Char Char Carattere Carattere Char Zchn Zchn Char Char Zchn Zchn Char Char"/>
    <w:basedOn w:val="Normal"/>
    <w:uiPriority w:val="99"/>
    <w:rsid w:val="00E420C0"/>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cs="Verdana"/>
      <w:szCs w:val="24"/>
      <w:lang w:val="en-US" w:eastAsia="ar-SA"/>
    </w:rPr>
  </w:style>
  <w:style w:type="paragraph" w:customStyle="1" w:styleId="ZchnZchnZchnZchnCharZchnZchnCharCharCharCharCharCharCharCharCarattereCarattereCharZchnZchnChar">
    <w:name w:val="Zchn Zchn Zchn Zchn Char Zchn Zchn Char Char Char Char Char Char Char Char Carattere Carattere Char Zchn Zchn Char"/>
    <w:basedOn w:val="Normal"/>
    <w:uiPriority w:val="99"/>
    <w:rsid w:val="00E420C0"/>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cs="Verdana"/>
      <w:szCs w:val="24"/>
      <w:lang w:val="en-US" w:eastAsia="ar-SA"/>
    </w:rPr>
  </w:style>
  <w:style w:type="paragraph" w:customStyle="1" w:styleId="CharCharCharCharCharCharCharCharCharZchnZchnCharCharCharCharCarCarCharZchnZchnCharZchnZchnCharZchnZchnCharChar">
    <w:name w:val="Char Char Char Char Char Char Char Char Char Zchn Zchn Char Char Char Char Car Car Char Zchn Zchn Char Zchn Zchn Char Zchn Zchn Char Char"/>
    <w:basedOn w:val="Normal"/>
    <w:uiPriority w:val="99"/>
    <w:rsid w:val="00E420C0"/>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Tahoma"/>
      <w:b/>
      <w:bCs/>
      <w:spacing w:val="-10"/>
      <w:kern w:val="1"/>
      <w:szCs w:val="24"/>
      <w:lang w:val="en-US" w:eastAsia="ar-SA"/>
    </w:rPr>
  </w:style>
  <w:style w:type="paragraph" w:customStyle="1" w:styleId="CharCharCarCharCharCarCharChar1ZchnZchn">
    <w:name w:val="Char Char Car Char Char Car Char Char1 Zchn Zchn"/>
    <w:basedOn w:val="Normal"/>
    <w:uiPriority w:val="99"/>
    <w:rsid w:val="00E420C0"/>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Verdana" w:eastAsia="SimSun" w:hAnsi="Verdana" w:cs="Verdana"/>
      <w:szCs w:val="24"/>
      <w:lang w:val="en-US" w:eastAsia="ar-SA"/>
    </w:rPr>
  </w:style>
  <w:style w:type="paragraph" w:customStyle="1" w:styleId="ZchnZchnZchnZchnCharZchnZchn">
    <w:name w:val="Zchn Zchn Zchn Zchn Char Zchn Zchn"/>
    <w:basedOn w:val="Normal"/>
    <w:uiPriority w:val="99"/>
    <w:rsid w:val="00E420C0"/>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cs="Verdana"/>
      <w:szCs w:val="24"/>
      <w:lang w:val="en-US" w:eastAsia="ar-SA"/>
    </w:rPr>
  </w:style>
  <w:style w:type="paragraph" w:customStyle="1" w:styleId="CharCharCharCharCharCharCharCharCharZchnZchnCharCharCharCharCarCarCharZchnZchnCharZchnZchnCharZchnZchnCharCharCharChar">
    <w:name w:val="Char Char Char Char Char Char Char Char Char Zchn Zchn Char Char Char Char Car Car Char Zchn Zchn Char Zchn Zchn Char Zchn Zchn Char Char Char Char"/>
    <w:basedOn w:val="Normal"/>
    <w:uiPriority w:val="99"/>
    <w:rsid w:val="00E420C0"/>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Tahoma"/>
      <w:b/>
      <w:bCs/>
      <w:spacing w:val="-10"/>
      <w:kern w:val="1"/>
      <w:szCs w:val="24"/>
      <w:lang w:val="en-US" w:eastAsia="ar-SA"/>
    </w:rPr>
  </w:style>
  <w:style w:type="paragraph" w:customStyle="1" w:styleId="CharCharCharCharCharCharCharCharCharZchnZchnCharCharCharCharCarCarCharZchnZchnCharZchnZchnCharZchnZchnCharCharZchnZchnCharChar">
    <w:name w:val="Char Char Char Char Char Char Char Char Char Zchn Zchn Char Char Char Char Car Car Char Zchn Zchn Char Zchn Zchn Char Zchn Zchn Char Char Zchn Zchn Char Char"/>
    <w:basedOn w:val="Normal"/>
    <w:uiPriority w:val="99"/>
    <w:rsid w:val="00E420C0"/>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Tahoma"/>
      <w:b/>
      <w:bCs/>
      <w:spacing w:val="-10"/>
      <w:kern w:val="1"/>
      <w:szCs w:val="24"/>
      <w:lang w:val="en-US" w:eastAsia="ar-SA"/>
    </w:rPr>
  </w:style>
  <w:style w:type="paragraph" w:customStyle="1" w:styleId="ANNEXES">
    <w:name w:val="ANNEXES"/>
    <w:basedOn w:val="Normal"/>
    <w:uiPriority w:val="99"/>
    <w:rsid w:val="00E420C0"/>
    <w:pPr>
      <w:keepNext/>
      <w:tabs>
        <w:tab w:val="clear" w:pos="794"/>
        <w:tab w:val="clear" w:pos="1191"/>
        <w:tab w:val="clear" w:pos="1588"/>
        <w:tab w:val="clear" w:pos="1985"/>
      </w:tabs>
      <w:suppressAutoHyphens/>
      <w:overflowPunct/>
      <w:autoSpaceDE/>
      <w:autoSpaceDN/>
      <w:adjustRightInd/>
      <w:spacing w:before="240" w:after="240"/>
      <w:jc w:val="center"/>
      <w:textAlignment w:val="auto"/>
    </w:pPr>
    <w:rPr>
      <w:rFonts w:ascii="Times New Roman Bold" w:eastAsia="SimSun" w:hAnsi="Times New Roman Bold" w:cs="Times New Roman Bold"/>
      <w:b/>
      <w:bCs/>
      <w:caps/>
      <w:kern w:val="1"/>
      <w:sz w:val="20"/>
      <w:lang w:val="en-US" w:eastAsia="ar-SA"/>
    </w:rPr>
  </w:style>
  <w:style w:type="paragraph" w:customStyle="1" w:styleId="AddressTR">
    <w:name w:val="AddressTR"/>
    <w:basedOn w:val="Normal"/>
    <w:next w:val="Normal"/>
    <w:uiPriority w:val="99"/>
    <w:rsid w:val="00E420C0"/>
    <w:pPr>
      <w:tabs>
        <w:tab w:val="clear" w:pos="794"/>
        <w:tab w:val="clear" w:pos="1191"/>
        <w:tab w:val="clear" w:pos="1588"/>
        <w:tab w:val="clear" w:pos="1985"/>
      </w:tabs>
      <w:suppressAutoHyphens/>
      <w:overflowPunct/>
      <w:autoSpaceDE/>
      <w:autoSpaceDN/>
      <w:adjustRightInd/>
      <w:spacing w:before="0" w:after="720"/>
      <w:ind w:left="5103"/>
      <w:jc w:val="left"/>
      <w:textAlignment w:val="auto"/>
    </w:pPr>
    <w:rPr>
      <w:rFonts w:eastAsia="SimSun"/>
      <w:szCs w:val="24"/>
      <w:lang w:val="en-GB" w:eastAsia="ar-SA"/>
    </w:rPr>
  </w:style>
  <w:style w:type="paragraph" w:customStyle="1" w:styleId="Datum1">
    <w:name w:val="Datum1"/>
    <w:basedOn w:val="Normal"/>
    <w:next w:val="References"/>
    <w:uiPriority w:val="99"/>
    <w:rsid w:val="00E420C0"/>
    <w:pPr>
      <w:tabs>
        <w:tab w:val="clear" w:pos="794"/>
        <w:tab w:val="clear" w:pos="1191"/>
        <w:tab w:val="clear" w:pos="1588"/>
        <w:tab w:val="clear" w:pos="1985"/>
      </w:tabs>
      <w:suppressAutoHyphens/>
      <w:overflowPunct/>
      <w:autoSpaceDE/>
      <w:autoSpaceDN/>
      <w:adjustRightInd/>
      <w:spacing w:before="0"/>
      <w:ind w:left="5103" w:right="-567"/>
      <w:jc w:val="left"/>
      <w:textAlignment w:val="auto"/>
    </w:pPr>
    <w:rPr>
      <w:rFonts w:eastAsia="SimSun"/>
      <w:szCs w:val="24"/>
      <w:lang w:val="en-GB" w:eastAsia="ar-SA"/>
    </w:rPr>
  </w:style>
  <w:style w:type="paragraph" w:customStyle="1" w:styleId="Aufzhlungszeichen1">
    <w:name w:val="Aufzählungszeichen1"/>
    <w:basedOn w:val="Normal"/>
    <w:uiPriority w:val="99"/>
    <w:rsid w:val="00E420C0"/>
    <w:pPr>
      <w:tabs>
        <w:tab w:val="clear" w:pos="794"/>
        <w:tab w:val="clear" w:pos="1191"/>
        <w:tab w:val="clear" w:pos="1588"/>
        <w:tab w:val="clear" w:pos="1985"/>
      </w:tabs>
      <w:suppressAutoHyphens/>
      <w:overflowPunct/>
      <w:autoSpaceDE/>
      <w:autoSpaceDN/>
      <w:adjustRightInd/>
      <w:spacing w:before="0" w:after="240"/>
      <w:textAlignment w:val="auto"/>
    </w:pPr>
    <w:rPr>
      <w:rFonts w:eastAsia="SimSun"/>
      <w:szCs w:val="24"/>
      <w:lang w:val="en-GB" w:eastAsia="ar-SA"/>
    </w:rPr>
  </w:style>
  <w:style w:type="paragraph" w:customStyle="1" w:styleId="Listennummer1">
    <w:name w:val="Listennummer1"/>
    <w:basedOn w:val="Normal"/>
    <w:uiPriority w:val="99"/>
    <w:rsid w:val="00E420C0"/>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ListNumberLevel2">
    <w:name w:val="List Number (Level 2)"/>
    <w:basedOn w:val="Normal"/>
    <w:uiPriority w:val="99"/>
    <w:rsid w:val="00E420C0"/>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ListNumberLevel3">
    <w:name w:val="List Number (Level 3)"/>
    <w:basedOn w:val="Normal"/>
    <w:uiPriority w:val="99"/>
    <w:rsid w:val="00E420C0"/>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ListNumberLevel4">
    <w:name w:val="List Number (Level 4)"/>
    <w:basedOn w:val="Normal"/>
    <w:uiPriority w:val="99"/>
    <w:rsid w:val="00E420C0"/>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ZCom">
    <w:name w:val="Z_Com"/>
    <w:basedOn w:val="Normal"/>
    <w:next w:val="ZDGName"/>
    <w:uiPriority w:val="99"/>
    <w:rsid w:val="00E420C0"/>
    <w:pPr>
      <w:widowControl w:val="0"/>
      <w:tabs>
        <w:tab w:val="clear" w:pos="794"/>
        <w:tab w:val="clear" w:pos="1191"/>
        <w:tab w:val="clear" w:pos="1588"/>
        <w:tab w:val="clear" w:pos="1985"/>
      </w:tabs>
      <w:suppressAutoHyphens/>
      <w:overflowPunct/>
      <w:autoSpaceDE/>
      <w:autoSpaceDN/>
      <w:adjustRightInd/>
      <w:spacing w:before="0"/>
      <w:ind w:right="85"/>
      <w:textAlignment w:val="auto"/>
    </w:pPr>
    <w:rPr>
      <w:rFonts w:ascii="Arial" w:eastAsia="SimSun" w:hAnsi="Arial" w:cs="Arial"/>
      <w:szCs w:val="24"/>
      <w:lang w:val="en-GB" w:eastAsia="ar-SA"/>
    </w:rPr>
  </w:style>
  <w:style w:type="paragraph" w:customStyle="1" w:styleId="ZDGName">
    <w:name w:val="Z_DGName"/>
    <w:basedOn w:val="Normal"/>
    <w:uiPriority w:val="99"/>
    <w:rsid w:val="00E420C0"/>
    <w:pPr>
      <w:widowControl w:val="0"/>
      <w:tabs>
        <w:tab w:val="clear" w:pos="794"/>
        <w:tab w:val="clear" w:pos="1191"/>
        <w:tab w:val="clear" w:pos="1588"/>
        <w:tab w:val="clear" w:pos="1985"/>
      </w:tabs>
      <w:suppressAutoHyphens/>
      <w:overflowPunct/>
      <w:autoSpaceDE/>
      <w:autoSpaceDN/>
      <w:adjustRightInd/>
      <w:spacing w:before="0"/>
      <w:ind w:right="85"/>
      <w:jc w:val="left"/>
      <w:textAlignment w:val="auto"/>
    </w:pPr>
    <w:rPr>
      <w:rFonts w:ascii="Arial" w:eastAsia="SimSun" w:hAnsi="Arial" w:cs="Arial"/>
      <w:sz w:val="16"/>
      <w:szCs w:val="16"/>
      <w:lang w:val="en-GB" w:eastAsia="ar-SA"/>
    </w:rPr>
  </w:style>
  <w:style w:type="paragraph" w:customStyle="1" w:styleId="NormalLeft">
    <w:name w:val="Normal Left"/>
    <w:basedOn w:val="Normal"/>
    <w:uiPriority w:val="99"/>
    <w:rsid w:val="00E420C0"/>
    <w:pPr>
      <w:tabs>
        <w:tab w:val="clear" w:pos="794"/>
        <w:tab w:val="clear" w:pos="1191"/>
        <w:tab w:val="clear" w:pos="1588"/>
        <w:tab w:val="clear" w:pos="1985"/>
      </w:tabs>
      <w:suppressAutoHyphens/>
      <w:overflowPunct/>
      <w:autoSpaceDE/>
      <w:autoSpaceDN/>
      <w:adjustRightInd/>
      <w:spacing w:after="120"/>
      <w:jc w:val="left"/>
      <w:textAlignment w:val="auto"/>
    </w:pPr>
    <w:rPr>
      <w:rFonts w:eastAsia="SimSun"/>
      <w:szCs w:val="24"/>
      <w:lang w:val="en-GB" w:eastAsia="ar-SA"/>
    </w:rPr>
  </w:style>
  <w:style w:type="paragraph" w:customStyle="1" w:styleId="Tabellenberschrift">
    <w:name w:val="Tabellen Überschrift"/>
    <w:basedOn w:val="TabellenInhalt"/>
    <w:uiPriority w:val="99"/>
    <w:rsid w:val="00E420C0"/>
    <w:pPr>
      <w:jc w:val="center"/>
    </w:pPr>
    <w:rPr>
      <w:b/>
      <w:bCs/>
    </w:rPr>
  </w:style>
  <w:style w:type="paragraph" w:customStyle="1" w:styleId="Rahmeninhalt">
    <w:name w:val="Rahmeninhalt"/>
    <w:basedOn w:val="BodyText"/>
    <w:uiPriority w:val="99"/>
    <w:rsid w:val="00E420C0"/>
    <w:pPr>
      <w:tabs>
        <w:tab w:val="clear" w:pos="794"/>
        <w:tab w:val="clear" w:pos="1191"/>
        <w:tab w:val="clear" w:pos="1588"/>
        <w:tab w:val="clear" w:pos="1985"/>
      </w:tabs>
      <w:suppressAutoHyphens/>
      <w:overflowPunct/>
      <w:autoSpaceDE/>
      <w:autoSpaceDN/>
      <w:adjustRightInd/>
      <w:spacing w:before="0" w:after="0"/>
      <w:textAlignment w:val="auto"/>
    </w:pPr>
    <w:rPr>
      <w:rFonts w:ascii="Arial" w:eastAsia="SimSun" w:hAnsi="Arial" w:cs="Arial"/>
      <w:b/>
      <w:bCs/>
      <w:color w:val="000000"/>
      <w:sz w:val="28"/>
      <w:szCs w:val="28"/>
      <w:lang w:eastAsia="ar-SA"/>
    </w:rPr>
  </w:style>
  <w:style w:type="paragraph" w:customStyle="1" w:styleId="Caption1">
    <w:name w:val="Caption1"/>
    <w:uiPriority w:val="99"/>
    <w:rsid w:val="00E420C0"/>
    <w:pPr>
      <w:keepNext/>
      <w:suppressAutoHyphens/>
      <w:jc w:val="center"/>
    </w:pPr>
    <w:rPr>
      <w:rFonts w:ascii="Verdana" w:eastAsia="SimSun" w:hAnsi="Verdana" w:cs="Verdana"/>
      <w:b/>
      <w:bCs/>
      <w:sz w:val="22"/>
      <w:szCs w:val="22"/>
      <w:lang w:val="en-GB" w:eastAsia="ar-SA"/>
    </w:rPr>
  </w:style>
  <w:style w:type="paragraph" w:customStyle="1" w:styleId="CharChar1CharCharCharCharCharChar2Car">
    <w:name w:val="Char Char1 Char Char Char Char Char Char2 Car"/>
    <w:basedOn w:val="Normal"/>
    <w:uiPriority w:val="99"/>
    <w:rsid w:val="00E420C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cs="Verdana"/>
      <w:szCs w:val="24"/>
      <w:lang w:val="en-US"/>
    </w:rPr>
  </w:style>
  <w:style w:type="paragraph" w:customStyle="1" w:styleId="StyleHeading2Expandedby245pt">
    <w:name w:val="Style Heading 2 + Expanded by  2.45 pt"/>
    <w:basedOn w:val="Heading2"/>
    <w:autoRedefine/>
    <w:uiPriority w:val="99"/>
    <w:rsid w:val="00E420C0"/>
    <w:pPr>
      <w:keepLines w:val="0"/>
      <w:numPr>
        <w:ilvl w:val="1"/>
      </w:numPr>
      <w:tabs>
        <w:tab w:val="clear" w:pos="794"/>
        <w:tab w:val="clear" w:pos="1191"/>
        <w:tab w:val="clear" w:pos="1588"/>
        <w:tab w:val="clear" w:pos="1985"/>
        <w:tab w:val="num" w:pos="576"/>
      </w:tabs>
      <w:suppressAutoHyphens/>
      <w:overflowPunct/>
      <w:autoSpaceDE/>
      <w:autoSpaceDN/>
      <w:adjustRightInd/>
      <w:spacing w:before="360" w:after="240"/>
      <w:ind w:left="576" w:hanging="576"/>
      <w:jc w:val="left"/>
      <w:textAlignment w:val="auto"/>
    </w:pPr>
    <w:rPr>
      <w:rFonts w:eastAsia="SimSun"/>
      <w:bCs/>
      <w:spacing w:val="49"/>
      <w:szCs w:val="24"/>
      <w:lang w:val="en-GB" w:eastAsia="ar-SA"/>
    </w:rPr>
  </w:style>
  <w:style w:type="paragraph" w:customStyle="1" w:styleId="StyleHeading2PatternClearBrightGreen">
    <w:name w:val="Style Heading 2 + Pattern: Clear (Bright Green)"/>
    <w:basedOn w:val="Heading2"/>
    <w:next w:val="StyleHeading2Expandedby245pt"/>
    <w:uiPriority w:val="99"/>
    <w:rsid w:val="00E420C0"/>
    <w:pPr>
      <w:keepLines w:val="0"/>
      <w:numPr>
        <w:ilvl w:val="1"/>
      </w:numPr>
      <w:tabs>
        <w:tab w:val="clear" w:pos="794"/>
        <w:tab w:val="clear" w:pos="1191"/>
        <w:tab w:val="clear" w:pos="1588"/>
        <w:tab w:val="clear" w:pos="1985"/>
        <w:tab w:val="num" w:pos="576"/>
      </w:tabs>
      <w:suppressAutoHyphens/>
      <w:overflowPunct/>
      <w:autoSpaceDE/>
      <w:autoSpaceDN/>
      <w:adjustRightInd/>
      <w:spacing w:before="360" w:after="240"/>
      <w:ind w:left="576" w:hanging="576"/>
      <w:jc w:val="left"/>
      <w:textAlignment w:val="auto"/>
    </w:pPr>
    <w:rPr>
      <w:rFonts w:eastAsia="SimSun"/>
      <w:bCs/>
      <w:szCs w:val="24"/>
      <w:shd w:val="clear" w:color="auto" w:fill="00FF00"/>
      <w:lang w:val="en-GB" w:eastAsia="ar-SA"/>
    </w:rPr>
  </w:style>
  <w:style w:type="paragraph" w:customStyle="1" w:styleId="Header1">
    <w:name w:val="Header1"/>
    <w:basedOn w:val="Header"/>
    <w:uiPriority w:val="99"/>
    <w:rsid w:val="00E420C0"/>
    <w:pPr>
      <w:tabs>
        <w:tab w:val="clear" w:pos="4848"/>
        <w:tab w:val="clear" w:pos="9696"/>
      </w:tabs>
      <w:overflowPunct/>
      <w:autoSpaceDE/>
      <w:autoSpaceDN/>
      <w:adjustRightInd/>
      <w:spacing w:after="240"/>
      <w:jc w:val="left"/>
      <w:textAlignment w:val="auto"/>
    </w:pPr>
    <w:rPr>
      <w:rFonts w:ascii="Arial" w:eastAsia="SimSun" w:hAnsi="Arial" w:cs="Arial"/>
      <w:b/>
      <w:bCs/>
      <w:sz w:val="22"/>
      <w:szCs w:val="22"/>
      <w:lang w:val="en-GB" w:eastAsia="de-DE"/>
    </w:rPr>
  </w:style>
  <w:style w:type="paragraph" w:customStyle="1" w:styleId="ZchnZchn1">
    <w:name w:val="Zchn Zchn1"/>
    <w:basedOn w:val="Normal"/>
    <w:uiPriority w:val="99"/>
    <w:rsid w:val="00E420C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cs="Verdana"/>
      <w:szCs w:val="24"/>
      <w:lang w:val="en-US"/>
    </w:rPr>
  </w:style>
  <w:style w:type="character" w:customStyle="1" w:styleId="hoChar1">
    <w:name w:val="ho Char1"/>
    <w:aliases w:val="header odd Char1,header Char1,header odd1 Char1,header odd2 Char1,header odd3 Char1,header odd4 Char1,header odd5 Char1,header odd6 Char1,header1 Char1,header2 Char1,header3 Char1,header odd11 Char1,header odd21 Char1,header odd7 Char1"/>
    <w:uiPriority w:val="99"/>
    <w:rsid w:val="00E420C0"/>
    <w:rPr>
      <w:rFonts w:ascii="Times New Roman" w:hAnsi="Times New Roman" w:cs="Times New Roman"/>
      <w:sz w:val="18"/>
      <w:szCs w:val="18"/>
      <w:lang w:val="en-GB" w:eastAsia="en-US"/>
    </w:rPr>
  </w:style>
  <w:style w:type="character" w:customStyle="1" w:styleId="longtext1">
    <w:name w:val="long_text1"/>
    <w:uiPriority w:val="99"/>
    <w:rsid w:val="00E420C0"/>
    <w:rPr>
      <w:rFonts w:ascii="Times New Roman" w:hAnsi="Times New Roman" w:cs="Times New Roman"/>
    </w:rPr>
  </w:style>
  <w:style w:type="character" w:customStyle="1" w:styleId="EquationeqChar3">
    <w:name w:val="Equation.eq Char3"/>
    <w:uiPriority w:val="99"/>
    <w:rsid w:val="00E420C0"/>
    <w:rPr>
      <w:rFonts w:ascii="Times New Roman" w:hAnsi="Times New Roman" w:cs="Times New Roman"/>
      <w:lang w:val="en-GB" w:eastAsia="de-DE"/>
    </w:rPr>
  </w:style>
  <w:style w:type="character" w:customStyle="1" w:styleId="CaptioncapChar3">
    <w:name w:val="Caption.cap Char3"/>
    <w:uiPriority w:val="99"/>
    <w:rsid w:val="00E420C0"/>
    <w:rPr>
      <w:rFonts w:ascii="Arial Unicode MS" w:eastAsia="Arial Unicode MS" w:hAnsi="Times New Roman" w:cs="Arial Unicode MS"/>
      <w:b/>
      <w:bCs/>
      <w:sz w:val="16"/>
      <w:szCs w:val="16"/>
      <w:lang w:val="en-US" w:eastAsia="en-US"/>
    </w:rPr>
  </w:style>
  <w:style w:type="character" w:customStyle="1" w:styleId="FootnoteTextfootnotetextALTSFOOTNOTEFootnoteTextChar1FootnoteTextCharChar1FootnoteTextChar4CharCharFootnoteTextChar1Char1Char1CharFootnoteTextCharChar1Char1CharCharFootnoteTextChar1Char1Char1CharCharChar1DNVCCha3">
    <w:name w:val="Footnote Text.footnote text.ALTS FOOTNOTE.Footnote Text Char1.Footnote Text Char Char1.Footnote Text Char4 Char Char.Footnote Text Char1 Char1 Char1 Char.Footnote Text Char Char1 Char1 Char Char.Footnote Text Char1 Char1 Char1 Char Char Char1.DNV C Cha3"/>
    <w:uiPriority w:val="99"/>
    <w:rsid w:val="00E420C0"/>
    <w:rPr>
      <w:rFonts w:ascii="Times New Roman" w:hAnsi="Times New Roman" w:cs="Times New Roman"/>
      <w:sz w:val="22"/>
      <w:szCs w:val="22"/>
      <w:lang w:val="en-GB" w:eastAsia="en-US"/>
    </w:rPr>
  </w:style>
  <w:style w:type="character" w:customStyle="1" w:styleId="CharChar51">
    <w:name w:val="Char Char51"/>
    <w:uiPriority w:val="99"/>
    <w:rsid w:val="00E420C0"/>
    <w:rPr>
      <w:rFonts w:ascii="Times New Roman" w:hAnsi="Times New Roman" w:cs="Times New Roman"/>
      <w:b/>
      <w:bCs/>
      <w:sz w:val="24"/>
      <w:szCs w:val="24"/>
      <w:lang w:val="en-GB" w:eastAsia="en-US"/>
    </w:rPr>
  </w:style>
  <w:style w:type="character" w:customStyle="1" w:styleId="Heading5Char1">
    <w:name w:val="Heading 5 Char1"/>
    <w:aliases w:val="T5 Char1,H5 Char1,h5 Char1,5 Char1,5 Char3,heading 5 Char1,Heading5 Char2,h51 Char1,heading 51 Char1,Heading51 Char1,h52 Char1,h53 Char1,Heading5 Char21,h51 Char2,heading 51 Char2,Heading51 Char2,h52 Char2,h53 Char2"/>
    <w:uiPriority w:val="99"/>
    <w:rsid w:val="00E420C0"/>
    <w:rPr>
      <w:rFonts w:ascii="Times New Roman" w:hAnsi="Times New Roman" w:cs="Times New Roman"/>
      <w:b/>
      <w:bCs/>
      <w:sz w:val="24"/>
      <w:szCs w:val="24"/>
      <w:lang w:val="en-GB" w:eastAsia="en-US"/>
    </w:rPr>
  </w:style>
  <w:style w:type="character" w:customStyle="1" w:styleId="FootnoteTextChar1Char4">
    <w:name w:val="Footnote Text Char1 Char4"/>
    <w:aliases w:val="Footnote Text Char Char1 Char4,Footnote Text Char4 Char Char Char4,Footnote Text Char1 Char1 Char1 Char Char4,Footnote Text Char Char1 Char1 Char Char Char4,Footnote Text Char1 Char1 Char1 Char Char Char1 Char3,DNV-F Char1"/>
    <w:uiPriority w:val="99"/>
    <w:rsid w:val="00E420C0"/>
    <w:rPr>
      <w:rFonts w:ascii="Times New Roman" w:hAnsi="Times New Roman" w:cs="Times New Roman"/>
      <w:sz w:val="22"/>
      <w:szCs w:val="22"/>
      <w:lang w:val="en-GB" w:eastAsia="en-US"/>
    </w:rPr>
  </w:style>
  <w:style w:type="character" w:customStyle="1" w:styleId="EmailStyle645">
    <w:name w:val="EmailStyle645"/>
    <w:uiPriority w:val="99"/>
    <w:rsid w:val="00E420C0"/>
    <w:rPr>
      <w:rFonts w:ascii="Arial" w:hAnsi="Arial" w:cs="Arial"/>
      <w:color w:val="000000"/>
      <w:sz w:val="20"/>
      <w:szCs w:val="20"/>
    </w:rPr>
  </w:style>
  <w:style w:type="paragraph" w:customStyle="1" w:styleId="ZchnZchn3">
    <w:name w:val="Zchn Zchn3"/>
    <w:basedOn w:val="Normal"/>
    <w:uiPriority w:val="99"/>
    <w:rsid w:val="00E420C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cs="Verdana"/>
      <w:szCs w:val="24"/>
      <w:lang w:val="en-US"/>
    </w:rPr>
  </w:style>
  <w:style w:type="character" w:customStyle="1" w:styleId="Sub-sectionChar4">
    <w:name w:val="Sub-section Char4"/>
    <w:aliases w:val="H2 Char4,h2 Char4,h21 Char4,Heading Two Char4,R2 Char4,l2 Char4,UNDERRUBRIK 1-2 Char4,Head 2 Char4,List level 2 Char4,Sub-Heading Char4,A Char4,1st level heading Char4,level 2 no toc Char4,2nd level Char4,Titre2 Char4,h:2 Char3,2 Char1"/>
    <w:uiPriority w:val="99"/>
    <w:rsid w:val="00E420C0"/>
    <w:rPr>
      <w:rFonts w:ascii="Times New Roman" w:hAnsi="Times New Roman" w:cs="Times New Roman"/>
      <w:b/>
      <w:bCs/>
      <w:sz w:val="24"/>
      <w:szCs w:val="24"/>
      <w:lang w:val="en-GB" w:eastAsia="en-US"/>
    </w:rPr>
  </w:style>
  <w:style w:type="paragraph" w:customStyle="1" w:styleId="CharCharChar1">
    <w:name w:val="Char Char Char1"/>
    <w:uiPriority w:val="99"/>
    <w:rsid w:val="00E420C0"/>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EmailStyle6491">
    <w:name w:val="EmailStyle6491"/>
    <w:uiPriority w:val="99"/>
    <w:rsid w:val="00E420C0"/>
    <w:rPr>
      <w:rFonts w:ascii="Arial" w:hAnsi="Arial" w:cs="Arial"/>
      <w:color w:val="000000"/>
      <w:sz w:val="20"/>
      <w:szCs w:val="20"/>
    </w:rPr>
  </w:style>
  <w:style w:type="character" w:customStyle="1" w:styleId="EmailStyle650">
    <w:name w:val="EmailStyle650"/>
    <w:uiPriority w:val="99"/>
    <w:rsid w:val="00E420C0"/>
    <w:rPr>
      <w:rFonts w:ascii="Arial" w:hAnsi="Arial" w:cs="Arial"/>
      <w:color w:val="000000"/>
      <w:sz w:val="20"/>
      <w:szCs w:val="20"/>
    </w:rPr>
  </w:style>
  <w:style w:type="paragraph" w:customStyle="1" w:styleId="Char1CharChar1Char1">
    <w:name w:val="Char1 Char Char1 Char1"/>
    <w:basedOn w:val="Normal"/>
    <w:uiPriority w:val="99"/>
    <w:rsid w:val="00E420C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cs="Verdana"/>
      <w:szCs w:val="24"/>
      <w:lang w:val="en-US"/>
    </w:rPr>
  </w:style>
  <w:style w:type="paragraph" w:customStyle="1" w:styleId="CarattereCarattere1">
    <w:name w:val="Carattere Carattere1"/>
    <w:uiPriority w:val="99"/>
    <w:rsid w:val="00E420C0"/>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arCar1">
    <w:name w:val="Car Car1"/>
    <w:basedOn w:val="Normal"/>
    <w:uiPriority w:val="99"/>
    <w:rsid w:val="00E420C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cs="Verdana"/>
      <w:szCs w:val="24"/>
      <w:lang w:val="en-US"/>
    </w:rPr>
  </w:style>
  <w:style w:type="paragraph" w:customStyle="1" w:styleId="CarZchnZchnCharCharCarCar1">
    <w:name w:val="Car Zchn Zchn Char Char Car Car1"/>
    <w:basedOn w:val="Normal"/>
    <w:uiPriority w:val="99"/>
    <w:rsid w:val="00E420C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cs="Verdana"/>
      <w:szCs w:val="24"/>
      <w:lang w:val="en-US"/>
    </w:rPr>
  </w:style>
  <w:style w:type="paragraph" w:customStyle="1" w:styleId="Char1">
    <w:name w:val="Char1"/>
    <w:basedOn w:val="Normal"/>
    <w:uiPriority w:val="99"/>
    <w:rsid w:val="00E420C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cs="Verdana"/>
      <w:szCs w:val="24"/>
      <w:lang w:val="en-US"/>
    </w:rPr>
  </w:style>
  <w:style w:type="paragraph" w:customStyle="1" w:styleId="2">
    <w:name w:val="(文字) (文字)2"/>
    <w:basedOn w:val="Normal"/>
    <w:uiPriority w:val="99"/>
    <w:rsid w:val="00E420C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cs="Verdana"/>
      <w:szCs w:val="24"/>
      <w:lang w:val="en-US"/>
    </w:rPr>
  </w:style>
  <w:style w:type="paragraph" w:customStyle="1" w:styleId="CharCharCharCharCharChar1">
    <w:name w:val="Char Char Char Char Char Char1"/>
    <w:basedOn w:val="Normal"/>
    <w:uiPriority w:val="99"/>
    <w:rsid w:val="00E420C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cs="Verdana"/>
      <w:szCs w:val="24"/>
      <w:lang w:val="en-US"/>
    </w:rPr>
  </w:style>
  <w:style w:type="paragraph" w:customStyle="1" w:styleId="11">
    <w:name w:val="(文字) (文字)11"/>
    <w:basedOn w:val="Normal"/>
    <w:uiPriority w:val="99"/>
    <w:rsid w:val="00E420C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cs="Verdana"/>
      <w:szCs w:val="24"/>
      <w:lang w:val="en-US"/>
    </w:rPr>
  </w:style>
  <w:style w:type="paragraph" w:customStyle="1" w:styleId="CharChar1">
    <w:name w:val="(文字) (文字) Char Char (文字) (文字)1"/>
    <w:basedOn w:val="Normal"/>
    <w:uiPriority w:val="99"/>
    <w:rsid w:val="00E420C0"/>
    <w:pPr>
      <w:widowControl w:val="0"/>
      <w:tabs>
        <w:tab w:val="clear" w:pos="794"/>
        <w:tab w:val="clear" w:pos="1191"/>
        <w:tab w:val="clear" w:pos="1588"/>
        <w:tab w:val="clear" w:pos="1985"/>
      </w:tabs>
      <w:overflowPunct/>
      <w:autoSpaceDE/>
      <w:autoSpaceDN/>
      <w:adjustRightInd/>
      <w:spacing w:before="0"/>
      <w:textAlignment w:val="auto"/>
    </w:pPr>
    <w:rPr>
      <w:rFonts w:ascii="Tahoma" w:eastAsia="SimSun" w:hAnsi="Tahoma" w:cs="Tahoma"/>
      <w:kern w:val="2"/>
      <w:szCs w:val="24"/>
      <w:lang w:val="en-US" w:eastAsia="zh-CN"/>
    </w:rPr>
  </w:style>
  <w:style w:type="paragraph" w:customStyle="1" w:styleId="ZchnZchn21">
    <w:name w:val="Zchn Zchn21"/>
    <w:basedOn w:val="Normal"/>
    <w:uiPriority w:val="99"/>
    <w:rsid w:val="00E420C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cs="Verdana"/>
      <w:szCs w:val="24"/>
      <w:lang w:val="en-US"/>
    </w:rPr>
  </w:style>
  <w:style w:type="character" w:customStyle="1" w:styleId="FootnoteTextfootnotetextALTSFOOTNOTEFootnoteTextChar1FootnoteTextCharChar1FootnoteTextChar4CharCharFootnoteTextChar1Char1Char1CharFootnoteTextCharChar1Char1CharCharFootnoteTextChar1Char1Char1CharCharChar1DNVCCha2">
    <w:name w:val="Footnote Text.footnote text.ALTS FOOTNOTE.Footnote Text Char1.Footnote Text Char Char1.Footnote Text Char4 Char Char.Footnote Text Char1 Char1 Char1 Char.Footnote Text Char Char1 Char1 Char Char.Footnote Text Char1 Char1 Char1 Char Char Char1.DNV C Cha2"/>
    <w:uiPriority w:val="99"/>
    <w:rsid w:val="00E420C0"/>
    <w:rPr>
      <w:rFonts w:ascii="Times New Roman" w:hAnsi="Times New Roman" w:cs="Times New Roman"/>
      <w:sz w:val="22"/>
      <w:szCs w:val="22"/>
      <w:lang w:val="en-GB" w:eastAsia="en-US"/>
    </w:rPr>
  </w:style>
  <w:style w:type="paragraph" w:customStyle="1" w:styleId="CharChar3Car1">
    <w:name w:val="Char Char3 Car1"/>
    <w:basedOn w:val="Normal"/>
    <w:uiPriority w:val="99"/>
    <w:rsid w:val="00E420C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cs="Verdana"/>
      <w:szCs w:val="24"/>
      <w:lang w:val="en-US"/>
    </w:rPr>
  </w:style>
  <w:style w:type="paragraph" w:customStyle="1" w:styleId="CharChar3Char1">
    <w:name w:val="Char Char3 Char1"/>
    <w:basedOn w:val="Normal"/>
    <w:uiPriority w:val="99"/>
    <w:rsid w:val="00E420C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cs="Verdana"/>
      <w:szCs w:val="24"/>
      <w:lang w:val="en-US"/>
    </w:rPr>
  </w:style>
  <w:style w:type="paragraph" w:customStyle="1" w:styleId="ZchnZchn3Car1">
    <w:name w:val="Zchn Zchn3 Car1"/>
    <w:basedOn w:val="Normal"/>
    <w:uiPriority w:val="99"/>
    <w:rsid w:val="00E420C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cs="Verdana"/>
      <w:szCs w:val="24"/>
      <w:lang w:val="en-US"/>
    </w:rPr>
  </w:style>
  <w:style w:type="character" w:customStyle="1" w:styleId="EmailStyle665">
    <w:name w:val="EmailStyle665"/>
    <w:uiPriority w:val="99"/>
    <w:rsid w:val="00E420C0"/>
    <w:rPr>
      <w:rFonts w:ascii="Arial" w:hAnsi="Arial" w:cs="Arial"/>
      <w:color w:val="000000"/>
      <w:sz w:val="20"/>
      <w:szCs w:val="20"/>
    </w:rPr>
  </w:style>
  <w:style w:type="paragraph" w:customStyle="1" w:styleId="CharCharCharCharCharCharCharCharCharZchnZchnCharCharCharCharCarCarCharZchnZchnCharZchnZchnCharZchnZchn1">
    <w:name w:val="Char Char Char Char Char Char Char Char Char Zchn Zchn Char Char Char Char Car Car Char Zchn Zchn Char Zchn Zchn Char Zchn Zchn1"/>
    <w:basedOn w:val="Normal"/>
    <w:uiPriority w:val="99"/>
    <w:rsid w:val="00E420C0"/>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Tahoma"/>
      <w:b/>
      <w:bCs/>
      <w:spacing w:val="-10"/>
      <w:kern w:val="1"/>
      <w:szCs w:val="24"/>
      <w:lang w:val="en-US" w:eastAsia="ar-SA"/>
    </w:rPr>
  </w:style>
  <w:style w:type="paragraph" w:customStyle="1" w:styleId="ZchnZchnCharChar1">
    <w:name w:val="Zchn Zchn Char Char1"/>
    <w:basedOn w:val="Normal"/>
    <w:uiPriority w:val="99"/>
    <w:rsid w:val="00E420C0"/>
    <w:pPr>
      <w:tabs>
        <w:tab w:val="clear" w:pos="794"/>
        <w:tab w:val="clear" w:pos="1191"/>
        <w:tab w:val="clear" w:pos="1588"/>
        <w:tab w:val="clear" w:pos="1985"/>
      </w:tabs>
      <w:suppressAutoHyphens/>
      <w:overflowPunct/>
      <w:autoSpaceDE/>
      <w:autoSpaceDN/>
      <w:adjustRightInd/>
      <w:spacing w:before="0" w:after="160" w:line="240" w:lineRule="exact"/>
      <w:jc w:val="left"/>
      <w:textAlignment w:val="auto"/>
    </w:pPr>
    <w:rPr>
      <w:rFonts w:ascii="Arial" w:eastAsia="SimSun" w:hAnsi="Arial" w:cs="Arial"/>
      <w:sz w:val="21"/>
      <w:szCs w:val="21"/>
      <w:lang w:val="nl-NL" w:eastAsia="ar-SA"/>
    </w:rPr>
  </w:style>
  <w:style w:type="paragraph" w:customStyle="1" w:styleId="CharChar1CarCharCharCarCharCharCarCharChar1Char1">
    <w:name w:val="Char Char1 Car Char Char Car Char Char Car Char Char1 Char1"/>
    <w:basedOn w:val="Normal"/>
    <w:uiPriority w:val="99"/>
    <w:rsid w:val="00E420C0"/>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Tahoma"/>
      <w:b/>
      <w:bCs/>
      <w:spacing w:val="-10"/>
      <w:kern w:val="1"/>
      <w:szCs w:val="24"/>
      <w:lang w:val="en-US" w:eastAsia="ar-SA"/>
    </w:rPr>
  </w:style>
  <w:style w:type="paragraph" w:customStyle="1" w:styleId="CharChar1CarCharChar1">
    <w:name w:val="Char Char1 Car Char Char1"/>
    <w:basedOn w:val="Normal"/>
    <w:uiPriority w:val="99"/>
    <w:rsid w:val="00E420C0"/>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Tahoma"/>
      <w:b/>
      <w:bCs/>
      <w:spacing w:val="-10"/>
      <w:kern w:val="1"/>
      <w:szCs w:val="24"/>
      <w:lang w:val="en-US" w:eastAsia="ar-SA"/>
    </w:rPr>
  </w:style>
  <w:style w:type="paragraph" w:customStyle="1" w:styleId="CharCharCharCharCharCharCharCharCharCharChar1">
    <w:name w:val="Char Char Char Char Char Char Char Char Char Char Char1"/>
    <w:basedOn w:val="Normal"/>
    <w:uiPriority w:val="99"/>
    <w:rsid w:val="00E420C0"/>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Tahoma"/>
      <w:b/>
      <w:bCs/>
      <w:spacing w:val="-10"/>
      <w:kern w:val="1"/>
      <w:szCs w:val="24"/>
      <w:lang w:val="en-US" w:eastAsia="ar-SA"/>
    </w:rPr>
  </w:style>
  <w:style w:type="paragraph" w:customStyle="1" w:styleId="CharCharZchnZchnCharZchnZchnCharZchnZchnCharZchnZchnCharZchnZchnCharZchnZchnCharZchnZchnCharZchnZchn1">
    <w:name w:val="Char Char Zchn Zchn Char Zchn Zchn Char Zchn Zchn Char Zchn Zchn Char Zchn Zchn Char Zchn Zchn Char Zchn Zchn Char Zchn Zchn1"/>
    <w:basedOn w:val="Normal"/>
    <w:uiPriority w:val="99"/>
    <w:rsid w:val="00E420C0"/>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Tahoma"/>
      <w:b/>
      <w:bCs/>
      <w:spacing w:val="-10"/>
      <w:kern w:val="1"/>
      <w:szCs w:val="24"/>
      <w:lang w:val="en-US" w:eastAsia="ar-SA"/>
    </w:rPr>
  </w:style>
  <w:style w:type="paragraph" w:customStyle="1" w:styleId="ZchnZchnZchnZchnCharZchnZchnCharCharChar1">
    <w:name w:val="Zchn Zchn Zchn Zchn Char Zchn Zchn Char Char Char1"/>
    <w:basedOn w:val="Normal"/>
    <w:uiPriority w:val="99"/>
    <w:rsid w:val="00E420C0"/>
    <w:pPr>
      <w:tabs>
        <w:tab w:val="clear" w:pos="794"/>
        <w:tab w:val="clear" w:pos="1191"/>
        <w:tab w:val="clear" w:pos="1588"/>
        <w:tab w:val="clear" w:pos="1985"/>
        <w:tab w:val="left" w:pos="540"/>
        <w:tab w:val="left" w:pos="1260"/>
        <w:tab w:val="left" w:pos="1800"/>
      </w:tabs>
      <w:suppressAutoHyphens/>
      <w:overflowPunct/>
      <w:autoSpaceDE/>
      <w:autoSpaceDN/>
      <w:adjustRightInd/>
      <w:spacing w:before="240" w:after="160" w:line="240" w:lineRule="exact"/>
      <w:jc w:val="left"/>
      <w:textAlignment w:val="auto"/>
    </w:pPr>
    <w:rPr>
      <w:rFonts w:ascii="Verdana" w:eastAsia="SimSun" w:hAnsi="Verdana" w:cs="Verdana"/>
      <w:szCs w:val="24"/>
      <w:lang w:val="en-US" w:eastAsia="ar-SA"/>
    </w:rPr>
  </w:style>
  <w:style w:type="paragraph" w:customStyle="1" w:styleId="CharCharCharCharCharCharCharCharCharZchnZchnCharCharCharCharCarCarCharZchnZchnCharCharChar1">
    <w:name w:val="Char Char Char Char Char Char Char Char Char Zchn Zchn Char Char Char Char Car Car Char Zchn Zchn Char Char Char1"/>
    <w:basedOn w:val="Normal"/>
    <w:uiPriority w:val="99"/>
    <w:rsid w:val="00E420C0"/>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Tahoma"/>
      <w:b/>
      <w:bCs/>
      <w:spacing w:val="-10"/>
      <w:kern w:val="1"/>
      <w:szCs w:val="24"/>
      <w:lang w:val="en-US" w:eastAsia="ar-SA"/>
    </w:rPr>
  </w:style>
  <w:style w:type="paragraph" w:customStyle="1" w:styleId="ZchnZchnZchnZchnCharZchnZchnCharCharCharCharCharCharCharCharCarattereCarattereCharZchnZchnCharCharCharChar1">
    <w:name w:val="Zchn Zchn Zchn Zchn Char Zchn Zchn Char Char Char Char Char Char Char Char Carattere Carattere Char Zchn Zchn Char Char Char Char1"/>
    <w:basedOn w:val="Normal"/>
    <w:uiPriority w:val="99"/>
    <w:rsid w:val="00E420C0"/>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cs="Verdana"/>
      <w:szCs w:val="24"/>
      <w:lang w:val="en-US" w:eastAsia="ar-SA"/>
    </w:rPr>
  </w:style>
  <w:style w:type="paragraph" w:customStyle="1" w:styleId="CharCharCharCharCharCharCharCharCharZchnZchnCharCharChar1">
    <w:name w:val="Char Char Char Char Char Char Char Char Char Zchn Zchn Char Char Char1"/>
    <w:basedOn w:val="Normal"/>
    <w:uiPriority w:val="99"/>
    <w:rsid w:val="00E420C0"/>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Tahoma"/>
      <w:b/>
      <w:bCs/>
      <w:spacing w:val="-10"/>
      <w:kern w:val="1"/>
      <w:szCs w:val="24"/>
      <w:lang w:val="en-US" w:eastAsia="ar-SA"/>
    </w:rPr>
  </w:style>
  <w:style w:type="paragraph" w:customStyle="1" w:styleId="CharCharCharCharCharCharCharCharCharZchnZchnCharCharCharCharCarCarCharZchnZchn1">
    <w:name w:val="Char Char Char Char Char Char Char Char Char Zchn Zchn Char Char Char Char Car Car Char Zchn Zchn1"/>
    <w:basedOn w:val="Normal"/>
    <w:uiPriority w:val="99"/>
    <w:rsid w:val="00E420C0"/>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Tahoma"/>
      <w:b/>
      <w:bCs/>
      <w:spacing w:val="-10"/>
      <w:kern w:val="1"/>
      <w:szCs w:val="24"/>
      <w:lang w:val="en-US" w:eastAsia="ar-SA"/>
    </w:rPr>
  </w:style>
  <w:style w:type="paragraph" w:customStyle="1" w:styleId="ZchnZchnZchnZchnCharZchnZchnChar1">
    <w:name w:val="Zchn Zchn Zchn Zchn Char Zchn Zchn Char1"/>
    <w:basedOn w:val="Normal"/>
    <w:uiPriority w:val="99"/>
    <w:rsid w:val="00E420C0"/>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cs="Verdana"/>
      <w:szCs w:val="24"/>
      <w:lang w:val="en-US" w:eastAsia="ar-SA"/>
    </w:rPr>
  </w:style>
  <w:style w:type="paragraph" w:customStyle="1" w:styleId="ZchnZchnCharZchnZchn1">
    <w:name w:val="Zchn Zchn Char Zchn Zchn1"/>
    <w:basedOn w:val="Normal"/>
    <w:uiPriority w:val="99"/>
    <w:rsid w:val="00E420C0"/>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Tahoma"/>
      <w:b/>
      <w:bCs/>
      <w:spacing w:val="-10"/>
      <w:kern w:val="1"/>
      <w:szCs w:val="24"/>
      <w:lang w:val="en-US" w:eastAsia="ar-SA"/>
    </w:rPr>
  </w:style>
  <w:style w:type="paragraph" w:customStyle="1" w:styleId="CharCharCharCharCharCharCharCharCharZchnZchnCharCharCharCharCarCarCharZchnZchnCharCharCharCharZchnZchn1">
    <w:name w:val="Char Char Char Char Char Char Char Char Char Zchn Zchn Char Char Char Char Car Car Char Zchn Zchn Char Char Char Char Zchn Zchn1"/>
    <w:basedOn w:val="Normal"/>
    <w:uiPriority w:val="99"/>
    <w:rsid w:val="00E420C0"/>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Tahoma"/>
      <w:b/>
      <w:bCs/>
      <w:spacing w:val="-10"/>
      <w:kern w:val="1"/>
      <w:szCs w:val="24"/>
      <w:lang w:val="en-US" w:eastAsia="ar-SA"/>
    </w:rPr>
  </w:style>
  <w:style w:type="paragraph" w:customStyle="1" w:styleId="ZchnZchnZchnZchnCharZchnZchnCharCharCharCharCharCharZchnZchn1">
    <w:name w:val="Zchn Zchn Zchn Zchn Char Zchn Zchn Char Char Char Char Char Char Zchn Zchn1"/>
    <w:basedOn w:val="Normal"/>
    <w:uiPriority w:val="99"/>
    <w:rsid w:val="00E420C0"/>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cs="Verdana"/>
      <w:szCs w:val="24"/>
      <w:lang w:val="en-US" w:eastAsia="ar-SA"/>
    </w:rPr>
  </w:style>
  <w:style w:type="paragraph" w:customStyle="1" w:styleId="ZchnZchnZchnZchnCharZchnZchnCharCharCharCharCharCharCharCharCarattereCarattereCharCharChar1">
    <w:name w:val="Zchn Zchn Zchn Zchn Char Zchn Zchn Char Char Char Char Char Char Char Char Carattere Carattere Char Char Char1"/>
    <w:basedOn w:val="Normal"/>
    <w:uiPriority w:val="99"/>
    <w:rsid w:val="00E420C0"/>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cs="Verdana"/>
      <w:szCs w:val="24"/>
      <w:lang w:val="en-US" w:eastAsia="ar-SA"/>
    </w:rPr>
  </w:style>
  <w:style w:type="paragraph" w:customStyle="1" w:styleId="ZchnZchnZchnZchnCharZchnZchnCharCharCharCharCharCharCharCharCarattereCarattereCharZchnZchnCharCharZchnZchnCharChar1">
    <w:name w:val="Zchn Zchn Zchn Zchn Char Zchn Zchn Char Char Char Char Char Char Char Char Carattere Carattere Char Zchn Zchn Char Char Zchn Zchn Char Char1"/>
    <w:basedOn w:val="Normal"/>
    <w:uiPriority w:val="99"/>
    <w:rsid w:val="00E420C0"/>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cs="Verdana"/>
      <w:szCs w:val="24"/>
      <w:lang w:val="en-US" w:eastAsia="ar-SA"/>
    </w:rPr>
  </w:style>
  <w:style w:type="paragraph" w:customStyle="1" w:styleId="ZchnZchnZchnZchnCharZchnZchnCharCharCharCharCharCharCharCharCarattereCarattereCharZchnZchnChar1">
    <w:name w:val="Zchn Zchn Zchn Zchn Char Zchn Zchn Char Char Char Char Char Char Char Char Carattere Carattere Char Zchn Zchn Char1"/>
    <w:basedOn w:val="Normal"/>
    <w:uiPriority w:val="99"/>
    <w:rsid w:val="00E420C0"/>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cs="Verdana"/>
      <w:szCs w:val="24"/>
      <w:lang w:val="en-US" w:eastAsia="ar-SA"/>
    </w:rPr>
  </w:style>
  <w:style w:type="paragraph" w:customStyle="1" w:styleId="CharCharCharCharCharCharCharCharCharZchnZchnCharCharCharCharCarCarCharZchnZchnCharZchnZchnCharZchnZchnCharChar1">
    <w:name w:val="Char Char Char Char Char Char Char Char Char Zchn Zchn Char Char Char Char Car Car Char Zchn Zchn Char Zchn Zchn Char Zchn Zchn Char Char1"/>
    <w:basedOn w:val="Normal"/>
    <w:uiPriority w:val="99"/>
    <w:rsid w:val="00E420C0"/>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Tahoma"/>
      <w:b/>
      <w:bCs/>
      <w:spacing w:val="-10"/>
      <w:kern w:val="1"/>
      <w:szCs w:val="24"/>
      <w:lang w:val="en-US" w:eastAsia="ar-SA"/>
    </w:rPr>
  </w:style>
  <w:style w:type="paragraph" w:customStyle="1" w:styleId="CharCharCarCharCharCarCharChar1ZchnZchn1">
    <w:name w:val="Char Char Car Char Char Car Char Char1 Zchn Zchn1"/>
    <w:basedOn w:val="Normal"/>
    <w:uiPriority w:val="99"/>
    <w:rsid w:val="00E420C0"/>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Verdana" w:eastAsia="SimSun" w:hAnsi="Verdana" w:cs="Verdana"/>
      <w:szCs w:val="24"/>
      <w:lang w:val="en-US" w:eastAsia="ar-SA"/>
    </w:rPr>
  </w:style>
  <w:style w:type="paragraph" w:customStyle="1" w:styleId="ZchnZchnZchnZchnCharZchnZchn1">
    <w:name w:val="Zchn Zchn Zchn Zchn Char Zchn Zchn1"/>
    <w:basedOn w:val="Normal"/>
    <w:uiPriority w:val="99"/>
    <w:rsid w:val="00E420C0"/>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cs="Verdana"/>
      <w:szCs w:val="24"/>
      <w:lang w:val="en-US" w:eastAsia="ar-SA"/>
    </w:rPr>
  </w:style>
  <w:style w:type="paragraph" w:customStyle="1" w:styleId="CharCharCharCharCharCharCharCharCharZchnZchnCharCharCharCharCarCarCharZchnZchnCharZchnZchnCharZchnZchnCharCharCharChar1">
    <w:name w:val="Char Char Char Char Char Char Char Char Char Zchn Zchn Char Char Char Char Car Car Char Zchn Zchn Char Zchn Zchn Char Zchn Zchn Char Char Char Char1"/>
    <w:basedOn w:val="Normal"/>
    <w:uiPriority w:val="99"/>
    <w:rsid w:val="00E420C0"/>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Tahoma"/>
      <w:b/>
      <w:bCs/>
      <w:spacing w:val="-10"/>
      <w:kern w:val="1"/>
      <w:szCs w:val="24"/>
      <w:lang w:val="en-US" w:eastAsia="ar-SA"/>
    </w:rPr>
  </w:style>
  <w:style w:type="paragraph" w:customStyle="1" w:styleId="CharCharCharCharCharCharCharCharCharZchnZchnCharCharCharCharCarCarCharZchnZchnCharZchnZchnCharZchnZchnCharCharZchnZchnCharChar1">
    <w:name w:val="Char Char Char Char Char Char Char Char Char Zchn Zchn Char Char Char Char Car Car Char Zchn Zchn Char Zchn Zchn Char Zchn Zchn Char Char Zchn Zchn Char Char1"/>
    <w:basedOn w:val="Normal"/>
    <w:uiPriority w:val="99"/>
    <w:rsid w:val="00E420C0"/>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Tahoma"/>
      <w:b/>
      <w:bCs/>
      <w:spacing w:val="-10"/>
      <w:kern w:val="1"/>
      <w:szCs w:val="24"/>
      <w:lang w:val="en-US" w:eastAsia="ar-SA"/>
    </w:rPr>
  </w:style>
  <w:style w:type="paragraph" w:customStyle="1" w:styleId="CharChar1CharCharCharCharCharChar2Car1">
    <w:name w:val="Char Char1 Char Char Char Char Char Char2 Car1"/>
    <w:basedOn w:val="Normal"/>
    <w:uiPriority w:val="99"/>
    <w:rsid w:val="00E420C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cs="Verdana"/>
      <w:szCs w:val="24"/>
      <w:lang w:val="en-US"/>
    </w:rPr>
  </w:style>
  <w:style w:type="paragraph" w:customStyle="1" w:styleId="ZchnZchn11">
    <w:name w:val="Zchn Zchn11"/>
    <w:basedOn w:val="Normal"/>
    <w:uiPriority w:val="99"/>
    <w:rsid w:val="00E420C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cs="Verdana"/>
      <w:szCs w:val="24"/>
      <w:lang w:val="en-US"/>
    </w:rPr>
  </w:style>
  <w:style w:type="character" w:customStyle="1" w:styleId="EquationeqChar2">
    <w:name w:val="Equation.eq Char2"/>
    <w:uiPriority w:val="99"/>
    <w:rsid w:val="00E420C0"/>
    <w:rPr>
      <w:rFonts w:ascii="Times New Roman" w:hAnsi="Times New Roman" w:cs="Times New Roman"/>
      <w:lang w:val="en-GB" w:eastAsia="de-DE"/>
    </w:rPr>
  </w:style>
  <w:style w:type="character" w:customStyle="1" w:styleId="CaptioncapChar2">
    <w:name w:val="Caption.cap Char2"/>
    <w:uiPriority w:val="99"/>
    <w:rsid w:val="00E420C0"/>
    <w:rPr>
      <w:rFonts w:ascii="Arial Unicode MS" w:eastAsia="Arial Unicode MS" w:hAnsi="Times New Roman" w:cs="Arial Unicode MS"/>
      <w:b/>
      <w:bCs/>
      <w:sz w:val="16"/>
      <w:szCs w:val="16"/>
      <w:lang w:val="en-US" w:eastAsia="en-US"/>
    </w:rPr>
  </w:style>
  <w:style w:type="character" w:customStyle="1" w:styleId="FootnoteTextfootnotetextALTSFOOTNOTEFootnoteTextChar1FootnoteTextCharChar1FootnoteTextChar4CharCharFootnoteTextChar1Char1Char1CharFootnoteTextCharChar1Char1CharCharFootnoteTextChar1Char1Char1CharCharChar1DNVCCha1">
    <w:name w:val="Footnote Text.footnote text.ALTS FOOTNOTE.Footnote Text Char1.Footnote Text Char Char1.Footnote Text Char4 Char Char.Footnote Text Char1 Char1 Char1 Char.Footnote Text Char Char1 Char1 Char Char.Footnote Text Char1 Char1 Char1 Char Char Char1.DNV C Cha1"/>
    <w:uiPriority w:val="99"/>
    <w:rsid w:val="00E420C0"/>
    <w:rPr>
      <w:rFonts w:ascii="Times New Roman" w:hAnsi="Times New Roman" w:cs="Times New Roman"/>
      <w:sz w:val="22"/>
      <w:szCs w:val="22"/>
      <w:lang w:val="en-GB" w:eastAsia="en-US"/>
    </w:rPr>
  </w:style>
  <w:style w:type="character" w:customStyle="1" w:styleId="EmailStyle6941">
    <w:name w:val="EmailStyle6941"/>
    <w:uiPriority w:val="99"/>
    <w:rsid w:val="00E420C0"/>
    <w:rPr>
      <w:rFonts w:ascii="Arial" w:hAnsi="Arial" w:cs="Arial"/>
      <w:color w:val="000000"/>
      <w:sz w:val="20"/>
      <w:szCs w:val="20"/>
    </w:rPr>
  </w:style>
  <w:style w:type="character" w:customStyle="1" w:styleId="EmailStyle695">
    <w:name w:val="EmailStyle695"/>
    <w:uiPriority w:val="99"/>
    <w:rsid w:val="00E420C0"/>
    <w:rPr>
      <w:rFonts w:ascii="Arial" w:hAnsi="Arial" w:cs="Arial"/>
      <w:color w:val="000000"/>
      <w:sz w:val="20"/>
      <w:szCs w:val="20"/>
    </w:rPr>
  </w:style>
  <w:style w:type="character" w:customStyle="1" w:styleId="shorttext">
    <w:name w:val="short_text"/>
    <w:uiPriority w:val="99"/>
    <w:rsid w:val="00E420C0"/>
    <w:rPr>
      <w:rFonts w:ascii="Times New Roman" w:hAnsi="Times New Roman" w:cs="Times New Roman"/>
    </w:rPr>
  </w:style>
  <w:style w:type="paragraph" w:customStyle="1" w:styleId="a2">
    <w:name w:val="段"/>
    <w:uiPriority w:val="99"/>
    <w:rsid w:val="00E420C0"/>
    <w:pPr>
      <w:autoSpaceDE w:val="0"/>
      <w:autoSpaceDN w:val="0"/>
      <w:spacing w:after="200" w:line="276" w:lineRule="auto"/>
      <w:ind w:firstLineChars="200" w:firstLine="200"/>
      <w:jc w:val="both"/>
    </w:pPr>
    <w:rPr>
      <w:rFonts w:ascii="SimSun" w:eastAsia="SimSun" w:hAnsi="Calibri" w:cs="SimSun"/>
      <w:noProof/>
      <w:sz w:val="21"/>
      <w:szCs w:val="21"/>
    </w:rPr>
  </w:style>
  <w:style w:type="character" w:customStyle="1" w:styleId="longtext">
    <w:name w:val="long_text"/>
    <w:uiPriority w:val="99"/>
    <w:rsid w:val="00E420C0"/>
    <w:rPr>
      <w:rFonts w:ascii="Times New Roman" w:hAnsi="Times New Roman" w:cs="Times New Roman"/>
    </w:rPr>
  </w:style>
  <w:style w:type="character" w:customStyle="1" w:styleId="EmailStyle6991">
    <w:name w:val="EmailStyle6991"/>
    <w:uiPriority w:val="99"/>
    <w:rsid w:val="00E420C0"/>
    <w:rPr>
      <w:rFonts w:ascii="Arial" w:hAnsi="Arial" w:cs="Arial"/>
      <w:color w:val="000000"/>
      <w:sz w:val="20"/>
      <w:szCs w:val="20"/>
    </w:rPr>
  </w:style>
  <w:style w:type="character" w:customStyle="1" w:styleId="EmailStyle700">
    <w:name w:val="EmailStyle700"/>
    <w:uiPriority w:val="99"/>
    <w:rsid w:val="00E420C0"/>
    <w:rPr>
      <w:rFonts w:ascii="Arial" w:hAnsi="Arial" w:cs="Arial"/>
      <w:color w:val="000000"/>
      <w:sz w:val="20"/>
      <w:szCs w:val="20"/>
    </w:rPr>
  </w:style>
  <w:style w:type="paragraph" w:customStyle="1" w:styleId="ListParagraph1">
    <w:name w:val="List Paragraph1"/>
    <w:basedOn w:val="Normal"/>
    <w:uiPriority w:val="99"/>
    <w:rsid w:val="00E420C0"/>
    <w:pPr>
      <w:tabs>
        <w:tab w:val="clear" w:pos="794"/>
        <w:tab w:val="clear" w:pos="1191"/>
        <w:tab w:val="clear" w:pos="1588"/>
        <w:tab w:val="clear" w:pos="1985"/>
      </w:tabs>
      <w:overflowPunct/>
      <w:autoSpaceDE/>
      <w:autoSpaceDN/>
      <w:adjustRightInd/>
      <w:spacing w:before="0" w:after="200" w:line="276" w:lineRule="auto"/>
      <w:ind w:left="720"/>
      <w:jc w:val="left"/>
      <w:textAlignment w:val="auto"/>
    </w:pPr>
    <w:rPr>
      <w:rFonts w:ascii="Calibri" w:eastAsia="SimSun" w:hAnsi="Calibri" w:cs="Calibri"/>
      <w:sz w:val="22"/>
      <w:szCs w:val="22"/>
      <w:lang w:val="en-US"/>
    </w:rPr>
  </w:style>
  <w:style w:type="character" w:customStyle="1" w:styleId="EmailStyle702">
    <w:name w:val="EmailStyle702"/>
    <w:uiPriority w:val="99"/>
    <w:rsid w:val="00E420C0"/>
    <w:rPr>
      <w:rFonts w:ascii="Arial" w:hAnsi="Arial" w:cs="Arial"/>
      <w:color w:val="000000"/>
      <w:sz w:val="20"/>
      <w:szCs w:val="20"/>
    </w:r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uiPriority w:val="99"/>
    <w:rsid w:val="00E420C0"/>
    <w:rPr>
      <w:rFonts w:ascii="Cambria" w:eastAsia="SimSun" w:hAnsi="Cambria" w:cs="Cambria"/>
      <w:b/>
      <w:bCs/>
      <w:color w:val="auto"/>
      <w:sz w:val="28"/>
      <w:szCs w:val="28"/>
      <w:lang w:val="en-GB" w:eastAsia="en-US"/>
    </w:rPr>
  </w:style>
  <w:style w:type="paragraph" w:customStyle="1" w:styleId="Paragraphedeliste1">
    <w:name w:val="Paragraphe de liste1"/>
    <w:basedOn w:val="Normal"/>
    <w:uiPriority w:val="99"/>
    <w:rsid w:val="00E420C0"/>
    <w:pPr>
      <w:tabs>
        <w:tab w:val="clear" w:pos="794"/>
        <w:tab w:val="clear" w:pos="1191"/>
        <w:tab w:val="clear" w:pos="1588"/>
        <w:tab w:val="clear" w:pos="1985"/>
      </w:tabs>
      <w:overflowPunct/>
      <w:autoSpaceDE/>
      <w:autoSpaceDN/>
      <w:adjustRightInd/>
      <w:spacing w:before="0" w:after="200" w:line="276" w:lineRule="auto"/>
      <w:ind w:left="720"/>
      <w:jc w:val="left"/>
      <w:textAlignment w:val="auto"/>
    </w:pPr>
    <w:rPr>
      <w:rFonts w:ascii="Calibri" w:hAnsi="Calibri" w:cs="Calibri"/>
      <w:sz w:val="22"/>
      <w:szCs w:val="22"/>
      <w:lang w:val="en-US"/>
    </w:rPr>
  </w:style>
  <w:style w:type="character" w:customStyle="1" w:styleId="AnnexNoChar">
    <w:name w:val="Annex_No Char"/>
    <w:uiPriority w:val="99"/>
    <w:rsid w:val="00E420C0"/>
    <w:rPr>
      <w:rFonts w:ascii="Times New Roman" w:hAnsi="Times New Roman" w:cs="Times New Roman"/>
      <w:caps/>
      <w:sz w:val="28"/>
      <w:szCs w:val="28"/>
      <w:lang w:val="en-GB" w:eastAsia="en-US"/>
    </w:rPr>
  </w:style>
  <w:style w:type="character" w:customStyle="1" w:styleId="HTMLAddressChar1">
    <w:name w:val="HTML Address Char1"/>
    <w:uiPriority w:val="99"/>
    <w:rsid w:val="00E420C0"/>
    <w:rPr>
      <w:rFonts w:ascii="Times New Roman" w:hAnsi="Times New Roman" w:cs="Times New Roman"/>
      <w:i/>
      <w:iCs/>
      <w:sz w:val="24"/>
      <w:szCs w:val="24"/>
      <w:lang w:val="en-GB" w:eastAsia="en-US"/>
    </w:rPr>
  </w:style>
  <w:style w:type="character" w:customStyle="1" w:styleId="Heading5Char2">
    <w:name w:val="Heading 5 Char2"/>
    <w:aliases w:val="T5 Char2,H5 Char2,h5 Char2,5 Char2,Heading 5 Char3,H5 Char3,T5 Char3,h5 Char3,Heading5 Char1,h51 Char3,heading 51 Char3,Heading51 Char3,h52 Char3,h53 Char3,heading 5 Char Char1,heading 5 Char,Heading5 Char Char"/>
    <w:uiPriority w:val="99"/>
    <w:rsid w:val="00E420C0"/>
    <w:rPr>
      <w:rFonts w:ascii="Times New Roman" w:hAnsi="Times New Roman" w:cs="Times New Roman"/>
      <w:b/>
      <w:bCs/>
      <w:sz w:val="24"/>
      <w:szCs w:val="24"/>
      <w:lang w:val="en-GB" w:eastAsia="en-US"/>
    </w:rPr>
  </w:style>
  <w:style w:type="character" w:customStyle="1" w:styleId="HTMLPreformattedChar1">
    <w:name w:val="HTML Preformatted Char1"/>
    <w:uiPriority w:val="99"/>
    <w:rsid w:val="00E420C0"/>
    <w:rPr>
      <w:rFonts w:ascii="Consolas" w:hAnsi="Consolas" w:cs="Consolas"/>
      <w:lang w:val="en-GB" w:eastAsia="en-US"/>
    </w:rPr>
  </w:style>
  <w:style w:type="character" w:customStyle="1" w:styleId="CommentTextChar1">
    <w:name w:val="Comment Text Char1"/>
    <w:uiPriority w:val="99"/>
    <w:rsid w:val="00E420C0"/>
    <w:rPr>
      <w:rFonts w:ascii="Times New Roman" w:hAnsi="Times New Roman" w:cs="Times New Roman"/>
      <w:lang w:val="en-GB" w:eastAsia="en-US"/>
    </w:rPr>
  </w:style>
  <w:style w:type="character" w:customStyle="1" w:styleId="EndnoteTextChar1">
    <w:name w:val="Endnote Text Char1"/>
    <w:uiPriority w:val="99"/>
    <w:rsid w:val="00E420C0"/>
    <w:rPr>
      <w:rFonts w:ascii="Times New Roman" w:hAnsi="Times New Roman" w:cs="Times New Roman"/>
      <w:lang w:val="en-GB" w:eastAsia="en-US"/>
    </w:rPr>
  </w:style>
  <w:style w:type="character" w:customStyle="1" w:styleId="MacroTextChar1">
    <w:name w:val="Macro Text Char1"/>
    <w:uiPriority w:val="99"/>
    <w:rsid w:val="00E420C0"/>
    <w:rPr>
      <w:rFonts w:ascii="Consolas" w:hAnsi="Consolas" w:cs="Consolas"/>
      <w:lang w:val="en-GB" w:eastAsia="en-US"/>
    </w:rPr>
  </w:style>
  <w:style w:type="character" w:customStyle="1" w:styleId="TitleChar1">
    <w:name w:val="Title Char1"/>
    <w:uiPriority w:val="99"/>
    <w:rsid w:val="00E420C0"/>
    <w:rPr>
      <w:rFonts w:ascii="Cambria" w:eastAsia="SimSun" w:hAnsi="Cambria" w:cs="Cambria"/>
      <w:color w:val="auto"/>
      <w:spacing w:val="5"/>
      <w:kern w:val="28"/>
      <w:sz w:val="52"/>
      <w:szCs w:val="52"/>
      <w:lang w:val="en-GB" w:eastAsia="en-US"/>
    </w:rPr>
  </w:style>
  <w:style w:type="character" w:customStyle="1" w:styleId="ClosingChar1">
    <w:name w:val="Closing Char1"/>
    <w:uiPriority w:val="99"/>
    <w:rsid w:val="00E420C0"/>
    <w:rPr>
      <w:rFonts w:ascii="Times New Roman" w:hAnsi="Times New Roman" w:cs="Times New Roman"/>
      <w:sz w:val="24"/>
      <w:szCs w:val="24"/>
      <w:lang w:val="en-GB" w:eastAsia="en-US"/>
    </w:rPr>
  </w:style>
  <w:style w:type="character" w:customStyle="1" w:styleId="SignatureChar1">
    <w:name w:val="Signature Char1"/>
    <w:uiPriority w:val="99"/>
    <w:rsid w:val="00E420C0"/>
    <w:rPr>
      <w:rFonts w:ascii="Times New Roman" w:hAnsi="Times New Roman" w:cs="Times New Roman"/>
      <w:sz w:val="24"/>
      <w:szCs w:val="24"/>
      <w:lang w:val="en-GB" w:eastAsia="en-US"/>
    </w:rPr>
  </w:style>
  <w:style w:type="character" w:customStyle="1" w:styleId="BodyTextIndentChar1">
    <w:name w:val="Body Text Indent Char1"/>
    <w:uiPriority w:val="99"/>
    <w:rsid w:val="00E420C0"/>
    <w:rPr>
      <w:rFonts w:ascii="Times New Roman" w:hAnsi="Times New Roman" w:cs="Times New Roman"/>
      <w:sz w:val="24"/>
      <w:szCs w:val="24"/>
      <w:lang w:val="en-GB" w:eastAsia="en-US"/>
    </w:rPr>
  </w:style>
  <w:style w:type="character" w:customStyle="1" w:styleId="MessageHeaderChar1">
    <w:name w:val="Message Header Char1"/>
    <w:uiPriority w:val="99"/>
    <w:rsid w:val="00E420C0"/>
    <w:rPr>
      <w:rFonts w:ascii="Cambria" w:eastAsia="SimSun" w:hAnsi="Cambria" w:cs="Cambria"/>
      <w:sz w:val="24"/>
      <w:szCs w:val="24"/>
      <w:shd w:val="pct20" w:color="auto" w:fill="auto"/>
      <w:lang w:val="en-GB" w:eastAsia="en-US"/>
    </w:rPr>
  </w:style>
  <w:style w:type="character" w:customStyle="1" w:styleId="SubtitleChar1">
    <w:name w:val="Subtitle Char1"/>
    <w:uiPriority w:val="99"/>
    <w:rsid w:val="00E420C0"/>
    <w:rPr>
      <w:rFonts w:ascii="Cambria" w:eastAsia="SimSun" w:hAnsi="Cambria" w:cs="Cambria"/>
      <w:i/>
      <w:iCs/>
      <w:color w:val="auto"/>
      <w:spacing w:val="15"/>
      <w:sz w:val="24"/>
      <w:szCs w:val="24"/>
      <w:lang w:val="en-GB" w:eastAsia="en-US"/>
    </w:rPr>
  </w:style>
  <w:style w:type="character" w:customStyle="1" w:styleId="SalutationChar1">
    <w:name w:val="Salutation Char1"/>
    <w:uiPriority w:val="99"/>
    <w:rsid w:val="00E420C0"/>
    <w:rPr>
      <w:rFonts w:ascii="Times New Roman" w:hAnsi="Times New Roman" w:cs="Times New Roman"/>
      <w:sz w:val="24"/>
      <w:szCs w:val="24"/>
      <w:lang w:val="en-GB" w:eastAsia="en-US"/>
    </w:rPr>
  </w:style>
  <w:style w:type="character" w:customStyle="1" w:styleId="DateChar1">
    <w:name w:val="Date Char1"/>
    <w:uiPriority w:val="99"/>
    <w:rsid w:val="00E420C0"/>
    <w:rPr>
      <w:rFonts w:ascii="Times New Roman" w:hAnsi="Times New Roman" w:cs="Times New Roman"/>
      <w:sz w:val="24"/>
      <w:szCs w:val="24"/>
      <w:lang w:val="en-GB" w:eastAsia="en-US"/>
    </w:rPr>
  </w:style>
  <w:style w:type="character" w:customStyle="1" w:styleId="BodyTextFirstIndentChar1">
    <w:name w:val="Body Text First Indent Char1"/>
    <w:uiPriority w:val="99"/>
    <w:rsid w:val="00E420C0"/>
    <w:rPr>
      <w:rFonts w:ascii="Times New Roman" w:eastAsia="MS Mincho" w:hAnsi="Times New Roman" w:cs="Times New Roman"/>
      <w:kern w:val="0"/>
      <w:sz w:val="20"/>
      <w:szCs w:val="20"/>
      <w:lang w:val="en-GB" w:eastAsia="en-US"/>
    </w:rPr>
  </w:style>
  <w:style w:type="character" w:customStyle="1" w:styleId="BodyTextFirstIndent2Char1">
    <w:name w:val="Body Text First Indent 2 Char1"/>
    <w:basedOn w:val="BodyTextIndentChar1"/>
    <w:uiPriority w:val="99"/>
    <w:rsid w:val="00E420C0"/>
    <w:rPr>
      <w:rFonts w:ascii="Times New Roman" w:hAnsi="Times New Roman" w:cs="Times New Roman"/>
      <w:sz w:val="24"/>
      <w:szCs w:val="24"/>
      <w:lang w:val="en-GB" w:eastAsia="en-US"/>
    </w:rPr>
  </w:style>
  <w:style w:type="character" w:customStyle="1" w:styleId="NoteHeadingChar1">
    <w:name w:val="Note Heading Char1"/>
    <w:uiPriority w:val="99"/>
    <w:rsid w:val="00E420C0"/>
    <w:rPr>
      <w:rFonts w:ascii="Times New Roman" w:hAnsi="Times New Roman" w:cs="Times New Roman"/>
      <w:sz w:val="24"/>
      <w:szCs w:val="24"/>
      <w:lang w:val="en-GB" w:eastAsia="en-US"/>
    </w:rPr>
  </w:style>
  <w:style w:type="character" w:customStyle="1" w:styleId="BodyText2Char1">
    <w:name w:val="Body Text 2 Char1"/>
    <w:uiPriority w:val="99"/>
    <w:rsid w:val="00E420C0"/>
    <w:rPr>
      <w:rFonts w:ascii="Times New Roman" w:hAnsi="Times New Roman" w:cs="Times New Roman"/>
      <w:sz w:val="24"/>
      <w:szCs w:val="24"/>
      <w:lang w:val="en-GB" w:eastAsia="en-US"/>
    </w:rPr>
  </w:style>
  <w:style w:type="character" w:customStyle="1" w:styleId="BodyText3Char1">
    <w:name w:val="Body Text 3 Char1"/>
    <w:uiPriority w:val="99"/>
    <w:rsid w:val="00E420C0"/>
    <w:rPr>
      <w:rFonts w:ascii="Times New Roman" w:hAnsi="Times New Roman" w:cs="Times New Roman"/>
      <w:sz w:val="16"/>
      <w:szCs w:val="16"/>
      <w:lang w:val="en-GB" w:eastAsia="en-US"/>
    </w:rPr>
  </w:style>
  <w:style w:type="character" w:customStyle="1" w:styleId="BodyTextIndent2Char1">
    <w:name w:val="Body Text Indent 2 Char1"/>
    <w:uiPriority w:val="99"/>
    <w:rsid w:val="00E420C0"/>
    <w:rPr>
      <w:rFonts w:ascii="Times New Roman" w:hAnsi="Times New Roman" w:cs="Times New Roman"/>
      <w:sz w:val="24"/>
      <w:szCs w:val="24"/>
      <w:lang w:val="en-GB" w:eastAsia="en-US"/>
    </w:rPr>
  </w:style>
  <w:style w:type="character" w:customStyle="1" w:styleId="BodyTextIndent3Char1">
    <w:name w:val="Body Text Indent 3 Char1"/>
    <w:uiPriority w:val="99"/>
    <w:rsid w:val="00E420C0"/>
    <w:rPr>
      <w:rFonts w:ascii="Times New Roman" w:hAnsi="Times New Roman" w:cs="Times New Roman"/>
      <w:sz w:val="16"/>
      <w:szCs w:val="16"/>
      <w:lang w:val="en-GB" w:eastAsia="en-US"/>
    </w:rPr>
  </w:style>
  <w:style w:type="character" w:customStyle="1" w:styleId="DocumentMapChar1">
    <w:name w:val="Document Map Char1"/>
    <w:uiPriority w:val="99"/>
    <w:rsid w:val="00E420C0"/>
    <w:rPr>
      <w:rFonts w:ascii="Tahoma" w:hAnsi="Tahoma" w:cs="Tahoma"/>
      <w:sz w:val="16"/>
      <w:szCs w:val="16"/>
      <w:lang w:val="en-GB" w:eastAsia="en-US"/>
    </w:rPr>
  </w:style>
  <w:style w:type="character" w:customStyle="1" w:styleId="PlainTextChar1">
    <w:name w:val="Plain Text Char1"/>
    <w:uiPriority w:val="99"/>
    <w:rsid w:val="00E420C0"/>
    <w:rPr>
      <w:rFonts w:ascii="Consolas" w:hAnsi="Consolas" w:cs="Consolas"/>
      <w:sz w:val="21"/>
      <w:szCs w:val="21"/>
      <w:lang w:val="en-GB" w:eastAsia="en-US"/>
    </w:rPr>
  </w:style>
  <w:style w:type="character" w:customStyle="1" w:styleId="E-mailSignatureChar1">
    <w:name w:val="E-mail Signature Char1"/>
    <w:uiPriority w:val="99"/>
    <w:rsid w:val="00E420C0"/>
    <w:rPr>
      <w:rFonts w:ascii="Times New Roman" w:hAnsi="Times New Roman" w:cs="Times New Roman"/>
      <w:sz w:val="24"/>
      <w:szCs w:val="24"/>
      <w:lang w:val="en-GB" w:eastAsia="en-US"/>
    </w:rPr>
  </w:style>
  <w:style w:type="character" w:customStyle="1" w:styleId="CommentSubjectChar1">
    <w:name w:val="Comment Subject Char1"/>
    <w:uiPriority w:val="99"/>
    <w:rsid w:val="00E420C0"/>
    <w:rPr>
      <w:rFonts w:ascii="Times New Roman" w:hAnsi="Times New Roman" w:cs="Times New Roman"/>
      <w:b/>
      <w:bCs/>
      <w:lang w:val="en-GB" w:eastAsia="en-US"/>
    </w:rPr>
  </w:style>
  <w:style w:type="character" w:customStyle="1" w:styleId="EmailStyle733">
    <w:name w:val="EmailStyle733"/>
    <w:uiPriority w:val="99"/>
    <w:rsid w:val="00E420C0"/>
    <w:rPr>
      <w:rFonts w:ascii="Arial" w:hAnsi="Arial" w:cs="Arial"/>
      <w:color w:val="000000"/>
      <w:sz w:val="20"/>
      <w:szCs w:val="20"/>
    </w:rPr>
  </w:style>
  <w:style w:type="character" w:customStyle="1" w:styleId="EmailStyle734">
    <w:name w:val="EmailStyle734"/>
    <w:uiPriority w:val="99"/>
    <w:rsid w:val="00E420C0"/>
    <w:rPr>
      <w:rFonts w:ascii="Arial" w:hAnsi="Arial" w:cs="Arial"/>
      <w:color w:val="000000"/>
      <w:sz w:val="20"/>
      <w:szCs w:val="20"/>
    </w:rPr>
  </w:style>
  <w:style w:type="character" w:customStyle="1" w:styleId="EmailStyle735">
    <w:name w:val="EmailStyle735"/>
    <w:uiPriority w:val="99"/>
    <w:rsid w:val="00E420C0"/>
    <w:rPr>
      <w:rFonts w:ascii="Arial" w:hAnsi="Arial" w:cs="Arial"/>
      <w:color w:val="000000"/>
      <w:sz w:val="20"/>
      <w:szCs w:val="20"/>
    </w:rPr>
  </w:style>
  <w:style w:type="character" w:customStyle="1" w:styleId="EmailStyle736">
    <w:name w:val="EmailStyle736"/>
    <w:uiPriority w:val="99"/>
    <w:rsid w:val="00E420C0"/>
    <w:rPr>
      <w:rFonts w:ascii="Arial" w:hAnsi="Arial" w:cs="Arial"/>
      <w:color w:val="000000"/>
      <w:sz w:val="20"/>
      <w:szCs w:val="20"/>
    </w:rPr>
  </w:style>
  <w:style w:type="character" w:customStyle="1" w:styleId="Equation1">
    <w:name w:val="Equation1"/>
    <w:uiPriority w:val="99"/>
    <w:rsid w:val="00E420C0"/>
    <w:rPr>
      <w:rFonts w:ascii="Times New Roman" w:hAnsi="Times New Roman" w:cs="Times New Roman"/>
      <w:lang w:val="en-GB" w:eastAsia="de-DE"/>
    </w:rPr>
  </w:style>
  <w:style w:type="character" w:customStyle="1" w:styleId="EmailStyle738">
    <w:name w:val="EmailStyle738"/>
    <w:uiPriority w:val="99"/>
    <w:rsid w:val="00E420C0"/>
    <w:rPr>
      <w:rFonts w:ascii="Arial" w:hAnsi="Arial" w:cs="Arial"/>
      <w:color w:val="000000"/>
      <w:sz w:val="20"/>
      <w:szCs w:val="20"/>
    </w:rPr>
  </w:style>
  <w:style w:type="character" w:customStyle="1" w:styleId="EmailStyle739">
    <w:name w:val="EmailStyle739"/>
    <w:uiPriority w:val="99"/>
    <w:rsid w:val="00E420C0"/>
    <w:rPr>
      <w:rFonts w:ascii="Arial" w:hAnsi="Arial" w:cs="Arial"/>
      <w:color w:val="000000"/>
      <w:sz w:val="20"/>
      <w:szCs w:val="20"/>
    </w:rPr>
  </w:style>
  <w:style w:type="character" w:customStyle="1" w:styleId="EmailStyle740">
    <w:name w:val="EmailStyle740"/>
    <w:uiPriority w:val="99"/>
    <w:rsid w:val="00E420C0"/>
    <w:rPr>
      <w:rFonts w:ascii="Arial" w:hAnsi="Arial" w:cs="Arial"/>
      <w:color w:val="000000"/>
      <w:sz w:val="20"/>
      <w:szCs w:val="20"/>
    </w:rPr>
  </w:style>
  <w:style w:type="character" w:customStyle="1" w:styleId="EmailStyle741">
    <w:name w:val="EmailStyle741"/>
    <w:uiPriority w:val="99"/>
    <w:rsid w:val="00E420C0"/>
    <w:rPr>
      <w:rFonts w:ascii="Arial" w:hAnsi="Arial" w:cs="Arial"/>
      <w:color w:val="000000"/>
      <w:sz w:val="20"/>
      <w:szCs w:val="20"/>
    </w:rPr>
  </w:style>
  <w:style w:type="character" w:customStyle="1" w:styleId="EmailStyle742">
    <w:name w:val="EmailStyle742"/>
    <w:uiPriority w:val="99"/>
    <w:rsid w:val="00E420C0"/>
    <w:rPr>
      <w:rFonts w:ascii="Arial" w:hAnsi="Arial" w:cs="Arial"/>
      <w:color w:val="000000"/>
      <w:sz w:val="20"/>
      <w:szCs w:val="20"/>
    </w:rPr>
  </w:style>
  <w:style w:type="character" w:customStyle="1" w:styleId="EmailStyle743">
    <w:name w:val="EmailStyle743"/>
    <w:uiPriority w:val="99"/>
    <w:rsid w:val="00E420C0"/>
    <w:rPr>
      <w:rFonts w:ascii="Arial" w:hAnsi="Arial" w:cs="Arial"/>
      <w:color w:val="000000"/>
      <w:sz w:val="20"/>
      <w:szCs w:val="20"/>
    </w:rPr>
  </w:style>
  <w:style w:type="character" w:customStyle="1" w:styleId="EmailStyle744">
    <w:name w:val="EmailStyle744"/>
    <w:uiPriority w:val="99"/>
    <w:rsid w:val="00E420C0"/>
    <w:rPr>
      <w:rFonts w:ascii="Arial" w:hAnsi="Arial" w:cs="Arial"/>
      <w:color w:val="000000"/>
      <w:sz w:val="20"/>
      <w:szCs w:val="20"/>
    </w:rPr>
  </w:style>
  <w:style w:type="character" w:customStyle="1" w:styleId="EmailStyle745">
    <w:name w:val="EmailStyle745"/>
    <w:uiPriority w:val="99"/>
    <w:rsid w:val="00E420C0"/>
    <w:rPr>
      <w:rFonts w:ascii="Arial" w:hAnsi="Arial" w:cs="Arial"/>
      <w:color w:val="000000"/>
      <w:sz w:val="20"/>
      <w:szCs w:val="20"/>
    </w:rPr>
  </w:style>
  <w:style w:type="character" w:customStyle="1" w:styleId="EmailStyle746">
    <w:name w:val="EmailStyle746"/>
    <w:uiPriority w:val="99"/>
    <w:rsid w:val="00E420C0"/>
    <w:rPr>
      <w:rFonts w:ascii="Arial" w:hAnsi="Arial" w:cs="Arial"/>
      <w:color w:val="000000"/>
      <w:sz w:val="20"/>
      <w:szCs w:val="20"/>
    </w:rPr>
  </w:style>
  <w:style w:type="character" w:customStyle="1" w:styleId="EmailStyle140">
    <w:name w:val="EmailStyle140"/>
    <w:uiPriority w:val="99"/>
    <w:rsid w:val="00E420C0"/>
    <w:rPr>
      <w:rFonts w:ascii="Arial" w:hAnsi="Arial" w:cs="Arial"/>
      <w:color w:val="000000"/>
      <w:sz w:val="20"/>
      <w:szCs w:val="20"/>
    </w:rPr>
  </w:style>
  <w:style w:type="character" w:customStyle="1" w:styleId="FooterChar2">
    <w:name w:val="Footer Char2"/>
    <w:aliases w:val="footer odd Char2,fo Char2,pie de página Char2,footer1 Char2,footer odd1 Char2,footer5 Char2,footer odd4 Char2,footer odd2 Char2,footer2 Char2,footer odd3 Char2,footer11 Char2,footer odd11 Char2,footer51 Char2,footer odd41 Char2,footer4 Cha"/>
    <w:uiPriority w:val="99"/>
    <w:rsid w:val="00E420C0"/>
    <w:rPr>
      <w:rFonts w:ascii="Times New Roman" w:hAnsi="Times New Roman" w:cs="Times New Roman"/>
      <w:caps/>
      <w:noProof/>
      <w:sz w:val="16"/>
      <w:szCs w:val="16"/>
      <w:lang w:val="en-GB" w:eastAsia="en-US"/>
    </w:rPr>
  </w:style>
  <w:style w:type="character" w:customStyle="1" w:styleId="RectitleChar">
    <w:name w:val="Rec_title Char"/>
    <w:uiPriority w:val="99"/>
    <w:rsid w:val="00E420C0"/>
    <w:rPr>
      <w:rFonts w:ascii="Times New Roman Bold" w:hAnsi="Times New Roman Bold" w:cs="Times New Roman Bold"/>
      <w:b/>
      <w:bCs/>
      <w:sz w:val="28"/>
      <w:szCs w:val="28"/>
      <w:lang w:val="en-GB" w:eastAsia="en-US"/>
    </w:rPr>
  </w:style>
  <w:style w:type="character" w:customStyle="1" w:styleId="CharChar2">
    <w:name w:val="Char Char2"/>
    <w:uiPriority w:val="99"/>
    <w:rsid w:val="00E420C0"/>
    <w:rPr>
      <w:rFonts w:ascii="Times New Roman" w:hAnsi="Times New Roman" w:cs="Times New Roman"/>
      <w:sz w:val="22"/>
      <w:szCs w:val="22"/>
      <w:lang w:val="en-GB" w:eastAsia="en-US"/>
    </w:rPr>
  </w:style>
  <w:style w:type="paragraph" w:customStyle="1" w:styleId="ExecLabel">
    <w:name w:val="ExecLabel"/>
    <w:basedOn w:val="Normal"/>
    <w:uiPriority w:val="99"/>
    <w:rsid w:val="00E420C0"/>
    <w:pPr>
      <w:tabs>
        <w:tab w:val="clear" w:pos="794"/>
        <w:tab w:val="clear" w:pos="1191"/>
        <w:tab w:val="clear" w:pos="1588"/>
        <w:tab w:val="clear" w:pos="1985"/>
      </w:tabs>
      <w:overflowPunct/>
      <w:autoSpaceDE/>
      <w:autoSpaceDN/>
      <w:adjustRightInd/>
      <w:spacing w:before="0" w:after="480"/>
      <w:jc w:val="center"/>
      <w:textAlignment w:val="auto"/>
    </w:pPr>
    <w:rPr>
      <w:b/>
      <w:bCs/>
      <w:sz w:val="32"/>
      <w:szCs w:val="32"/>
      <w:lang w:val="en-GB"/>
    </w:rPr>
  </w:style>
  <w:style w:type="paragraph" w:customStyle="1" w:styleId="ExecTitle">
    <w:name w:val="ExecTitle"/>
    <w:basedOn w:val="ExecLabel"/>
    <w:uiPriority w:val="99"/>
    <w:rsid w:val="00E420C0"/>
  </w:style>
  <w:style w:type="paragraph" w:customStyle="1" w:styleId="TAH">
    <w:name w:val="TAH"/>
    <w:basedOn w:val="TAC"/>
    <w:uiPriority w:val="99"/>
    <w:rsid w:val="00E420C0"/>
    <w:rPr>
      <w:b/>
      <w:bCs/>
    </w:rPr>
  </w:style>
  <w:style w:type="paragraph" w:customStyle="1" w:styleId="TAC">
    <w:name w:val="TAC"/>
    <w:basedOn w:val="Normal"/>
    <w:uiPriority w:val="99"/>
    <w:rsid w:val="00E420C0"/>
    <w:pPr>
      <w:keepNext/>
      <w:keepLines/>
      <w:tabs>
        <w:tab w:val="clear" w:pos="794"/>
        <w:tab w:val="clear" w:pos="1191"/>
        <w:tab w:val="clear" w:pos="1588"/>
        <w:tab w:val="clear" w:pos="1985"/>
      </w:tabs>
      <w:spacing w:before="0"/>
      <w:jc w:val="center"/>
    </w:pPr>
    <w:rPr>
      <w:rFonts w:ascii="Arial" w:hAnsi="Arial" w:cs="Arial"/>
      <w:sz w:val="18"/>
      <w:szCs w:val="18"/>
      <w:lang w:val="en-GB"/>
    </w:rPr>
  </w:style>
  <w:style w:type="character" w:customStyle="1" w:styleId="TACChar">
    <w:name w:val="TAC Char"/>
    <w:uiPriority w:val="99"/>
    <w:rsid w:val="00E420C0"/>
    <w:rPr>
      <w:rFonts w:ascii="Arial" w:hAnsi="Arial" w:cs="Arial"/>
      <w:sz w:val="18"/>
      <w:szCs w:val="18"/>
      <w:lang w:val="en-GB" w:eastAsia="en-US"/>
    </w:rPr>
  </w:style>
  <w:style w:type="paragraph" w:customStyle="1" w:styleId="r">
    <w:name w:val="r"/>
    <w:aliases w:val="reference"/>
    <w:basedOn w:val="Normal"/>
    <w:uiPriority w:val="99"/>
    <w:rsid w:val="00E420C0"/>
    <w:pPr>
      <w:tabs>
        <w:tab w:val="clear" w:pos="794"/>
        <w:tab w:val="clear" w:pos="1191"/>
        <w:tab w:val="clear" w:pos="1588"/>
        <w:tab w:val="clear" w:pos="1985"/>
        <w:tab w:val="num" w:pos="1440"/>
      </w:tabs>
      <w:overflowPunct/>
      <w:autoSpaceDE/>
      <w:autoSpaceDN/>
      <w:adjustRightInd/>
      <w:spacing w:before="0" w:after="160"/>
      <w:ind w:left="1440" w:hanging="360"/>
      <w:jc w:val="left"/>
      <w:textAlignment w:val="auto"/>
    </w:pPr>
    <w:rPr>
      <w:sz w:val="20"/>
      <w:lang w:val="en-US"/>
    </w:rPr>
  </w:style>
  <w:style w:type="paragraph" w:customStyle="1" w:styleId="TAR">
    <w:name w:val="TAR"/>
    <w:basedOn w:val="Normal"/>
    <w:uiPriority w:val="99"/>
    <w:rsid w:val="00E420C0"/>
    <w:pPr>
      <w:keepNext/>
      <w:keepLines/>
      <w:tabs>
        <w:tab w:val="clear" w:pos="794"/>
        <w:tab w:val="clear" w:pos="1191"/>
        <w:tab w:val="clear" w:pos="1588"/>
        <w:tab w:val="clear" w:pos="1985"/>
      </w:tabs>
      <w:spacing w:before="0"/>
      <w:jc w:val="right"/>
    </w:pPr>
    <w:rPr>
      <w:rFonts w:ascii="Arial" w:hAnsi="Arial" w:cs="Arial"/>
      <w:sz w:val="18"/>
      <w:szCs w:val="18"/>
      <w:lang w:val="en-GB"/>
    </w:rPr>
  </w:style>
  <w:style w:type="paragraph" w:customStyle="1" w:styleId="tah0">
    <w:name w:val="tah"/>
    <w:basedOn w:val="Normal"/>
    <w:uiPriority w:val="99"/>
    <w:rsid w:val="00E420C0"/>
    <w:pPr>
      <w:tabs>
        <w:tab w:val="clear" w:pos="794"/>
        <w:tab w:val="clear" w:pos="1191"/>
        <w:tab w:val="clear" w:pos="1588"/>
        <w:tab w:val="clear" w:pos="1985"/>
      </w:tabs>
      <w:autoSpaceDE/>
      <w:autoSpaceDN/>
      <w:adjustRightInd/>
      <w:spacing w:before="0"/>
      <w:jc w:val="center"/>
      <w:textAlignment w:val="auto"/>
    </w:pPr>
    <w:rPr>
      <w:rFonts w:ascii="Arial" w:hAnsi="Arial" w:cs="Arial"/>
      <w:b/>
      <w:bCs/>
      <w:sz w:val="18"/>
      <w:szCs w:val="18"/>
      <w:lang w:val="en-US"/>
    </w:rPr>
  </w:style>
  <w:style w:type="paragraph" w:customStyle="1" w:styleId="tac0">
    <w:name w:val="tac"/>
    <w:basedOn w:val="Normal"/>
    <w:uiPriority w:val="99"/>
    <w:rsid w:val="00E420C0"/>
    <w:pPr>
      <w:tabs>
        <w:tab w:val="clear" w:pos="794"/>
        <w:tab w:val="clear" w:pos="1191"/>
        <w:tab w:val="clear" w:pos="1588"/>
        <w:tab w:val="clear" w:pos="1985"/>
      </w:tabs>
      <w:autoSpaceDE/>
      <w:autoSpaceDN/>
      <w:adjustRightInd/>
      <w:spacing w:before="0"/>
      <w:jc w:val="center"/>
      <w:textAlignment w:val="auto"/>
    </w:pPr>
    <w:rPr>
      <w:rFonts w:ascii="Arial" w:hAnsi="Arial" w:cs="Arial"/>
      <w:sz w:val="18"/>
      <w:szCs w:val="18"/>
      <w:lang w:val="en-US"/>
    </w:rPr>
  </w:style>
  <w:style w:type="paragraph" w:customStyle="1" w:styleId="Normal1">
    <w:name w:val="Normal1"/>
    <w:basedOn w:val="Normal"/>
    <w:uiPriority w:val="99"/>
    <w:rsid w:val="00E420C0"/>
    <w:pPr>
      <w:tabs>
        <w:tab w:val="clear" w:pos="794"/>
        <w:tab w:val="clear" w:pos="1191"/>
        <w:tab w:val="clear" w:pos="1588"/>
        <w:tab w:val="clear" w:pos="1985"/>
      </w:tabs>
      <w:overflowPunct/>
      <w:autoSpaceDE/>
      <w:autoSpaceDN/>
      <w:adjustRightInd/>
      <w:spacing w:before="0"/>
      <w:jc w:val="left"/>
      <w:textAlignment w:val="auto"/>
    </w:pPr>
    <w:rPr>
      <w:color w:val="000000"/>
      <w:szCs w:val="24"/>
      <w:shd w:val="clear" w:color="auto" w:fill="C0C0C0"/>
      <w:lang w:val="en-US"/>
    </w:rPr>
  </w:style>
  <w:style w:type="paragraph" w:customStyle="1" w:styleId="fix">
    <w:name w:val="fix"/>
    <w:basedOn w:val="Normal1"/>
    <w:uiPriority w:val="99"/>
    <w:rsid w:val="00E420C0"/>
  </w:style>
  <w:style w:type="paragraph" w:customStyle="1" w:styleId="alpha2">
    <w:name w:val="alpha2"/>
    <w:basedOn w:val="Normal"/>
    <w:next w:val="Normal"/>
    <w:uiPriority w:val="99"/>
    <w:rsid w:val="00E420C0"/>
    <w:pPr>
      <w:tabs>
        <w:tab w:val="left" w:pos="1440"/>
      </w:tabs>
      <w:spacing w:before="240"/>
      <w:ind w:left="1440" w:hanging="720"/>
      <w:jc w:val="left"/>
    </w:pPr>
    <w:rPr>
      <w:rFonts w:eastAsia="Batang"/>
      <w:kern w:val="20"/>
      <w:szCs w:val="24"/>
      <w:lang w:val="en-GB"/>
    </w:rPr>
  </w:style>
  <w:style w:type="paragraph" w:customStyle="1" w:styleId="a">
    <w:name w:val="½"/>
    <w:basedOn w:val="Normal"/>
    <w:uiPriority w:val="99"/>
    <w:rsid w:val="00E420C0"/>
    <w:pPr>
      <w:numPr>
        <w:numId w:val="24"/>
      </w:numPr>
      <w:overflowPunct/>
      <w:autoSpaceDE/>
      <w:autoSpaceDN/>
      <w:adjustRightInd/>
      <w:spacing w:before="0"/>
      <w:jc w:val="left"/>
      <w:textAlignment w:val="auto"/>
    </w:pPr>
    <w:rPr>
      <w:rFonts w:eastAsia="SimSun"/>
      <w:b/>
      <w:bCs/>
      <w:i/>
      <w:iCs/>
      <w:szCs w:val="24"/>
      <w:lang w:val="en-GB" w:eastAsia="zh-CN"/>
    </w:rPr>
  </w:style>
  <w:style w:type="paragraph" w:customStyle="1" w:styleId="TH">
    <w:name w:val="TH"/>
    <w:basedOn w:val="Normal"/>
    <w:uiPriority w:val="99"/>
    <w:rsid w:val="00E420C0"/>
    <w:pPr>
      <w:keepNext/>
      <w:keepLines/>
      <w:tabs>
        <w:tab w:val="clear" w:pos="794"/>
        <w:tab w:val="clear" w:pos="1191"/>
        <w:tab w:val="clear" w:pos="1588"/>
        <w:tab w:val="clear" w:pos="1985"/>
      </w:tabs>
      <w:spacing w:before="60" w:after="180"/>
      <w:jc w:val="center"/>
    </w:pPr>
    <w:rPr>
      <w:rFonts w:ascii="Arial" w:hAnsi="Arial" w:cs="Arial"/>
      <w:b/>
      <w:bCs/>
      <w:sz w:val="20"/>
      <w:lang w:val="en-GB" w:eastAsia="en-GB"/>
    </w:rPr>
  </w:style>
  <w:style w:type="paragraph" w:customStyle="1" w:styleId="body0">
    <w:name w:val="body"/>
    <w:basedOn w:val="Normal"/>
    <w:uiPriority w:val="99"/>
    <w:rsid w:val="00E420C0"/>
    <w:pPr>
      <w:tabs>
        <w:tab w:val="clear" w:pos="794"/>
        <w:tab w:val="clear" w:pos="1191"/>
        <w:tab w:val="clear" w:pos="1588"/>
        <w:tab w:val="clear" w:pos="1985"/>
      </w:tabs>
      <w:overflowPunct/>
      <w:autoSpaceDE/>
      <w:autoSpaceDN/>
      <w:adjustRightInd/>
      <w:spacing w:before="60" w:after="60"/>
      <w:textAlignment w:val="auto"/>
    </w:pPr>
    <w:rPr>
      <w:szCs w:val="24"/>
      <w:lang w:val="en-US"/>
    </w:rPr>
  </w:style>
  <w:style w:type="character" w:customStyle="1" w:styleId="ZGSM">
    <w:name w:val="ZGSM"/>
    <w:uiPriority w:val="99"/>
    <w:rsid w:val="00E420C0"/>
  </w:style>
  <w:style w:type="character" w:customStyle="1" w:styleId="EmailStyle2181">
    <w:name w:val="EmailStyle2181"/>
    <w:uiPriority w:val="99"/>
    <w:rsid w:val="00E420C0"/>
    <w:rPr>
      <w:rFonts w:ascii="Arial" w:hAnsi="Arial" w:cs="Arial"/>
      <w:color w:val="000000"/>
      <w:sz w:val="20"/>
      <w:szCs w:val="20"/>
    </w:rPr>
  </w:style>
  <w:style w:type="character" w:customStyle="1" w:styleId="EmailStyle2511">
    <w:name w:val="EmailStyle2511"/>
    <w:uiPriority w:val="99"/>
    <w:rsid w:val="00E420C0"/>
    <w:rPr>
      <w:rFonts w:ascii="Arial" w:hAnsi="Arial" w:cs="Arial"/>
      <w:color w:val="000000"/>
      <w:sz w:val="20"/>
      <w:szCs w:val="20"/>
    </w:rPr>
  </w:style>
  <w:style w:type="paragraph" w:customStyle="1" w:styleId="Data1">
    <w:name w:val="Data1"/>
    <w:basedOn w:val="Subject"/>
    <w:next w:val="Subject"/>
    <w:uiPriority w:val="99"/>
    <w:rsid w:val="00E420C0"/>
  </w:style>
  <w:style w:type="paragraph" w:customStyle="1" w:styleId="bodytext20">
    <w:name w:val="bodytext2"/>
    <w:basedOn w:val="BodyText"/>
    <w:uiPriority w:val="99"/>
    <w:rsid w:val="00E420C0"/>
    <w:pPr>
      <w:spacing w:before="240" w:after="0"/>
      <w:ind w:left="1440"/>
    </w:pPr>
    <w:rPr>
      <w:rFonts w:eastAsia="SimSun"/>
    </w:rPr>
  </w:style>
  <w:style w:type="paragraph" w:customStyle="1" w:styleId="CharChar2CharCharCharChar">
    <w:name w:val="Char Char2 Char Char Char Char"/>
    <w:uiPriority w:val="99"/>
    <w:rsid w:val="00E420C0"/>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chnZchnChar">
    <w:name w:val="Zchn Zchn Char"/>
    <w:basedOn w:val="Normal"/>
    <w:uiPriority w:val="99"/>
    <w:rsid w:val="00E420C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cs="Verdana"/>
      <w:szCs w:val="24"/>
      <w:lang w:val="en-US"/>
    </w:rPr>
  </w:style>
  <w:style w:type="character" w:customStyle="1" w:styleId="ttulo1">
    <w:name w:val="título 1 (文字)"/>
    <w:aliases w:val="H1 (文字),h1 (文字),h11 (文字),h12 (文字),h13 (文字),h14 (文字),h15 (文字),h16 (文字),h17 (文字),h111 (文字),h121 (文字),h131 (文字),h141 (文字),h151 (文字),h161 (文字),h18 (文字),h112 (文字),h122 (文字),h132 (文字),h142 (文字),h152 (文字),h162 (文字),h19 (文字),h113 (文字),h123 (文字)"/>
    <w:uiPriority w:val="99"/>
    <w:rsid w:val="00E420C0"/>
    <w:rPr>
      <w:rFonts w:ascii="Times New Roman" w:hAnsi="Times New Roman" w:cs="Times New Roman"/>
      <w:b/>
      <w:bCs/>
      <w:sz w:val="24"/>
      <w:szCs w:val="24"/>
      <w:lang w:val="en-GB" w:eastAsia="en-US"/>
    </w:rPr>
  </w:style>
  <w:style w:type="character" w:customStyle="1" w:styleId="UNDERRUBRIK1-2">
    <w:name w:val="UNDERRUBRIK 1-2 (文字)"/>
    <w:aliases w:val="h2 (文字),Head 2 (文字),l2 (文字),List level 2 (文字),Sub-Heading (文字),A (文字),1st level heading (文字),level 2 no toc (文字),2nd level (文字),Titre2 (文字),h:2 (文字),h:2app (文字),H2 (文字),2 (文字),level 2 (文字),Head2A (文字),PA Major Section (文字),C2 (文字)"/>
    <w:basedOn w:val="ttulo1"/>
    <w:uiPriority w:val="99"/>
    <w:rsid w:val="00E420C0"/>
    <w:rPr>
      <w:rFonts w:ascii="Times New Roman" w:hAnsi="Times New Roman" w:cs="Times New Roman"/>
      <w:b/>
      <w:bCs/>
      <w:sz w:val="24"/>
      <w:szCs w:val="24"/>
      <w:lang w:val="en-GB" w:eastAsia="en-US"/>
    </w:rPr>
  </w:style>
  <w:style w:type="character" w:customStyle="1" w:styleId="H4">
    <w:name w:val="H4 (文字)"/>
    <w:aliases w:val="h4 (文字),H41 (文字),h41 (文字),H42 (文字),h42 (文字),H43 (文字),h43 (文字),H411 (文字),h411 (文字),H421 (文字),h421 (文字),H44 (文字),h44 (文字),H412 (文字),h412 (文字),H422 (文字),h422 (文字),H431 (文字),h431 (文字),H45 (文字),h45 (文字),H413 (文字),h413 (文字),H423 (文字),h423 (文字),4 (文字)"/>
    <w:uiPriority w:val="99"/>
    <w:rsid w:val="00E420C0"/>
    <w:rPr>
      <w:rFonts w:ascii="Times New Roman" w:hAnsi="Times New Roman" w:cs="Times New Roman"/>
      <w:b/>
      <w:bCs/>
      <w:sz w:val="24"/>
      <w:szCs w:val="24"/>
      <w:lang w:val="en-GB" w:eastAsia="en-US"/>
    </w:rPr>
  </w:style>
  <w:style w:type="character" w:customStyle="1" w:styleId="EmailStyle4891">
    <w:name w:val="EmailStyle4891"/>
    <w:uiPriority w:val="99"/>
    <w:rsid w:val="00E420C0"/>
    <w:rPr>
      <w:rFonts w:ascii="Arial" w:hAnsi="Arial" w:cs="Arial"/>
      <w:color w:val="000000"/>
      <w:sz w:val="20"/>
      <w:szCs w:val="20"/>
    </w:rPr>
  </w:style>
  <w:style w:type="character" w:customStyle="1" w:styleId="cap">
    <w:name w:val="cap (文字)"/>
    <w:aliases w:val="Caption Char (文字),cap1 (文字),cap2 (文字),cap11 (文字),Légende-figure (文字),Légende-figure Char (文字),Beschrifubg (文字),Beschriftung Char (文字),label (文字),cap11 Char (文字),cap11 Char Char Char (文字),captions (文字),Légende-figure Char Char Char Char (文字)"/>
    <w:uiPriority w:val="99"/>
    <w:rsid w:val="00E420C0"/>
    <w:rPr>
      <w:rFonts w:ascii="Times New Roman" w:eastAsia="SimSun" w:hAnsi="Times New Roman" w:cs="Times New Roman"/>
      <w:b/>
      <w:bCs/>
      <w:lang w:val="en-US" w:eastAsia="de-DE"/>
    </w:rPr>
  </w:style>
  <w:style w:type="character" w:customStyle="1" w:styleId="MemoHeading3">
    <w:name w:val="Memo Heading 3 (文字)"/>
    <w:aliases w:val="H3 (文字),h3 (文字),h31 (文字),3 (文字),h 3 (文字),3rd level (文字),subsect (文字),0H (文字),l3 (文字),list 3 (文字),Head 3 (文字),h32 (文字),h33 (文字),h34 (文字),h35 (文字),h36 (文字),h37 (文字),h38 (文字),h311 (文字),h321 (文字),h331 (文字),h341 (文字),h351 (文字),h361 (文字)"/>
    <w:uiPriority w:val="99"/>
    <w:rsid w:val="00E420C0"/>
    <w:rPr>
      <w:rFonts w:ascii="Times New Roman" w:hAnsi="Times New Roman" w:cs="Times New Roman"/>
      <w:b/>
      <w:bCs/>
      <w:sz w:val="24"/>
      <w:szCs w:val="24"/>
      <w:lang w:val="en-GB" w:eastAsia="en-US"/>
    </w:rPr>
  </w:style>
  <w:style w:type="character" w:customStyle="1" w:styleId="h5">
    <w:name w:val="h5 (文字)"/>
    <w:aliases w:val="5 (文字),heading 5 (文字) (文字),T5 (文字),H5 (文字)"/>
    <w:uiPriority w:val="99"/>
    <w:rsid w:val="00E420C0"/>
    <w:rPr>
      <w:rFonts w:ascii="Times New Roman" w:hAnsi="Times New Roman" w:cs="Times New Roman"/>
      <w:b/>
      <w:bCs/>
      <w:sz w:val="24"/>
      <w:szCs w:val="24"/>
      <w:lang w:val="en-GB" w:eastAsia="en-US"/>
    </w:rPr>
  </w:style>
  <w:style w:type="character" w:customStyle="1" w:styleId="EmailStyle4941">
    <w:name w:val="EmailStyle4941"/>
    <w:uiPriority w:val="99"/>
    <w:rsid w:val="00E420C0"/>
    <w:rPr>
      <w:rFonts w:ascii="Arial" w:hAnsi="Arial" w:cs="Arial"/>
      <w:color w:val="000000"/>
      <w:sz w:val="20"/>
      <w:szCs w:val="20"/>
    </w:rPr>
  </w:style>
  <w:style w:type="character" w:customStyle="1" w:styleId="EmailStyle4961">
    <w:name w:val="EmailStyle4961"/>
    <w:uiPriority w:val="99"/>
    <w:rsid w:val="00E420C0"/>
    <w:rPr>
      <w:rFonts w:ascii="Arial" w:hAnsi="Arial" w:cs="Arial"/>
      <w:color w:val="000000"/>
      <w:sz w:val="20"/>
      <w:szCs w:val="20"/>
    </w:rPr>
  </w:style>
  <w:style w:type="paragraph" w:customStyle="1" w:styleId="10">
    <w:name w:val="吹き出し1"/>
    <w:basedOn w:val="Normal"/>
    <w:uiPriority w:val="99"/>
    <w:rsid w:val="00E420C0"/>
    <w:pPr>
      <w:jc w:val="left"/>
    </w:pPr>
    <w:rPr>
      <w:rFonts w:ascii="Tahoma" w:eastAsia="SimSun" w:hAnsi="Tahoma" w:cs="Tahoma"/>
      <w:sz w:val="16"/>
      <w:szCs w:val="16"/>
      <w:lang w:val="en-GB"/>
    </w:rPr>
  </w:style>
  <w:style w:type="paragraph" w:customStyle="1" w:styleId="12">
    <w:name w:val="コメント内容1"/>
    <w:basedOn w:val="CommentText"/>
    <w:next w:val="CommentText"/>
    <w:uiPriority w:val="99"/>
    <w:rsid w:val="00E420C0"/>
    <w:pPr>
      <w:jc w:val="both"/>
    </w:pPr>
    <w:rPr>
      <w:rFonts w:eastAsia="Times New Roman"/>
      <w:b/>
      <w:bCs/>
    </w:rPr>
  </w:style>
  <w:style w:type="character" w:customStyle="1" w:styleId="footnotetext0">
    <w:name w:val="footnote text (文字)"/>
    <w:aliases w:val="ALTS FOOTNOTE (文字),Footnote Text Char1 (文字),Footnote Text Char Char1 (文字),Footnote Text Char4 Char Char (文字),Footnote Text Char1 Char1 Char1 Char (文字),Footnote Text Char Char1 Char1 Char Char (文字)"/>
    <w:uiPriority w:val="99"/>
    <w:rsid w:val="00E420C0"/>
    <w:rPr>
      <w:rFonts w:ascii="Times New Roman" w:hAnsi="Times New Roman" w:cs="Times New Roman"/>
      <w:sz w:val="22"/>
      <w:szCs w:val="22"/>
      <w:lang w:val="en-GB" w:eastAsia="en-US"/>
    </w:rPr>
  </w:style>
  <w:style w:type="character" w:customStyle="1" w:styleId="bt">
    <w:name w:val="bt (文字)"/>
    <w:aliases w:val="body indent (文字),paragraph 2 (文字),body text (文字),ändrad (文字),AvtalBrödtext (文字),Bodytext (文字),Compliance (文字),Response (文字),Body3 (文字) (文字)"/>
    <w:uiPriority w:val="99"/>
    <w:rsid w:val="00E420C0"/>
    <w:rPr>
      <w:rFonts w:ascii="Times New Roman" w:eastAsia="MS Mincho" w:hAnsi="Times New Roman" w:cs="Times New Roman"/>
      <w:sz w:val="24"/>
      <w:szCs w:val="24"/>
      <w:lang w:val="en-GB" w:eastAsia="en-US"/>
    </w:rPr>
  </w:style>
  <w:style w:type="paragraph" w:customStyle="1" w:styleId="a3">
    <w:name w:val="変更箇所"/>
    <w:hidden/>
    <w:uiPriority w:val="99"/>
    <w:rsid w:val="00E420C0"/>
    <w:rPr>
      <w:rFonts w:eastAsia="SimSun"/>
      <w:sz w:val="24"/>
      <w:szCs w:val="24"/>
      <w:lang w:val="en-GB" w:eastAsia="en-US"/>
    </w:rPr>
  </w:style>
  <w:style w:type="paragraph" w:customStyle="1" w:styleId="a4">
    <w:name w:val="リスト段落"/>
    <w:basedOn w:val="Normal"/>
    <w:uiPriority w:val="99"/>
    <w:rsid w:val="00E420C0"/>
    <w:pPr>
      <w:ind w:leftChars="400" w:left="840"/>
      <w:jc w:val="left"/>
    </w:pPr>
    <w:rPr>
      <w:rFonts w:eastAsia="SimSun"/>
      <w:szCs w:val="24"/>
      <w:lang w:val="en-GB"/>
    </w:rPr>
  </w:style>
  <w:style w:type="character" w:customStyle="1" w:styleId="EmailStyle505">
    <w:name w:val="EmailStyle505"/>
    <w:uiPriority w:val="99"/>
    <w:rsid w:val="00E420C0"/>
    <w:rPr>
      <w:rFonts w:ascii="Arial" w:hAnsi="Arial" w:cs="Arial"/>
      <w:color w:val="000000"/>
      <w:sz w:val="20"/>
      <w:szCs w:val="20"/>
    </w:rPr>
  </w:style>
  <w:style w:type="character" w:customStyle="1" w:styleId="EmailStyle506">
    <w:name w:val="EmailStyle506"/>
    <w:uiPriority w:val="99"/>
    <w:rsid w:val="00E420C0"/>
    <w:rPr>
      <w:rFonts w:ascii="Arial" w:hAnsi="Arial" w:cs="Arial"/>
      <w:color w:val="000000"/>
      <w:sz w:val="20"/>
      <w:szCs w:val="20"/>
    </w:rPr>
  </w:style>
  <w:style w:type="character" w:customStyle="1" w:styleId="EmailStyle507">
    <w:name w:val="EmailStyle507"/>
    <w:uiPriority w:val="99"/>
    <w:rsid w:val="00E420C0"/>
    <w:rPr>
      <w:rFonts w:ascii="Arial" w:hAnsi="Arial" w:cs="Arial"/>
      <w:color w:val="000000"/>
      <w:sz w:val="20"/>
      <w:szCs w:val="20"/>
    </w:rPr>
  </w:style>
  <w:style w:type="character" w:customStyle="1" w:styleId="EmailStyle508">
    <w:name w:val="EmailStyle508"/>
    <w:uiPriority w:val="99"/>
    <w:rsid w:val="00E420C0"/>
    <w:rPr>
      <w:rFonts w:ascii="Arial" w:hAnsi="Arial" w:cs="Arial"/>
      <w:color w:val="000000"/>
      <w:sz w:val="20"/>
      <w:szCs w:val="20"/>
    </w:rPr>
  </w:style>
  <w:style w:type="character" w:customStyle="1" w:styleId="EmailStyle509">
    <w:name w:val="EmailStyle509"/>
    <w:uiPriority w:val="99"/>
    <w:rsid w:val="00E420C0"/>
    <w:rPr>
      <w:rFonts w:ascii="Arial" w:hAnsi="Arial" w:cs="Arial"/>
      <w:color w:val="000000"/>
      <w:sz w:val="20"/>
      <w:szCs w:val="20"/>
    </w:rPr>
  </w:style>
  <w:style w:type="character" w:customStyle="1" w:styleId="EmailStyle510">
    <w:name w:val="EmailStyle510"/>
    <w:uiPriority w:val="99"/>
    <w:rsid w:val="00E420C0"/>
    <w:rPr>
      <w:rFonts w:ascii="Arial" w:hAnsi="Arial" w:cs="Arial"/>
      <w:color w:val="000000"/>
      <w:sz w:val="20"/>
      <w:szCs w:val="20"/>
    </w:rPr>
  </w:style>
  <w:style w:type="character" w:customStyle="1" w:styleId="EmailStyle511">
    <w:name w:val="EmailStyle511"/>
    <w:uiPriority w:val="99"/>
    <w:rsid w:val="00E420C0"/>
    <w:rPr>
      <w:rFonts w:ascii="Arial" w:hAnsi="Arial" w:cs="Arial"/>
      <w:color w:val="000000"/>
      <w:sz w:val="20"/>
      <w:szCs w:val="20"/>
    </w:rPr>
  </w:style>
  <w:style w:type="character" w:customStyle="1" w:styleId="EmailStyle512">
    <w:name w:val="EmailStyle512"/>
    <w:uiPriority w:val="99"/>
    <w:rsid w:val="00E420C0"/>
    <w:rPr>
      <w:rFonts w:ascii="Arial" w:hAnsi="Arial" w:cs="Arial"/>
      <w:color w:val="000000"/>
      <w:sz w:val="20"/>
      <w:szCs w:val="20"/>
    </w:rPr>
  </w:style>
  <w:style w:type="character" w:customStyle="1" w:styleId="EmailStyle5131">
    <w:name w:val="EmailStyle5131"/>
    <w:uiPriority w:val="99"/>
    <w:rsid w:val="00E420C0"/>
    <w:rPr>
      <w:rFonts w:ascii="Arial" w:hAnsi="Arial" w:cs="Arial"/>
      <w:color w:val="000000"/>
      <w:sz w:val="20"/>
      <w:szCs w:val="20"/>
    </w:rPr>
  </w:style>
  <w:style w:type="character" w:customStyle="1" w:styleId="EmailStyle5141">
    <w:name w:val="EmailStyle5141"/>
    <w:uiPriority w:val="99"/>
    <w:rsid w:val="00E420C0"/>
    <w:rPr>
      <w:rFonts w:ascii="Arial" w:hAnsi="Arial" w:cs="Arial"/>
      <w:color w:val="000000"/>
      <w:sz w:val="20"/>
      <w:szCs w:val="20"/>
    </w:rPr>
  </w:style>
  <w:style w:type="character" w:customStyle="1" w:styleId="EmailStyle5151">
    <w:name w:val="EmailStyle5151"/>
    <w:uiPriority w:val="99"/>
    <w:rsid w:val="00E420C0"/>
    <w:rPr>
      <w:rFonts w:ascii="Arial" w:hAnsi="Arial" w:cs="Arial"/>
      <w:color w:val="000000"/>
      <w:sz w:val="20"/>
      <w:szCs w:val="20"/>
    </w:rPr>
  </w:style>
  <w:style w:type="paragraph" w:customStyle="1" w:styleId="CharChar2CharCharCharChar1">
    <w:name w:val="Char Char2 Char Char Char Char1"/>
    <w:uiPriority w:val="99"/>
    <w:rsid w:val="00E420C0"/>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Char2CharChar">
    <w:name w:val="Char Char2 Char Char"/>
    <w:uiPriority w:val="99"/>
    <w:rsid w:val="00E420C0"/>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footnotetextCharChar">
    <w:name w:val="footnote text Char Char"/>
    <w:aliases w:val="Footnote Text Char2 Char,Footnote Text Char1 Char Char,Footnote Text Char2 Char1 Char Char,Footnote Text Char1 Char Char Char1 Char Char,Footnote Text Char Char Char Char Char1 Char Char"/>
    <w:uiPriority w:val="99"/>
    <w:rsid w:val="00E420C0"/>
    <w:rPr>
      <w:rFonts w:ascii="Times New Roman" w:hAnsi="Times New Roman" w:cs="Times New Roman"/>
      <w:sz w:val="22"/>
      <w:szCs w:val="22"/>
      <w:lang w:val="en-GB" w:eastAsia="en-US"/>
    </w:rPr>
  </w:style>
  <w:style w:type="character" w:customStyle="1" w:styleId="MTEquationSection">
    <w:name w:val="MTEquationSection"/>
    <w:rsid w:val="00E420C0"/>
    <w:rPr>
      <w:rFonts w:ascii="Times New Roman" w:hAnsi="Times New Roman" w:cs="Times New Roman"/>
      <w:vanish/>
      <w:color w:val="FF0000"/>
      <w:position w:val="6"/>
      <w:sz w:val="20"/>
      <w:szCs w:val="20"/>
    </w:rPr>
  </w:style>
  <w:style w:type="paragraph" w:customStyle="1" w:styleId="CharChar10">
    <w:name w:val="Char Char1 (文字) (文字)"/>
    <w:uiPriority w:val="99"/>
    <w:rsid w:val="00E420C0"/>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style1591">
    <w:name w:val="style1591"/>
    <w:uiPriority w:val="99"/>
    <w:rsid w:val="00E420C0"/>
    <w:rPr>
      <w:rFonts w:ascii="Verdana" w:hAnsi="Verdana" w:cs="Verdana"/>
      <w:sz w:val="18"/>
      <w:szCs w:val="18"/>
    </w:rPr>
  </w:style>
  <w:style w:type="paragraph" w:customStyle="1" w:styleId="CharCharCarCar">
    <w:name w:val="Char Char Car Car"/>
    <w:uiPriority w:val="99"/>
    <w:rsid w:val="00E420C0"/>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capChar1Char">
    <w:name w:val="cap Char1 Char"/>
    <w:aliases w:val="cap Char2,Caption Char Char1,cap1 Char1,cap2 Char1,cap11 Char2,Légende-figure Char2,Légende-figure Char Char1,Beschrifubg Char1,Beschriftung Char Char2,label Char1,cap11 Char Char1,cap11 Char Char Char Char1,captions Char1"/>
    <w:uiPriority w:val="99"/>
    <w:rsid w:val="00E420C0"/>
    <w:rPr>
      <w:rFonts w:ascii="Times New Roman" w:eastAsia="SimSun" w:hAnsi="Times New Roman" w:cs="Times New Roman"/>
      <w:b/>
      <w:bCs/>
      <w:lang w:val="en-US" w:eastAsia="de-DE"/>
    </w:rPr>
  </w:style>
  <w:style w:type="paragraph" w:customStyle="1" w:styleId="RepNoBR">
    <w:name w:val="Rep_No_BR"/>
    <w:basedOn w:val="RecNoBR"/>
    <w:next w:val="Reptitle"/>
    <w:uiPriority w:val="99"/>
    <w:rsid w:val="00E420C0"/>
    <w:rPr>
      <w:rFonts w:eastAsia="Batang"/>
    </w:rPr>
  </w:style>
  <w:style w:type="paragraph" w:customStyle="1" w:styleId="NoteannexappBR">
    <w:name w:val="Note_annex_app_BR"/>
    <w:basedOn w:val="Note"/>
    <w:uiPriority w:val="99"/>
    <w:rsid w:val="00E420C0"/>
    <w:pPr>
      <w:tabs>
        <w:tab w:val="left" w:pos="794"/>
        <w:tab w:val="left" w:pos="1191"/>
        <w:tab w:val="left" w:pos="1588"/>
        <w:tab w:val="left" w:pos="1985"/>
      </w:tabs>
      <w:jc w:val="left"/>
    </w:pPr>
    <w:rPr>
      <w:rFonts w:eastAsia="Batang"/>
      <w:szCs w:val="22"/>
      <w:lang w:val="en-GB"/>
    </w:rPr>
  </w:style>
  <w:style w:type="paragraph" w:customStyle="1" w:styleId="13">
    <w:name w:val="スタイル1"/>
    <w:basedOn w:val="Normal"/>
    <w:uiPriority w:val="99"/>
    <w:rsid w:val="00E420C0"/>
    <w:pPr>
      <w:tabs>
        <w:tab w:val="clear" w:pos="794"/>
        <w:tab w:val="clear" w:pos="1191"/>
        <w:tab w:val="clear" w:pos="1588"/>
        <w:tab w:val="left" w:pos="307"/>
        <w:tab w:val="num" w:pos="425"/>
        <w:tab w:val="left" w:pos="851"/>
        <w:tab w:val="left" w:pos="1418"/>
        <w:tab w:val="left" w:pos="1701"/>
        <w:tab w:val="left" w:pos="2268"/>
        <w:tab w:val="left" w:pos="2552"/>
        <w:tab w:val="left" w:pos="2835"/>
        <w:tab w:val="left" w:pos="3119"/>
        <w:tab w:val="left" w:pos="3402"/>
        <w:tab w:val="left" w:pos="3686"/>
        <w:tab w:val="left" w:pos="3969"/>
      </w:tabs>
      <w:snapToGrid w:val="0"/>
      <w:spacing w:beforeLines="20"/>
      <w:ind w:left="425" w:hanging="425"/>
      <w:jc w:val="left"/>
    </w:pPr>
    <w:rPr>
      <w:rFonts w:eastAsia="MS Mincho"/>
      <w:sz w:val="22"/>
      <w:szCs w:val="22"/>
      <w:lang w:val="en-GB" w:eastAsia="ja-JP"/>
    </w:rPr>
  </w:style>
  <w:style w:type="paragraph" w:customStyle="1" w:styleId="20">
    <w:name w:val="スタイル2"/>
    <w:basedOn w:val="Normal"/>
    <w:uiPriority w:val="99"/>
    <w:rsid w:val="00E420C0"/>
    <w:pPr>
      <w:tabs>
        <w:tab w:val="clear" w:pos="1191"/>
        <w:tab w:val="clear" w:pos="1588"/>
        <w:tab w:val="num" w:pos="360"/>
        <w:tab w:val="left" w:pos="432"/>
        <w:tab w:val="left" w:pos="1080"/>
        <w:tab w:val="left" w:pos="1701"/>
        <w:tab w:val="left" w:pos="2268"/>
        <w:tab w:val="left" w:pos="2552"/>
        <w:tab w:val="left" w:pos="2835"/>
        <w:tab w:val="left" w:pos="3119"/>
        <w:tab w:val="left" w:pos="3402"/>
        <w:tab w:val="left" w:pos="3686"/>
        <w:tab w:val="left" w:pos="3969"/>
      </w:tabs>
      <w:snapToGrid w:val="0"/>
      <w:spacing w:beforeLines="20"/>
      <w:ind w:left="1080" w:hanging="360"/>
      <w:jc w:val="left"/>
    </w:pPr>
    <w:rPr>
      <w:rFonts w:eastAsia="MS Mincho"/>
      <w:sz w:val="22"/>
      <w:szCs w:val="22"/>
      <w:lang w:val="en-GB" w:eastAsia="ja-JP"/>
    </w:rPr>
  </w:style>
  <w:style w:type="paragraph" w:customStyle="1" w:styleId="EQ">
    <w:name w:val="EQ"/>
    <w:basedOn w:val="Normal"/>
    <w:next w:val="Normal"/>
    <w:uiPriority w:val="99"/>
    <w:rsid w:val="00E420C0"/>
    <w:pPr>
      <w:keepLines/>
      <w:tabs>
        <w:tab w:val="clear" w:pos="794"/>
        <w:tab w:val="clear" w:pos="1191"/>
        <w:tab w:val="clear" w:pos="1588"/>
        <w:tab w:val="clear" w:pos="1985"/>
        <w:tab w:val="center" w:pos="4536"/>
        <w:tab w:val="right" w:pos="9072"/>
      </w:tabs>
      <w:spacing w:before="0" w:after="180"/>
      <w:jc w:val="left"/>
    </w:pPr>
    <w:rPr>
      <w:rFonts w:eastAsia="SimSun"/>
      <w:noProof/>
      <w:sz w:val="20"/>
      <w:lang w:val="en-GB"/>
    </w:rPr>
  </w:style>
  <w:style w:type="paragraph" w:customStyle="1" w:styleId="NO">
    <w:name w:val="NO"/>
    <w:basedOn w:val="Normal"/>
    <w:uiPriority w:val="99"/>
    <w:rsid w:val="00E420C0"/>
    <w:pPr>
      <w:keepLines/>
      <w:tabs>
        <w:tab w:val="clear" w:pos="794"/>
        <w:tab w:val="clear" w:pos="1191"/>
        <w:tab w:val="clear" w:pos="1588"/>
        <w:tab w:val="clear" w:pos="1985"/>
      </w:tabs>
      <w:spacing w:before="0" w:after="180"/>
      <w:ind w:left="1135" w:hanging="851"/>
      <w:jc w:val="left"/>
    </w:pPr>
    <w:rPr>
      <w:rFonts w:eastAsia="SimSun"/>
      <w:sz w:val="20"/>
      <w:lang w:val="en-GB"/>
    </w:rPr>
  </w:style>
  <w:style w:type="paragraph" w:customStyle="1" w:styleId="MEP">
    <w:name w:val="MEP"/>
    <w:basedOn w:val="Normal"/>
    <w:uiPriority w:val="99"/>
    <w:rsid w:val="00E420C0"/>
    <w:pPr>
      <w:tabs>
        <w:tab w:val="clear" w:pos="794"/>
        <w:tab w:val="clear" w:pos="1191"/>
        <w:tab w:val="clear" w:pos="1588"/>
        <w:tab w:val="clear" w:pos="1985"/>
        <w:tab w:val="left" w:pos="1134"/>
        <w:tab w:val="left" w:pos="1871"/>
        <w:tab w:val="left" w:pos="2268"/>
      </w:tabs>
      <w:spacing w:before="240"/>
    </w:pPr>
    <w:rPr>
      <w:rFonts w:eastAsia="SimSun"/>
      <w:szCs w:val="24"/>
    </w:rPr>
  </w:style>
  <w:style w:type="character" w:customStyle="1" w:styleId="EmailStyle5451">
    <w:name w:val="EmailStyle5451"/>
    <w:uiPriority w:val="99"/>
    <w:rsid w:val="00E420C0"/>
    <w:rPr>
      <w:rFonts w:ascii="Arial" w:hAnsi="Arial" w:cs="Arial"/>
      <w:color w:val="000000"/>
      <w:sz w:val="20"/>
      <w:szCs w:val="20"/>
    </w:rPr>
  </w:style>
  <w:style w:type="paragraph" w:customStyle="1" w:styleId="alpha1">
    <w:name w:val="alpha1"/>
    <w:basedOn w:val="BodyText"/>
    <w:uiPriority w:val="99"/>
    <w:rsid w:val="00E420C0"/>
    <w:pPr>
      <w:tabs>
        <w:tab w:val="num" w:pos="425"/>
      </w:tabs>
      <w:spacing w:before="240" w:after="0"/>
      <w:ind w:left="425" w:hanging="425"/>
    </w:pPr>
    <w:rPr>
      <w:rFonts w:eastAsia="SimSun"/>
      <w:kern w:val="20"/>
    </w:rPr>
  </w:style>
  <w:style w:type="paragraph" w:customStyle="1" w:styleId="alpha3">
    <w:name w:val="alpha3"/>
    <w:basedOn w:val="BodyText"/>
    <w:uiPriority w:val="99"/>
    <w:rsid w:val="00E420C0"/>
    <w:pPr>
      <w:tabs>
        <w:tab w:val="num" w:pos="2160"/>
      </w:tabs>
      <w:spacing w:before="240" w:after="0"/>
      <w:ind w:left="2160" w:hanging="283"/>
    </w:pPr>
    <w:rPr>
      <w:rFonts w:eastAsia="SimSun"/>
      <w:kern w:val="20"/>
    </w:rPr>
  </w:style>
  <w:style w:type="paragraph" w:customStyle="1" w:styleId="alpha4">
    <w:name w:val="alpha4"/>
    <w:basedOn w:val="BodyText"/>
    <w:uiPriority w:val="99"/>
    <w:rsid w:val="00E420C0"/>
    <w:pPr>
      <w:tabs>
        <w:tab w:val="clear" w:pos="794"/>
        <w:tab w:val="num" w:pos="990"/>
        <w:tab w:val="num" w:pos="2880"/>
      </w:tabs>
      <w:spacing w:before="240" w:after="0"/>
      <w:ind w:left="2880" w:hanging="990"/>
    </w:pPr>
    <w:rPr>
      <w:rFonts w:eastAsia="SimSun"/>
      <w:kern w:val="20"/>
    </w:rPr>
  </w:style>
  <w:style w:type="paragraph" w:customStyle="1" w:styleId="alpha5">
    <w:name w:val="alpha5"/>
    <w:basedOn w:val="BodyText"/>
    <w:uiPriority w:val="99"/>
    <w:rsid w:val="00E420C0"/>
    <w:pPr>
      <w:tabs>
        <w:tab w:val="num" w:pos="990"/>
        <w:tab w:val="num" w:pos="3960"/>
      </w:tabs>
      <w:spacing w:before="240" w:after="0"/>
      <w:ind w:left="3960" w:hanging="990"/>
    </w:pPr>
    <w:rPr>
      <w:rFonts w:eastAsia="SimSun"/>
      <w:kern w:val="20"/>
    </w:rPr>
  </w:style>
  <w:style w:type="paragraph" w:customStyle="1" w:styleId="annex1">
    <w:name w:val="annex1"/>
    <w:basedOn w:val="Normal"/>
    <w:uiPriority w:val="99"/>
    <w:rsid w:val="00E420C0"/>
    <w:pPr>
      <w:tabs>
        <w:tab w:val="num" w:pos="360"/>
      </w:tabs>
      <w:spacing w:before="240"/>
      <w:ind w:left="360" w:hanging="360"/>
      <w:jc w:val="left"/>
    </w:pPr>
    <w:rPr>
      <w:rFonts w:eastAsia="SimSun"/>
      <w:szCs w:val="24"/>
      <w:lang w:val="en-GB"/>
    </w:rPr>
  </w:style>
  <w:style w:type="paragraph" w:customStyle="1" w:styleId="annex2">
    <w:name w:val="annex2"/>
    <w:basedOn w:val="Normal"/>
    <w:uiPriority w:val="99"/>
    <w:rsid w:val="00E420C0"/>
    <w:pPr>
      <w:tabs>
        <w:tab w:val="num" w:pos="1440"/>
        <w:tab w:val="num" w:pos="1515"/>
      </w:tabs>
      <w:spacing w:before="240"/>
      <w:ind w:left="1440" w:hanging="360"/>
      <w:jc w:val="left"/>
    </w:pPr>
    <w:rPr>
      <w:rFonts w:eastAsia="SimSun"/>
      <w:szCs w:val="24"/>
      <w:lang w:val="en-GB"/>
    </w:rPr>
  </w:style>
  <w:style w:type="paragraph" w:customStyle="1" w:styleId="annex3">
    <w:name w:val="annex3"/>
    <w:basedOn w:val="Normal"/>
    <w:uiPriority w:val="99"/>
    <w:rsid w:val="00E420C0"/>
    <w:pPr>
      <w:tabs>
        <w:tab w:val="num" w:pos="2235"/>
      </w:tabs>
      <w:spacing w:before="240"/>
      <w:ind w:left="2235" w:hanging="360"/>
      <w:jc w:val="left"/>
    </w:pPr>
    <w:rPr>
      <w:rFonts w:eastAsia="SimSun"/>
      <w:szCs w:val="24"/>
      <w:lang w:val="en-GB"/>
    </w:rPr>
  </w:style>
  <w:style w:type="paragraph" w:customStyle="1" w:styleId="annex4">
    <w:name w:val="annex4"/>
    <w:basedOn w:val="Normal"/>
    <w:uiPriority w:val="99"/>
    <w:rsid w:val="00E420C0"/>
    <w:pPr>
      <w:tabs>
        <w:tab w:val="num" w:pos="2955"/>
        <w:tab w:val="num" w:pos="3238"/>
      </w:tabs>
      <w:spacing w:before="240"/>
      <w:ind w:left="3238" w:hanging="1078"/>
      <w:jc w:val="left"/>
    </w:pPr>
    <w:rPr>
      <w:rFonts w:eastAsia="SimSun"/>
      <w:szCs w:val="24"/>
      <w:lang w:val="en-GB"/>
    </w:rPr>
  </w:style>
  <w:style w:type="paragraph" w:customStyle="1" w:styleId="annex5">
    <w:name w:val="annex5"/>
    <w:basedOn w:val="Normal"/>
    <w:uiPriority w:val="99"/>
    <w:rsid w:val="00E420C0"/>
    <w:pPr>
      <w:tabs>
        <w:tab w:val="num" w:pos="3675"/>
        <w:tab w:val="num" w:pos="4678"/>
      </w:tabs>
      <w:spacing w:before="240"/>
      <w:ind w:left="4678" w:hanging="1440"/>
      <w:jc w:val="left"/>
    </w:pPr>
    <w:rPr>
      <w:rFonts w:eastAsia="SimSun"/>
      <w:szCs w:val="24"/>
      <w:lang w:val="en-GB"/>
    </w:rPr>
  </w:style>
  <w:style w:type="paragraph" w:customStyle="1" w:styleId="bullet1">
    <w:name w:val="bullet1"/>
    <w:basedOn w:val="BodyText"/>
    <w:uiPriority w:val="99"/>
    <w:rsid w:val="00E420C0"/>
    <w:pPr>
      <w:tabs>
        <w:tab w:val="num" w:pos="720"/>
        <w:tab w:val="num" w:pos="4395"/>
      </w:tabs>
      <w:spacing w:before="240" w:after="0"/>
      <w:ind w:left="720" w:hanging="360"/>
    </w:pPr>
    <w:rPr>
      <w:rFonts w:eastAsia="SimSun"/>
    </w:rPr>
  </w:style>
  <w:style w:type="paragraph" w:customStyle="1" w:styleId="bullet2">
    <w:name w:val="bullet2"/>
    <w:basedOn w:val="bodytext10"/>
    <w:uiPriority w:val="99"/>
    <w:rsid w:val="00E420C0"/>
    <w:pPr>
      <w:tabs>
        <w:tab w:val="clear" w:pos="360"/>
        <w:tab w:val="num" w:pos="720"/>
        <w:tab w:val="left" w:pos="1440"/>
      </w:tabs>
      <w:ind w:left="720" w:hanging="360"/>
    </w:pPr>
  </w:style>
  <w:style w:type="paragraph" w:customStyle="1" w:styleId="bodytext10">
    <w:name w:val="bodytext1"/>
    <w:basedOn w:val="BodyText"/>
    <w:uiPriority w:val="99"/>
    <w:rsid w:val="00E420C0"/>
    <w:pPr>
      <w:tabs>
        <w:tab w:val="num" w:pos="360"/>
      </w:tabs>
      <w:spacing w:before="240" w:after="0"/>
      <w:ind w:left="340" w:hanging="340"/>
    </w:pPr>
    <w:rPr>
      <w:rFonts w:eastAsia="SimSun"/>
    </w:rPr>
  </w:style>
  <w:style w:type="paragraph" w:customStyle="1" w:styleId="bullet3">
    <w:name w:val="bullet3"/>
    <w:basedOn w:val="bodytext20"/>
    <w:uiPriority w:val="99"/>
    <w:rsid w:val="00E420C0"/>
    <w:pPr>
      <w:tabs>
        <w:tab w:val="left" w:pos="2160"/>
      </w:tabs>
      <w:ind w:left="2160" w:hanging="720"/>
    </w:pPr>
  </w:style>
  <w:style w:type="paragraph" w:customStyle="1" w:styleId="bullet40">
    <w:name w:val="bullet4"/>
    <w:basedOn w:val="bodytext30"/>
    <w:uiPriority w:val="99"/>
    <w:rsid w:val="00E420C0"/>
    <w:pPr>
      <w:tabs>
        <w:tab w:val="left" w:pos="2880"/>
      </w:tabs>
      <w:ind w:left="2880" w:hanging="720"/>
    </w:pPr>
  </w:style>
  <w:style w:type="paragraph" w:customStyle="1" w:styleId="bodytext30">
    <w:name w:val="bodytext3"/>
    <w:basedOn w:val="BodyText"/>
    <w:uiPriority w:val="99"/>
    <w:rsid w:val="00E420C0"/>
    <w:pPr>
      <w:spacing w:before="240" w:after="0"/>
      <w:ind w:left="2160"/>
    </w:pPr>
    <w:rPr>
      <w:rFonts w:eastAsia="SimSun"/>
    </w:rPr>
  </w:style>
  <w:style w:type="paragraph" w:customStyle="1" w:styleId="bullet5">
    <w:name w:val="bullet5"/>
    <w:basedOn w:val="bodytext5"/>
    <w:uiPriority w:val="99"/>
    <w:rsid w:val="00E420C0"/>
    <w:pPr>
      <w:tabs>
        <w:tab w:val="num" w:pos="3958"/>
      </w:tabs>
      <w:ind w:left="3958" w:hanging="720"/>
    </w:pPr>
  </w:style>
  <w:style w:type="paragraph" w:customStyle="1" w:styleId="bodytext5">
    <w:name w:val="bodytext5"/>
    <w:basedOn w:val="BodyText"/>
    <w:uiPriority w:val="99"/>
    <w:rsid w:val="00E420C0"/>
    <w:pPr>
      <w:spacing w:before="240" w:after="0"/>
      <w:ind w:left="4678"/>
    </w:pPr>
    <w:rPr>
      <w:rFonts w:eastAsia="SimSun"/>
    </w:rPr>
  </w:style>
  <w:style w:type="paragraph" w:customStyle="1" w:styleId="schedule1">
    <w:name w:val="schedule1"/>
    <w:basedOn w:val="Normal"/>
    <w:uiPriority w:val="99"/>
    <w:rsid w:val="00E420C0"/>
    <w:pPr>
      <w:tabs>
        <w:tab w:val="num" w:pos="357"/>
      </w:tabs>
      <w:spacing w:before="240"/>
      <w:ind w:left="397" w:hanging="397"/>
      <w:jc w:val="left"/>
    </w:pPr>
    <w:rPr>
      <w:rFonts w:eastAsia="SimSun"/>
      <w:szCs w:val="24"/>
      <w:lang w:val="en-GB"/>
    </w:rPr>
  </w:style>
  <w:style w:type="paragraph" w:customStyle="1" w:styleId="schedule3">
    <w:name w:val="schedule3"/>
    <w:basedOn w:val="Normal"/>
    <w:uiPriority w:val="99"/>
    <w:rsid w:val="00E420C0"/>
    <w:pPr>
      <w:tabs>
        <w:tab w:val="num" w:pos="2160"/>
      </w:tabs>
      <w:spacing w:before="240"/>
      <w:ind w:left="2160" w:hanging="720"/>
      <w:jc w:val="left"/>
    </w:pPr>
    <w:rPr>
      <w:rFonts w:eastAsia="SimSun"/>
      <w:szCs w:val="24"/>
      <w:lang w:val="en-GB"/>
    </w:rPr>
  </w:style>
  <w:style w:type="paragraph" w:customStyle="1" w:styleId="schedule5">
    <w:name w:val="schedule5"/>
    <w:basedOn w:val="Normal"/>
    <w:uiPriority w:val="99"/>
    <w:rsid w:val="00E420C0"/>
    <w:pPr>
      <w:tabs>
        <w:tab w:val="num" w:pos="4678"/>
      </w:tabs>
      <w:spacing w:before="240"/>
      <w:ind w:left="4678" w:hanging="1440"/>
      <w:jc w:val="left"/>
    </w:pPr>
    <w:rPr>
      <w:rFonts w:eastAsia="SimSun"/>
      <w:szCs w:val="24"/>
      <w:lang w:val="en-GB"/>
    </w:rPr>
  </w:style>
  <w:style w:type="paragraph" w:customStyle="1" w:styleId="object0">
    <w:name w:val="object"/>
    <w:basedOn w:val="Normal"/>
    <w:next w:val="Normal"/>
    <w:uiPriority w:val="99"/>
    <w:rsid w:val="00E420C0"/>
    <w:pPr>
      <w:keepNext/>
      <w:keepLines/>
      <w:tabs>
        <w:tab w:val="clear" w:pos="794"/>
        <w:tab w:val="clear" w:pos="1191"/>
        <w:tab w:val="clear" w:pos="1588"/>
        <w:tab w:val="clear" w:pos="1985"/>
      </w:tabs>
      <w:overflowPunct/>
      <w:autoSpaceDE/>
      <w:autoSpaceDN/>
      <w:adjustRightInd/>
      <w:spacing w:before="0" w:after="240" w:line="360" w:lineRule="auto"/>
      <w:jc w:val="center"/>
      <w:textAlignment w:val="auto"/>
    </w:pPr>
    <w:rPr>
      <w:rFonts w:eastAsia="MS Mincho"/>
      <w:szCs w:val="24"/>
      <w:lang w:val="en-GB"/>
    </w:rPr>
  </w:style>
  <w:style w:type="paragraph" w:customStyle="1" w:styleId="ObjectID">
    <w:name w:val="ObjectID"/>
    <w:basedOn w:val="Normal"/>
    <w:next w:val="BodyText"/>
    <w:uiPriority w:val="99"/>
    <w:rsid w:val="00E420C0"/>
    <w:pPr>
      <w:keepLines/>
      <w:numPr>
        <w:numId w:val="25"/>
      </w:numPr>
      <w:tabs>
        <w:tab w:val="clear" w:pos="720"/>
        <w:tab w:val="clear" w:pos="794"/>
        <w:tab w:val="clear" w:pos="1191"/>
        <w:tab w:val="clear" w:pos="1588"/>
        <w:tab w:val="clear" w:pos="1985"/>
      </w:tabs>
      <w:spacing w:before="0" w:after="480" w:line="360" w:lineRule="auto"/>
      <w:ind w:left="2592" w:right="720" w:hanging="1152"/>
    </w:pPr>
    <w:rPr>
      <w:rFonts w:eastAsia="SimSun"/>
      <w:b/>
      <w:bCs/>
      <w:sz w:val="22"/>
      <w:szCs w:val="22"/>
      <w:lang w:val="en-GB"/>
    </w:rPr>
  </w:style>
  <w:style w:type="paragraph" w:customStyle="1" w:styleId="AppendixHeading2">
    <w:name w:val="Appendix Heading 2"/>
    <w:basedOn w:val="Heading2"/>
    <w:uiPriority w:val="99"/>
    <w:rsid w:val="00E420C0"/>
    <w:pPr>
      <w:numPr>
        <w:numId w:val="26"/>
      </w:numPr>
      <w:tabs>
        <w:tab w:val="clear" w:pos="720"/>
      </w:tabs>
      <w:overflowPunct/>
      <w:autoSpaceDE/>
      <w:autoSpaceDN/>
      <w:adjustRightInd/>
      <w:spacing w:before="240" w:after="240"/>
      <w:ind w:left="794" w:hanging="794"/>
      <w:textAlignment w:val="auto"/>
    </w:pPr>
    <w:rPr>
      <w:rFonts w:eastAsia="SimSun"/>
      <w:bCs/>
      <w:sz w:val="28"/>
      <w:szCs w:val="28"/>
      <w:lang w:val="en-GB"/>
    </w:rPr>
  </w:style>
  <w:style w:type="paragraph" w:customStyle="1" w:styleId="annexhead">
    <w:name w:val="annex head"/>
    <w:basedOn w:val="Normal"/>
    <w:uiPriority w:val="99"/>
    <w:rsid w:val="00E420C0"/>
    <w:pPr>
      <w:keepNext/>
      <w:numPr>
        <w:numId w:val="27"/>
      </w:numPr>
      <w:tabs>
        <w:tab w:val="clear" w:pos="720"/>
      </w:tabs>
      <w:spacing w:before="240"/>
      <w:ind w:left="0" w:firstLine="0"/>
      <w:jc w:val="center"/>
    </w:pPr>
    <w:rPr>
      <w:rFonts w:eastAsia="SimSun"/>
      <w:b/>
      <w:bCs/>
      <w:szCs w:val="24"/>
      <w:u w:val="single"/>
      <w:lang w:val="en-GB"/>
    </w:rPr>
  </w:style>
  <w:style w:type="paragraph" w:customStyle="1" w:styleId="BodyTextNoSpaceBefore">
    <w:name w:val="Body Text NoSpaceBefore"/>
    <w:basedOn w:val="BodyText"/>
    <w:uiPriority w:val="99"/>
    <w:rsid w:val="00E420C0"/>
    <w:pPr>
      <w:numPr>
        <w:numId w:val="28"/>
      </w:numPr>
      <w:tabs>
        <w:tab w:val="clear" w:pos="1440"/>
        <w:tab w:val="num" w:pos="1080"/>
      </w:tabs>
      <w:spacing w:before="0" w:after="0"/>
      <w:ind w:left="0" w:firstLine="0"/>
    </w:pPr>
    <w:rPr>
      <w:rFonts w:eastAsia="SimSun"/>
    </w:rPr>
  </w:style>
  <w:style w:type="paragraph" w:customStyle="1" w:styleId="bodytext4">
    <w:name w:val="bodytext4"/>
    <w:basedOn w:val="BodyText"/>
    <w:uiPriority w:val="99"/>
    <w:rsid w:val="00E420C0"/>
    <w:pPr>
      <w:numPr>
        <w:numId w:val="29"/>
      </w:numPr>
      <w:tabs>
        <w:tab w:val="clear" w:pos="2160"/>
        <w:tab w:val="num" w:pos="720"/>
      </w:tabs>
      <w:spacing w:before="240" w:after="0"/>
      <w:ind w:left="3238" w:firstLine="0"/>
    </w:pPr>
    <w:rPr>
      <w:rFonts w:eastAsia="SimSun"/>
    </w:rPr>
  </w:style>
  <w:style w:type="paragraph" w:customStyle="1" w:styleId="Closing1">
    <w:name w:val="Closing1"/>
    <w:basedOn w:val="Closing"/>
    <w:next w:val="Closing"/>
    <w:uiPriority w:val="99"/>
    <w:rsid w:val="00E420C0"/>
    <w:pPr>
      <w:keepNext/>
      <w:keepLines/>
      <w:widowControl/>
      <w:numPr>
        <w:numId w:val="30"/>
      </w:numPr>
      <w:tabs>
        <w:tab w:val="clear" w:pos="2880"/>
        <w:tab w:val="left" w:pos="794"/>
        <w:tab w:val="num" w:pos="1080"/>
        <w:tab w:val="left" w:pos="1191"/>
        <w:tab w:val="left" w:pos="1588"/>
        <w:tab w:val="left" w:pos="1985"/>
      </w:tabs>
      <w:overflowPunct w:val="0"/>
      <w:autoSpaceDE w:val="0"/>
      <w:autoSpaceDN w:val="0"/>
      <w:adjustRightInd w:val="0"/>
      <w:spacing w:before="240" w:after="1440"/>
      <w:ind w:left="0" w:firstLine="0"/>
      <w:jc w:val="left"/>
      <w:textAlignment w:val="baseline"/>
    </w:pPr>
    <w:rPr>
      <w:rFonts w:ascii="Times New Roman" w:eastAsia="SimSun" w:hAnsi="Times New Roman" w:cs="Times New Roman"/>
      <w:kern w:val="0"/>
      <w:sz w:val="24"/>
      <w:szCs w:val="24"/>
      <w:lang w:val="en-GB" w:eastAsia="en-US"/>
    </w:rPr>
  </w:style>
  <w:style w:type="paragraph" w:customStyle="1" w:styleId="Confidentiality">
    <w:name w:val="Confidentiality"/>
    <w:basedOn w:val="BodyText"/>
    <w:uiPriority w:val="99"/>
    <w:rsid w:val="00E420C0"/>
    <w:pPr>
      <w:numPr>
        <w:numId w:val="31"/>
      </w:numPr>
      <w:tabs>
        <w:tab w:val="clear" w:pos="720"/>
        <w:tab w:val="num" w:pos="425"/>
      </w:tabs>
      <w:spacing w:before="240" w:after="0"/>
      <w:ind w:left="0" w:firstLine="0"/>
    </w:pPr>
    <w:rPr>
      <w:rFonts w:eastAsia="SimSun"/>
      <w:b/>
      <w:bCs/>
      <w:caps/>
    </w:rPr>
  </w:style>
  <w:style w:type="paragraph" w:customStyle="1" w:styleId="GroupName">
    <w:name w:val="GroupName"/>
    <w:basedOn w:val="Normal"/>
    <w:uiPriority w:val="99"/>
    <w:rsid w:val="00E420C0"/>
    <w:pPr>
      <w:numPr>
        <w:ilvl w:val="1"/>
        <w:numId w:val="31"/>
      </w:numPr>
      <w:tabs>
        <w:tab w:val="clear" w:pos="1440"/>
      </w:tabs>
      <w:ind w:left="0" w:firstLine="0"/>
      <w:jc w:val="left"/>
    </w:pPr>
    <w:rPr>
      <w:rFonts w:eastAsia="SimSun"/>
      <w:sz w:val="30"/>
      <w:szCs w:val="30"/>
      <w:lang w:val="en-GB"/>
    </w:rPr>
  </w:style>
  <w:style w:type="paragraph" w:customStyle="1" w:styleId="HeaderData">
    <w:name w:val="HeaderData"/>
    <w:basedOn w:val="Normal"/>
    <w:uiPriority w:val="99"/>
    <w:rsid w:val="00E420C0"/>
    <w:pPr>
      <w:numPr>
        <w:ilvl w:val="2"/>
        <w:numId w:val="31"/>
      </w:numPr>
      <w:tabs>
        <w:tab w:val="clear" w:pos="2160"/>
      </w:tabs>
      <w:ind w:left="0" w:firstLine="0"/>
      <w:jc w:val="left"/>
    </w:pPr>
    <w:rPr>
      <w:rFonts w:eastAsia="SimSun"/>
      <w:szCs w:val="24"/>
      <w:lang w:val="en-GB"/>
    </w:rPr>
  </w:style>
  <w:style w:type="paragraph" w:customStyle="1" w:styleId="HeaderPrompt">
    <w:name w:val="HeaderPrompt"/>
    <w:basedOn w:val="Normal"/>
    <w:uiPriority w:val="99"/>
    <w:rsid w:val="00E420C0"/>
    <w:pPr>
      <w:numPr>
        <w:ilvl w:val="3"/>
        <w:numId w:val="31"/>
      </w:numPr>
      <w:tabs>
        <w:tab w:val="clear" w:pos="3238"/>
      </w:tabs>
      <w:spacing w:before="60" w:after="120"/>
      <w:ind w:left="0" w:firstLine="0"/>
      <w:jc w:val="left"/>
    </w:pPr>
    <w:rPr>
      <w:rFonts w:ascii="Arial Narrow" w:eastAsia="SimSun" w:hAnsi="Arial Narrow" w:cs="Arial Narrow"/>
      <w:sz w:val="18"/>
      <w:szCs w:val="18"/>
      <w:lang w:val="en-GB"/>
    </w:rPr>
  </w:style>
  <w:style w:type="paragraph" w:customStyle="1" w:styleId="Headline">
    <w:name w:val="Headline"/>
    <w:basedOn w:val="BodyText"/>
    <w:uiPriority w:val="99"/>
    <w:rsid w:val="00E420C0"/>
    <w:pPr>
      <w:numPr>
        <w:ilvl w:val="4"/>
        <w:numId w:val="31"/>
      </w:numPr>
      <w:tabs>
        <w:tab w:val="clear" w:pos="4678"/>
        <w:tab w:val="num" w:pos="992"/>
      </w:tabs>
      <w:spacing w:before="240" w:after="0"/>
      <w:ind w:left="0" w:firstLine="0"/>
    </w:pPr>
    <w:rPr>
      <w:rFonts w:ascii="Arial Black" w:eastAsia="SimSun" w:hAnsi="Arial Black" w:cs="Arial Black"/>
    </w:rPr>
  </w:style>
  <w:style w:type="paragraph" w:customStyle="1" w:styleId="RecipientAddress">
    <w:name w:val="RecipientAddress"/>
    <w:basedOn w:val="Normal"/>
    <w:uiPriority w:val="99"/>
    <w:rsid w:val="00E420C0"/>
    <w:pPr>
      <w:jc w:val="left"/>
    </w:pPr>
    <w:rPr>
      <w:rFonts w:eastAsia="SimSun"/>
      <w:szCs w:val="24"/>
      <w:lang w:val="en-GB"/>
    </w:rPr>
  </w:style>
  <w:style w:type="paragraph" w:customStyle="1" w:styleId="RegisteredOffice">
    <w:name w:val="RegisteredOffice"/>
    <w:basedOn w:val="Normal"/>
    <w:uiPriority w:val="99"/>
    <w:rsid w:val="00E420C0"/>
    <w:pPr>
      <w:jc w:val="left"/>
    </w:pPr>
    <w:rPr>
      <w:rFonts w:eastAsia="SimSun"/>
      <w:sz w:val="14"/>
      <w:szCs w:val="14"/>
      <w:lang w:val="en-GB"/>
    </w:rPr>
  </w:style>
  <w:style w:type="paragraph" w:customStyle="1" w:styleId="schedulehead">
    <w:name w:val="schedule head"/>
    <w:basedOn w:val="Normal"/>
    <w:uiPriority w:val="99"/>
    <w:rsid w:val="00E420C0"/>
    <w:pPr>
      <w:keepNext/>
      <w:spacing w:before="240"/>
      <w:jc w:val="center"/>
    </w:pPr>
    <w:rPr>
      <w:rFonts w:eastAsia="SimSun"/>
      <w:b/>
      <w:bCs/>
      <w:szCs w:val="24"/>
      <w:u w:val="single"/>
      <w:lang w:val="en-GB"/>
    </w:rPr>
  </w:style>
  <w:style w:type="paragraph" w:customStyle="1" w:styleId="12List2dot">
    <w:name w:val="12_List2_dot"/>
    <w:basedOn w:val="Normal"/>
    <w:uiPriority w:val="99"/>
    <w:rsid w:val="00E420C0"/>
    <w:pPr>
      <w:tabs>
        <w:tab w:val="clear" w:pos="794"/>
        <w:tab w:val="clear" w:pos="1191"/>
        <w:tab w:val="clear" w:pos="1588"/>
        <w:tab w:val="clear" w:pos="1985"/>
        <w:tab w:val="num" w:pos="720"/>
      </w:tabs>
      <w:ind w:left="720" w:hanging="360"/>
      <w:jc w:val="left"/>
    </w:pPr>
    <w:rPr>
      <w:rFonts w:eastAsia="MS Mincho"/>
      <w:szCs w:val="24"/>
      <w:lang w:val="en-GB" w:eastAsia="ja-JP"/>
    </w:rPr>
  </w:style>
  <w:style w:type="paragraph" w:customStyle="1" w:styleId="04Text">
    <w:name w:val="04_Text"/>
    <w:basedOn w:val="Normal"/>
    <w:uiPriority w:val="99"/>
    <w:rsid w:val="00E420C0"/>
    <w:pPr>
      <w:tabs>
        <w:tab w:val="clear" w:pos="794"/>
        <w:tab w:val="clear" w:pos="1191"/>
        <w:tab w:val="clear" w:pos="1588"/>
        <w:tab w:val="clear" w:pos="1985"/>
      </w:tabs>
      <w:spacing w:beforeLines="100"/>
      <w:ind w:leftChars="236" w:left="236"/>
      <w:jc w:val="left"/>
    </w:pPr>
    <w:rPr>
      <w:rFonts w:eastAsia="MS Mincho"/>
      <w:szCs w:val="24"/>
      <w:lang w:val="en-US"/>
    </w:rPr>
  </w:style>
  <w:style w:type="paragraph" w:customStyle="1" w:styleId="02Section">
    <w:name w:val="02_Section"/>
    <w:basedOn w:val="Normal"/>
    <w:next w:val="04Text"/>
    <w:uiPriority w:val="99"/>
    <w:rsid w:val="00E420C0"/>
    <w:pPr>
      <w:keepNext/>
      <w:tabs>
        <w:tab w:val="clear" w:pos="794"/>
        <w:tab w:val="clear" w:pos="1191"/>
        <w:tab w:val="clear" w:pos="1588"/>
        <w:tab w:val="clear" w:pos="1985"/>
      </w:tabs>
      <w:spacing w:beforeLines="100"/>
      <w:jc w:val="left"/>
    </w:pPr>
    <w:rPr>
      <w:rFonts w:eastAsia="MS Mincho"/>
      <w:b/>
      <w:bCs/>
      <w:szCs w:val="24"/>
      <w:lang w:val="en-GB"/>
    </w:rPr>
  </w:style>
  <w:style w:type="paragraph" w:customStyle="1" w:styleId="01Chapter">
    <w:name w:val="01_Chapter"/>
    <w:basedOn w:val="Normal"/>
    <w:next w:val="04Text"/>
    <w:uiPriority w:val="99"/>
    <w:rsid w:val="00E420C0"/>
    <w:pPr>
      <w:keepNext/>
      <w:tabs>
        <w:tab w:val="clear" w:pos="794"/>
        <w:tab w:val="clear" w:pos="1191"/>
        <w:tab w:val="clear" w:pos="1588"/>
        <w:tab w:val="clear" w:pos="1985"/>
        <w:tab w:val="num" w:pos="720"/>
      </w:tabs>
      <w:spacing w:beforeLines="100" w:line="360" w:lineRule="auto"/>
      <w:ind w:left="720" w:hanging="360"/>
      <w:jc w:val="left"/>
    </w:pPr>
    <w:rPr>
      <w:rFonts w:eastAsia="MS Mincho"/>
      <w:b/>
      <w:bCs/>
      <w:sz w:val="28"/>
      <w:szCs w:val="28"/>
      <w:lang w:val="en-US"/>
    </w:rPr>
  </w:style>
  <w:style w:type="paragraph" w:customStyle="1" w:styleId="22TableTitle">
    <w:name w:val="22_Table_Title"/>
    <w:basedOn w:val="Normal"/>
    <w:next w:val="23Table"/>
    <w:uiPriority w:val="99"/>
    <w:rsid w:val="00E420C0"/>
    <w:pPr>
      <w:keepNext/>
      <w:widowControl w:val="0"/>
      <w:tabs>
        <w:tab w:val="clear" w:pos="794"/>
        <w:tab w:val="clear" w:pos="1191"/>
        <w:tab w:val="clear" w:pos="1588"/>
        <w:tab w:val="clear" w:pos="1985"/>
      </w:tabs>
      <w:overflowPunct/>
      <w:autoSpaceDE/>
      <w:autoSpaceDN/>
      <w:adjustRightInd/>
      <w:spacing w:beforeLines="100" w:afterLines="50"/>
      <w:jc w:val="center"/>
      <w:textAlignment w:val="auto"/>
    </w:pPr>
    <w:rPr>
      <w:rFonts w:eastAsia="MS Mincho"/>
      <w:kern w:val="2"/>
      <w:szCs w:val="24"/>
      <w:lang w:val="en-US" w:eastAsia="ja-JP"/>
    </w:rPr>
  </w:style>
  <w:style w:type="paragraph" w:customStyle="1" w:styleId="23Table">
    <w:name w:val="23_Table"/>
    <w:basedOn w:val="Normal"/>
    <w:next w:val="Normal"/>
    <w:uiPriority w:val="99"/>
    <w:rsid w:val="00E420C0"/>
    <w:pPr>
      <w:widowControl w:val="0"/>
      <w:tabs>
        <w:tab w:val="clear" w:pos="794"/>
        <w:tab w:val="clear" w:pos="1191"/>
        <w:tab w:val="clear" w:pos="1588"/>
        <w:tab w:val="clear" w:pos="1985"/>
      </w:tabs>
      <w:overflowPunct/>
      <w:autoSpaceDE/>
      <w:autoSpaceDN/>
      <w:adjustRightInd/>
      <w:spacing w:before="0" w:afterLines="100"/>
      <w:jc w:val="center"/>
      <w:textAlignment w:val="auto"/>
    </w:pPr>
    <w:rPr>
      <w:rFonts w:eastAsia="MS Mincho"/>
      <w:kern w:val="2"/>
      <w:szCs w:val="24"/>
      <w:lang w:val="en-US" w:eastAsia="ja-JP"/>
    </w:rPr>
  </w:style>
  <w:style w:type="paragraph" w:customStyle="1" w:styleId="13ContentsfTables">
    <w:name w:val="13_ContentsfTables"/>
    <w:basedOn w:val="Normal"/>
    <w:uiPriority w:val="99"/>
    <w:rsid w:val="00E420C0"/>
    <w:pPr>
      <w:tabs>
        <w:tab w:val="clear" w:pos="794"/>
        <w:tab w:val="clear" w:pos="1191"/>
        <w:tab w:val="clear" w:pos="1588"/>
        <w:tab w:val="clear" w:pos="1985"/>
      </w:tabs>
      <w:jc w:val="left"/>
    </w:pPr>
    <w:rPr>
      <w:rFonts w:eastAsia="MS Mincho"/>
      <w:szCs w:val="24"/>
      <w:lang w:val="en-US" w:eastAsia="ja-JP"/>
    </w:rPr>
  </w:style>
  <w:style w:type="paragraph" w:customStyle="1" w:styleId="20Figure">
    <w:name w:val="20_Figure"/>
    <w:basedOn w:val="Normal"/>
    <w:next w:val="21FigureTitle"/>
    <w:uiPriority w:val="99"/>
    <w:rsid w:val="00E420C0"/>
    <w:pPr>
      <w:keepNext/>
      <w:widowControl w:val="0"/>
      <w:tabs>
        <w:tab w:val="clear" w:pos="794"/>
        <w:tab w:val="clear" w:pos="1191"/>
        <w:tab w:val="clear" w:pos="1588"/>
        <w:tab w:val="clear" w:pos="1985"/>
      </w:tabs>
      <w:overflowPunct/>
      <w:autoSpaceDE/>
      <w:autoSpaceDN/>
      <w:adjustRightInd/>
      <w:spacing w:beforeLines="100"/>
      <w:ind w:left="566"/>
      <w:jc w:val="center"/>
      <w:textAlignment w:val="auto"/>
    </w:pPr>
    <w:rPr>
      <w:rFonts w:eastAsia="MS Mincho"/>
      <w:kern w:val="2"/>
      <w:szCs w:val="24"/>
      <w:lang w:val="en-US" w:eastAsia="ja-JP"/>
    </w:rPr>
  </w:style>
  <w:style w:type="paragraph" w:customStyle="1" w:styleId="21FigureTitle">
    <w:name w:val="21_Figure_Title"/>
    <w:basedOn w:val="Normal"/>
    <w:next w:val="Normal"/>
    <w:uiPriority w:val="99"/>
    <w:rsid w:val="00E420C0"/>
    <w:pPr>
      <w:widowControl w:val="0"/>
      <w:tabs>
        <w:tab w:val="clear" w:pos="794"/>
        <w:tab w:val="clear" w:pos="1191"/>
        <w:tab w:val="clear" w:pos="1588"/>
        <w:tab w:val="clear" w:pos="1985"/>
      </w:tabs>
      <w:overflowPunct/>
      <w:autoSpaceDE/>
      <w:autoSpaceDN/>
      <w:adjustRightInd/>
      <w:spacing w:beforeLines="50" w:afterLines="100"/>
      <w:jc w:val="center"/>
      <w:textAlignment w:val="auto"/>
    </w:pPr>
    <w:rPr>
      <w:rFonts w:eastAsia="MS Mincho"/>
      <w:kern w:val="2"/>
      <w:szCs w:val="24"/>
      <w:lang w:val="en-US" w:eastAsia="ja-JP"/>
    </w:rPr>
  </w:style>
  <w:style w:type="paragraph" w:customStyle="1" w:styleId="03Subsection">
    <w:name w:val="03_Subsection"/>
    <w:basedOn w:val="Normal"/>
    <w:next w:val="04Text"/>
    <w:uiPriority w:val="99"/>
    <w:rsid w:val="00E420C0"/>
    <w:pPr>
      <w:keepNext/>
      <w:tabs>
        <w:tab w:val="clear" w:pos="794"/>
        <w:tab w:val="clear" w:pos="1191"/>
        <w:tab w:val="clear" w:pos="1588"/>
        <w:tab w:val="clear" w:pos="1985"/>
        <w:tab w:val="left" w:pos="993"/>
      </w:tabs>
      <w:spacing w:beforeLines="100"/>
      <w:jc w:val="left"/>
    </w:pPr>
    <w:rPr>
      <w:rFonts w:eastAsia="MS Mincho"/>
      <w:b/>
      <w:bCs/>
      <w:szCs w:val="24"/>
      <w:lang w:val="en-GB"/>
    </w:rPr>
  </w:style>
  <w:style w:type="paragraph" w:customStyle="1" w:styleId="05Sub-Sub-Sub-Section">
    <w:name w:val="05_Sub-Sub-Sub-Section"/>
    <w:basedOn w:val="Normal"/>
    <w:next w:val="Normal"/>
    <w:uiPriority w:val="99"/>
    <w:rsid w:val="00E420C0"/>
    <w:pPr>
      <w:keepNext/>
      <w:tabs>
        <w:tab w:val="clear" w:pos="794"/>
        <w:tab w:val="clear" w:pos="1191"/>
        <w:tab w:val="clear" w:pos="1588"/>
        <w:tab w:val="clear" w:pos="1985"/>
        <w:tab w:val="num" w:pos="3600"/>
      </w:tabs>
      <w:overflowPunct/>
      <w:autoSpaceDE/>
      <w:autoSpaceDN/>
      <w:adjustRightInd/>
      <w:spacing w:beforeLines="50" w:afterLines="50"/>
      <w:ind w:left="3600" w:hanging="360"/>
      <w:textAlignment w:val="auto"/>
    </w:pPr>
    <w:rPr>
      <w:rFonts w:eastAsia="MS Mincho"/>
      <w:kern w:val="2"/>
      <w:szCs w:val="24"/>
      <w:lang w:val="en-US" w:eastAsia="ja-JP"/>
    </w:rPr>
  </w:style>
  <w:style w:type="paragraph" w:customStyle="1" w:styleId="04Sub-Sub-Section">
    <w:name w:val="04_Sub-Sub-Section"/>
    <w:basedOn w:val="Normal"/>
    <w:next w:val="Normal"/>
    <w:uiPriority w:val="99"/>
    <w:rsid w:val="00E420C0"/>
    <w:pPr>
      <w:keepNext/>
      <w:tabs>
        <w:tab w:val="clear" w:pos="794"/>
        <w:tab w:val="clear" w:pos="1191"/>
        <w:tab w:val="clear" w:pos="1588"/>
        <w:tab w:val="clear" w:pos="1985"/>
      </w:tabs>
      <w:overflowPunct/>
      <w:autoSpaceDE/>
      <w:autoSpaceDN/>
      <w:adjustRightInd/>
      <w:spacing w:beforeLines="100"/>
      <w:textAlignment w:val="auto"/>
    </w:pPr>
    <w:rPr>
      <w:rFonts w:eastAsia="MS Mincho"/>
      <w:b/>
      <w:bCs/>
      <w:kern w:val="2"/>
      <w:szCs w:val="24"/>
      <w:lang w:val="en-US" w:eastAsia="ja-JP"/>
    </w:rPr>
  </w:style>
  <w:style w:type="paragraph" w:customStyle="1" w:styleId="xl26">
    <w:name w:val="xl26"/>
    <w:basedOn w:val="Normal"/>
    <w:uiPriority w:val="99"/>
    <w:rsid w:val="00E420C0"/>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eastAsia="Arial Unicode MS" w:cs="Arial Unicode MS"/>
      <w:sz w:val="16"/>
      <w:szCs w:val="16"/>
      <w:lang w:val="en-US"/>
    </w:rPr>
  </w:style>
  <w:style w:type="paragraph" w:customStyle="1" w:styleId="TableText2">
    <w:name w:val="Table Text"/>
    <w:basedOn w:val="Normal"/>
    <w:uiPriority w:val="99"/>
    <w:rsid w:val="00E420C0"/>
    <w:pPr>
      <w:keepNext/>
      <w:widowControl w:val="0"/>
      <w:tabs>
        <w:tab w:val="clear" w:pos="794"/>
        <w:tab w:val="clear" w:pos="1191"/>
        <w:tab w:val="clear" w:pos="1588"/>
        <w:tab w:val="clear" w:pos="1985"/>
        <w:tab w:val="left" w:pos="900"/>
      </w:tabs>
      <w:overflowPunct/>
      <w:autoSpaceDE/>
      <w:autoSpaceDN/>
      <w:adjustRightInd/>
      <w:spacing w:before="60" w:after="60"/>
      <w:jc w:val="left"/>
      <w:textAlignment w:val="auto"/>
    </w:pPr>
    <w:rPr>
      <w:rFonts w:ascii="Arial" w:eastAsia="MS Mincho" w:hAnsi="Arial" w:cs="Arial"/>
      <w:sz w:val="18"/>
      <w:szCs w:val="18"/>
      <w:lang w:val="en-GB"/>
    </w:rPr>
  </w:style>
  <w:style w:type="paragraph" w:customStyle="1" w:styleId="FigureNotitle">
    <w:name w:val="Figure_No &amp; title"/>
    <w:basedOn w:val="Normal"/>
    <w:next w:val="Normalaftertitle"/>
    <w:uiPriority w:val="99"/>
    <w:rsid w:val="00E420C0"/>
    <w:pPr>
      <w:keepLines/>
      <w:spacing w:before="240" w:after="120"/>
      <w:jc w:val="center"/>
    </w:pPr>
    <w:rPr>
      <w:rFonts w:eastAsia="MS Mincho"/>
      <w:b/>
      <w:bCs/>
      <w:szCs w:val="24"/>
      <w:lang w:val="en-GB"/>
    </w:rPr>
  </w:style>
  <w:style w:type="paragraph" w:customStyle="1" w:styleId="FigureCaption">
    <w:name w:val="Figure Caption"/>
    <w:basedOn w:val="Normal"/>
    <w:next w:val="Figure"/>
    <w:uiPriority w:val="99"/>
    <w:rsid w:val="00E420C0"/>
    <w:pPr>
      <w:keepNext/>
      <w:widowControl w:val="0"/>
      <w:tabs>
        <w:tab w:val="clear" w:pos="794"/>
        <w:tab w:val="clear" w:pos="1191"/>
        <w:tab w:val="clear" w:pos="1588"/>
        <w:tab w:val="clear" w:pos="1985"/>
      </w:tabs>
      <w:overflowPunct/>
      <w:autoSpaceDE/>
      <w:autoSpaceDN/>
      <w:adjustRightInd/>
      <w:spacing w:before="240" w:after="120"/>
      <w:ind w:left="1080"/>
      <w:jc w:val="left"/>
      <w:textAlignment w:val="auto"/>
    </w:pPr>
    <w:rPr>
      <w:rFonts w:ascii="Arial" w:eastAsia="MS Mincho" w:hAnsi="Arial" w:cs="Arial"/>
      <w:i/>
      <w:iCs/>
      <w:sz w:val="18"/>
      <w:szCs w:val="18"/>
      <w:lang w:val="en-GB"/>
    </w:rPr>
  </w:style>
  <w:style w:type="paragraph" w:customStyle="1" w:styleId="symbol">
    <w:name w:val="symbol"/>
    <w:basedOn w:val="Normal"/>
    <w:uiPriority w:val="99"/>
    <w:rsid w:val="00E420C0"/>
    <w:pPr>
      <w:jc w:val="left"/>
    </w:pPr>
    <w:rPr>
      <w:rFonts w:eastAsia="MS Mincho"/>
      <w:szCs w:val="24"/>
      <w:lang w:val="en-GB" w:eastAsia="ja-JP"/>
    </w:rPr>
  </w:style>
  <w:style w:type="paragraph" w:customStyle="1" w:styleId="STEFANFigure">
    <w:name w:val="STEFAN Figure"/>
    <w:basedOn w:val="Normal"/>
    <w:next w:val="Normal"/>
    <w:uiPriority w:val="99"/>
    <w:rsid w:val="00E420C0"/>
    <w:pPr>
      <w:keepNext/>
      <w:tabs>
        <w:tab w:val="clear" w:pos="794"/>
        <w:tab w:val="clear" w:pos="1191"/>
        <w:tab w:val="clear" w:pos="1588"/>
        <w:tab w:val="clear" w:pos="1985"/>
      </w:tabs>
      <w:overflowPunct/>
      <w:autoSpaceDE/>
      <w:autoSpaceDN/>
      <w:adjustRightInd/>
      <w:spacing w:before="60" w:after="60"/>
      <w:jc w:val="center"/>
      <w:textAlignment w:val="auto"/>
    </w:pPr>
    <w:rPr>
      <w:rFonts w:ascii="Garamond" w:eastAsia="Batang" w:hAnsi="Garamond" w:cs="Garamond"/>
      <w:spacing w:val="-2"/>
      <w:kern w:val="20"/>
      <w:sz w:val="20"/>
      <w:lang w:val="en-US" w:eastAsia="it-IT"/>
    </w:rPr>
  </w:style>
  <w:style w:type="paragraph" w:customStyle="1" w:styleId="11List1Number">
    <w:name w:val="11_List1_Number"/>
    <w:basedOn w:val="Normal"/>
    <w:uiPriority w:val="99"/>
    <w:rsid w:val="00E420C0"/>
    <w:pPr>
      <w:tabs>
        <w:tab w:val="clear" w:pos="794"/>
        <w:tab w:val="clear" w:pos="1191"/>
        <w:tab w:val="clear" w:pos="1588"/>
        <w:tab w:val="clear" w:pos="1985"/>
        <w:tab w:val="num" w:pos="992"/>
        <w:tab w:val="left" w:pos="1099"/>
      </w:tabs>
      <w:ind w:left="992" w:hanging="992"/>
      <w:jc w:val="left"/>
    </w:pPr>
    <w:rPr>
      <w:rFonts w:eastAsia="MS Mincho"/>
      <w:szCs w:val="24"/>
      <w:lang w:val="en-GB"/>
    </w:rPr>
  </w:style>
  <w:style w:type="paragraph" w:customStyle="1" w:styleId="Tabletext3">
    <w:name w:val="Table text"/>
    <w:basedOn w:val="Normal"/>
    <w:uiPriority w:val="99"/>
    <w:rsid w:val="00E420C0"/>
    <w:pPr>
      <w:tabs>
        <w:tab w:val="clear" w:pos="794"/>
        <w:tab w:val="clear" w:pos="1191"/>
        <w:tab w:val="clear" w:pos="1588"/>
        <w:tab w:val="clear" w:pos="1985"/>
      </w:tabs>
      <w:overflowPunct/>
      <w:autoSpaceDE/>
      <w:autoSpaceDN/>
      <w:adjustRightInd/>
      <w:spacing w:before="60" w:after="60"/>
      <w:jc w:val="left"/>
      <w:textAlignment w:val="auto"/>
    </w:pPr>
    <w:rPr>
      <w:rFonts w:ascii="Arial" w:eastAsia="SimSun" w:hAnsi="Arial" w:cs="Arial"/>
      <w:sz w:val="16"/>
      <w:szCs w:val="16"/>
      <w:lang w:val="da-DK"/>
    </w:rPr>
  </w:style>
  <w:style w:type="paragraph" w:customStyle="1" w:styleId="puce2">
    <w:name w:val="puce2"/>
    <w:basedOn w:val="Normal"/>
    <w:uiPriority w:val="99"/>
    <w:rsid w:val="00E420C0"/>
    <w:pPr>
      <w:tabs>
        <w:tab w:val="clear" w:pos="794"/>
        <w:tab w:val="clear" w:pos="1191"/>
        <w:tab w:val="clear" w:pos="1588"/>
        <w:tab w:val="clear" w:pos="1985"/>
        <w:tab w:val="num" w:pos="360"/>
      </w:tabs>
      <w:overflowPunct/>
      <w:autoSpaceDE/>
      <w:autoSpaceDN/>
      <w:adjustRightInd/>
      <w:spacing w:before="0"/>
      <w:textAlignment w:val="auto"/>
    </w:pPr>
    <w:rPr>
      <w:rFonts w:ascii="Book Antiqua" w:hAnsi="Book Antiqua" w:cs="Book Antiqua"/>
      <w:szCs w:val="24"/>
      <w:lang w:val="en-GB" w:eastAsia="zh-CN"/>
    </w:rPr>
  </w:style>
  <w:style w:type="paragraph" w:customStyle="1" w:styleId="TAN">
    <w:name w:val="TAN"/>
    <w:basedOn w:val="TAL"/>
    <w:uiPriority w:val="99"/>
    <w:rsid w:val="00E420C0"/>
    <w:pPr>
      <w:ind w:left="851" w:hanging="851"/>
      <w:textAlignment w:val="baseline"/>
    </w:pPr>
    <w:rPr>
      <w:rFonts w:eastAsia="Batang"/>
    </w:rPr>
  </w:style>
  <w:style w:type="paragraph" w:customStyle="1" w:styleId="B11">
    <w:name w:val="B1+"/>
    <w:basedOn w:val="Normal"/>
    <w:uiPriority w:val="99"/>
    <w:rsid w:val="00E420C0"/>
    <w:pPr>
      <w:tabs>
        <w:tab w:val="clear" w:pos="794"/>
        <w:tab w:val="clear" w:pos="1191"/>
        <w:tab w:val="clear" w:pos="1588"/>
        <w:tab w:val="clear" w:pos="1985"/>
        <w:tab w:val="num" w:pos="425"/>
      </w:tabs>
      <w:spacing w:before="0" w:after="180"/>
      <w:ind w:left="425" w:hanging="425"/>
      <w:jc w:val="left"/>
    </w:pPr>
    <w:rPr>
      <w:rFonts w:eastAsia="Batang"/>
      <w:sz w:val="20"/>
      <w:lang w:val="en-GB"/>
    </w:rPr>
  </w:style>
  <w:style w:type="paragraph" w:customStyle="1" w:styleId="B20">
    <w:name w:val="B2+"/>
    <w:basedOn w:val="B2"/>
    <w:uiPriority w:val="99"/>
    <w:rsid w:val="00E420C0"/>
    <w:pPr>
      <w:tabs>
        <w:tab w:val="num" w:pos="425"/>
      </w:tabs>
      <w:ind w:left="425" w:hanging="425"/>
    </w:pPr>
    <w:rPr>
      <w:rFonts w:eastAsia="Batang"/>
    </w:rPr>
  </w:style>
  <w:style w:type="paragraph" w:customStyle="1" w:styleId="Texte">
    <w:name w:val="Texte"/>
    <w:basedOn w:val="Normal"/>
    <w:uiPriority w:val="99"/>
    <w:rsid w:val="00E420C0"/>
    <w:pPr>
      <w:widowControl w:val="0"/>
      <w:tabs>
        <w:tab w:val="clear" w:pos="794"/>
        <w:tab w:val="clear" w:pos="1191"/>
        <w:tab w:val="clear" w:pos="1588"/>
        <w:tab w:val="clear" w:pos="1985"/>
      </w:tabs>
      <w:overflowPunct/>
      <w:autoSpaceDE/>
      <w:autoSpaceDN/>
      <w:adjustRightInd/>
      <w:textAlignment w:val="auto"/>
    </w:pPr>
    <w:rPr>
      <w:rFonts w:eastAsia="MS Mincho"/>
      <w:szCs w:val="24"/>
      <w:lang w:val="en-GB" w:eastAsia="fr-FR"/>
    </w:rPr>
  </w:style>
  <w:style w:type="character" w:customStyle="1" w:styleId="fltext1">
    <w:name w:val="fltext1"/>
    <w:uiPriority w:val="99"/>
    <w:rsid w:val="00E420C0"/>
    <w:rPr>
      <w:rFonts w:ascii="Arial" w:hAnsi="Arial" w:cs="Arial"/>
      <w:color w:val="000000"/>
      <w:spacing w:val="0"/>
      <w:sz w:val="17"/>
      <w:szCs w:val="17"/>
      <w:u w:val="none"/>
      <w:effect w:val="none"/>
    </w:rPr>
  </w:style>
  <w:style w:type="paragraph" w:customStyle="1" w:styleId="Normalerostyle">
    <w:name w:val="Normal.erostyle"/>
    <w:uiPriority w:val="99"/>
    <w:rsid w:val="00E420C0"/>
    <w:pPr>
      <w:suppressAutoHyphens/>
    </w:pPr>
    <w:rPr>
      <w:rFonts w:eastAsia="MS Mincho"/>
      <w:lang w:val="da-DK" w:eastAsia="en-IE"/>
    </w:rPr>
  </w:style>
  <w:style w:type="paragraph" w:customStyle="1" w:styleId="Times">
    <w:name w:val="Times"/>
    <w:basedOn w:val="Normal"/>
    <w:uiPriority w:val="99"/>
    <w:rsid w:val="00E420C0"/>
    <w:pPr>
      <w:tabs>
        <w:tab w:val="clear" w:pos="794"/>
        <w:tab w:val="clear" w:pos="1191"/>
        <w:tab w:val="clear" w:pos="1588"/>
        <w:tab w:val="clear" w:pos="1985"/>
      </w:tabs>
      <w:overflowPunct/>
      <w:autoSpaceDE/>
      <w:autoSpaceDN/>
      <w:adjustRightInd/>
      <w:spacing w:before="0"/>
      <w:jc w:val="left"/>
      <w:textAlignment w:val="auto"/>
    </w:pPr>
    <w:rPr>
      <w:rFonts w:eastAsia="MS Mincho"/>
      <w:sz w:val="20"/>
      <w:lang w:val="es-ES_tradnl"/>
    </w:rPr>
  </w:style>
  <w:style w:type="character" w:customStyle="1" w:styleId="04Text0">
    <w:name w:val="04_Text (文字)"/>
    <w:uiPriority w:val="99"/>
    <w:rsid w:val="00E420C0"/>
    <w:rPr>
      <w:rFonts w:ascii="Times New Roman" w:eastAsia="MS Mincho" w:hAnsi="Times New Roman" w:cs="Times New Roman"/>
      <w:sz w:val="24"/>
      <w:szCs w:val="24"/>
      <w:lang w:val="en-US" w:eastAsia="en-US"/>
    </w:rPr>
  </w:style>
  <w:style w:type="character" w:customStyle="1" w:styleId="berschrift2Zchn">
    <w:name w:val="Überschrift 2 Zchn"/>
    <w:aliases w:val="UNDERRUBRIK 1-2 Zchn,h2 Zchn,Head 2 Zchn,l2 Zchn,List level 2 Zchn,Sub-Heading Zchn,A Zchn,1st level heading Zchn,level 2 no toc Zchn,2nd level Zchn,Titre2 Zchn,h:2 Zchn,h:2app Zchn,H2 Zchn,2 Zchn,level 2 Zchn,Head2A Zchn,Head2 Zchn"/>
    <w:basedOn w:val="berschrift1Zchn"/>
    <w:uiPriority w:val="99"/>
    <w:rsid w:val="00E420C0"/>
    <w:rPr>
      <w:rFonts w:ascii="Times New Roman" w:hAnsi="Times New Roman" w:cs="Times New Roman"/>
      <w:b/>
      <w:bCs/>
      <w:sz w:val="24"/>
      <w:szCs w:val="24"/>
      <w:lang w:val="en-GB" w:eastAsia="en-US"/>
    </w:rPr>
  </w:style>
  <w:style w:type="character" w:customStyle="1" w:styleId="berschrift1Zchn">
    <w:name w:val="Überschrift 1 Zchn"/>
    <w:aliases w:val="H1 Zchn,h1 Zchn,h11 Zchn,h12 Zchn,h13 Zchn,h14 Zchn,h15 Zchn,h16 Zchn,h17 Zchn,h111 Zchn,h121 Zchn,h131 Zchn,h141 Zchn,h151 Zchn,h161 Zchn,h18 Zchn,h112 Zchn,h122 Zchn,h132 Zchn,h142 Zchn,h152 Zchn,h162 Zchn,h19 Zchn,h113 Zchn,1 Zchn"/>
    <w:rsid w:val="00E420C0"/>
    <w:rPr>
      <w:rFonts w:ascii="Times New Roman" w:hAnsi="Times New Roman" w:cs="Times New Roman"/>
      <w:b/>
      <w:bCs/>
      <w:sz w:val="24"/>
      <w:szCs w:val="24"/>
      <w:lang w:val="en-GB" w:eastAsia="en-US"/>
    </w:rPr>
  </w:style>
  <w:style w:type="character" w:customStyle="1" w:styleId="NumberedLeft063cmHanging0Char">
    <w:name w:val="Numbered.Left:  0.63 cm.Hanging:  0 Char"/>
    <w:uiPriority w:val="99"/>
    <w:rsid w:val="00E420C0"/>
    <w:rPr>
      <w:rFonts w:ascii="Times New Roman" w:hAnsi="Times New Roman" w:cs="Times New Roman"/>
      <w:sz w:val="24"/>
      <w:szCs w:val="24"/>
      <w:lang w:val="en-GB" w:eastAsia="ja-JP"/>
    </w:rPr>
  </w:style>
  <w:style w:type="character" w:customStyle="1" w:styleId="Tablehead2">
    <w:name w:val="Table_head (文字)"/>
    <w:uiPriority w:val="99"/>
    <w:rsid w:val="00E420C0"/>
    <w:rPr>
      <w:rFonts w:ascii="Times New Roman" w:eastAsia="MS Mincho" w:hAnsi="Times New Roman" w:cs="Times New Roman"/>
      <w:b/>
      <w:bCs/>
      <w:sz w:val="22"/>
      <w:szCs w:val="22"/>
      <w:lang w:val="en-GB" w:eastAsia="en-US"/>
    </w:rPr>
  </w:style>
  <w:style w:type="character" w:customStyle="1" w:styleId="TableText4">
    <w:name w:val="Table_Text (文字)"/>
    <w:uiPriority w:val="99"/>
    <w:rsid w:val="00E420C0"/>
    <w:rPr>
      <w:rFonts w:ascii="Times New Roman" w:eastAsia="MS Mincho" w:hAnsi="Times New Roman" w:cs="Times New Roman"/>
      <w:sz w:val="22"/>
      <w:szCs w:val="22"/>
      <w:lang w:val="es-ES_tradnl" w:eastAsia="en-US"/>
    </w:rPr>
  </w:style>
  <w:style w:type="paragraph" w:customStyle="1" w:styleId="xl39">
    <w:name w:val="xl39"/>
    <w:basedOn w:val="Normal"/>
    <w:uiPriority w:val="99"/>
    <w:rsid w:val="00E420C0"/>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eastAsia="Arial Unicode MS" w:cs="Arial Unicode MS"/>
      <w:sz w:val="16"/>
      <w:szCs w:val="16"/>
      <w:lang w:val="en-US"/>
    </w:rPr>
  </w:style>
  <w:style w:type="paragraph" w:customStyle="1" w:styleId="font5">
    <w:name w:val="font5"/>
    <w:basedOn w:val="Normal"/>
    <w:uiPriority w:val="99"/>
    <w:rsid w:val="00E420C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sz w:val="16"/>
      <w:szCs w:val="16"/>
      <w:lang w:val="en-US" w:eastAsia="ja-JP"/>
    </w:rPr>
  </w:style>
  <w:style w:type="paragraph" w:customStyle="1" w:styleId="font6">
    <w:name w:val="font6"/>
    <w:basedOn w:val="Normal"/>
    <w:uiPriority w:val="99"/>
    <w:rsid w:val="00E420C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i/>
      <w:iCs/>
      <w:sz w:val="16"/>
      <w:szCs w:val="16"/>
      <w:lang w:val="en-US" w:eastAsia="ja-JP"/>
    </w:rPr>
  </w:style>
  <w:style w:type="paragraph" w:customStyle="1" w:styleId="font7">
    <w:name w:val="font7"/>
    <w:basedOn w:val="Normal"/>
    <w:uiPriority w:val="99"/>
    <w:rsid w:val="00E420C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sz w:val="16"/>
      <w:szCs w:val="16"/>
      <w:lang w:val="en-US" w:eastAsia="ja-JP"/>
    </w:rPr>
  </w:style>
  <w:style w:type="paragraph" w:customStyle="1" w:styleId="font8">
    <w:name w:val="font8"/>
    <w:basedOn w:val="Normal"/>
    <w:uiPriority w:val="99"/>
    <w:rsid w:val="00E420C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b/>
      <w:bCs/>
      <w:i/>
      <w:iCs/>
      <w:sz w:val="16"/>
      <w:szCs w:val="16"/>
      <w:lang w:val="en-US" w:eastAsia="ja-JP"/>
    </w:rPr>
  </w:style>
  <w:style w:type="paragraph" w:customStyle="1" w:styleId="font9">
    <w:name w:val="font9"/>
    <w:basedOn w:val="Normal"/>
    <w:uiPriority w:val="99"/>
    <w:rsid w:val="00E420C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b/>
      <w:bCs/>
      <w:i/>
      <w:iCs/>
      <w:sz w:val="16"/>
      <w:szCs w:val="16"/>
      <w:lang w:val="en-US" w:eastAsia="ja-JP"/>
    </w:rPr>
  </w:style>
  <w:style w:type="paragraph" w:customStyle="1" w:styleId="xl24">
    <w:name w:val="xl24"/>
    <w:basedOn w:val="Normal"/>
    <w:uiPriority w:val="99"/>
    <w:rsid w:val="00E420C0"/>
    <w:pPr>
      <w:pBdr>
        <w:top w:val="single" w:sz="4" w:space="0" w:color="000000"/>
        <w:left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5">
    <w:name w:val="xl25"/>
    <w:basedOn w:val="Normal"/>
    <w:uiPriority w:val="99"/>
    <w:rsid w:val="00E420C0"/>
    <w:pPr>
      <w:pBdr>
        <w:top w:val="single" w:sz="4" w:space="0" w:color="000000"/>
        <w:left w:val="single" w:sz="4"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7">
    <w:name w:val="xl27"/>
    <w:basedOn w:val="Normal"/>
    <w:uiPriority w:val="99"/>
    <w:rsid w:val="00E420C0"/>
    <w:pPr>
      <w:pBdr>
        <w:left w:val="single" w:sz="4"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8">
    <w:name w:val="xl28"/>
    <w:basedOn w:val="Normal"/>
    <w:uiPriority w:val="99"/>
    <w:rsid w:val="00E420C0"/>
    <w:pPr>
      <w:pBdr>
        <w:left w:val="single" w:sz="8"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9">
    <w:name w:val="xl29"/>
    <w:basedOn w:val="Normal"/>
    <w:uiPriority w:val="99"/>
    <w:rsid w:val="00E420C0"/>
    <w:pPr>
      <w:pBdr>
        <w:left w:val="single" w:sz="4"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30">
    <w:name w:val="xl30"/>
    <w:basedOn w:val="Normal"/>
    <w:uiPriority w:val="99"/>
    <w:rsid w:val="00E420C0"/>
    <w:pPr>
      <w:pBdr>
        <w:top w:val="single" w:sz="4" w:space="0" w:color="000000"/>
        <w:left w:val="single" w:sz="4"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31">
    <w:name w:val="xl31"/>
    <w:basedOn w:val="Normal"/>
    <w:uiPriority w:val="99"/>
    <w:rsid w:val="00E420C0"/>
    <w:pPr>
      <w:pBdr>
        <w:top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b/>
      <w:bCs/>
      <w:sz w:val="16"/>
      <w:szCs w:val="16"/>
      <w:lang w:val="en-US" w:eastAsia="ja-JP"/>
    </w:rPr>
  </w:style>
  <w:style w:type="paragraph" w:customStyle="1" w:styleId="xl32">
    <w:name w:val="xl32"/>
    <w:basedOn w:val="Normal"/>
    <w:uiPriority w:val="99"/>
    <w:rsid w:val="00E420C0"/>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sz w:val="16"/>
      <w:szCs w:val="16"/>
      <w:lang w:val="en-US" w:eastAsia="ja-JP"/>
    </w:rPr>
  </w:style>
  <w:style w:type="paragraph" w:customStyle="1" w:styleId="xl33">
    <w:name w:val="xl33"/>
    <w:basedOn w:val="Normal"/>
    <w:uiPriority w:val="99"/>
    <w:rsid w:val="00E420C0"/>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ascii="MS PGothic" w:eastAsia="MS PGothic" w:hAnsi="MS PGothic" w:cs="MS PGothic"/>
      <w:szCs w:val="24"/>
      <w:lang w:val="en-US" w:eastAsia="ja-JP"/>
    </w:rPr>
  </w:style>
  <w:style w:type="paragraph" w:customStyle="1" w:styleId="xl34">
    <w:name w:val="xl34"/>
    <w:basedOn w:val="Normal"/>
    <w:uiPriority w:val="99"/>
    <w:rsid w:val="00E420C0"/>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ascii="MS PGothic" w:eastAsia="MS PGothic" w:hAnsi="MS PGothic" w:cs="MS PGothic"/>
      <w:szCs w:val="24"/>
      <w:lang w:val="en-US" w:eastAsia="ja-JP"/>
    </w:rPr>
  </w:style>
  <w:style w:type="paragraph" w:customStyle="1" w:styleId="xl35">
    <w:name w:val="xl35"/>
    <w:basedOn w:val="Normal"/>
    <w:uiPriority w:val="99"/>
    <w:rsid w:val="00E420C0"/>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i/>
      <w:iCs/>
      <w:sz w:val="16"/>
      <w:szCs w:val="16"/>
      <w:lang w:val="en-US" w:eastAsia="ja-JP"/>
    </w:rPr>
  </w:style>
  <w:style w:type="paragraph" w:customStyle="1" w:styleId="xl36">
    <w:name w:val="xl36"/>
    <w:basedOn w:val="Normal"/>
    <w:uiPriority w:val="99"/>
    <w:rsid w:val="00E420C0"/>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b/>
      <w:bCs/>
      <w:sz w:val="16"/>
      <w:szCs w:val="16"/>
      <w:lang w:val="en-US" w:eastAsia="ja-JP"/>
    </w:rPr>
  </w:style>
  <w:style w:type="paragraph" w:customStyle="1" w:styleId="xl37">
    <w:name w:val="xl37"/>
    <w:basedOn w:val="Normal"/>
    <w:uiPriority w:val="99"/>
    <w:rsid w:val="00E420C0"/>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sz w:val="16"/>
      <w:szCs w:val="16"/>
      <w:lang w:val="en-US" w:eastAsia="ja-JP"/>
    </w:rPr>
  </w:style>
  <w:style w:type="paragraph" w:customStyle="1" w:styleId="xl38">
    <w:name w:val="xl38"/>
    <w:basedOn w:val="Normal"/>
    <w:uiPriority w:val="99"/>
    <w:rsid w:val="00E420C0"/>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sz w:val="16"/>
      <w:szCs w:val="16"/>
      <w:lang w:val="en-US" w:eastAsia="ja-JP"/>
    </w:rPr>
  </w:style>
  <w:style w:type="paragraph" w:customStyle="1" w:styleId="xl40">
    <w:name w:val="xl40"/>
    <w:basedOn w:val="Normal"/>
    <w:uiPriority w:val="99"/>
    <w:rsid w:val="00E420C0"/>
    <w:pPr>
      <w:pBdr>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b/>
      <w:bCs/>
      <w:sz w:val="16"/>
      <w:szCs w:val="16"/>
      <w:lang w:val="en-US" w:eastAsia="ja-JP"/>
    </w:rPr>
  </w:style>
  <w:style w:type="paragraph" w:customStyle="1" w:styleId="xl41">
    <w:name w:val="xl41"/>
    <w:basedOn w:val="Normal"/>
    <w:uiPriority w:val="99"/>
    <w:rsid w:val="00E420C0"/>
    <w:pPr>
      <w:pBdr>
        <w:left w:val="single" w:sz="8"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b/>
      <w:bCs/>
      <w:sz w:val="16"/>
      <w:szCs w:val="16"/>
      <w:lang w:val="en-US" w:eastAsia="ja-JP"/>
    </w:rPr>
  </w:style>
  <w:style w:type="paragraph" w:customStyle="1" w:styleId="xl42">
    <w:name w:val="xl42"/>
    <w:basedOn w:val="Normal"/>
    <w:uiPriority w:val="99"/>
    <w:rsid w:val="00E420C0"/>
    <w:pPr>
      <w:pBdr>
        <w:top w:val="single" w:sz="8" w:space="0" w:color="auto"/>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b/>
      <w:bCs/>
      <w:sz w:val="16"/>
      <w:szCs w:val="16"/>
      <w:lang w:val="en-US" w:eastAsia="ja-JP"/>
    </w:rPr>
  </w:style>
  <w:style w:type="paragraph" w:customStyle="1" w:styleId="xl43">
    <w:name w:val="xl43"/>
    <w:basedOn w:val="Normal"/>
    <w:uiPriority w:val="99"/>
    <w:rsid w:val="00E420C0"/>
    <w:pPr>
      <w:pBdr>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b/>
      <w:bCs/>
      <w:sz w:val="16"/>
      <w:szCs w:val="16"/>
      <w:lang w:val="en-US" w:eastAsia="ja-JP"/>
    </w:rPr>
  </w:style>
  <w:style w:type="paragraph" w:customStyle="1" w:styleId="xl44">
    <w:name w:val="xl44"/>
    <w:basedOn w:val="Normal"/>
    <w:uiPriority w:val="99"/>
    <w:rsid w:val="00E420C0"/>
    <w:pPr>
      <w:pBdr>
        <w:left w:val="single" w:sz="8"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b/>
      <w:bCs/>
      <w:sz w:val="16"/>
      <w:szCs w:val="16"/>
      <w:lang w:val="en-US" w:eastAsia="ja-JP"/>
    </w:rPr>
  </w:style>
  <w:style w:type="paragraph" w:customStyle="1" w:styleId="xl45">
    <w:name w:val="xl45"/>
    <w:basedOn w:val="Normal"/>
    <w:uiPriority w:val="99"/>
    <w:rsid w:val="00E420C0"/>
    <w:pPr>
      <w:pBdr>
        <w:top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b/>
      <w:bCs/>
      <w:sz w:val="16"/>
      <w:szCs w:val="16"/>
      <w:lang w:val="en-US" w:eastAsia="ja-JP"/>
    </w:rPr>
  </w:style>
  <w:style w:type="paragraph" w:customStyle="1" w:styleId="xl46">
    <w:name w:val="xl46"/>
    <w:basedOn w:val="Normal"/>
    <w:uiPriority w:val="99"/>
    <w:rsid w:val="00E420C0"/>
    <w:pPr>
      <w:pBdr>
        <w:top w:val="single" w:sz="8" w:space="0" w:color="auto"/>
        <w:lef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b/>
      <w:bCs/>
      <w:sz w:val="16"/>
      <w:szCs w:val="16"/>
      <w:lang w:val="en-US" w:eastAsia="ja-JP"/>
    </w:rPr>
  </w:style>
  <w:style w:type="paragraph" w:customStyle="1" w:styleId="xl47">
    <w:name w:val="xl47"/>
    <w:basedOn w:val="Normal"/>
    <w:uiPriority w:val="99"/>
    <w:rsid w:val="00E420C0"/>
    <w:pPr>
      <w:pBdr>
        <w:lef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b/>
      <w:bCs/>
      <w:sz w:val="16"/>
      <w:szCs w:val="16"/>
      <w:lang w:val="en-US" w:eastAsia="ja-JP"/>
    </w:rPr>
  </w:style>
  <w:style w:type="paragraph" w:customStyle="1" w:styleId="xl48">
    <w:name w:val="xl48"/>
    <w:basedOn w:val="Normal"/>
    <w:uiPriority w:val="99"/>
    <w:rsid w:val="00E420C0"/>
    <w:pP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b/>
      <w:bCs/>
      <w:sz w:val="16"/>
      <w:szCs w:val="16"/>
      <w:lang w:val="en-US" w:eastAsia="ja-JP"/>
    </w:rPr>
  </w:style>
  <w:style w:type="paragraph" w:customStyle="1" w:styleId="xl49">
    <w:name w:val="xl49"/>
    <w:basedOn w:val="Normal"/>
    <w:uiPriority w:val="99"/>
    <w:rsid w:val="00E420C0"/>
    <w:pPr>
      <w:pBdr>
        <w:left w:val="single" w:sz="8" w:space="0" w:color="auto"/>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b/>
      <w:bCs/>
      <w:sz w:val="16"/>
      <w:szCs w:val="16"/>
      <w:lang w:val="en-US" w:eastAsia="ja-JP"/>
    </w:rPr>
  </w:style>
  <w:style w:type="paragraph" w:customStyle="1" w:styleId="xl50">
    <w:name w:val="xl50"/>
    <w:basedOn w:val="Normal"/>
    <w:uiPriority w:val="99"/>
    <w:rsid w:val="00E420C0"/>
    <w:pPr>
      <w:pBdr>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b/>
      <w:bCs/>
      <w:sz w:val="16"/>
      <w:szCs w:val="16"/>
      <w:lang w:val="en-US" w:eastAsia="ja-JP"/>
    </w:rPr>
  </w:style>
  <w:style w:type="paragraph" w:customStyle="1" w:styleId="xl51">
    <w:name w:val="xl51"/>
    <w:basedOn w:val="Normal"/>
    <w:uiPriority w:val="99"/>
    <w:rsid w:val="00E420C0"/>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b/>
      <w:bCs/>
      <w:sz w:val="16"/>
      <w:szCs w:val="16"/>
      <w:lang w:val="en-US" w:eastAsia="ja-JP"/>
    </w:rPr>
  </w:style>
  <w:style w:type="paragraph" w:customStyle="1" w:styleId="Titre1SectionofpaperH1h1h11h12h13h14h15h16h17h111h121h131h141h151h161h18h112h122h132h142h152h162h19h113h123h133h143h153h1631NMPHeading1ttulo1">
    <w:name w:val="Titre 1.Section of paper.H1.h1.h11.h12.h13.h14.h15.h16.h17.h111.h121.h131.h141.h151.h161.h18.h112.h122.h132.h142.h152.h162.h19.h113.h123.h133.h143.h153.h163.1.NMP Heading 1.título 1"/>
    <w:basedOn w:val="Normal"/>
    <w:next w:val="Normal"/>
    <w:uiPriority w:val="99"/>
    <w:rsid w:val="00E420C0"/>
    <w:pPr>
      <w:keepNext/>
      <w:keepLines/>
      <w:tabs>
        <w:tab w:val="clear" w:pos="1191"/>
        <w:tab w:val="clear" w:pos="1588"/>
        <w:tab w:val="clear" w:pos="1985"/>
        <w:tab w:val="num" w:pos="990"/>
        <w:tab w:val="left" w:pos="2127"/>
        <w:tab w:val="left" w:pos="2410"/>
        <w:tab w:val="left" w:pos="2921"/>
        <w:tab w:val="left" w:pos="3261"/>
      </w:tabs>
      <w:overflowPunct/>
      <w:autoSpaceDE/>
      <w:autoSpaceDN/>
      <w:adjustRightInd/>
      <w:spacing w:before="480" w:after="120"/>
      <w:ind w:left="990" w:hanging="990"/>
      <w:textAlignment w:val="auto"/>
      <w:outlineLvl w:val="0"/>
    </w:pPr>
    <w:rPr>
      <w:rFonts w:eastAsia="MS Mincho"/>
      <w:b/>
      <w:bCs/>
      <w:sz w:val="22"/>
      <w:szCs w:val="22"/>
      <w:lang w:val="en-GB" w:eastAsia="fr-FR"/>
    </w:rPr>
  </w:style>
  <w:style w:type="paragraph" w:customStyle="1" w:styleId="Titre3h3l33Guide3Head3Listlevel3list3l3toc3CT">
    <w:name w:val="Titre 3.h3.l3.3.Guide 3.Head 3.List level 3.list 3.l3+toc 3.CT"/>
    <w:basedOn w:val="Titre1SectionofpaperH1h1h11h12h13h14h15h16h17h111h121h131h141h151h161h18h112h122h132h142h152h162h19h113h123h133h143h153h1631NMPHeading1ttulo1"/>
    <w:next w:val="Normal"/>
    <w:uiPriority w:val="99"/>
    <w:rsid w:val="00E420C0"/>
    <w:pPr>
      <w:tabs>
        <w:tab w:val="clear" w:pos="990"/>
        <w:tab w:val="num" w:pos="720"/>
      </w:tabs>
      <w:spacing w:before="320"/>
      <w:ind w:left="720" w:hanging="720"/>
      <w:outlineLvl w:val="2"/>
    </w:pPr>
  </w:style>
  <w:style w:type="paragraph" w:customStyle="1" w:styleId="Lgendecap">
    <w:name w:val="Légende.cap"/>
    <w:basedOn w:val="Normal"/>
    <w:next w:val="Normal"/>
    <w:uiPriority w:val="99"/>
    <w:rsid w:val="00E420C0"/>
    <w:pPr>
      <w:tabs>
        <w:tab w:val="clear" w:pos="794"/>
        <w:tab w:val="clear" w:pos="1191"/>
        <w:tab w:val="clear" w:pos="1588"/>
        <w:tab w:val="clear" w:pos="1985"/>
      </w:tabs>
      <w:overflowPunct/>
      <w:autoSpaceDE/>
      <w:autoSpaceDN/>
      <w:adjustRightInd/>
      <w:spacing w:after="120"/>
      <w:jc w:val="center"/>
      <w:textAlignment w:val="auto"/>
    </w:pPr>
    <w:rPr>
      <w:rFonts w:eastAsia="MS Mincho"/>
      <w:b/>
      <w:bCs/>
      <w:sz w:val="22"/>
      <w:szCs w:val="22"/>
      <w:lang w:val="en-US" w:eastAsia="fr-FR"/>
    </w:rPr>
  </w:style>
  <w:style w:type="paragraph" w:customStyle="1" w:styleId="Pieddepagefooterodd">
    <w:name w:val="Pied de page.footer odd"/>
    <w:basedOn w:val="Normal"/>
    <w:uiPriority w:val="99"/>
    <w:rsid w:val="00E420C0"/>
    <w:pPr>
      <w:tabs>
        <w:tab w:val="clear" w:pos="794"/>
        <w:tab w:val="clear" w:pos="1191"/>
        <w:tab w:val="clear" w:pos="1588"/>
        <w:tab w:val="clear" w:pos="1985"/>
        <w:tab w:val="center" w:pos="4819"/>
        <w:tab w:val="right" w:pos="9071"/>
      </w:tabs>
      <w:overflowPunct/>
      <w:autoSpaceDE/>
      <w:autoSpaceDN/>
      <w:adjustRightInd/>
      <w:spacing w:after="120"/>
      <w:textAlignment w:val="auto"/>
    </w:pPr>
    <w:rPr>
      <w:rFonts w:eastAsia="MS Mincho"/>
      <w:sz w:val="22"/>
      <w:szCs w:val="22"/>
      <w:lang w:eastAsia="fr-FR"/>
    </w:rPr>
  </w:style>
  <w:style w:type="paragraph" w:customStyle="1" w:styleId="RetraitNormal2">
    <w:name w:val="RetraitNormal2"/>
    <w:basedOn w:val="NormalIndent"/>
    <w:uiPriority w:val="99"/>
    <w:rsid w:val="00E420C0"/>
    <w:pPr>
      <w:tabs>
        <w:tab w:val="clear" w:pos="794"/>
        <w:tab w:val="clear" w:pos="1191"/>
        <w:tab w:val="clear" w:pos="1588"/>
        <w:tab w:val="clear" w:pos="1985"/>
      </w:tabs>
      <w:overflowPunct/>
      <w:autoSpaceDE/>
      <w:autoSpaceDN/>
      <w:adjustRightInd/>
      <w:spacing w:after="120"/>
      <w:ind w:left="1134"/>
      <w:textAlignment w:val="auto"/>
    </w:pPr>
    <w:rPr>
      <w:rFonts w:eastAsia="SimSun"/>
      <w:sz w:val="22"/>
      <w:szCs w:val="22"/>
      <w:lang w:eastAsia="fr-FR"/>
    </w:rPr>
  </w:style>
  <w:style w:type="paragraph" w:customStyle="1" w:styleId="RetraitNormal3">
    <w:name w:val="RetraitNormal3"/>
    <w:basedOn w:val="RetraitNormal2"/>
    <w:uiPriority w:val="99"/>
    <w:rsid w:val="00E420C0"/>
    <w:pPr>
      <w:ind w:left="1560"/>
    </w:pPr>
  </w:style>
  <w:style w:type="paragraph" w:customStyle="1" w:styleId="Tableau">
    <w:name w:val="Tableau"/>
    <w:basedOn w:val="Normal"/>
    <w:uiPriority w:val="99"/>
    <w:rsid w:val="00E420C0"/>
    <w:pPr>
      <w:tabs>
        <w:tab w:val="clear" w:pos="794"/>
        <w:tab w:val="clear" w:pos="1191"/>
        <w:tab w:val="clear" w:pos="1588"/>
        <w:tab w:val="clear" w:pos="1985"/>
      </w:tabs>
      <w:overflowPunct/>
      <w:autoSpaceDE/>
      <w:autoSpaceDN/>
      <w:adjustRightInd/>
      <w:spacing w:before="60" w:after="60"/>
      <w:textAlignment w:val="auto"/>
    </w:pPr>
    <w:rPr>
      <w:rFonts w:eastAsia="MS Mincho"/>
      <w:sz w:val="20"/>
      <w:lang w:val="en-GB" w:eastAsia="fr-FR"/>
    </w:rPr>
  </w:style>
  <w:style w:type="paragraph" w:customStyle="1" w:styleId="ZT">
    <w:name w:val="ZT"/>
    <w:uiPriority w:val="99"/>
    <w:rsid w:val="00E420C0"/>
    <w:pPr>
      <w:framePr w:wrap="notBeside" w:hAnchor="margin" w:yAlign="center"/>
      <w:widowControl w:val="0"/>
      <w:spacing w:line="240" w:lineRule="atLeast"/>
      <w:jc w:val="right"/>
    </w:pPr>
    <w:rPr>
      <w:rFonts w:ascii="Arial" w:eastAsia="MS Mincho" w:hAnsi="Arial" w:cs="Arial"/>
      <w:b/>
      <w:bCs/>
      <w:sz w:val="34"/>
      <w:szCs w:val="34"/>
      <w:lang w:val="en-GB" w:eastAsia="fr-FR"/>
    </w:rPr>
  </w:style>
  <w:style w:type="paragraph" w:customStyle="1" w:styleId="Bullets">
    <w:name w:val="Bullets"/>
    <w:basedOn w:val="Normal"/>
    <w:uiPriority w:val="99"/>
    <w:rsid w:val="00E420C0"/>
    <w:pPr>
      <w:tabs>
        <w:tab w:val="clear" w:pos="794"/>
        <w:tab w:val="clear" w:pos="1191"/>
        <w:tab w:val="clear" w:pos="1588"/>
        <w:tab w:val="clear" w:pos="1985"/>
        <w:tab w:val="num" w:pos="432"/>
      </w:tabs>
      <w:overflowPunct/>
      <w:autoSpaceDE/>
      <w:autoSpaceDN/>
      <w:adjustRightInd/>
      <w:spacing w:after="120"/>
      <w:ind w:left="432" w:hanging="432"/>
      <w:textAlignment w:val="auto"/>
    </w:pPr>
    <w:rPr>
      <w:rFonts w:eastAsia="MS Mincho"/>
      <w:sz w:val="22"/>
      <w:szCs w:val="22"/>
      <w:lang w:val="en-GB" w:eastAsia="fr-FR"/>
    </w:rPr>
  </w:style>
  <w:style w:type="paragraph" w:customStyle="1" w:styleId="AnnexL2">
    <w:name w:val="Annex L2"/>
    <w:basedOn w:val="Normal"/>
    <w:next w:val="BodyText"/>
    <w:uiPriority w:val="99"/>
    <w:rsid w:val="00E420C0"/>
    <w:pPr>
      <w:keepNext/>
      <w:tabs>
        <w:tab w:val="clear" w:pos="794"/>
        <w:tab w:val="clear" w:pos="1191"/>
        <w:tab w:val="clear" w:pos="1588"/>
        <w:tab w:val="clear" w:pos="1985"/>
        <w:tab w:val="num" w:pos="375"/>
        <w:tab w:val="num" w:pos="1440"/>
      </w:tabs>
      <w:overflowPunct/>
      <w:autoSpaceDE/>
      <w:autoSpaceDN/>
      <w:adjustRightInd/>
      <w:spacing w:before="240" w:after="60"/>
      <w:ind w:left="375" w:hanging="375"/>
      <w:textAlignment w:val="auto"/>
      <w:outlineLvl w:val="1"/>
    </w:pPr>
    <w:rPr>
      <w:rFonts w:eastAsia="MS Mincho"/>
      <w:sz w:val="22"/>
      <w:szCs w:val="22"/>
      <w:lang w:val="en-GB" w:eastAsia="fr-FR"/>
    </w:rPr>
  </w:style>
  <w:style w:type="paragraph" w:customStyle="1" w:styleId="Normal-12p-just">
    <w:name w:val="Normal-12p-just"/>
    <w:basedOn w:val="Normal"/>
    <w:uiPriority w:val="99"/>
    <w:rsid w:val="00E420C0"/>
    <w:pPr>
      <w:widowControl w:val="0"/>
      <w:tabs>
        <w:tab w:val="clear" w:pos="794"/>
        <w:tab w:val="clear" w:pos="1191"/>
        <w:tab w:val="clear" w:pos="1588"/>
        <w:tab w:val="clear" w:pos="1985"/>
        <w:tab w:val="left" w:pos="0"/>
        <w:tab w:val="left" w:pos="567"/>
        <w:tab w:val="left" w:pos="1134"/>
        <w:tab w:val="left" w:pos="1701"/>
        <w:tab w:val="left" w:pos="2268"/>
        <w:tab w:val="left" w:pos="2835"/>
        <w:tab w:val="center" w:pos="4536"/>
        <w:tab w:val="right" w:pos="9072"/>
      </w:tabs>
      <w:overflowPunct/>
      <w:autoSpaceDE/>
      <w:autoSpaceDN/>
      <w:adjustRightInd/>
      <w:spacing w:after="120"/>
      <w:textAlignment w:val="auto"/>
    </w:pPr>
    <w:rPr>
      <w:rFonts w:eastAsia="MS Mincho"/>
      <w:sz w:val="22"/>
      <w:szCs w:val="22"/>
      <w:lang w:val="en-US" w:eastAsia="de-DE"/>
    </w:rPr>
  </w:style>
  <w:style w:type="paragraph" w:customStyle="1" w:styleId="Textedebulles1">
    <w:name w:val="Texte de bulles1"/>
    <w:basedOn w:val="Normal"/>
    <w:uiPriority w:val="99"/>
    <w:rsid w:val="00E420C0"/>
    <w:pPr>
      <w:tabs>
        <w:tab w:val="clear" w:pos="794"/>
        <w:tab w:val="clear" w:pos="1191"/>
        <w:tab w:val="clear" w:pos="1588"/>
        <w:tab w:val="clear" w:pos="1985"/>
      </w:tabs>
      <w:overflowPunct/>
      <w:autoSpaceDE/>
      <w:autoSpaceDN/>
      <w:adjustRightInd/>
      <w:spacing w:after="120"/>
      <w:textAlignment w:val="auto"/>
    </w:pPr>
    <w:rPr>
      <w:rFonts w:ascii="Tahoma" w:eastAsia="MS Mincho" w:hAnsi="Tahoma" w:cs="Tahoma"/>
      <w:sz w:val="16"/>
      <w:szCs w:val="16"/>
      <w:lang w:val="en-US" w:eastAsia="fr-FR"/>
    </w:rPr>
  </w:style>
  <w:style w:type="paragraph" w:customStyle="1" w:styleId="B3">
    <w:name w:val="B3"/>
    <w:basedOn w:val="List3"/>
    <w:uiPriority w:val="99"/>
    <w:rsid w:val="00E420C0"/>
    <w:pPr>
      <w:tabs>
        <w:tab w:val="clear" w:pos="1440"/>
      </w:tabs>
      <w:overflowPunct w:val="0"/>
      <w:autoSpaceDE w:val="0"/>
      <w:autoSpaceDN w:val="0"/>
      <w:adjustRightInd w:val="0"/>
      <w:spacing w:before="120" w:after="180"/>
      <w:ind w:left="1135" w:hanging="284"/>
      <w:textAlignment w:val="baseline"/>
    </w:pPr>
    <w:rPr>
      <w:lang w:val="en-GB" w:eastAsia="en-US"/>
    </w:rPr>
  </w:style>
  <w:style w:type="paragraph" w:customStyle="1" w:styleId="tableentry">
    <w:name w:val="table entry"/>
    <w:basedOn w:val="Normal"/>
    <w:uiPriority w:val="99"/>
    <w:rsid w:val="00E420C0"/>
    <w:pPr>
      <w:keepNext/>
      <w:tabs>
        <w:tab w:val="clear" w:pos="794"/>
        <w:tab w:val="clear" w:pos="1191"/>
        <w:tab w:val="clear" w:pos="1588"/>
        <w:tab w:val="clear" w:pos="1985"/>
      </w:tabs>
      <w:overflowPunct/>
      <w:autoSpaceDE/>
      <w:autoSpaceDN/>
      <w:adjustRightInd/>
      <w:spacing w:before="40" w:after="40" w:line="280" w:lineRule="atLeast"/>
      <w:textAlignment w:val="auto"/>
    </w:pPr>
    <w:rPr>
      <w:rFonts w:ascii="Bookman" w:eastAsia="MS Mincho" w:hAnsi="Bookman" w:cs="Bookman"/>
      <w:sz w:val="20"/>
      <w:lang w:val="en-US"/>
    </w:rPr>
  </w:style>
  <w:style w:type="paragraph" w:customStyle="1" w:styleId="TAJ">
    <w:name w:val="TAJ"/>
    <w:basedOn w:val="TH"/>
    <w:uiPriority w:val="99"/>
    <w:rsid w:val="00E420C0"/>
    <w:pPr>
      <w:overflowPunct/>
      <w:autoSpaceDE/>
      <w:autoSpaceDN/>
      <w:adjustRightInd/>
      <w:textAlignment w:val="auto"/>
    </w:pPr>
    <w:rPr>
      <w:lang w:eastAsia="en-US"/>
    </w:rPr>
  </w:style>
  <w:style w:type="paragraph" w:customStyle="1" w:styleId="FP">
    <w:name w:val="FP"/>
    <w:basedOn w:val="Normal"/>
    <w:uiPriority w:val="99"/>
    <w:rsid w:val="00E420C0"/>
    <w:pPr>
      <w:tabs>
        <w:tab w:val="clear" w:pos="794"/>
        <w:tab w:val="clear" w:pos="1191"/>
        <w:tab w:val="clear" w:pos="1588"/>
        <w:tab w:val="clear" w:pos="1985"/>
      </w:tabs>
      <w:overflowPunct/>
      <w:autoSpaceDE/>
      <w:autoSpaceDN/>
      <w:adjustRightInd/>
      <w:spacing w:after="120"/>
      <w:textAlignment w:val="auto"/>
    </w:pPr>
    <w:rPr>
      <w:rFonts w:eastAsia="MS Mincho"/>
      <w:sz w:val="20"/>
      <w:lang w:val="en-GB"/>
    </w:rPr>
  </w:style>
  <w:style w:type="paragraph" w:customStyle="1" w:styleId="tabletitle2">
    <w:name w:val="table title"/>
    <w:basedOn w:val="Normal"/>
    <w:uiPriority w:val="99"/>
    <w:rsid w:val="00E420C0"/>
    <w:pPr>
      <w:keepNext/>
      <w:tabs>
        <w:tab w:val="clear" w:pos="794"/>
        <w:tab w:val="clear" w:pos="1191"/>
        <w:tab w:val="clear" w:pos="1588"/>
        <w:tab w:val="clear" w:pos="1985"/>
      </w:tabs>
      <w:overflowPunct/>
      <w:autoSpaceDE/>
      <w:autoSpaceDN/>
      <w:adjustRightInd/>
      <w:spacing w:after="120" w:line="280" w:lineRule="atLeast"/>
      <w:jc w:val="center"/>
      <w:textAlignment w:val="auto"/>
    </w:pPr>
    <w:rPr>
      <w:rFonts w:ascii="Bookman Old Style" w:eastAsia="SimSun" w:hAnsi="Bookman Old Style" w:cs="Bookman Old Style"/>
      <w:b/>
      <w:bCs/>
      <w:sz w:val="22"/>
      <w:szCs w:val="22"/>
      <w:lang w:val="en-US"/>
    </w:rPr>
  </w:style>
  <w:style w:type="paragraph" w:customStyle="1" w:styleId="InsideAddress">
    <w:name w:val="Inside Address"/>
    <w:basedOn w:val="Normal"/>
    <w:uiPriority w:val="99"/>
    <w:rsid w:val="00E420C0"/>
    <w:pPr>
      <w:tabs>
        <w:tab w:val="clear" w:pos="794"/>
        <w:tab w:val="clear" w:pos="1191"/>
        <w:tab w:val="clear" w:pos="1588"/>
        <w:tab w:val="clear" w:pos="1985"/>
      </w:tabs>
      <w:overflowPunct/>
      <w:autoSpaceDE/>
      <w:autoSpaceDN/>
      <w:adjustRightInd/>
      <w:spacing w:after="120"/>
      <w:textAlignment w:val="auto"/>
    </w:pPr>
    <w:rPr>
      <w:rFonts w:ascii="Helvetica" w:eastAsia="MS Mincho" w:hAnsi="Helvetica" w:cs="Helvetica"/>
      <w:sz w:val="22"/>
      <w:szCs w:val="22"/>
      <w:lang w:val="en-GB"/>
    </w:rPr>
  </w:style>
  <w:style w:type="paragraph" w:customStyle="1" w:styleId="Style11ptComplexeGrasAvant3ptAprs5pt">
    <w:name w:val="Style 11 pt (Complexe) Gras Avant : 3 pt Après : 5 pt"/>
    <w:basedOn w:val="Normal"/>
    <w:uiPriority w:val="99"/>
    <w:rsid w:val="00E420C0"/>
    <w:pPr>
      <w:tabs>
        <w:tab w:val="clear" w:pos="794"/>
        <w:tab w:val="clear" w:pos="1191"/>
        <w:tab w:val="clear" w:pos="1588"/>
        <w:tab w:val="clear" w:pos="1985"/>
      </w:tabs>
      <w:overflowPunct/>
      <w:autoSpaceDE/>
      <w:autoSpaceDN/>
      <w:adjustRightInd/>
      <w:spacing w:before="180" w:after="220"/>
      <w:textAlignment w:val="auto"/>
    </w:pPr>
    <w:rPr>
      <w:rFonts w:eastAsia="MS Mincho"/>
      <w:sz w:val="22"/>
      <w:szCs w:val="22"/>
      <w:lang w:val="en-US" w:eastAsia="fr-FR"/>
    </w:rPr>
  </w:style>
  <w:style w:type="paragraph" w:customStyle="1" w:styleId="Objetducommentaire1">
    <w:name w:val="Objet du commentaire1"/>
    <w:basedOn w:val="CommentText"/>
    <w:next w:val="CommentText"/>
    <w:uiPriority w:val="99"/>
    <w:rsid w:val="00E420C0"/>
    <w:pPr>
      <w:numPr>
        <w:ilvl w:val="3"/>
      </w:numPr>
      <w:tabs>
        <w:tab w:val="clear" w:pos="794"/>
        <w:tab w:val="clear" w:pos="1191"/>
        <w:tab w:val="clear" w:pos="1588"/>
        <w:tab w:val="clear" w:pos="1985"/>
      </w:tabs>
      <w:overflowPunct/>
      <w:autoSpaceDE/>
      <w:autoSpaceDN/>
      <w:adjustRightInd/>
      <w:spacing w:after="120"/>
      <w:jc w:val="both"/>
      <w:textAlignment w:val="auto"/>
    </w:pPr>
    <w:rPr>
      <w:rFonts w:eastAsia="Times New Roman"/>
      <w:b/>
      <w:bCs/>
      <w:lang w:val="en-US" w:eastAsia="fr-FR"/>
    </w:rPr>
  </w:style>
  <w:style w:type="paragraph" w:customStyle="1" w:styleId="Textedebulles2">
    <w:name w:val="Texte de bulles2"/>
    <w:basedOn w:val="Normal"/>
    <w:uiPriority w:val="99"/>
    <w:rsid w:val="00E420C0"/>
    <w:pPr>
      <w:tabs>
        <w:tab w:val="clear" w:pos="794"/>
        <w:tab w:val="clear" w:pos="1191"/>
        <w:tab w:val="clear" w:pos="1588"/>
        <w:tab w:val="clear" w:pos="1985"/>
      </w:tabs>
      <w:overflowPunct/>
      <w:autoSpaceDE/>
      <w:autoSpaceDN/>
      <w:adjustRightInd/>
      <w:spacing w:after="120"/>
      <w:textAlignment w:val="auto"/>
    </w:pPr>
    <w:rPr>
      <w:rFonts w:ascii="Tahoma" w:eastAsia="MS Mincho" w:hAnsi="Tahoma" w:cs="Tahoma"/>
      <w:sz w:val="16"/>
      <w:szCs w:val="16"/>
      <w:lang w:val="en-US" w:eastAsia="fr-FR"/>
    </w:rPr>
  </w:style>
  <w:style w:type="paragraph" w:customStyle="1" w:styleId="StyleTitre3h3l33Guide3Head3Listlevel3list3l3toc3C">
    <w:name w:val="Style Titre 3.h3.l3.3.Guide 3.Head 3.List level 3.list 3.l3+toc 3.C..."/>
    <w:basedOn w:val="Titre3h3l33Guide3Head3Listlevel3list3l3toc3CT"/>
    <w:uiPriority w:val="99"/>
    <w:rsid w:val="00E420C0"/>
    <w:pPr>
      <w:numPr>
        <w:ilvl w:val="2"/>
      </w:numPr>
      <w:tabs>
        <w:tab w:val="num" w:pos="720"/>
      </w:tabs>
      <w:ind w:left="720" w:hanging="720"/>
    </w:pPr>
  </w:style>
  <w:style w:type="paragraph" w:customStyle="1" w:styleId="StyleTitre1SectionofpaperH1h1h11h12h13h14h15h16h17h1">
    <w:name w:val="Style Titre 1.Section of paper.H1.h1.h11.h12.h13.h14.h15.h16.h17.h1..."/>
    <w:basedOn w:val="Titre1SectionofpaperH1h1h11h12h13h14h15h16h17h111h121h131h141h151h161h18h112h122h132h142h152h162h19h113h123h133h143h153h1631NMPHeading1ttulo1"/>
    <w:uiPriority w:val="99"/>
    <w:rsid w:val="00E420C0"/>
  </w:style>
  <w:style w:type="paragraph" w:customStyle="1" w:styleId="Style0">
    <w:name w:val="Style0"/>
    <w:uiPriority w:val="99"/>
    <w:rsid w:val="00E420C0"/>
    <w:pPr>
      <w:autoSpaceDE w:val="0"/>
      <w:autoSpaceDN w:val="0"/>
      <w:adjustRightInd w:val="0"/>
    </w:pPr>
    <w:rPr>
      <w:rFonts w:ascii="Arial" w:eastAsia="MS Mincho" w:hAnsi="Arial" w:cs="Arial"/>
      <w:sz w:val="24"/>
      <w:szCs w:val="24"/>
      <w:lang w:eastAsia="en-US"/>
    </w:rPr>
  </w:style>
  <w:style w:type="paragraph" w:customStyle="1" w:styleId="NumlistReport">
    <w:name w:val="Numlist Report"/>
    <w:basedOn w:val="Normal"/>
    <w:uiPriority w:val="99"/>
    <w:rsid w:val="00E420C0"/>
    <w:pPr>
      <w:tabs>
        <w:tab w:val="num" w:pos="360"/>
      </w:tabs>
      <w:ind w:left="340" w:hanging="340"/>
      <w:jc w:val="left"/>
    </w:pPr>
    <w:rPr>
      <w:rFonts w:eastAsia="MS Mincho"/>
      <w:szCs w:val="24"/>
      <w:lang w:val="en-GB"/>
    </w:rPr>
  </w:style>
  <w:style w:type="paragraph" w:customStyle="1" w:styleId="StyleGrasAvant18pt">
    <w:name w:val="Style Gras Avant : 18 pt"/>
    <w:basedOn w:val="Heading1"/>
    <w:uiPriority w:val="99"/>
    <w:rsid w:val="00E420C0"/>
    <w:pPr>
      <w:numPr>
        <w:numId w:val="32"/>
      </w:numPr>
      <w:spacing w:before="360"/>
      <w:jc w:val="left"/>
    </w:pPr>
    <w:rPr>
      <w:rFonts w:eastAsia="SimSun"/>
      <w:b w:val="0"/>
      <w:szCs w:val="24"/>
      <w:lang w:val="en-GB"/>
    </w:rPr>
  </w:style>
  <w:style w:type="paragraph" w:customStyle="1" w:styleId="Kommentarthema1">
    <w:name w:val="Kommentarthema1"/>
    <w:basedOn w:val="CommentText"/>
    <w:next w:val="CommentText"/>
    <w:uiPriority w:val="99"/>
    <w:rsid w:val="00E420C0"/>
    <w:pPr>
      <w:tabs>
        <w:tab w:val="clear" w:pos="794"/>
        <w:tab w:val="clear" w:pos="1191"/>
        <w:tab w:val="clear" w:pos="1588"/>
        <w:tab w:val="clear" w:pos="1985"/>
      </w:tabs>
      <w:overflowPunct/>
      <w:autoSpaceDE/>
      <w:autoSpaceDN/>
      <w:adjustRightInd/>
      <w:spacing w:after="120"/>
      <w:jc w:val="both"/>
      <w:textAlignment w:val="auto"/>
    </w:pPr>
    <w:rPr>
      <w:rFonts w:eastAsia="Times New Roman"/>
      <w:b/>
      <w:bCs/>
      <w:lang w:val="en-US" w:eastAsia="fr-FR"/>
    </w:rPr>
  </w:style>
  <w:style w:type="character" w:customStyle="1" w:styleId="sbtxt3">
    <w:name w:val="sbtxt3"/>
    <w:uiPriority w:val="99"/>
    <w:rsid w:val="00E420C0"/>
    <w:rPr>
      <w:rFonts w:ascii="Times New Roman" w:hAnsi="Times New Roman" w:cs="Times New Roman"/>
    </w:rPr>
  </w:style>
  <w:style w:type="character" w:customStyle="1" w:styleId="body-text">
    <w:name w:val="body-text"/>
    <w:uiPriority w:val="99"/>
    <w:rsid w:val="00E420C0"/>
    <w:rPr>
      <w:rFonts w:ascii="Times New Roman" w:hAnsi="Times New Roman" w:cs="Times New Roman"/>
    </w:rPr>
  </w:style>
  <w:style w:type="paragraph" w:customStyle="1" w:styleId="14">
    <w:name w:val="样式1"/>
    <w:basedOn w:val="TOC2"/>
    <w:uiPriority w:val="99"/>
    <w:rsid w:val="00E420C0"/>
    <w:pPr>
      <w:keepLines w:val="0"/>
      <w:tabs>
        <w:tab w:val="clear" w:pos="1276"/>
        <w:tab w:val="clear" w:pos="8789"/>
        <w:tab w:val="clear" w:pos="9611"/>
        <w:tab w:val="left" w:pos="794"/>
        <w:tab w:val="left" w:pos="1191"/>
        <w:tab w:val="left" w:pos="1588"/>
        <w:tab w:val="left" w:pos="1985"/>
        <w:tab w:val="right" w:leader="dot" w:pos="7700"/>
      </w:tabs>
      <w:spacing w:before="120"/>
      <w:ind w:leftChars="200" w:left="420" w:right="0" w:firstLine="0"/>
      <w:jc w:val="left"/>
    </w:pPr>
    <w:rPr>
      <w:rFonts w:ascii="SimSun" w:eastAsia="SimSun" w:hAnsi="SimSun" w:cs="SimSun"/>
      <w:noProof/>
      <w:szCs w:val="24"/>
      <w:lang w:val="en-GB"/>
    </w:rPr>
  </w:style>
  <w:style w:type="paragraph" w:customStyle="1" w:styleId="a5">
    <w:name w:val="图表标题"/>
    <w:basedOn w:val="Caption"/>
    <w:autoRedefine/>
    <w:uiPriority w:val="99"/>
    <w:rsid w:val="00E420C0"/>
    <w:pPr>
      <w:keepNext w:val="0"/>
      <w:keepLines w:val="0"/>
      <w:widowControl w:val="0"/>
      <w:tabs>
        <w:tab w:val="left" w:pos="480"/>
        <w:tab w:val="left" w:pos="7200"/>
      </w:tabs>
      <w:spacing w:before="152" w:after="160" w:line="360" w:lineRule="auto"/>
    </w:pPr>
    <w:rPr>
      <w:rFonts w:eastAsia="SimSun"/>
      <w:b w:val="0"/>
      <w:bCs w:val="0"/>
      <w:kern w:val="2"/>
      <w:sz w:val="24"/>
      <w:szCs w:val="24"/>
      <w:lang w:eastAsia="zh-CN"/>
    </w:rPr>
  </w:style>
  <w:style w:type="paragraph" w:customStyle="1" w:styleId="21">
    <w:name w:val="首行缩进2字符"/>
    <w:basedOn w:val="Normal"/>
    <w:autoRedefine/>
    <w:uiPriority w:val="99"/>
    <w:rsid w:val="00E420C0"/>
    <w:pPr>
      <w:widowControl w:val="0"/>
      <w:tabs>
        <w:tab w:val="clear" w:pos="794"/>
        <w:tab w:val="clear" w:pos="1191"/>
        <w:tab w:val="clear" w:pos="1588"/>
        <w:tab w:val="clear" w:pos="1985"/>
        <w:tab w:val="left" w:pos="8160"/>
      </w:tabs>
      <w:overflowPunct/>
      <w:autoSpaceDE/>
      <w:autoSpaceDN/>
      <w:adjustRightInd/>
      <w:spacing w:before="0" w:line="360" w:lineRule="auto"/>
      <w:jc w:val="center"/>
      <w:textAlignment w:val="auto"/>
    </w:pPr>
    <w:rPr>
      <w:rFonts w:eastAsia="SimSun"/>
      <w:kern w:val="2"/>
      <w:szCs w:val="24"/>
      <w:lang w:val="en-US" w:eastAsia="zh-CN"/>
    </w:rPr>
  </w:style>
  <w:style w:type="character" w:customStyle="1" w:styleId="2Char">
    <w:name w:val="首行缩进2字符 Char"/>
    <w:uiPriority w:val="99"/>
    <w:rsid w:val="00E420C0"/>
    <w:rPr>
      <w:rFonts w:ascii="Times New Roman" w:eastAsia="SimSun" w:hAnsi="Times New Roman" w:cs="Times New Roman"/>
      <w:kern w:val="2"/>
      <w:sz w:val="24"/>
      <w:szCs w:val="24"/>
    </w:rPr>
  </w:style>
  <w:style w:type="paragraph" w:customStyle="1" w:styleId="a6">
    <w:name w:val="图表文本"/>
    <w:basedOn w:val="Normal"/>
    <w:autoRedefine/>
    <w:uiPriority w:val="99"/>
    <w:rsid w:val="00E420C0"/>
    <w:pPr>
      <w:widowControl w:val="0"/>
      <w:tabs>
        <w:tab w:val="clear" w:pos="794"/>
        <w:tab w:val="clear" w:pos="1191"/>
        <w:tab w:val="clear" w:pos="1588"/>
        <w:tab w:val="clear" w:pos="1985"/>
      </w:tabs>
      <w:overflowPunct/>
      <w:autoSpaceDE/>
      <w:autoSpaceDN/>
      <w:adjustRightInd/>
      <w:spacing w:before="0" w:afterLines="50" w:line="360" w:lineRule="auto"/>
      <w:ind w:hanging="21"/>
      <w:jc w:val="center"/>
      <w:textAlignment w:val="auto"/>
    </w:pPr>
    <w:rPr>
      <w:rFonts w:eastAsia="SimSun"/>
      <w:kern w:val="2"/>
      <w:szCs w:val="24"/>
      <w:lang w:val="en-US" w:eastAsia="zh-CN"/>
    </w:rPr>
  </w:style>
  <w:style w:type="character" w:customStyle="1" w:styleId="Char0">
    <w:name w:val="图表标题 Char"/>
    <w:uiPriority w:val="99"/>
    <w:rsid w:val="00E420C0"/>
    <w:rPr>
      <w:rFonts w:ascii="Times New Roman" w:eastAsia="SimSun" w:hAnsi="Times New Roman" w:cs="Times New Roman"/>
      <w:kern w:val="2"/>
      <w:sz w:val="24"/>
      <w:szCs w:val="24"/>
    </w:rPr>
  </w:style>
  <w:style w:type="paragraph" w:customStyle="1" w:styleId="StyleListNumber2BeforeAutoAfterAuto1">
    <w:name w:val="Style List Number 2 + Before:  Auto After:  Auto1"/>
    <w:basedOn w:val="ListNumber2"/>
    <w:uiPriority w:val="99"/>
    <w:rsid w:val="00E420C0"/>
    <w:pPr>
      <w:widowControl w:val="0"/>
      <w:tabs>
        <w:tab w:val="left" w:pos="800"/>
        <w:tab w:val="num" w:pos="1200"/>
      </w:tabs>
      <w:spacing w:beforeAutospacing="1" w:after="0" w:afterAutospacing="1" w:line="320" w:lineRule="exact"/>
      <w:ind w:left="1200" w:hanging="780"/>
    </w:pPr>
    <w:rPr>
      <w:rFonts w:ascii="SimSun" w:cs="SimSun"/>
      <w:kern w:val="2"/>
      <w:lang w:eastAsia="zh-CN"/>
    </w:rPr>
  </w:style>
  <w:style w:type="paragraph" w:customStyle="1" w:styleId="CarattereCarattereCharCharCarattereCarattere">
    <w:name w:val="Carattere Carattere (文字) (文字) Char Char (文字) (文字) Carattere Carattere"/>
    <w:uiPriority w:val="99"/>
    <w:rsid w:val="00E420C0"/>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D">
    <w:name w:val="ZD"/>
    <w:uiPriority w:val="99"/>
    <w:rsid w:val="00E420C0"/>
    <w:pPr>
      <w:framePr w:wrap="notBeside" w:vAnchor="page" w:hAnchor="margin" w:y="15764"/>
      <w:widowControl w:val="0"/>
      <w:overflowPunct w:val="0"/>
      <w:autoSpaceDE w:val="0"/>
      <w:autoSpaceDN w:val="0"/>
      <w:adjustRightInd w:val="0"/>
      <w:textAlignment w:val="baseline"/>
    </w:pPr>
    <w:rPr>
      <w:rFonts w:ascii="Arial" w:eastAsia="SimSun" w:hAnsi="Arial" w:cs="Arial"/>
      <w:noProof/>
      <w:sz w:val="32"/>
      <w:szCs w:val="32"/>
      <w:lang w:val="en-GB" w:eastAsia="en-GB"/>
    </w:rPr>
  </w:style>
  <w:style w:type="paragraph" w:customStyle="1" w:styleId="TT">
    <w:name w:val="TT"/>
    <w:basedOn w:val="Heading1"/>
    <w:next w:val="Normal"/>
    <w:uiPriority w:val="99"/>
    <w:rsid w:val="00E420C0"/>
    <w:pPr>
      <w:pBdr>
        <w:top w:val="single" w:sz="12" w:space="3" w:color="auto"/>
      </w:pBdr>
      <w:tabs>
        <w:tab w:val="clear" w:pos="794"/>
        <w:tab w:val="clear" w:pos="1191"/>
        <w:tab w:val="clear" w:pos="1588"/>
        <w:tab w:val="clear" w:pos="1985"/>
      </w:tabs>
      <w:spacing w:before="240" w:after="180"/>
      <w:ind w:left="1134" w:hanging="1134"/>
      <w:jc w:val="left"/>
      <w:outlineLvl w:val="9"/>
    </w:pPr>
    <w:rPr>
      <w:rFonts w:ascii="Arial" w:eastAsia="SimSun" w:hAnsi="Arial" w:cs="Arial"/>
      <w:b w:val="0"/>
      <w:sz w:val="36"/>
      <w:szCs w:val="36"/>
      <w:lang w:val="en-GB" w:eastAsia="en-GB"/>
    </w:rPr>
  </w:style>
  <w:style w:type="paragraph" w:customStyle="1" w:styleId="NF">
    <w:name w:val="NF"/>
    <w:basedOn w:val="NO"/>
    <w:uiPriority w:val="99"/>
    <w:rsid w:val="00E420C0"/>
    <w:pPr>
      <w:keepNext/>
      <w:spacing w:after="0"/>
    </w:pPr>
    <w:rPr>
      <w:rFonts w:ascii="Arial" w:eastAsia="Times New Roman" w:hAnsi="Arial" w:cs="Arial"/>
      <w:sz w:val="18"/>
      <w:szCs w:val="18"/>
      <w:lang w:eastAsia="en-GB"/>
    </w:rPr>
  </w:style>
  <w:style w:type="paragraph" w:customStyle="1" w:styleId="PL">
    <w:name w:val="PL"/>
    <w:uiPriority w:val="99"/>
    <w:rsid w:val="00E420C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SimSun" w:hAnsi="Courier New" w:cs="Courier New"/>
      <w:noProof/>
      <w:sz w:val="16"/>
      <w:szCs w:val="16"/>
      <w:lang w:val="en-GB" w:eastAsia="en-GB"/>
    </w:rPr>
  </w:style>
  <w:style w:type="paragraph" w:customStyle="1" w:styleId="LD">
    <w:name w:val="LD"/>
    <w:uiPriority w:val="99"/>
    <w:rsid w:val="00E420C0"/>
    <w:pPr>
      <w:keepNext/>
      <w:keepLines/>
      <w:overflowPunct w:val="0"/>
      <w:autoSpaceDE w:val="0"/>
      <w:autoSpaceDN w:val="0"/>
      <w:adjustRightInd w:val="0"/>
      <w:spacing w:line="180" w:lineRule="exact"/>
      <w:textAlignment w:val="baseline"/>
    </w:pPr>
    <w:rPr>
      <w:rFonts w:ascii="Courier New" w:eastAsia="SimSun" w:hAnsi="Courier New" w:cs="Courier New"/>
      <w:noProof/>
      <w:lang w:val="en-GB" w:eastAsia="en-GB"/>
    </w:rPr>
  </w:style>
  <w:style w:type="paragraph" w:customStyle="1" w:styleId="EX">
    <w:name w:val="EX"/>
    <w:basedOn w:val="Normal"/>
    <w:uiPriority w:val="99"/>
    <w:rsid w:val="00E420C0"/>
    <w:pPr>
      <w:keepLines/>
      <w:tabs>
        <w:tab w:val="clear" w:pos="794"/>
        <w:tab w:val="clear" w:pos="1191"/>
        <w:tab w:val="clear" w:pos="1588"/>
        <w:tab w:val="clear" w:pos="1985"/>
      </w:tabs>
      <w:spacing w:before="0" w:after="180"/>
      <w:ind w:left="1702" w:hanging="1418"/>
      <w:jc w:val="left"/>
    </w:pPr>
    <w:rPr>
      <w:rFonts w:eastAsia="SimSun"/>
      <w:sz w:val="20"/>
      <w:lang w:val="en-GB" w:eastAsia="en-GB"/>
    </w:rPr>
  </w:style>
  <w:style w:type="paragraph" w:customStyle="1" w:styleId="NW">
    <w:name w:val="NW"/>
    <w:basedOn w:val="NO"/>
    <w:uiPriority w:val="99"/>
    <w:rsid w:val="00E420C0"/>
    <w:pPr>
      <w:spacing w:after="0"/>
    </w:pPr>
    <w:rPr>
      <w:rFonts w:eastAsia="Times New Roman"/>
      <w:lang w:eastAsia="en-GB"/>
    </w:rPr>
  </w:style>
  <w:style w:type="paragraph" w:customStyle="1" w:styleId="EW">
    <w:name w:val="EW"/>
    <w:basedOn w:val="EX"/>
    <w:uiPriority w:val="99"/>
    <w:rsid w:val="00E420C0"/>
    <w:pPr>
      <w:spacing w:after="0"/>
    </w:pPr>
  </w:style>
  <w:style w:type="paragraph" w:customStyle="1" w:styleId="EditorsNote">
    <w:name w:val="Editor's Note"/>
    <w:basedOn w:val="NO"/>
    <w:uiPriority w:val="99"/>
    <w:rsid w:val="00E420C0"/>
    <w:rPr>
      <w:rFonts w:eastAsia="Times New Roman"/>
      <w:color w:val="FF0000"/>
      <w:lang w:eastAsia="en-GB"/>
    </w:rPr>
  </w:style>
  <w:style w:type="paragraph" w:customStyle="1" w:styleId="ZA">
    <w:name w:val="ZA"/>
    <w:uiPriority w:val="99"/>
    <w:rsid w:val="00E420C0"/>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SimSun" w:hAnsi="Arial" w:cs="Arial"/>
      <w:noProof/>
      <w:sz w:val="40"/>
      <w:szCs w:val="40"/>
      <w:lang w:val="en-GB" w:eastAsia="en-GB"/>
    </w:rPr>
  </w:style>
  <w:style w:type="paragraph" w:customStyle="1" w:styleId="ZB">
    <w:name w:val="ZB"/>
    <w:uiPriority w:val="99"/>
    <w:rsid w:val="00E420C0"/>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SimSun" w:hAnsi="Arial" w:cs="Arial"/>
      <w:i/>
      <w:iCs/>
      <w:noProof/>
      <w:lang w:val="en-GB" w:eastAsia="en-GB"/>
    </w:rPr>
  </w:style>
  <w:style w:type="paragraph" w:customStyle="1" w:styleId="ZU">
    <w:name w:val="ZU"/>
    <w:uiPriority w:val="99"/>
    <w:rsid w:val="00E420C0"/>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SimSun" w:hAnsi="Arial" w:cs="Arial"/>
      <w:noProof/>
      <w:lang w:val="en-GB" w:eastAsia="en-GB"/>
    </w:rPr>
  </w:style>
  <w:style w:type="paragraph" w:customStyle="1" w:styleId="ZH">
    <w:name w:val="ZH"/>
    <w:uiPriority w:val="99"/>
    <w:rsid w:val="00E420C0"/>
    <w:pPr>
      <w:framePr w:wrap="notBeside" w:vAnchor="page" w:hAnchor="margin" w:xAlign="center" w:y="6805"/>
      <w:widowControl w:val="0"/>
      <w:overflowPunct w:val="0"/>
      <w:autoSpaceDE w:val="0"/>
      <w:autoSpaceDN w:val="0"/>
      <w:adjustRightInd w:val="0"/>
      <w:textAlignment w:val="baseline"/>
    </w:pPr>
    <w:rPr>
      <w:rFonts w:ascii="Arial" w:eastAsia="SimSun" w:hAnsi="Arial" w:cs="Arial"/>
      <w:noProof/>
      <w:lang w:val="en-GB" w:eastAsia="en-GB"/>
    </w:rPr>
  </w:style>
  <w:style w:type="paragraph" w:customStyle="1" w:styleId="ZG">
    <w:name w:val="ZG"/>
    <w:uiPriority w:val="99"/>
    <w:rsid w:val="00E420C0"/>
    <w:pPr>
      <w:framePr w:wrap="notBeside" w:vAnchor="page" w:hAnchor="margin" w:xAlign="right" w:y="6805"/>
      <w:widowControl w:val="0"/>
      <w:overflowPunct w:val="0"/>
      <w:autoSpaceDE w:val="0"/>
      <w:autoSpaceDN w:val="0"/>
      <w:adjustRightInd w:val="0"/>
      <w:jc w:val="right"/>
      <w:textAlignment w:val="baseline"/>
    </w:pPr>
    <w:rPr>
      <w:rFonts w:ascii="Arial" w:eastAsia="SimSun" w:hAnsi="Arial" w:cs="Arial"/>
      <w:noProof/>
      <w:lang w:val="en-GB" w:eastAsia="en-GB"/>
    </w:rPr>
  </w:style>
  <w:style w:type="paragraph" w:customStyle="1" w:styleId="B4">
    <w:name w:val="B4"/>
    <w:basedOn w:val="List4"/>
    <w:uiPriority w:val="99"/>
    <w:rsid w:val="00E420C0"/>
    <w:pPr>
      <w:overflowPunct w:val="0"/>
      <w:autoSpaceDE w:val="0"/>
      <w:autoSpaceDN w:val="0"/>
      <w:adjustRightInd w:val="0"/>
      <w:spacing w:after="180"/>
      <w:ind w:left="1418" w:hanging="284"/>
      <w:jc w:val="left"/>
      <w:textAlignment w:val="baseline"/>
    </w:pPr>
    <w:rPr>
      <w:rFonts w:eastAsia="SimSun"/>
      <w:lang w:eastAsia="en-GB"/>
    </w:rPr>
  </w:style>
  <w:style w:type="paragraph" w:customStyle="1" w:styleId="B5">
    <w:name w:val="B5"/>
    <w:basedOn w:val="List5"/>
    <w:uiPriority w:val="99"/>
    <w:rsid w:val="00E420C0"/>
    <w:pPr>
      <w:overflowPunct w:val="0"/>
      <w:autoSpaceDE w:val="0"/>
      <w:autoSpaceDN w:val="0"/>
      <w:adjustRightInd w:val="0"/>
      <w:spacing w:after="180"/>
      <w:ind w:left="1702" w:hanging="284"/>
      <w:jc w:val="left"/>
      <w:textAlignment w:val="baseline"/>
    </w:pPr>
    <w:rPr>
      <w:rFonts w:eastAsia="SimSun"/>
      <w:lang w:eastAsia="en-GB"/>
    </w:rPr>
  </w:style>
  <w:style w:type="paragraph" w:customStyle="1" w:styleId="ZTD">
    <w:name w:val="ZTD"/>
    <w:basedOn w:val="ZB"/>
    <w:uiPriority w:val="99"/>
    <w:rsid w:val="00E420C0"/>
    <w:pPr>
      <w:framePr w:hRule="auto" w:wrap="notBeside" w:y="852"/>
    </w:pPr>
    <w:rPr>
      <w:i w:val="0"/>
      <w:iCs w:val="0"/>
      <w:sz w:val="40"/>
      <w:szCs w:val="40"/>
    </w:rPr>
  </w:style>
  <w:style w:type="paragraph" w:customStyle="1" w:styleId="ZV">
    <w:name w:val="ZV"/>
    <w:basedOn w:val="ZU"/>
    <w:uiPriority w:val="99"/>
    <w:rsid w:val="00E420C0"/>
    <w:pPr>
      <w:framePr w:wrap="notBeside" w:y="16161"/>
    </w:pPr>
  </w:style>
  <w:style w:type="paragraph" w:customStyle="1" w:styleId="INDENT1">
    <w:name w:val="INDENT1"/>
    <w:basedOn w:val="Normal"/>
    <w:uiPriority w:val="99"/>
    <w:rsid w:val="00E420C0"/>
    <w:pPr>
      <w:tabs>
        <w:tab w:val="clear" w:pos="794"/>
        <w:tab w:val="clear" w:pos="1191"/>
        <w:tab w:val="clear" w:pos="1588"/>
        <w:tab w:val="clear" w:pos="1985"/>
      </w:tabs>
      <w:spacing w:before="0" w:after="180"/>
      <w:ind w:left="851"/>
      <w:jc w:val="left"/>
    </w:pPr>
    <w:rPr>
      <w:rFonts w:eastAsia="SimSun"/>
      <w:sz w:val="20"/>
      <w:lang w:val="en-GB" w:eastAsia="en-GB"/>
    </w:rPr>
  </w:style>
  <w:style w:type="paragraph" w:customStyle="1" w:styleId="INDENT2">
    <w:name w:val="INDENT2"/>
    <w:basedOn w:val="Normal"/>
    <w:uiPriority w:val="99"/>
    <w:rsid w:val="00E420C0"/>
    <w:pPr>
      <w:tabs>
        <w:tab w:val="clear" w:pos="794"/>
        <w:tab w:val="clear" w:pos="1191"/>
        <w:tab w:val="clear" w:pos="1588"/>
        <w:tab w:val="clear" w:pos="1985"/>
      </w:tabs>
      <w:spacing w:before="0" w:after="180"/>
      <w:ind w:left="1135" w:hanging="284"/>
      <w:jc w:val="left"/>
    </w:pPr>
    <w:rPr>
      <w:rFonts w:eastAsia="SimSun"/>
      <w:sz w:val="20"/>
      <w:lang w:val="en-GB" w:eastAsia="en-GB"/>
    </w:rPr>
  </w:style>
  <w:style w:type="paragraph" w:customStyle="1" w:styleId="INDENT3">
    <w:name w:val="INDENT3"/>
    <w:basedOn w:val="Normal"/>
    <w:uiPriority w:val="99"/>
    <w:rsid w:val="00E420C0"/>
    <w:pPr>
      <w:tabs>
        <w:tab w:val="clear" w:pos="794"/>
        <w:tab w:val="clear" w:pos="1191"/>
        <w:tab w:val="clear" w:pos="1588"/>
        <w:tab w:val="clear" w:pos="1985"/>
      </w:tabs>
      <w:spacing w:before="0" w:after="180"/>
      <w:ind w:left="1701" w:hanging="567"/>
      <w:jc w:val="left"/>
    </w:pPr>
    <w:rPr>
      <w:rFonts w:eastAsia="SimSun"/>
      <w:sz w:val="20"/>
      <w:lang w:val="en-GB" w:eastAsia="en-GB"/>
    </w:rPr>
  </w:style>
  <w:style w:type="paragraph" w:customStyle="1" w:styleId="RecCCITT">
    <w:name w:val="Rec_CCITT_#"/>
    <w:basedOn w:val="Normal"/>
    <w:uiPriority w:val="99"/>
    <w:rsid w:val="00E420C0"/>
    <w:pPr>
      <w:keepNext/>
      <w:keepLines/>
      <w:tabs>
        <w:tab w:val="clear" w:pos="794"/>
        <w:tab w:val="clear" w:pos="1191"/>
        <w:tab w:val="clear" w:pos="1588"/>
        <w:tab w:val="clear" w:pos="1985"/>
      </w:tabs>
      <w:spacing w:before="0" w:after="180"/>
      <w:jc w:val="left"/>
    </w:pPr>
    <w:rPr>
      <w:rFonts w:eastAsia="SimSun"/>
      <w:b/>
      <w:bCs/>
      <w:sz w:val="20"/>
      <w:lang w:val="en-GB" w:eastAsia="en-GB"/>
    </w:rPr>
  </w:style>
  <w:style w:type="paragraph" w:customStyle="1" w:styleId="CouvRecTitle">
    <w:name w:val="Couv Rec Title"/>
    <w:basedOn w:val="Normal"/>
    <w:uiPriority w:val="99"/>
    <w:rsid w:val="00E420C0"/>
    <w:pPr>
      <w:keepNext/>
      <w:keepLines/>
      <w:tabs>
        <w:tab w:val="clear" w:pos="794"/>
        <w:tab w:val="clear" w:pos="1191"/>
        <w:tab w:val="clear" w:pos="1588"/>
        <w:tab w:val="clear" w:pos="1985"/>
      </w:tabs>
      <w:spacing w:before="240" w:after="180"/>
      <w:ind w:left="1418"/>
      <w:jc w:val="left"/>
    </w:pPr>
    <w:rPr>
      <w:rFonts w:ascii="Arial" w:eastAsia="SimSun" w:hAnsi="Arial" w:cs="Arial"/>
      <w:b/>
      <w:bCs/>
      <w:sz w:val="36"/>
      <w:szCs w:val="36"/>
      <w:lang w:val="en-US" w:eastAsia="en-GB"/>
    </w:rPr>
  </w:style>
  <w:style w:type="paragraph" w:customStyle="1" w:styleId="Guidance">
    <w:name w:val="Guidance"/>
    <w:basedOn w:val="Normal"/>
    <w:uiPriority w:val="99"/>
    <w:rsid w:val="00E420C0"/>
    <w:pPr>
      <w:tabs>
        <w:tab w:val="clear" w:pos="794"/>
        <w:tab w:val="clear" w:pos="1191"/>
        <w:tab w:val="clear" w:pos="1588"/>
        <w:tab w:val="clear" w:pos="1985"/>
      </w:tabs>
      <w:spacing w:before="0" w:after="180"/>
      <w:jc w:val="left"/>
    </w:pPr>
    <w:rPr>
      <w:rFonts w:eastAsia="SimSun"/>
      <w:i/>
      <w:iCs/>
      <w:color w:val="0000FF"/>
      <w:sz w:val="20"/>
      <w:lang w:val="en-GB" w:eastAsia="en-GB"/>
    </w:rPr>
  </w:style>
  <w:style w:type="paragraph" w:customStyle="1" w:styleId="ListofMilestones">
    <w:name w:val="List of Milestones"/>
    <w:basedOn w:val="B10"/>
    <w:next w:val="B10"/>
    <w:uiPriority w:val="99"/>
    <w:rsid w:val="00E420C0"/>
    <w:pPr>
      <w:tabs>
        <w:tab w:val="num" w:pos="990"/>
      </w:tabs>
      <w:overflowPunct w:val="0"/>
      <w:autoSpaceDE w:val="0"/>
      <w:autoSpaceDN w:val="0"/>
      <w:adjustRightInd w:val="0"/>
      <w:spacing w:after="0"/>
      <w:ind w:left="283" w:hanging="283"/>
      <w:textAlignment w:val="baseline"/>
    </w:pPr>
    <w:rPr>
      <w:rFonts w:ascii="Arial" w:eastAsia="Times New Roman" w:hAnsi="Arial" w:cs="Arial"/>
      <w:sz w:val="16"/>
      <w:szCs w:val="16"/>
      <w:lang w:eastAsia="en-GB"/>
    </w:rPr>
  </w:style>
  <w:style w:type="paragraph" w:customStyle="1" w:styleId="SvcTabCol1">
    <w:name w:val="Svc Tab Col 1"/>
    <w:basedOn w:val="Normal"/>
    <w:uiPriority w:val="99"/>
    <w:rsid w:val="00E420C0"/>
    <w:pPr>
      <w:widowControl w:val="0"/>
      <w:tabs>
        <w:tab w:val="clear" w:pos="794"/>
        <w:tab w:val="clear" w:pos="1191"/>
        <w:tab w:val="clear" w:pos="1588"/>
        <w:tab w:val="clear" w:pos="1985"/>
      </w:tabs>
      <w:spacing w:before="60" w:after="60"/>
      <w:jc w:val="left"/>
    </w:pPr>
    <w:rPr>
      <w:rFonts w:eastAsia="SimSun"/>
      <w:sz w:val="20"/>
      <w:lang w:val="en-US" w:eastAsia="en-GB"/>
    </w:rPr>
  </w:style>
  <w:style w:type="paragraph" w:customStyle="1" w:styleId="berschrift1H1">
    <w:name w:val="Überschrift 1.H1"/>
    <w:basedOn w:val="Normal"/>
    <w:next w:val="Normal"/>
    <w:uiPriority w:val="99"/>
    <w:rsid w:val="00E420C0"/>
    <w:pPr>
      <w:keepNext/>
      <w:keepLines/>
      <w:numPr>
        <w:numId w:val="36"/>
      </w:numPr>
      <w:pBdr>
        <w:top w:val="single" w:sz="12" w:space="3" w:color="auto"/>
      </w:pBdr>
      <w:tabs>
        <w:tab w:val="clear" w:pos="794"/>
        <w:tab w:val="clear" w:pos="1191"/>
        <w:tab w:val="clear" w:pos="1588"/>
        <w:tab w:val="clear" w:pos="1985"/>
      </w:tabs>
      <w:spacing w:before="240" w:after="180"/>
      <w:jc w:val="left"/>
      <w:outlineLvl w:val="0"/>
    </w:pPr>
    <w:rPr>
      <w:rFonts w:ascii="Arial" w:eastAsia="SimSun" w:hAnsi="Arial" w:cs="Arial"/>
      <w:sz w:val="36"/>
      <w:szCs w:val="36"/>
      <w:lang w:val="en-GB" w:eastAsia="en-GB"/>
    </w:rPr>
  </w:style>
  <w:style w:type="paragraph" w:customStyle="1" w:styleId="textintend1">
    <w:name w:val="text intend 1"/>
    <w:basedOn w:val="text"/>
    <w:uiPriority w:val="99"/>
    <w:rsid w:val="00E420C0"/>
    <w:pPr>
      <w:widowControl/>
      <w:numPr>
        <w:numId w:val="33"/>
      </w:numPr>
      <w:spacing w:after="120"/>
    </w:pPr>
    <w:rPr>
      <w:rFonts w:eastAsia="MS Mincho"/>
      <w:lang w:val="en-US"/>
    </w:rPr>
  </w:style>
  <w:style w:type="paragraph" w:customStyle="1" w:styleId="text">
    <w:name w:val="text"/>
    <w:basedOn w:val="Normal"/>
    <w:uiPriority w:val="99"/>
    <w:rsid w:val="00E420C0"/>
    <w:pPr>
      <w:widowControl w:val="0"/>
      <w:tabs>
        <w:tab w:val="clear" w:pos="794"/>
        <w:tab w:val="clear" w:pos="1191"/>
        <w:tab w:val="clear" w:pos="1588"/>
        <w:tab w:val="clear" w:pos="1985"/>
      </w:tabs>
      <w:spacing w:before="0" w:after="240"/>
    </w:pPr>
    <w:rPr>
      <w:rFonts w:eastAsia="SimSun"/>
      <w:szCs w:val="24"/>
      <w:lang w:val="en-AU" w:eastAsia="en-GB"/>
    </w:rPr>
  </w:style>
  <w:style w:type="paragraph" w:customStyle="1" w:styleId="textintend2">
    <w:name w:val="text intend 2"/>
    <w:basedOn w:val="text"/>
    <w:uiPriority w:val="99"/>
    <w:rsid w:val="00E420C0"/>
    <w:pPr>
      <w:widowControl/>
      <w:numPr>
        <w:numId w:val="34"/>
      </w:numPr>
      <w:spacing w:after="120"/>
    </w:pPr>
    <w:rPr>
      <w:rFonts w:eastAsia="MS Mincho"/>
      <w:lang w:val="en-US"/>
    </w:rPr>
  </w:style>
  <w:style w:type="paragraph" w:customStyle="1" w:styleId="textintend3">
    <w:name w:val="text intend 3"/>
    <w:basedOn w:val="text"/>
    <w:uiPriority w:val="99"/>
    <w:rsid w:val="00E420C0"/>
    <w:pPr>
      <w:widowControl/>
      <w:numPr>
        <w:numId w:val="35"/>
      </w:numPr>
      <w:spacing w:after="120"/>
    </w:pPr>
    <w:rPr>
      <w:rFonts w:eastAsia="MS Mincho"/>
      <w:lang w:val="en-US"/>
    </w:rPr>
  </w:style>
  <w:style w:type="paragraph" w:customStyle="1" w:styleId="normalpuce">
    <w:name w:val="normal puce"/>
    <w:basedOn w:val="Normal"/>
    <w:uiPriority w:val="99"/>
    <w:rsid w:val="00E420C0"/>
    <w:pPr>
      <w:widowControl w:val="0"/>
      <w:numPr>
        <w:numId w:val="37"/>
      </w:numPr>
      <w:tabs>
        <w:tab w:val="clear" w:pos="794"/>
        <w:tab w:val="clear" w:pos="1191"/>
        <w:tab w:val="clear" w:pos="1588"/>
        <w:tab w:val="clear" w:pos="1985"/>
      </w:tabs>
      <w:spacing w:before="60" w:after="60"/>
    </w:pPr>
    <w:rPr>
      <w:rFonts w:eastAsia="MS Mincho"/>
      <w:sz w:val="20"/>
      <w:lang w:val="en-GB" w:eastAsia="en-GB"/>
    </w:rPr>
  </w:style>
  <w:style w:type="paragraph" w:customStyle="1" w:styleId="TextkrpervorPunkt">
    <w:name w:val="Textkörper vor Punkt"/>
    <w:basedOn w:val="BodyText"/>
    <w:next w:val="ListBullet0"/>
    <w:uiPriority w:val="99"/>
    <w:rsid w:val="00E420C0"/>
    <w:pPr>
      <w:keepNext/>
      <w:tabs>
        <w:tab w:val="clear" w:pos="794"/>
        <w:tab w:val="clear" w:pos="1191"/>
        <w:tab w:val="clear" w:pos="1588"/>
        <w:tab w:val="clear" w:pos="1985"/>
      </w:tabs>
      <w:spacing w:before="0" w:after="0"/>
      <w:jc w:val="both"/>
    </w:pPr>
    <w:rPr>
      <w:rFonts w:eastAsia="Times New Roman"/>
      <w:sz w:val="20"/>
      <w:szCs w:val="20"/>
      <w:lang w:eastAsia="de-DE"/>
    </w:rPr>
  </w:style>
  <w:style w:type="paragraph" w:customStyle="1" w:styleId="skinny">
    <w:name w:val="skinny"/>
    <w:basedOn w:val="Normal"/>
    <w:uiPriority w:val="99"/>
    <w:rsid w:val="00E420C0"/>
    <w:pPr>
      <w:pBdr>
        <w:top w:val="single" w:sz="6" w:space="4" w:color="auto"/>
      </w:pBdr>
      <w:tabs>
        <w:tab w:val="clear" w:pos="794"/>
        <w:tab w:val="clear" w:pos="1191"/>
        <w:tab w:val="clear" w:pos="1588"/>
        <w:tab w:val="clear" w:pos="1985"/>
      </w:tabs>
      <w:spacing w:before="0" w:line="80" w:lineRule="exact"/>
      <w:jc w:val="left"/>
    </w:pPr>
    <w:rPr>
      <w:rFonts w:ascii="Bookman Old Style" w:eastAsia="SimSun" w:hAnsi="Bookman Old Style" w:cs="Bookman Old Style"/>
      <w:szCs w:val="24"/>
      <w:lang w:val="en-US" w:eastAsia="en-GB"/>
    </w:rPr>
  </w:style>
  <w:style w:type="paragraph" w:customStyle="1" w:styleId="figureart">
    <w:name w:val="figure art"/>
    <w:basedOn w:val="Normal"/>
    <w:next w:val="Normal"/>
    <w:uiPriority w:val="99"/>
    <w:rsid w:val="00E420C0"/>
    <w:pPr>
      <w:keepNext/>
      <w:tabs>
        <w:tab w:val="clear" w:pos="794"/>
        <w:tab w:val="clear" w:pos="1191"/>
        <w:tab w:val="clear" w:pos="1588"/>
        <w:tab w:val="clear" w:pos="1985"/>
      </w:tabs>
      <w:spacing w:line="280" w:lineRule="atLeast"/>
      <w:jc w:val="center"/>
    </w:pPr>
    <w:rPr>
      <w:rFonts w:ascii="Bookman Old Style" w:eastAsia="SimSun" w:hAnsi="Bookman Old Style" w:cs="Bookman Old Style"/>
      <w:sz w:val="20"/>
      <w:lang w:val="en-US" w:eastAsia="en-GB"/>
    </w:rPr>
  </w:style>
  <w:style w:type="paragraph" w:customStyle="1" w:styleId="numbrdlist">
    <w:name w:val="numbrd list"/>
    <w:basedOn w:val="Normal"/>
    <w:uiPriority w:val="99"/>
    <w:rsid w:val="00E420C0"/>
    <w:pPr>
      <w:tabs>
        <w:tab w:val="clear" w:pos="794"/>
        <w:tab w:val="clear" w:pos="1191"/>
        <w:tab w:val="clear" w:pos="1588"/>
        <w:tab w:val="clear" w:pos="1985"/>
        <w:tab w:val="decimal" w:pos="547"/>
      </w:tabs>
      <w:spacing w:line="280" w:lineRule="atLeast"/>
      <w:ind w:left="720" w:hanging="720"/>
      <w:jc w:val="left"/>
    </w:pPr>
    <w:rPr>
      <w:rFonts w:ascii="Bookman Old Style" w:eastAsia="SimSun" w:hAnsi="Bookman Old Style" w:cs="Bookman Old Style"/>
      <w:sz w:val="20"/>
      <w:lang w:val="en-US" w:eastAsia="en-GB"/>
    </w:rPr>
  </w:style>
  <w:style w:type="paragraph" w:customStyle="1" w:styleId="datafield">
    <w:name w:val="data field"/>
    <w:basedOn w:val="Normal"/>
    <w:uiPriority w:val="99"/>
    <w:rsid w:val="00E420C0"/>
    <w:pPr>
      <w:keepLines/>
      <w:tabs>
        <w:tab w:val="clear" w:pos="794"/>
        <w:tab w:val="clear" w:pos="1191"/>
        <w:tab w:val="clear" w:pos="1588"/>
        <w:tab w:val="clear" w:pos="1985"/>
        <w:tab w:val="right" w:pos="2160"/>
        <w:tab w:val="left" w:pos="2520"/>
      </w:tabs>
      <w:spacing w:line="280" w:lineRule="atLeast"/>
      <w:ind w:left="2880" w:hanging="2880"/>
    </w:pPr>
    <w:rPr>
      <w:rFonts w:ascii="Bookman Old Style" w:eastAsia="SimSun" w:hAnsi="Bookman Old Style" w:cs="Bookman Old Style"/>
      <w:sz w:val="20"/>
      <w:lang w:val="en-US" w:eastAsia="en-GB"/>
    </w:rPr>
  </w:style>
  <w:style w:type="paragraph" w:customStyle="1" w:styleId="bullet10">
    <w:name w:val="bullet 1"/>
    <w:basedOn w:val="Normal"/>
    <w:uiPriority w:val="99"/>
    <w:rsid w:val="00E420C0"/>
    <w:pPr>
      <w:keepLines/>
      <w:tabs>
        <w:tab w:val="clear" w:pos="794"/>
        <w:tab w:val="clear" w:pos="1191"/>
        <w:tab w:val="clear" w:pos="1588"/>
        <w:tab w:val="clear" w:pos="1985"/>
      </w:tabs>
      <w:spacing w:line="280" w:lineRule="atLeast"/>
      <w:ind w:left="360" w:hanging="360"/>
      <w:jc w:val="left"/>
    </w:pPr>
    <w:rPr>
      <w:rFonts w:ascii="Bookman Old Style" w:eastAsia="SimSun" w:hAnsi="Bookman Old Style" w:cs="Bookman Old Style"/>
      <w:sz w:val="20"/>
      <w:lang w:val="en-US" w:eastAsia="en-GB"/>
    </w:rPr>
  </w:style>
  <w:style w:type="paragraph" w:customStyle="1" w:styleId="bullet20">
    <w:name w:val="bullet 2"/>
    <w:basedOn w:val="bullet10"/>
    <w:next w:val="bullet10"/>
    <w:uiPriority w:val="99"/>
    <w:rsid w:val="00E420C0"/>
    <w:pPr>
      <w:ind w:left="1080"/>
    </w:pPr>
  </w:style>
  <w:style w:type="paragraph" w:customStyle="1" w:styleId="bullet30">
    <w:name w:val="bullet 3"/>
    <w:basedOn w:val="bullet10"/>
    <w:uiPriority w:val="99"/>
    <w:rsid w:val="00E420C0"/>
    <w:pPr>
      <w:ind w:left="1440"/>
    </w:pPr>
  </w:style>
  <w:style w:type="paragraph" w:customStyle="1" w:styleId="bullet4">
    <w:name w:val="bullet 4"/>
    <w:basedOn w:val="bullet10"/>
    <w:uiPriority w:val="99"/>
    <w:rsid w:val="00E420C0"/>
    <w:pPr>
      <w:numPr>
        <w:numId w:val="38"/>
      </w:numPr>
      <w:tabs>
        <w:tab w:val="clear" w:pos="360"/>
      </w:tabs>
      <w:ind w:left="1800"/>
    </w:pPr>
  </w:style>
  <w:style w:type="paragraph" w:customStyle="1" w:styleId="CoverItem">
    <w:name w:val="Cover Item"/>
    <w:basedOn w:val="Normal"/>
    <w:uiPriority w:val="99"/>
    <w:rsid w:val="00E420C0"/>
    <w:pPr>
      <w:tabs>
        <w:tab w:val="clear" w:pos="794"/>
        <w:tab w:val="clear" w:pos="1191"/>
        <w:tab w:val="clear" w:pos="1588"/>
        <w:tab w:val="clear" w:pos="1985"/>
        <w:tab w:val="left" w:pos="2160"/>
      </w:tabs>
      <w:spacing w:before="0" w:after="120"/>
      <w:ind w:left="2160" w:hanging="2160"/>
      <w:jc w:val="left"/>
    </w:pPr>
    <w:rPr>
      <w:rFonts w:ascii="Bookman Old Style" w:eastAsia="SimSun" w:hAnsi="Bookman Old Style" w:cs="Bookman Old Style"/>
      <w:sz w:val="20"/>
      <w:lang w:val="en-US" w:eastAsia="en-GB"/>
    </w:rPr>
  </w:style>
  <w:style w:type="paragraph" w:customStyle="1" w:styleId="Notice">
    <w:name w:val="Notice"/>
    <w:basedOn w:val="Normal"/>
    <w:uiPriority w:val="99"/>
    <w:rsid w:val="00E420C0"/>
    <w:pPr>
      <w:framePr w:w="9000" w:hSpace="180" w:vSpace="180" w:wrap="auto" w:hAnchor="margin" w:xAlign="center" w:yAlign="bottom"/>
      <w:pBdr>
        <w:top w:val="single" w:sz="6" w:space="4" w:color="auto"/>
        <w:left w:val="single" w:sz="6" w:space="4" w:color="auto"/>
        <w:bottom w:val="single" w:sz="6" w:space="4" w:color="auto"/>
        <w:right w:val="single" w:sz="6" w:space="4" w:color="auto"/>
      </w:pBdr>
      <w:tabs>
        <w:tab w:val="clear" w:pos="794"/>
        <w:tab w:val="clear" w:pos="1191"/>
        <w:tab w:val="clear" w:pos="1588"/>
        <w:tab w:val="clear" w:pos="1985"/>
      </w:tabs>
      <w:spacing w:before="80"/>
    </w:pPr>
    <w:rPr>
      <w:rFonts w:ascii="Bookman Old Style" w:eastAsia="SimSun" w:hAnsi="Bookman Old Style" w:cs="Bookman Old Style"/>
      <w:sz w:val="18"/>
      <w:szCs w:val="18"/>
      <w:lang w:val="en-US" w:eastAsia="en-GB"/>
    </w:rPr>
  </w:style>
  <w:style w:type="paragraph" w:customStyle="1" w:styleId="figurecaption0">
    <w:name w:val="figure caption"/>
    <w:basedOn w:val="Normal"/>
    <w:next w:val="Normal"/>
    <w:uiPriority w:val="99"/>
    <w:rsid w:val="00E420C0"/>
    <w:pPr>
      <w:tabs>
        <w:tab w:val="clear" w:pos="794"/>
        <w:tab w:val="clear" w:pos="1191"/>
        <w:tab w:val="clear" w:pos="1588"/>
        <w:tab w:val="clear" w:pos="1985"/>
      </w:tabs>
      <w:spacing w:line="280" w:lineRule="atLeast"/>
      <w:jc w:val="center"/>
    </w:pPr>
    <w:rPr>
      <w:rFonts w:ascii="Bookman Old Style" w:eastAsia="SimSun" w:hAnsi="Bookman Old Style" w:cs="Bookman Old Style"/>
      <w:b/>
      <w:bCs/>
      <w:sz w:val="20"/>
      <w:lang w:val="en-US" w:eastAsia="en-GB"/>
    </w:rPr>
  </w:style>
  <w:style w:type="paragraph" w:customStyle="1" w:styleId="HTMLBody">
    <w:name w:val="HTML Body"/>
    <w:uiPriority w:val="99"/>
    <w:rsid w:val="00E420C0"/>
    <w:rPr>
      <w:rFonts w:ascii="Courier" w:eastAsia="MS Mincho" w:hAnsi="Courier" w:cs="Courier"/>
      <w:lang w:eastAsia="en-US"/>
    </w:rPr>
  </w:style>
  <w:style w:type="character" w:customStyle="1" w:styleId="strikethrough">
    <w:name w:val="strike through"/>
    <w:uiPriority w:val="99"/>
    <w:rsid w:val="00E420C0"/>
    <w:rPr>
      <w:rFonts w:ascii="Times New Roman" w:hAnsi="Times New Roman" w:cs="Times New Roman"/>
      <w:strike/>
    </w:rPr>
  </w:style>
  <w:style w:type="character" w:customStyle="1" w:styleId="subscript">
    <w:name w:val="subscript"/>
    <w:uiPriority w:val="99"/>
    <w:rsid w:val="00E420C0"/>
    <w:rPr>
      <w:rFonts w:ascii="Times New Roman" w:hAnsi="Times New Roman" w:cs="Times New Roman"/>
      <w:position w:val="-6"/>
      <w:sz w:val="18"/>
      <w:szCs w:val="18"/>
    </w:rPr>
  </w:style>
  <w:style w:type="character" w:customStyle="1" w:styleId="subscriptfootnote">
    <w:name w:val="subscript_footnote"/>
    <w:uiPriority w:val="99"/>
    <w:rsid w:val="00E420C0"/>
    <w:rPr>
      <w:rFonts w:ascii="Times New Roman" w:hAnsi="Times New Roman" w:cs="Times New Roman"/>
      <w:position w:val="-6"/>
      <w:sz w:val="14"/>
      <w:szCs w:val="14"/>
    </w:rPr>
  </w:style>
  <w:style w:type="character" w:customStyle="1" w:styleId="superscript0">
    <w:name w:val="superscript"/>
    <w:uiPriority w:val="99"/>
    <w:rsid w:val="00E420C0"/>
    <w:rPr>
      <w:rFonts w:ascii="Times New Roman" w:hAnsi="Times New Roman" w:cs="Times New Roman"/>
      <w:position w:val="6"/>
      <w:sz w:val="18"/>
      <w:szCs w:val="18"/>
    </w:rPr>
  </w:style>
  <w:style w:type="character" w:customStyle="1" w:styleId="superscriptfootnote">
    <w:name w:val="superscript_footnote"/>
    <w:uiPriority w:val="99"/>
    <w:rsid w:val="00E420C0"/>
    <w:rPr>
      <w:rFonts w:ascii="Times New Roman" w:hAnsi="Times New Roman" w:cs="Times New Roman"/>
      <w:position w:val="6"/>
      <w:sz w:val="14"/>
      <w:szCs w:val="14"/>
    </w:rPr>
  </w:style>
  <w:style w:type="paragraph" w:customStyle="1" w:styleId="tablecaption">
    <w:name w:val="table caption"/>
    <w:basedOn w:val="Normal"/>
    <w:uiPriority w:val="99"/>
    <w:rsid w:val="00E420C0"/>
    <w:pPr>
      <w:keepNext/>
      <w:tabs>
        <w:tab w:val="clear" w:pos="794"/>
        <w:tab w:val="clear" w:pos="1191"/>
        <w:tab w:val="clear" w:pos="1588"/>
        <w:tab w:val="clear" w:pos="1985"/>
      </w:tabs>
      <w:spacing w:after="120" w:line="280" w:lineRule="atLeast"/>
      <w:jc w:val="center"/>
    </w:pPr>
    <w:rPr>
      <w:rFonts w:ascii="Bookman Old Style" w:eastAsia="SimSun" w:hAnsi="Bookman Old Style" w:cs="Bookman Old Style"/>
      <w:b/>
      <w:bCs/>
      <w:sz w:val="20"/>
      <w:lang w:val="en-US" w:eastAsia="en-GB"/>
    </w:rPr>
  </w:style>
  <w:style w:type="paragraph" w:customStyle="1" w:styleId="Normal10">
    <w:name w:val="Normal.1"/>
    <w:basedOn w:val="Normal"/>
    <w:uiPriority w:val="99"/>
    <w:rsid w:val="00E420C0"/>
    <w:pPr>
      <w:tabs>
        <w:tab w:val="clear" w:pos="794"/>
        <w:tab w:val="clear" w:pos="1191"/>
        <w:tab w:val="clear" w:pos="1588"/>
        <w:tab w:val="clear" w:pos="1985"/>
        <w:tab w:val="decimal" w:pos="1160"/>
        <w:tab w:val="left" w:pos="1440"/>
        <w:tab w:val="left" w:pos="4320"/>
        <w:tab w:val="decimal" w:pos="4760"/>
        <w:tab w:val="left" w:pos="5040"/>
        <w:tab w:val="decimal" w:pos="7200"/>
        <w:tab w:val="left" w:pos="7460"/>
      </w:tabs>
      <w:jc w:val="left"/>
    </w:pPr>
    <w:rPr>
      <w:rFonts w:ascii="Geneva" w:eastAsia="SimSun" w:hAnsi="Geneva" w:cs="Geneva"/>
      <w:sz w:val="20"/>
      <w:lang w:val="en-US" w:eastAsia="en-GB"/>
    </w:rPr>
  </w:style>
  <w:style w:type="paragraph" w:customStyle="1" w:styleId="lptext">
    <w:name w:val="löptext"/>
    <w:basedOn w:val="Normal"/>
    <w:uiPriority w:val="99"/>
    <w:rsid w:val="00E420C0"/>
    <w:pPr>
      <w:tabs>
        <w:tab w:val="clear" w:pos="794"/>
        <w:tab w:val="clear" w:pos="1191"/>
        <w:tab w:val="clear" w:pos="1588"/>
        <w:tab w:val="clear" w:pos="1985"/>
      </w:tabs>
      <w:spacing w:before="100" w:after="100"/>
      <w:ind w:left="860"/>
      <w:jc w:val="left"/>
    </w:pPr>
    <w:rPr>
      <w:rFonts w:ascii="Times" w:eastAsia="SimSun" w:hAnsi="Times" w:cs="Times"/>
      <w:szCs w:val="24"/>
      <w:lang w:val="en-US" w:eastAsia="en-GB"/>
    </w:rPr>
  </w:style>
  <w:style w:type="paragraph" w:customStyle="1" w:styleId="Headerheaderodd1">
    <w:name w:val="Header.header odd1"/>
    <w:basedOn w:val="Normal"/>
    <w:uiPriority w:val="99"/>
    <w:rsid w:val="00E420C0"/>
    <w:pPr>
      <w:tabs>
        <w:tab w:val="clear" w:pos="794"/>
        <w:tab w:val="clear" w:pos="1191"/>
        <w:tab w:val="clear" w:pos="1588"/>
        <w:tab w:val="clear" w:pos="1985"/>
        <w:tab w:val="center" w:pos="4536"/>
        <w:tab w:val="right" w:pos="9072"/>
      </w:tabs>
      <w:spacing w:before="0"/>
      <w:jc w:val="left"/>
    </w:pPr>
    <w:rPr>
      <w:rFonts w:eastAsia="SimSun"/>
      <w:b/>
      <w:bCs/>
      <w:szCs w:val="24"/>
      <w:lang w:val="en-GB" w:eastAsia="en-GB"/>
    </w:rPr>
  </w:style>
  <w:style w:type="paragraph" w:customStyle="1" w:styleId="Level1headingwo">
    <w:name w:val="Level 1 heading w/o #"/>
    <w:basedOn w:val="Heading1"/>
    <w:next w:val="text"/>
    <w:uiPriority w:val="99"/>
    <w:rsid w:val="00E420C0"/>
    <w:pPr>
      <w:keepLines w:val="0"/>
      <w:tabs>
        <w:tab w:val="clear" w:pos="794"/>
        <w:tab w:val="clear" w:pos="1191"/>
        <w:tab w:val="clear" w:pos="1588"/>
        <w:tab w:val="clear" w:pos="1985"/>
      </w:tabs>
      <w:spacing w:before="240" w:after="240"/>
      <w:ind w:left="0" w:firstLine="0"/>
      <w:outlineLvl w:val="9"/>
    </w:pPr>
    <w:rPr>
      <w:rFonts w:eastAsia="SimSun"/>
      <w:b w:val="0"/>
      <w:caps/>
      <w:szCs w:val="24"/>
      <w:lang w:val="en-US" w:eastAsia="en-GB"/>
    </w:rPr>
  </w:style>
  <w:style w:type="paragraph" w:customStyle="1" w:styleId="Heading1H1">
    <w:name w:val="Heading 1.H1"/>
    <w:basedOn w:val="Normal"/>
    <w:next w:val="BodyText"/>
    <w:uiPriority w:val="99"/>
    <w:rsid w:val="00E420C0"/>
    <w:pPr>
      <w:keepNext/>
      <w:numPr>
        <w:numId w:val="39"/>
      </w:numPr>
      <w:tabs>
        <w:tab w:val="clear" w:pos="794"/>
        <w:tab w:val="clear" w:pos="1191"/>
        <w:tab w:val="clear" w:pos="1588"/>
        <w:tab w:val="clear" w:pos="1985"/>
      </w:tabs>
      <w:spacing w:before="240" w:after="60"/>
      <w:jc w:val="left"/>
    </w:pPr>
    <w:rPr>
      <w:rFonts w:ascii="Arial" w:eastAsia="SimSun" w:hAnsi="Arial" w:cs="Arial"/>
      <w:b/>
      <w:bCs/>
      <w:kern w:val="28"/>
      <w:sz w:val="28"/>
      <w:szCs w:val="28"/>
      <w:lang w:val="en-GB" w:eastAsia="en-GB"/>
    </w:rPr>
  </w:style>
  <w:style w:type="paragraph" w:customStyle="1" w:styleId="Bulletedo2">
    <w:name w:val="Bulleted o 2"/>
    <w:basedOn w:val="Normal"/>
    <w:uiPriority w:val="99"/>
    <w:rsid w:val="00E420C0"/>
    <w:pPr>
      <w:numPr>
        <w:numId w:val="40"/>
      </w:numPr>
      <w:tabs>
        <w:tab w:val="clear" w:pos="794"/>
        <w:tab w:val="clear" w:pos="1191"/>
        <w:tab w:val="clear" w:pos="1588"/>
        <w:tab w:val="clear" w:pos="1985"/>
      </w:tabs>
      <w:spacing w:before="0"/>
      <w:jc w:val="left"/>
    </w:pPr>
    <w:rPr>
      <w:rFonts w:eastAsia="SimSun"/>
      <w:sz w:val="20"/>
      <w:lang w:val="en-GB" w:eastAsia="en-GB"/>
    </w:rPr>
  </w:style>
  <w:style w:type="paragraph" w:customStyle="1" w:styleId="table1">
    <w:name w:val="table"/>
    <w:basedOn w:val="Normal"/>
    <w:next w:val="Normal"/>
    <w:uiPriority w:val="99"/>
    <w:rsid w:val="00E420C0"/>
    <w:pPr>
      <w:tabs>
        <w:tab w:val="clear" w:pos="794"/>
        <w:tab w:val="clear" w:pos="1191"/>
        <w:tab w:val="clear" w:pos="1588"/>
        <w:tab w:val="clear" w:pos="1985"/>
      </w:tabs>
      <w:spacing w:before="0"/>
      <w:jc w:val="center"/>
    </w:pPr>
    <w:rPr>
      <w:rFonts w:eastAsia="MS Mincho"/>
      <w:sz w:val="20"/>
      <w:lang w:val="en-US" w:eastAsia="en-GB"/>
    </w:rPr>
  </w:style>
  <w:style w:type="paragraph" w:customStyle="1" w:styleId="HE">
    <w:name w:val="HE"/>
    <w:basedOn w:val="Normal"/>
    <w:uiPriority w:val="99"/>
    <w:rsid w:val="00E420C0"/>
    <w:pPr>
      <w:tabs>
        <w:tab w:val="clear" w:pos="794"/>
        <w:tab w:val="clear" w:pos="1191"/>
        <w:tab w:val="clear" w:pos="1588"/>
        <w:tab w:val="clear" w:pos="1985"/>
      </w:tabs>
      <w:spacing w:before="0"/>
      <w:jc w:val="left"/>
    </w:pPr>
    <w:rPr>
      <w:rFonts w:eastAsia="MS Mincho"/>
      <w:b/>
      <w:bCs/>
      <w:sz w:val="20"/>
      <w:lang w:val="en-GB" w:eastAsia="en-GB"/>
    </w:rPr>
  </w:style>
  <w:style w:type="paragraph" w:customStyle="1" w:styleId="bodyCharCharChar">
    <w:name w:val="body Char Char Char"/>
    <w:basedOn w:val="Normal"/>
    <w:uiPriority w:val="99"/>
    <w:rsid w:val="00E420C0"/>
    <w:pPr>
      <w:tabs>
        <w:tab w:val="clear" w:pos="794"/>
        <w:tab w:val="clear" w:pos="1191"/>
        <w:tab w:val="clear" w:pos="1588"/>
        <w:tab w:val="clear" w:pos="1985"/>
        <w:tab w:val="left" w:pos="2160"/>
      </w:tabs>
      <w:spacing w:after="120" w:line="280" w:lineRule="atLeast"/>
    </w:pPr>
    <w:rPr>
      <w:rFonts w:ascii="New York" w:eastAsia="SimSun" w:hAnsi="New York" w:cs="New York"/>
      <w:sz w:val="22"/>
      <w:szCs w:val="22"/>
      <w:lang w:val="en-US" w:eastAsia="en-GB"/>
    </w:rPr>
  </w:style>
  <w:style w:type="paragraph" w:customStyle="1" w:styleId="bodyChar">
    <w:name w:val="body Char"/>
    <w:basedOn w:val="Normal"/>
    <w:uiPriority w:val="99"/>
    <w:rsid w:val="00E420C0"/>
    <w:pPr>
      <w:tabs>
        <w:tab w:val="clear" w:pos="794"/>
        <w:tab w:val="clear" w:pos="1191"/>
        <w:tab w:val="clear" w:pos="1588"/>
        <w:tab w:val="clear" w:pos="1985"/>
        <w:tab w:val="left" w:pos="2160"/>
      </w:tabs>
      <w:spacing w:after="120" w:line="280" w:lineRule="atLeast"/>
    </w:pPr>
    <w:rPr>
      <w:rFonts w:ascii="New York" w:eastAsia="SimSun" w:hAnsi="New York" w:cs="New York"/>
      <w:szCs w:val="24"/>
      <w:lang w:val="en-US" w:eastAsia="en-GB"/>
    </w:rPr>
  </w:style>
  <w:style w:type="character" w:customStyle="1" w:styleId="figurecaptionChar">
    <w:name w:val="figure caption Char"/>
    <w:uiPriority w:val="99"/>
    <w:rsid w:val="00E420C0"/>
    <w:rPr>
      <w:rFonts w:ascii="Bookman Old Style" w:hAnsi="Bookman Old Style" w:cs="Bookman Old Style"/>
      <w:b/>
      <w:bCs/>
      <w:lang w:val="en-US" w:eastAsia="en-US"/>
    </w:rPr>
  </w:style>
  <w:style w:type="character" w:customStyle="1" w:styleId="TFChar">
    <w:name w:val="TF Char"/>
    <w:uiPriority w:val="99"/>
    <w:rsid w:val="00E420C0"/>
    <w:rPr>
      <w:rFonts w:ascii="Arial" w:hAnsi="Arial" w:cs="Arial"/>
      <w:b/>
      <w:bCs/>
      <w:lang w:val="en-GB" w:eastAsia="en-US"/>
    </w:rPr>
  </w:style>
  <w:style w:type="paragraph" w:customStyle="1" w:styleId="bodyCharCharCharChar">
    <w:name w:val="body Char Char Char Char"/>
    <w:basedOn w:val="Normal"/>
    <w:uiPriority w:val="99"/>
    <w:rsid w:val="00E420C0"/>
    <w:pPr>
      <w:tabs>
        <w:tab w:val="clear" w:pos="794"/>
        <w:tab w:val="clear" w:pos="1191"/>
        <w:tab w:val="clear" w:pos="1588"/>
        <w:tab w:val="clear" w:pos="1985"/>
        <w:tab w:val="left" w:pos="2160"/>
      </w:tabs>
      <w:spacing w:after="120" w:line="280" w:lineRule="atLeast"/>
    </w:pPr>
    <w:rPr>
      <w:rFonts w:ascii="New York" w:eastAsia="SimSun" w:hAnsi="New York" w:cs="New York"/>
      <w:sz w:val="22"/>
      <w:szCs w:val="22"/>
      <w:lang w:val="en-US" w:eastAsia="en-GB"/>
    </w:rPr>
  </w:style>
  <w:style w:type="character" w:customStyle="1" w:styleId="bodyCharCharCharCharChar">
    <w:name w:val="body Char Char Char Char Char"/>
    <w:uiPriority w:val="99"/>
    <w:rsid w:val="00E420C0"/>
    <w:rPr>
      <w:rFonts w:ascii="New York" w:hAnsi="New York" w:cs="New York"/>
      <w:sz w:val="22"/>
      <w:szCs w:val="22"/>
      <w:lang w:val="en-US" w:eastAsia="en-US"/>
    </w:rPr>
  </w:style>
  <w:style w:type="paragraph" w:customStyle="1" w:styleId="acronymsdefns">
    <w:name w:val="acronyms/defns"/>
    <w:basedOn w:val="body0"/>
    <w:uiPriority w:val="99"/>
    <w:rsid w:val="00E420C0"/>
    <w:pPr>
      <w:keepLines/>
      <w:overflowPunct w:val="0"/>
      <w:autoSpaceDE w:val="0"/>
      <w:autoSpaceDN w:val="0"/>
      <w:adjustRightInd w:val="0"/>
      <w:spacing w:before="120" w:after="0" w:line="280" w:lineRule="atLeast"/>
      <w:ind w:left="2160" w:hanging="2160"/>
      <w:jc w:val="left"/>
      <w:textAlignment w:val="baseline"/>
    </w:pPr>
    <w:rPr>
      <w:rFonts w:ascii="New York" w:eastAsia="SimSun" w:hAnsi="New York" w:cs="New York"/>
      <w:lang w:eastAsia="en-GB"/>
    </w:rPr>
  </w:style>
  <w:style w:type="paragraph" w:customStyle="1" w:styleId="Bulletedo1">
    <w:name w:val="Bulleted o 1"/>
    <w:basedOn w:val="Normal"/>
    <w:uiPriority w:val="99"/>
    <w:rsid w:val="00E420C0"/>
    <w:pPr>
      <w:tabs>
        <w:tab w:val="clear" w:pos="794"/>
        <w:tab w:val="clear" w:pos="1191"/>
        <w:tab w:val="clear" w:pos="1588"/>
        <w:tab w:val="clear" w:pos="1985"/>
        <w:tab w:val="num" w:pos="357"/>
      </w:tabs>
      <w:spacing w:before="0" w:after="180"/>
      <w:ind w:left="397" w:hanging="397"/>
      <w:jc w:val="left"/>
    </w:pPr>
    <w:rPr>
      <w:rFonts w:eastAsia="SimSun"/>
      <w:sz w:val="20"/>
      <w:lang w:val="en-GB" w:eastAsia="en-GB"/>
    </w:rPr>
  </w:style>
  <w:style w:type="paragraph" w:customStyle="1" w:styleId="Add">
    <w:name w:val="Add"/>
    <w:basedOn w:val="Normal"/>
    <w:uiPriority w:val="99"/>
    <w:rsid w:val="00E420C0"/>
    <w:pPr>
      <w:tabs>
        <w:tab w:val="clear" w:pos="794"/>
        <w:tab w:val="clear" w:pos="1191"/>
        <w:tab w:val="clear" w:pos="1588"/>
        <w:tab w:val="clear" w:pos="1985"/>
        <w:tab w:val="left" w:pos="851"/>
        <w:tab w:val="left" w:pos="1418"/>
        <w:tab w:val="left" w:pos="2127"/>
        <w:tab w:val="right" w:pos="8820"/>
        <w:tab w:val="right" w:pos="9720"/>
      </w:tabs>
      <w:spacing w:before="0"/>
    </w:pPr>
    <w:rPr>
      <w:rFonts w:ascii="Arial" w:eastAsia="SimSun" w:hAnsi="Arial" w:cs="Arial"/>
      <w:b/>
      <w:bCs/>
      <w:sz w:val="22"/>
      <w:szCs w:val="22"/>
      <w:lang w:val="en-US" w:eastAsia="en-GB"/>
    </w:rPr>
  </w:style>
  <w:style w:type="paragraph" w:customStyle="1" w:styleId="Standard1">
    <w:name w:val="Standard1"/>
    <w:uiPriority w:val="99"/>
    <w:rsid w:val="00E420C0"/>
    <w:pPr>
      <w:widowControl w:val="0"/>
    </w:pPr>
    <w:rPr>
      <w:rFonts w:eastAsia="MS Mincho"/>
      <w:lang w:eastAsia="en-US"/>
    </w:rPr>
  </w:style>
  <w:style w:type="paragraph" w:customStyle="1" w:styleId="tdoc-header">
    <w:name w:val="tdoc-header"/>
    <w:uiPriority w:val="99"/>
    <w:rsid w:val="00E420C0"/>
    <w:rPr>
      <w:rFonts w:ascii="Arial" w:eastAsia="MS Mincho" w:hAnsi="Arial" w:cs="Arial"/>
      <w:noProof/>
      <w:sz w:val="24"/>
      <w:szCs w:val="24"/>
      <w:lang w:val="en-GB" w:eastAsia="en-US"/>
    </w:rPr>
  </w:style>
  <w:style w:type="paragraph" w:customStyle="1" w:styleId="BalloonText1">
    <w:name w:val="Balloon Text1"/>
    <w:basedOn w:val="Normal"/>
    <w:uiPriority w:val="99"/>
    <w:rsid w:val="00E420C0"/>
    <w:pPr>
      <w:tabs>
        <w:tab w:val="clear" w:pos="794"/>
        <w:tab w:val="clear" w:pos="1191"/>
        <w:tab w:val="clear" w:pos="1588"/>
        <w:tab w:val="clear" w:pos="1985"/>
      </w:tabs>
      <w:spacing w:before="0"/>
      <w:jc w:val="left"/>
    </w:pPr>
    <w:rPr>
      <w:rFonts w:ascii="Tahoma" w:eastAsia="SimSun" w:hAnsi="Tahoma" w:cs="Tahoma"/>
      <w:sz w:val="16"/>
      <w:szCs w:val="16"/>
      <w:lang w:val="en-US" w:eastAsia="en-GB"/>
    </w:rPr>
  </w:style>
  <w:style w:type="paragraph" w:customStyle="1" w:styleId="EQCentered">
    <w:name w:val="EQ + Centered"/>
    <w:basedOn w:val="EQ"/>
    <w:uiPriority w:val="99"/>
    <w:rsid w:val="00E420C0"/>
    <w:pPr>
      <w:spacing w:after="0"/>
    </w:pPr>
    <w:rPr>
      <w:rFonts w:ascii="Arial" w:eastAsia="Times New Roman" w:hAnsi="Arial" w:cs="Arial"/>
      <w:sz w:val="22"/>
      <w:szCs w:val="22"/>
      <w:lang w:val="en-US" w:eastAsia="en-GB"/>
    </w:rPr>
  </w:style>
  <w:style w:type="paragraph" w:customStyle="1" w:styleId="02BodyText">
    <w:name w:val="02 BodyText"/>
    <w:basedOn w:val="Normal"/>
    <w:uiPriority w:val="99"/>
    <w:rsid w:val="00E420C0"/>
    <w:pPr>
      <w:tabs>
        <w:tab w:val="clear" w:pos="794"/>
        <w:tab w:val="clear" w:pos="1191"/>
        <w:tab w:val="clear" w:pos="1588"/>
        <w:tab w:val="clear" w:pos="1985"/>
      </w:tabs>
      <w:spacing w:before="0" w:after="220"/>
      <w:ind w:left="2597" w:hanging="2597"/>
      <w:jc w:val="left"/>
    </w:pPr>
    <w:rPr>
      <w:rFonts w:ascii="Arial" w:eastAsia="SimSun" w:hAnsi="Arial" w:cs="Arial"/>
      <w:sz w:val="22"/>
      <w:szCs w:val="22"/>
      <w:lang w:val="en-US" w:eastAsia="en-GB"/>
    </w:rPr>
  </w:style>
  <w:style w:type="paragraph" w:customStyle="1" w:styleId="01BodyText">
    <w:name w:val="01 BodyText"/>
    <w:basedOn w:val="Normal"/>
    <w:uiPriority w:val="99"/>
    <w:rsid w:val="00E420C0"/>
    <w:pPr>
      <w:tabs>
        <w:tab w:val="clear" w:pos="794"/>
        <w:tab w:val="clear" w:pos="1191"/>
        <w:tab w:val="clear" w:pos="1588"/>
        <w:tab w:val="clear" w:pos="1985"/>
      </w:tabs>
      <w:spacing w:before="0" w:after="220"/>
      <w:ind w:left="1298" w:hanging="1298"/>
      <w:jc w:val="left"/>
    </w:pPr>
    <w:rPr>
      <w:rFonts w:ascii="Arial" w:eastAsia="SimSun" w:hAnsi="Arial" w:cs="Arial"/>
      <w:sz w:val="22"/>
      <w:szCs w:val="22"/>
      <w:lang w:val="en-US" w:eastAsia="en-GB"/>
    </w:rPr>
  </w:style>
  <w:style w:type="paragraph" w:customStyle="1" w:styleId="22BodyText">
    <w:name w:val="22 BodyText"/>
    <w:basedOn w:val="Normal"/>
    <w:uiPriority w:val="99"/>
    <w:rsid w:val="00E420C0"/>
    <w:pPr>
      <w:tabs>
        <w:tab w:val="clear" w:pos="794"/>
        <w:tab w:val="clear" w:pos="1191"/>
        <w:tab w:val="clear" w:pos="1588"/>
        <w:tab w:val="clear" w:pos="1985"/>
      </w:tabs>
      <w:spacing w:before="0" w:after="220"/>
      <w:ind w:left="2597"/>
      <w:jc w:val="left"/>
    </w:pPr>
    <w:rPr>
      <w:rFonts w:ascii="Arial" w:eastAsia="SimSun" w:hAnsi="Arial" w:cs="Arial"/>
      <w:sz w:val="22"/>
      <w:szCs w:val="22"/>
      <w:lang w:val="en-US" w:eastAsia="en-GB"/>
    </w:rPr>
  </w:style>
  <w:style w:type="paragraph" w:customStyle="1" w:styleId="12BodyText">
    <w:name w:val="12 BodyText"/>
    <w:basedOn w:val="Normal"/>
    <w:uiPriority w:val="99"/>
    <w:rsid w:val="00E420C0"/>
    <w:pPr>
      <w:tabs>
        <w:tab w:val="clear" w:pos="794"/>
        <w:tab w:val="clear" w:pos="1191"/>
        <w:tab w:val="clear" w:pos="1588"/>
        <w:tab w:val="clear" w:pos="1985"/>
      </w:tabs>
      <w:spacing w:before="0" w:after="220"/>
      <w:ind w:left="2596" w:hanging="1298"/>
      <w:jc w:val="left"/>
    </w:pPr>
    <w:rPr>
      <w:rFonts w:ascii="Arial" w:eastAsia="SimSun" w:hAnsi="Arial" w:cs="Arial"/>
      <w:sz w:val="22"/>
      <w:szCs w:val="22"/>
      <w:lang w:val="en-US" w:eastAsia="en-GB"/>
    </w:rPr>
  </w:style>
  <w:style w:type="paragraph" w:customStyle="1" w:styleId="23BodyText">
    <w:name w:val="23 BodyText"/>
    <w:basedOn w:val="Normal"/>
    <w:uiPriority w:val="99"/>
    <w:rsid w:val="00E420C0"/>
    <w:pPr>
      <w:tabs>
        <w:tab w:val="clear" w:pos="794"/>
        <w:tab w:val="clear" w:pos="1191"/>
        <w:tab w:val="clear" w:pos="1588"/>
        <w:tab w:val="clear" w:pos="1985"/>
      </w:tabs>
      <w:spacing w:before="0" w:after="220"/>
      <w:ind w:left="3895" w:hanging="1298"/>
      <w:jc w:val="left"/>
    </w:pPr>
    <w:rPr>
      <w:rFonts w:ascii="Arial" w:eastAsia="SimSun" w:hAnsi="Arial" w:cs="Arial"/>
      <w:sz w:val="22"/>
      <w:szCs w:val="22"/>
      <w:lang w:val="en-US" w:eastAsia="en-GB"/>
    </w:rPr>
  </w:style>
  <w:style w:type="paragraph" w:customStyle="1" w:styleId="33BodyText">
    <w:name w:val="33 BodyText"/>
    <w:basedOn w:val="Normal"/>
    <w:uiPriority w:val="99"/>
    <w:rsid w:val="00E420C0"/>
    <w:pPr>
      <w:tabs>
        <w:tab w:val="clear" w:pos="794"/>
        <w:tab w:val="clear" w:pos="1191"/>
        <w:tab w:val="clear" w:pos="1588"/>
        <w:tab w:val="clear" w:pos="1985"/>
      </w:tabs>
      <w:spacing w:before="0" w:after="220"/>
      <w:ind w:left="3895"/>
      <w:jc w:val="left"/>
    </w:pPr>
    <w:rPr>
      <w:rFonts w:ascii="Arial" w:eastAsia="SimSun" w:hAnsi="Arial" w:cs="Arial"/>
      <w:sz w:val="22"/>
      <w:szCs w:val="22"/>
      <w:lang w:val="en-US" w:eastAsia="en-GB"/>
    </w:rPr>
  </w:style>
  <w:style w:type="paragraph" w:customStyle="1" w:styleId="Bulleted-1">
    <w:name w:val="Bulleted - 1"/>
    <w:basedOn w:val="Bulletedo1"/>
    <w:uiPriority w:val="99"/>
    <w:rsid w:val="00E420C0"/>
    <w:pPr>
      <w:tabs>
        <w:tab w:val="clear" w:pos="357"/>
      </w:tabs>
      <w:spacing w:after="220"/>
      <w:ind w:left="1655" w:hanging="357"/>
    </w:pPr>
    <w:rPr>
      <w:rFonts w:ascii="Arial" w:hAnsi="Arial" w:cs="Arial"/>
      <w:sz w:val="22"/>
      <w:szCs w:val="22"/>
      <w:lang w:val="en-US"/>
    </w:rPr>
  </w:style>
  <w:style w:type="paragraph" w:customStyle="1" w:styleId="NumberedList0">
    <w:name w:val="Numbered List 0"/>
    <w:basedOn w:val="Normal"/>
    <w:uiPriority w:val="99"/>
    <w:rsid w:val="00E420C0"/>
    <w:pPr>
      <w:tabs>
        <w:tab w:val="clear" w:pos="794"/>
        <w:tab w:val="clear" w:pos="1191"/>
        <w:tab w:val="clear" w:pos="1588"/>
        <w:tab w:val="clear" w:pos="1985"/>
      </w:tabs>
      <w:spacing w:before="0" w:after="220"/>
      <w:ind w:left="1298" w:hanging="1298"/>
      <w:jc w:val="left"/>
    </w:pPr>
    <w:rPr>
      <w:rFonts w:ascii="Arial" w:eastAsia="SimSun" w:hAnsi="Arial" w:cs="Arial"/>
      <w:sz w:val="22"/>
      <w:szCs w:val="22"/>
      <w:lang w:val="en-US" w:eastAsia="en-GB"/>
    </w:rPr>
  </w:style>
  <w:style w:type="paragraph" w:customStyle="1" w:styleId="NumberedList1">
    <w:name w:val="Numbered List 1"/>
    <w:basedOn w:val="Normal"/>
    <w:uiPriority w:val="99"/>
    <w:rsid w:val="00E420C0"/>
    <w:pPr>
      <w:tabs>
        <w:tab w:val="clear" w:pos="794"/>
        <w:tab w:val="clear" w:pos="1191"/>
        <w:tab w:val="clear" w:pos="1588"/>
        <w:tab w:val="clear" w:pos="1985"/>
      </w:tabs>
      <w:spacing w:before="0" w:after="220"/>
      <w:ind w:left="1655" w:hanging="357"/>
      <w:jc w:val="left"/>
    </w:pPr>
    <w:rPr>
      <w:rFonts w:ascii="Arial" w:eastAsia="SimSun" w:hAnsi="Arial" w:cs="Arial"/>
      <w:sz w:val="22"/>
      <w:szCs w:val="22"/>
      <w:lang w:val="en-US" w:eastAsia="en-GB"/>
    </w:rPr>
  </w:style>
  <w:style w:type="paragraph" w:customStyle="1" w:styleId="NumberedList2">
    <w:name w:val="Numbered List 2"/>
    <w:basedOn w:val="NumberedList1"/>
    <w:uiPriority w:val="99"/>
    <w:rsid w:val="00E420C0"/>
    <w:pPr>
      <w:ind w:left="2954"/>
    </w:pPr>
  </w:style>
  <w:style w:type="paragraph" w:customStyle="1" w:styleId="Bulleted-2">
    <w:name w:val="Bulleted - 2"/>
    <w:basedOn w:val="Bulletedo2"/>
    <w:uiPriority w:val="99"/>
    <w:rsid w:val="00E420C0"/>
    <w:pPr>
      <w:tabs>
        <w:tab w:val="clear" w:pos="360"/>
      </w:tabs>
      <w:spacing w:after="220"/>
      <w:ind w:left="2954" w:hanging="357"/>
    </w:pPr>
    <w:rPr>
      <w:rFonts w:ascii="Arial" w:hAnsi="Arial" w:cs="Arial"/>
      <w:sz w:val="22"/>
      <w:szCs w:val="22"/>
      <w:lang w:val="en-US"/>
    </w:rPr>
  </w:style>
  <w:style w:type="paragraph" w:customStyle="1" w:styleId="DocumentTitle">
    <w:name w:val="Document Title"/>
    <w:basedOn w:val="Normal"/>
    <w:uiPriority w:val="99"/>
    <w:rsid w:val="00E420C0"/>
    <w:pPr>
      <w:tabs>
        <w:tab w:val="clear" w:pos="794"/>
        <w:tab w:val="clear" w:pos="1191"/>
        <w:tab w:val="clear" w:pos="1588"/>
        <w:tab w:val="clear" w:pos="1985"/>
      </w:tabs>
      <w:spacing w:before="2800"/>
      <w:jc w:val="left"/>
    </w:pPr>
    <w:rPr>
      <w:rFonts w:ascii="Arial" w:eastAsia="SimSun" w:hAnsi="Arial" w:cs="Arial"/>
      <w:b/>
      <w:bCs/>
      <w:sz w:val="36"/>
      <w:szCs w:val="36"/>
      <w:lang w:val="en-US" w:eastAsia="en-GB"/>
    </w:rPr>
  </w:style>
  <w:style w:type="paragraph" w:customStyle="1" w:styleId="CRCoverPage">
    <w:name w:val="CR Cover Page"/>
    <w:uiPriority w:val="99"/>
    <w:rsid w:val="00E420C0"/>
    <w:pPr>
      <w:spacing w:after="120"/>
    </w:pPr>
    <w:rPr>
      <w:rFonts w:ascii="Arial" w:eastAsia="Batang" w:hAnsi="Arial" w:cs="Arial"/>
      <w:lang w:val="en-GB" w:eastAsia="en-US"/>
    </w:rPr>
  </w:style>
  <w:style w:type="character" w:customStyle="1" w:styleId="tableentryChar">
    <w:name w:val="table entry Char"/>
    <w:uiPriority w:val="99"/>
    <w:rsid w:val="00E420C0"/>
    <w:rPr>
      <w:rFonts w:ascii="Bookman" w:eastAsia="MS Mincho" w:hAnsi="Bookman" w:cs="Bookman"/>
      <w:lang w:eastAsia="en-US"/>
    </w:rPr>
  </w:style>
  <w:style w:type="paragraph" w:customStyle="1" w:styleId="tableheading">
    <w:name w:val="table heading"/>
    <w:basedOn w:val="tableentry"/>
    <w:uiPriority w:val="99"/>
    <w:rsid w:val="00E420C0"/>
    <w:pPr>
      <w:keepLines/>
      <w:widowControl w:val="0"/>
      <w:jc w:val="center"/>
    </w:pPr>
    <w:rPr>
      <w:rFonts w:eastAsia="PMingLiU"/>
      <w:b/>
      <w:bCs/>
    </w:rPr>
  </w:style>
  <w:style w:type="paragraph" w:customStyle="1" w:styleId="numbrdlist0">
    <w:name w:val="numbrdlist"/>
    <w:basedOn w:val="Normal"/>
    <w:uiPriority w:val="99"/>
    <w:rsid w:val="00E420C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Unicode MS" w:eastAsia="Arial Unicode MS" w:cs="Arial Unicode MS"/>
      <w:szCs w:val="24"/>
      <w:lang w:val="en-US"/>
    </w:rPr>
  </w:style>
  <w:style w:type="paragraph" w:customStyle="1" w:styleId="StyleListNumber2BeforeAuto">
    <w:name w:val="Style List Number 2 + Before:  Auto"/>
    <w:basedOn w:val="ListNumber2"/>
    <w:uiPriority w:val="99"/>
    <w:rsid w:val="00E420C0"/>
    <w:pPr>
      <w:widowControl w:val="0"/>
      <w:tabs>
        <w:tab w:val="left" w:pos="800"/>
      </w:tabs>
      <w:spacing w:after="0" w:line="320" w:lineRule="exact"/>
      <w:ind w:left="567"/>
    </w:pPr>
    <w:rPr>
      <w:rFonts w:ascii="SimSun" w:cs="SimSun"/>
      <w:kern w:val="2"/>
      <w:lang w:eastAsia="zh-CN"/>
    </w:rPr>
  </w:style>
  <w:style w:type="character" w:customStyle="1" w:styleId="THChar">
    <w:name w:val="TH Char"/>
    <w:uiPriority w:val="99"/>
    <w:rsid w:val="00E420C0"/>
    <w:rPr>
      <w:rFonts w:ascii="Arial" w:hAnsi="Arial" w:cs="Arial"/>
      <w:b/>
      <w:bCs/>
      <w:lang w:val="en-GB" w:eastAsia="en-GB"/>
    </w:rPr>
  </w:style>
  <w:style w:type="character" w:customStyle="1" w:styleId="NOChar">
    <w:name w:val="NO Char"/>
    <w:uiPriority w:val="99"/>
    <w:rsid w:val="00E420C0"/>
    <w:rPr>
      <w:rFonts w:ascii="Times New Roman" w:eastAsia="SimSun" w:hAnsi="Times New Roman" w:cs="Times New Roman"/>
      <w:lang w:val="en-GB" w:eastAsia="en-US"/>
    </w:rPr>
  </w:style>
  <w:style w:type="paragraph" w:customStyle="1" w:styleId="CharCharCharCarattereCarattereCarattereCarattere">
    <w:name w:val="Char Char Char Carattere Carattere Carattere Carattere"/>
    <w:uiPriority w:val="99"/>
    <w:rsid w:val="00E420C0"/>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chnZchn1CharCharZchnZchn">
    <w:name w:val="Zchn Zchn1 Char Char Zchn Zchn"/>
    <w:uiPriority w:val="99"/>
    <w:rsid w:val="00E420C0"/>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CharChar25">
    <w:name w:val="Char Char25"/>
    <w:uiPriority w:val="99"/>
    <w:rsid w:val="00E420C0"/>
    <w:rPr>
      <w:rFonts w:ascii="Times New Roman" w:eastAsia="SimSun" w:hAnsi="Times New Roman" w:cs="Times New Roman"/>
      <w:sz w:val="24"/>
      <w:szCs w:val="24"/>
      <w:lang w:val="en-GB" w:eastAsia="en-US"/>
    </w:rPr>
  </w:style>
  <w:style w:type="character" w:customStyle="1" w:styleId="TANChar">
    <w:name w:val="TAN Char"/>
    <w:uiPriority w:val="99"/>
    <w:rsid w:val="00E420C0"/>
    <w:rPr>
      <w:rFonts w:ascii="Arial" w:eastAsia="Batang" w:hAnsi="Arial" w:cs="Arial"/>
      <w:sz w:val="18"/>
      <w:szCs w:val="18"/>
      <w:lang w:val="en-GB"/>
    </w:rPr>
  </w:style>
  <w:style w:type="character" w:customStyle="1" w:styleId="StyleNormal">
    <w:name w:val="Style Normal +"/>
    <w:uiPriority w:val="99"/>
    <w:rsid w:val="00E420C0"/>
    <w:rPr>
      <w:rFonts w:ascii="Times New Roman" w:hAnsi="Times New Roman" w:cs="Times New Roman"/>
      <w:kern w:val="0"/>
      <w:sz w:val="24"/>
      <w:szCs w:val="24"/>
    </w:rPr>
  </w:style>
  <w:style w:type="paragraph" w:customStyle="1" w:styleId="CharCharCharCharChar1Char">
    <w:name w:val="Char Char Char Char Char1 Char"/>
    <w:basedOn w:val="Normal"/>
    <w:uiPriority w:val="99"/>
    <w:rsid w:val="00E420C0"/>
    <w:pPr>
      <w:keepNext/>
      <w:widowControl w:val="0"/>
      <w:tabs>
        <w:tab w:val="clear" w:pos="794"/>
        <w:tab w:val="clear" w:pos="1191"/>
        <w:tab w:val="clear" w:pos="1588"/>
        <w:tab w:val="clear" w:pos="1985"/>
      </w:tabs>
      <w:overflowPunct/>
      <w:snapToGrid w:val="0"/>
      <w:spacing w:before="0" w:line="300" w:lineRule="auto"/>
      <w:jc w:val="left"/>
      <w:textAlignment w:val="auto"/>
    </w:pPr>
    <w:rPr>
      <w:rFonts w:eastAsia="SimSun"/>
      <w:sz w:val="21"/>
      <w:szCs w:val="21"/>
      <w:lang w:val="en-US" w:eastAsia="zh-CN"/>
    </w:rPr>
  </w:style>
  <w:style w:type="paragraph" w:customStyle="1" w:styleId="24CharChar">
    <w:name w:val="(文字) (文字)24 Char Char"/>
    <w:uiPriority w:val="99"/>
    <w:rsid w:val="00E420C0"/>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Char26">
    <w:name w:val="Char Char26"/>
    <w:uiPriority w:val="99"/>
    <w:rsid w:val="00E420C0"/>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FooterQP">
    <w:name w:val="Footer_QP"/>
    <w:basedOn w:val="Normal"/>
    <w:uiPriority w:val="99"/>
    <w:rsid w:val="00E420C0"/>
    <w:pPr>
      <w:tabs>
        <w:tab w:val="clear" w:pos="794"/>
        <w:tab w:val="clear" w:pos="1191"/>
        <w:tab w:val="clear" w:pos="1588"/>
        <w:tab w:val="clear" w:pos="1985"/>
        <w:tab w:val="left" w:pos="907"/>
        <w:tab w:val="right" w:pos="8789"/>
        <w:tab w:val="right" w:pos="9639"/>
      </w:tabs>
      <w:spacing w:before="0"/>
      <w:jc w:val="left"/>
    </w:pPr>
    <w:rPr>
      <w:rFonts w:eastAsia="Batang"/>
      <w:b/>
      <w:bCs/>
      <w:sz w:val="22"/>
      <w:szCs w:val="22"/>
      <w:lang w:val="en-GB"/>
    </w:rPr>
  </w:style>
  <w:style w:type="paragraph" w:customStyle="1" w:styleId="Char2">
    <w:name w:val="(文字) (文字) Char"/>
    <w:basedOn w:val="Normal"/>
    <w:uiPriority w:val="99"/>
    <w:rsid w:val="00E420C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cs="Verdana"/>
      <w:szCs w:val="24"/>
      <w:lang w:val="en-US"/>
    </w:rPr>
  </w:style>
  <w:style w:type="paragraph" w:customStyle="1" w:styleId="CharChar3">
    <w:name w:val="(文字) (文字) Char (文字) (文字) Char"/>
    <w:basedOn w:val="Normal"/>
    <w:uiPriority w:val="99"/>
    <w:rsid w:val="00E420C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cs="Verdana"/>
      <w:szCs w:val="24"/>
      <w:lang w:val="en-US"/>
    </w:rPr>
  </w:style>
  <w:style w:type="character" w:customStyle="1" w:styleId="H11Char">
    <w:name w:val="H11 Char"/>
    <w:uiPriority w:val="99"/>
    <w:rsid w:val="00E420C0"/>
    <w:rPr>
      <w:rFonts w:ascii="Times New Roman" w:hAnsi="Times New Roman" w:cs="Times New Roman"/>
      <w:b/>
      <w:bCs/>
      <w:sz w:val="24"/>
      <w:szCs w:val="24"/>
      <w:lang w:val="en-GB" w:eastAsia="en-US"/>
    </w:rPr>
  </w:style>
  <w:style w:type="paragraph" w:customStyle="1" w:styleId="CarZchnZchnCarCarCarZchnZchn">
    <w:name w:val="Car Zchn Zchn Car Car Car Zchn Zchn"/>
    <w:basedOn w:val="Normal"/>
    <w:uiPriority w:val="99"/>
    <w:rsid w:val="00E420C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cs="Verdana"/>
      <w:szCs w:val="24"/>
      <w:lang w:val="en-US"/>
    </w:rPr>
  </w:style>
  <w:style w:type="paragraph" w:customStyle="1" w:styleId="CharChar4">
    <w:name w:val="(文字) (文字) Char (文字) (文字) Char (文字) (文字)"/>
    <w:basedOn w:val="Normal"/>
    <w:uiPriority w:val="99"/>
    <w:rsid w:val="00E420C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cs="Verdana"/>
      <w:szCs w:val="24"/>
      <w:lang w:val="en-US"/>
    </w:rPr>
  </w:style>
  <w:style w:type="paragraph" w:customStyle="1" w:styleId="Char3">
    <w:name w:val="(文字) (文字) Char (文字) (文字)"/>
    <w:basedOn w:val="Normal"/>
    <w:uiPriority w:val="99"/>
    <w:rsid w:val="00E420C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cs="Verdana"/>
      <w:szCs w:val="24"/>
      <w:lang w:val="en-US"/>
    </w:rPr>
  </w:style>
  <w:style w:type="paragraph" w:customStyle="1" w:styleId="Char10">
    <w:name w:val="(文字) (文字) Char (文字) (文字)1"/>
    <w:basedOn w:val="Normal"/>
    <w:uiPriority w:val="99"/>
    <w:rsid w:val="00E420C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cs="Verdana"/>
      <w:szCs w:val="24"/>
      <w:lang w:val="en-US"/>
    </w:rPr>
  </w:style>
  <w:style w:type="character" w:customStyle="1" w:styleId="EmailStyle7961">
    <w:name w:val="EmailStyle7961"/>
    <w:uiPriority w:val="99"/>
    <w:rsid w:val="00E420C0"/>
    <w:rPr>
      <w:rFonts w:ascii="Arial" w:hAnsi="Arial" w:cs="Arial"/>
      <w:color w:val="000000"/>
      <w:sz w:val="20"/>
      <w:szCs w:val="20"/>
    </w:rPr>
  </w:style>
  <w:style w:type="character" w:customStyle="1" w:styleId="EmailStyle797">
    <w:name w:val="EmailStyle797"/>
    <w:uiPriority w:val="99"/>
    <w:rsid w:val="00E420C0"/>
    <w:rPr>
      <w:rFonts w:ascii="Arial" w:hAnsi="Arial" w:cs="Arial"/>
      <w:color w:val="000000"/>
      <w:sz w:val="20"/>
      <w:szCs w:val="20"/>
    </w:rPr>
  </w:style>
  <w:style w:type="character" w:customStyle="1" w:styleId="EmailStyle8001">
    <w:name w:val="EmailStyle8001"/>
    <w:uiPriority w:val="99"/>
    <w:rsid w:val="00E420C0"/>
    <w:rPr>
      <w:rFonts w:ascii="Arial" w:hAnsi="Arial" w:cs="Arial"/>
      <w:color w:val="000000"/>
      <w:sz w:val="20"/>
      <w:szCs w:val="20"/>
    </w:rPr>
  </w:style>
  <w:style w:type="paragraph" w:styleId="Revision">
    <w:name w:val="Revision"/>
    <w:hidden/>
    <w:uiPriority w:val="99"/>
    <w:rsid w:val="00E420C0"/>
    <w:rPr>
      <w:rFonts w:eastAsia="Batang"/>
      <w:sz w:val="24"/>
      <w:szCs w:val="24"/>
      <w:lang w:val="en-GB" w:eastAsia="en-US"/>
    </w:rPr>
  </w:style>
  <w:style w:type="paragraph" w:customStyle="1" w:styleId="Edt-ind">
    <w:name w:val="Edt-ind"/>
    <w:basedOn w:val="Normal"/>
    <w:uiPriority w:val="99"/>
    <w:rsid w:val="00E420C0"/>
    <w:pPr>
      <w:jc w:val="left"/>
    </w:pPr>
    <w:rPr>
      <w:rFonts w:eastAsia="SimSun"/>
      <w:szCs w:val="24"/>
      <w:lang w:val="en-GB"/>
    </w:rPr>
  </w:style>
  <w:style w:type="character" w:customStyle="1" w:styleId="B1Car">
    <w:name w:val="B1 Car"/>
    <w:uiPriority w:val="99"/>
    <w:rsid w:val="00E420C0"/>
    <w:rPr>
      <w:rFonts w:ascii="Times New Roman" w:eastAsia="MS Mincho" w:hAnsi="Times New Roman" w:cs="Times New Roman"/>
      <w:lang w:val="en-GB" w:eastAsia="en-US"/>
    </w:rPr>
  </w:style>
  <w:style w:type="character" w:customStyle="1" w:styleId="ZTChar">
    <w:name w:val="ZT Char"/>
    <w:uiPriority w:val="99"/>
    <w:rsid w:val="00E420C0"/>
    <w:rPr>
      <w:rFonts w:ascii="Arial" w:eastAsia="MS Mincho" w:hAnsi="Arial" w:cs="Arial"/>
      <w:b/>
      <w:bCs/>
      <w:sz w:val="34"/>
      <w:szCs w:val="34"/>
      <w:lang w:val="en-GB" w:eastAsia="fr-FR"/>
    </w:rPr>
  </w:style>
  <w:style w:type="paragraph" w:styleId="NoSpacing">
    <w:name w:val="No Spacing"/>
    <w:uiPriority w:val="99"/>
    <w:qFormat/>
    <w:rsid w:val="00E420C0"/>
    <w:rPr>
      <w:rFonts w:eastAsia="SimSun"/>
      <w:sz w:val="24"/>
      <w:szCs w:val="24"/>
    </w:rPr>
  </w:style>
  <w:style w:type="paragraph" w:customStyle="1" w:styleId="FootnoteTextA">
    <w:name w:val="Footnote Text A"/>
    <w:uiPriority w:val="99"/>
    <w:rsid w:val="00E420C0"/>
    <w:pPr>
      <w:keepLines/>
      <w:tabs>
        <w:tab w:val="left" w:pos="255"/>
        <w:tab w:val="left" w:pos="794"/>
        <w:tab w:val="left" w:pos="1191"/>
        <w:tab w:val="left" w:pos="1588"/>
        <w:tab w:val="left" w:pos="1985"/>
      </w:tabs>
      <w:spacing w:before="120"/>
      <w:ind w:left="255" w:hanging="255"/>
      <w:jc w:val="both"/>
    </w:pPr>
    <w:rPr>
      <w:color w:val="000000"/>
      <w:sz w:val="22"/>
      <w:szCs w:val="22"/>
      <w:lang w:val="fr-FR" w:eastAsia="ja-JP"/>
    </w:rPr>
  </w:style>
  <w:style w:type="character" w:customStyle="1" w:styleId="apple-style-span">
    <w:name w:val="apple-style-span"/>
    <w:uiPriority w:val="99"/>
    <w:rsid w:val="00E420C0"/>
    <w:rPr>
      <w:rFonts w:ascii="Times New Roman" w:hAnsi="Times New Roman" w:cs="Times New Roman"/>
    </w:rPr>
  </w:style>
  <w:style w:type="paragraph" w:customStyle="1" w:styleId="Statement">
    <w:name w:val="Statement"/>
    <w:basedOn w:val="SpecialFooter"/>
    <w:uiPriority w:val="99"/>
    <w:rsid w:val="00E420C0"/>
    <w:pPr>
      <w:tabs>
        <w:tab w:val="clear" w:pos="567"/>
        <w:tab w:val="clear" w:pos="1134"/>
        <w:tab w:val="clear" w:pos="1701"/>
        <w:tab w:val="clear" w:pos="2268"/>
        <w:tab w:val="clear" w:pos="2835"/>
      </w:tabs>
      <w:overflowPunct/>
      <w:autoSpaceDE/>
      <w:autoSpaceDN/>
      <w:adjustRightInd/>
      <w:textAlignment w:val="auto"/>
    </w:pPr>
    <w:rPr>
      <w:b/>
      <w:bCs/>
      <w:sz w:val="22"/>
      <w:szCs w:val="22"/>
      <w:u w:val="single"/>
    </w:rPr>
  </w:style>
  <w:style w:type="paragraph" w:customStyle="1" w:styleId="headingi0">
    <w:name w:val="heading_i"/>
    <w:basedOn w:val="Heading3"/>
    <w:next w:val="Normal"/>
    <w:uiPriority w:val="99"/>
    <w:rsid w:val="00E420C0"/>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b w:val="0"/>
      <w:i/>
      <w:iCs/>
      <w:szCs w:val="24"/>
      <w:lang w:val="en-GB"/>
    </w:rPr>
  </w:style>
  <w:style w:type="paragraph" w:customStyle="1" w:styleId="Rientra1">
    <w:name w:val="Rientra1"/>
    <w:basedOn w:val="Normal"/>
    <w:uiPriority w:val="99"/>
    <w:rsid w:val="00E420C0"/>
    <w:pPr>
      <w:tabs>
        <w:tab w:val="clear" w:pos="794"/>
        <w:tab w:val="clear" w:pos="1191"/>
        <w:tab w:val="clear" w:pos="1588"/>
        <w:tab w:val="clear" w:pos="1985"/>
        <w:tab w:val="num" w:pos="360"/>
      </w:tabs>
      <w:overflowPunct/>
      <w:autoSpaceDE/>
      <w:autoSpaceDN/>
      <w:adjustRightInd/>
      <w:spacing w:before="60" w:after="60"/>
      <w:ind w:left="360" w:hanging="360"/>
      <w:textAlignment w:val="auto"/>
    </w:pPr>
    <w:rPr>
      <w:sz w:val="20"/>
      <w:lang w:val="en-GB"/>
    </w:rPr>
  </w:style>
  <w:style w:type="paragraph" w:customStyle="1" w:styleId="PointBullet1a">
    <w:name w:val="PointBullet1(a)"/>
    <w:basedOn w:val="Normal"/>
    <w:autoRedefine/>
    <w:uiPriority w:val="99"/>
    <w:rsid w:val="00E420C0"/>
    <w:pPr>
      <w:tabs>
        <w:tab w:val="clear" w:pos="794"/>
        <w:tab w:val="clear" w:pos="1191"/>
        <w:tab w:val="clear" w:pos="1588"/>
        <w:tab w:val="clear" w:pos="1985"/>
        <w:tab w:val="num" w:pos="425"/>
        <w:tab w:val="left" w:pos="1560"/>
        <w:tab w:val="left" w:pos="4320"/>
      </w:tabs>
      <w:overflowPunct/>
      <w:autoSpaceDE/>
      <w:autoSpaceDN/>
      <w:adjustRightInd/>
      <w:spacing w:before="60" w:after="60"/>
      <w:ind w:left="1200" w:hanging="425"/>
      <w:textAlignment w:val="auto"/>
    </w:pPr>
    <w:rPr>
      <w:b/>
      <w:bCs/>
      <w:sz w:val="20"/>
      <w:lang w:val="en-US"/>
    </w:rPr>
  </w:style>
  <w:style w:type="paragraph" w:customStyle="1" w:styleId="toc01">
    <w:name w:val="toc01"/>
    <w:basedOn w:val="Normal"/>
    <w:uiPriority w:val="99"/>
    <w:rsid w:val="00E420C0"/>
    <w:pPr>
      <w:tabs>
        <w:tab w:val="num" w:pos="360"/>
      </w:tabs>
      <w:overflowPunct/>
      <w:autoSpaceDE/>
      <w:autoSpaceDN/>
      <w:adjustRightInd/>
      <w:spacing w:before="136" w:after="60"/>
      <w:ind w:left="284" w:hanging="284"/>
      <w:jc w:val="left"/>
      <w:textAlignment w:val="auto"/>
    </w:pPr>
    <w:rPr>
      <w:szCs w:val="24"/>
      <w:lang w:val="en-GB"/>
    </w:rPr>
  </w:style>
  <w:style w:type="paragraph" w:customStyle="1" w:styleId="B1Sft">
    <w:name w:val="B1Sft"/>
    <w:basedOn w:val="B10"/>
    <w:uiPriority w:val="99"/>
    <w:rsid w:val="00E420C0"/>
    <w:pPr>
      <w:tabs>
        <w:tab w:val="num" w:pos="360"/>
      </w:tabs>
      <w:spacing w:after="60"/>
      <w:ind w:left="1080" w:hanging="360"/>
    </w:pPr>
    <w:rPr>
      <w:rFonts w:eastAsia="Times New Roman"/>
      <w:sz w:val="24"/>
      <w:szCs w:val="24"/>
    </w:rPr>
  </w:style>
  <w:style w:type="paragraph" w:customStyle="1" w:styleId="15">
    <w:name w:val="½À²Ù1"/>
    <w:basedOn w:val="Normal"/>
    <w:uiPriority w:val="99"/>
    <w:rsid w:val="00E420C0"/>
    <w:pPr>
      <w:tabs>
        <w:tab w:val="num" w:pos="360"/>
      </w:tabs>
      <w:overflowPunct/>
      <w:autoSpaceDE/>
      <w:autoSpaceDN/>
      <w:adjustRightInd/>
      <w:spacing w:before="60" w:after="60"/>
      <w:ind w:left="360" w:hanging="360"/>
      <w:jc w:val="left"/>
      <w:textAlignment w:val="auto"/>
    </w:pPr>
    <w:rPr>
      <w:b/>
      <w:bCs/>
      <w:i/>
      <w:iCs/>
      <w:szCs w:val="24"/>
      <w:lang w:val="en-GB"/>
    </w:rPr>
  </w:style>
  <w:style w:type="paragraph" w:customStyle="1" w:styleId="toc01i">
    <w:name w:val="toc01i"/>
    <w:basedOn w:val="toc01"/>
    <w:uiPriority w:val="99"/>
    <w:rsid w:val="00E420C0"/>
    <w:pPr>
      <w:tabs>
        <w:tab w:val="clear" w:pos="360"/>
        <w:tab w:val="num" w:pos="425"/>
      </w:tabs>
      <w:ind w:left="425" w:hanging="425"/>
    </w:pPr>
    <w:rPr>
      <w:i/>
      <w:iCs/>
    </w:rPr>
  </w:style>
  <w:style w:type="character" w:customStyle="1" w:styleId="Heading1Char2">
    <w:name w:val="Heading 1 Char2"/>
    <w:aliases w:val="título 1 Char2,H1 Char2,h1 Char2,h11 Char2,h12 Char2,h13 Char2,h14 Char2,h15 Char2,h16 Char2,h17 Char2,h111 Char2,h121 Char2,h131 Char2,h141 Char2,h151 Char2,h161 Char2,h18 Char2,h112 Char2,h122 Char2,h132 Char2,h142 Char2,h152 Char2"/>
    <w:uiPriority w:val="99"/>
    <w:rsid w:val="00E420C0"/>
    <w:rPr>
      <w:rFonts w:ascii="Times New Roman" w:hAnsi="Times New Roman" w:cs="Times New Roman"/>
      <w:b/>
      <w:bCs/>
      <w:sz w:val="28"/>
      <w:szCs w:val="28"/>
      <w:lang w:val="en-GB" w:eastAsia="en-US"/>
    </w:rPr>
  </w:style>
  <w:style w:type="paragraph" w:customStyle="1" w:styleId="numbersright">
    <w:name w:val="numbers right"/>
    <w:uiPriority w:val="99"/>
    <w:rsid w:val="00E420C0"/>
    <w:pPr>
      <w:widowControl w:val="0"/>
      <w:autoSpaceDE w:val="0"/>
      <w:autoSpaceDN w:val="0"/>
      <w:adjustRightInd w:val="0"/>
      <w:spacing w:line="220" w:lineRule="atLeast"/>
      <w:ind w:left="-1440" w:right="9547"/>
      <w:jc w:val="right"/>
    </w:pPr>
    <w:rPr>
      <w:rFonts w:ascii="Arial" w:hAnsi="Arial" w:cs="Arial"/>
      <w:sz w:val="12"/>
      <w:szCs w:val="12"/>
      <w:lang w:eastAsia="en-US"/>
    </w:rPr>
  </w:style>
  <w:style w:type="character" w:customStyle="1" w:styleId="hoCarattere">
    <w:name w:val="ho Carattere"/>
    <w:aliases w:val="header odd Carattere,first Carattere,heading one Carattere,Odd Header Carattere,he Carattere,header odd1 Carattere,header odd2 Carattere,header Carattere,encabezado Carattere,header odd3 Carattere,header odd4 Carattere,header odd5 Caratter"/>
    <w:uiPriority w:val="99"/>
    <w:rsid w:val="00E420C0"/>
    <w:rPr>
      <w:rFonts w:ascii="Times New Roman" w:hAnsi="Times New Roman" w:cs="Times New Roman"/>
      <w:sz w:val="18"/>
      <w:szCs w:val="18"/>
      <w:lang w:val="en-GB" w:eastAsia="en-US"/>
    </w:rPr>
  </w:style>
  <w:style w:type="character" w:customStyle="1" w:styleId="footnotetextCarattere">
    <w:name w:val="footnote text Carattere"/>
    <w:aliases w:val="ALTS FOOTNOTE Carattere,Footnote Text Char1 Carattere,Footnote Text Char Char1 Carattere,Footnote Text Char4 Char Char Carattere,Footnote Text Char1 Char1 Char1 Char Carattere,Footnote Text Char Char1 Char1 Char Char Carattere"/>
    <w:uiPriority w:val="99"/>
    <w:rsid w:val="00E420C0"/>
    <w:rPr>
      <w:rFonts w:ascii="Times New Roman" w:hAnsi="Times New Roman" w:cs="Times New Roman"/>
      <w:sz w:val="22"/>
      <w:szCs w:val="22"/>
      <w:lang w:val="en-GB" w:eastAsia="en-US"/>
    </w:rPr>
  </w:style>
  <w:style w:type="paragraph" w:customStyle="1" w:styleId="CharChar24CharCharCharChar">
    <w:name w:val="Char Char24 Char (文字) (文字) Char (文字) (文字) Char Char"/>
    <w:basedOn w:val="Normal"/>
    <w:uiPriority w:val="99"/>
    <w:rsid w:val="00E420C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cs="Verdana"/>
      <w:szCs w:val="24"/>
      <w:lang w:val="en-US"/>
    </w:rPr>
  </w:style>
  <w:style w:type="character" w:styleId="PlaceholderText">
    <w:name w:val="Placeholder Text"/>
    <w:uiPriority w:val="99"/>
    <w:rsid w:val="00E420C0"/>
    <w:rPr>
      <w:rFonts w:ascii="Times New Roman" w:hAnsi="Times New Roman" w:cs="Times New Roman"/>
      <w:color w:val="808080"/>
    </w:rPr>
  </w:style>
  <w:style w:type="paragraph" w:customStyle="1" w:styleId="CarCarCarCarCarCarCarCarCarCharCharCar">
    <w:name w:val="Car Car Car Car Car Car Car Car Car Char Char Car"/>
    <w:basedOn w:val="Normal"/>
    <w:uiPriority w:val="99"/>
    <w:rsid w:val="00E420C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cs="Verdana"/>
      <w:szCs w:val="24"/>
      <w:lang w:val="en-US"/>
    </w:rPr>
  </w:style>
  <w:style w:type="character" w:customStyle="1" w:styleId="TALCar">
    <w:name w:val="TAL Car"/>
    <w:uiPriority w:val="99"/>
    <w:rsid w:val="00E420C0"/>
    <w:rPr>
      <w:rFonts w:ascii="Arial" w:eastAsia="MS Mincho" w:hAnsi="Arial" w:cs="Arial"/>
      <w:sz w:val="18"/>
      <w:szCs w:val="18"/>
      <w:lang w:val="en-GB" w:eastAsia="en-GB"/>
    </w:rPr>
  </w:style>
  <w:style w:type="character" w:customStyle="1" w:styleId="EmailStyle8291">
    <w:name w:val="EmailStyle8291"/>
    <w:uiPriority w:val="99"/>
    <w:rsid w:val="00E420C0"/>
    <w:rPr>
      <w:rFonts w:ascii="Arial" w:hAnsi="Arial" w:cs="Arial"/>
      <w:color w:val="000080"/>
      <w:sz w:val="20"/>
      <w:szCs w:val="20"/>
    </w:rPr>
  </w:style>
  <w:style w:type="character" w:customStyle="1" w:styleId="EmailStyle8301">
    <w:name w:val="EmailStyle8301"/>
    <w:uiPriority w:val="99"/>
    <w:rsid w:val="00E420C0"/>
    <w:rPr>
      <w:rFonts w:ascii="Arial" w:hAnsi="Arial" w:cs="Arial"/>
      <w:color w:val="000080"/>
      <w:sz w:val="20"/>
      <w:szCs w:val="20"/>
    </w:rPr>
  </w:style>
  <w:style w:type="character" w:customStyle="1" w:styleId="TableTextChar0">
    <w:name w:val="Table_Text Char"/>
    <w:uiPriority w:val="99"/>
    <w:rsid w:val="00E420C0"/>
    <w:rPr>
      <w:rFonts w:ascii="Times New Roman" w:eastAsia="MS Mincho" w:hAnsi="Times New Roman" w:cs="Times New Roman"/>
      <w:sz w:val="18"/>
      <w:szCs w:val="18"/>
      <w:lang w:val="en-GB" w:eastAsia="en-US"/>
    </w:rPr>
  </w:style>
  <w:style w:type="paragraph" w:customStyle="1" w:styleId="StyleHeading5Arial">
    <w:name w:val="Style Heading 5 + Arial"/>
    <w:basedOn w:val="Heading5"/>
    <w:autoRedefine/>
    <w:uiPriority w:val="99"/>
    <w:rsid w:val="00E420C0"/>
    <w:pPr>
      <w:keepNext w:val="0"/>
      <w:keepLines w:val="0"/>
      <w:numPr>
        <w:numId w:val="41"/>
      </w:numPr>
      <w:tabs>
        <w:tab w:val="clear" w:pos="992"/>
        <w:tab w:val="clear" w:pos="1191"/>
        <w:tab w:val="clear" w:pos="1588"/>
        <w:tab w:val="clear" w:pos="1985"/>
        <w:tab w:val="num" w:pos="795"/>
      </w:tabs>
      <w:overflowPunct/>
      <w:autoSpaceDE/>
      <w:autoSpaceDN/>
      <w:adjustRightInd/>
      <w:spacing w:before="240" w:after="60"/>
      <w:textAlignment w:val="auto"/>
    </w:pPr>
    <w:rPr>
      <w:rFonts w:ascii="Arial" w:eastAsia="Batang" w:hAnsi="Arial" w:cs="Arial"/>
      <w:b w:val="0"/>
      <w:kern w:val="2"/>
      <w:szCs w:val="24"/>
      <w:lang w:val="en-US" w:eastAsia="ja-JP"/>
    </w:rPr>
  </w:style>
  <w:style w:type="paragraph" w:customStyle="1" w:styleId="ParaNum">
    <w:name w:val="ParaNum"/>
    <w:basedOn w:val="Normal"/>
    <w:uiPriority w:val="99"/>
    <w:rsid w:val="00E420C0"/>
    <w:pPr>
      <w:numPr>
        <w:numId w:val="42"/>
      </w:numPr>
      <w:tabs>
        <w:tab w:val="clear" w:pos="794"/>
        <w:tab w:val="clear" w:pos="1080"/>
        <w:tab w:val="clear" w:pos="1191"/>
        <w:tab w:val="clear" w:pos="1588"/>
        <w:tab w:val="clear" w:pos="1985"/>
        <w:tab w:val="num" w:pos="1440"/>
      </w:tabs>
      <w:overflowPunct/>
      <w:autoSpaceDE/>
      <w:autoSpaceDN/>
      <w:adjustRightInd/>
      <w:spacing w:before="0" w:after="120"/>
      <w:jc w:val="left"/>
      <w:textAlignment w:val="auto"/>
    </w:pPr>
    <w:rPr>
      <w:sz w:val="22"/>
      <w:szCs w:val="22"/>
      <w:lang w:val="en-US"/>
    </w:rPr>
  </w:style>
  <w:style w:type="character" w:customStyle="1" w:styleId="ParaNumChar1">
    <w:name w:val="ParaNum Char1"/>
    <w:uiPriority w:val="99"/>
    <w:rsid w:val="00E420C0"/>
    <w:rPr>
      <w:rFonts w:ascii="Times New Roman" w:hAnsi="Times New Roman" w:cs="Times New Roman"/>
      <w:sz w:val="24"/>
      <w:szCs w:val="24"/>
      <w:lang w:eastAsia="en-US"/>
    </w:rPr>
  </w:style>
  <w:style w:type="character" w:customStyle="1" w:styleId="BodyChar0">
    <w:name w:val="Body Char"/>
    <w:uiPriority w:val="99"/>
    <w:rsid w:val="00E420C0"/>
    <w:rPr>
      <w:rFonts w:ascii="Times" w:eastAsia="Batang" w:hAnsi="Times" w:cs="Times"/>
      <w:kern w:val="28"/>
      <w:sz w:val="24"/>
      <w:szCs w:val="24"/>
      <w:lang w:eastAsia="en-US"/>
    </w:rPr>
  </w:style>
  <w:style w:type="paragraph" w:customStyle="1" w:styleId="SP10155650">
    <w:name w:val="SP.10.155650"/>
    <w:basedOn w:val="Default"/>
    <w:next w:val="Default"/>
    <w:uiPriority w:val="99"/>
    <w:rsid w:val="00E420C0"/>
    <w:rPr>
      <w:rFonts w:ascii="EFBBIC+Arial,Bold" w:eastAsia="Times New Roman" w:hAnsi="EFBBIC+Arial,Bold" w:cs="EFBBIC+Arial,Bold"/>
      <w:color w:val="auto"/>
      <w:lang w:eastAsia="zh-CN"/>
    </w:rPr>
  </w:style>
  <w:style w:type="character" w:customStyle="1" w:styleId="Style1Char">
    <w:name w:val="Style1 Char"/>
    <w:uiPriority w:val="99"/>
    <w:rsid w:val="00E420C0"/>
    <w:rPr>
      <w:rFonts w:ascii="Times New Roman" w:eastAsia="Batang" w:hAnsi="Times New Roman" w:cs="Times New Roman"/>
      <w:b/>
      <w:bCs/>
      <w:sz w:val="24"/>
      <w:szCs w:val="24"/>
      <w:lang w:eastAsia="de-DE"/>
    </w:rPr>
  </w:style>
  <w:style w:type="paragraph" w:styleId="TOCHeading">
    <w:name w:val="TOC Heading"/>
    <w:basedOn w:val="Heading1"/>
    <w:next w:val="Normal"/>
    <w:uiPriority w:val="99"/>
    <w:qFormat/>
    <w:rsid w:val="00E420C0"/>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Cambria" w:eastAsia="SimSun" w:hAnsi="Cambria" w:cs="Cambria"/>
      <w:bCs/>
      <w:sz w:val="28"/>
      <w:szCs w:val="28"/>
      <w:lang w:val="en-US"/>
    </w:rPr>
  </w:style>
  <w:style w:type="paragraph" w:customStyle="1" w:styleId="a7">
    <w:name w:val="목록 단락"/>
    <w:basedOn w:val="Normal"/>
    <w:uiPriority w:val="99"/>
    <w:rsid w:val="00E420C0"/>
    <w:pPr>
      <w:widowControl w:val="0"/>
      <w:tabs>
        <w:tab w:val="clear" w:pos="794"/>
        <w:tab w:val="clear" w:pos="1191"/>
        <w:tab w:val="clear" w:pos="1588"/>
        <w:tab w:val="clear" w:pos="1985"/>
      </w:tabs>
      <w:wordWrap w:val="0"/>
      <w:overflowPunct/>
      <w:adjustRightInd/>
      <w:spacing w:before="0"/>
      <w:ind w:leftChars="400" w:left="800"/>
      <w:textAlignment w:val="auto"/>
    </w:pPr>
    <w:rPr>
      <w:rFonts w:ascii="Malgun Gothic" w:eastAsia="Malgun Gothic" w:hAnsi="Malgun Gothic" w:cs="Malgun Gothic"/>
      <w:kern w:val="2"/>
      <w:sz w:val="20"/>
      <w:lang w:val="en-US" w:eastAsia="ko-KR"/>
    </w:rPr>
  </w:style>
  <w:style w:type="character" w:customStyle="1" w:styleId="EmailStyle229">
    <w:name w:val="EmailStyle229"/>
    <w:uiPriority w:val="99"/>
    <w:rsid w:val="00E420C0"/>
    <w:rPr>
      <w:rFonts w:ascii="Arial" w:hAnsi="Arial" w:cs="Arial"/>
      <w:color w:val="000000"/>
      <w:sz w:val="20"/>
      <w:szCs w:val="20"/>
    </w:rPr>
  </w:style>
  <w:style w:type="character" w:customStyle="1" w:styleId="EmailStyle245">
    <w:name w:val="EmailStyle245"/>
    <w:uiPriority w:val="99"/>
    <w:rsid w:val="00E420C0"/>
    <w:rPr>
      <w:rFonts w:ascii="Arial" w:hAnsi="Arial" w:cs="Arial"/>
      <w:color w:val="000000"/>
      <w:sz w:val="20"/>
      <w:szCs w:val="20"/>
    </w:rPr>
  </w:style>
  <w:style w:type="character" w:customStyle="1" w:styleId="EmailStyle279">
    <w:name w:val="EmailStyle279"/>
    <w:uiPriority w:val="99"/>
    <w:rsid w:val="00E420C0"/>
    <w:rPr>
      <w:rFonts w:ascii="Arial" w:hAnsi="Arial" w:cs="Arial"/>
      <w:color w:val="000000"/>
      <w:sz w:val="20"/>
      <w:szCs w:val="20"/>
    </w:rPr>
  </w:style>
  <w:style w:type="character" w:customStyle="1" w:styleId="EmailStyle517">
    <w:name w:val="EmailStyle517"/>
    <w:uiPriority w:val="99"/>
    <w:rsid w:val="00E420C0"/>
    <w:rPr>
      <w:rFonts w:ascii="Arial" w:hAnsi="Arial" w:cs="Arial"/>
      <w:color w:val="000000"/>
      <w:sz w:val="20"/>
      <w:szCs w:val="20"/>
    </w:rPr>
  </w:style>
  <w:style w:type="character" w:customStyle="1" w:styleId="EmailStyle666">
    <w:name w:val="EmailStyle666"/>
    <w:uiPriority w:val="99"/>
    <w:rsid w:val="00E420C0"/>
    <w:rPr>
      <w:rFonts w:ascii="Arial" w:hAnsi="Arial" w:cs="Arial"/>
      <w:color w:val="000000"/>
      <w:sz w:val="20"/>
      <w:szCs w:val="20"/>
    </w:rPr>
  </w:style>
  <w:style w:type="character" w:customStyle="1" w:styleId="EmailStyle670">
    <w:name w:val="EmailStyle670"/>
    <w:uiPriority w:val="99"/>
    <w:rsid w:val="00E420C0"/>
    <w:rPr>
      <w:rFonts w:ascii="Arial" w:hAnsi="Arial" w:cs="Arial"/>
      <w:color w:val="000000"/>
      <w:sz w:val="20"/>
      <w:szCs w:val="20"/>
    </w:rPr>
  </w:style>
  <w:style w:type="character" w:customStyle="1" w:styleId="EmailStyle671">
    <w:name w:val="EmailStyle671"/>
    <w:uiPriority w:val="99"/>
    <w:rsid w:val="00E420C0"/>
    <w:rPr>
      <w:rFonts w:ascii="Arial" w:hAnsi="Arial" w:cs="Arial"/>
      <w:color w:val="000000"/>
      <w:sz w:val="20"/>
      <w:szCs w:val="20"/>
    </w:rPr>
  </w:style>
  <w:style w:type="character" w:customStyle="1" w:styleId="EmailStyle686">
    <w:name w:val="EmailStyle686"/>
    <w:uiPriority w:val="99"/>
    <w:rsid w:val="00E420C0"/>
    <w:rPr>
      <w:rFonts w:ascii="Arial" w:hAnsi="Arial" w:cs="Arial"/>
      <w:color w:val="000000"/>
      <w:sz w:val="20"/>
      <w:szCs w:val="20"/>
    </w:rPr>
  </w:style>
  <w:style w:type="character" w:customStyle="1" w:styleId="EmailStyle715">
    <w:name w:val="EmailStyle715"/>
    <w:uiPriority w:val="99"/>
    <w:rsid w:val="00E420C0"/>
    <w:rPr>
      <w:rFonts w:ascii="Arial" w:hAnsi="Arial" w:cs="Arial"/>
      <w:color w:val="000000"/>
      <w:sz w:val="20"/>
      <w:szCs w:val="20"/>
    </w:rPr>
  </w:style>
  <w:style w:type="character" w:customStyle="1" w:styleId="EmailStyle716">
    <w:name w:val="EmailStyle716"/>
    <w:uiPriority w:val="99"/>
    <w:rsid w:val="00E420C0"/>
    <w:rPr>
      <w:rFonts w:ascii="Arial" w:hAnsi="Arial" w:cs="Arial"/>
      <w:color w:val="000000"/>
      <w:sz w:val="20"/>
      <w:szCs w:val="20"/>
    </w:rPr>
  </w:style>
  <w:style w:type="character" w:customStyle="1" w:styleId="EmailStyle720">
    <w:name w:val="EmailStyle720"/>
    <w:uiPriority w:val="99"/>
    <w:rsid w:val="00E420C0"/>
    <w:rPr>
      <w:rFonts w:ascii="Arial" w:hAnsi="Arial" w:cs="Arial"/>
      <w:color w:val="000000"/>
      <w:sz w:val="20"/>
      <w:szCs w:val="20"/>
    </w:rPr>
  </w:style>
  <w:style w:type="character" w:customStyle="1" w:styleId="EmailStyle721">
    <w:name w:val="EmailStyle721"/>
    <w:uiPriority w:val="99"/>
    <w:rsid w:val="00E420C0"/>
    <w:rPr>
      <w:rFonts w:ascii="Arial" w:hAnsi="Arial" w:cs="Arial"/>
      <w:color w:val="000000"/>
      <w:sz w:val="20"/>
      <w:szCs w:val="20"/>
    </w:rPr>
  </w:style>
  <w:style w:type="character" w:customStyle="1" w:styleId="EmailStyle723">
    <w:name w:val="EmailStyle723"/>
    <w:uiPriority w:val="99"/>
    <w:rsid w:val="00E420C0"/>
    <w:rPr>
      <w:rFonts w:ascii="Arial" w:hAnsi="Arial" w:cs="Arial"/>
      <w:color w:val="000000"/>
      <w:sz w:val="20"/>
      <w:szCs w:val="20"/>
    </w:rPr>
  </w:style>
  <w:style w:type="character" w:customStyle="1" w:styleId="EmailStyle752">
    <w:name w:val="EmailStyle752"/>
    <w:uiPriority w:val="99"/>
    <w:rsid w:val="00E420C0"/>
    <w:rPr>
      <w:rFonts w:ascii="Arial" w:hAnsi="Arial" w:cs="Arial"/>
      <w:color w:val="000000"/>
      <w:sz w:val="20"/>
      <w:szCs w:val="20"/>
    </w:rPr>
  </w:style>
  <w:style w:type="character" w:customStyle="1" w:styleId="EmailStyle753">
    <w:name w:val="EmailStyle753"/>
    <w:uiPriority w:val="99"/>
    <w:rsid w:val="00E420C0"/>
    <w:rPr>
      <w:rFonts w:ascii="Arial" w:hAnsi="Arial" w:cs="Arial"/>
      <w:color w:val="000000"/>
      <w:sz w:val="20"/>
      <w:szCs w:val="20"/>
    </w:rPr>
  </w:style>
  <w:style w:type="character" w:customStyle="1" w:styleId="EmailStyle754">
    <w:name w:val="EmailStyle754"/>
    <w:uiPriority w:val="99"/>
    <w:rsid w:val="00E420C0"/>
    <w:rPr>
      <w:rFonts w:ascii="Arial" w:hAnsi="Arial" w:cs="Arial"/>
      <w:color w:val="000000"/>
      <w:sz w:val="20"/>
      <w:szCs w:val="20"/>
    </w:rPr>
  </w:style>
  <w:style w:type="character" w:customStyle="1" w:styleId="EmailStyle755">
    <w:name w:val="EmailStyle755"/>
    <w:uiPriority w:val="99"/>
    <w:rsid w:val="00E420C0"/>
    <w:rPr>
      <w:rFonts w:ascii="Arial" w:hAnsi="Arial" w:cs="Arial"/>
      <w:color w:val="000000"/>
      <w:sz w:val="20"/>
      <w:szCs w:val="20"/>
    </w:rPr>
  </w:style>
  <w:style w:type="character" w:customStyle="1" w:styleId="EmailStyle757">
    <w:name w:val="EmailStyle757"/>
    <w:uiPriority w:val="99"/>
    <w:rsid w:val="00E420C0"/>
    <w:rPr>
      <w:rFonts w:ascii="Arial" w:hAnsi="Arial" w:cs="Arial"/>
      <w:color w:val="000000"/>
      <w:sz w:val="20"/>
      <w:szCs w:val="20"/>
    </w:rPr>
  </w:style>
  <w:style w:type="character" w:customStyle="1" w:styleId="EmailStyle758">
    <w:name w:val="EmailStyle758"/>
    <w:uiPriority w:val="99"/>
    <w:rsid w:val="00E420C0"/>
    <w:rPr>
      <w:rFonts w:ascii="Arial" w:hAnsi="Arial" w:cs="Arial"/>
      <w:color w:val="000000"/>
      <w:sz w:val="20"/>
      <w:szCs w:val="20"/>
    </w:rPr>
  </w:style>
  <w:style w:type="character" w:customStyle="1" w:styleId="EmailStyle759">
    <w:name w:val="EmailStyle759"/>
    <w:uiPriority w:val="99"/>
    <w:rsid w:val="00E420C0"/>
    <w:rPr>
      <w:rFonts w:ascii="Arial" w:hAnsi="Arial" w:cs="Arial"/>
      <w:color w:val="000000"/>
      <w:sz w:val="20"/>
      <w:szCs w:val="20"/>
    </w:rPr>
  </w:style>
  <w:style w:type="character" w:customStyle="1" w:styleId="EmailStyle760">
    <w:name w:val="EmailStyle760"/>
    <w:uiPriority w:val="99"/>
    <w:rsid w:val="00E420C0"/>
    <w:rPr>
      <w:rFonts w:ascii="Arial" w:hAnsi="Arial" w:cs="Arial"/>
      <w:color w:val="000000"/>
      <w:sz w:val="20"/>
      <w:szCs w:val="20"/>
    </w:rPr>
  </w:style>
  <w:style w:type="character" w:customStyle="1" w:styleId="EmailStyle761">
    <w:name w:val="EmailStyle761"/>
    <w:uiPriority w:val="99"/>
    <w:rsid w:val="00E420C0"/>
    <w:rPr>
      <w:rFonts w:ascii="Arial" w:hAnsi="Arial" w:cs="Arial"/>
      <w:color w:val="000000"/>
      <w:sz w:val="20"/>
      <w:szCs w:val="20"/>
    </w:rPr>
  </w:style>
  <w:style w:type="character" w:customStyle="1" w:styleId="EmailStyle762">
    <w:name w:val="EmailStyle762"/>
    <w:uiPriority w:val="99"/>
    <w:rsid w:val="00E420C0"/>
    <w:rPr>
      <w:rFonts w:ascii="Arial" w:hAnsi="Arial" w:cs="Arial"/>
      <w:color w:val="000000"/>
      <w:sz w:val="20"/>
      <w:szCs w:val="20"/>
    </w:rPr>
  </w:style>
  <w:style w:type="character" w:customStyle="1" w:styleId="EmailStyle763">
    <w:name w:val="EmailStyle763"/>
    <w:uiPriority w:val="99"/>
    <w:rsid w:val="00E420C0"/>
    <w:rPr>
      <w:rFonts w:ascii="Arial" w:hAnsi="Arial" w:cs="Arial"/>
      <w:color w:val="000000"/>
      <w:sz w:val="20"/>
      <w:szCs w:val="20"/>
    </w:rPr>
  </w:style>
  <w:style w:type="character" w:customStyle="1" w:styleId="EmailStyle764">
    <w:name w:val="EmailStyle764"/>
    <w:uiPriority w:val="99"/>
    <w:rsid w:val="00E420C0"/>
    <w:rPr>
      <w:rFonts w:ascii="Arial" w:hAnsi="Arial" w:cs="Arial"/>
      <w:color w:val="000000"/>
      <w:sz w:val="20"/>
      <w:szCs w:val="20"/>
    </w:rPr>
  </w:style>
  <w:style w:type="character" w:customStyle="1" w:styleId="EmailStyle765">
    <w:name w:val="EmailStyle765"/>
    <w:uiPriority w:val="99"/>
    <w:rsid w:val="00E420C0"/>
    <w:rPr>
      <w:rFonts w:ascii="Arial" w:hAnsi="Arial" w:cs="Arial"/>
      <w:color w:val="000000"/>
      <w:sz w:val="20"/>
      <w:szCs w:val="20"/>
    </w:rPr>
  </w:style>
  <w:style w:type="character" w:customStyle="1" w:styleId="EmailStyle1261">
    <w:name w:val="EmailStyle1261"/>
    <w:uiPriority w:val="99"/>
    <w:rsid w:val="00E420C0"/>
    <w:rPr>
      <w:rFonts w:ascii="Arial" w:hAnsi="Arial" w:cs="Arial"/>
      <w:color w:val="000000"/>
      <w:sz w:val="20"/>
      <w:szCs w:val="20"/>
    </w:rPr>
  </w:style>
  <w:style w:type="character" w:customStyle="1" w:styleId="DNV-FTCharCar">
    <w:name w:val="DNV-FT Char Car"/>
    <w:aliases w:val="DNV-FT Car,DNV-FT Char Char Char Car,Char1 Car,footnote text Car,Footnote Text Char1 Car,Footnote Text Char Char1 Car,Footnote Text Char4 Char Char Car,Footnote Text Char1 Char1 Char1 Char Car,Footnote Text Char Char1 Char1 Char Char Ca"/>
    <w:uiPriority w:val="99"/>
    <w:rsid w:val="00E420C0"/>
    <w:rPr>
      <w:rFonts w:ascii="Times New Roman" w:hAnsi="Times New Roman" w:cs="Times New Roman"/>
      <w:sz w:val="24"/>
      <w:szCs w:val="24"/>
      <w:lang w:val="en-GB" w:eastAsia="en-US"/>
    </w:rPr>
  </w:style>
  <w:style w:type="character" w:customStyle="1" w:styleId="CarCar11">
    <w:name w:val="Car Car11"/>
    <w:uiPriority w:val="99"/>
    <w:rsid w:val="00E420C0"/>
    <w:rPr>
      <w:rFonts w:ascii="Times New Roman" w:hAnsi="Times New Roman" w:cs="Times New Roman"/>
      <w:caps/>
      <w:noProof/>
      <w:sz w:val="16"/>
      <w:szCs w:val="16"/>
      <w:lang w:val="en-GB" w:eastAsia="en-US"/>
    </w:rPr>
  </w:style>
  <w:style w:type="character" w:customStyle="1" w:styleId="CarCar2">
    <w:name w:val="Car Car2"/>
    <w:uiPriority w:val="99"/>
    <w:rsid w:val="00E420C0"/>
    <w:rPr>
      <w:rFonts w:ascii="Times New Roman" w:hAnsi="Times New Roman" w:cs="Times New Roman"/>
      <w:sz w:val="18"/>
      <w:szCs w:val="18"/>
      <w:lang w:val="en-GB" w:eastAsia="en-US"/>
    </w:rPr>
  </w:style>
  <w:style w:type="paragraph" w:customStyle="1" w:styleId="output">
    <w:name w:val="output"/>
    <w:basedOn w:val="Normal"/>
    <w:uiPriority w:val="99"/>
    <w:rsid w:val="00E420C0"/>
    <w:pPr>
      <w:tabs>
        <w:tab w:val="clear" w:pos="794"/>
        <w:tab w:val="clear" w:pos="1191"/>
        <w:tab w:val="clear" w:pos="1588"/>
        <w:tab w:val="clear" w:pos="1985"/>
      </w:tabs>
      <w:overflowPunct/>
      <w:autoSpaceDE/>
      <w:autoSpaceDN/>
      <w:adjustRightInd/>
      <w:spacing w:before="0"/>
      <w:jc w:val="left"/>
      <w:textAlignment w:val="auto"/>
    </w:pPr>
    <w:rPr>
      <w:rFonts w:ascii="Lucida Console" w:eastAsia="MS Mincho" w:hAnsi="Lucida Console" w:cs="Lucida Console"/>
      <w:i/>
      <w:iCs/>
      <w:noProof/>
      <w:sz w:val="16"/>
      <w:szCs w:val="16"/>
      <w:lang w:val="sv-SE" w:eastAsia="sv-SE"/>
    </w:rPr>
  </w:style>
  <w:style w:type="character" w:customStyle="1" w:styleId="NormalIndentChar">
    <w:name w:val="Normal Indent Char"/>
    <w:uiPriority w:val="99"/>
    <w:rsid w:val="00E420C0"/>
    <w:rPr>
      <w:rFonts w:ascii="Times New Roman" w:hAnsi="Times New Roman" w:cs="Times New Roman"/>
      <w:sz w:val="24"/>
      <w:szCs w:val="24"/>
      <w:lang w:val="en-GB" w:eastAsia="en-US"/>
    </w:rPr>
  </w:style>
  <w:style w:type="paragraph" w:customStyle="1" w:styleId="p0">
    <w:name w:val="p0"/>
    <w:basedOn w:val="Normal"/>
    <w:uiPriority w:val="99"/>
    <w:rsid w:val="00E420C0"/>
    <w:pPr>
      <w:tabs>
        <w:tab w:val="clear" w:pos="794"/>
        <w:tab w:val="clear" w:pos="1191"/>
        <w:tab w:val="clear" w:pos="1588"/>
        <w:tab w:val="clear" w:pos="1985"/>
      </w:tabs>
      <w:overflowPunct/>
      <w:autoSpaceDE/>
      <w:autoSpaceDN/>
      <w:adjustRightInd/>
      <w:snapToGrid w:val="0"/>
      <w:jc w:val="left"/>
      <w:textAlignment w:val="auto"/>
    </w:pPr>
    <w:rPr>
      <w:rFonts w:eastAsia="SimSun"/>
      <w:szCs w:val="24"/>
      <w:lang w:val="en-US" w:eastAsia="zh-CN"/>
    </w:rPr>
  </w:style>
  <w:style w:type="character" w:customStyle="1" w:styleId="wordlink">
    <w:name w:val="wordlink"/>
    <w:uiPriority w:val="99"/>
    <w:rsid w:val="00E420C0"/>
    <w:rPr>
      <w:rFonts w:ascii="Times New Roman" w:hAnsi="Times New Roman" w:cs="Times New Roman"/>
    </w:rPr>
  </w:style>
  <w:style w:type="paragraph" w:customStyle="1" w:styleId="p18">
    <w:name w:val="p18"/>
    <w:basedOn w:val="Normal"/>
    <w:uiPriority w:val="99"/>
    <w:rsid w:val="00E420C0"/>
    <w:pPr>
      <w:tabs>
        <w:tab w:val="clear" w:pos="794"/>
        <w:tab w:val="clear" w:pos="1191"/>
        <w:tab w:val="clear" w:pos="1588"/>
        <w:tab w:val="clear" w:pos="1985"/>
      </w:tabs>
      <w:overflowPunct/>
      <w:autoSpaceDE/>
      <w:autoSpaceDN/>
      <w:adjustRightInd/>
      <w:snapToGrid w:val="0"/>
      <w:spacing w:before="240"/>
      <w:jc w:val="center"/>
      <w:textAlignment w:val="auto"/>
    </w:pPr>
    <w:rPr>
      <w:rFonts w:eastAsia="SimSun"/>
      <w:caps/>
      <w:sz w:val="28"/>
      <w:szCs w:val="28"/>
      <w:lang w:val="en-US" w:eastAsia="zh-CN"/>
    </w:rPr>
  </w:style>
  <w:style w:type="paragraph" w:customStyle="1" w:styleId="p22">
    <w:name w:val="p22"/>
    <w:basedOn w:val="Normal"/>
    <w:uiPriority w:val="99"/>
    <w:rsid w:val="00E420C0"/>
    <w:pPr>
      <w:tabs>
        <w:tab w:val="clear" w:pos="794"/>
        <w:tab w:val="clear" w:pos="1191"/>
        <w:tab w:val="clear" w:pos="1588"/>
        <w:tab w:val="clear" w:pos="1985"/>
      </w:tabs>
      <w:overflowPunct/>
      <w:autoSpaceDE/>
      <w:autoSpaceDN/>
      <w:adjustRightInd/>
      <w:snapToGrid w:val="0"/>
      <w:spacing w:before="840"/>
      <w:jc w:val="center"/>
      <w:textAlignment w:val="auto"/>
    </w:pPr>
    <w:rPr>
      <w:rFonts w:eastAsia="SimSun"/>
      <w:b/>
      <w:bCs/>
      <w:sz w:val="28"/>
      <w:szCs w:val="28"/>
      <w:lang w:val="en-US" w:eastAsia="zh-CN"/>
    </w:rPr>
  </w:style>
  <w:style w:type="character" w:customStyle="1" w:styleId="NoSpacingChar">
    <w:name w:val="No Spacing Char"/>
    <w:uiPriority w:val="99"/>
    <w:rsid w:val="00E420C0"/>
    <w:rPr>
      <w:rFonts w:ascii="Times New Roman" w:eastAsia="SimSun" w:hAnsi="Times New Roman" w:cs="Times New Roman"/>
      <w:sz w:val="24"/>
      <w:szCs w:val="24"/>
      <w:lang w:val="en-US" w:eastAsia="zh-CN"/>
    </w:rPr>
  </w:style>
  <w:style w:type="character" w:customStyle="1" w:styleId="EmailStyle7661">
    <w:name w:val="EmailStyle7661"/>
    <w:uiPriority w:val="99"/>
    <w:rsid w:val="00E420C0"/>
    <w:rPr>
      <w:rFonts w:ascii="Arial" w:hAnsi="Arial" w:cs="Arial"/>
      <w:color w:val="000000"/>
      <w:sz w:val="20"/>
      <w:szCs w:val="20"/>
    </w:rPr>
  </w:style>
  <w:style w:type="character" w:customStyle="1" w:styleId="EmailStyle7671">
    <w:name w:val="EmailStyle7671"/>
    <w:uiPriority w:val="99"/>
    <w:rsid w:val="00E420C0"/>
    <w:rPr>
      <w:rFonts w:ascii="Arial" w:hAnsi="Arial" w:cs="Arial"/>
      <w:color w:val="000000"/>
      <w:sz w:val="20"/>
      <w:szCs w:val="20"/>
    </w:rPr>
  </w:style>
  <w:style w:type="character" w:customStyle="1" w:styleId="EquationeqChar4">
    <w:name w:val="Equation.eq Char4"/>
    <w:uiPriority w:val="99"/>
    <w:rsid w:val="00E420C0"/>
    <w:rPr>
      <w:rFonts w:ascii="Times New Roman" w:hAnsi="Times New Roman" w:cs="Times New Roman"/>
      <w:lang w:val="en-GB" w:eastAsia="de-DE"/>
    </w:rPr>
  </w:style>
  <w:style w:type="character" w:customStyle="1" w:styleId="CaptioncapChar4">
    <w:name w:val="Caption.cap Char4"/>
    <w:uiPriority w:val="99"/>
    <w:rsid w:val="00E420C0"/>
    <w:rPr>
      <w:rFonts w:ascii="Arial Unicode MS" w:eastAsia="Arial Unicode MS" w:hAnsi="Times New Roman" w:cs="Arial Unicode MS"/>
      <w:b/>
      <w:bCs/>
      <w:sz w:val="16"/>
      <w:szCs w:val="16"/>
      <w:lang w:val="en-US" w:eastAsia="en-US"/>
    </w:rPr>
  </w:style>
  <w:style w:type="character" w:customStyle="1" w:styleId="EmailStyle7801">
    <w:name w:val="EmailStyle7801"/>
    <w:uiPriority w:val="99"/>
    <w:rsid w:val="00E420C0"/>
    <w:rPr>
      <w:rFonts w:ascii="Arial" w:hAnsi="Arial" w:cs="Arial"/>
      <w:color w:val="000000"/>
      <w:sz w:val="20"/>
      <w:szCs w:val="20"/>
    </w:rPr>
  </w:style>
  <w:style w:type="character" w:customStyle="1" w:styleId="EmailStyle7841">
    <w:name w:val="EmailStyle7841"/>
    <w:uiPriority w:val="99"/>
    <w:rsid w:val="00E420C0"/>
    <w:rPr>
      <w:rFonts w:ascii="Arial" w:hAnsi="Arial" w:cs="Arial"/>
      <w:color w:val="000000"/>
      <w:sz w:val="20"/>
      <w:szCs w:val="20"/>
    </w:rPr>
  </w:style>
  <w:style w:type="character" w:customStyle="1" w:styleId="EmailStyle7851">
    <w:name w:val="EmailStyle7851"/>
    <w:uiPriority w:val="99"/>
    <w:rsid w:val="00E420C0"/>
    <w:rPr>
      <w:rFonts w:ascii="Arial" w:hAnsi="Arial" w:cs="Arial"/>
      <w:color w:val="000000"/>
      <w:sz w:val="20"/>
      <w:szCs w:val="20"/>
    </w:rPr>
  </w:style>
  <w:style w:type="character" w:customStyle="1" w:styleId="EmailStyle7921">
    <w:name w:val="EmailStyle7921"/>
    <w:uiPriority w:val="99"/>
    <w:rsid w:val="00E420C0"/>
    <w:rPr>
      <w:rFonts w:ascii="Arial" w:hAnsi="Arial" w:cs="Arial"/>
      <w:color w:val="000000"/>
      <w:sz w:val="20"/>
      <w:szCs w:val="20"/>
    </w:rPr>
  </w:style>
  <w:style w:type="character" w:customStyle="1" w:styleId="EmailStyle7931">
    <w:name w:val="EmailStyle7931"/>
    <w:uiPriority w:val="99"/>
    <w:rsid w:val="00E420C0"/>
    <w:rPr>
      <w:rFonts w:ascii="Arial" w:hAnsi="Arial" w:cs="Arial"/>
      <w:color w:val="000000"/>
      <w:sz w:val="20"/>
      <w:szCs w:val="20"/>
    </w:rPr>
  </w:style>
  <w:style w:type="character" w:customStyle="1" w:styleId="EmailStyle7941">
    <w:name w:val="EmailStyle7941"/>
    <w:uiPriority w:val="99"/>
    <w:rsid w:val="00E420C0"/>
    <w:rPr>
      <w:rFonts w:ascii="Arial" w:hAnsi="Arial" w:cs="Arial"/>
      <w:color w:val="000000"/>
      <w:sz w:val="20"/>
      <w:szCs w:val="20"/>
    </w:rPr>
  </w:style>
  <w:style w:type="character" w:customStyle="1" w:styleId="EmailStyle7951">
    <w:name w:val="EmailStyle7951"/>
    <w:uiPriority w:val="99"/>
    <w:rsid w:val="00E420C0"/>
    <w:rPr>
      <w:rFonts w:ascii="Arial" w:hAnsi="Arial" w:cs="Arial"/>
      <w:color w:val="000000"/>
      <w:sz w:val="20"/>
      <w:szCs w:val="20"/>
    </w:rPr>
  </w:style>
  <w:style w:type="character" w:customStyle="1" w:styleId="EmailStyle7971">
    <w:name w:val="EmailStyle7971"/>
    <w:uiPriority w:val="99"/>
    <w:rsid w:val="00E420C0"/>
    <w:rPr>
      <w:rFonts w:ascii="Arial" w:hAnsi="Arial" w:cs="Arial"/>
      <w:color w:val="000000"/>
      <w:sz w:val="20"/>
      <w:szCs w:val="20"/>
    </w:rPr>
  </w:style>
  <w:style w:type="character" w:customStyle="1" w:styleId="EmailStyle798">
    <w:name w:val="EmailStyle798"/>
    <w:uiPriority w:val="99"/>
    <w:rsid w:val="00E420C0"/>
    <w:rPr>
      <w:rFonts w:ascii="Arial" w:hAnsi="Arial" w:cs="Arial"/>
      <w:color w:val="000000"/>
      <w:sz w:val="20"/>
      <w:szCs w:val="20"/>
    </w:rPr>
  </w:style>
  <w:style w:type="character" w:customStyle="1" w:styleId="EmailStyle7991">
    <w:name w:val="EmailStyle7991"/>
    <w:uiPriority w:val="99"/>
    <w:rsid w:val="00E420C0"/>
    <w:rPr>
      <w:rFonts w:ascii="Arial" w:hAnsi="Arial" w:cs="Arial"/>
      <w:color w:val="000000"/>
      <w:sz w:val="20"/>
      <w:szCs w:val="20"/>
    </w:rPr>
  </w:style>
  <w:style w:type="character" w:customStyle="1" w:styleId="EmailStyle8011">
    <w:name w:val="EmailStyle8011"/>
    <w:uiPriority w:val="99"/>
    <w:rsid w:val="00E420C0"/>
    <w:rPr>
      <w:rFonts w:ascii="Arial" w:hAnsi="Arial" w:cs="Arial"/>
      <w:color w:val="000000"/>
      <w:sz w:val="20"/>
      <w:szCs w:val="20"/>
    </w:rPr>
  </w:style>
  <w:style w:type="character" w:customStyle="1" w:styleId="EmailStyle8021">
    <w:name w:val="EmailStyle8021"/>
    <w:uiPriority w:val="99"/>
    <w:rsid w:val="00E420C0"/>
    <w:rPr>
      <w:rFonts w:ascii="Arial" w:hAnsi="Arial" w:cs="Arial"/>
      <w:color w:val="000000"/>
      <w:sz w:val="20"/>
      <w:szCs w:val="20"/>
    </w:rPr>
  </w:style>
  <w:style w:type="character" w:customStyle="1" w:styleId="EmailStyle8231">
    <w:name w:val="EmailStyle8231"/>
    <w:uiPriority w:val="99"/>
    <w:rsid w:val="00E420C0"/>
    <w:rPr>
      <w:rFonts w:ascii="Arial" w:hAnsi="Arial" w:cs="Arial"/>
      <w:color w:val="000000"/>
      <w:sz w:val="20"/>
      <w:szCs w:val="20"/>
    </w:rPr>
  </w:style>
  <w:style w:type="character" w:customStyle="1" w:styleId="EmailStyle10711">
    <w:name w:val="EmailStyle10711"/>
    <w:uiPriority w:val="99"/>
    <w:rsid w:val="00E420C0"/>
    <w:rPr>
      <w:rFonts w:ascii="Arial" w:hAnsi="Arial" w:cs="Arial"/>
      <w:color w:val="000000"/>
      <w:sz w:val="20"/>
      <w:szCs w:val="20"/>
    </w:rPr>
  </w:style>
  <w:style w:type="character" w:customStyle="1" w:styleId="EmailStyle10721">
    <w:name w:val="EmailStyle10721"/>
    <w:uiPriority w:val="99"/>
    <w:rsid w:val="00E420C0"/>
    <w:rPr>
      <w:rFonts w:ascii="Arial" w:hAnsi="Arial" w:cs="Arial"/>
      <w:color w:val="000000"/>
      <w:sz w:val="20"/>
      <w:szCs w:val="20"/>
    </w:rPr>
  </w:style>
  <w:style w:type="character" w:customStyle="1" w:styleId="EmailStyle10731">
    <w:name w:val="EmailStyle10731"/>
    <w:uiPriority w:val="99"/>
    <w:rsid w:val="00E420C0"/>
    <w:rPr>
      <w:rFonts w:ascii="Arial" w:hAnsi="Arial" w:cs="Arial"/>
      <w:color w:val="000000"/>
      <w:sz w:val="20"/>
      <w:szCs w:val="20"/>
    </w:rPr>
  </w:style>
  <w:style w:type="character" w:customStyle="1" w:styleId="EmailStyle10971">
    <w:name w:val="EmailStyle10971"/>
    <w:uiPriority w:val="99"/>
    <w:rsid w:val="00E420C0"/>
    <w:rPr>
      <w:rFonts w:ascii="Arial" w:hAnsi="Arial" w:cs="Arial"/>
      <w:color w:val="000080"/>
      <w:sz w:val="20"/>
      <w:szCs w:val="20"/>
    </w:rPr>
  </w:style>
  <w:style w:type="character" w:customStyle="1" w:styleId="EmailStyle10981">
    <w:name w:val="EmailStyle10981"/>
    <w:uiPriority w:val="99"/>
    <w:rsid w:val="00E420C0"/>
    <w:rPr>
      <w:rFonts w:ascii="Arial" w:hAnsi="Arial" w:cs="Arial"/>
      <w:color w:val="000080"/>
      <w:sz w:val="20"/>
      <w:szCs w:val="20"/>
    </w:rPr>
  </w:style>
  <w:style w:type="character" w:customStyle="1" w:styleId="EmailStyle11001">
    <w:name w:val="EmailStyle11001"/>
    <w:uiPriority w:val="99"/>
    <w:rsid w:val="00E420C0"/>
    <w:rPr>
      <w:rFonts w:ascii="Arial" w:hAnsi="Arial" w:cs="Arial"/>
      <w:color w:val="000000"/>
      <w:sz w:val="20"/>
      <w:szCs w:val="20"/>
    </w:rPr>
  </w:style>
  <w:style w:type="character" w:customStyle="1" w:styleId="EmailStyle11011">
    <w:name w:val="EmailStyle11011"/>
    <w:uiPriority w:val="99"/>
    <w:rsid w:val="00E420C0"/>
    <w:rPr>
      <w:rFonts w:ascii="Arial" w:hAnsi="Arial" w:cs="Arial"/>
      <w:color w:val="000000"/>
      <w:sz w:val="20"/>
      <w:szCs w:val="20"/>
    </w:rPr>
  </w:style>
  <w:style w:type="character" w:customStyle="1" w:styleId="EmailStyle11021">
    <w:name w:val="EmailStyle11021"/>
    <w:uiPriority w:val="99"/>
    <w:rsid w:val="00E420C0"/>
    <w:rPr>
      <w:rFonts w:ascii="Arial" w:hAnsi="Arial" w:cs="Arial"/>
      <w:color w:val="000000"/>
      <w:sz w:val="20"/>
      <w:szCs w:val="20"/>
    </w:rPr>
  </w:style>
  <w:style w:type="character" w:customStyle="1" w:styleId="EmailStyle11031">
    <w:name w:val="EmailStyle11031"/>
    <w:uiPriority w:val="99"/>
    <w:rsid w:val="00E420C0"/>
    <w:rPr>
      <w:rFonts w:ascii="Arial" w:hAnsi="Arial" w:cs="Arial"/>
      <w:color w:val="000000"/>
      <w:sz w:val="20"/>
      <w:szCs w:val="20"/>
    </w:rPr>
  </w:style>
  <w:style w:type="character" w:customStyle="1" w:styleId="EmailStyle11041">
    <w:name w:val="EmailStyle11041"/>
    <w:uiPriority w:val="99"/>
    <w:rsid w:val="00E420C0"/>
    <w:rPr>
      <w:rFonts w:ascii="Arial" w:hAnsi="Arial" w:cs="Arial"/>
      <w:color w:val="000000"/>
      <w:sz w:val="20"/>
      <w:szCs w:val="20"/>
    </w:rPr>
  </w:style>
  <w:style w:type="character" w:customStyle="1" w:styleId="EmailStyle11051">
    <w:name w:val="EmailStyle11051"/>
    <w:uiPriority w:val="99"/>
    <w:rsid w:val="00E420C0"/>
    <w:rPr>
      <w:rFonts w:ascii="Arial" w:hAnsi="Arial" w:cs="Arial"/>
      <w:color w:val="000000"/>
      <w:sz w:val="20"/>
      <w:szCs w:val="20"/>
    </w:rPr>
  </w:style>
  <w:style w:type="character" w:customStyle="1" w:styleId="EmailStyle11061">
    <w:name w:val="EmailStyle11061"/>
    <w:uiPriority w:val="99"/>
    <w:rsid w:val="00E420C0"/>
    <w:rPr>
      <w:rFonts w:ascii="Arial" w:hAnsi="Arial" w:cs="Arial"/>
      <w:color w:val="000000"/>
      <w:sz w:val="20"/>
      <w:szCs w:val="20"/>
    </w:rPr>
  </w:style>
  <w:style w:type="character" w:customStyle="1" w:styleId="EmailStyle11071">
    <w:name w:val="EmailStyle11071"/>
    <w:uiPriority w:val="99"/>
    <w:rsid w:val="00E420C0"/>
    <w:rPr>
      <w:rFonts w:ascii="Arial" w:hAnsi="Arial" w:cs="Arial"/>
      <w:color w:val="000000"/>
      <w:sz w:val="20"/>
      <w:szCs w:val="20"/>
    </w:rPr>
  </w:style>
  <w:style w:type="character" w:customStyle="1" w:styleId="EmailStyle11081">
    <w:name w:val="EmailStyle11081"/>
    <w:uiPriority w:val="99"/>
    <w:rsid w:val="00E420C0"/>
    <w:rPr>
      <w:rFonts w:ascii="Arial" w:hAnsi="Arial" w:cs="Arial"/>
      <w:color w:val="000000"/>
      <w:sz w:val="20"/>
      <w:szCs w:val="20"/>
    </w:rPr>
  </w:style>
  <w:style w:type="character" w:customStyle="1" w:styleId="EmailStyle11091">
    <w:name w:val="EmailStyle11091"/>
    <w:uiPriority w:val="99"/>
    <w:rsid w:val="00E420C0"/>
    <w:rPr>
      <w:rFonts w:ascii="Arial" w:hAnsi="Arial" w:cs="Arial"/>
      <w:color w:val="000000"/>
      <w:sz w:val="20"/>
      <w:szCs w:val="20"/>
    </w:rPr>
  </w:style>
  <w:style w:type="character" w:customStyle="1" w:styleId="EmailStyle11101">
    <w:name w:val="EmailStyle11101"/>
    <w:uiPriority w:val="99"/>
    <w:rsid w:val="00E420C0"/>
    <w:rPr>
      <w:rFonts w:ascii="Arial" w:hAnsi="Arial" w:cs="Arial"/>
      <w:color w:val="000000"/>
      <w:sz w:val="20"/>
      <w:szCs w:val="20"/>
    </w:rPr>
  </w:style>
  <w:style w:type="character" w:customStyle="1" w:styleId="EmailStyle11111">
    <w:name w:val="EmailStyle11111"/>
    <w:uiPriority w:val="99"/>
    <w:rsid w:val="00E420C0"/>
    <w:rPr>
      <w:rFonts w:ascii="Arial" w:hAnsi="Arial" w:cs="Arial"/>
      <w:color w:val="000000"/>
      <w:sz w:val="20"/>
      <w:szCs w:val="20"/>
    </w:rPr>
  </w:style>
  <w:style w:type="character" w:customStyle="1" w:styleId="EmailStyle11121">
    <w:name w:val="EmailStyle11121"/>
    <w:uiPriority w:val="99"/>
    <w:rsid w:val="00E420C0"/>
    <w:rPr>
      <w:rFonts w:ascii="Arial" w:hAnsi="Arial" w:cs="Arial"/>
      <w:color w:val="000000"/>
      <w:sz w:val="20"/>
      <w:szCs w:val="20"/>
    </w:rPr>
  </w:style>
  <w:style w:type="character" w:customStyle="1" w:styleId="EmailStyle11131">
    <w:name w:val="EmailStyle11131"/>
    <w:uiPriority w:val="99"/>
    <w:rsid w:val="00E420C0"/>
    <w:rPr>
      <w:rFonts w:ascii="Arial" w:hAnsi="Arial" w:cs="Arial"/>
      <w:color w:val="000000"/>
      <w:sz w:val="20"/>
      <w:szCs w:val="20"/>
    </w:rPr>
  </w:style>
  <w:style w:type="character" w:customStyle="1" w:styleId="EmailStyle11141">
    <w:name w:val="EmailStyle11141"/>
    <w:uiPriority w:val="99"/>
    <w:rsid w:val="00E420C0"/>
    <w:rPr>
      <w:rFonts w:ascii="Arial" w:hAnsi="Arial" w:cs="Arial"/>
      <w:color w:val="000000"/>
      <w:sz w:val="20"/>
      <w:szCs w:val="20"/>
    </w:rPr>
  </w:style>
  <w:style w:type="character" w:customStyle="1" w:styleId="EmailStyle11151">
    <w:name w:val="EmailStyle11151"/>
    <w:uiPriority w:val="99"/>
    <w:rsid w:val="00E420C0"/>
    <w:rPr>
      <w:rFonts w:ascii="Arial" w:hAnsi="Arial" w:cs="Arial"/>
      <w:color w:val="000000"/>
      <w:sz w:val="20"/>
      <w:szCs w:val="20"/>
    </w:rPr>
  </w:style>
  <w:style w:type="character" w:customStyle="1" w:styleId="EmailStyle11161">
    <w:name w:val="EmailStyle11161"/>
    <w:uiPriority w:val="99"/>
    <w:rsid w:val="00E420C0"/>
    <w:rPr>
      <w:rFonts w:ascii="Arial" w:hAnsi="Arial" w:cs="Arial"/>
      <w:color w:val="000000"/>
      <w:sz w:val="20"/>
      <w:szCs w:val="20"/>
    </w:rPr>
  </w:style>
  <w:style w:type="character" w:customStyle="1" w:styleId="EmailStyle11171">
    <w:name w:val="EmailStyle11171"/>
    <w:uiPriority w:val="99"/>
    <w:rsid w:val="00E420C0"/>
    <w:rPr>
      <w:rFonts w:ascii="Arial" w:hAnsi="Arial" w:cs="Arial"/>
      <w:color w:val="000000"/>
      <w:sz w:val="20"/>
      <w:szCs w:val="20"/>
    </w:rPr>
  </w:style>
  <w:style w:type="character" w:customStyle="1" w:styleId="EmailStyle11181">
    <w:name w:val="EmailStyle11181"/>
    <w:uiPriority w:val="99"/>
    <w:rsid w:val="00E420C0"/>
    <w:rPr>
      <w:rFonts w:ascii="Arial" w:hAnsi="Arial" w:cs="Arial"/>
      <w:color w:val="000080"/>
      <w:sz w:val="20"/>
      <w:szCs w:val="20"/>
    </w:rPr>
  </w:style>
  <w:style w:type="character" w:customStyle="1" w:styleId="EmailStyle11191">
    <w:name w:val="EmailStyle11191"/>
    <w:uiPriority w:val="99"/>
    <w:rsid w:val="00E420C0"/>
    <w:rPr>
      <w:rFonts w:ascii="Arial" w:hAnsi="Arial" w:cs="Arial"/>
      <w:color w:val="000080"/>
      <w:sz w:val="20"/>
      <w:szCs w:val="20"/>
    </w:rPr>
  </w:style>
  <w:style w:type="character" w:customStyle="1" w:styleId="EmailStyle11201">
    <w:name w:val="EmailStyle11201"/>
    <w:uiPriority w:val="99"/>
    <w:rsid w:val="00E420C0"/>
    <w:rPr>
      <w:rFonts w:ascii="Arial" w:hAnsi="Arial" w:cs="Arial"/>
      <w:color w:val="000000"/>
      <w:sz w:val="20"/>
      <w:szCs w:val="20"/>
    </w:rPr>
  </w:style>
  <w:style w:type="character" w:customStyle="1" w:styleId="EmailStyle11211">
    <w:name w:val="EmailStyle11211"/>
    <w:uiPriority w:val="99"/>
    <w:rsid w:val="00E420C0"/>
    <w:rPr>
      <w:rFonts w:ascii="Arial" w:hAnsi="Arial" w:cs="Arial"/>
      <w:color w:val="000000"/>
      <w:sz w:val="20"/>
      <w:szCs w:val="20"/>
    </w:rPr>
  </w:style>
  <w:style w:type="character" w:customStyle="1" w:styleId="EmailStyle11221">
    <w:name w:val="EmailStyle11221"/>
    <w:uiPriority w:val="99"/>
    <w:rsid w:val="00E420C0"/>
    <w:rPr>
      <w:rFonts w:ascii="Arial" w:hAnsi="Arial" w:cs="Arial"/>
      <w:color w:val="000000"/>
      <w:sz w:val="20"/>
      <w:szCs w:val="20"/>
    </w:rPr>
  </w:style>
  <w:style w:type="character" w:customStyle="1" w:styleId="EmailStyle11231">
    <w:name w:val="EmailStyle11231"/>
    <w:uiPriority w:val="99"/>
    <w:rsid w:val="00E420C0"/>
    <w:rPr>
      <w:rFonts w:ascii="Arial" w:hAnsi="Arial" w:cs="Arial"/>
      <w:color w:val="000000"/>
      <w:sz w:val="20"/>
      <w:szCs w:val="20"/>
    </w:rPr>
  </w:style>
  <w:style w:type="character" w:customStyle="1" w:styleId="EmailStyle11241">
    <w:name w:val="EmailStyle11241"/>
    <w:uiPriority w:val="99"/>
    <w:rsid w:val="00E420C0"/>
    <w:rPr>
      <w:rFonts w:ascii="Arial" w:hAnsi="Arial" w:cs="Arial"/>
      <w:color w:val="000000"/>
      <w:sz w:val="20"/>
      <w:szCs w:val="20"/>
    </w:rPr>
  </w:style>
  <w:style w:type="character" w:customStyle="1" w:styleId="EmailStyle11251">
    <w:name w:val="EmailStyle11251"/>
    <w:uiPriority w:val="99"/>
    <w:rsid w:val="00E420C0"/>
    <w:rPr>
      <w:rFonts w:ascii="Arial" w:hAnsi="Arial" w:cs="Arial"/>
      <w:color w:val="000000"/>
      <w:sz w:val="20"/>
      <w:szCs w:val="20"/>
    </w:rPr>
  </w:style>
  <w:style w:type="character" w:customStyle="1" w:styleId="EmailStyle11261">
    <w:name w:val="EmailStyle11261"/>
    <w:uiPriority w:val="99"/>
    <w:rsid w:val="00E420C0"/>
    <w:rPr>
      <w:rFonts w:ascii="Arial" w:hAnsi="Arial" w:cs="Arial"/>
      <w:color w:val="000000"/>
      <w:sz w:val="20"/>
      <w:szCs w:val="20"/>
    </w:rPr>
  </w:style>
  <w:style w:type="character" w:customStyle="1" w:styleId="EmailStyle11271">
    <w:name w:val="EmailStyle11271"/>
    <w:uiPriority w:val="99"/>
    <w:rsid w:val="00E420C0"/>
    <w:rPr>
      <w:rFonts w:ascii="Arial" w:hAnsi="Arial" w:cs="Arial"/>
      <w:color w:val="000000"/>
      <w:sz w:val="20"/>
      <w:szCs w:val="20"/>
    </w:rPr>
  </w:style>
  <w:style w:type="character" w:customStyle="1" w:styleId="EmailStyle11281">
    <w:name w:val="EmailStyle11281"/>
    <w:uiPriority w:val="99"/>
    <w:rsid w:val="00E420C0"/>
    <w:rPr>
      <w:rFonts w:ascii="Arial" w:hAnsi="Arial" w:cs="Arial"/>
      <w:color w:val="000000"/>
      <w:sz w:val="20"/>
      <w:szCs w:val="20"/>
    </w:rPr>
  </w:style>
  <w:style w:type="character" w:customStyle="1" w:styleId="EmailStyle11291">
    <w:name w:val="EmailStyle11291"/>
    <w:uiPriority w:val="99"/>
    <w:rsid w:val="00E420C0"/>
    <w:rPr>
      <w:rFonts w:ascii="Arial" w:hAnsi="Arial" w:cs="Arial"/>
      <w:color w:val="000000"/>
      <w:sz w:val="20"/>
      <w:szCs w:val="20"/>
    </w:rPr>
  </w:style>
  <w:style w:type="character" w:customStyle="1" w:styleId="EmailStyle11301">
    <w:name w:val="EmailStyle11301"/>
    <w:uiPriority w:val="99"/>
    <w:rsid w:val="00E420C0"/>
    <w:rPr>
      <w:rFonts w:ascii="Arial" w:hAnsi="Arial" w:cs="Arial"/>
      <w:color w:val="000000"/>
      <w:sz w:val="20"/>
      <w:szCs w:val="20"/>
    </w:rPr>
  </w:style>
  <w:style w:type="character" w:customStyle="1" w:styleId="EmailStyle11311">
    <w:name w:val="EmailStyle11311"/>
    <w:uiPriority w:val="99"/>
    <w:rsid w:val="00E420C0"/>
    <w:rPr>
      <w:rFonts w:ascii="Arial" w:hAnsi="Arial" w:cs="Arial"/>
      <w:color w:val="000000"/>
      <w:sz w:val="20"/>
      <w:szCs w:val="20"/>
    </w:rPr>
  </w:style>
  <w:style w:type="character" w:customStyle="1" w:styleId="EmailStyle11321">
    <w:name w:val="EmailStyle11321"/>
    <w:uiPriority w:val="99"/>
    <w:rsid w:val="00E420C0"/>
    <w:rPr>
      <w:rFonts w:ascii="Arial" w:hAnsi="Arial" w:cs="Arial"/>
      <w:color w:val="000000"/>
      <w:sz w:val="20"/>
      <w:szCs w:val="20"/>
    </w:rPr>
  </w:style>
  <w:style w:type="character" w:customStyle="1" w:styleId="EmailStyle11331">
    <w:name w:val="EmailStyle11331"/>
    <w:uiPriority w:val="99"/>
    <w:rsid w:val="00E420C0"/>
    <w:rPr>
      <w:rFonts w:ascii="Arial" w:hAnsi="Arial" w:cs="Arial"/>
      <w:color w:val="000000"/>
      <w:sz w:val="20"/>
      <w:szCs w:val="20"/>
    </w:rPr>
  </w:style>
  <w:style w:type="character" w:customStyle="1" w:styleId="EmailStyle11341">
    <w:name w:val="EmailStyle11341"/>
    <w:uiPriority w:val="99"/>
    <w:rsid w:val="00E420C0"/>
    <w:rPr>
      <w:rFonts w:ascii="Arial" w:hAnsi="Arial" w:cs="Arial"/>
      <w:color w:val="000000"/>
      <w:sz w:val="20"/>
      <w:szCs w:val="20"/>
    </w:rPr>
  </w:style>
  <w:style w:type="character" w:customStyle="1" w:styleId="EmailStyle11351">
    <w:name w:val="EmailStyle11351"/>
    <w:uiPriority w:val="99"/>
    <w:rsid w:val="00E420C0"/>
    <w:rPr>
      <w:rFonts w:ascii="Arial" w:hAnsi="Arial" w:cs="Arial"/>
      <w:color w:val="000000"/>
      <w:sz w:val="20"/>
      <w:szCs w:val="20"/>
    </w:rPr>
  </w:style>
  <w:style w:type="character" w:customStyle="1" w:styleId="EmailStyle11361">
    <w:name w:val="EmailStyle11361"/>
    <w:uiPriority w:val="99"/>
    <w:rsid w:val="00E420C0"/>
    <w:rPr>
      <w:rFonts w:ascii="Arial" w:hAnsi="Arial" w:cs="Arial"/>
      <w:color w:val="000000"/>
      <w:sz w:val="20"/>
      <w:szCs w:val="20"/>
    </w:rPr>
  </w:style>
  <w:style w:type="character" w:customStyle="1" w:styleId="EmailStyle11371">
    <w:name w:val="EmailStyle11371"/>
    <w:uiPriority w:val="99"/>
    <w:rsid w:val="00E420C0"/>
    <w:rPr>
      <w:rFonts w:ascii="Arial" w:hAnsi="Arial" w:cs="Arial"/>
      <w:color w:val="000000"/>
      <w:sz w:val="20"/>
      <w:szCs w:val="20"/>
    </w:rPr>
  </w:style>
  <w:style w:type="character" w:customStyle="1" w:styleId="EmailStyle11381">
    <w:name w:val="EmailStyle11381"/>
    <w:uiPriority w:val="99"/>
    <w:rsid w:val="00E420C0"/>
    <w:rPr>
      <w:rFonts w:ascii="Arial" w:hAnsi="Arial" w:cs="Arial"/>
      <w:color w:val="000000"/>
      <w:sz w:val="20"/>
      <w:szCs w:val="20"/>
    </w:rPr>
  </w:style>
  <w:style w:type="character" w:customStyle="1" w:styleId="EmailStyle11391">
    <w:name w:val="EmailStyle11391"/>
    <w:uiPriority w:val="99"/>
    <w:rsid w:val="00E420C0"/>
    <w:rPr>
      <w:rFonts w:ascii="Arial" w:hAnsi="Arial" w:cs="Arial"/>
      <w:color w:val="000000"/>
      <w:sz w:val="20"/>
      <w:szCs w:val="20"/>
    </w:rPr>
  </w:style>
  <w:style w:type="character" w:customStyle="1" w:styleId="EmailStyle11401">
    <w:name w:val="EmailStyle11401"/>
    <w:uiPriority w:val="99"/>
    <w:rsid w:val="00E420C0"/>
    <w:rPr>
      <w:rFonts w:ascii="Arial" w:hAnsi="Arial" w:cs="Arial"/>
      <w:color w:val="000080"/>
      <w:sz w:val="20"/>
      <w:szCs w:val="20"/>
    </w:rPr>
  </w:style>
  <w:style w:type="character" w:customStyle="1" w:styleId="EmailStyle11411">
    <w:name w:val="EmailStyle11411"/>
    <w:uiPriority w:val="99"/>
    <w:rsid w:val="00E420C0"/>
    <w:rPr>
      <w:rFonts w:ascii="Arial" w:hAnsi="Arial" w:cs="Arial"/>
      <w:color w:val="000080"/>
      <w:sz w:val="20"/>
      <w:szCs w:val="20"/>
    </w:rPr>
  </w:style>
  <w:style w:type="paragraph" w:customStyle="1" w:styleId="LSDeadline">
    <w:name w:val="LSDeadline"/>
    <w:basedOn w:val="Normal"/>
    <w:uiPriority w:val="99"/>
    <w:rsid w:val="00E420C0"/>
    <w:pPr>
      <w:jc w:val="left"/>
      <w:textAlignment w:val="auto"/>
    </w:pPr>
    <w:rPr>
      <w:rFonts w:eastAsia="MS Mincho"/>
      <w:b/>
      <w:bCs/>
      <w:szCs w:val="24"/>
      <w:lang w:val="en-GB"/>
    </w:rPr>
  </w:style>
  <w:style w:type="paragraph" w:customStyle="1" w:styleId="LSForAction">
    <w:name w:val="LSForAction"/>
    <w:basedOn w:val="Normal"/>
    <w:uiPriority w:val="99"/>
    <w:rsid w:val="00E420C0"/>
    <w:pPr>
      <w:jc w:val="left"/>
      <w:textAlignment w:val="auto"/>
    </w:pPr>
    <w:rPr>
      <w:rFonts w:eastAsia="MS Mincho"/>
      <w:b/>
      <w:bCs/>
      <w:szCs w:val="24"/>
      <w:lang w:val="en-GB"/>
    </w:rPr>
  </w:style>
  <w:style w:type="paragraph" w:customStyle="1" w:styleId="LSForInfo">
    <w:name w:val="LSForInfo"/>
    <w:basedOn w:val="LSForAction"/>
    <w:uiPriority w:val="99"/>
    <w:rsid w:val="00E420C0"/>
  </w:style>
  <w:style w:type="paragraph" w:customStyle="1" w:styleId="LSForComment">
    <w:name w:val="LSForComment"/>
    <w:basedOn w:val="LSForAction"/>
    <w:uiPriority w:val="99"/>
    <w:rsid w:val="00E420C0"/>
  </w:style>
  <w:style w:type="character" w:customStyle="1" w:styleId="cItalic">
    <w:name w:val="cItalic"/>
    <w:uiPriority w:val="99"/>
    <w:rsid w:val="00E420C0"/>
    <w:rPr>
      <w:i/>
      <w:iCs/>
    </w:rPr>
  </w:style>
  <w:style w:type="paragraph" w:customStyle="1" w:styleId="pPara">
    <w:name w:val="pPara"/>
    <w:basedOn w:val="Normal"/>
    <w:uiPriority w:val="99"/>
    <w:rsid w:val="00E420C0"/>
    <w:pPr>
      <w:widowControl w:val="0"/>
      <w:tabs>
        <w:tab w:val="clear" w:pos="794"/>
        <w:tab w:val="clear" w:pos="1191"/>
        <w:tab w:val="clear" w:pos="1588"/>
        <w:tab w:val="clear" w:pos="1985"/>
      </w:tabs>
      <w:overflowPunct/>
      <w:spacing w:before="320" w:line="272" w:lineRule="atLeast"/>
      <w:textAlignment w:val="center"/>
    </w:pPr>
    <w:rPr>
      <w:rFonts w:ascii="Times" w:eastAsia="MS Mincho" w:hAnsi="Times" w:cs="Times"/>
      <w:color w:val="000000"/>
      <w:sz w:val="22"/>
      <w:szCs w:val="22"/>
      <w:lang w:val="en-GB"/>
    </w:rPr>
  </w:style>
  <w:style w:type="paragraph" w:customStyle="1" w:styleId="ListBulletedfirst">
    <w:name w:val="ListBulleted_first"/>
    <w:basedOn w:val="Normal"/>
    <w:uiPriority w:val="99"/>
    <w:rsid w:val="00E420C0"/>
    <w:pPr>
      <w:widowControl w:val="0"/>
      <w:tabs>
        <w:tab w:val="clear" w:pos="794"/>
        <w:tab w:val="clear" w:pos="1191"/>
        <w:tab w:val="clear" w:pos="1588"/>
        <w:tab w:val="clear" w:pos="1985"/>
      </w:tabs>
      <w:overflowPunct/>
      <w:spacing w:before="240" w:line="272" w:lineRule="atLeast"/>
      <w:ind w:left="280" w:hanging="280"/>
      <w:textAlignment w:val="center"/>
    </w:pPr>
    <w:rPr>
      <w:rFonts w:ascii="Times" w:eastAsia="MS Mincho" w:hAnsi="Times" w:cs="Times"/>
      <w:color w:val="000000"/>
      <w:sz w:val="22"/>
      <w:szCs w:val="22"/>
      <w:lang w:val="en-GB"/>
    </w:rPr>
  </w:style>
  <w:style w:type="paragraph" w:customStyle="1" w:styleId="ListBulleted">
    <w:name w:val="ListBulleted"/>
    <w:basedOn w:val="Normal"/>
    <w:uiPriority w:val="99"/>
    <w:rsid w:val="00E420C0"/>
    <w:pPr>
      <w:widowControl w:val="0"/>
      <w:tabs>
        <w:tab w:val="clear" w:pos="794"/>
        <w:tab w:val="clear" w:pos="1191"/>
        <w:tab w:val="clear" w:pos="1588"/>
        <w:tab w:val="clear" w:pos="1985"/>
      </w:tabs>
      <w:overflowPunct/>
      <w:spacing w:line="272" w:lineRule="atLeast"/>
      <w:ind w:left="280" w:hanging="280"/>
      <w:textAlignment w:val="center"/>
    </w:pPr>
    <w:rPr>
      <w:rFonts w:ascii="Times" w:eastAsia="MS Mincho" w:hAnsi="Times" w:cs="Times"/>
      <w:color w:val="000000"/>
      <w:sz w:val="22"/>
      <w:szCs w:val="22"/>
      <w:lang w:val="en-GB"/>
    </w:rPr>
  </w:style>
  <w:style w:type="paragraph" w:customStyle="1" w:styleId="ListBulletedlast">
    <w:name w:val="ListBulleted_last"/>
    <w:basedOn w:val="Normal"/>
    <w:uiPriority w:val="99"/>
    <w:rsid w:val="00E420C0"/>
    <w:pPr>
      <w:widowControl w:val="0"/>
      <w:tabs>
        <w:tab w:val="clear" w:pos="794"/>
        <w:tab w:val="clear" w:pos="1191"/>
        <w:tab w:val="clear" w:pos="1588"/>
        <w:tab w:val="clear" w:pos="1985"/>
      </w:tabs>
      <w:overflowPunct/>
      <w:spacing w:after="240" w:line="272" w:lineRule="atLeast"/>
      <w:ind w:left="280" w:hanging="280"/>
      <w:textAlignment w:val="center"/>
    </w:pPr>
    <w:rPr>
      <w:rFonts w:ascii="Times" w:eastAsia="MS Mincho" w:hAnsi="Times" w:cs="Times"/>
      <w:color w:val="000000"/>
      <w:sz w:val="22"/>
      <w:szCs w:val="22"/>
      <w:lang w:val="en-GB"/>
    </w:rPr>
  </w:style>
  <w:style w:type="character" w:customStyle="1" w:styleId="cBullet">
    <w:name w:val="cBullet"/>
    <w:uiPriority w:val="99"/>
    <w:rsid w:val="00E420C0"/>
    <w:rPr>
      <w:rFonts w:ascii="ZapfDingbats" w:hAnsi="ZapfDingbats" w:cs="ZapfDingbats"/>
      <w:spacing w:val="0"/>
      <w:position w:val="2"/>
      <w:sz w:val="12"/>
      <w:szCs w:val="12"/>
    </w:rPr>
  </w:style>
  <w:style w:type="paragraph" w:customStyle="1" w:styleId="pFirstpara">
    <w:name w:val="pFirstpara"/>
    <w:basedOn w:val="Normal"/>
    <w:uiPriority w:val="99"/>
    <w:rsid w:val="00E420C0"/>
    <w:pPr>
      <w:widowControl w:val="0"/>
      <w:tabs>
        <w:tab w:val="clear" w:pos="794"/>
        <w:tab w:val="clear" w:pos="1191"/>
        <w:tab w:val="clear" w:pos="1588"/>
        <w:tab w:val="clear" w:pos="1985"/>
      </w:tabs>
      <w:overflowPunct/>
      <w:spacing w:line="272" w:lineRule="atLeast"/>
      <w:textAlignment w:val="center"/>
    </w:pPr>
    <w:rPr>
      <w:rFonts w:ascii="Times" w:eastAsia="MS Mincho" w:hAnsi="Times" w:cs="Times"/>
      <w:color w:val="000000"/>
      <w:sz w:val="22"/>
      <w:szCs w:val="22"/>
      <w:lang w:val="en-GB"/>
    </w:rPr>
  </w:style>
  <w:style w:type="character" w:customStyle="1" w:styleId="cSup">
    <w:name w:val="cSup"/>
    <w:uiPriority w:val="99"/>
    <w:rsid w:val="00E420C0"/>
    <w:rPr>
      <w:vertAlign w:val="superscript"/>
    </w:rPr>
  </w:style>
  <w:style w:type="character" w:customStyle="1" w:styleId="cSub">
    <w:name w:val="cSub"/>
    <w:uiPriority w:val="99"/>
    <w:rsid w:val="00E420C0"/>
    <w:rPr>
      <w:vertAlign w:val="subscript"/>
    </w:rPr>
  </w:style>
  <w:style w:type="character" w:customStyle="1" w:styleId="B1Char">
    <w:name w:val="B1 Char"/>
    <w:uiPriority w:val="99"/>
    <w:rsid w:val="00E420C0"/>
    <w:rPr>
      <w:rFonts w:eastAsia="MS Mincho"/>
      <w:lang w:val="en-GB" w:eastAsia="ja-JP"/>
    </w:rPr>
  </w:style>
  <w:style w:type="character" w:customStyle="1" w:styleId="hps">
    <w:name w:val="hps"/>
    <w:uiPriority w:val="99"/>
    <w:rsid w:val="00E420C0"/>
    <w:rPr>
      <w:rFonts w:ascii="Times New Roman" w:hAnsi="Times New Roman" w:cs="Times New Roman"/>
    </w:rPr>
  </w:style>
  <w:style w:type="paragraph" w:customStyle="1" w:styleId="covertext">
    <w:name w:val="cover text"/>
    <w:basedOn w:val="Normal"/>
    <w:uiPriority w:val="99"/>
    <w:rsid w:val="00E420C0"/>
    <w:pPr>
      <w:widowControl w:val="0"/>
      <w:tabs>
        <w:tab w:val="clear" w:pos="794"/>
        <w:tab w:val="clear" w:pos="1191"/>
        <w:tab w:val="clear" w:pos="1588"/>
        <w:tab w:val="clear" w:pos="1985"/>
      </w:tabs>
      <w:suppressAutoHyphens/>
      <w:overflowPunct/>
      <w:autoSpaceDE/>
      <w:autoSpaceDN/>
      <w:adjustRightInd/>
      <w:spacing w:after="120"/>
      <w:jc w:val="left"/>
      <w:textAlignment w:val="auto"/>
    </w:pPr>
    <w:rPr>
      <w:rFonts w:ascii="Times" w:eastAsia="Malgun Gothic" w:hAnsi="Times" w:cs="Times"/>
      <w:szCs w:val="24"/>
      <w:lang w:val="en-US"/>
    </w:rPr>
  </w:style>
  <w:style w:type="character" w:styleId="BookTitle">
    <w:name w:val="Book Title"/>
    <w:uiPriority w:val="99"/>
    <w:qFormat/>
    <w:rsid w:val="00E420C0"/>
    <w:rPr>
      <w:rFonts w:ascii="Times New Roman" w:hAnsi="Times New Roman" w:cs="Times New Roman"/>
      <w:b/>
      <w:bCs/>
      <w:smallCaps/>
      <w:spacing w:val="5"/>
    </w:rPr>
  </w:style>
  <w:style w:type="character" w:styleId="IntenseEmphasis">
    <w:name w:val="Intense Emphasis"/>
    <w:uiPriority w:val="99"/>
    <w:qFormat/>
    <w:rsid w:val="00E420C0"/>
    <w:rPr>
      <w:rFonts w:ascii="Times New Roman" w:hAnsi="Times New Roman" w:cs="Times New Roman"/>
      <w:b/>
      <w:bCs/>
      <w:i/>
      <w:iCs/>
      <w:color w:val="auto"/>
    </w:rPr>
  </w:style>
  <w:style w:type="paragraph" w:styleId="IntenseQuote">
    <w:name w:val="Intense Quote"/>
    <w:basedOn w:val="Normal"/>
    <w:next w:val="Normal"/>
    <w:link w:val="IntenseQuoteChar"/>
    <w:uiPriority w:val="99"/>
    <w:qFormat/>
    <w:rsid w:val="00E420C0"/>
    <w:pPr>
      <w:pBdr>
        <w:bottom w:val="single" w:sz="4" w:space="4" w:color="auto"/>
      </w:pBdr>
      <w:tabs>
        <w:tab w:val="clear" w:pos="794"/>
        <w:tab w:val="clear" w:pos="1191"/>
        <w:tab w:val="clear" w:pos="1588"/>
        <w:tab w:val="clear" w:pos="1985"/>
      </w:tabs>
      <w:overflowPunct/>
      <w:autoSpaceDE/>
      <w:autoSpaceDN/>
      <w:adjustRightInd/>
      <w:spacing w:before="200" w:after="280" w:line="276" w:lineRule="auto"/>
      <w:ind w:left="936" w:right="936"/>
      <w:textAlignment w:val="auto"/>
    </w:pPr>
    <w:rPr>
      <w:rFonts w:eastAsia="SimSun"/>
      <w:b/>
      <w:bCs/>
      <w:i/>
      <w:iCs/>
      <w:sz w:val="20"/>
      <w:lang w:val="en-US"/>
    </w:rPr>
  </w:style>
  <w:style w:type="character" w:customStyle="1" w:styleId="IntenseQuoteChar">
    <w:name w:val="Intense Quote Char"/>
    <w:basedOn w:val="DefaultParagraphFont"/>
    <w:link w:val="IntenseQuote"/>
    <w:uiPriority w:val="99"/>
    <w:rsid w:val="00E420C0"/>
    <w:rPr>
      <w:rFonts w:eastAsia="SimSun"/>
      <w:b/>
      <w:bCs/>
      <w:i/>
      <w:iCs/>
      <w:lang w:eastAsia="en-US"/>
    </w:rPr>
  </w:style>
  <w:style w:type="character" w:styleId="IntenseReference">
    <w:name w:val="Intense Reference"/>
    <w:uiPriority w:val="99"/>
    <w:qFormat/>
    <w:rsid w:val="00E420C0"/>
    <w:rPr>
      <w:rFonts w:ascii="Times New Roman" w:hAnsi="Times New Roman" w:cs="Times New Roman"/>
      <w:b/>
      <w:bCs/>
      <w:smallCaps/>
      <w:color w:val="auto"/>
      <w:spacing w:val="5"/>
      <w:u w:val="single"/>
    </w:rPr>
  </w:style>
  <w:style w:type="paragraph" w:styleId="Quote">
    <w:name w:val="Quote"/>
    <w:basedOn w:val="Normal"/>
    <w:next w:val="Normal"/>
    <w:link w:val="QuoteChar"/>
    <w:uiPriority w:val="99"/>
    <w:qFormat/>
    <w:rsid w:val="00E420C0"/>
    <w:pPr>
      <w:tabs>
        <w:tab w:val="clear" w:pos="794"/>
        <w:tab w:val="clear" w:pos="1191"/>
        <w:tab w:val="clear" w:pos="1588"/>
        <w:tab w:val="clear" w:pos="1985"/>
      </w:tabs>
      <w:overflowPunct/>
      <w:autoSpaceDE/>
      <w:autoSpaceDN/>
      <w:adjustRightInd/>
      <w:spacing w:before="0" w:after="200" w:line="276" w:lineRule="auto"/>
      <w:textAlignment w:val="auto"/>
    </w:pPr>
    <w:rPr>
      <w:rFonts w:eastAsia="SimSun"/>
      <w:i/>
      <w:iCs/>
      <w:color w:val="000000"/>
      <w:sz w:val="20"/>
      <w:lang w:val="en-US"/>
    </w:rPr>
  </w:style>
  <w:style w:type="character" w:customStyle="1" w:styleId="QuoteChar">
    <w:name w:val="Quote Char"/>
    <w:basedOn w:val="DefaultParagraphFont"/>
    <w:link w:val="Quote"/>
    <w:uiPriority w:val="99"/>
    <w:rsid w:val="00E420C0"/>
    <w:rPr>
      <w:rFonts w:eastAsia="SimSun"/>
      <w:i/>
      <w:iCs/>
      <w:color w:val="000000"/>
      <w:lang w:eastAsia="en-US"/>
    </w:rPr>
  </w:style>
  <w:style w:type="character" w:styleId="SubtleEmphasis">
    <w:name w:val="Subtle Emphasis"/>
    <w:uiPriority w:val="99"/>
    <w:qFormat/>
    <w:rsid w:val="00E420C0"/>
    <w:rPr>
      <w:rFonts w:ascii="Times New Roman" w:hAnsi="Times New Roman" w:cs="Times New Roman"/>
      <w:i/>
      <w:iCs/>
      <w:color w:val="808080"/>
    </w:rPr>
  </w:style>
  <w:style w:type="character" w:styleId="SubtleReference">
    <w:name w:val="Subtle Reference"/>
    <w:uiPriority w:val="99"/>
    <w:qFormat/>
    <w:rsid w:val="00E420C0"/>
    <w:rPr>
      <w:rFonts w:ascii="Times New Roman" w:hAnsi="Times New Roman" w:cs="Times New Roman"/>
      <w:smallCaps/>
      <w:color w:val="auto"/>
      <w:u w:val="single"/>
    </w:rPr>
  </w:style>
  <w:style w:type="paragraph" w:customStyle="1" w:styleId="Framecontents">
    <w:name w:val="Frame contents"/>
    <w:basedOn w:val="BodyText"/>
    <w:uiPriority w:val="99"/>
    <w:rsid w:val="00E420C0"/>
    <w:pPr>
      <w:widowControl w:val="0"/>
      <w:tabs>
        <w:tab w:val="clear" w:pos="794"/>
        <w:tab w:val="clear" w:pos="1191"/>
        <w:tab w:val="clear" w:pos="1588"/>
        <w:tab w:val="clear" w:pos="1985"/>
      </w:tabs>
      <w:suppressAutoHyphens/>
      <w:overflowPunct/>
      <w:autoSpaceDE/>
      <w:autoSpaceDN/>
      <w:adjustRightInd/>
      <w:spacing w:before="0"/>
      <w:textAlignment w:val="auto"/>
    </w:pPr>
    <w:rPr>
      <w:rFonts w:ascii="Times" w:eastAsia="SimSun" w:hAnsi="Times" w:cs="Times"/>
      <w:lang w:val="en-US"/>
    </w:rPr>
  </w:style>
  <w:style w:type="paragraph" w:customStyle="1" w:styleId="Textbody">
    <w:name w:val="Text body"/>
    <w:uiPriority w:val="99"/>
    <w:rsid w:val="00E420C0"/>
    <w:pPr>
      <w:widowControl w:val="0"/>
      <w:suppressAutoHyphens/>
      <w:spacing w:after="120"/>
    </w:pPr>
    <w:rPr>
      <w:rFonts w:ascii="Times" w:hAnsi="Times" w:cs="Times"/>
      <w:color w:val="000000"/>
      <w:sz w:val="24"/>
      <w:szCs w:val="24"/>
      <w:lang w:eastAsia="en-US"/>
    </w:rPr>
  </w:style>
  <w:style w:type="paragraph" w:customStyle="1" w:styleId="MyHeading2">
    <w:name w:val="MyHeading 2"/>
    <w:uiPriority w:val="99"/>
    <w:rsid w:val="00E420C0"/>
    <w:rPr>
      <w:rFonts w:ascii="Arial" w:hAnsi="Arial" w:cs="Arial"/>
      <w:b/>
      <w:bCs/>
      <w:i/>
      <w:iCs/>
      <w:color w:val="000000"/>
      <w:sz w:val="28"/>
      <w:szCs w:val="28"/>
      <w:lang w:eastAsia="en-US"/>
    </w:rPr>
  </w:style>
  <w:style w:type="paragraph" w:customStyle="1" w:styleId="SP16282925">
    <w:name w:val="SP.16.282925"/>
    <w:basedOn w:val="Normal"/>
    <w:next w:val="Normal"/>
    <w:uiPriority w:val="99"/>
    <w:rsid w:val="00E420C0"/>
    <w:pPr>
      <w:tabs>
        <w:tab w:val="clear" w:pos="794"/>
        <w:tab w:val="clear" w:pos="1191"/>
        <w:tab w:val="clear" w:pos="1588"/>
        <w:tab w:val="clear" w:pos="1985"/>
      </w:tabs>
      <w:overflowPunct/>
      <w:spacing w:before="360" w:after="240"/>
      <w:jc w:val="left"/>
      <w:textAlignment w:val="auto"/>
    </w:pPr>
    <w:rPr>
      <w:rFonts w:ascii="Arial" w:eastAsia="Batang" w:hAnsi="Arial" w:cs="Arial"/>
      <w:szCs w:val="24"/>
      <w:lang w:val="en-US" w:eastAsia="ko-KR"/>
    </w:rPr>
  </w:style>
  <w:style w:type="paragraph" w:customStyle="1" w:styleId="StyleCaptioncapCaptionChar1CaptionCharCharCaptionChar1Cha">
    <w:name w:val="Style CaptioncapCaption Char1Caption Char CharCaption Char1 Cha..."/>
    <w:basedOn w:val="Caption"/>
    <w:autoRedefine/>
    <w:uiPriority w:val="99"/>
    <w:rsid w:val="00E420C0"/>
    <w:pPr>
      <w:keepNext w:val="0"/>
      <w:keepLines w:val="0"/>
      <w:spacing w:after="200"/>
      <w:jc w:val="left"/>
    </w:pPr>
    <w:rPr>
      <w:rFonts w:eastAsia="SimSun"/>
      <w:b w:val="0"/>
      <w:bCs w:val="0"/>
      <w:lang w:eastAsia="en-US"/>
    </w:rPr>
  </w:style>
  <w:style w:type="paragraph" w:customStyle="1" w:styleId="BodyText1Char1CharChar">
    <w:name w:val="Body Text 1 Char1 Char Char"/>
    <w:basedOn w:val="BodyText"/>
    <w:uiPriority w:val="99"/>
    <w:rsid w:val="00E420C0"/>
    <w:pPr>
      <w:tabs>
        <w:tab w:val="clear" w:pos="794"/>
        <w:tab w:val="clear" w:pos="1191"/>
        <w:tab w:val="clear" w:pos="1588"/>
        <w:tab w:val="clear" w:pos="1985"/>
      </w:tabs>
      <w:overflowPunct/>
      <w:autoSpaceDE/>
      <w:autoSpaceDN/>
      <w:adjustRightInd/>
      <w:spacing w:before="0"/>
      <w:jc w:val="both"/>
      <w:textAlignment w:val="auto"/>
    </w:pPr>
    <w:rPr>
      <w:rFonts w:ascii="CG Times (W1)" w:eastAsia="SimSun" w:hAnsi="CG Times (W1)" w:cs="CG Times (W1)"/>
      <w:sz w:val="20"/>
      <w:szCs w:val="20"/>
      <w:lang w:val="en-US"/>
    </w:rPr>
  </w:style>
  <w:style w:type="character" w:customStyle="1" w:styleId="BodyText1Char1CharCharChar">
    <w:name w:val="Body Text 1 Char1 Char Char Char"/>
    <w:uiPriority w:val="99"/>
    <w:rsid w:val="00E420C0"/>
    <w:rPr>
      <w:rFonts w:ascii="CG Times (W1)" w:eastAsia="SimSun" w:hAnsi="CG Times (W1)" w:cs="CG Times (W1)"/>
      <w:lang w:eastAsia="en-US"/>
    </w:rPr>
  </w:style>
  <w:style w:type="paragraph" w:customStyle="1" w:styleId="ProcBullet2">
    <w:name w:val="ProcBullet2"/>
    <w:basedOn w:val="ListBullet2"/>
    <w:uiPriority w:val="99"/>
    <w:rsid w:val="00E420C0"/>
    <w:pPr>
      <w:widowControl w:val="0"/>
      <w:suppressAutoHyphens/>
      <w:spacing w:after="0"/>
      <w:ind w:left="720" w:hanging="360"/>
    </w:pPr>
    <w:rPr>
      <w:rFonts w:ascii="Times" w:hAnsi="Times" w:cs="Times"/>
      <w:lang w:eastAsia="en-US"/>
    </w:rPr>
  </w:style>
  <w:style w:type="character" w:customStyle="1" w:styleId="SC84002">
    <w:name w:val="SC.8.4002"/>
    <w:uiPriority w:val="99"/>
    <w:rsid w:val="00E420C0"/>
    <w:rPr>
      <w:color w:val="000000"/>
      <w:sz w:val="20"/>
      <w:szCs w:val="20"/>
    </w:rPr>
  </w:style>
  <w:style w:type="paragraph" w:customStyle="1" w:styleId="SP8176185">
    <w:name w:val="SP.8.176185"/>
    <w:basedOn w:val="Default"/>
    <w:next w:val="Default"/>
    <w:uiPriority w:val="99"/>
    <w:rsid w:val="00E420C0"/>
    <w:rPr>
      <w:rFonts w:ascii="ALCADI+TimesNewRoman" w:eastAsia="Times New Roman" w:hAnsi="ALCADI+TimesNewRoman" w:cs="ALCADI+TimesNewRoman"/>
      <w:color w:val="auto"/>
      <w:lang w:eastAsia="zh-CN"/>
    </w:rPr>
  </w:style>
  <w:style w:type="paragraph" w:customStyle="1" w:styleId="ProcAffiliation">
    <w:name w:val="ProcAffiliation"/>
    <w:basedOn w:val="Normal"/>
    <w:uiPriority w:val="99"/>
    <w:rsid w:val="00E420C0"/>
    <w:pPr>
      <w:widowControl w:val="0"/>
      <w:tabs>
        <w:tab w:val="clear" w:pos="794"/>
        <w:tab w:val="clear" w:pos="1191"/>
        <w:tab w:val="clear" w:pos="1588"/>
        <w:tab w:val="clear" w:pos="1985"/>
      </w:tabs>
      <w:suppressAutoHyphens/>
      <w:overflowPunct/>
      <w:autoSpaceDE/>
      <w:autoSpaceDN/>
      <w:adjustRightInd/>
      <w:spacing w:before="0"/>
      <w:jc w:val="center"/>
      <w:textAlignment w:val="auto"/>
    </w:pPr>
    <w:rPr>
      <w:rFonts w:ascii="Symbol" w:eastAsia="SimSun" w:hAnsi="Symbol" w:cs="Symbol"/>
      <w:sz w:val="20"/>
      <w:lang w:val="en-US"/>
    </w:rPr>
  </w:style>
  <w:style w:type="character" w:customStyle="1" w:styleId="SC104002">
    <w:name w:val="SC.10.4002"/>
    <w:uiPriority w:val="99"/>
    <w:rsid w:val="00E420C0"/>
    <w:rPr>
      <w:color w:val="000000"/>
      <w:sz w:val="20"/>
      <w:szCs w:val="20"/>
    </w:rPr>
  </w:style>
  <w:style w:type="paragraph" w:customStyle="1" w:styleId="ColorfulList-Accent11">
    <w:name w:val="Colorful List - Accent 11"/>
    <w:basedOn w:val="Normal"/>
    <w:uiPriority w:val="99"/>
    <w:rsid w:val="00E420C0"/>
    <w:pPr>
      <w:ind w:left="720"/>
      <w:jc w:val="left"/>
    </w:pPr>
    <w:rPr>
      <w:rFonts w:eastAsia="SimSun"/>
      <w:szCs w:val="24"/>
      <w:lang w:val="en-GB"/>
    </w:rPr>
  </w:style>
  <w:style w:type="paragraph" w:customStyle="1" w:styleId="SP8118797">
    <w:name w:val="SP.8.118797"/>
    <w:basedOn w:val="Normal"/>
    <w:next w:val="Normal"/>
    <w:uiPriority w:val="99"/>
    <w:rsid w:val="00E420C0"/>
    <w:pPr>
      <w:tabs>
        <w:tab w:val="clear" w:pos="794"/>
        <w:tab w:val="clear" w:pos="1191"/>
        <w:tab w:val="clear" w:pos="1588"/>
        <w:tab w:val="clear" w:pos="1985"/>
      </w:tabs>
      <w:overflowPunct/>
      <w:spacing w:before="0"/>
      <w:jc w:val="left"/>
      <w:textAlignment w:val="auto"/>
    </w:pPr>
    <w:rPr>
      <w:rFonts w:ascii="EFBBIE+TimesNewRoman" w:eastAsia="Batang" w:hAnsi="EFBBIE+TimesNewRoman" w:cs="EFBBIE+TimesNewRoman"/>
      <w:szCs w:val="24"/>
      <w:lang w:val="en-US" w:eastAsia="ja-JP"/>
    </w:rPr>
  </w:style>
  <w:style w:type="paragraph" w:customStyle="1" w:styleId="SP9278530">
    <w:name w:val="SP.9.278530"/>
    <w:basedOn w:val="Default"/>
    <w:next w:val="Default"/>
    <w:uiPriority w:val="99"/>
    <w:rsid w:val="00E420C0"/>
    <w:rPr>
      <w:rFonts w:ascii="BDAMKJ+TimesNewRoman" w:eastAsia="Times New Roman" w:hAnsi="BDAMKJ+TimesNewRoman" w:cs="BDAMKJ+TimesNewRoman"/>
      <w:color w:val="auto"/>
      <w:lang w:eastAsia="zh-CN"/>
    </w:rPr>
  </w:style>
  <w:style w:type="character" w:customStyle="1" w:styleId="SC94002">
    <w:name w:val="SC.9.4002"/>
    <w:uiPriority w:val="99"/>
    <w:rsid w:val="00E420C0"/>
    <w:rPr>
      <w:color w:val="000000"/>
      <w:sz w:val="20"/>
      <w:szCs w:val="20"/>
    </w:rPr>
  </w:style>
  <w:style w:type="paragraph" w:customStyle="1" w:styleId="SP17233506">
    <w:name w:val="SP.17.233506"/>
    <w:basedOn w:val="Default"/>
    <w:next w:val="Default"/>
    <w:uiPriority w:val="99"/>
    <w:rsid w:val="00E420C0"/>
    <w:rPr>
      <w:rFonts w:ascii="BDAMKJ+TimesNewRoman" w:eastAsia="Times New Roman" w:hAnsi="BDAMKJ+TimesNewRoman" w:cs="BDAMKJ+TimesNewRoman"/>
      <w:color w:val="auto"/>
      <w:lang w:eastAsia="zh-CN"/>
    </w:rPr>
  </w:style>
  <w:style w:type="character" w:customStyle="1" w:styleId="SC17167942">
    <w:name w:val="SC.17.167942"/>
    <w:uiPriority w:val="99"/>
    <w:rsid w:val="00E420C0"/>
    <w:rPr>
      <w:color w:val="000000"/>
      <w:sz w:val="20"/>
      <w:szCs w:val="20"/>
    </w:rPr>
  </w:style>
  <w:style w:type="paragraph" w:customStyle="1" w:styleId="SP16114693">
    <w:name w:val="SP.16.114693"/>
    <w:basedOn w:val="Default"/>
    <w:next w:val="Default"/>
    <w:uiPriority w:val="99"/>
    <w:rsid w:val="00E420C0"/>
    <w:rPr>
      <w:rFonts w:ascii="BDAMII+Arial,Bold" w:eastAsia="Batang" w:hAnsi="BDAMII+Arial,Bold" w:cs="BDAMII+Arial,Bold"/>
      <w:color w:val="auto"/>
      <w:lang w:eastAsia="zh-CN"/>
    </w:rPr>
  </w:style>
  <w:style w:type="character" w:customStyle="1" w:styleId="SC16192530">
    <w:name w:val="SC.16.192530"/>
    <w:uiPriority w:val="99"/>
    <w:rsid w:val="00E420C0"/>
    <w:rPr>
      <w:color w:val="000000"/>
      <w:sz w:val="20"/>
      <w:szCs w:val="20"/>
    </w:rPr>
  </w:style>
  <w:style w:type="paragraph" w:customStyle="1" w:styleId="SP16114695">
    <w:name w:val="SP.16.114695"/>
    <w:basedOn w:val="Default"/>
    <w:next w:val="Default"/>
    <w:uiPriority w:val="99"/>
    <w:rsid w:val="00E420C0"/>
    <w:rPr>
      <w:rFonts w:ascii="BDAMKJ+TimesNewRoman" w:eastAsia="Batang" w:hAnsi="BDAMKJ+TimesNewRoman" w:cs="BDAMKJ+TimesNewRoman"/>
      <w:color w:val="auto"/>
      <w:lang w:eastAsia="zh-CN"/>
    </w:rPr>
  </w:style>
  <w:style w:type="paragraph" w:customStyle="1" w:styleId="SP16114731">
    <w:name w:val="SP.16.114731"/>
    <w:basedOn w:val="Default"/>
    <w:next w:val="Default"/>
    <w:uiPriority w:val="99"/>
    <w:rsid w:val="00E420C0"/>
    <w:rPr>
      <w:rFonts w:ascii="BDAMKJ+TimesNewRoman" w:eastAsia="Batang" w:hAnsi="BDAMKJ+TimesNewRoman" w:cs="BDAMKJ+TimesNewRoman"/>
      <w:color w:val="auto"/>
      <w:lang w:eastAsia="zh-CN"/>
    </w:rPr>
  </w:style>
  <w:style w:type="character" w:customStyle="1" w:styleId="EmailStyle20">
    <w:name w:val="EmailStyle20"/>
    <w:uiPriority w:val="99"/>
    <w:rsid w:val="00E420C0"/>
    <w:rPr>
      <w:rFonts w:ascii="Arial" w:hAnsi="Arial" w:cs="Arial"/>
      <w:color w:val="000000"/>
      <w:sz w:val="20"/>
      <w:szCs w:val="20"/>
    </w:rPr>
  </w:style>
  <w:style w:type="character" w:customStyle="1" w:styleId="EmailStyle1561">
    <w:name w:val="EmailStyle1561"/>
    <w:uiPriority w:val="99"/>
    <w:rsid w:val="00E420C0"/>
    <w:rPr>
      <w:rFonts w:ascii="Arial" w:hAnsi="Arial" w:cs="Arial"/>
      <w:color w:val="000000"/>
      <w:sz w:val="20"/>
      <w:szCs w:val="20"/>
    </w:rPr>
  </w:style>
  <w:style w:type="character" w:customStyle="1" w:styleId="EmailStyle2021">
    <w:name w:val="EmailStyle2021"/>
    <w:uiPriority w:val="99"/>
    <w:rsid w:val="00E420C0"/>
    <w:rPr>
      <w:rFonts w:ascii="Arial" w:hAnsi="Arial" w:cs="Arial"/>
      <w:color w:val="000000"/>
      <w:sz w:val="20"/>
      <w:szCs w:val="20"/>
    </w:rPr>
  </w:style>
  <w:style w:type="paragraph" w:customStyle="1" w:styleId="FigureSource">
    <w:name w:val="Figure Source"/>
    <w:basedOn w:val="Normal"/>
    <w:next w:val="Normal"/>
    <w:uiPriority w:val="99"/>
    <w:rsid w:val="00E420C0"/>
    <w:pPr>
      <w:keepNext/>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ind w:left="568" w:hanging="568"/>
      <w:textAlignment w:val="auto"/>
    </w:pPr>
    <w:rPr>
      <w:rFonts w:ascii="Times" w:hAnsi="Times" w:cs="Times"/>
      <w:sz w:val="16"/>
      <w:szCs w:val="16"/>
      <w:lang w:val="en-US"/>
    </w:rPr>
  </w:style>
  <w:style w:type="paragraph" w:customStyle="1" w:styleId="FigureTitle1">
    <w:name w:val="Figure Title"/>
    <w:basedOn w:val="Normal"/>
    <w:next w:val="Normal"/>
    <w:uiPriority w:val="99"/>
    <w:rsid w:val="00E420C0"/>
    <w:pPr>
      <w:keepNext/>
      <w:keepLines/>
      <w:pBdr>
        <w:top w:val="single" w:sz="18" w:space="10" w:color="auto"/>
      </w:pBdr>
      <w:shd w:val="clear" w:color="00FFFF" w:fill="auto"/>
      <w:tabs>
        <w:tab w:val="clear" w:pos="794"/>
        <w:tab w:val="clear" w:pos="1191"/>
        <w:tab w:val="clear" w:pos="1588"/>
        <w:tab w:val="clear" w:pos="1985"/>
        <w:tab w:val="left" w:pos="170"/>
      </w:tabs>
      <w:overflowPunct/>
      <w:autoSpaceDE/>
      <w:autoSpaceDN/>
      <w:adjustRightInd/>
      <w:spacing w:before="0"/>
      <w:textAlignment w:val="auto"/>
    </w:pPr>
    <w:rPr>
      <w:rFonts w:ascii="Times" w:hAnsi="Times" w:cs="Times"/>
      <w:b/>
      <w:bCs/>
      <w:sz w:val="22"/>
      <w:szCs w:val="22"/>
      <w:lang w:val="en-US"/>
    </w:rPr>
  </w:style>
  <w:style w:type="paragraph" w:customStyle="1" w:styleId="CEOcontributionStart">
    <w:name w:val="CEO_contributionStart"/>
    <w:basedOn w:val="Normal"/>
    <w:uiPriority w:val="99"/>
    <w:rsid w:val="00E420C0"/>
    <w:pPr>
      <w:tabs>
        <w:tab w:val="clear" w:pos="794"/>
        <w:tab w:val="clear" w:pos="1191"/>
        <w:tab w:val="clear" w:pos="1588"/>
        <w:tab w:val="clear" w:pos="1985"/>
      </w:tabs>
      <w:overflowPunct/>
      <w:autoSpaceDE/>
      <w:autoSpaceDN/>
      <w:adjustRightInd/>
      <w:spacing w:before="360" w:after="120"/>
      <w:jc w:val="left"/>
      <w:textAlignment w:val="auto"/>
    </w:pPr>
    <w:rPr>
      <w:rFonts w:ascii="Verdana" w:eastAsia="SimHei" w:hAnsi="Verdana" w:cs="Verdana"/>
      <w:b/>
      <w:bCs/>
      <w:sz w:val="19"/>
      <w:szCs w:val="19"/>
      <w:lang w:val="en-GB"/>
    </w:rPr>
  </w:style>
  <w:style w:type="paragraph" w:customStyle="1" w:styleId="CM62">
    <w:name w:val="CM62"/>
    <w:basedOn w:val="Normal"/>
    <w:next w:val="Normal"/>
    <w:uiPriority w:val="99"/>
    <w:rsid w:val="00E420C0"/>
    <w:pPr>
      <w:widowControl w:val="0"/>
      <w:tabs>
        <w:tab w:val="clear" w:pos="794"/>
        <w:tab w:val="clear" w:pos="1191"/>
        <w:tab w:val="clear" w:pos="1588"/>
        <w:tab w:val="clear" w:pos="1985"/>
      </w:tabs>
      <w:overflowPunct/>
      <w:spacing w:before="0"/>
      <w:jc w:val="left"/>
      <w:textAlignment w:val="auto"/>
    </w:pPr>
    <w:rPr>
      <w:rFonts w:ascii="Arial" w:eastAsia="SimSun" w:hAnsi="Arial" w:cs="Arial"/>
      <w:szCs w:val="24"/>
      <w:lang w:val="en-US"/>
    </w:rPr>
  </w:style>
  <w:style w:type="character" w:customStyle="1" w:styleId="trans">
    <w:name w:val="trans"/>
    <w:uiPriority w:val="99"/>
    <w:rsid w:val="00E420C0"/>
    <w:rPr>
      <w:rFonts w:ascii="Times New Roman" w:hAnsi="Times New Roman" w:cs="Times New Roman"/>
    </w:rPr>
  </w:style>
  <w:style w:type="paragraph" w:customStyle="1" w:styleId="TOCHeading1">
    <w:name w:val="TOC Heading1"/>
    <w:basedOn w:val="Heading1"/>
    <w:next w:val="Normal"/>
    <w:uiPriority w:val="99"/>
    <w:rsid w:val="00E420C0"/>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Cambria" w:eastAsia="SimSun" w:hAnsi="Cambria" w:cs="Cambria"/>
      <w:bCs/>
      <w:sz w:val="28"/>
      <w:szCs w:val="28"/>
      <w:lang w:val="en-US"/>
    </w:rPr>
  </w:style>
  <w:style w:type="paragraph" w:customStyle="1" w:styleId="IntenseQuote1">
    <w:name w:val="Intense Quote1"/>
    <w:basedOn w:val="Normal"/>
    <w:next w:val="Normal"/>
    <w:uiPriority w:val="99"/>
    <w:rsid w:val="00E420C0"/>
    <w:pPr>
      <w:pBdr>
        <w:bottom w:val="single" w:sz="4" w:space="4" w:color="auto"/>
      </w:pBdr>
      <w:tabs>
        <w:tab w:val="clear" w:pos="794"/>
        <w:tab w:val="clear" w:pos="1191"/>
        <w:tab w:val="clear" w:pos="1588"/>
        <w:tab w:val="clear" w:pos="1985"/>
      </w:tabs>
      <w:overflowPunct/>
      <w:autoSpaceDE/>
      <w:autoSpaceDN/>
      <w:adjustRightInd/>
      <w:spacing w:before="200" w:after="280" w:line="276" w:lineRule="auto"/>
      <w:ind w:left="936" w:right="936"/>
      <w:textAlignment w:val="auto"/>
    </w:pPr>
    <w:rPr>
      <w:rFonts w:eastAsia="SimSun"/>
      <w:b/>
      <w:bCs/>
      <w:i/>
      <w:iCs/>
      <w:sz w:val="20"/>
      <w:lang w:val="en-US"/>
    </w:rPr>
  </w:style>
  <w:style w:type="paragraph" w:customStyle="1" w:styleId="Quote1">
    <w:name w:val="Quote1"/>
    <w:basedOn w:val="Normal"/>
    <w:next w:val="Normal"/>
    <w:uiPriority w:val="99"/>
    <w:rsid w:val="00E420C0"/>
    <w:pPr>
      <w:tabs>
        <w:tab w:val="clear" w:pos="794"/>
        <w:tab w:val="clear" w:pos="1191"/>
        <w:tab w:val="clear" w:pos="1588"/>
        <w:tab w:val="clear" w:pos="1985"/>
      </w:tabs>
      <w:overflowPunct/>
      <w:autoSpaceDE/>
      <w:autoSpaceDN/>
      <w:adjustRightInd/>
      <w:spacing w:before="0" w:after="200" w:line="276" w:lineRule="auto"/>
      <w:textAlignment w:val="auto"/>
    </w:pPr>
    <w:rPr>
      <w:rFonts w:eastAsia="SimSun"/>
      <w:i/>
      <w:iCs/>
      <w:color w:val="000000"/>
      <w:sz w:val="20"/>
      <w:lang w:val="en-US"/>
    </w:rPr>
  </w:style>
  <w:style w:type="character" w:customStyle="1" w:styleId="IntenseQuoteChar1">
    <w:name w:val="Intense Quote Char1"/>
    <w:uiPriority w:val="99"/>
    <w:rsid w:val="00E420C0"/>
    <w:rPr>
      <w:rFonts w:ascii="Times New Roman" w:hAnsi="Times New Roman" w:cs="Times New Roman"/>
      <w:b/>
      <w:bCs/>
      <w:i/>
      <w:iCs/>
      <w:color w:val="auto"/>
      <w:sz w:val="24"/>
      <w:szCs w:val="24"/>
      <w:lang w:val="en-GB" w:eastAsia="en-US"/>
    </w:rPr>
  </w:style>
  <w:style w:type="character" w:customStyle="1" w:styleId="QuoteChar1">
    <w:name w:val="Quote Char1"/>
    <w:uiPriority w:val="99"/>
    <w:rsid w:val="00E420C0"/>
    <w:rPr>
      <w:rFonts w:ascii="Times New Roman" w:hAnsi="Times New Roman" w:cs="Times New Roman"/>
      <w:i/>
      <w:iCs/>
      <w:color w:val="000000"/>
      <w:sz w:val="24"/>
      <w:szCs w:val="24"/>
      <w:lang w:val="en-GB" w:eastAsia="en-US"/>
    </w:rPr>
  </w:style>
  <w:style w:type="character" w:customStyle="1" w:styleId="FootnoteTextChar5">
    <w:name w:val="Footnote Text Char5"/>
    <w:aliases w:val="DNV-FT Char2,ALTS FOOTNOTE Char2,Footnote Text Char1 Char8,Footnote Text Char Char1 Char8,Footnote Text Char4 Char Char Char8,Footnote Text Char1 Char1 Char1 Char Char8,Footnote Text Char Char1 Char1 Char Char Char8"/>
    <w:uiPriority w:val="99"/>
    <w:rsid w:val="00E420C0"/>
    <w:rPr>
      <w:lang w:val="en-US" w:eastAsia="en-US"/>
    </w:rPr>
  </w:style>
  <w:style w:type="character" w:customStyle="1" w:styleId="StyleAsianSimSunBold">
    <w:name w:val="Style (Asian) SimSun 小四 Bold"/>
    <w:uiPriority w:val="99"/>
    <w:rsid w:val="00E420C0"/>
    <w:rPr>
      <w:rFonts w:ascii="Arial" w:eastAsia="SimSun" w:hAnsi="Arial" w:cs="Arial"/>
      <w:kern w:val="2"/>
      <w:sz w:val="32"/>
      <w:szCs w:val="32"/>
    </w:rPr>
  </w:style>
  <w:style w:type="character" w:customStyle="1" w:styleId="StyleAsianBodyAsianBold">
    <w:name w:val="Style (Asian) +Body Asian 小四 Bold"/>
    <w:uiPriority w:val="99"/>
    <w:rsid w:val="00E420C0"/>
    <w:rPr>
      <w:rFonts w:eastAsia="SimSun"/>
      <w:b/>
      <w:bCs/>
      <w:kern w:val="0"/>
      <w:sz w:val="24"/>
      <w:szCs w:val="24"/>
    </w:rPr>
  </w:style>
  <w:style w:type="character" w:customStyle="1" w:styleId="StyleAsianBodyAsianBold1">
    <w:name w:val="Style (Asian) +Body Asian 小四 Bold1"/>
    <w:uiPriority w:val="99"/>
    <w:rsid w:val="00E420C0"/>
    <w:rPr>
      <w:rFonts w:eastAsia="SimSun"/>
      <w:b/>
      <w:bCs/>
      <w:sz w:val="24"/>
      <w:szCs w:val="24"/>
    </w:rPr>
  </w:style>
  <w:style w:type="paragraph" w:customStyle="1" w:styleId="StyleListParagraphAsianSimSunBold">
    <w:name w:val="Style List Paragraph + (Asian) SimSun 小四 Bold"/>
    <w:basedOn w:val="ListParagraph"/>
    <w:uiPriority w:val="99"/>
    <w:rsid w:val="00E420C0"/>
    <w:pPr>
      <w:widowControl w:val="0"/>
      <w:tabs>
        <w:tab w:val="clear" w:pos="1134"/>
        <w:tab w:val="clear" w:pos="1871"/>
        <w:tab w:val="clear" w:pos="2268"/>
      </w:tabs>
      <w:overflowPunct/>
      <w:autoSpaceDE/>
      <w:autoSpaceDN/>
      <w:adjustRightInd/>
      <w:spacing w:before="0"/>
      <w:ind w:left="0" w:firstLineChars="200" w:firstLine="420"/>
      <w:contextualSpacing w:val="0"/>
      <w:jc w:val="both"/>
      <w:textAlignment w:val="auto"/>
    </w:pPr>
    <w:rPr>
      <w:rFonts w:eastAsia="SimSun"/>
      <w:b/>
      <w:bCs/>
      <w:szCs w:val="24"/>
      <w:lang w:val="en-US" w:eastAsia="zh-CN"/>
    </w:rPr>
  </w:style>
  <w:style w:type="character" w:customStyle="1" w:styleId="StyleAsianSimSunBold1">
    <w:name w:val="Style (Asian) SimSun 小四 Bold1"/>
    <w:uiPriority w:val="99"/>
    <w:rsid w:val="00E420C0"/>
    <w:rPr>
      <w:rFonts w:eastAsia="SimSun"/>
      <w:b/>
      <w:bCs/>
      <w:kern w:val="0"/>
      <w:sz w:val="24"/>
      <w:szCs w:val="24"/>
    </w:rPr>
  </w:style>
  <w:style w:type="paragraph" w:customStyle="1" w:styleId="Tablecells">
    <w:name w:val="Table: cells"/>
    <w:uiPriority w:val="99"/>
    <w:rsid w:val="00E420C0"/>
    <w:pPr>
      <w:spacing w:before="40" w:after="40" w:line="240" w:lineRule="exact"/>
      <w:ind w:right="113"/>
    </w:pPr>
    <w:rPr>
      <w:rFonts w:ascii="Arial" w:eastAsia="MS Mincho" w:hAnsi="Arial" w:cs="Arial"/>
      <w:sz w:val="18"/>
      <w:szCs w:val="18"/>
      <w:lang w:val="en-GB" w:eastAsia="en-US"/>
    </w:rPr>
  </w:style>
  <w:style w:type="paragraph" w:customStyle="1" w:styleId="Tableheading0">
    <w:name w:val="Table: heading"/>
    <w:basedOn w:val="Tablecells"/>
    <w:next w:val="Tablecells"/>
    <w:uiPriority w:val="99"/>
    <w:rsid w:val="00E420C0"/>
    <w:pPr>
      <w:keepNext/>
    </w:pPr>
    <w:rPr>
      <w:i/>
      <w:iCs/>
    </w:rPr>
  </w:style>
  <w:style w:type="paragraph" w:customStyle="1" w:styleId="5-1">
    <w:name w:val="（5-1)"/>
    <w:basedOn w:val="Normal"/>
    <w:uiPriority w:val="99"/>
    <w:rsid w:val="006D010E"/>
    <w:pPr>
      <w:widowControl w:val="0"/>
      <w:tabs>
        <w:tab w:val="clear" w:pos="794"/>
        <w:tab w:val="clear" w:pos="1191"/>
        <w:tab w:val="clear" w:pos="1588"/>
        <w:tab w:val="clear" w:pos="1985"/>
        <w:tab w:val="left" w:pos="832"/>
      </w:tabs>
      <w:overflowPunct/>
      <w:autoSpaceDE/>
      <w:autoSpaceDN/>
      <w:adjustRightInd/>
      <w:spacing w:before="0"/>
      <w:ind w:leftChars="100" w:left="190"/>
      <w:textAlignment w:val="auto"/>
    </w:pPr>
    <w:rPr>
      <w:rFonts w:ascii="Arial" w:eastAsia="MS Gothic" w:hAnsi="Arial" w:cs="Arial"/>
      <w:kern w:val="2"/>
      <w:sz w:val="20"/>
      <w:lang w:val="en-US" w:eastAsia="ja-JP"/>
    </w:rPr>
  </w:style>
  <w:style w:type="paragraph" w:customStyle="1" w:styleId="Listenabsatz1">
    <w:name w:val="Listenabsatz1"/>
    <w:basedOn w:val="Normal"/>
    <w:uiPriority w:val="99"/>
    <w:rsid w:val="00E420C0"/>
    <w:pPr>
      <w:tabs>
        <w:tab w:val="clear" w:pos="794"/>
        <w:tab w:val="clear" w:pos="1191"/>
        <w:tab w:val="clear" w:pos="1588"/>
        <w:tab w:val="clear" w:pos="1985"/>
      </w:tabs>
      <w:overflowPunct/>
      <w:autoSpaceDE/>
      <w:autoSpaceDN/>
      <w:adjustRightInd/>
      <w:spacing w:before="0" w:after="200" w:line="276" w:lineRule="auto"/>
      <w:ind w:left="720"/>
      <w:jc w:val="left"/>
      <w:textAlignment w:val="auto"/>
    </w:pPr>
    <w:rPr>
      <w:rFonts w:ascii="Calibri" w:eastAsia="SimSun" w:hAnsi="Calibri" w:cs="Calibri"/>
      <w:sz w:val="22"/>
      <w:szCs w:val="22"/>
      <w:lang w:val="en-US"/>
    </w:rPr>
  </w:style>
  <w:style w:type="character" w:styleId="HTMLAcronym">
    <w:name w:val="HTML Acronym"/>
    <w:uiPriority w:val="99"/>
    <w:rsid w:val="00E420C0"/>
    <w:rPr>
      <w:rFonts w:ascii="Times New Roman" w:hAnsi="Times New Roman" w:cs="Times New Roman"/>
    </w:rPr>
  </w:style>
  <w:style w:type="character" w:customStyle="1" w:styleId="BalloonTextChar1">
    <w:name w:val="Balloon Text Char1"/>
    <w:uiPriority w:val="99"/>
    <w:rsid w:val="00E420C0"/>
    <w:rPr>
      <w:rFonts w:ascii="Tahoma" w:hAnsi="Tahoma" w:cs="Tahoma"/>
      <w:sz w:val="16"/>
      <w:szCs w:val="16"/>
      <w:lang w:val="en-GB" w:eastAsia="en-US"/>
    </w:rPr>
  </w:style>
  <w:style w:type="character" w:customStyle="1" w:styleId="FigureNo0">
    <w:name w:val="Figure_No (文字)"/>
    <w:uiPriority w:val="99"/>
    <w:rsid w:val="00E420C0"/>
    <w:rPr>
      <w:rFonts w:ascii="Times New Roman" w:hAnsi="Times New Roman" w:cs="Times New Roman"/>
      <w:caps/>
      <w:lang w:val="en-GB" w:eastAsia="en-US"/>
    </w:rPr>
  </w:style>
  <w:style w:type="character" w:customStyle="1" w:styleId="TablelegendChar">
    <w:name w:val="Table_legend Char"/>
    <w:uiPriority w:val="99"/>
    <w:rsid w:val="00E420C0"/>
    <w:rPr>
      <w:rFonts w:ascii="Times New Roman" w:hAnsi="Times New Roman" w:cs="Times New Roman"/>
      <w:lang w:val="en-GB" w:eastAsia="en-US"/>
    </w:rPr>
  </w:style>
  <w:style w:type="character" w:customStyle="1" w:styleId="RecNoChar">
    <w:name w:val="Rec_No Char"/>
    <w:uiPriority w:val="99"/>
    <w:rsid w:val="00E420C0"/>
    <w:rPr>
      <w:rFonts w:ascii="Times New Roman" w:hAnsi="Times New Roman" w:cs="Times New Roman"/>
      <w:caps/>
      <w:sz w:val="28"/>
      <w:szCs w:val="28"/>
      <w:lang w:val="en-GB" w:eastAsia="en-US"/>
    </w:rPr>
  </w:style>
  <w:style w:type="character" w:customStyle="1" w:styleId="TableTextS5Char">
    <w:name w:val="Table_TextS5 Char"/>
    <w:uiPriority w:val="99"/>
    <w:rsid w:val="00E420C0"/>
    <w:rPr>
      <w:rFonts w:ascii="Times New Roman" w:hAnsi="Times New Roman" w:cs="Times New Roman"/>
      <w:lang w:val="en-GB" w:eastAsia="en-US"/>
    </w:rPr>
  </w:style>
  <w:style w:type="character" w:customStyle="1" w:styleId="blackten1">
    <w:name w:val="blackten1"/>
    <w:uiPriority w:val="99"/>
    <w:rsid w:val="00E420C0"/>
    <w:rPr>
      <w:rFonts w:ascii="Verdana" w:hAnsi="Verdana" w:cs="Verdana"/>
      <w:color w:val="000000"/>
      <w:sz w:val="19"/>
      <w:szCs w:val="19"/>
    </w:rPr>
  </w:style>
  <w:style w:type="character" w:customStyle="1" w:styleId="FigurelegendChar">
    <w:name w:val="Figure_legend Char"/>
    <w:uiPriority w:val="99"/>
    <w:rsid w:val="00E420C0"/>
    <w:rPr>
      <w:rFonts w:ascii="Times New Roman" w:hAnsi="Times New Roman" w:cs="Times New Roman"/>
      <w:sz w:val="18"/>
      <w:szCs w:val="18"/>
      <w:lang w:val="en-GB" w:eastAsia="en-US"/>
    </w:rPr>
  </w:style>
  <w:style w:type="character" w:customStyle="1" w:styleId="EquationlegendChar">
    <w:name w:val="Equation_legend Char"/>
    <w:uiPriority w:val="99"/>
    <w:rsid w:val="00E420C0"/>
    <w:rPr>
      <w:rFonts w:ascii="Times New Roman" w:hAnsi="Times New Roman" w:cs="Times New Roman"/>
      <w:sz w:val="24"/>
      <w:szCs w:val="24"/>
      <w:lang w:val="en-GB" w:eastAsia="en-US"/>
    </w:rPr>
  </w:style>
  <w:style w:type="paragraph" w:customStyle="1" w:styleId="1CharChar">
    <w:name w:val="(文字) (文字)1 Char Char"/>
    <w:basedOn w:val="Normal"/>
    <w:uiPriority w:val="99"/>
    <w:rsid w:val="00E420C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cs="Verdana"/>
      <w:szCs w:val="24"/>
      <w:lang w:val="en-US"/>
    </w:rPr>
  </w:style>
  <w:style w:type="character" w:customStyle="1" w:styleId="FootnoteCharacters">
    <w:name w:val="Footnote Characters"/>
    <w:uiPriority w:val="99"/>
    <w:rsid w:val="00E420C0"/>
    <w:rPr>
      <w:vertAlign w:val="superscript"/>
    </w:rPr>
  </w:style>
  <w:style w:type="paragraph" w:customStyle="1" w:styleId="1CarCar">
    <w:name w:val="(文字) (文字)1 Car Car (文字) (文字)"/>
    <w:basedOn w:val="Normal"/>
    <w:uiPriority w:val="99"/>
    <w:rsid w:val="00E420C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cs="Verdana"/>
      <w:szCs w:val="24"/>
      <w:lang w:val="en-US"/>
    </w:rPr>
  </w:style>
  <w:style w:type="paragraph" w:customStyle="1" w:styleId="CharChar30">
    <w:name w:val="Char Char3"/>
    <w:basedOn w:val="Normal"/>
    <w:uiPriority w:val="99"/>
    <w:rsid w:val="00E420C0"/>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cs="Verdana"/>
      <w:szCs w:val="24"/>
      <w:lang w:val="en-US"/>
    </w:rPr>
  </w:style>
  <w:style w:type="paragraph" w:customStyle="1" w:styleId="Text0">
    <w:name w:val="Text"/>
    <w:basedOn w:val="Normal"/>
    <w:uiPriority w:val="99"/>
    <w:rsid w:val="00E420C0"/>
    <w:pPr>
      <w:widowControl w:val="0"/>
      <w:tabs>
        <w:tab w:val="clear" w:pos="794"/>
        <w:tab w:val="clear" w:pos="1191"/>
        <w:tab w:val="clear" w:pos="1588"/>
        <w:tab w:val="clear" w:pos="1985"/>
      </w:tabs>
      <w:overflowPunct/>
      <w:adjustRightInd/>
      <w:spacing w:before="0" w:line="252" w:lineRule="auto"/>
      <w:ind w:firstLine="202"/>
      <w:textAlignment w:val="auto"/>
    </w:pPr>
    <w:rPr>
      <w:rFonts w:eastAsia="MS Mincho"/>
      <w:sz w:val="20"/>
      <w:lang w:val="en-GB"/>
    </w:rPr>
  </w:style>
  <w:style w:type="paragraph" w:customStyle="1" w:styleId="paragraph">
    <w:name w:val="paragraph"/>
    <w:basedOn w:val="Normal"/>
    <w:uiPriority w:val="99"/>
    <w:rsid w:val="00E420C0"/>
    <w:pPr>
      <w:tabs>
        <w:tab w:val="clear" w:pos="794"/>
        <w:tab w:val="clear" w:pos="1191"/>
        <w:tab w:val="clear" w:pos="1588"/>
        <w:tab w:val="clear" w:pos="1985"/>
      </w:tabs>
      <w:overflowPunct/>
      <w:autoSpaceDE/>
      <w:autoSpaceDN/>
      <w:adjustRightInd/>
      <w:spacing w:before="240"/>
      <w:textAlignment w:val="auto"/>
    </w:pPr>
    <w:rPr>
      <w:rFonts w:ascii="Times" w:eastAsia="MS Mincho" w:hAnsi="Times" w:cs="Times"/>
      <w:sz w:val="20"/>
      <w:lang w:val="en-US"/>
    </w:rPr>
  </w:style>
  <w:style w:type="paragraph" w:customStyle="1" w:styleId="IEEEStdsNumberedListLevel1">
    <w:name w:val="IEEEStds Numbered List Level 1"/>
    <w:uiPriority w:val="99"/>
    <w:rsid w:val="00E420C0"/>
    <w:pPr>
      <w:keepLines/>
      <w:numPr>
        <w:numId w:val="43"/>
      </w:numPr>
      <w:spacing w:after="120"/>
      <w:jc w:val="both"/>
      <w:outlineLvl w:val="0"/>
    </w:pPr>
    <w:rPr>
      <w:rFonts w:eastAsia="MS Mincho"/>
      <w:lang w:eastAsia="en-US"/>
    </w:rPr>
  </w:style>
  <w:style w:type="paragraph" w:customStyle="1" w:styleId="IEEEStdsNumberedListLevel2">
    <w:name w:val="IEEEStds Numbered List Level 2"/>
    <w:basedOn w:val="IEEEStdsNumberedListLevel1"/>
    <w:uiPriority w:val="99"/>
    <w:rsid w:val="00E420C0"/>
    <w:pPr>
      <w:numPr>
        <w:ilvl w:val="1"/>
      </w:numPr>
      <w:tabs>
        <w:tab w:val="num" w:pos="1843"/>
      </w:tabs>
      <w:ind w:hanging="425"/>
      <w:outlineLvl w:val="1"/>
    </w:pPr>
  </w:style>
  <w:style w:type="paragraph" w:customStyle="1" w:styleId="IEEEStdsNumberedListLevel3">
    <w:name w:val="IEEEStds Numbered List Level 3"/>
    <w:basedOn w:val="IEEEStdsNumberedListLevel2"/>
    <w:uiPriority w:val="99"/>
    <w:rsid w:val="00E420C0"/>
    <w:pPr>
      <w:numPr>
        <w:ilvl w:val="2"/>
      </w:numPr>
      <w:outlineLvl w:val="2"/>
    </w:pPr>
  </w:style>
  <w:style w:type="paragraph" w:customStyle="1" w:styleId="IEEEStdsNumberedListLevel4">
    <w:name w:val="IEEEStds Numbered List Level 4"/>
    <w:basedOn w:val="IEEEStdsNumberedListLevel3"/>
    <w:uiPriority w:val="99"/>
    <w:rsid w:val="00E420C0"/>
    <w:pPr>
      <w:numPr>
        <w:ilvl w:val="3"/>
      </w:numPr>
      <w:tabs>
        <w:tab w:val="num" w:pos="1843"/>
      </w:tabs>
      <w:outlineLvl w:val="3"/>
    </w:pPr>
  </w:style>
  <w:style w:type="paragraph" w:customStyle="1" w:styleId="IEEEStdsNumberedListLevel5">
    <w:name w:val="IEEEStds Numbered List Level 5"/>
    <w:basedOn w:val="IEEEStdsNumberedListLevel4"/>
    <w:uiPriority w:val="99"/>
    <w:rsid w:val="00E420C0"/>
    <w:pPr>
      <w:numPr>
        <w:ilvl w:val="4"/>
      </w:numPr>
      <w:tabs>
        <w:tab w:val="num" w:pos="1843"/>
        <w:tab w:val="num" w:pos="2347"/>
      </w:tabs>
      <w:outlineLvl w:val="4"/>
    </w:pPr>
  </w:style>
  <w:style w:type="character" w:customStyle="1" w:styleId="Hyperlink1">
    <w:name w:val="Hyperlink1"/>
    <w:uiPriority w:val="99"/>
    <w:rsid w:val="00E420C0"/>
    <w:rPr>
      <w:color w:val="0000FF"/>
    </w:rPr>
  </w:style>
  <w:style w:type="paragraph" w:customStyle="1" w:styleId="StyleHeading2NotBold">
    <w:name w:val="Style Heading 2 + Not Bold"/>
    <w:basedOn w:val="Heading2"/>
    <w:uiPriority w:val="99"/>
    <w:rsid w:val="00E420C0"/>
    <w:pPr>
      <w:keepLines w:val="0"/>
      <w:numPr>
        <w:ilvl w:val="1"/>
      </w:numPr>
      <w:tabs>
        <w:tab w:val="clear" w:pos="794"/>
        <w:tab w:val="clear" w:pos="1191"/>
        <w:tab w:val="clear" w:pos="1588"/>
        <w:tab w:val="clear" w:pos="1985"/>
        <w:tab w:val="num" w:pos="432"/>
      </w:tabs>
      <w:overflowPunct/>
      <w:autoSpaceDE/>
      <w:autoSpaceDN/>
      <w:adjustRightInd/>
      <w:spacing w:before="120"/>
      <w:ind w:left="1224" w:hanging="1224"/>
      <w:textAlignment w:val="auto"/>
    </w:pPr>
    <w:rPr>
      <w:rFonts w:ascii="Arial" w:eastAsia="MS Mincho" w:hAnsi="Arial" w:cs="Arial"/>
      <w:bCs/>
      <w:i/>
      <w:iCs/>
      <w:sz w:val="22"/>
      <w:szCs w:val="22"/>
      <w:lang w:val="en-US"/>
    </w:rPr>
  </w:style>
  <w:style w:type="paragraph" w:customStyle="1" w:styleId="StyleRecNoBefore12pt">
    <w:name w:val="Style Rec_No + Before:  12 pt"/>
    <w:basedOn w:val="RecNo"/>
    <w:uiPriority w:val="99"/>
    <w:rsid w:val="00E420C0"/>
    <w:pPr>
      <w:tabs>
        <w:tab w:val="left" w:pos="794"/>
        <w:tab w:val="left" w:pos="1191"/>
        <w:tab w:val="left" w:pos="1588"/>
        <w:tab w:val="left" w:pos="1985"/>
      </w:tabs>
      <w:spacing w:before="240" w:line="320" w:lineRule="exact"/>
    </w:pPr>
    <w:rPr>
      <w:rFonts w:ascii="Arial" w:eastAsia="MS Mincho" w:hAnsi="Arial" w:cs="Arial"/>
      <w:b/>
      <w:bCs/>
      <w:caps/>
      <w:sz w:val="24"/>
      <w:szCs w:val="24"/>
      <w:lang w:val="en-US"/>
    </w:rPr>
  </w:style>
  <w:style w:type="character" w:customStyle="1" w:styleId="Style14ptBoldItalic">
    <w:name w:val="Style 14 pt Bold Italic"/>
    <w:uiPriority w:val="99"/>
    <w:rsid w:val="00E420C0"/>
    <w:rPr>
      <w:rFonts w:ascii="Arial" w:hAnsi="Arial" w:cs="Arial"/>
      <w:b/>
      <w:bCs/>
      <w:i/>
      <w:iCs/>
      <w:sz w:val="28"/>
      <w:szCs w:val="28"/>
    </w:rPr>
  </w:style>
  <w:style w:type="paragraph" w:customStyle="1" w:styleId="picture">
    <w:name w:val="picture"/>
    <w:basedOn w:val="Normal"/>
    <w:uiPriority w:val="99"/>
    <w:rsid w:val="00E420C0"/>
    <w:pPr>
      <w:tabs>
        <w:tab w:val="clear" w:pos="794"/>
        <w:tab w:val="clear" w:pos="1191"/>
        <w:tab w:val="clear" w:pos="1588"/>
        <w:tab w:val="clear" w:pos="1985"/>
        <w:tab w:val="left" w:pos="2880"/>
        <w:tab w:val="left" w:pos="4608"/>
        <w:tab w:val="right" w:pos="9072"/>
      </w:tabs>
      <w:overflowPunct/>
      <w:autoSpaceDE/>
      <w:autoSpaceDN/>
      <w:adjustRightInd/>
      <w:spacing w:before="240" w:after="240"/>
      <w:textAlignment w:val="auto"/>
    </w:pPr>
    <w:rPr>
      <w:rFonts w:ascii="Arial" w:eastAsia="MS Mincho" w:hAnsi="Arial" w:cs="Arial"/>
      <w:sz w:val="22"/>
      <w:szCs w:val="22"/>
      <w:lang w:val="en-US"/>
    </w:rPr>
  </w:style>
  <w:style w:type="paragraph" w:customStyle="1" w:styleId="BodyTextItalic">
    <w:name w:val="Body Text Italic"/>
    <w:basedOn w:val="BodyText"/>
    <w:uiPriority w:val="99"/>
    <w:rsid w:val="00E420C0"/>
    <w:pPr>
      <w:tabs>
        <w:tab w:val="clear" w:pos="794"/>
        <w:tab w:val="clear" w:pos="1191"/>
        <w:tab w:val="clear" w:pos="1588"/>
        <w:tab w:val="clear" w:pos="1985"/>
      </w:tabs>
      <w:overflowPunct/>
      <w:autoSpaceDE/>
      <w:autoSpaceDN/>
      <w:adjustRightInd/>
      <w:spacing w:before="0"/>
      <w:ind w:firstLine="720"/>
      <w:jc w:val="both"/>
      <w:textAlignment w:val="auto"/>
    </w:pPr>
    <w:rPr>
      <w:rFonts w:eastAsia="Times New Roman"/>
      <w:b/>
      <w:bCs/>
      <w:i/>
      <w:iCs/>
      <w:lang w:val="ru-RU" w:eastAsia="ru-RU"/>
    </w:rPr>
  </w:style>
  <w:style w:type="character" w:customStyle="1" w:styleId="BodyTextItalicChar">
    <w:name w:val="Body Text Italic Char"/>
    <w:uiPriority w:val="99"/>
    <w:rsid w:val="00E420C0"/>
    <w:rPr>
      <w:rFonts w:ascii="Times New Roman" w:hAnsi="Times New Roman" w:cs="Times New Roman"/>
      <w:b/>
      <w:bCs/>
      <w:i/>
      <w:iCs/>
      <w:sz w:val="24"/>
      <w:szCs w:val="24"/>
      <w:lang w:val="ru-RU" w:eastAsia="ru-RU"/>
    </w:rPr>
  </w:style>
  <w:style w:type="paragraph" w:customStyle="1" w:styleId="BodyTextNoIndent">
    <w:name w:val="Body Text No Indent"/>
    <w:basedOn w:val="BodyText"/>
    <w:uiPriority w:val="99"/>
    <w:rsid w:val="00E420C0"/>
    <w:pPr>
      <w:tabs>
        <w:tab w:val="clear" w:pos="794"/>
        <w:tab w:val="clear" w:pos="1191"/>
        <w:tab w:val="clear" w:pos="1588"/>
        <w:tab w:val="clear" w:pos="1985"/>
      </w:tabs>
      <w:overflowPunct/>
      <w:autoSpaceDE/>
      <w:autoSpaceDN/>
      <w:adjustRightInd/>
      <w:spacing w:before="0"/>
      <w:jc w:val="both"/>
      <w:textAlignment w:val="auto"/>
    </w:pPr>
    <w:rPr>
      <w:rFonts w:eastAsia="Times New Roman"/>
      <w:lang w:val="en-US"/>
    </w:rPr>
  </w:style>
  <w:style w:type="paragraph" w:customStyle="1" w:styleId="equation0">
    <w:name w:val="equation"/>
    <w:basedOn w:val="BodyText"/>
    <w:uiPriority w:val="99"/>
    <w:rsid w:val="00E420C0"/>
    <w:pPr>
      <w:tabs>
        <w:tab w:val="clear" w:pos="794"/>
        <w:tab w:val="clear" w:pos="1191"/>
        <w:tab w:val="clear" w:pos="1588"/>
        <w:tab w:val="clear" w:pos="1985"/>
        <w:tab w:val="center" w:pos="4680"/>
        <w:tab w:val="right" w:pos="9360"/>
      </w:tabs>
      <w:overflowPunct/>
      <w:autoSpaceDE/>
      <w:autoSpaceDN/>
      <w:adjustRightInd/>
      <w:textAlignment w:val="auto"/>
    </w:pPr>
    <w:rPr>
      <w:rFonts w:eastAsia="Times New Roman"/>
      <w:b/>
      <w:bCs/>
      <w:lang w:val="ru-RU" w:eastAsia="ru-RU"/>
    </w:rPr>
  </w:style>
  <w:style w:type="character" w:customStyle="1" w:styleId="equationChar">
    <w:name w:val="equation Char"/>
    <w:uiPriority w:val="99"/>
    <w:rsid w:val="00E420C0"/>
    <w:rPr>
      <w:rFonts w:ascii="Times New Roman" w:hAnsi="Times New Roman" w:cs="Times New Roman"/>
      <w:b/>
      <w:bCs/>
      <w:sz w:val="24"/>
      <w:szCs w:val="24"/>
      <w:lang w:val="ru-RU" w:eastAsia="ru-RU"/>
    </w:rPr>
  </w:style>
  <w:style w:type="paragraph" w:customStyle="1" w:styleId="StyleBodyTextSymbolsymbol">
    <w:name w:val="Style Body Text + Symbol (symbol)"/>
    <w:basedOn w:val="BodyText"/>
    <w:uiPriority w:val="99"/>
    <w:rsid w:val="00E420C0"/>
    <w:pPr>
      <w:tabs>
        <w:tab w:val="clear" w:pos="794"/>
        <w:tab w:val="clear" w:pos="1191"/>
        <w:tab w:val="clear" w:pos="1588"/>
        <w:tab w:val="clear" w:pos="1985"/>
      </w:tabs>
      <w:overflowPunct/>
      <w:autoSpaceDE/>
      <w:autoSpaceDN/>
      <w:adjustRightInd/>
      <w:spacing w:before="0"/>
      <w:ind w:firstLine="720"/>
      <w:jc w:val="both"/>
      <w:textAlignment w:val="auto"/>
    </w:pPr>
    <w:rPr>
      <w:rFonts w:ascii="Symbol" w:eastAsia="Times New Roman" w:hAnsi="Symbol" w:cs="Symbol"/>
      <w:i/>
      <w:iCs/>
      <w:lang w:val="en-US"/>
    </w:rPr>
  </w:style>
  <w:style w:type="character" w:customStyle="1" w:styleId="StyleBodyTextSymbolsymbolChar">
    <w:name w:val="Style Body Text + Symbol (symbol) Char"/>
    <w:uiPriority w:val="99"/>
    <w:rsid w:val="00E420C0"/>
    <w:rPr>
      <w:rFonts w:ascii="Symbol" w:hAnsi="Symbol" w:cs="Symbol"/>
      <w:b/>
      <w:bCs/>
      <w:i/>
      <w:iCs/>
      <w:sz w:val="24"/>
      <w:szCs w:val="24"/>
      <w:lang w:val="en-US" w:eastAsia="en-US"/>
    </w:rPr>
  </w:style>
  <w:style w:type="paragraph" w:customStyle="1" w:styleId="Figurecaption1">
    <w:name w:val="Figure caption"/>
    <w:basedOn w:val="BodyText"/>
    <w:uiPriority w:val="99"/>
    <w:rsid w:val="00E420C0"/>
    <w:pPr>
      <w:tabs>
        <w:tab w:val="clear" w:pos="794"/>
        <w:tab w:val="clear" w:pos="1191"/>
        <w:tab w:val="clear" w:pos="1588"/>
        <w:tab w:val="clear" w:pos="1985"/>
      </w:tabs>
      <w:overflowPunct/>
      <w:autoSpaceDE/>
      <w:autoSpaceDN/>
      <w:adjustRightInd/>
      <w:spacing w:after="240"/>
      <w:jc w:val="both"/>
      <w:textAlignment w:val="auto"/>
    </w:pPr>
    <w:rPr>
      <w:rFonts w:ascii="Arial" w:eastAsia="Times New Roman" w:hAnsi="Arial" w:cs="Arial"/>
      <w:sz w:val="20"/>
      <w:szCs w:val="20"/>
      <w:lang w:val="en-US"/>
    </w:rPr>
  </w:style>
  <w:style w:type="character" w:customStyle="1" w:styleId="FigurecaptionChar0">
    <w:name w:val="Figure caption Char"/>
    <w:uiPriority w:val="99"/>
    <w:rsid w:val="00E420C0"/>
    <w:rPr>
      <w:rFonts w:ascii="Arial" w:hAnsi="Arial" w:cs="Arial"/>
      <w:b/>
      <w:bCs/>
      <w:sz w:val="24"/>
      <w:szCs w:val="24"/>
      <w:lang w:val="en-US" w:eastAsia="en-US"/>
    </w:rPr>
  </w:style>
  <w:style w:type="paragraph" w:customStyle="1" w:styleId="ReferencesText">
    <w:name w:val="References Text"/>
    <w:basedOn w:val="BodyText"/>
    <w:uiPriority w:val="99"/>
    <w:rsid w:val="00E420C0"/>
    <w:pPr>
      <w:tabs>
        <w:tab w:val="clear" w:pos="794"/>
        <w:tab w:val="clear" w:pos="1191"/>
        <w:tab w:val="clear" w:pos="1588"/>
        <w:tab w:val="clear" w:pos="1985"/>
        <w:tab w:val="left" w:pos="720"/>
      </w:tabs>
      <w:overflowPunct/>
      <w:autoSpaceDE/>
      <w:autoSpaceDN/>
      <w:adjustRightInd/>
      <w:spacing w:before="0" w:after="0"/>
      <w:ind w:left="720" w:hanging="720"/>
      <w:jc w:val="both"/>
      <w:textAlignment w:val="auto"/>
    </w:pPr>
    <w:rPr>
      <w:rFonts w:eastAsia="Times New Roman"/>
      <w:lang w:val="en-US"/>
    </w:rPr>
  </w:style>
  <w:style w:type="paragraph" w:customStyle="1" w:styleId="equationArial">
    <w:name w:val="equation + Arial"/>
    <w:aliases w:val="Centered"/>
    <w:basedOn w:val="equation0"/>
    <w:uiPriority w:val="99"/>
    <w:rsid w:val="00E420C0"/>
    <w:pPr>
      <w:jc w:val="center"/>
    </w:pPr>
    <w:rPr>
      <w:rFonts w:ascii="Arial" w:hAnsi="Arial" w:cs="Arial"/>
    </w:rPr>
  </w:style>
  <w:style w:type="paragraph" w:customStyle="1" w:styleId="listitem0">
    <w:name w:val="list item"/>
    <w:basedOn w:val="Normal"/>
    <w:uiPriority w:val="99"/>
    <w:rsid w:val="00E420C0"/>
    <w:pPr>
      <w:tabs>
        <w:tab w:val="clear" w:pos="794"/>
        <w:tab w:val="clear" w:pos="1191"/>
        <w:tab w:val="clear" w:pos="1588"/>
        <w:tab w:val="clear" w:pos="1985"/>
      </w:tabs>
      <w:overflowPunct/>
      <w:autoSpaceDE/>
      <w:autoSpaceDN/>
      <w:adjustRightInd/>
      <w:spacing w:before="0"/>
      <w:ind w:left="540" w:hanging="540"/>
      <w:textAlignment w:val="auto"/>
    </w:pPr>
    <w:rPr>
      <w:rFonts w:ascii="Times" w:eastAsia="MS Mincho" w:hAnsi="Times" w:cs="Times"/>
      <w:sz w:val="20"/>
      <w:lang w:val="en-US"/>
    </w:rPr>
  </w:style>
  <w:style w:type="paragraph" w:customStyle="1" w:styleId="listitem2">
    <w:name w:val="list item 2"/>
    <w:basedOn w:val="listitem0"/>
    <w:uiPriority w:val="99"/>
    <w:rsid w:val="00E420C0"/>
    <w:pPr>
      <w:ind w:left="1080"/>
    </w:pPr>
  </w:style>
  <w:style w:type="paragraph" w:customStyle="1" w:styleId="listitem3">
    <w:name w:val="list item 3"/>
    <w:basedOn w:val="listitem2"/>
    <w:uiPriority w:val="99"/>
    <w:rsid w:val="00E420C0"/>
    <w:pPr>
      <w:ind w:left="1620"/>
    </w:pPr>
  </w:style>
  <w:style w:type="paragraph" w:customStyle="1" w:styleId="listparagraph2">
    <w:name w:val="list paragraph 2"/>
    <w:basedOn w:val="listitem2"/>
    <w:next w:val="listitem2"/>
    <w:uiPriority w:val="99"/>
    <w:rsid w:val="00E420C0"/>
    <w:pPr>
      <w:spacing w:before="200"/>
      <w:ind w:firstLine="0"/>
    </w:pPr>
  </w:style>
  <w:style w:type="paragraph" w:customStyle="1" w:styleId="listparagraph3">
    <w:name w:val="list paragraph 3"/>
    <w:basedOn w:val="listitem3"/>
    <w:next w:val="listitem3"/>
    <w:uiPriority w:val="99"/>
    <w:rsid w:val="00E420C0"/>
  </w:style>
  <w:style w:type="paragraph" w:customStyle="1" w:styleId="note0">
    <w:name w:val="note"/>
    <w:basedOn w:val="Normal"/>
    <w:next w:val="Normal"/>
    <w:uiPriority w:val="99"/>
    <w:rsid w:val="00E420C0"/>
    <w:pPr>
      <w:tabs>
        <w:tab w:val="clear" w:pos="794"/>
        <w:tab w:val="clear" w:pos="1191"/>
        <w:tab w:val="clear" w:pos="1588"/>
        <w:tab w:val="clear" w:pos="1985"/>
      </w:tabs>
      <w:overflowPunct/>
      <w:autoSpaceDE/>
      <w:autoSpaceDN/>
      <w:adjustRightInd/>
      <w:spacing w:before="240"/>
      <w:textAlignment w:val="auto"/>
    </w:pPr>
    <w:rPr>
      <w:rFonts w:ascii="Times" w:eastAsia="MS Mincho" w:hAnsi="Times" w:cs="Times"/>
      <w:sz w:val="18"/>
      <w:szCs w:val="18"/>
      <w:lang w:val="en-US"/>
    </w:rPr>
  </w:style>
  <w:style w:type="paragraph" w:customStyle="1" w:styleId="Title10">
    <w:name w:val="Title1"/>
    <w:basedOn w:val="Normal"/>
    <w:next w:val="Heading1"/>
    <w:uiPriority w:val="99"/>
    <w:rsid w:val="00E420C0"/>
    <w:pPr>
      <w:tabs>
        <w:tab w:val="clear" w:pos="794"/>
        <w:tab w:val="clear" w:pos="1191"/>
        <w:tab w:val="clear" w:pos="1588"/>
        <w:tab w:val="clear" w:pos="1985"/>
      </w:tabs>
      <w:overflowPunct/>
      <w:autoSpaceDE/>
      <w:autoSpaceDN/>
      <w:adjustRightInd/>
      <w:spacing w:before="480" w:after="960"/>
      <w:jc w:val="left"/>
      <w:textAlignment w:val="auto"/>
    </w:pPr>
    <w:rPr>
      <w:rFonts w:ascii="Helvetica" w:eastAsia="MS Mincho" w:hAnsi="Helvetica" w:cs="Helvetica"/>
      <w:b/>
      <w:bCs/>
      <w:sz w:val="36"/>
      <w:szCs w:val="36"/>
      <w:lang w:val="en-US"/>
    </w:rPr>
  </w:style>
  <w:style w:type="paragraph" w:customStyle="1" w:styleId="annex0">
    <w:name w:val="annex"/>
    <w:basedOn w:val="Title10"/>
    <w:uiPriority w:val="99"/>
    <w:rsid w:val="00E420C0"/>
    <w:pPr>
      <w:spacing w:before="0" w:after="0"/>
      <w:jc w:val="both"/>
    </w:pPr>
  </w:style>
  <w:style w:type="paragraph" w:customStyle="1" w:styleId="computercode">
    <w:name w:val="computer code"/>
    <w:basedOn w:val="Normal"/>
    <w:uiPriority w:val="99"/>
    <w:rsid w:val="00E420C0"/>
    <w:pPr>
      <w:tabs>
        <w:tab w:val="clear" w:pos="794"/>
        <w:tab w:val="clear" w:pos="1191"/>
        <w:tab w:val="clear" w:pos="1588"/>
        <w:tab w:val="clear" w:pos="1985"/>
      </w:tabs>
      <w:overflowPunct/>
      <w:autoSpaceDE/>
      <w:autoSpaceDN/>
      <w:adjustRightInd/>
      <w:spacing w:before="0"/>
      <w:textAlignment w:val="auto"/>
    </w:pPr>
    <w:rPr>
      <w:rFonts w:ascii="Courier" w:eastAsia="MS Mincho" w:hAnsi="Courier" w:cs="Courier"/>
      <w:sz w:val="20"/>
      <w:lang w:val="en-US"/>
    </w:rPr>
  </w:style>
  <w:style w:type="paragraph" w:customStyle="1" w:styleId="indentedlist">
    <w:name w:val="indented list"/>
    <w:basedOn w:val="listitem0"/>
    <w:uiPriority w:val="99"/>
    <w:rsid w:val="00E420C0"/>
    <w:pPr>
      <w:ind w:left="900" w:hanging="900"/>
    </w:pPr>
  </w:style>
  <w:style w:type="paragraph" w:customStyle="1" w:styleId="definition">
    <w:name w:val="definition"/>
    <w:basedOn w:val="Normal"/>
    <w:uiPriority w:val="99"/>
    <w:rsid w:val="00E420C0"/>
    <w:pPr>
      <w:tabs>
        <w:tab w:val="clear" w:pos="794"/>
        <w:tab w:val="clear" w:pos="1191"/>
        <w:tab w:val="clear" w:pos="1588"/>
        <w:tab w:val="clear" w:pos="1985"/>
      </w:tabs>
      <w:overflowPunct/>
      <w:autoSpaceDE/>
      <w:autoSpaceDN/>
      <w:adjustRightInd/>
      <w:spacing w:before="240"/>
      <w:textAlignment w:val="auto"/>
    </w:pPr>
    <w:rPr>
      <w:rFonts w:ascii="Times" w:eastAsia="MS Mincho" w:hAnsi="Times" w:cs="Times"/>
      <w:sz w:val="20"/>
      <w:lang w:val="en-US"/>
    </w:rPr>
  </w:style>
  <w:style w:type="paragraph" w:customStyle="1" w:styleId="Bibliography1">
    <w:name w:val="Bibliography1"/>
    <w:basedOn w:val="Normal"/>
    <w:uiPriority w:val="99"/>
    <w:rsid w:val="00E420C0"/>
    <w:pPr>
      <w:tabs>
        <w:tab w:val="clear" w:pos="794"/>
        <w:tab w:val="clear" w:pos="1191"/>
        <w:tab w:val="clear" w:pos="1588"/>
        <w:tab w:val="clear" w:pos="1985"/>
      </w:tabs>
      <w:overflowPunct/>
      <w:autoSpaceDE/>
      <w:autoSpaceDN/>
      <w:adjustRightInd/>
      <w:spacing w:before="240"/>
      <w:textAlignment w:val="auto"/>
    </w:pPr>
    <w:rPr>
      <w:rFonts w:ascii="Times" w:eastAsia="MS Mincho" w:hAnsi="Times" w:cs="Times"/>
      <w:sz w:val="20"/>
      <w:lang w:val="en-US"/>
    </w:rPr>
  </w:style>
  <w:style w:type="paragraph" w:customStyle="1" w:styleId="member">
    <w:name w:val="member"/>
    <w:basedOn w:val="Normal"/>
    <w:uiPriority w:val="99"/>
    <w:rsid w:val="00E420C0"/>
    <w:pPr>
      <w:tabs>
        <w:tab w:val="clear" w:pos="794"/>
        <w:tab w:val="clear" w:pos="1191"/>
        <w:tab w:val="clear" w:pos="1588"/>
        <w:tab w:val="clear" w:pos="1985"/>
      </w:tabs>
      <w:overflowPunct/>
      <w:autoSpaceDE/>
      <w:autoSpaceDN/>
      <w:adjustRightInd/>
      <w:spacing w:before="0"/>
      <w:textAlignment w:val="auto"/>
    </w:pPr>
    <w:rPr>
      <w:rFonts w:ascii="Times" w:eastAsia="MS Mincho" w:hAnsi="Times" w:cs="Times"/>
      <w:sz w:val="20"/>
      <w:lang w:val="en-US"/>
    </w:rPr>
  </w:style>
  <w:style w:type="paragraph" w:customStyle="1" w:styleId="BodyText0">
    <w:name w:val="#BodyText"/>
    <w:uiPriority w:val="99"/>
    <w:rsid w:val="006D010E"/>
    <w:pPr>
      <w:spacing w:before="120" w:line="240" w:lineRule="atLeast"/>
      <w:jc w:val="both"/>
    </w:pPr>
    <w:rPr>
      <w:rFonts w:eastAsia="MS Mincho"/>
      <w:color w:val="000000"/>
      <w:sz w:val="22"/>
      <w:szCs w:val="22"/>
      <w:lang w:val="en-GB" w:eastAsia="en-US"/>
    </w:rPr>
  </w:style>
  <w:style w:type="paragraph" w:customStyle="1" w:styleId="ParagraphNumbered">
    <w:name w:val="Paragraph_Numbered"/>
    <w:basedOn w:val="Normal"/>
    <w:uiPriority w:val="99"/>
    <w:rsid w:val="00E420C0"/>
    <w:pPr>
      <w:tabs>
        <w:tab w:val="clear" w:pos="794"/>
        <w:tab w:val="clear" w:pos="1191"/>
        <w:tab w:val="clear" w:pos="1588"/>
        <w:tab w:val="clear" w:pos="1985"/>
        <w:tab w:val="num" w:pos="360"/>
        <w:tab w:val="num" w:pos="720"/>
      </w:tabs>
      <w:overflowPunct/>
      <w:autoSpaceDE/>
      <w:autoSpaceDN/>
      <w:adjustRightInd/>
      <w:ind w:left="340" w:hanging="340"/>
      <w:textAlignment w:val="auto"/>
    </w:pPr>
    <w:rPr>
      <w:rFonts w:eastAsia="MS Mincho"/>
      <w:sz w:val="22"/>
      <w:szCs w:val="22"/>
      <w:lang w:val="en-US"/>
    </w:rPr>
  </w:style>
  <w:style w:type="character" w:customStyle="1" w:styleId="pagetitle">
    <w:name w:val="pagetitle"/>
    <w:uiPriority w:val="99"/>
    <w:rsid w:val="00E420C0"/>
  </w:style>
  <w:style w:type="character" w:customStyle="1" w:styleId="Teletype">
    <w:name w:val="Teletype"/>
    <w:uiPriority w:val="99"/>
    <w:rsid w:val="00E420C0"/>
    <w:rPr>
      <w:rFonts w:ascii="Courier" w:hAnsi="Courier" w:cs="Courier"/>
      <w:sz w:val="20"/>
      <w:szCs w:val="20"/>
    </w:rPr>
  </w:style>
  <w:style w:type="character" w:customStyle="1" w:styleId="captionChar">
    <w:name w:val="caption Char"/>
    <w:uiPriority w:val="99"/>
    <w:rsid w:val="00E420C0"/>
    <w:rPr>
      <w:rFonts w:ascii="Verdana" w:eastAsia="SimSun" w:hAnsi="Verdana" w:cs="Verdana"/>
      <w:b/>
      <w:bCs/>
      <w:sz w:val="22"/>
      <w:szCs w:val="22"/>
      <w:lang w:val="en-GB" w:eastAsia="ar-SA" w:bidi="ar-SA"/>
    </w:rPr>
  </w:style>
  <w:style w:type="paragraph" w:customStyle="1" w:styleId="DefTerm">
    <w:name w:val="Def Term"/>
    <w:basedOn w:val="Normal"/>
    <w:next w:val="Definition0"/>
    <w:uiPriority w:val="99"/>
    <w:rsid w:val="00E420C0"/>
    <w:pPr>
      <w:keepNext/>
      <w:tabs>
        <w:tab w:val="clear" w:pos="794"/>
        <w:tab w:val="clear" w:pos="1191"/>
        <w:tab w:val="clear" w:pos="1588"/>
        <w:tab w:val="clear" w:pos="1985"/>
      </w:tabs>
      <w:overflowPunct/>
      <w:autoSpaceDE/>
      <w:autoSpaceDN/>
      <w:adjustRightInd/>
      <w:spacing w:before="240" w:after="60"/>
      <w:jc w:val="left"/>
      <w:textAlignment w:val="auto"/>
    </w:pPr>
    <w:rPr>
      <w:rFonts w:eastAsia="MS Mincho"/>
      <w:b/>
      <w:bCs/>
      <w:szCs w:val="24"/>
      <w:lang w:val="en-US"/>
    </w:rPr>
  </w:style>
  <w:style w:type="paragraph" w:customStyle="1" w:styleId="Definition0">
    <w:name w:val="Definition"/>
    <w:basedOn w:val="Normal"/>
    <w:uiPriority w:val="99"/>
    <w:rsid w:val="00E420C0"/>
    <w:pPr>
      <w:tabs>
        <w:tab w:val="clear" w:pos="794"/>
        <w:tab w:val="clear" w:pos="1191"/>
        <w:tab w:val="clear" w:pos="1588"/>
        <w:tab w:val="clear" w:pos="1985"/>
      </w:tabs>
      <w:overflowPunct/>
      <w:autoSpaceDE/>
      <w:autoSpaceDN/>
      <w:adjustRightInd/>
      <w:spacing w:before="0"/>
      <w:jc w:val="left"/>
      <w:textAlignment w:val="auto"/>
    </w:pPr>
    <w:rPr>
      <w:rFonts w:eastAsia="MS Mincho"/>
      <w:szCs w:val="24"/>
      <w:lang w:val="en-US"/>
    </w:rPr>
  </w:style>
  <w:style w:type="character" w:customStyle="1" w:styleId="IEEEStdsDefTermsNumbers">
    <w:name w:val="IEEEStds DefTerms+Numbers"/>
    <w:uiPriority w:val="99"/>
    <w:rsid w:val="00E420C0"/>
    <w:rPr>
      <w:b/>
      <w:bCs/>
    </w:rPr>
  </w:style>
  <w:style w:type="paragraph" w:customStyle="1" w:styleId="IEEEStdsParagraph">
    <w:name w:val="IEEEStds Paragraph"/>
    <w:uiPriority w:val="99"/>
    <w:rsid w:val="00E420C0"/>
    <w:pPr>
      <w:spacing w:before="120" w:line="360" w:lineRule="auto"/>
      <w:jc w:val="both"/>
    </w:pPr>
    <w:rPr>
      <w:rFonts w:eastAsia="MS Mincho"/>
      <w:sz w:val="24"/>
      <w:szCs w:val="24"/>
      <w:lang w:val="fr-FR" w:eastAsia="en-US"/>
    </w:rPr>
  </w:style>
  <w:style w:type="paragraph" w:customStyle="1" w:styleId="IEEEStdsDefinitions">
    <w:name w:val="IEEEStds Definitions"/>
    <w:next w:val="IEEEStdsParagraph"/>
    <w:uiPriority w:val="99"/>
    <w:rsid w:val="00E420C0"/>
    <w:pPr>
      <w:keepLines/>
      <w:spacing w:before="120" w:after="120"/>
    </w:pPr>
    <w:rPr>
      <w:rFonts w:eastAsia="MS Mincho"/>
      <w:lang w:val="fr-FR" w:eastAsia="en-US"/>
    </w:rPr>
  </w:style>
  <w:style w:type="character" w:customStyle="1" w:styleId="IEEEStdsDefinitionsChar">
    <w:name w:val="IEEEStds Definitions Char"/>
    <w:uiPriority w:val="99"/>
    <w:rsid w:val="00E420C0"/>
    <w:rPr>
      <w:rFonts w:ascii="Times New Roman" w:eastAsia="MS Mincho" w:hAnsi="Times New Roman" w:cs="Times New Roman"/>
      <w:lang w:eastAsia="en-US"/>
    </w:rPr>
  </w:style>
  <w:style w:type="character" w:customStyle="1" w:styleId="IEEEStdsParagraphChar">
    <w:name w:val="IEEEStds Paragraph Char"/>
    <w:uiPriority w:val="99"/>
    <w:rsid w:val="00E420C0"/>
    <w:rPr>
      <w:rFonts w:ascii="Times New Roman" w:eastAsia="MS Mincho" w:hAnsi="Times New Roman" w:cs="Times New Roman"/>
      <w:sz w:val="24"/>
      <w:szCs w:val="24"/>
      <w:lang w:eastAsia="en-US"/>
    </w:rPr>
  </w:style>
  <w:style w:type="paragraph" w:customStyle="1" w:styleId="ecmsonormal">
    <w:name w:val="ec_msonormal"/>
    <w:basedOn w:val="Normal"/>
    <w:uiPriority w:val="99"/>
    <w:rsid w:val="00E420C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22">
    <w:name w:val="xl22"/>
    <w:basedOn w:val="Normal"/>
    <w:uiPriority w:val="99"/>
    <w:rsid w:val="00E420C0"/>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23">
    <w:name w:val="xl23"/>
    <w:basedOn w:val="Normal"/>
    <w:uiPriority w:val="99"/>
    <w:rsid w:val="00E420C0"/>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ahoma" w:eastAsia="MS Mincho" w:hAnsi="Tahoma" w:cs="Tahoma"/>
      <w:i/>
      <w:iCs/>
      <w:szCs w:val="24"/>
      <w:lang w:val="en-US"/>
    </w:rPr>
  </w:style>
  <w:style w:type="paragraph" w:customStyle="1" w:styleId="Revision1">
    <w:name w:val="Revision1"/>
    <w:hidden/>
    <w:uiPriority w:val="99"/>
    <w:rsid w:val="00E420C0"/>
    <w:rPr>
      <w:rFonts w:ascii="Times" w:eastAsia="MS Mincho" w:hAnsi="Times" w:cs="Times"/>
      <w:lang w:eastAsia="en-US"/>
    </w:rPr>
  </w:style>
  <w:style w:type="paragraph" w:customStyle="1" w:styleId="IEEEStdsHeader">
    <w:name w:val="IEEEStds Header"/>
    <w:basedOn w:val="Normal"/>
    <w:uiPriority w:val="99"/>
    <w:rsid w:val="00E420C0"/>
    <w:pPr>
      <w:tabs>
        <w:tab w:val="clear" w:pos="794"/>
        <w:tab w:val="clear" w:pos="1191"/>
        <w:tab w:val="clear" w:pos="1588"/>
        <w:tab w:val="clear" w:pos="1985"/>
      </w:tabs>
      <w:overflowPunct/>
      <w:autoSpaceDE/>
      <w:autoSpaceDN/>
      <w:adjustRightInd/>
      <w:spacing w:before="0"/>
      <w:jc w:val="right"/>
      <w:textAlignment w:val="auto"/>
    </w:pPr>
    <w:rPr>
      <w:rFonts w:ascii="Arial" w:eastAsia="MS Mincho" w:hAnsi="Arial" w:cs="Arial"/>
      <w:sz w:val="16"/>
      <w:szCs w:val="16"/>
      <w:lang w:val="en-US"/>
    </w:rPr>
  </w:style>
  <w:style w:type="paragraph" w:customStyle="1" w:styleId="IEEEStdsSponsorbodytext">
    <w:name w:val="IEEEStds Sponsor (body text)"/>
    <w:next w:val="IEEEStdsParagraph"/>
    <w:uiPriority w:val="99"/>
    <w:rsid w:val="00E420C0"/>
    <w:pPr>
      <w:spacing w:before="120" w:after="360" w:line="480" w:lineRule="auto"/>
    </w:pPr>
    <w:rPr>
      <w:rFonts w:eastAsia="MS Mincho"/>
      <w:noProof/>
      <w:lang w:eastAsia="en-US"/>
    </w:rPr>
  </w:style>
  <w:style w:type="paragraph" w:customStyle="1" w:styleId="IEEEStdsAbstractBody">
    <w:name w:val="IEEEStds Abstract Body"/>
    <w:uiPriority w:val="99"/>
    <w:rsid w:val="00E420C0"/>
    <w:rPr>
      <w:rFonts w:ascii="Arial" w:eastAsia="MS Mincho" w:hAnsi="Arial" w:cs="Arial"/>
      <w:lang w:val="fr-FR" w:eastAsia="en-US"/>
    </w:rPr>
  </w:style>
  <w:style w:type="paragraph" w:customStyle="1" w:styleId="IEEEStdsKeywords">
    <w:name w:val="IEEEStds Keywords"/>
    <w:next w:val="IEEEStdsParagraph"/>
    <w:uiPriority w:val="99"/>
    <w:rsid w:val="00E420C0"/>
    <w:rPr>
      <w:rFonts w:ascii="Arial" w:eastAsia="MS Mincho" w:hAnsi="Arial" w:cs="Arial"/>
      <w:lang w:eastAsia="en-US"/>
    </w:rPr>
  </w:style>
  <w:style w:type="paragraph" w:customStyle="1" w:styleId="IEEEStdsLevel1frontmatter">
    <w:name w:val="IEEEStds Level 1 (front matter)"/>
    <w:next w:val="IEEEStdsParagraph"/>
    <w:uiPriority w:val="99"/>
    <w:rsid w:val="00E420C0"/>
    <w:pPr>
      <w:spacing w:before="360" w:after="240"/>
    </w:pPr>
    <w:rPr>
      <w:rFonts w:ascii="Arial" w:eastAsia="MS Mincho" w:hAnsi="Arial" w:cs="Arial"/>
      <w:b/>
      <w:bCs/>
      <w:noProof/>
      <w:sz w:val="24"/>
      <w:szCs w:val="24"/>
      <w:lang w:val="fr-FR" w:eastAsia="en-US"/>
    </w:rPr>
  </w:style>
  <w:style w:type="paragraph" w:customStyle="1" w:styleId="IEEEStdsFooter">
    <w:name w:val="IEEEStds Footer"/>
    <w:basedOn w:val="Footer"/>
    <w:uiPriority w:val="99"/>
    <w:rsid w:val="00E420C0"/>
    <w:pPr>
      <w:tabs>
        <w:tab w:val="center" w:pos="4320"/>
        <w:tab w:val="right" w:pos="8640"/>
      </w:tabs>
      <w:overflowPunct/>
      <w:autoSpaceDE/>
      <w:autoSpaceDN/>
      <w:adjustRightInd/>
      <w:ind w:right="360"/>
      <w:jc w:val="left"/>
      <w:textAlignment w:val="auto"/>
    </w:pPr>
    <w:rPr>
      <w:rFonts w:ascii="Arial" w:eastAsia="MS Mincho" w:hAnsi="Arial" w:cs="Arial"/>
      <w:noProof w:val="0"/>
      <w:sz w:val="16"/>
      <w:szCs w:val="16"/>
      <w:lang w:val="en-US"/>
    </w:rPr>
  </w:style>
  <w:style w:type="character" w:customStyle="1" w:styleId="IEEEStdsKeywordsHeader">
    <w:name w:val="IEEEStds Keywords Header"/>
    <w:uiPriority w:val="99"/>
    <w:rsid w:val="00E420C0"/>
    <w:rPr>
      <w:b/>
      <w:bCs/>
    </w:rPr>
  </w:style>
  <w:style w:type="character" w:customStyle="1" w:styleId="IEEEStdsAbstractHeader">
    <w:name w:val="IEEEStds Abstract Header"/>
    <w:uiPriority w:val="99"/>
    <w:rsid w:val="00E420C0"/>
    <w:rPr>
      <w:b/>
      <w:bCs/>
    </w:rPr>
  </w:style>
  <w:style w:type="character" w:customStyle="1" w:styleId="IEEEStdsAbstractBodyChar">
    <w:name w:val="IEEEStds Abstract Body Char"/>
    <w:uiPriority w:val="99"/>
    <w:rsid w:val="00E420C0"/>
    <w:rPr>
      <w:rFonts w:ascii="Arial" w:eastAsia="MS Mincho" w:hAnsi="Arial" w:cs="Arial"/>
      <w:lang w:eastAsia="en-US"/>
    </w:rPr>
  </w:style>
  <w:style w:type="character" w:customStyle="1" w:styleId="IEEEStdsLevel1frontmatterChar">
    <w:name w:val="IEEEStds Level 1 (front matter) Char"/>
    <w:uiPriority w:val="99"/>
    <w:rsid w:val="00E420C0"/>
    <w:rPr>
      <w:rFonts w:ascii="Arial" w:eastAsia="MS Mincho" w:hAnsi="Arial" w:cs="Arial"/>
      <w:b/>
      <w:bCs/>
      <w:noProof/>
      <w:sz w:val="24"/>
      <w:szCs w:val="24"/>
      <w:lang w:eastAsia="en-US"/>
    </w:rPr>
  </w:style>
  <w:style w:type="paragraph" w:customStyle="1" w:styleId="IEEEStdsCopyrightPage3">
    <w:name w:val="IEEEStds Copyright Page 3"/>
    <w:basedOn w:val="Normal"/>
    <w:uiPriority w:val="99"/>
    <w:rsid w:val="00E420C0"/>
    <w:pPr>
      <w:tabs>
        <w:tab w:val="clear" w:pos="794"/>
        <w:tab w:val="clear" w:pos="1191"/>
        <w:tab w:val="clear" w:pos="1588"/>
        <w:tab w:val="clear" w:pos="1985"/>
        <w:tab w:val="left" w:pos="540"/>
        <w:tab w:val="left" w:pos="2520"/>
      </w:tabs>
      <w:overflowPunct/>
      <w:autoSpaceDE/>
      <w:autoSpaceDN/>
      <w:adjustRightInd/>
      <w:spacing w:before="0"/>
      <w:jc w:val="left"/>
      <w:textAlignment w:val="auto"/>
    </w:pPr>
    <w:rPr>
      <w:rFonts w:ascii="Arial" w:eastAsia="MS Mincho" w:hAnsi="Arial" w:cs="Arial"/>
      <w:sz w:val="14"/>
      <w:szCs w:val="14"/>
      <w:lang w:val="en-US"/>
    </w:rPr>
  </w:style>
  <w:style w:type="paragraph" w:customStyle="1" w:styleId="StyleIEEEStdsParagraph10pt">
    <w:name w:val="Style IEEEStds Paragraph + 10 pt"/>
    <w:basedOn w:val="IEEEStdsParagraph"/>
    <w:autoRedefine/>
    <w:uiPriority w:val="99"/>
    <w:rsid w:val="00E420C0"/>
    <w:pPr>
      <w:spacing w:before="0" w:after="120" w:line="240" w:lineRule="auto"/>
    </w:pPr>
    <w:rPr>
      <w:sz w:val="18"/>
      <w:szCs w:val="18"/>
    </w:rPr>
  </w:style>
  <w:style w:type="character" w:customStyle="1" w:styleId="StyleIEEEStdsParagraph10ptChar">
    <w:name w:val="Style IEEEStds Paragraph + 10 pt Char"/>
    <w:uiPriority w:val="99"/>
    <w:rsid w:val="00E420C0"/>
    <w:rPr>
      <w:rFonts w:ascii="Times New Roman" w:eastAsia="MS Mincho" w:hAnsi="Times New Roman" w:cs="Times New Roman"/>
      <w:sz w:val="18"/>
      <w:szCs w:val="18"/>
      <w:lang w:eastAsia="en-US"/>
    </w:rPr>
  </w:style>
  <w:style w:type="paragraph" w:customStyle="1" w:styleId="IEEEStdsParticipantsList">
    <w:name w:val="IEEEStds Participants List"/>
    <w:uiPriority w:val="99"/>
    <w:rsid w:val="00E420C0"/>
    <w:pPr>
      <w:ind w:left="144" w:hanging="144"/>
    </w:pPr>
    <w:rPr>
      <w:rFonts w:eastAsia="MS Mincho"/>
      <w:sz w:val="18"/>
      <w:szCs w:val="18"/>
      <w:lang w:eastAsia="en-US"/>
    </w:rPr>
  </w:style>
  <w:style w:type="paragraph" w:customStyle="1" w:styleId="IEEEStdsRegularFigureCaption">
    <w:name w:val="IEEEStds Regular Figure Caption"/>
    <w:basedOn w:val="IEEEStdsParagraph"/>
    <w:next w:val="IEEEStdsParagraph"/>
    <w:uiPriority w:val="99"/>
    <w:rsid w:val="00E420C0"/>
    <w:pPr>
      <w:keepLines/>
      <w:numPr>
        <w:numId w:val="44"/>
      </w:numPr>
      <w:tabs>
        <w:tab w:val="clear" w:pos="0"/>
        <w:tab w:val="num" w:pos="360"/>
        <w:tab w:val="left" w:pos="403"/>
        <w:tab w:val="num" w:pos="720"/>
        <w:tab w:val="num" w:pos="795"/>
        <w:tab w:val="num" w:pos="1065"/>
      </w:tabs>
      <w:suppressAutoHyphens/>
      <w:spacing w:before="0" w:after="120" w:line="240" w:lineRule="auto"/>
      <w:ind w:left="720" w:hanging="360"/>
      <w:jc w:val="center"/>
    </w:pPr>
    <w:rPr>
      <w:rFonts w:ascii="Arial" w:hAnsi="Arial" w:cs="Arial"/>
      <w:b/>
      <w:bCs/>
      <w:sz w:val="20"/>
      <w:szCs w:val="20"/>
    </w:rPr>
  </w:style>
  <w:style w:type="paragraph" w:customStyle="1" w:styleId="IEEEStdsRegularTableCaption">
    <w:name w:val="IEEEStds Regular Table Caption"/>
    <w:basedOn w:val="IEEEStdsParagraph"/>
    <w:next w:val="IEEEStdsParagraph"/>
    <w:uiPriority w:val="99"/>
    <w:rsid w:val="00E420C0"/>
    <w:pPr>
      <w:keepLines/>
      <w:numPr>
        <w:numId w:val="45"/>
      </w:numPr>
      <w:tabs>
        <w:tab w:val="clear" w:pos="1080"/>
        <w:tab w:val="left" w:pos="360"/>
        <w:tab w:val="num" w:pos="795"/>
      </w:tabs>
      <w:suppressAutoHyphens/>
      <w:spacing w:before="0" w:after="120" w:line="240" w:lineRule="auto"/>
      <w:ind w:left="795" w:hanging="795"/>
      <w:jc w:val="center"/>
    </w:pPr>
    <w:rPr>
      <w:rFonts w:ascii="Arial" w:hAnsi="Arial" w:cs="Arial"/>
      <w:b/>
      <w:bCs/>
      <w:sz w:val="20"/>
      <w:szCs w:val="20"/>
    </w:rPr>
  </w:style>
  <w:style w:type="paragraph" w:customStyle="1" w:styleId="IEEEStdsBibliographicEntry">
    <w:name w:val="IEEEStds Bibliographic Entry"/>
    <w:basedOn w:val="IEEEStdsParagraph"/>
    <w:uiPriority w:val="99"/>
    <w:rsid w:val="00E420C0"/>
    <w:pPr>
      <w:numPr>
        <w:numId w:val="46"/>
      </w:numPr>
      <w:tabs>
        <w:tab w:val="clear" w:pos="720"/>
        <w:tab w:val="num" w:pos="360"/>
        <w:tab w:val="num" w:pos="420"/>
        <w:tab w:val="left" w:pos="540"/>
        <w:tab w:val="num" w:pos="795"/>
        <w:tab w:val="num" w:pos="1080"/>
      </w:tabs>
      <w:spacing w:before="0" w:after="240" w:line="240" w:lineRule="auto"/>
      <w:ind w:left="360" w:hanging="360"/>
    </w:pPr>
    <w:rPr>
      <w:sz w:val="20"/>
      <w:szCs w:val="20"/>
    </w:rPr>
  </w:style>
  <w:style w:type="paragraph" w:customStyle="1" w:styleId="IEEEStdsUnorderedList">
    <w:name w:val="IEEEStds Unordered List"/>
    <w:uiPriority w:val="99"/>
    <w:rsid w:val="00E420C0"/>
    <w:pPr>
      <w:numPr>
        <w:numId w:val="47"/>
      </w:numPr>
      <w:tabs>
        <w:tab w:val="left" w:pos="1080"/>
        <w:tab w:val="left" w:pos="1512"/>
        <w:tab w:val="left" w:pos="1958"/>
        <w:tab w:val="left" w:pos="2405"/>
      </w:tabs>
      <w:spacing w:before="60" w:after="60"/>
      <w:ind w:left="648" w:hanging="446"/>
      <w:jc w:val="both"/>
    </w:pPr>
    <w:rPr>
      <w:rFonts w:eastAsia="MS Mincho"/>
      <w:noProof/>
      <w:lang w:eastAsia="en-US"/>
    </w:rPr>
  </w:style>
  <w:style w:type="character" w:customStyle="1" w:styleId="bodycopyblack1">
    <w:name w:val="bodycopyblack1"/>
    <w:uiPriority w:val="99"/>
    <w:rsid w:val="00E420C0"/>
    <w:rPr>
      <w:rFonts w:ascii="Arial" w:hAnsi="Arial" w:cs="Arial"/>
      <w:color w:val="000000"/>
      <w:spacing w:val="0"/>
      <w:sz w:val="15"/>
      <w:szCs w:val="15"/>
    </w:rPr>
  </w:style>
  <w:style w:type="character" w:customStyle="1" w:styleId="StyleTextCarLatinItalic">
    <w:name w:val="Style Text Car + (Latin) Italic"/>
    <w:uiPriority w:val="99"/>
    <w:rsid w:val="00E420C0"/>
    <w:rPr>
      <w:i/>
      <w:iCs/>
      <w:sz w:val="24"/>
      <w:szCs w:val="24"/>
      <w:lang w:val="en-GB" w:eastAsia="en-US"/>
    </w:rPr>
  </w:style>
  <w:style w:type="character" w:customStyle="1" w:styleId="Rectitle1">
    <w:name w:val="Rec_title Знак"/>
    <w:uiPriority w:val="99"/>
    <w:rsid w:val="00E420C0"/>
    <w:rPr>
      <w:rFonts w:ascii="Times New Roman Bold" w:hAnsi="Times New Roman Bold" w:cs="Times New Roman Bold"/>
      <w:b/>
      <w:bCs/>
      <w:sz w:val="28"/>
      <w:szCs w:val="28"/>
      <w:lang w:val="en-GB" w:eastAsia="en-US"/>
    </w:rPr>
  </w:style>
  <w:style w:type="character" w:customStyle="1" w:styleId="yellowfade">
    <w:name w:val="yellowfade"/>
    <w:uiPriority w:val="99"/>
    <w:rsid w:val="00E420C0"/>
    <w:rPr>
      <w:rFonts w:ascii="Times New Roman" w:hAnsi="Times New Roman" w:cs="Times New Roman"/>
    </w:rPr>
  </w:style>
  <w:style w:type="character" w:customStyle="1" w:styleId="GroupNameChar">
    <w:name w:val="GroupName Char"/>
    <w:uiPriority w:val="99"/>
    <w:rsid w:val="00E420C0"/>
    <w:rPr>
      <w:rFonts w:ascii="Times New Roman" w:eastAsia="SimSun" w:hAnsi="Times New Roman" w:cs="Times New Roman"/>
      <w:sz w:val="30"/>
      <w:szCs w:val="30"/>
      <w:lang w:val="en-GB" w:eastAsia="en-US"/>
    </w:rPr>
  </w:style>
  <w:style w:type="character" w:customStyle="1" w:styleId="EquationeqChar5">
    <w:name w:val="Equation.eq Char5"/>
    <w:uiPriority w:val="99"/>
    <w:rsid w:val="00E420C0"/>
    <w:rPr>
      <w:rFonts w:ascii="Times New Roman" w:hAnsi="Times New Roman" w:cs="Times New Roman"/>
      <w:lang w:val="en-GB" w:eastAsia="de-DE"/>
    </w:rPr>
  </w:style>
  <w:style w:type="character" w:customStyle="1" w:styleId="CaptioncapChar5">
    <w:name w:val="Caption.cap Char5"/>
    <w:uiPriority w:val="99"/>
    <w:rsid w:val="00E420C0"/>
    <w:rPr>
      <w:rFonts w:ascii="Arial Unicode MS" w:eastAsia="Arial Unicode MS" w:hAnsi="Times New Roman" w:cs="Arial Unicode MS"/>
      <w:b/>
      <w:bCs/>
      <w:sz w:val="16"/>
      <w:szCs w:val="16"/>
      <w:lang w:val="en-US" w:eastAsia="en-US"/>
    </w:rPr>
  </w:style>
  <w:style w:type="paragraph" w:customStyle="1" w:styleId="ListParagraph20">
    <w:name w:val="List Paragraph2"/>
    <w:basedOn w:val="Normal"/>
    <w:uiPriority w:val="99"/>
    <w:rsid w:val="00E420C0"/>
    <w:pPr>
      <w:tabs>
        <w:tab w:val="clear" w:pos="794"/>
        <w:tab w:val="clear" w:pos="1191"/>
        <w:tab w:val="clear" w:pos="1588"/>
        <w:tab w:val="clear" w:pos="1985"/>
        <w:tab w:val="left" w:pos="1134"/>
        <w:tab w:val="left" w:pos="1871"/>
        <w:tab w:val="left" w:pos="2268"/>
      </w:tabs>
      <w:ind w:left="720"/>
      <w:jc w:val="left"/>
    </w:pPr>
    <w:rPr>
      <w:szCs w:val="24"/>
      <w:lang w:val="en-GB"/>
    </w:rPr>
  </w:style>
  <w:style w:type="character" w:customStyle="1" w:styleId="ListBulletChar">
    <w:name w:val="List Bullet Char"/>
    <w:aliases w:val="lb Char"/>
    <w:link w:val="ListBullet0"/>
    <w:rsid w:val="00E420C0"/>
    <w:rPr>
      <w:rFonts w:eastAsia="SimSun"/>
      <w:lang w:eastAsia="de-DE"/>
    </w:rPr>
  </w:style>
  <w:style w:type="paragraph" w:customStyle="1" w:styleId="KeinLeerraum1">
    <w:name w:val="Kein Leerraum1"/>
    <w:qFormat/>
    <w:rsid w:val="00E420C0"/>
    <w:pPr>
      <w:jc w:val="center"/>
    </w:pPr>
    <w:rPr>
      <w:lang w:eastAsia="en-US"/>
    </w:rPr>
  </w:style>
  <w:style w:type="numbering" w:styleId="111111">
    <w:name w:val="Outline List 2"/>
    <w:basedOn w:val="NoList"/>
    <w:rsid w:val="00E420C0"/>
    <w:pPr>
      <w:numPr>
        <w:numId w:val="48"/>
      </w:numPr>
    </w:pPr>
  </w:style>
  <w:style w:type="paragraph" w:customStyle="1" w:styleId="Formatvorlageenumlev1Schwarz">
    <w:name w:val="Formatvorlage enumlev1 + Schwarz"/>
    <w:basedOn w:val="enumlev1"/>
    <w:link w:val="Formatvorlageenumlev1SchwarzChar"/>
    <w:autoRedefine/>
    <w:rsid w:val="00E420C0"/>
    <w:pPr>
      <w:tabs>
        <w:tab w:val="left" w:pos="567"/>
      </w:tabs>
      <w:ind w:left="567" w:hanging="567"/>
      <w:jc w:val="left"/>
    </w:pPr>
    <w:rPr>
      <w:color w:val="000000"/>
      <w:szCs w:val="24"/>
      <w:lang w:val="en-GB"/>
    </w:rPr>
  </w:style>
  <w:style w:type="character" w:customStyle="1" w:styleId="Formatvorlageenumlev1SchwarzChar">
    <w:name w:val="Formatvorlage enumlev1 + Schwarz Char"/>
    <w:basedOn w:val="enumlev1Char"/>
    <w:link w:val="Formatvorlageenumlev1Schwarz"/>
    <w:rsid w:val="00E420C0"/>
    <w:rPr>
      <w:rFonts w:ascii="Times New Roman" w:hAnsi="Times New Roman" w:cs="Times New Roman"/>
      <w:color w:val="000000"/>
      <w:sz w:val="24"/>
      <w:szCs w:val="24"/>
      <w:lang w:val="en-GB" w:eastAsia="en-US"/>
    </w:rPr>
  </w:style>
  <w:style w:type="paragraph" w:customStyle="1" w:styleId="Appendix">
    <w:name w:val="Appendix"/>
    <w:basedOn w:val="Normal"/>
    <w:rsid w:val="00E420C0"/>
    <w:pPr>
      <w:numPr>
        <w:numId w:val="49"/>
      </w:numPr>
      <w:spacing w:before="60"/>
      <w:jc w:val="left"/>
    </w:pPr>
    <w:rPr>
      <w:lang w:val="en-GB"/>
    </w:rPr>
  </w:style>
  <w:style w:type="character" w:customStyle="1" w:styleId="Title1Carattere">
    <w:name w:val="Title 1 Carattere"/>
    <w:rsid w:val="00E420C0"/>
    <w:rPr>
      <w:rFonts w:eastAsia="Times New Roman"/>
      <w:caps/>
      <w:sz w:val="28"/>
      <w:lang w:val="en-GB"/>
    </w:rPr>
  </w:style>
  <w:style w:type="paragraph" w:customStyle="1" w:styleId="BodyText-MITRE2007">
    <w:name w:val="Body Text - MITRE 2007"/>
    <w:link w:val="BodyText-MITRE2007Char"/>
    <w:qFormat/>
    <w:rsid w:val="00E420C0"/>
    <w:pPr>
      <w:tabs>
        <w:tab w:val="left" w:pos="720"/>
        <w:tab w:val="left" w:pos="2160"/>
        <w:tab w:val="left" w:pos="3600"/>
        <w:tab w:val="left" w:pos="5040"/>
        <w:tab w:val="left" w:pos="6480"/>
        <w:tab w:val="left" w:pos="7920"/>
      </w:tabs>
      <w:spacing w:before="100" w:after="100"/>
    </w:pPr>
    <w:rPr>
      <w:sz w:val="24"/>
      <w:szCs w:val="24"/>
      <w:lang w:eastAsia="en-US"/>
    </w:rPr>
  </w:style>
  <w:style w:type="character" w:customStyle="1" w:styleId="BodyText-MITRE2007Char">
    <w:name w:val="Body Text - MITRE 2007 Char"/>
    <w:basedOn w:val="DefaultParagraphFont"/>
    <w:link w:val="BodyText-MITRE2007"/>
    <w:rsid w:val="00E420C0"/>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1" Type="http://schemas.openxmlformats.org/officeDocument/2006/relationships/image" Target="media/image6.wmf"/><Relationship Id="rId42" Type="http://schemas.openxmlformats.org/officeDocument/2006/relationships/oleObject" Target="embeddings/oleObject15.bin"/><Relationship Id="rId63" Type="http://schemas.openxmlformats.org/officeDocument/2006/relationships/image" Target="media/image27.wmf"/><Relationship Id="rId84" Type="http://schemas.openxmlformats.org/officeDocument/2006/relationships/image" Target="media/image37.wmf"/><Relationship Id="rId138" Type="http://schemas.openxmlformats.org/officeDocument/2006/relationships/image" Target="media/image73.wmf"/><Relationship Id="rId159" Type="http://schemas.openxmlformats.org/officeDocument/2006/relationships/image" Target="media/image92.wmf"/><Relationship Id="rId170" Type="http://schemas.openxmlformats.org/officeDocument/2006/relationships/image" Target="media/image100.emf"/><Relationship Id="rId191" Type="http://schemas.openxmlformats.org/officeDocument/2006/relationships/oleObject" Target="embeddings/oleObject68.bin"/><Relationship Id="rId205" Type="http://schemas.openxmlformats.org/officeDocument/2006/relationships/image" Target="media/image120.wmf"/><Relationship Id="rId226" Type="http://schemas.openxmlformats.org/officeDocument/2006/relationships/image" Target="media/image131.wmf"/><Relationship Id="rId247" Type="http://schemas.openxmlformats.org/officeDocument/2006/relationships/image" Target="media/image143.jpeg"/><Relationship Id="rId107" Type="http://schemas.openxmlformats.org/officeDocument/2006/relationships/image" Target="media/image50.wmf"/><Relationship Id="rId268" Type="http://schemas.openxmlformats.org/officeDocument/2006/relationships/image" Target="media/image158.wmf"/><Relationship Id="rId11" Type="http://schemas.openxmlformats.org/officeDocument/2006/relationships/header" Target="header1.xml"/><Relationship Id="rId32" Type="http://schemas.openxmlformats.org/officeDocument/2006/relationships/oleObject" Target="embeddings/oleObject10.bin"/><Relationship Id="rId53" Type="http://schemas.openxmlformats.org/officeDocument/2006/relationships/image" Target="media/image22.wmf"/><Relationship Id="rId74" Type="http://schemas.openxmlformats.org/officeDocument/2006/relationships/oleObject" Target="embeddings/oleObject32.bin"/><Relationship Id="rId128" Type="http://schemas.openxmlformats.org/officeDocument/2006/relationships/image" Target="media/image65.wmf"/><Relationship Id="rId149" Type="http://schemas.openxmlformats.org/officeDocument/2006/relationships/image" Target="media/image82.emf"/><Relationship Id="rId5" Type="http://schemas.openxmlformats.org/officeDocument/2006/relationships/settings" Target="settings.xml"/><Relationship Id="rId95" Type="http://schemas.openxmlformats.org/officeDocument/2006/relationships/oleObject" Target="embeddings/oleObject41.bin"/><Relationship Id="rId160" Type="http://schemas.openxmlformats.org/officeDocument/2006/relationships/oleObject" Target="embeddings/oleObject57.bin"/><Relationship Id="rId181" Type="http://schemas.openxmlformats.org/officeDocument/2006/relationships/oleObject" Target="embeddings/oleObject63.bin"/><Relationship Id="rId216" Type="http://schemas.openxmlformats.org/officeDocument/2006/relationships/image" Target="media/image126.wmf"/><Relationship Id="rId237" Type="http://schemas.openxmlformats.org/officeDocument/2006/relationships/oleObject" Target="embeddings/oleObject90.bin"/><Relationship Id="rId258" Type="http://schemas.openxmlformats.org/officeDocument/2006/relationships/oleObject" Target="embeddings/oleObject97.bin"/><Relationship Id="rId22" Type="http://schemas.openxmlformats.org/officeDocument/2006/relationships/oleObject" Target="embeddings/oleObject5.bin"/><Relationship Id="rId43" Type="http://schemas.openxmlformats.org/officeDocument/2006/relationships/image" Target="media/image17.wmf"/><Relationship Id="rId64" Type="http://schemas.openxmlformats.org/officeDocument/2006/relationships/oleObject" Target="embeddings/oleObject26.bin"/><Relationship Id="rId118" Type="http://schemas.openxmlformats.org/officeDocument/2006/relationships/image" Target="media/image56.wmf"/><Relationship Id="rId139" Type="http://schemas.openxmlformats.org/officeDocument/2006/relationships/image" Target="media/image74.wmf"/><Relationship Id="rId85" Type="http://schemas.openxmlformats.org/officeDocument/2006/relationships/oleObject" Target="embeddings/oleObject37.bin"/><Relationship Id="rId150" Type="http://schemas.openxmlformats.org/officeDocument/2006/relationships/image" Target="media/image83.emf"/><Relationship Id="rId171" Type="http://schemas.openxmlformats.org/officeDocument/2006/relationships/image" Target="media/image101.emf"/><Relationship Id="rId192" Type="http://schemas.openxmlformats.org/officeDocument/2006/relationships/image" Target="media/image113.wmf"/><Relationship Id="rId206" Type="http://schemas.openxmlformats.org/officeDocument/2006/relationships/oleObject" Target="embeddings/oleObject75.bin"/><Relationship Id="rId227" Type="http://schemas.openxmlformats.org/officeDocument/2006/relationships/oleObject" Target="embeddings/oleObject85.bin"/><Relationship Id="rId248" Type="http://schemas.openxmlformats.org/officeDocument/2006/relationships/image" Target="media/image144.jpeg"/><Relationship Id="rId269" Type="http://schemas.openxmlformats.org/officeDocument/2006/relationships/image" Target="media/image159.wmf"/><Relationship Id="rId12" Type="http://schemas.openxmlformats.org/officeDocument/2006/relationships/header" Target="header2.xml"/><Relationship Id="rId33" Type="http://schemas.openxmlformats.org/officeDocument/2006/relationships/image" Target="media/image12.wmf"/><Relationship Id="rId108" Type="http://schemas.openxmlformats.org/officeDocument/2006/relationships/oleObject" Target="embeddings/oleObject47.bin"/><Relationship Id="rId129" Type="http://schemas.openxmlformats.org/officeDocument/2006/relationships/oleObject" Target="embeddings/oleObject53.bin"/><Relationship Id="rId54" Type="http://schemas.openxmlformats.org/officeDocument/2006/relationships/oleObject" Target="embeddings/oleObject21.bin"/><Relationship Id="rId75" Type="http://schemas.openxmlformats.org/officeDocument/2006/relationships/image" Target="media/image32.wmf"/><Relationship Id="rId96" Type="http://schemas.openxmlformats.org/officeDocument/2006/relationships/image" Target="media/image44.wmf"/><Relationship Id="rId140" Type="http://schemas.openxmlformats.org/officeDocument/2006/relationships/image" Target="media/image75.wmf"/><Relationship Id="rId161" Type="http://schemas.openxmlformats.org/officeDocument/2006/relationships/image" Target="media/image93.wmf"/><Relationship Id="rId182" Type="http://schemas.openxmlformats.org/officeDocument/2006/relationships/image" Target="media/image108.wmf"/><Relationship Id="rId217" Type="http://schemas.openxmlformats.org/officeDocument/2006/relationships/oleObject" Target="embeddings/oleObject80.bin"/><Relationship Id="rId6" Type="http://schemas.openxmlformats.org/officeDocument/2006/relationships/webSettings" Target="webSettings.xml"/><Relationship Id="rId238" Type="http://schemas.openxmlformats.org/officeDocument/2006/relationships/image" Target="media/image137.wmf"/><Relationship Id="rId259" Type="http://schemas.openxmlformats.org/officeDocument/2006/relationships/image" Target="media/image151.wmf"/><Relationship Id="rId23" Type="http://schemas.openxmlformats.org/officeDocument/2006/relationships/image" Target="media/image7.wmf"/><Relationship Id="rId119" Type="http://schemas.openxmlformats.org/officeDocument/2006/relationships/oleObject" Target="embeddings/oleObject52.bin"/><Relationship Id="rId270" Type="http://schemas.openxmlformats.org/officeDocument/2006/relationships/image" Target="media/image160.wmf"/><Relationship Id="rId44" Type="http://schemas.openxmlformats.org/officeDocument/2006/relationships/oleObject" Target="embeddings/oleObject16.bin"/><Relationship Id="rId60" Type="http://schemas.openxmlformats.org/officeDocument/2006/relationships/oleObject" Target="embeddings/oleObject24.bin"/><Relationship Id="rId65" Type="http://schemas.openxmlformats.org/officeDocument/2006/relationships/image" Target="media/image28.wmf"/><Relationship Id="rId81" Type="http://schemas.openxmlformats.org/officeDocument/2006/relationships/image" Target="media/image34.png"/><Relationship Id="rId86" Type="http://schemas.openxmlformats.org/officeDocument/2006/relationships/image" Target="media/image38.wmf"/><Relationship Id="rId130" Type="http://schemas.openxmlformats.org/officeDocument/2006/relationships/image" Target="media/image66.wmf"/><Relationship Id="rId135" Type="http://schemas.openxmlformats.org/officeDocument/2006/relationships/image" Target="media/image70.wmf"/><Relationship Id="rId151" Type="http://schemas.openxmlformats.org/officeDocument/2006/relationships/image" Target="media/image84.jpeg"/><Relationship Id="rId156" Type="http://schemas.openxmlformats.org/officeDocument/2006/relationships/image" Target="media/image89.emf"/><Relationship Id="rId177" Type="http://schemas.openxmlformats.org/officeDocument/2006/relationships/image" Target="media/image105.emf"/><Relationship Id="rId198" Type="http://schemas.openxmlformats.org/officeDocument/2006/relationships/image" Target="media/image116.emf"/><Relationship Id="rId172" Type="http://schemas.openxmlformats.org/officeDocument/2006/relationships/image" Target="media/image102.wmf"/><Relationship Id="rId193" Type="http://schemas.openxmlformats.org/officeDocument/2006/relationships/oleObject" Target="embeddings/oleObject69.bin"/><Relationship Id="rId202" Type="http://schemas.openxmlformats.org/officeDocument/2006/relationships/oleObject" Target="embeddings/oleObject73.bin"/><Relationship Id="rId207" Type="http://schemas.openxmlformats.org/officeDocument/2006/relationships/image" Target="media/image121.wmf"/><Relationship Id="rId223" Type="http://schemas.openxmlformats.org/officeDocument/2006/relationships/oleObject" Target="embeddings/oleObject83.bin"/><Relationship Id="rId228" Type="http://schemas.openxmlformats.org/officeDocument/2006/relationships/image" Target="media/image132.wmf"/><Relationship Id="rId244" Type="http://schemas.openxmlformats.org/officeDocument/2006/relationships/image" Target="media/image140.wmf"/><Relationship Id="rId249" Type="http://schemas.openxmlformats.org/officeDocument/2006/relationships/image" Target="media/image145.jpeg"/><Relationship Id="rId13" Type="http://schemas.openxmlformats.org/officeDocument/2006/relationships/hyperlink" Target="http://www.itu.int/ITU-R/go/patents/en" TargetMode="External"/><Relationship Id="rId18" Type="http://schemas.openxmlformats.org/officeDocument/2006/relationships/oleObject" Target="embeddings/oleObject3.bin"/><Relationship Id="rId39" Type="http://schemas.openxmlformats.org/officeDocument/2006/relationships/image" Target="media/image15.wmf"/><Relationship Id="rId109" Type="http://schemas.openxmlformats.org/officeDocument/2006/relationships/image" Target="media/image51.wmf"/><Relationship Id="rId260" Type="http://schemas.openxmlformats.org/officeDocument/2006/relationships/image" Target="media/image152.wmf"/><Relationship Id="rId265" Type="http://schemas.openxmlformats.org/officeDocument/2006/relationships/image" Target="media/image156.wmf"/><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3.wmf"/><Relationship Id="rId76" Type="http://schemas.openxmlformats.org/officeDocument/2006/relationships/oleObject" Target="embeddings/oleObject33.bin"/><Relationship Id="rId97" Type="http://schemas.openxmlformats.org/officeDocument/2006/relationships/oleObject" Target="embeddings/oleObject42.bin"/><Relationship Id="rId104" Type="http://schemas.openxmlformats.org/officeDocument/2006/relationships/image" Target="media/image48.wmf"/><Relationship Id="rId120" Type="http://schemas.openxmlformats.org/officeDocument/2006/relationships/image" Target="media/image57.png"/><Relationship Id="rId125" Type="http://schemas.openxmlformats.org/officeDocument/2006/relationships/image" Target="media/image62.png"/><Relationship Id="rId141" Type="http://schemas.openxmlformats.org/officeDocument/2006/relationships/image" Target="media/image76.wmf"/><Relationship Id="rId146" Type="http://schemas.openxmlformats.org/officeDocument/2006/relationships/oleObject" Target="embeddings/oleObject55.bin"/><Relationship Id="rId167" Type="http://schemas.openxmlformats.org/officeDocument/2006/relationships/image" Target="media/image97.jpeg"/><Relationship Id="rId188" Type="http://schemas.openxmlformats.org/officeDocument/2006/relationships/image" Target="media/image111.wmf"/><Relationship Id="rId7" Type="http://schemas.openxmlformats.org/officeDocument/2006/relationships/footnotes" Target="footnotes.xml"/><Relationship Id="rId71" Type="http://schemas.openxmlformats.org/officeDocument/2006/relationships/oleObject" Target="embeddings/oleObject30.bin"/><Relationship Id="rId92" Type="http://schemas.openxmlformats.org/officeDocument/2006/relationships/image" Target="media/image42.wmf"/><Relationship Id="rId162" Type="http://schemas.openxmlformats.org/officeDocument/2006/relationships/oleObject" Target="embeddings/oleObject58.bin"/><Relationship Id="rId183" Type="http://schemas.openxmlformats.org/officeDocument/2006/relationships/oleObject" Target="embeddings/oleObject64.bin"/><Relationship Id="rId213" Type="http://schemas.openxmlformats.org/officeDocument/2006/relationships/oleObject" Target="embeddings/oleObject78.bin"/><Relationship Id="rId218" Type="http://schemas.openxmlformats.org/officeDocument/2006/relationships/image" Target="media/image127.wmf"/><Relationship Id="rId234" Type="http://schemas.openxmlformats.org/officeDocument/2006/relationships/image" Target="media/image135.wmf"/><Relationship Id="rId239" Type="http://schemas.openxmlformats.org/officeDocument/2006/relationships/oleObject" Target="embeddings/oleObject91.bin"/><Relationship Id="rId2" Type="http://schemas.openxmlformats.org/officeDocument/2006/relationships/numbering" Target="numbering.xml"/><Relationship Id="rId29" Type="http://schemas.openxmlformats.org/officeDocument/2006/relationships/image" Target="media/image10.wmf"/><Relationship Id="rId250" Type="http://schemas.openxmlformats.org/officeDocument/2006/relationships/image" Target="media/image146.wmf"/><Relationship Id="rId255" Type="http://schemas.openxmlformats.org/officeDocument/2006/relationships/oleObject" Target="embeddings/oleObject96.bin"/><Relationship Id="rId271" Type="http://schemas.openxmlformats.org/officeDocument/2006/relationships/image" Target="media/image161.png"/><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image" Target="media/image18.wmf"/><Relationship Id="rId66" Type="http://schemas.openxmlformats.org/officeDocument/2006/relationships/oleObject" Target="embeddings/oleObject27.bin"/><Relationship Id="rId87" Type="http://schemas.openxmlformats.org/officeDocument/2006/relationships/image" Target="media/image39.wmf"/><Relationship Id="rId110" Type="http://schemas.openxmlformats.org/officeDocument/2006/relationships/oleObject" Target="embeddings/oleObject48.bin"/><Relationship Id="rId115" Type="http://schemas.openxmlformats.org/officeDocument/2006/relationships/image" Target="media/image54.wmf"/><Relationship Id="rId131" Type="http://schemas.openxmlformats.org/officeDocument/2006/relationships/oleObject" Target="embeddings/oleObject54.bin"/><Relationship Id="rId136" Type="http://schemas.openxmlformats.org/officeDocument/2006/relationships/image" Target="media/image71.wmf"/><Relationship Id="rId157" Type="http://schemas.openxmlformats.org/officeDocument/2006/relationships/image" Target="media/image90.emf"/><Relationship Id="rId178" Type="http://schemas.openxmlformats.org/officeDocument/2006/relationships/image" Target="media/image106.wmf"/><Relationship Id="rId61" Type="http://schemas.openxmlformats.org/officeDocument/2006/relationships/image" Target="media/image26.wmf"/><Relationship Id="rId82" Type="http://schemas.openxmlformats.org/officeDocument/2006/relationships/image" Target="media/image35.png"/><Relationship Id="rId152" Type="http://schemas.openxmlformats.org/officeDocument/2006/relationships/image" Target="media/image85.jpeg"/><Relationship Id="rId173" Type="http://schemas.openxmlformats.org/officeDocument/2006/relationships/oleObject" Target="embeddings/oleObject60.bin"/><Relationship Id="rId194" Type="http://schemas.openxmlformats.org/officeDocument/2006/relationships/image" Target="media/image114.wmf"/><Relationship Id="rId199" Type="http://schemas.openxmlformats.org/officeDocument/2006/relationships/image" Target="media/image117.wmf"/><Relationship Id="rId203" Type="http://schemas.openxmlformats.org/officeDocument/2006/relationships/image" Target="media/image119.wmf"/><Relationship Id="rId208" Type="http://schemas.openxmlformats.org/officeDocument/2006/relationships/oleObject" Target="embeddings/oleObject76.bin"/><Relationship Id="rId229" Type="http://schemas.openxmlformats.org/officeDocument/2006/relationships/oleObject" Target="embeddings/oleObject86.bin"/><Relationship Id="rId19" Type="http://schemas.openxmlformats.org/officeDocument/2006/relationships/image" Target="media/image5.wmf"/><Relationship Id="rId224" Type="http://schemas.openxmlformats.org/officeDocument/2006/relationships/image" Target="media/image130.wmf"/><Relationship Id="rId240" Type="http://schemas.openxmlformats.org/officeDocument/2006/relationships/image" Target="media/image138.wmf"/><Relationship Id="rId245" Type="http://schemas.openxmlformats.org/officeDocument/2006/relationships/image" Target="media/image141.png"/><Relationship Id="rId261" Type="http://schemas.openxmlformats.org/officeDocument/2006/relationships/image" Target="media/image153.png"/><Relationship Id="rId266" Type="http://schemas.openxmlformats.org/officeDocument/2006/relationships/oleObject" Target="embeddings/oleObject99.bin"/><Relationship Id="rId14" Type="http://schemas.openxmlformats.org/officeDocument/2006/relationships/hyperlink" Target="http://www.itu.int/publ/R-REP/en" TargetMode="External"/><Relationship Id="rId30" Type="http://schemas.openxmlformats.org/officeDocument/2006/relationships/oleObject" Target="embeddings/oleObject9.bin"/><Relationship Id="rId35" Type="http://schemas.openxmlformats.org/officeDocument/2006/relationships/image" Target="media/image13.wmf"/><Relationship Id="rId56" Type="http://schemas.openxmlformats.org/officeDocument/2006/relationships/oleObject" Target="embeddings/oleObject22.bin"/><Relationship Id="rId77" Type="http://schemas.openxmlformats.org/officeDocument/2006/relationships/oleObject" Target="embeddings/oleObject34.bin"/><Relationship Id="rId100" Type="http://schemas.openxmlformats.org/officeDocument/2006/relationships/image" Target="media/image46.wmf"/><Relationship Id="rId105" Type="http://schemas.openxmlformats.org/officeDocument/2006/relationships/image" Target="media/image49.wmf"/><Relationship Id="rId126" Type="http://schemas.openxmlformats.org/officeDocument/2006/relationships/image" Target="media/image63.png"/><Relationship Id="rId147" Type="http://schemas.openxmlformats.org/officeDocument/2006/relationships/image" Target="media/image81.wmf"/><Relationship Id="rId168" Type="http://schemas.openxmlformats.org/officeDocument/2006/relationships/image" Target="media/image98.png"/><Relationship Id="rId8" Type="http://schemas.openxmlformats.org/officeDocument/2006/relationships/endnotes" Target="endnotes.xml"/><Relationship Id="rId51" Type="http://schemas.openxmlformats.org/officeDocument/2006/relationships/image" Target="media/image21.wmf"/><Relationship Id="rId72" Type="http://schemas.openxmlformats.org/officeDocument/2006/relationships/image" Target="media/image31.wmf"/><Relationship Id="rId93" Type="http://schemas.openxmlformats.org/officeDocument/2006/relationships/oleObject" Target="embeddings/oleObject40.bin"/><Relationship Id="rId98" Type="http://schemas.openxmlformats.org/officeDocument/2006/relationships/image" Target="media/image45.wmf"/><Relationship Id="rId121" Type="http://schemas.openxmlformats.org/officeDocument/2006/relationships/image" Target="media/image58.png"/><Relationship Id="rId142" Type="http://schemas.openxmlformats.org/officeDocument/2006/relationships/image" Target="media/image77.emf"/><Relationship Id="rId163" Type="http://schemas.openxmlformats.org/officeDocument/2006/relationships/image" Target="media/image94.wmf"/><Relationship Id="rId184" Type="http://schemas.openxmlformats.org/officeDocument/2006/relationships/image" Target="media/image109.wmf"/><Relationship Id="rId189" Type="http://schemas.openxmlformats.org/officeDocument/2006/relationships/oleObject" Target="embeddings/oleObject67.bin"/><Relationship Id="rId219" Type="http://schemas.openxmlformats.org/officeDocument/2006/relationships/oleObject" Target="embeddings/oleObject81.bin"/><Relationship Id="rId3" Type="http://schemas.openxmlformats.org/officeDocument/2006/relationships/styles" Target="styles.xml"/><Relationship Id="rId214" Type="http://schemas.openxmlformats.org/officeDocument/2006/relationships/image" Target="media/image125.wmf"/><Relationship Id="rId230" Type="http://schemas.openxmlformats.org/officeDocument/2006/relationships/image" Target="media/image133.wmf"/><Relationship Id="rId235" Type="http://schemas.openxmlformats.org/officeDocument/2006/relationships/oleObject" Target="embeddings/oleObject89.bin"/><Relationship Id="rId251" Type="http://schemas.openxmlformats.org/officeDocument/2006/relationships/oleObject" Target="embeddings/oleObject94.bin"/><Relationship Id="rId256" Type="http://schemas.openxmlformats.org/officeDocument/2006/relationships/image" Target="media/image149.png"/><Relationship Id="rId25" Type="http://schemas.openxmlformats.org/officeDocument/2006/relationships/image" Target="media/image8.wmf"/><Relationship Id="rId46" Type="http://schemas.openxmlformats.org/officeDocument/2006/relationships/oleObject" Target="embeddings/oleObject17.bin"/><Relationship Id="rId67" Type="http://schemas.openxmlformats.org/officeDocument/2006/relationships/image" Target="media/image29.wmf"/><Relationship Id="rId116" Type="http://schemas.openxmlformats.org/officeDocument/2006/relationships/oleObject" Target="embeddings/oleObject51.bin"/><Relationship Id="rId137" Type="http://schemas.openxmlformats.org/officeDocument/2006/relationships/image" Target="media/image72.wmf"/><Relationship Id="rId158" Type="http://schemas.openxmlformats.org/officeDocument/2006/relationships/image" Target="media/image91.emf"/><Relationship Id="rId272" Type="http://schemas.openxmlformats.org/officeDocument/2006/relationships/header" Target="header3.xml"/><Relationship Id="rId20" Type="http://schemas.openxmlformats.org/officeDocument/2006/relationships/oleObject" Target="embeddings/oleObject4.bin"/><Relationship Id="rId41" Type="http://schemas.openxmlformats.org/officeDocument/2006/relationships/image" Target="media/image16.wmf"/><Relationship Id="rId62" Type="http://schemas.openxmlformats.org/officeDocument/2006/relationships/oleObject" Target="embeddings/oleObject25.bin"/><Relationship Id="rId83" Type="http://schemas.openxmlformats.org/officeDocument/2006/relationships/image" Target="media/image36.png"/><Relationship Id="rId88" Type="http://schemas.openxmlformats.org/officeDocument/2006/relationships/image" Target="media/image40.wmf"/><Relationship Id="rId111" Type="http://schemas.openxmlformats.org/officeDocument/2006/relationships/image" Target="media/image52.wmf"/><Relationship Id="rId132" Type="http://schemas.openxmlformats.org/officeDocument/2006/relationships/image" Target="media/image67.wmf"/><Relationship Id="rId153" Type="http://schemas.openxmlformats.org/officeDocument/2006/relationships/image" Target="media/image86.emf"/><Relationship Id="rId174" Type="http://schemas.openxmlformats.org/officeDocument/2006/relationships/image" Target="media/image103.wmf"/><Relationship Id="rId179" Type="http://schemas.openxmlformats.org/officeDocument/2006/relationships/oleObject" Target="embeddings/oleObject62.bin"/><Relationship Id="rId195" Type="http://schemas.openxmlformats.org/officeDocument/2006/relationships/oleObject" Target="embeddings/oleObject70.bin"/><Relationship Id="rId209" Type="http://schemas.openxmlformats.org/officeDocument/2006/relationships/image" Target="media/image122.png"/><Relationship Id="rId190" Type="http://schemas.openxmlformats.org/officeDocument/2006/relationships/image" Target="media/image112.wmf"/><Relationship Id="rId204" Type="http://schemas.openxmlformats.org/officeDocument/2006/relationships/oleObject" Target="embeddings/oleObject74.bin"/><Relationship Id="rId220" Type="http://schemas.openxmlformats.org/officeDocument/2006/relationships/image" Target="media/image128.wmf"/><Relationship Id="rId225" Type="http://schemas.openxmlformats.org/officeDocument/2006/relationships/oleObject" Target="embeddings/oleObject84.bin"/><Relationship Id="rId241" Type="http://schemas.openxmlformats.org/officeDocument/2006/relationships/oleObject" Target="embeddings/oleObject92.bin"/><Relationship Id="rId246" Type="http://schemas.openxmlformats.org/officeDocument/2006/relationships/image" Target="media/image142.png"/><Relationship Id="rId267" Type="http://schemas.openxmlformats.org/officeDocument/2006/relationships/image" Target="media/image157.wmf"/><Relationship Id="rId15" Type="http://schemas.openxmlformats.org/officeDocument/2006/relationships/image" Target="media/image3.wmf"/><Relationship Id="rId36" Type="http://schemas.openxmlformats.org/officeDocument/2006/relationships/oleObject" Target="embeddings/oleObject12.bin"/><Relationship Id="rId57" Type="http://schemas.openxmlformats.org/officeDocument/2006/relationships/image" Target="media/image24.wmf"/><Relationship Id="rId106" Type="http://schemas.openxmlformats.org/officeDocument/2006/relationships/oleObject" Target="embeddings/oleObject46.bin"/><Relationship Id="rId127" Type="http://schemas.openxmlformats.org/officeDocument/2006/relationships/image" Target="media/image64.emf"/><Relationship Id="rId262" Type="http://schemas.openxmlformats.org/officeDocument/2006/relationships/image" Target="media/image154.wmf"/><Relationship Id="rId10" Type="http://schemas.openxmlformats.org/officeDocument/2006/relationships/oleObject" Target="embeddings/oleObject1.bin"/><Relationship Id="rId31" Type="http://schemas.openxmlformats.org/officeDocument/2006/relationships/image" Target="media/image11.wmf"/><Relationship Id="rId52" Type="http://schemas.openxmlformats.org/officeDocument/2006/relationships/oleObject" Target="embeddings/oleObject20.bin"/><Relationship Id="rId73" Type="http://schemas.openxmlformats.org/officeDocument/2006/relationships/oleObject" Target="embeddings/oleObject31.bin"/><Relationship Id="rId78" Type="http://schemas.openxmlformats.org/officeDocument/2006/relationships/image" Target="media/image33.wmf"/><Relationship Id="rId94" Type="http://schemas.openxmlformats.org/officeDocument/2006/relationships/image" Target="media/image43.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image" Target="media/image59.png"/><Relationship Id="rId143" Type="http://schemas.openxmlformats.org/officeDocument/2006/relationships/image" Target="media/image78.emf"/><Relationship Id="rId148" Type="http://schemas.openxmlformats.org/officeDocument/2006/relationships/oleObject" Target="embeddings/oleObject56.bin"/><Relationship Id="rId164" Type="http://schemas.openxmlformats.org/officeDocument/2006/relationships/oleObject" Target="embeddings/oleObject59.bin"/><Relationship Id="rId169" Type="http://schemas.openxmlformats.org/officeDocument/2006/relationships/image" Target="media/image99.emf"/><Relationship Id="rId185" Type="http://schemas.openxmlformats.org/officeDocument/2006/relationships/oleObject" Target="embeddings/oleObject65.bin"/><Relationship Id="rId4" Type="http://schemas.microsoft.com/office/2007/relationships/stylesWithEffects" Target="stylesWithEffects.xml"/><Relationship Id="rId9" Type="http://schemas.openxmlformats.org/officeDocument/2006/relationships/image" Target="media/image1.wmf"/><Relationship Id="rId180" Type="http://schemas.openxmlformats.org/officeDocument/2006/relationships/image" Target="media/image107.wmf"/><Relationship Id="rId210" Type="http://schemas.openxmlformats.org/officeDocument/2006/relationships/image" Target="media/image123.wmf"/><Relationship Id="rId215" Type="http://schemas.openxmlformats.org/officeDocument/2006/relationships/oleObject" Target="embeddings/oleObject79.bin"/><Relationship Id="rId236" Type="http://schemas.openxmlformats.org/officeDocument/2006/relationships/image" Target="media/image136.wmf"/><Relationship Id="rId257" Type="http://schemas.openxmlformats.org/officeDocument/2006/relationships/image" Target="media/image150.wmf"/><Relationship Id="rId26" Type="http://schemas.openxmlformats.org/officeDocument/2006/relationships/oleObject" Target="embeddings/oleObject7.bin"/><Relationship Id="rId231" Type="http://schemas.openxmlformats.org/officeDocument/2006/relationships/oleObject" Target="embeddings/oleObject87.bin"/><Relationship Id="rId252" Type="http://schemas.openxmlformats.org/officeDocument/2006/relationships/image" Target="media/image147.wmf"/><Relationship Id="rId273" Type="http://schemas.openxmlformats.org/officeDocument/2006/relationships/header" Target="header4.xml"/><Relationship Id="rId47" Type="http://schemas.openxmlformats.org/officeDocument/2006/relationships/image" Target="media/image19.wmf"/><Relationship Id="rId68" Type="http://schemas.openxmlformats.org/officeDocument/2006/relationships/oleObject" Target="embeddings/oleObject28.bin"/><Relationship Id="rId89" Type="http://schemas.openxmlformats.org/officeDocument/2006/relationships/oleObject" Target="embeddings/oleObject38.bin"/><Relationship Id="rId112" Type="http://schemas.openxmlformats.org/officeDocument/2006/relationships/oleObject" Target="embeddings/oleObject49.bin"/><Relationship Id="rId133" Type="http://schemas.openxmlformats.org/officeDocument/2006/relationships/image" Target="media/image68.wmf"/><Relationship Id="rId154" Type="http://schemas.openxmlformats.org/officeDocument/2006/relationships/image" Target="media/image87.emf"/><Relationship Id="rId175" Type="http://schemas.openxmlformats.org/officeDocument/2006/relationships/oleObject" Target="embeddings/oleObject61.bin"/><Relationship Id="rId196" Type="http://schemas.openxmlformats.org/officeDocument/2006/relationships/image" Target="media/image115.wmf"/><Relationship Id="rId200" Type="http://schemas.openxmlformats.org/officeDocument/2006/relationships/oleObject" Target="embeddings/oleObject72.bin"/><Relationship Id="rId16" Type="http://schemas.openxmlformats.org/officeDocument/2006/relationships/oleObject" Target="embeddings/oleObject2.bin"/><Relationship Id="rId221" Type="http://schemas.openxmlformats.org/officeDocument/2006/relationships/oleObject" Target="embeddings/oleObject82.bin"/><Relationship Id="rId242" Type="http://schemas.openxmlformats.org/officeDocument/2006/relationships/image" Target="media/image139.wmf"/><Relationship Id="rId263" Type="http://schemas.openxmlformats.org/officeDocument/2006/relationships/image" Target="media/image155.wmf"/><Relationship Id="rId37" Type="http://schemas.openxmlformats.org/officeDocument/2006/relationships/image" Target="media/image14.wmf"/><Relationship Id="rId58" Type="http://schemas.openxmlformats.org/officeDocument/2006/relationships/oleObject" Target="embeddings/oleObject23.bin"/><Relationship Id="rId79" Type="http://schemas.openxmlformats.org/officeDocument/2006/relationships/oleObject" Target="embeddings/oleObject35.bin"/><Relationship Id="rId102" Type="http://schemas.openxmlformats.org/officeDocument/2006/relationships/image" Target="media/image47.wmf"/><Relationship Id="rId123" Type="http://schemas.openxmlformats.org/officeDocument/2006/relationships/image" Target="media/image60.emf"/><Relationship Id="rId144" Type="http://schemas.openxmlformats.org/officeDocument/2006/relationships/image" Target="media/image79.emf"/><Relationship Id="rId90" Type="http://schemas.openxmlformats.org/officeDocument/2006/relationships/image" Target="media/image41.wmf"/><Relationship Id="rId165" Type="http://schemas.openxmlformats.org/officeDocument/2006/relationships/image" Target="media/image95.png"/><Relationship Id="rId186" Type="http://schemas.openxmlformats.org/officeDocument/2006/relationships/image" Target="media/image110.wmf"/><Relationship Id="rId211" Type="http://schemas.openxmlformats.org/officeDocument/2006/relationships/oleObject" Target="embeddings/oleObject77.bin"/><Relationship Id="rId232" Type="http://schemas.openxmlformats.org/officeDocument/2006/relationships/image" Target="media/image134.wmf"/><Relationship Id="rId253" Type="http://schemas.openxmlformats.org/officeDocument/2006/relationships/oleObject" Target="embeddings/oleObject95.bin"/><Relationship Id="rId274" Type="http://schemas.openxmlformats.org/officeDocument/2006/relationships/fontTable" Target="fontTable.xml"/><Relationship Id="rId27" Type="http://schemas.openxmlformats.org/officeDocument/2006/relationships/image" Target="media/image9.wmf"/><Relationship Id="rId48" Type="http://schemas.openxmlformats.org/officeDocument/2006/relationships/oleObject" Target="embeddings/oleObject18.bin"/><Relationship Id="rId69" Type="http://schemas.openxmlformats.org/officeDocument/2006/relationships/oleObject" Target="embeddings/oleObject29.bin"/><Relationship Id="rId113" Type="http://schemas.openxmlformats.org/officeDocument/2006/relationships/image" Target="media/image53.wmf"/><Relationship Id="rId134" Type="http://schemas.openxmlformats.org/officeDocument/2006/relationships/image" Target="media/image69.wmf"/><Relationship Id="rId80" Type="http://schemas.openxmlformats.org/officeDocument/2006/relationships/oleObject" Target="embeddings/oleObject36.bin"/><Relationship Id="rId155" Type="http://schemas.openxmlformats.org/officeDocument/2006/relationships/image" Target="media/image88.emf"/><Relationship Id="rId176" Type="http://schemas.openxmlformats.org/officeDocument/2006/relationships/image" Target="media/image104.emf"/><Relationship Id="rId197" Type="http://schemas.openxmlformats.org/officeDocument/2006/relationships/oleObject" Target="embeddings/oleObject71.bin"/><Relationship Id="rId201" Type="http://schemas.openxmlformats.org/officeDocument/2006/relationships/image" Target="media/image118.wmf"/><Relationship Id="rId222" Type="http://schemas.openxmlformats.org/officeDocument/2006/relationships/image" Target="media/image129.wmf"/><Relationship Id="rId243" Type="http://schemas.openxmlformats.org/officeDocument/2006/relationships/oleObject" Target="embeddings/oleObject93.bin"/><Relationship Id="rId264" Type="http://schemas.openxmlformats.org/officeDocument/2006/relationships/oleObject" Target="embeddings/oleObject98.bin"/><Relationship Id="rId17" Type="http://schemas.openxmlformats.org/officeDocument/2006/relationships/image" Target="media/image4.wmf"/><Relationship Id="rId38" Type="http://schemas.openxmlformats.org/officeDocument/2006/relationships/oleObject" Target="embeddings/oleObject13.bin"/><Relationship Id="rId59" Type="http://schemas.openxmlformats.org/officeDocument/2006/relationships/image" Target="media/image25.wmf"/><Relationship Id="rId103" Type="http://schemas.openxmlformats.org/officeDocument/2006/relationships/oleObject" Target="embeddings/oleObject45.bin"/><Relationship Id="rId124" Type="http://schemas.openxmlformats.org/officeDocument/2006/relationships/image" Target="media/image61.png"/><Relationship Id="rId70" Type="http://schemas.openxmlformats.org/officeDocument/2006/relationships/image" Target="media/image30.wmf"/><Relationship Id="rId91" Type="http://schemas.openxmlformats.org/officeDocument/2006/relationships/oleObject" Target="embeddings/oleObject39.bin"/><Relationship Id="rId145" Type="http://schemas.openxmlformats.org/officeDocument/2006/relationships/image" Target="media/image80.wmf"/><Relationship Id="rId166" Type="http://schemas.openxmlformats.org/officeDocument/2006/relationships/image" Target="media/image96.png"/><Relationship Id="rId187" Type="http://schemas.openxmlformats.org/officeDocument/2006/relationships/oleObject" Target="embeddings/oleObject66.bin"/><Relationship Id="rId1" Type="http://schemas.openxmlformats.org/officeDocument/2006/relationships/customXml" Target="../customXml/item1.xml"/><Relationship Id="rId212" Type="http://schemas.openxmlformats.org/officeDocument/2006/relationships/image" Target="media/image124.wmf"/><Relationship Id="rId233" Type="http://schemas.openxmlformats.org/officeDocument/2006/relationships/oleObject" Target="embeddings/oleObject88.bin"/><Relationship Id="rId254" Type="http://schemas.openxmlformats.org/officeDocument/2006/relationships/image" Target="media/image148.wmf"/><Relationship Id="rId28" Type="http://schemas.openxmlformats.org/officeDocument/2006/relationships/oleObject" Target="embeddings/oleObject8.bin"/><Relationship Id="rId49" Type="http://schemas.openxmlformats.org/officeDocument/2006/relationships/image" Target="media/image20.wmf"/><Relationship Id="rId114" Type="http://schemas.openxmlformats.org/officeDocument/2006/relationships/oleObject" Target="embeddings/oleObject50.bin"/><Relationship Id="rId27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aroqu\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766A75-FF0C-404D-B095-39DEF06C13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19</TotalTime>
  <Pages>85</Pages>
  <Words>24119</Words>
  <Characters>129042</Characters>
  <Application>Microsoft Office Word</Application>
  <DocSecurity>0</DocSecurity>
  <Lines>3795</Lines>
  <Paragraphs>87</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153074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Delaroque, Marceline</dc:creator>
  <cp:lastModifiedBy>Gachet, Christelle</cp:lastModifiedBy>
  <cp:revision>9</cp:revision>
  <cp:lastPrinted>2014-04-03T12:59:00Z</cp:lastPrinted>
  <dcterms:created xsi:type="dcterms:W3CDTF">2014-04-03T09:37:00Z</dcterms:created>
  <dcterms:modified xsi:type="dcterms:W3CDTF">2014-04-07T14:28:00Z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