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75C12" w14:textId="77777777" w:rsidR="00FE79FE" w:rsidRDefault="00FE79FE"/>
    <w:p w14:paraId="52E3E4BF" w14:textId="77777777" w:rsidR="00FE79FE" w:rsidRDefault="00FE79FE"/>
    <w:p w14:paraId="0BCB54CC" w14:textId="77777777" w:rsidR="00FE79FE" w:rsidRDefault="00FE79FE"/>
    <w:p w14:paraId="1280CEAF" w14:textId="77777777" w:rsidR="00FE79FE" w:rsidRDefault="00FE79FE"/>
    <w:p w14:paraId="7285C85E" w14:textId="77777777" w:rsidR="00FE79FE" w:rsidRDefault="00FE79FE"/>
    <w:p w14:paraId="1164B237" w14:textId="77777777" w:rsidR="00013002" w:rsidRDefault="00013002"/>
    <w:p w14:paraId="5F15A964" w14:textId="77777777" w:rsidR="00013002" w:rsidRDefault="00013002"/>
    <w:p w14:paraId="5D10511F" w14:textId="77777777" w:rsidR="00013002" w:rsidRDefault="00013002"/>
    <w:p w14:paraId="5604EC66" w14:textId="77777777" w:rsidR="00FE79FE" w:rsidRDefault="00FE79FE"/>
    <w:p w14:paraId="15EDF29A" w14:textId="77777777" w:rsidR="00FE79FE" w:rsidRDefault="00FE79FE"/>
    <w:p w14:paraId="6480C6D9" w14:textId="77777777" w:rsidR="00FE79FE" w:rsidRDefault="00FE79FE"/>
    <w:p w14:paraId="3B5968EB" w14:textId="77777777" w:rsidR="00FE79FE" w:rsidRDefault="00FE79FE"/>
    <w:tbl>
      <w:tblPr>
        <w:tblW w:w="10089" w:type="dxa"/>
        <w:tblLook w:val="01E0" w:firstRow="1" w:lastRow="1" w:firstColumn="1" w:lastColumn="1" w:noHBand="0" w:noVBand="0"/>
      </w:tblPr>
      <w:tblGrid>
        <w:gridCol w:w="10089"/>
      </w:tblGrid>
      <w:tr w:rsidR="00FE79FE" w:rsidRPr="00F07FEF" w14:paraId="507804F9" w14:textId="77777777" w:rsidTr="004C5120">
        <w:tc>
          <w:tcPr>
            <w:tcW w:w="10089" w:type="dxa"/>
          </w:tcPr>
          <w:p w14:paraId="701AE366"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47D72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9" o:title=""/>
                </v:shape>
                <o:OLEObject Type="Embed" ProgID="Equation.3" ShapeID="_x0000_i1025" DrawAspect="Content" ObjectID="_1633767533" r:id="rId10"/>
              </w:object>
            </w:r>
          </w:p>
          <w:p w14:paraId="5292ACB3" w14:textId="77777777" w:rsidR="00FE79FE" w:rsidRPr="004C5120" w:rsidRDefault="00FE79FE" w:rsidP="00296EE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E37912" w:rsidRPr="00E37912">
              <w:rPr>
                <w:rFonts w:ascii="Tahoma" w:hAnsi="Tahoma" w:cs="Tahoma"/>
                <w:b/>
                <w:bCs/>
                <w:iCs/>
                <w:color w:val="509141"/>
                <w:sz w:val="36"/>
                <w:szCs w:val="36"/>
                <w:lang w:val="en-GB"/>
              </w:rPr>
              <w:t>2477-0</w:t>
            </w:r>
          </w:p>
          <w:p w14:paraId="5FF8378D" w14:textId="77777777" w:rsidR="00FE79FE" w:rsidRPr="004C5120" w:rsidRDefault="00FE79FE" w:rsidP="00E37912">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E37912">
              <w:rPr>
                <w:rFonts w:ascii="Tahoma" w:hAnsi="Tahoma" w:cs="Tahoma"/>
                <w:b/>
                <w:bCs/>
                <w:iCs/>
                <w:color w:val="509141"/>
                <w:szCs w:val="24"/>
                <w:lang w:val="en-US"/>
              </w:rPr>
              <w:t>09</w:t>
            </w:r>
            <w:r w:rsidRPr="004C5120">
              <w:rPr>
                <w:rFonts w:ascii="Tahoma" w:hAnsi="Tahoma" w:cs="Tahoma"/>
                <w:b/>
                <w:bCs/>
                <w:iCs/>
                <w:color w:val="509141"/>
                <w:szCs w:val="24"/>
                <w:lang w:val="en-US"/>
              </w:rPr>
              <w:t>/</w:t>
            </w:r>
            <w:r w:rsidR="00E37912">
              <w:rPr>
                <w:rFonts w:ascii="Tahoma" w:hAnsi="Tahoma" w:cs="Tahoma"/>
                <w:b/>
                <w:bCs/>
                <w:iCs/>
                <w:color w:val="509141"/>
                <w:szCs w:val="24"/>
                <w:lang w:val="en-US"/>
              </w:rPr>
              <w:t>2019</w:t>
            </w:r>
            <w:r w:rsidRPr="004C5120">
              <w:rPr>
                <w:rFonts w:ascii="Tahoma" w:hAnsi="Tahoma" w:cs="Tahoma"/>
                <w:b/>
                <w:bCs/>
                <w:iCs/>
                <w:color w:val="509141"/>
                <w:szCs w:val="24"/>
                <w:lang w:val="en-US"/>
              </w:rPr>
              <w:t>)</w:t>
            </w:r>
          </w:p>
        </w:tc>
      </w:tr>
      <w:tr w:rsidR="00FE79FE" w:rsidRPr="00296EE3" w14:paraId="074C0C32" w14:textId="77777777" w:rsidTr="004C5120">
        <w:tc>
          <w:tcPr>
            <w:tcW w:w="10089" w:type="dxa"/>
          </w:tcPr>
          <w:p w14:paraId="27639BC0"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335ADFAE" w14:textId="77777777" w:rsidR="00D8150A" w:rsidRPr="004C5120" w:rsidRDefault="00E37912" w:rsidP="005128EB">
            <w:pPr>
              <w:spacing w:before="80" w:line="500" w:lineRule="exact"/>
              <w:jc w:val="right"/>
              <w:rPr>
                <w:rFonts w:ascii="Tahoma" w:hAnsi="Tahoma" w:cs="Tahoma"/>
                <w:b/>
                <w:bCs/>
                <w:iCs/>
                <w:color w:val="509141"/>
                <w:sz w:val="44"/>
                <w:szCs w:val="44"/>
                <w:lang w:val="en-US"/>
              </w:rPr>
            </w:pPr>
            <w:r w:rsidRPr="00E37912">
              <w:rPr>
                <w:rFonts w:ascii="Tahoma" w:hAnsi="Tahoma" w:cs="Tahoma"/>
                <w:b/>
                <w:bCs/>
                <w:iCs/>
                <w:color w:val="509141"/>
                <w:sz w:val="44"/>
                <w:szCs w:val="44"/>
                <w:lang w:val="en-GB"/>
              </w:rPr>
              <w:t>Radiocommunications for suborbital vehicles</w:t>
            </w:r>
          </w:p>
          <w:p w14:paraId="4043E243"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5F264B8C" w14:textId="77777777" w:rsidTr="004C5120">
        <w:tc>
          <w:tcPr>
            <w:tcW w:w="10089" w:type="dxa"/>
          </w:tcPr>
          <w:p w14:paraId="0B7C8434"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42E86E8C"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69E5B86A"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CE0A642"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4156ED18"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bookmarkStart w:id="0" w:name="_GoBack"/>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3ED2979F"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300F89CD"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bookmarkEnd w:id="0"/>
          </w:p>
        </w:tc>
      </w:tr>
    </w:tbl>
    <w:p w14:paraId="5B2D1E0A" w14:textId="77777777" w:rsidR="00A71FE5" w:rsidRDefault="00A71FE5" w:rsidP="00CD659B">
      <w:pPr>
        <w:spacing w:before="80"/>
        <w:rPr>
          <w:i/>
          <w:sz w:val="22"/>
          <w:lang w:val="en-US"/>
        </w:rPr>
      </w:pPr>
    </w:p>
    <w:p w14:paraId="6CE639DA" w14:textId="77777777" w:rsidR="00FE79FE" w:rsidRDefault="00FE79FE" w:rsidP="00CD659B">
      <w:pPr>
        <w:spacing w:before="80"/>
        <w:rPr>
          <w:i/>
          <w:sz w:val="22"/>
          <w:lang w:val="en-US"/>
        </w:rPr>
      </w:pPr>
    </w:p>
    <w:p w14:paraId="57464054" w14:textId="77777777" w:rsidR="00FE79FE" w:rsidRDefault="00FE79FE" w:rsidP="00CD659B">
      <w:pPr>
        <w:spacing w:before="80"/>
        <w:rPr>
          <w:i/>
          <w:sz w:val="22"/>
          <w:lang w:val="en-US"/>
        </w:rPr>
      </w:pPr>
    </w:p>
    <w:p w14:paraId="3D1EB227" w14:textId="77777777" w:rsidR="00FE79FE" w:rsidRDefault="00FE79FE" w:rsidP="00CD659B">
      <w:pPr>
        <w:spacing w:before="80"/>
        <w:rPr>
          <w:i/>
          <w:sz w:val="22"/>
          <w:lang w:val="en-US"/>
        </w:rPr>
      </w:pPr>
    </w:p>
    <w:p w14:paraId="5DA561A0" w14:textId="77777777" w:rsidR="00FE79FE" w:rsidRDefault="00FE79FE" w:rsidP="00CD659B">
      <w:pPr>
        <w:spacing w:before="80"/>
        <w:rPr>
          <w:i/>
          <w:sz w:val="22"/>
          <w:lang w:val="en-US"/>
        </w:rPr>
      </w:pPr>
    </w:p>
    <w:p w14:paraId="2C9F20B3" w14:textId="77777777" w:rsidR="00A71FE5" w:rsidRDefault="00A71FE5" w:rsidP="00CD659B">
      <w:pPr>
        <w:spacing w:before="80"/>
        <w:rPr>
          <w:i/>
          <w:sz w:val="22"/>
          <w:lang w:val="en-US"/>
        </w:rPr>
      </w:pPr>
    </w:p>
    <w:p w14:paraId="6FB64A3E" w14:textId="77777777" w:rsidR="00CD659B" w:rsidRDefault="00CD659B" w:rsidP="00CD659B">
      <w:pPr>
        <w:rPr>
          <w:rFonts w:ascii="Palatino Linotype" w:hAnsi="Palatino Linotype"/>
          <w:lang w:val="en-US"/>
        </w:rPr>
        <w:sectPr w:rsidR="00CD659B" w:rsidSect="009F0D75">
          <w:headerReference w:type="even" r:id="rId11"/>
          <w:headerReference w:type="default" r:id="rId12"/>
          <w:pgSz w:w="11907" w:h="16840" w:code="9"/>
          <w:pgMar w:top="1089" w:right="1089" w:bottom="284" w:left="1089" w:header="567" w:footer="284" w:gutter="0"/>
          <w:pgNumType w:start="1"/>
          <w:cols w:space="720"/>
        </w:sectPr>
      </w:pPr>
    </w:p>
    <w:p w14:paraId="3F4B16D9"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3EB85315"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05814B6"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E1F59EB" w14:textId="77777777" w:rsidR="00505FB4" w:rsidRDefault="00505FB4" w:rsidP="00505FB4">
      <w:pPr>
        <w:pStyle w:val="Heading1"/>
        <w:spacing w:before="400"/>
        <w:jc w:val="center"/>
        <w:rPr>
          <w:szCs w:val="24"/>
          <w:lang w:val="en-US"/>
        </w:rPr>
      </w:pPr>
    </w:p>
    <w:p w14:paraId="63C95101" w14:textId="77777777" w:rsidR="00CB60A4" w:rsidRDefault="00CB60A4" w:rsidP="000C0413">
      <w:pPr>
        <w:pStyle w:val="Heading1"/>
        <w:spacing w:before="540"/>
        <w:jc w:val="center"/>
        <w:rPr>
          <w:szCs w:val="24"/>
          <w:lang w:val="en-US"/>
        </w:rPr>
      </w:pPr>
      <w:r>
        <w:rPr>
          <w:szCs w:val="24"/>
          <w:lang w:val="en-US"/>
        </w:rPr>
        <w:t>Policy on Intellectual Property Right (IPR)</w:t>
      </w:r>
    </w:p>
    <w:p w14:paraId="3D357BE4" w14:textId="77777777" w:rsidR="00CB60A4" w:rsidRDefault="00CB60A4" w:rsidP="00B74892">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7DE9C37" w14:textId="77777777" w:rsidR="00CB60A4" w:rsidRDefault="00CB60A4" w:rsidP="00CB60A4">
      <w:pPr>
        <w:jc w:val="center"/>
        <w:rPr>
          <w:sz w:val="22"/>
          <w:lang w:val="en-US"/>
        </w:rPr>
      </w:pPr>
    </w:p>
    <w:p w14:paraId="421BC146" w14:textId="77777777" w:rsidR="00505FB4" w:rsidRDefault="00505FB4" w:rsidP="00CB60A4">
      <w:pPr>
        <w:jc w:val="center"/>
        <w:rPr>
          <w:sz w:val="22"/>
          <w:lang w:val="en-US"/>
        </w:rPr>
      </w:pPr>
    </w:p>
    <w:p w14:paraId="3DD2655C"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393D35" w14:paraId="76AC1098" w14:textId="77777777">
        <w:tc>
          <w:tcPr>
            <w:tcW w:w="9360" w:type="dxa"/>
            <w:gridSpan w:val="2"/>
            <w:tcBorders>
              <w:top w:val="single" w:sz="12" w:space="0" w:color="000080"/>
              <w:left w:val="single" w:sz="12" w:space="0" w:color="000080"/>
              <w:bottom w:val="nil"/>
              <w:right w:val="single" w:sz="12" w:space="0" w:color="000080"/>
            </w:tcBorders>
          </w:tcPr>
          <w:p w14:paraId="4B874679"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1FA777CF"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6A90143F" w14:textId="77777777">
        <w:tc>
          <w:tcPr>
            <w:tcW w:w="1140" w:type="dxa"/>
            <w:tcBorders>
              <w:top w:val="nil"/>
              <w:left w:val="single" w:sz="12" w:space="0" w:color="000080"/>
              <w:bottom w:val="nil"/>
              <w:right w:val="nil"/>
            </w:tcBorders>
          </w:tcPr>
          <w:p w14:paraId="4205939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AFC4280"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5F51F38A" w14:textId="77777777" w:rsidTr="002F00DE">
        <w:tc>
          <w:tcPr>
            <w:tcW w:w="1140" w:type="dxa"/>
            <w:tcBorders>
              <w:top w:val="nil"/>
              <w:left w:val="single" w:sz="12" w:space="0" w:color="000080"/>
              <w:bottom w:val="nil"/>
              <w:right w:val="nil"/>
            </w:tcBorders>
          </w:tcPr>
          <w:p w14:paraId="34659685"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384C39CB"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393D35" w14:paraId="1A28DD79" w14:textId="77777777" w:rsidTr="002F00DE">
        <w:tc>
          <w:tcPr>
            <w:tcW w:w="1140" w:type="dxa"/>
            <w:tcBorders>
              <w:top w:val="nil"/>
              <w:left w:val="single" w:sz="12" w:space="0" w:color="000080"/>
              <w:bottom w:val="nil"/>
              <w:right w:val="nil"/>
            </w:tcBorders>
            <w:shd w:val="clear" w:color="auto" w:fill="auto"/>
          </w:tcPr>
          <w:p w14:paraId="65F8EA52"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194228ED"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1CBDD261" w14:textId="77777777" w:rsidTr="009F0D75">
        <w:tc>
          <w:tcPr>
            <w:tcW w:w="1140" w:type="dxa"/>
            <w:tcBorders>
              <w:top w:val="nil"/>
              <w:left w:val="single" w:sz="12" w:space="0" w:color="000080"/>
              <w:bottom w:val="nil"/>
              <w:right w:val="nil"/>
            </w:tcBorders>
          </w:tcPr>
          <w:p w14:paraId="2CC5287A"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22AE88AB"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562BAB3A" w14:textId="77777777" w:rsidTr="009F0D75">
        <w:tc>
          <w:tcPr>
            <w:tcW w:w="1140" w:type="dxa"/>
            <w:tcBorders>
              <w:top w:val="nil"/>
              <w:left w:val="single" w:sz="12" w:space="0" w:color="000080"/>
              <w:bottom w:val="nil"/>
              <w:right w:val="nil"/>
            </w:tcBorders>
            <w:shd w:val="clear" w:color="auto" w:fill="auto"/>
          </w:tcPr>
          <w:p w14:paraId="393C86F1"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62118BC3"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2DE7D925" w14:textId="77777777" w:rsidTr="002F00DE">
        <w:tc>
          <w:tcPr>
            <w:tcW w:w="1140" w:type="dxa"/>
            <w:tcBorders>
              <w:top w:val="nil"/>
              <w:left w:val="single" w:sz="12" w:space="0" w:color="000080"/>
              <w:bottom w:val="nil"/>
              <w:right w:val="nil"/>
            </w:tcBorders>
          </w:tcPr>
          <w:p w14:paraId="6454C5C8"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23347136"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467B96E8" w14:textId="77777777" w:rsidTr="002F00DE">
        <w:tc>
          <w:tcPr>
            <w:tcW w:w="1140" w:type="dxa"/>
            <w:tcBorders>
              <w:top w:val="nil"/>
              <w:left w:val="single" w:sz="12" w:space="0" w:color="000080"/>
              <w:bottom w:val="nil"/>
              <w:right w:val="nil"/>
            </w:tcBorders>
            <w:shd w:val="clear" w:color="auto" w:fill="F3F3F3"/>
          </w:tcPr>
          <w:p w14:paraId="32822095"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4528BA30"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26A524C1" w14:textId="77777777">
        <w:tc>
          <w:tcPr>
            <w:tcW w:w="1140" w:type="dxa"/>
            <w:tcBorders>
              <w:top w:val="nil"/>
              <w:left w:val="single" w:sz="12" w:space="0" w:color="000080"/>
              <w:bottom w:val="nil"/>
              <w:right w:val="nil"/>
            </w:tcBorders>
          </w:tcPr>
          <w:p w14:paraId="0E592976"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0D984BEB" w14:textId="77777777" w:rsidR="00CB60A4" w:rsidRDefault="00CB60A4">
            <w:pPr>
              <w:spacing w:before="30" w:after="30"/>
              <w:jc w:val="left"/>
              <w:rPr>
                <w:sz w:val="20"/>
                <w:lang w:val="fr-CH"/>
              </w:rPr>
            </w:pPr>
            <w:r>
              <w:rPr>
                <w:sz w:val="20"/>
                <w:lang w:val="fr-CH"/>
              </w:rPr>
              <w:t>Radiowave propagation</w:t>
            </w:r>
          </w:p>
        </w:tc>
      </w:tr>
      <w:tr w:rsidR="00CB60A4" w14:paraId="69AE470C" w14:textId="77777777">
        <w:tc>
          <w:tcPr>
            <w:tcW w:w="1140" w:type="dxa"/>
            <w:tcBorders>
              <w:top w:val="nil"/>
              <w:left w:val="single" w:sz="12" w:space="0" w:color="000080"/>
              <w:bottom w:val="nil"/>
              <w:right w:val="nil"/>
            </w:tcBorders>
          </w:tcPr>
          <w:p w14:paraId="287FC44D"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489A7CB0"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C2E63F0" w14:textId="77777777">
        <w:tc>
          <w:tcPr>
            <w:tcW w:w="1140" w:type="dxa"/>
            <w:tcBorders>
              <w:top w:val="nil"/>
              <w:left w:val="single" w:sz="12" w:space="0" w:color="000080"/>
              <w:bottom w:val="nil"/>
              <w:right w:val="nil"/>
            </w:tcBorders>
          </w:tcPr>
          <w:p w14:paraId="5DE892C4"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3E534943"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174D4B4F" w14:textId="77777777">
        <w:tc>
          <w:tcPr>
            <w:tcW w:w="1140" w:type="dxa"/>
            <w:tcBorders>
              <w:top w:val="nil"/>
              <w:left w:val="single" w:sz="12" w:space="0" w:color="000080"/>
              <w:bottom w:val="nil"/>
              <w:right w:val="nil"/>
            </w:tcBorders>
          </w:tcPr>
          <w:p w14:paraId="3ABCA470"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71FD23A4"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2396F6B6" w14:textId="77777777">
        <w:tc>
          <w:tcPr>
            <w:tcW w:w="1140" w:type="dxa"/>
            <w:tcBorders>
              <w:top w:val="nil"/>
              <w:left w:val="single" w:sz="12" w:space="0" w:color="000080"/>
              <w:bottom w:val="nil"/>
              <w:right w:val="nil"/>
            </w:tcBorders>
          </w:tcPr>
          <w:p w14:paraId="0B4ECB94"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68E490E1" w14:textId="77777777" w:rsidR="00CB60A4" w:rsidRDefault="00CB60A4">
            <w:pPr>
              <w:spacing w:before="30" w:after="30"/>
              <w:jc w:val="left"/>
              <w:rPr>
                <w:sz w:val="20"/>
                <w:lang w:val="en-US"/>
              </w:rPr>
            </w:pPr>
            <w:r>
              <w:rPr>
                <w:sz w:val="20"/>
                <w:lang w:val="en-US"/>
              </w:rPr>
              <w:t>Space applications and meteorology</w:t>
            </w:r>
          </w:p>
        </w:tc>
      </w:tr>
      <w:tr w:rsidR="00CB60A4" w:rsidRPr="00393D35" w14:paraId="67679CBE" w14:textId="77777777">
        <w:tc>
          <w:tcPr>
            <w:tcW w:w="1140" w:type="dxa"/>
            <w:tcBorders>
              <w:top w:val="nil"/>
              <w:left w:val="single" w:sz="12" w:space="0" w:color="000080"/>
              <w:bottom w:val="nil"/>
              <w:right w:val="nil"/>
            </w:tcBorders>
          </w:tcPr>
          <w:p w14:paraId="718357F7"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6D2933E"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76E34B75" w14:textId="77777777">
        <w:tc>
          <w:tcPr>
            <w:tcW w:w="1140" w:type="dxa"/>
            <w:tcBorders>
              <w:top w:val="nil"/>
              <w:left w:val="single" w:sz="12" w:space="0" w:color="000080"/>
              <w:bottom w:val="single" w:sz="12" w:space="0" w:color="000080"/>
              <w:right w:val="nil"/>
            </w:tcBorders>
          </w:tcPr>
          <w:p w14:paraId="0CF52275"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33379887" w14:textId="77777777" w:rsidR="00CB60A4" w:rsidRDefault="00CB60A4" w:rsidP="00505FB4">
            <w:pPr>
              <w:spacing w:before="30" w:after="180"/>
              <w:jc w:val="left"/>
              <w:rPr>
                <w:sz w:val="20"/>
                <w:lang w:val="en-US"/>
              </w:rPr>
            </w:pPr>
            <w:r>
              <w:rPr>
                <w:sz w:val="20"/>
                <w:lang w:val="en-US"/>
              </w:rPr>
              <w:t>Spectrum management</w:t>
            </w:r>
          </w:p>
        </w:tc>
      </w:tr>
    </w:tbl>
    <w:p w14:paraId="08D2AE3C"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744D3808" w14:textId="77777777">
        <w:tc>
          <w:tcPr>
            <w:tcW w:w="720" w:type="dxa"/>
          </w:tcPr>
          <w:p w14:paraId="1572E879" w14:textId="77777777" w:rsidR="00CB60A4" w:rsidRDefault="00CB60A4">
            <w:pPr>
              <w:jc w:val="center"/>
              <w:rPr>
                <w:sz w:val="22"/>
                <w:lang w:val="en-US"/>
              </w:rPr>
            </w:pPr>
          </w:p>
        </w:tc>
      </w:tr>
    </w:tbl>
    <w:p w14:paraId="516B6F16"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393D35" w14:paraId="64009E9E"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191734A"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06D21135" w14:textId="77777777" w:rsidR="00CB60A4" w:rsidRDefault="00CB60A4" w:rsidP="00CB60A4">
      <w:pPr>
        <w:spacing w:before="0"/>
        <w:jc w:val="center"/>
        <w:rPr>
          <w:sz w:val="22"/>
          <w:lang w:val="en-US"/>
        </w:rPr>
      </w:pPr>
    </w:p>
    <w:p w14:paraId="43EAD0C1" w14:textId="77777777" w:rsidR="00CB60A4" w:rsidRDefault="00CB60A4" w:rsidP="00CB60A4">
      <w:pPr>
        <w:spacing w:before="0"/>
        <w:jc w:val="center"/>
        <w:rPr>
          <w:sz w:val="22"/>
          <w:lang w:val="en-US"/>
        </w:rPr>
      </w:pPr>
    </w:p>
    <w:p w14:paraId="2257664A" w14:textId="77777777" w:rsidR="00CB60A4" w:rsidRDefault="00CB60A4" w:rsidP="00CB60A4">
      <w:pPr>
        <w:spacing w:before="0"/>
        <w:jc w:val="right"/>
        <w:rPr>
          <w:i/>
          <w:iCs/>
          <w:sz w:val="20"/>
          <w:lang w:val="en-US"/>
        </w:rPr>
      </w:pPr>
      <w:r>
        <w:rPr>
          <w:i/>
          <w:iCs/>
          <w:sz w:val="20"/>
          <w:lang w:val="en-US"/>
        </w:rPr>
        <w:t>Electronic Publication</w:t>
      </w:r>
    </w:p>
    <w:p w14:paraId="0DFBE71F" w14:textId="77777777"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E37912">
        <w:rPr>
          <w:sz w:val="20"/>
          <w:lang w:val="en-US"/>
        </w:rPr>
        <w:t>9</w:t>
      </w:r>
    </w:p>
    <w:p w14:paraId="13DE599F" w14:textId="77777777" w:rsidR="00CB60A4" w:rsidRDefault="00CB60A4" w:rsidP="00DF7D5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E37912">
        <w:rPr>
          <w:sz w:val="20"/>
          <w:lang w:val="en-US"/>
        </w:rPr>
        <w:t>9</w:t>
      </w:r>
    </w:p>
    <w:p w14:paraId="5420D59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0AAE0D58"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5242B180" w14:textId="77777777" w:rsidR="00934ED7" w:rsidRPr="00393D35" w:rsidRDefault="00934ED7" w:rsidP="00302F35">
      <w:pPr>
        <w:pStyle w:val="RepNo"/>
        <w:spacing w:before="0"/>
        <w:rPr>
          <w:lang w:val="en-US"/>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AA72F2">
        <w:rPr>
          <w:rStyle w:val="href"/>
          <w:lang w:val="en-US"/>
        </w:rPr>
        <w:t>2477-0</w:t>
      </w:r>
    </w:p>
    <w:p w14:paraId="63A04EBE" w14:textId="77777777" w:rsidR="00AA72F2" w:rsidRDefault="00AA72F2" w:rsidP="00AA72F2">
      <w:pPr>
        <w:pStyle w:val="Reptitle"/>
        <w:rPr>
          <w:lang w:val="en-GB"/>
        </w:rPr>
      </w:pPr>
      <w:r w:rsidRPr="00AA72F2">
        <w:rPr>
          <w:lang w:val="en-GB"/>
        </w:rPr>
        <w:t>Radiocommunications for suborbital vehicles</w:t>
      </w:r>
    </w:p>
    <w:p w14:paraId="17F9C7A9" w14:textId="77777777" w:rsidR="00AA72F2" w:rsidRDefault="00AA72F2" w:rsidP="00AA72F2">
      <w:pPr>
        <w:pStyle w:val="Repdate"/>
        <w:rPr>
          <w:lang w:val="en-GB"/>
        </w:rPr>
      </w:pPr>
      <w:r w:rsidRPr="00AA72F2">
        <w:rPr>
          <w:lang w:val="en-GB"/>
        </w:rPr>
        <w:t>(2019)</w:t>
      </w:r>
    </w:p>
    <w:p w14:paraId="646D62CD" w14:textId="77777777" w:rsidR="00AA72F2" w:rsidRPr="00393D35" w:rsidRDefault="00AA72F2" w:rsidP="00AA72F2">
      <w:pPr>
        <w:pStyle w:val="Headingb"/>
        <w:rPr>
          <w:lang w:val="en-US"/>
        </w:rPr>
      </w:pPr>
      <w:r w:rsidRPr="00393D35">
        <w:rPr>
          <w:lang w:val="en-US"/>
        </w:rPr>
        <w:t>Keywords</w:t>
      </w:r>
    </w:p>
    <w:p w14:paraId="53744C74" w14:textId="77777777" w:rsidR="00AA72F2" w:rsidRPr="00393D35" w:rsidRDefault="00AA72F2" w:rsidP="00AA72F2">
      <w:pPr>
        <w:rPr>
          <w:lang w:val="en-US" w:eastAsia="zh-CN"/>
        </w:rPr>
      </w:pPr>
      <w:r w:rsidRPr="00393D35">
        <w:rPr>
          <w:lang w:val="en-US" w:eastAsia="zh-CN"/>
        </w:rPr>
        <w:t>Suborbital vehicle; Spectrum; Radiocommunications</w:t>
      </w:r>
    </w:p>
    <w:p w14:paraId="2FA5F341" w14:textId="77777777" w:rsidR="00AA72F2" w:rsidRPr="00393D35" w:rsidRDefault="00AA72F2" w:rsidP="00AA72F2">
      <w:pPr>
        <w:pStyle w:val="Headingb"/>
        <w:rPr>
          <w:lang w:val="en-US"/>
        </w:rPr>
      </w:pPr>
      <w:r w:rsidRPr="00393D35">
        <w:rPr>
          <w:lang w:val="en-US"/>
        </w:rPr>
        <w:t>Glossary/Abbreviations</w:t>
      </w:r>
    </w:p>
    <w:p w14:paraId="0C71DAC9" w14:textId="77777777" w:rsidR="00AA72F2" w:rsidRPr="00393D35" w:rsidRDefault="00BD4A2C" w:rsidP="00BD4A2C">
      <w:pPr>
        <w:pStyle w:val="enumlev1"/>
        <w:tabs>
          <w:tab w:val="clear" w:pos="794"/>
          <w:tab w:val="clear" w:pos="1191"/>
        </w:tabs>
        <w:ind w:left="1588" w:hanging="1588"/>
        <w:rPr>
          <w:lang w:val="en-US"/>
        </w:rPr>
      </w:pPr>
      <w:r w:rsidRPr="00393D35">
        <w:rPr>
          <w:lang w:val="en-US"/>
        </w:rPr>
        <w:t>ACC</w:t>
      </w:r>
      <w:r w:rsidRPr="00393D35">
        <w:rPr>
          <w:lang w:val="en-US"/>
        </w:rPr>
        <w:tab/>
      </w:r>
      <w:r w:rsidR="00AA72F2" w:rsidRPr="00393D35">
        <w:rPr>
          <w:lang w:val="en-US"/>
        </w:rPr>
        <w:t>Area control centre</w:t>
      </w:r>
    </w:p>
    <w:p w14:paraId="06E30027" w14:textId="77777777" w:rsidR="00AA72F2" w:rsidRPr="00393D35" w:rsidRDefault="00BD4A2C" w:rsidP="00BD4A2C">
      <w:pPr>
        <w:pStyle w:val="enumlev1"/>
        <w:tabs>
          <w:tab w:val="clear" w:pos="794"/>
          <w:tab w:val="clear" w:pos="1191"/>
        </w:tabs>
        <w:ind w:left="1588" w:hanging="1588"/>
        <w:rPr>
          <w:lang w:val="en-US"/>
        </w:rPr>
      </w:pPr>
      <w:r w:rsidRPr="00393D35">
        <w:rPr>
          <w:lang w:val="en-US"/>
        </w:rPr>
        <w:t>ADS-B</w:t>
      </w:r>
      <w:r w:rsidRPr="00393D35">
        <w:rPr>
          <w:lang w:val="en-US"/>
        </w:rPr>
        <w:tab/>
      </w:r>
      <w:r w:rsidR="00AA72F2" w:rsidRPr="00393D35">
        <w:rPr>
          <w:lang w:val="en-US"/>
        </w:rPr>
        <w:t>Automatic dependent surveillance-broadcast</w:t>
      </w:r>
    </w:p>
    <w:p w14:paraId="4D89954F" w14:textId="77777777" w:rsidR="00AA72F2" w:rsidRPr="00393D35" w:rsidRDefault="00BD4A2C" w:rsidP="00BD4A2C">
      <w:pPr>
        <w:pStyle w:val="enumlev1"/>
        <w:tabs>
          <w:tab w:val="clear" w:pos="794"/>
          <w:tab w:val="clear" w:pos="1191"/>
        </w:tabs>
        <w:ind w:left="1588" w:hanging="1588"/>
        <w:rPr>
          <w:lang w:val="en-GB"/>
        </w:rPr>
      </w:pPr>
      <w:r w:rsidRPr="00393D35">
        <w:rPr>
          <w:lang w:val="en-GB"/>
        </w:rPr>
        <w:t>ADS-C</w:t>
      </w:r>
      <w:r w:rsidR="00AA72F2" w:rsidRPr="00393D35">
        <w:rPr>
          <w:lang w:val="en-GB"/>
        </w:rPr>
        <w:tab/>
        <w:t>Automatic dependent surveillance-contract</w:t>
      </w:r>
    </w:p>
    <w:p w14:paraId="3231D9EE" w14:textId="77777777" w:rsidR="00AA72F2" w:rsidRPr="00393D35" w:rsidRDefault="00BD4A2C" w:rsidP="00BD4A2C">
      <w:pPr>
        <w:pStyle w:val="enumlev1"/>
        <w:tabs>
          <w:tab w:val="clear" w:pos="794"/>
          <w:tab w:val="clear" w:pos="1191"/>
        </w:tabs>
        <w:ind w:left="1588" w:hanging="1588"/>
        <w:rPr>
          <w:lang w:val="en-GB"/>
        </w:rPr>
      </w:pPr>
      <w:r w:rsidRPr="00393D35">
        <w:rPr>
          <w:lang w:val="en-GB"/>
        </w:rPr>
        <w:t>ANSP</w:t>
      </w:r>
      <w:r w:rsidRPr="00393D35">
        <w:rPr>
          <w:lang w:val="en-GB"/>
        </w:rPr>
        <w:tab/>
      </w:r>
      <w:r w:rsidR="00AA72F2" w:rsidRPr="00393D35">
        <w:rPr>
          <w:lang w:val="en-GB"/>
        </w:rPr>
        <w:t>Air navigation service provider</w:t>
      </w:r>
    </w:p>
    <w:p w14:paraId="3D825E52" w14:textId="77777777" w:rsidR="00AA72F2" w:rsidRPr="00393D35" w:rsidRDefault="00BD4A2C" w:rsidP="00BD4A2C">
      <w:pPr>
        <w:pStyle w:val="enumlev1"/>
        <w:tabs>
          <w:tab w:val="clear" w:pos="794"/>
          <w:tab w:val="clear" w:pos="1191"/>
        </w:tabs>
        <w:ind w:left="1588" w:hanging="1588"/>
        <w:rPr>
          <w:lang w:val="en-GB"/>
        </w:rPr>
      </w:pPr>
      <w:r w:rsidRPr="00393D35">
        <w:rPr>
          <w:lang w:val="en-GB"/>
        </w:rPr>
        <w:t>ATC</w:t>
      </w:r>
      <w:r w:rsidRPr="00393D35">
        <w:rPr>
          <w:lang w:val="en-GB"/>
        </w:rPr>
        <w:tab/>
      </w:r>
      <w:r w:rsidR="00AA72F2" w:rsidRPr="00393D35">
        <w:rPr>
          <w:lang w:val="en-GB"/>
        </w:rPr>
        <w:t>Air traffic control</w:t>
      </w:r>
    </w:p>
    <w:p w14:paraId="4D6947FB" w14:textId="77777777" w:rsidR="00AA72F2" w:rsidRPr="00393D35" w:rsidRDefault="00BD4A2C" w:rsidP="00BD4A2C">
      <w:pPr>
        <w:pStyle w:val="enumlev1"/>
        <w:tabs>
          <w:tab w:val="clear" w:pos="794"/>
          <w:tab w:val="clear" w:pos="1191"/>
        </w:tabs>
        <w:ind w:left="1588" w:hanging="1588"/>
        <w:rPr>
          <w:lang w:val="en-GB"/>
        </w:rPr>
      </w:pPr>
      <w:r w:rsidRPr="00393D35">
        <w:rPr>
          <w:lang w:val="en-GB"/>
        </w:rPr>
        <w:t>DME</w:t>
      </w:r>
      <w:r w:rsidRPr="00393D35">
        <w:rPr>
          <w:lang w:val="en-GB"/>
        </w:rPr>
        <w:tab/>
      </w:r>
      <w:r w:rsidR="00AA72F2" w:rsidRPr="00393D35">
        <w:rPr>
          <w:lang w:val="en-GB"/>
        </w:rPr>
        <w:t>Distance measuring equipment</w:t>
      </w:r>
    </w:p>
    <w:p w14:paraId="5AFB3A01" w14:textId="77777777" w:rsidR="00AA72F2" w:rsidRPr="00393D35" w:rsidRDefault="00BD4A2C" w:rsidP="00BD4A2C">
      <w:pPr>
        <w:pStyle w:val="enumlev1"/>
        <w:tabs>
          <w:tab w:val="clear" w:pos="794"/>
          <w:tab w:val="clear" w:pos="1191"/>
        </w:tabs>
        <w:ind w:left="1588" w:hanging="1588"/>
        <w:rPr>
          <w:lang w:val="en-GB"/>
        </w:rPr>
      </w:pPr>
      <w:r w:rsidRPr="00393D35">
        <w:rPr>
          <w:lang w:val="en-GB"/>
        </w:rPr>
        <w:t>GLONASS</w:t>
      </w:r>
      <w:r w:rsidR="00AA72F2" w:rsidRPr="00393D35">
        <w:rPr>
          <w:lang w:val="en-GB"/>
        </w:rPr>
        <w:tab/>
        <w:t>Globalnaya navigatsionnaya sputnikovaya sistema (Global navigation satellite system)</w:t>
      </w:r>
    </w:p>
    <w:p w14:paraId="72ED1FB0" w14:textId="77777777" w:rsidR="00AA72F2" w:rsidRPr="00393D35" w:rsidRDefault="00BD4A2C" w:rsidP="00BD4A2C">
      <w:pPr>
        <w:pStyle w:val="enumlev1"/>
        <w:tabs>
          <w:tab w:val="clear" w:pos="794"/>
          <w:tab w:val="clear" w:pos="1191"/>
        </w:tabs>
        <w:ind w:left="1588" w:hanging="1588"/>
        <w:rPr>
          <w:lang w:val="en-GB"/>
        </w:rPr>
      </w:pPr>
      <w:r w:rsidRPr="00393D35">
        <w:rPr>
          <w:lang w:val="en-GB"/>
        </w:rPr>
        <w:t>GNSS</w:t>
      </w:r>
      <w:r w:rsidRPr="00393D35">
        <w:rPr>
          <w:lang w:val="en-GB"/>
        </w:rPr>
        <w:tab/>
      </w:r>
      <w:r w:rsidR="00AA72F2" w:rsidRPr="00393D35">
        <w:rPr>
          <w:lang w:val="en-GB"/>
        </w:rPr>
        <w:t>Global navigation satellite system</w:t>
      </w:r>
    </w:p>
    <w:p w14:paraId="0DE58F4A" w14:textId="77777777" w:rsidR="00AA72F2" w:rsidRPr="00393D35" w:rsidRDefault="00BD4A2C" w:rsidP="00BD4A2C">
      <w:pPr>
        <w:pStyle w:val="enumlev1"/>
        <w:tabs>
          <w:tab w:val="clear" w:pos="794"/>
          <w:tab w:val="clear" w:pos="1191"/>
        </w:tabs>
        <w:ind w:left="1588" w:hanging="1588"/>
        <w:rPr>
          <w:lang w:val="en-GB"/>
        </w:rPr>
      </w:pPr>
      <w:r w:rsidRPr="00393D35">
        <w:rPr>
          <w:lang w:val="en-GB"/>
        </w:rPr>
        <w:t>GPS</w:t>
      </w:r>
      <w:r w:rsidRPr="00393D35">
        <w:rPr>
          <w:lang w:val="en-GB"/>
        </w:rPr>
        <w:tab/>
      </w:r>
      <w:r w:rsidR="00AA72F2" w:rsidRPr="00393D35">
        <w:rPr>
          <w:lang w:val="en-GB"/>
        </w:rPr>
        <w:t>Global positioning system</w:t>
      </w:r>
    </w:p>
    <w:p w14:paraId="3AB6B02C" w14:textId="77777777" w:rsidR="00AA72F2" w:rsidRPr="00393D35" w:rsidRDefault="00BD4A2C" w:rsidP="00BD4A2C">
      <w:pPr>
        <w:pStyle w:val="enumlev1"/>
        <w:tabs>
          <w:tab w:val="clear" w:pos="794"/>
          <w:tab w:val="clear" w:pos="1191"/>
        </w:tabs>
        <w:ind w:left="1588" w:hanging="1588"/>
        <w:rPr>
          <w:lang w:val="en-GB"/>
        </w:rPr>
      </w:pPr>
      <w:r w:rsidRPr="00393D35">
        <w:rPr>
          <w:lang w:val="en-GB"/>
        </w:rPr>
        <w:t>GSO</w:t>
      </w:r>
      <w:r w:rsidRPr="00393D35">
        <w:rPr>
          <w:lang w:val="en-GB"/>
        </w:rPr>
        <w:tab/>
      </w:r>
      <w:r w:rsidR="00AA72F2" w:rsidRPr="00393D35">
        <w:rPr>
          <w:lang w:val="en-GB"/>
        </w:rPr>
        <w:t xml:space="preserve">Geostationary-satellite orbit </w:t>
      </w:r>
    </w:p>
    <w:p w14:paraId="0D915ADC" w14:textId="77777777" w:rsidR="00AA72F2" w:rsidRPr="00393D35" w:rsidRDefault="00BD4A2C" w:rsidP="00BD4A2C">
      <w:pPr>
        <w:pStyle w:val="enumlev1"/>
        <w:tabs>
          <w:tab w:val="clear" w:pos="794"/>
          <w:tab w:val="clear" w:pos="1191"/>
        </w:tabs>
        <w:ind w:left="1588" w:hanging="1588"/>
        <w:rPr>
          <w:lang w:val="en-GB"/>
        </w:rPr>
      </w:pPr>
      <w:r w:rsidRPr="00393D35">
        <w:rPr>
          <w:lang w:val="en-GB"/>
        </w:rPr>
        <w:t>ICAO</w:t>
      </w:r>
      <w:r w:rsidRPr="00393D35">
        <w:rPr>
          <w:lang w:val="en-GB"/>
        </w:rPr>
        <w:tab/>
      </w:r>
      <w:r w:rsidR="00AA72F2" w:rsidRPr="00393D35">
        <w:rPr>
          <w:lang w:val="en-GB"/>
        </w:rPr>
        <w:t>International Civil Aviation Organization</w:t>
      </w:r>
    </w:p>
    <w:p w14:paraId="1C57595B" w14:textId="77777777" w:rsidR="00AA72F2" w:rsidRPr="00393D35" w:rsidRDefault="00BD4A2C" w:rsidP="00BD4A2C">
      <w:pPr>
        <w:pStyle w:val="enumlev1"/>
        <w:tabs>
          <w:tab w:val="clear" w:pos="794"/>
          <w:tab w:val="clear" w:pos="1191"/>
        </w:tabs>
        <w:ind w:left="1588" w:hanging="1588"/>
        <w:rPr>
          <w:lang w:val="en-GB"/>
        </w:rPr>
      </w:pPr>
      <w:r w:rsidRPr="00393D35">
        <w:rPr>
          <w:lang w:val="en-GB"/>
        </w:rPr>
        <w:t>NCO</w:t>
      </w:r>
      <w:r w:rsidRPr="00393D35">
        <w:rPr>
          <w:lang w:val="en-GB"/>
        </w:rPr>
        <w:tab/>
      </w:r>
      <w:r w:rsidR="00AA72F2" w:rsidRPr="00393D35">
        <w:rPr>
          <w:lang w:val="en-GB"/>
        </w:rPr>
        <w:t>Numerical controlled oscillator</w:t>
      </w:r>
    </w:p>
    <w:p w14:paraId="5E0BAAB5" w14:textId="77777777" w:rsidR="00AA72F2" w:rsidRPr="00393D35" w:rsidRDefault="00BD4A2C" w:rsidP="00BD4A2C">
      <w:pPr>
        <w:pStyle w:val="enumlev1"/>
        <w:tabs>
          <w:tab w:val="clear" w:pos="794"/>
          <w:tab w:val="clear" w:pos="1191"/>
        </w:tabs>
        <w:ind w:left="1588" w:hanging="1588"/>
        <w:rPr>
          <w:lang w:val="en-GB"/>
        </w:rPr>
      </w:pPr>
      <w:r w:rsidRPr="00393D35">
        <w:rPr>
          <w:lang w:val="en-GB"/>
        </w:rPr>
        <w:t>NM</w:t>
      </w:r>
      <w:r w:rsidRPr="00393D35">
        <w:rPr>
          <w:lang w:val="en-GB"/>
        </w:rPr>
        <w:tab/>
      </w:r>
      <w:r w:rsidR="00AA72F2" w:rsidRPr="00393D35">
        <w:rPr>
          <w:lang w:val="en-GB"/>
        </w:rPr>
        <w:t>Nautical mile</w:t>
      </w:r>
    </w:p>
    <w:p w14:paraId="00A0D9DE" w14:textId="77777777" w:rsidR="00AA72F2" w:rsidRPr="00393D35" w:rsidRDefault="00BD4A2C" w:rsidP="00BD4A2C">
      <w:pPr>
        <w:pStyle w:val="enumlev1"/>
        <w:tabs>
          <w:tab w:val="clear" w:pos="794"/>
          <w:tab w:val="clear" w:pos="1191"/>
        </w:tabs>
        <w:ind w:left="1588" w:hanging="1588"/>
        <w:rPr>
          <w:lang w:val="en-GB"/>
        </w:rPr>
      </w:pPr>
      <w:r w:rsidRPr="00393D35">
        <w:rPr>
          <w:lang w:val="en-GB"/>
        </w:rPr>
        <w:t>RR</w:t>
      </w:r>
      <w:r w:rsidRPr="00393D35">
        <w:rPr>
          <w:lang w:val="en-GB"/>
        </w:rPr>
        <w:tab/>
      </w:r>
      <w:r w:rsidR="00AA72F2" w:rsidRPr="00393D35">
        <w:rPr>
          <w:lang w:val="en-GB"/>
        </w:rPr>
        <w:t>Radio Regulations</w:t>
      </w:r>
    </w:p>
    <w:p w14:paraId="35D2D3A5" w14:textId="77777777" w:rsidR="00AA72F2" w:rsidRPr="00774E4E" w:rsidRDefault="00BD4A2C" w:rsidP="00BD4A2C">
      <w:pPr>
        <w:pStyle w:val="enumlev1"/>
        <w:tabs>
          <w:tab w:val="clear" w:pos="794"/>
          <w:tab w:val="clear" w:pos="1191"/>
        </w:tabs>
        <w:ind w:left="1588" w:hanging="1588"/>
      </w:pPr>
      <w:r>
        <w:t>SFC</w:t>
      </w:r>
      <w:r>
        <w:tab/>
      </w:r>
      <w:r w:rsidR="00AA72F2" w:rsidRPr="00774E4E">
        <w:t xml:space="preserve">Surface </w:t>
      </w:r>
    </w:p>
    <w:p w14:paraId="740E2B0B" w14:textId="77777777" w:rsidR="00AA72F2" w:rsidRPr="00774E4E" w:rsidRDefault="00BD4A2C" w:rsidP="00BD4A2C">
      <w:pPr>
        <w:pStyle w:val="enumlev1"/>
        <w:tabs>
          <w:tab w:val="clear" w:pos="794"/>
          <w:tab w:val="clear" w:pos="1191"/>
        </w:tabs>
        <w:ind w:left="1588" w:hanging="1588"/>
      </w:pPr>
      <w:r>
        <w:t>UNL</w:t>
      </w:r>
      <w:r>
        <w:tab/>
      </w:r>
      <w:r w:rsidR="00AA72F2" w:rsidRPr="00774E4E">
        <w:t>Unlimited</w:t>
      </w:r>
    </w:p>
    <w:p w14:paraId="5E9642F3" w14:textId="77777777" w:rsidR="00AA72F2" w:rsidRPr="00774E4E" w:rsidRDefault="00BD4A2C" w:rsidP="00BD4A2C">
      <w:pPr>
        <w:pStyle w:val="enumlev1"/>
        <w:tabs>
          <w:tab w:val="clear" w:pos="794"/>
          <w:tab w:val="clear" w:pos="1191"/>
        </w:tabs>
        <w:ind w:left="1588" w:hanging="1588"/>
      </w:pPr>
      <w:r>
        <w:t>SoV</w:t>
      </w:r>
      <w:r>
        <w:tab/>
      </w:r>
      <w:r w:rsidR="00AA72F2" w:rsidRPr="00774E4E">
        <w:t>Suborbital vehicle</w:t>
      </w:r>
    </w:p>
    <w:p w14:paraId="45934B27" w14:textId="77777777" w:rsidR="00AA72F2" w:rsidRPr="00774E4E" w:rsidRDefault="00BD4A2C" w:rsidP="00BD4A2C">
      <w:pPr>
        <w:pStyle w:val="enumlev1"/>
        <w:tabs>
          <w:tab w:val="clear" w:pos="794"/>
          <w:tab w:val="clear" w:pos="1191"/>
        </w:tabs>
        <w:ind w:left="1588" w:hanging="1588"/>
      </w:pPr>
      <w:r>
        <w:t>SSR</w:t>
      </w:r>
      <w:r>
        <w:tab/>
      </w:r>
      <w:r w:rsidR="00AA72F2" w:rsidRPr="00774E4E">
        <w:t>Secondary surveillance radar</w:t>
      </w:r>
    </w:p>
    <w:p w14:paraId="3EB70011" w14:textId="77777777" w:rsidR="00AA72F2" w:rsidRPr="00393D35" w:rsidRDefault="00BD4A2C" w:rsidP="00BD4A2C">
      <w:pPr>
        <w:pStyle w:val="enumlev1"/>
        <w:tabs>
          <w:tab w:val="clear" w:pos="794"/>
          <w:tab w:val="clear" w:pos="1191"/>
        </w:tabs>
        <w:ind w:left="1588" w:hanging="1588"/>
        <w:rPr>
          <w:lang w:val="en-GB"/>
        </w:rPr>
      </w:pPr>
      <w:r w:rsidRPr="00393D35">
        <w:rPr>
          <w:lang w:val="en-GB"/>
        </w:rPr>
        <w:t>TCAS</w:t>
      </w:r>
      <w:r w:rsidRPr="00393D35">
        <w:rPr>
          <w:lang w:val="en-GB"/>
        </w:rPr>
        <w:tab/>
      </w:r>
      <w:r w:rsidR="00AA72F2" w:rsidRPr="00393D35">
        <w:rPr>
          <w:lang w:val="en-GB"/>
        </w:rPr>
        <w:t>Traffic alert and collision avoidance system</w:t>
      </w:r>
    </w:p>
    <w:p w14:paraId="0D8A7168" w14:textId="77777777" w:rsidR="00AA72F2" w:rsidRPr="00393D35" w:rsidRDefault="00BD4A2C" w:rsidP="00BD4A2C">
      <w:pPr>
        <w:pStyle w:val="enumlev1"/>
        <w:tabs>
          <w:tab w:val="clear" w:pos="794"/>
          <w:tab w:val="clear" w:pos="1191"/>
        </w:tabs>
        <w:ind w:left="1588" w:hanging="1588"/>
        <w:rPr>
          <w:lang w:val="en-GB"/>
        </w:rPr>
      </w:pPr>
      <w:r w:rsidRPr="00393D35">
        <w:rPr>
          <w:lang w:val="en-GB" w:eastAsia="zh-CN"/>
        </w:rPr>
        <w:t>TDRS</w:t>
      </w:r>
      <w:r w:rsidRPr="00393D35">
        <w:rPr>
          <w:lang w:val="en-GB" w:eastAsia="zh-CN"/>
        </w:rPr>
        <w:tab/>
      </w:r>
      <w:r w:rsidR="00AA72F2" w:rsidRPr="00393D35">
        <w:rPr>
          <w:lang w:val="en-GB" w:eastAsia="zh-CN"/>
        </w:rPr>
        <w:t>Tracking and data relay satellites</w:t>
      </w:r>
    </w:p>
    <w:p w14:paraId="132D6578" w14:textId="77777777" w:rsidR="00AA72F2" w:rsidRPr="00393D35" w:rsidRDefault="00BD4A2C" w:rsidP="00BD4A2C">
      <w:pPr>
        <w:pStyle w:val="enumlev1"/>
        <w:tabs>
          <w:tab w:val="clear" w:pos="794"/>
          <w:tab w:val="clear" w:pos="1191"/>
        </w:tabs>
        <w:ind w:left="1588" w:hanging="1588"/>
        <w:rPr>
          <w:lang w:val="en-GB"/>
        </w:rPr>
      </w:pPr>
      <w:r w:rsidRPr="00393D35">
        <w:rPr>
          <w:lang w:val="en-GB"/>
        </w:rPr>
        <w:t>TFR</w:t>
      </w:r>
      <w:r w:rsidRPr="00393D35">
        <w:rPr>
          <w:lang w:val="en-GB"/>
        </w:rPr>
        <w:tab/>
      </w:r>
      <w:r w:rsidR="00AA72F2" w:rsidRPr="00393D35">
        <w:rPr>
          <w:lang w:val="en-GB"/>
        </w:rPr>
        <w:t>Temporary flight restriction</w:t>
      </w:r>
    </w:p>
    <w:p w14:paraId="4F9A7965" w14:textId="77777777" w:rsidR="00AA72F2" w:rsidRPr="00393D35" w:rsidRDefault="00BD4A2C" w:rsidP="00BD4A2C">
      <w:pPr>
        <w:pStyle w:val="enumlev1"/>
        <w:tabs>
          <w:tab w:val="clear" w:pos="794"/>
          <w:tab w:val="clear" w:pos="1191"/>
        </w:tabs>
        <w:ind w:left="1588" w:hanging="1588"/>
        <w:rPr>
          <w:lang w:val="en-GB"/>
        </w:rPr>
      </w:pPr>
      <w:r w:rsidRPr="00393D35">
        <w:rPr>
          <w:lang w:val="en-GB"/>
        </w:rPr>
        <w:t>UAT</w:t>
      </w:r>
      <w:r w:rsidRPr="00393D35">
        <w:rPr>
          <w:lang w:val="en-GB"/>
        </w:rPr>
        <w:tab/>
      </w:r>
      <w:r w:rsidR="00AA72F2" w:rsidRPr="00393D35">
        <w:rPr>
          <w:lang w:val="en-GB"/>
        </w:rPr>
        <w:t>Universal access transceiver</w:t>
      </w:r>
    </w:p>
    <w:p w14:paraId="742FF87F" w14:textId="77777777" w:rsidR="00AA72F2" w:rsidRPr="00393D35" w:rsidRDefault="00BD4A2C" w:rsidP="00BD4A2C">
      <w:pPr>
        <w:pStyle w:val="enumlev1"/>
        <w:tabs>
          <w:tab w:val="clear" w:pos="794"/>
          <w:tab w:val="clear" w:pos="1191"/>
        </w:tabs>
        <w:ind w:left="1588" w:hanging="1588"/>
        <w:rPr>
          <w:lang w:val="en-GB" w:eastAsia="zh-CN"/>
        </w:rPr>
      </w:pPr>
      <w:r w:rsidRPr="00393D35">
        <w:rPr>
          <w:lang w:val="en-GB"/>
        </w:rPr>
        <w:t>VHF</w:t>
      </w:r>
      <w:r w:rsidRPr="00393D35">
        <w:rPr>
          <w:lang w:val="en-GB"/>
        </w:rPr>
        <w:tab/>
      </w:r>
      <w:r w:rsidR="00AA72F2" w:rsidRPr="00393D35">
        <w:rPr>
          <w:lang w:val="en-GB"/>
        </w:rPr>
        <w:t>Very high frequency</w:t>
      </w:r>
    </w:p>
    <w:p w14:paraId="6F5D140C" w14:textId="77777777" w:rsidR="00AA72F2" w:rsidRPr="00393D35" w:rsidRDefault="00AA72F2" w:rsidP="00AA72F2">
      <w:pPr>
        <w:pStyle w:val="Headingb"/>
        <w:rPr>
          <w:lang w:val="en-GB"/>
        </w:rPr>
      </w:pPr>
      <w:r w:rsidRPr="00393D35">
        <w:rPr>
          <w:lang w:val="en-GB"/>
        </w:rPr>
        <w:t>Related ITU-R Recommendations and Reports</w:t>
      </w:r>
    </w:p>
    <w:p w14:paraId="60D7108F" w14:textId="77777777" w:rsidR="00AA72F2" w:rsidRPr="00393D35" w:rsidRDefault="00AA72F2" w:rsidP="00AA72F2">
      <w:pPr>
        <w:rPr>
          <w:b/>
          <w:lang w:val="en-GB"/>
        </w:rPr>
      </w:pPr>
      <w:r w:rsidRPr="00393D35">
        <w:rPr>
          <w:lang w:val="en-GB"/>
        </w:rPr>
        <w:t xml:space="preserve">Recommendation: </w:t>
      </w:r>
      <w:hyperlink r:id="rId15" w:history="1">
        <w:r w:rsidRPr="00393D35">
          <w:rPr>
            <w:rStyle w:val="Hyperlink"/>
            <w:color w:val="auto"/>
            <w:u w:val="none"/>
            <w:lang w:val="en-GB"/>
          </w:rPr>
          <w:t>ITU-R P.531-13</w:t>
        </w:r>
      </w:hyperlink>
      <w:r w:rsidR="00420A86" w:rsidRPr="00393D35">
        <w:rPr>
          <w:rStyle w:val="Hyperlink"/>
          <w:color w:val="auto"/>
          <w:u w:val="none"/>
          <w:lang w:val="en-GB"/>
        </w:rPr>
        <w:t> </w:t>
      </w:r>
      <w:r w:rsidR="00420A86" w:rsidRPr="00393D35">
        <w:rPr>
          <w:rStyle w:val="Hyperlink"/>
          <w:u w:val="none"/>
          <w:lang w:val="en-GB"/>
        </w:rPr>
        <w:t>–</w:t>
      </w:r>
      <w:r w:rsidRPr="00393D35">
        <w:rPr>
          <w:rStyle w:val="Hyperlink"/>
          <w:u w:val="none"/>
          <w:lang w:val="en-GB"/>
        </w:rPr>
        <w:t xml:space="preserve"> </w:t>
      </w:r>
      <w:r w:rsidRPr="00393D35">
        <w:rPr>
          <w:lang w:val="en-GB"/>
        </w:rPr>
        <w:t>Ionospheric propagation data and prediction methods required for the design of satellite services and systems</w:t>
      </w:r>
    </w:p>
    <w:p w14:paraId="35A3360F" w14:textId="77777777" w:rsidR="00AA72F2" w:rsidRPr="00393D35" w:rsidRDefault="00AA72F2" w:rsidP="00AA72F2">
      <w:pPr>
        <w:pStyle w:val="Heading1"/>
        <w:rPr>
          <w:lang w:val="en-GB"/>
        </w:rPr>
      </w:pPr>
      <w:r w:rsidRPr="00393D35">
        <w:rPr>
          <w:lang w:val="en-GB"/>
        </w:rPr>
        <w:t>1</w:t>
      </w:r>
      <w:r w:rsidRPr="00393D35">
        <w:rPr>
          <w:lang w:val="en-GB"/>
        </w:rPr>
        <w:tab/>
        <w:t>Introduction</w:t>
      </w:r>
    </w:p>
    <w:p w14:paraId="515DBDCE" w14:textId="77777777" w:rsidR="00AA72F2" w:rsidRPr="00393D35" w:rsidRDefault="00AA72F2" w:rsidP="00AA72F2">
      <w:pPr>
        <w:rPr>
          <w:shd w:val="clear" w:color="auto" w:fill="FFFFFF"/>
          <w:lang w:val="en-GB"/>
        </w:rPr>
      </w:pPr>
      <w:r w:rsidRPr="00393D35">
        <w:rPr>
          <w:shd w:val="clear" w:color="auto" w:fill="FFFFFF"/>
          <w:lang w:val="en-GB"/>
        </w:rPr>
        <w:t xml:space="preserve">This Report, in response to Question </w:t>
      </w:r>
      <w:hyperlink r:id="rId16" w:history="1">
        <w:r w:rsidRPr="00393D35">
          <w:rPr>
            <w:szCs w:val="24"/>
            <w:lang w:val="en-GB"/>
          </w:rPr>
          <w:t>ITU-R 259/5</w:t>
        </w:r>
      </w:hyperlink>
      <w:r w:rsidRPr="00393D35">
        <w:rPr>
          <w:shd w:val="clear" w:color="auto" w:fill="FFFFFF"/>
          <w:lang w:val="en-GB"/>
        </w:rPr>
        <w:t xml:space="preserve">, provides information on the current understanding of radiocommunications for suborbital vehicle (SoV) use including a description of the flight trajectory, categories of suborbital vehicles, technical studies related to possible avionics systems </w:t>
      </w:r>
      <w:r w:rsidRPr="00393D35">
        <w:rPr>
          <w:shd w:val="clear" w:color="auto" w:fill="FFFFFF"/>
          <w:lang w:val="en-GB"/>
        </w:rPr>
        <w:lastRenderedPageBreak/>
        <w:t xml:space="preserve">used by suborbital vehicles, and service allocations of those systems. Through Question ITU-R 259/5 the Radio Assembly decided that the following three questions should be studied: </w:t>
      </w:r>
    </w:p>
    <w:p w14:paraId="1447784E" w14:textId="77777777" w:rsidR="00AA72F2" w:rsidRPr="00393D35" w:rsidRDefault="00AA72F2" w:rsidP="00AA72F2">
      <w:pPr>
        <w:pStyle w:val="enumlev1"/>
        <w:rPr>
          <w:lang w:val="en-GB"/>
        </w:rPr>
      </w:pPr>
      <w:r w:rsidRPr="00393D35">
        <w:rPr>
          <w:lang w:val="en-GB"/>
        </w:rPr>
        <w:t>1</w:t>
      </w:r>
      <w:r w:rsidR="00831ED5" w:rsidRPr="00393D35">
        <w:rPr>
          <w:lang w:val="en-GB"/>
        </w:rPr>
        <w:t>)</w:t>
      </w:r>
      <w:r w:rsidRPr="00393D35">
        <w:rPr>
          <w:lang w:val="en-GB"/>
        </w:rPr>
        <w:tab/>
        <w:t>How will planes be operated including a description of the various phases of flight?</w:t>
      </w:r>
    </w:p>
    <w:p w14:paraId="14DF1477" w14:textId="77777777" w:rsidR="00AA72F2" w:rsidRPr="00393D35" w:rsidRDefault="00AA72F2" w:rsidP="00AA72F2">
      <w:pPr>
        <w:pStyle w:val="enumlev1"/>
        <w:rPr>
          <w:lang w:val="en-GB"/>
        </w:rPr>
      </w:pPr>
      <w:r w:rsidRPr="00393D35">
        <w:rPr>
          <w:lang w:val="en-GB"/>
        </w:rPr>
        <w:t>2</w:t>
      </w:r>
      <w:r w:rsidR="00831ED5" w:rsidRPr="00393D35">
        <w:rPr>
          <w:lang w:val="en-GB"/>
        </w:rPr>
        <w:t>)</w:t>
      </w:r>
      <w:r w:rsidRPr="00393D35">
        <w:rPr>
          <w:lang w:val="en-GB"/>
        </w:rPr>
        <w:tab/>
        <w:t xml:space="preserve">During which phases of flight described in </w:t>
      </w:r>
      <w:r w:rsidRPr="00393D35">
        <w:rPr>
          <w:i/>
          <w:lang w:val="en-GB"/>
        </w:rPr>
        <w:t xml:space="preserve">decides </w:t>
      </w:r>
      <w:r w:rsidRPr="00393D35">
        <w:rPr>
          <w:iCs/>
          <w:lang w:val="en-GB"/>
        </w:rPr>
        <w:t>1</w:t>
      </w:r>
      <w:r w:rsidRPr="00393D35">
        <w:rPr>
          <w:lang w:val="en-GB"/>
        </w:rPr>
        <w:t>, will, if at all, need to be supported by air traffic control (ATC) systems and what sort of systems are expected?</w:t>
      </w:r>
    </w:p>
    <w:p w14:paraId="4D20E1B0" w14:textId="77777777" w:rsidR="00AA72F2" w:rsidRPr="00393D35" w:rsidRDefault="00AA72F2" w:rsidP="00AA72F2">
      <w:pPr>
        <w:pStyle w:val="enumlev1"/>
        <w:rPr>
          <w:lang w:val="en-GB"/>
        </w:rPr>
      </w:pPr>
      <w:r w:rsidRPr="00393D35">
        <w:rPr>
          <w:lang w:val="en-GB"/>
        </w:rPr>
        <w:t>3</w:t>
      </w:r>
      <w:r w:rsidR="00831ED5" w:rsidRPr="00393D35">
        <w:rPr>
          <w:lang w:val="en-GB"/>
        </w:rPr>
        <w:t>)</w:t>
      </w:r>
      <w:r w:rsidRPr="00393D35">
        <w:rPr>
          <w:lang w:val="en-GB"/>
        </w:rPr>
        <w:tab/>
        <w:t>What radio links will be required to support planes operations and under what radiocommunication service definition will they fall?</w:t>
      </w:r>
    </w:p>
    <w:p w14:paraId="017EE938" w14:textId="77777777" w:rsidR="00AA72F2" w:rsidRPr="00393D35" w:rsidRDefault="00AA72F2" w:rsidP="00AA72F2">
      <w:pPr>
        <w:pStyle w:val="Heading1"/>
        <w:rPr>
          <w:lang w:val="en-GB"/>
        </w:rPr>
      </w:pPr>
      <w:r w:rsidRPr="00393D35">
        <w:rPr>
          <w:shd w:val="clear" w:color="auto" w:fill="FFFFFF"/>
          <w:lang w:val="en-GB"/>
        </w:rPr>
        <w:t>2</w:t>
      </w:r>
      <w:r w:rsidRPr="00393D35">
        <w:rPr>
          <w:shd w:val="clear" w:color="auto" w:fill="FFFFFF"/>
          <w:lang w:val="en-GB"/>
        </w:rPr>
        <w:tab/>
      </w:r>
      <w:r w:rsidRPr="00393D35">
        <w:rPr>
          <w:lang w:val="en-GB"/>
        </w:rPr>
        <w:t>Definitions</w:t>
      </w:r>
    </w:p>
    <w:p w14:paraId="7CC5B95F" w14:textId="77777777" w:rsidR="00AA72F2" w:rsidRPr="00393D35" w:rsidRDefault="00AA72F2" w:rsidP="00AA72F2">
      <w:pPr>
        <w:spacing w:after="120"/>
        <w:rPr>
          <w:color w:val="222222"/>
          <w:u w:val="single"/>
          <w:shd w:val="clear" w:color="auto" w:fill="FFFFFF"/>
          <w:lang w:val="en-GB"/>
        </w:rPr>
      </w:pPr>
      <w:r w:rsidRPr="00393D35">
        <w:rPr>
          <w:lang w:val="en-GB"/>
        </w:rPr>
        <w:t>Various definitions related to SoV and space planes are provided in this section. Where there is not an RR Number stated, these definitions are not established in the RR and are applicable only to this ITU-R Report. It has not been established if components or items of current space satellite launcher systems may be considered suborbital vehicles from a radio communications perspective:</w:t>
      </w:r>
    </w:p>
    <w:p w14:paraId="48655BE9" w14:textId="77777777" w:rsidR="00AA72F2" w:rsidRPr="00393D35" w:rsidRDefault="00AA72F2" w:rsidP="00AA72F2">
      <w:pPr>
        <w:spacing w:after="120"/>
        <w:rPr>
          <w:color w:val="222222"/>
          <w:shd w:val="clear" w:color="auto" w:fill="FFFFFF"/>
          <w:lang w:val="en-GB"/>
        </w:rPr>
      </w:pPr>
      <w:r w:rsidRPr="00393D35">
        <w:rPr>
          <w:b/>
          <w:color w:val="222222"/>
          <w:shd w:val="clear" w:color="auto" w:fill="FFFFFF"/>
          <w:lang w:val="en-GB"/>
        </w:rPr>
        <w:t>Aeronautical station</w:t>
      </w:r>
      <w:r w:rsidRPr="00393D35">
        <w:rPr>
          <w:color w:val="222222"/>
          <w:shd w:val="clear" w:color="auto" w:fill="FFFFFF"/>
          <w:lang w:val="en-GB"/>
        </w:rPr>
        <w:t xml:space="preserve">: A land station in the aeronautical mobile service (see RR No. </w:t>
      </w:r>
      <w:r w:rsidRPr="00393D35">
        <w:rPr>
          <w:b/>
          <w:bCs/>
          <w:color w:val="222222"/>
          <w:shd w:val="clear" w:color="auto" w:fill="FFFFFF"/>
          <w:lang w:val="en-GB"/>
        </w:rPr>
        <w:t>1.81</w:t>
      </w:r>
      <w:r w:rsidRPr="00393D35">
        <w:rPr>
          <w:color w:val="222222"/>
          <w:shd w:val="clear" w:color="auto" w:fill="FFFFFF"/>
          <w:lang w:val="en-GB"/>
        </w:rPr>
        <w:t>).</w:t>
      </w:r>
    </w:p>
    <w:p w14:paraId="7383DC53" w14:textId="77777777" w:rsidR="00AA72F2" w:rsidRPr="00393D35" w:rsidRDefault="00AA72F2" w:rsidP="00AA72F2">
      <w:pPr>
        <w:spacing w:after="120"/>
        <w:rPr>
          <w:color w:val="222222"/>
          <w:shd w:val="clear" w:color="auto" w:fill="FFFFFF"/>
          <w:lang w:val="en-GB"/>
        </w:rPr>
      </w:pPr>
      <w:r w:rsidRPr="00393D35">
        <w:rPr>
          <w:b/>
          <w:color w:val="222222"/>
          <w:shd w:val="clear" w:color="auto" w:fill="FFFFFF"/>
          <w:lang w:val="en-GB"/>
        </w:rPr>
        <w:t>Aeronautical mobile service</w:t>
      </w:r>
      <w:r w:rsidRPr="00393D35">
        <w:rPr>
          <w:color w:val="222222"/>
          <w:shd w:val="clear" w:color="auto" w:fill="FFFFFF"/>
          <w:lang w:val="en-GB"/>
        </w:rPr>
        <w:t xml:space="preserve">: A mobile service between aeronautical stations and aircraft stations, or between aircraft stations, in which survival craft stations may participate; emergency position-indicating radiobeacon stations may also participate in this service on designated distress and emergency frequencies (see RR No. </w:t>
      </w:r>
      <w:r w:rsidRPr="00393D35">
        <w:rPr>
          <w:b/>
          <w:bCs/>
          <w:color w:val="222222"/>
          <w:shd w:val="clear" w:color="auto" w:fill="FFFFFF"/>
          <w:lang w:val="en-GB"/>
        </w:rPr>
        <w:t>1.32</w:t>
      </w:r>
      <w:r w:rsidRPr="00393D35">
        <w:rPr>
          <w:color w:val="222222"/>
          <w:shd w:val="clear" w:color="auto" w:fill="FFFFFF"/>
          <w:lang w:val="en-GB"/>
        </w:rPr>
        <w:t>).</w:t>
      </w:r>
    </w:p>
    <w:p w14:paraId="24A83E76" w14:textId="77777777" w:rsidR="00AA72F2" w:rsidRPr="00393D35" w:rsidRDefault="00AA72F2" w:rsidP="00AA72F2">
      <w:pPr>
        <w:spacing w:after="120"/>
        <w:rPr>
          <w:color w:val="222222"/>
          <w:shd w:val="clear" w:color="auto" w:fill="FFFFFF"/>
          <w:lang w:val="en-GB"/>
        </w:rPr>
      </w:pPr>
      <w:r w:rsidRPr="00393D35">
        <w:rPr>
          <w:b/>
          <w:color w:val="222222"/>
          <w:shd w:val="clear" w:color="auto" w:fill="FFFFFF"/>
          <w:lang w:val="en-GB"/>
        </w:rPr>
        <w:t>Aeronautical mobile-satellite service</w:t>
      </w:r>
      <w:r w:rsidRPr="00393D35">
        <w:rPr>
          <w:color w:val="222222"/>
          <w:shd w:val="clear" w:color="auto" w:fill="FFFFFF"/>
          <w:lang w:val="en-GB"/>
        </w:rPr>
        <w:t xml:space="preserve">: A mobile-satellite service in which mobile earth stations are located on board aircraft; survival craft stations and emergency position-indicating radiobeacon stations may also participate in this service (see RR No. </w:t>
      </w:r>
      <w:r w:rsidRPr="00393D35">
        <w:rPr>
          <w:b/>
          <w:bCs/>
          <w:color w:val="222222"/>
          <w:shd w:val="clear" w:color="auto" w:fill="FFFFFF"/>
          <w:lang w:val="en-GB"/>
        </w:rPr>
        <w:t>1.35</w:t>
      </w:r>
      <w:r w:rsidRPr="00393D35">
        <w:rPr>
          <w:color w:val="222222"/>
          <w:shd w:val="clear" w:color="auto" w:fill="FFFFFF"/>
          <w:lang w:val="en-GB"/>
        </w:rPr>
        <w:t>).</w:t>
      </w:r>
    </w:p>
    <w:p w14:paraId="6570F454" w14:textId="77777777" w:rsidR="00AA72F2" w:rsidRPr="00393D35" w:rsidRDefault="00AA72F2" w:rsidP="00AA72F2">
      <w:pPr>
        <w:spacing w:before="100"/>
        <w:rPr>
          <w:lang w:val="en-GB"/>
        </w:rPr>
      </w:pPr>
      <w:r w:rsidRPr="00393D35">
        <w:rPr>
          <w:b/>
          <w:lang w:val="en-GB"/>
        </w:rPr>
        <w:t>Aeronautical mobile-satellite (R) service</w:t>
      </w:r>
      <w:r w:rsidRPr="00393D35">
        <w:rPr>
          <w:lang w:val="en-GB"/>
        </w:rPr>
        <w:t xml:space="preserve">: An aeronautical mobile-satellite service reserved for communications relating to safety and regularity of flights, primarily along national or international civil air routes (see RR No. </w:t>
      </w:r>
      <w:r w:rsidRPr="00393D35">
        <w:rPr>
          <w:b/>
          <w:bCs/>
          <w:lang w:val="en-GB"/>
        </w:rPr>
        <w:t>1.36</w:t>
      </w:r>
      <w:r w:rsidRPr="00393D35">
        <w:rPr>
          <w:lang w:val="en-GB"/>
        </w:rPr>
        <w:t>).</w:t>
      </w:r>
    </w:p>
    <w:p w14:paraId="395A34F3" w14:textId="77777777" w:rsidR="00AA72F2" w:rsidRPr="00393D35" w:rsidRDefault="00AA72F2" w:rsidP="00AA72F2">
      <w:pPr>
        <w:spacing w:after="120"/>
        <w:rPr>
          <w:color w:val="222222"/>
          <w:shd w:val="clear" w:color="auto" w:fill="FFFFFF"/>
          <w:lang w:val="en-GB"/>
        </w:rPr>
      </w:pPr>
      <w:r w:rsidRPr="00393D35">
        <w:rPr>
          <w:b/>
          <w:color w:val="222222"/>
          <w:shd w:val="clear" w:color="auto" w:fill="FFFFFF"/>
          <w:lang w:val="en-GB"/>
        </w:rPr>
        <w:t>Aeronautical earth station</w:t>
      </w:r>
      <w:r w:rsidRPr="00393D35">
        <w:rPr>
          <w:color w:val="222222"/>
          <w:shd w:val="clear" w:color="auto" w:fill="FFFFFF"/>
          <w:lang w:val="en-GB"/>
        </w:rPr>
        <w:t xml:space="preserve">: An earth station in the fixed-satellite service, or, in some cases, in the aeronautical mobile-satellite service, located at a specified fixed point on land to provide a feeder link for the aeronautical mobile-satellite service (see RR No. </w:t>
      </w:r>
      <w:r w:rsidRPr="00393D35">
        <w:rPr>
          <w:b/>
          <w:bCs/>
          <w:color w:val="222222"/>
          <w:shd w:val="clear" w:color="auto" w:fill="FFFFFF"/>
          <w:lang w:val="en-GB"/>
        </w:rPr>
        <w:t>1.82</w:t>
      </w:r>
      <w:r w:rsidRPr="00393D35">
        <w:rPr>
          <w:color w:val="222222"/>
          <w:shd w:val="clear" w:color="auto" w:fill="FFFFFF"/>
          <w:lang w:val="en-GB"/>
        </w:rPr>
        <w:t>).</w:t>
      </w:r>
    </w:p>
    <w:p w14:paraId="54AE2079" w14:textId="77777777" w:rsidR="00AA72F2" w:rsidRPr="00393D35" w:rsidRDefault="00AA72F2" w:rsidP="00AA72F2">
      <w:pPr>
        <w:spacing w:after="120"/>
        <w:rPr>
          <w:color w:val="222222"/>
          <w:shd w:val="clear" w:color="auto" w:fill="FFFFFF"/>
          <w:lang w:val="en-GB"/>
        </w:rPr>
      </w:pPr>
      <w:r w:rsidRPr="00393D35">
        <w:rPr>
          <w:b/>
          <w:color w:val="222222"/>
          <w:shd w:val="clear" w:color="auto" w:fill="FFFFFF"/>
          <w:lang w:val="en-GB"/>
        </w:rPr>
        <w:t>Aircraft</w:t>
      </w:r>
      <w:r w:rsidRPr="00393D35">
        <w:rPr>
          <w:color w:val="222222"/>
          <w:shd w:val="clear" w:color="auto" w:fill="FFFFFF"/>
          <w:lang w:val="en-GB"/>
        </w:rPr>
        <w:t>: Any machine that can derive support in the atmosphere from the reactions of the air other than the reactions of the air against the Earth’s surface (Annex 1 to the Convention on International Civil Aviation).</w:t>
      </w:r>
    </w:p>
    <w:p w14:paraId="3720A5C3" w14:textId="77777777" w:rsidR="00AA72F2" w:rsidRPr="00393D35" w:rsidRDefault="00AA72F2" w:rsidP="00AA72F2">
      <w:pPr>
        <w:spacing w:after="120"/>
        <w:rPr>
          <w:color w:val="222222"/>
          <w:shd w:val="clear" w:color="auto" w:fill="FFFFFF"/>
          <w:lang w:val="en-GB"/>
        </w:rPr>
      </w:pPr>
      <w:r w:rsidRPr="00393D35">
        <w:rPr>
          <w:b/>
          <w:color w:val="222222"/>
          <w:shd w:val="clear" w:color="auto" w:fill="FFFFFF"/>
          <w:lang w:val="en-GB"/>
        </w:rPr>
        <w:t>Aircraft station</w:t>
      </w:r>
      <w:r w:rsidRPr="00393D35">
        <w:rPr>
          <w:color w:val="222222"/>
          <w:shd w:val="clear" w:color="auto" w:fill="FFFFFF"/>
          <w:lang w:val="en-GB"/>
        </w:rPr>
        <w:t xml:space="preserve">: A mobile station in the aeronautical mobile service, other than a survival craft station, located on board an aircraft (see RR No. </w:t>
      </w:r>
      <w:r w:rsidRPr="00393D35">
        <w:rPr>
          <w:b/>
          <w:bCs/>
          <w:color w:val="222222"/>
          <w:shd w:val="clear" w:color="auto" w:fill="FFFFFF"/>
          <w:lang w:val="en-GB"/>
        </w:rPr>
        <w:t>1.83</w:t>
      </w:r>
      <w:r w:rsidRPr="00393D35">
        <w:rPr>
          <w:color w:val="222222"/>
          <w:shd w:val="clear" w:color="auto" w:fill="FFFFFF"/>
          <w:lang w:val="en-GB"/>
        </w:rPr>
        <w:t>).</w:t>
      </w:r>
    </w:p>
    <w:p w14:paraId="7A840194" w14:textId="77777777" w:rsidR="00AA72F2" w:rsidRPr="00393D35" w:rsidRDefault="00AA72F2" w:rsidP="00AA72F2">
      <w:pPr>
        <w:spacing w:after="120"/>
        <w:rPr>
          <w:color w:val="222222"/>
          <w:shd w:val="clear" w:color="auto" w:fill="FFFFFF"/>
          <w:lang w:val="en-GB"/>
        </w:rPr>
      </w:pPr>
      <w:r w:rsidRPr="00393D35">
        <w:rPr>
          <w:b/>
          <w:color w:val="222222"/>
          <w:shd w:val="clear" w:color="auto" w:fill="FFFFFF"/>
          <w:lang w:val="en-GB"/>
        </w:rPr>
        <w:t>Aircraft earth station</w:t>
      </w:r>
      <w:r w:rsidRPr="00393D35">
        <w:rPr>
          <w:color w:val="222222"/>
          <w:shd w:val="clear" w:color="auto" w:fill="FFFFFF"/>
          <w:lang w:val="en-GB"/>
        </w:rPr>
        <w:t xml:space="preserve">: A mobile earth station in the aeronautical mobile-satellite service located on board an aircraft (see RR No. </w:t>
      </w:r>
      <w:r w:rsidRPr="00393D35">
        <w:rPr>
          <w:b/>
          <w:bCs/>
          <w:color w:val="222222"/>
          <w:shd w:val="clear" w:color="auto" w:fill="FFFFFF"/>
          <w:lang w:val="en-GB"/>
        </w:rPr>
        <w:t>1.84</w:t>
      </w:r>
      <w:r w:rsidRPr="00393D35">
        <w:rPr>
          <w:color w:val="222222"/>
          <w:shd w:val="clear" w:color="auto" w:fill="FFFFFF"/>
          <w:lang w:val="en-GB"/>
        </w:rPr>
        <w:t>).</w:t>
      </w:r>
    </w:p>
    <w:p w14:paraId="353D7F81" w14:textId="77777777" w:rsidR="00AA72F2" w:rsidRPr="00393D35" w:rsidRDefault="00AA72F2" w:rsidP="00AA72F2">
      <w:pPr>
        <w:spacing w:before="100"/>
        <w:rPr>
          <w:lang w:val="en-GB"/>
        </w:rPr>
      </w:pPr>
      <w:r w:rsidRPr="00393D35">
        <w:rPr>
          <w:b/>
          <w:color w:val="222222"/>
          <w:shd w:val="clear" w:color="auto" w:fill="FFFFFF"/>
          <w:lang w:val="en-GB"/>
        </w:rPr>
        <w:t>Doppler acceleration</w:t>
      </w:r>
      <w:r w:rsidRPr="00393D35">
        <w:rPr>
          <w:bCs/>
          <w:lang w:val="en-GB"/>
        </w:rPr>
        <w:t>:</w:t>
      </w:r>
      <w:r w:rsidRPr="00393D35">
        <w:rPr>
          <w:lang w:val="en-GB"/>
        </w:rPr>
        <w:t xml:space="preserve"> The rate of change in frequency or wavelength of a wave in relation to a frame of reference who is accelerating relative to the wave source.</w:t>
      </w:r>
    </w:p>
    <w:p w14:paraId="135151B5" w14:textId="77777777" w:rsidR="00AA72F2" w:rsidRPr="00393D35" w:rsidRDefault="00AA72F2" w:rsidP="00AA72F2">
      <w:pPr>
        <w:spacing w:before="100"/>
        <w:rPr>
          <w:lang w:val="en-GB"/>
        </w:rPr>
      </w:pPr>
      <w:r w:rsidRPr="00393D35">
        <w:rPr>
          <w:b/>
          <w:lang w:val="en-GB"/>
        </w:rPr>
        <w:t>Inter-satellite service</w:t>
      </w:r>
      <w:r w:rsidRPr="00393D35">
        <w:rPr>
          <w:bCs/>
          <w:lang w:val="en-GB"/>
        </w:rPr>
        <w:t>:</w:t>
      </w:r>
      <w:r w:rsidRPr="00393D35">
        <w:rPr>
          <w:lang w:val="en-GB"/>
        </w:rPr>
        <w:t xml:space="preserve"> A radiocommunication service providing links between artificial satellites (see RR No. </w:t>
      </w:r>
      <w:r w:rsidRPr="00393D35">
        <w:rPr>
          <w:b/>
          <w:lang w:val="en-GB"/>
        </w:rPr>
        <w:t>1.22</w:t>
      </w:r>
      <w:r w:rsidRPr="00393D35">
        <w:rPr>
          <w:lang w:val="en-GB"/>
        </w:rPr>
        <w:t>).</w:t>
      </w:r>
    </w:p>
    <w:p w14:paraId="31B83810" w14:textId="77777777" w:rsidR="00AA72F2" w:rsidRPr="00393D35" w:rsidRDefault="00AA72F2" w:rsidP="00AA72F2">
      <w:pPr>
        <w:overflowPunct/>
        <w:autoSpaceDE/>
        <w:autoSpaceDN/>
        <w:adjustRightInd/>
        <w:spacing w:before="100"/>
        <w:textAlignment w:val="auto"/>
        <w:rPr>
          <w:rFonts w:eastAsia="Calibri"/>
          <w:color w:val="222222"/>
          <w:shd w:val="clear" w:color="auto" w:fill="FFFFFF"/>
          <w:lang w:val="en-GB"/>
        </w:rPr>
      </w:pPr>
      <w:r w:rsidRPr="00393D35">
        <w:rPr>
          <w:rFonts w:eastAsia="Calibri"/>
          <w:b/>
          <w:color w:val="222222"/>
          <w:szCs w:val="24"/>
          <w:shd w:val="clear" w:color="auto" w:fill="FFFFFF"/>
          <w:lang w:val="en-GB"/>
        </w:rPr>
        <w:t>Orbit</w:t>
      </w:r>
      <w:r w:rsidRPr="00393D35">
        <w:rPr>
          <w:rFonts w:eastAsia="Calibri"/>
          <w:color w:val="222222"/>
          <w:szCs w:val="24"/>
          <w:shd w:val="clear" w:color="auto" w:fill="FFFFFF"/>
          <w:lang w:val="en-GB"/>
        </w:rPr>
        <w:t xml:space="preserve">: The path, relative to a specified frame of reference, described by the centre of mass of a satellite or other object in space subjected primarily to natural forces, mainly the force of gravity (see RR No. </w:t>
      </w:r>
      <w:r w:rsidRPr="00393D35">
        <w:rPr>
          <w:rFonts w:eastAsia="Calibri"/>
          <w:b/>
          <w:color w:val="222222"/>
          <w:szCs w:val="24"/>
          <w:shd w:val="clear" w:color="auto" w:fill="FFFFFF"/>
          <w:lang w:val="en-GB"/>
        </w:rPr>
        <w:t>1.184</w:t>
      </w:r>
      <w:r w:rsidRPr="00393D35">
        <w:rPr>
          <w:rFonts w:eastAsia="Calibri"/>
          <w:color w:val="222222"/>
          <w:szCs w:val="24"/>
          <w:shd w:val="clear" w:color="auto" w:fill="FFFFFF"/>
          <w:lang w:val="en-GB"/>
        </w:rPr>
        <w:t>).</w:t>
      </w:r>
    </w:p>
    <w:p w14:paraId="034B9735" w14:textId="77777777" w:rsidR="00AA72F2" w:rsidRPr="00393D35" w:rsidRDefault="00AA72F2" w:rsidP="00AA72F2">
      <w:pPr>
        <w:spacing w:before="100"/>
        <w:rPr>
          <w:color w:val="222222"/>
          <w:shd w:val="clear" w:color="auto" w:fill="FFFFFF"/>
          <w:lang w:val="en-GB"/>
        </w:rPr>
      </w:pPr>
      <w:r w:rsidRPr="00393D35">
        <w:rPr>
          <w:b/>
          <w:color w:val="222222"/>
          <w:shd w:val="clear" w:color="auto" w:fill="FFFFFF"/>
          <w:lang w:val="en-GB"/>
        </w:rPr>
        <w:t>Satellite</w:t>
      </w:r>
      <w:r w:rsidRPr="00393D35">
        <w:rPr>
          <w:color w:val="222222"/>
          <w:shd w:val="clear" w:color="auto" w:fill="FFFFFF"/>
          <w:lang w:val="en-GB"/>
        </w:rPr>
        <w:t xml:space="preserve">: A body which revolves around another body of preponderant mass and which has a motion primarily and permanently determined by the force of attraction of that other body (see RR No. </w:t>
      </w:r>
      <w:r w:rsidRPr="00393D35">
        <w:rPr>
          <w:b/>
          <w:bCs/>
          <w:color w:val="222222"/>
          <w:shd w:val="clear" w:color="auto" w:fill="FFFFFF"/>
          <w:lang w:val="en-GB"/>
        </w:rPr>
        <w:t>1.179</w:t>
      </w:r>
      <w:r w:rsidRPr="00393D35">
        <w:rPr>
          <w:color w:val="222222"/>
          <w:shd w:val="clear" w:color="auto" w:fill="FFFFFF"/>
          <w:lang w:val="en-GB"/>
        </w:rPr>
        <w:t>).</w:t>
      </w:r>
    </w:p>
    <w:p w14:paraId="05F4741F" w14:textId="77777777" w:rsidR="00AA72F2" w:rsidRPr="00393D35" w:rsidRDefault="00AA72F2" w:rsidP="00AA72F2">
      <w:pPr>
        <w:spacing w:before="100"/>
        <w:rPr>
          <w:color w:val="222222"/>
          <w:shd w:val="clear" w:color="auto" w:fill="FFFFFF"/>
          <w:lang w:val="en-GB"/>
        </w:rPr>
      </w:pPr>
      <w:bookmarkStart w:id="4" w:name="_Hlk498433679"/>
      <w:r w:rsidRPr="00393D35">
        <w:rPr>
          <w:b/>
          <w:color w:val="222222"/>
          <w:shd w:val="clear" w:color="auto" w:fill="FFFFFF"/>
          <w:lang w:val="en-GB"/>
        </w:rPr>
        <w:lastRenderedPageBreak/>
        <w:t>Spacecraft</w:t>
      </w:r>
      <w:r w:rsidRPr="00393D35">
        <w:rPr>
          <w:color w:val="222222"/>
          <w:shd w:val="clear" w:color="auto" w:fill="FFFFFF"/>
          <w:lang w:val="en-GB"/>
        </w:rPr>
        <w:t xml:space="preserve">: A man-made vehicle which is intended to go beyond the major portion of the Earth’s atmosphere (See RR No. </w:t>
      </w:r>
      <w:r w:rsidRPr="00393D35">
        <w:rPr>
          <w:b/>
          <w:bCs/>
          <w:color w:val="222222"/>
          <w:shd w:val="clear" w:color="auto" w:fill="FFFFFF"/>
          <w:lang w:val="en-GB"/>
        </w:rPr>
        <w:t>1.178</w:t>
      </w:r>
      <w:r w:rsidRPr="00393D35">
        <w:rPr>
          <w:color w:val="222222"/>
          <w:shd w:val="clear" w:color="auto" w:fill="FFFFFF"/>
          <w:lang w:val="en-GB"/>
        </w:rPr>
        <w:t>).</w:t>
      </w:r>
    </w:p>
    <w:bookmarkEnd w:id="4"/>
    <w:p w14:paraId="0E176EA8" w14:textId="77777777" w:rsidR="00AA72F2" w:rsidRPr="00393D35" w:rsidRDefault="00AA72F2" w:rsidP="00AA72F2">
      <w:pPr>
        <w:spacing w:before="100"/>
        <w:rPr>
          <w:spacing w:val="-2"/>
          <w:lang w:val="en-GB"/>
        </w:rPr>
      </w:pPr>
      <w:r w:rsidRPr="00393D35">
        <w:rPr>
          <w:b/>
          <w:color w:val="222222"/>
          <w:spacing w:val="-2"/>
          <w:shd w:val="clear" w:color="auto" w:fill="FFFFFF"/>
          <w:lang w:val="en-GB"/>
        </w:rPr>
        <w:t>Space operation service</w:t>
      </w:r>
      <w:r w:rsidRPr="00393D35">
        <w:rPr>
          <w:color w:val="222222"/>
          <w:spacing w:val="-2"/>
          <w:shd w:val="clear" w:color="auto" w:fill="FFFFFF"/>
          <w:lang w:val="en-GB"/>
        </w:rPr>
        <w:t>: A radiocommunication service concerned exclusively with the operation of spacecraft, in particular space tracking, space telemetry and space telecommand (</w:t>
      </w:r>
      <w:r w:rsidRPr="00393D35">
        <w:rPr>
          <w:spacing w:val="-2"/>
          <w:lang w:val="en-GB"/>
        </w:rPr>
        <w:t>see RR No. </w:t>
      </w:r>
      <w:r w:rsidRPr="00393D35">
        <w:rPr>
          <w:b/>
          <w:spacing w:val="-2"/>
          <w:lang w:val="en-GB"/>
        </w:rPr>
        <w:t>1.23</w:t>
      </w:r>
      <w:r w:rsidRPr="00393D35">
        <w:rPr>
          <w:spacing w:val="-2"/>
          <w:lang w:val="en-GB"/>
        </w:rPr>
        <w:t>).</w:t>
      </w:r>
    </w:p>
    <w:p w14:paraId="33FCDFA4" w14:textId="77777777" w:rsidR="00AA72F2" w:rsidRPr="00393D35" w:rsidRDefault="00AA72F2" w:rsidP="00AA72F2">
      <w:pPr>
        <w:spacing w:before="100"/>
        <w:rPr>
          <w:color w:val="222222"/>
          <w:shd w:val="clear" w:color="auto" w:fill="FFFFFF"/>
          <w:lang w:val="en-GB"/>
        </w:rPr>
      </w:pPr>
      <w:r w:rsidRPr="00393D35">
        <w:rPr>
          <w:b/>
          <w:color w:val="222222"/>
          <w:shd w:val="clear" w:color="auto" w:fill="FFFFFF"/>
          <w:lang w:val="en-GB"/>
        </w:rPr>
        <w:t>Space research service</w:t>
      </w:r>
      <w:r w:rsidRPr="00393D35">
        <w:rPr>
          <w:color w:val="222222"/>
          <w:shd w:val="clear" w:color="auto" w:fill="FFFFFF"/>
          <w:lang w:val="en-GB"/>
        </w:rPr>
        <w:t>: A radiocommunication service in which spacecraft or other objects in space are used for scientific or technological research purposes (</w:t>
      </w:r>
      <w:r w:rsidRPr="00393D35">
        <w:rPr>
          <w:lang w:val="en-GB"/>
        </w:rPr>
        <w:t xml:space="preserve">see RR No. </w:t>
      </w:r>
      <w:r w:rsidRPr="00393D35">
        <w:rPr>
          <w:b/>
          <w:lang w:val="en-GB"/>
        </w:rPr>
        <w:t>1.55</w:t>
      </w:r>
      <w:r w:rsidRPr="00393D35">
        <w:rPr>
          <w:lang w:val="en-GB"/>
        </w:rPr>
        <w:t>).</w:t>
      </w:r>
    </w:p>
    <w:p w14:paraId="071C5F26" w14:textId="77777777" w:rsidR="00AA72F2" w:rsidRPr="00393D35" w:rsidRDefault="00AA72F2" w:rsidP="00AA72F2">
      <w:pPr>
        <w:spacing w:before="100"/>
        <w:rPr>
          <w:b/>
          <w:color w:val="222222"/>
          <w:shd w:val="clear" w:color="auto" w:fill="FFFFFF"/>
          <w:lang w:val="en-GB"/>
        </w:rPr>
      </w:pPr>
      <w:r w:rsidRPr="00393D35">
        <w:rPr>
          <w:b/>
          <w:lang w:val="en-GB"/>
        </w:rPr>
        <w:t>Mobile-satellite service</w:t>
      </w:r>
      <w:r w:rsidRPr="00393D35">
        <w:rPr>
          <w:lang w:val="en-GB"/>
        </w:rPr>
        <w:t xml:space="preserve">: A radiocommunication service between mobile earth stations and one or more space stations, or between space used by this service; or between mobile earth stations by means of one or more space stations. This service may also include feeder links necessary for its operation (see RR No. </w:t>
      </w:r>
      <w:r w:rsidRPr="00393D35">
        <w:rPr>
          <w:b/>
          <w:bCs/>
          <w:lang w:val="en-GB"/>
        </w:rPr>
        <w:t>1.25</w:t>
      </w:r>
      <w:r w:rsidRPr="00393D35">
        <w:rPr>
          <w:lang w:val="en-GB"/>
        </w:rPr>
        <w:t>).</w:t>
      </w:r>
    </w:p>
    <w:p w14:paraId="667AF85A" w14:textId="77777777" w:rsidR="00AA72F2" w:rsidRPr="00393D35" w:rsidRDefault="00AA72F2" w:rsidP="00AA72F2">
      <w:pPr>
        <w:spacing w:before="100"/>
        <w:rPr>
          <w:b/>
          <w:lang w:val="en-GB"/>
        </w:rPr>
      </w:pPr>
      <w:r w:rsidRPr="00393D35">
        <w:rPr>
          <w:b/>
          <w:lang w:val="en-GB"/>
        </w:rPr>
        <w:t>Radio astronomy</w:t>
      </w:r>
      <w:r w:rsidRPr="00393D35">
        <w:rPr>
          <w:lang w:val="en-GB"/>
        </w:rPr>
        <w:t>:</w:t>
      </w:r>
      <w:r w:rsidRPr="00393D35">
        <w:rPr>
          <w:i/>
          <w:lang w:val="en-GB"/>
        </w:rPr>
        <w:t> </w:t>
      </w:r>
      <w:r w:rsidRPr="00393D35">
        <w:rPr>
          <w:lang w:val="en-GB"/>
        </w:rPr>
        <w:t>Astronomy based on the reception of</w:t>
      </w:r>
      <w:r w:rsidRPr="00393D35">
        <w:rPr>
          <w:i/>
          <w:lang w:val="en-GB"/>
        </w:rPr>
        <w:t xml:space="preserve"> radio waves</w:t>
      </w:r>
      <w:r w:rsidRPr="00393D35">
        <w:rPr>
          <w:lang w:val="en-GB"/>
        </w:rPr>
        <w:t xml:space="preserve"> of cosmic origin (see RR No. </w:t>
      </w:r>
      <w:r w:rsidRPr="00393D35">
        <w:rPr>
          <w:b/>
          <w:lang w:val="en-GB"/>
        </w:rPr>
        <w:t>1.3</w:t>
      </w:r>
      <w:r w:rsidRPr="00393D35">
        <w:rPr>
          <w:lang w:val="en-GB"/>
        </w:rPr>
        <w:t>)</w:t>
      </w:r>
      <w:r w:rsidR="00831ED5" w:rsidRPr="00393D35">
        <w:rPr>
          <w:lang w:val="en-GB"/>
        </w:rPr>
        <w:t>.</w:t>
      </w:r>
    </w:p>
    <w:p w14:paraId="16967817" w14:textId="77777777" w:rsidR="00AA72F2" w:rsidRPr="00393D35" w:rsidRDefault="00AA72F2" w:rsidP="00AA72F2">
      <w:pPr>
        <w:spacing w:before="100"/>
        <w:rPr>
          <w:b/>
          <w:lang w:val="en-GB"/>
        </w:rPr>
      </w:pPr>
      <w:r w:rsidRPr="00393D35">
        <w:rPr>
          <w:b/>
          <w:lang w:val="en-GB"/>
        </w:rPr>
        <w:t>Radiocommunication</w:t>
      </w:r>
      <w:r w:rsidRPr="00393D35">
        <w:rPr>
          <w:lang w:val="en-GB"/>
        </w:rPr>
        <w:t xml:space="preserve">: Telecommunication by means of radio waves (see RR No. </w:t>
      </w:r>
      <w:r w:rsidRPr="00393D35">
        <w:rPr>
          <w:b/>
          <w:lang w:val="en-GB"/>
        </w:rPr>
        <w:t>1.6</w:t>
      </w:r>
      <w:r w:rsidRPr="00393D35">
        <w:rPr>
          <w:lang w:val="en-GB"/>
        </w:rPr>
        <w:t>)</w:t>
      </w:r>
      <w:r w:rsidR="00831ED5" w:rsidRPr="00393D35">
        <w:rPr>
          <w:lang w:val="en-GB"/>
        </w:rPr>
        <w:t>.</w:t>
      </w:r>
    </w:p>
    <w:p w14:paraId="2589CEFE" w14:textId="77777777" w:rsidR="00AA72F2" w:rsidRPr="00393D35" w:rsidRDefault="00AA72F2" w:rsidP="00AA72F2">
      <w:pPr>
        <w:spacing w:before="100"/>
        <w:rPr>
          <w:lang w:val="en-GB"/>
        </w:rPr>
      </w:pPr>
      <w:r w:rsidRPr="00393D35">
        <w:rPr>
          <w:b/>
          <w:lang w:val="en-GB"/>
        </w:rPr>
        <w:t>Radionavigation-satellite service</w:t>
      </w:r>
      <w:r w:rsidRPr="00393D35">
        <w:rPr>
          <w:bCs/>
          <w:lang w:val="en-GB"/>
        </w:rPr>
        <w:t>:</w:t>
      </w:r>
      <w:r w:rsidRPr="00393D35">
        <w:rPr>
          <w:lang w:val="en-GB"/>
        </w:rPr>
        <w:t xml:space="preserve"> A radiodetermination-satellite service used for the purpose of radionavigation. This service may also include feeder links necessary for its operation (see RR No. </w:t>
      </w:r>
      <w:r w:rsidRPr="00393D35">
        <w:rPr>
          <w:b/>
          <w:lang w:val="en-GB"/>
        </w:rPr>
        <w:t>1.43</w:t>
      </w:r>
      <w:r w:rsidRPr="00393D35">
        <w:rPr>
          <w:lang w:val="en-GB"/>
        </w:rPr>
        <w:t>).</w:t>
      </w:r>
    </w:p>
    <w:p w14:paraId="32D6A870" w14:textId="77777777" w:rsidR="00AA72F2" w:rsidRPr="00393D35" w:rsidRDefault="00AA72F2" w:rsidP="00AA72F2">
      <w:pPr>
        <w:overflowPunct/>
        <w:autoSpaceDE/>
        <w:autoSpaceDN/>
        <w:adjustRightInd/>
        <w:textAlignment w:val="auto"/>
        <w:rPr>
          <w:lang w:val="en-GB"/>
        </w:rPr>
      </w:pPr>
      <w:r w:rsidRPr="00393D35">
        <w:rPr>
          <w:b/>
          <w:lang w:val="en-GB"/>
        </w:rPr>
        <w:t>Radiotelemetry</w:t>
      </w:r>
      <w:r w:rsidRPr="00393D35">
        <w:rPr>
          <w:lang w:val="en-GB"/>
        </w:rPr>
        <w:t xml:space="preserve">: Telemetry by means of radio waves (see RR No. </w:t>
      </w:r>
      <w:r w:rsidRPr="00393D35">
        <w:rPr>
          <w:b/>
          <w:lang w:val="en-GB"/>
        </w:rPr>
        <w:t>1.132</w:t>
      </w:r>
      <w:r w:rsidRPr="00393D35">
        <w:rPr>
          <w:lang w:val="en-GB"/>
        </w:rPr>
        <w:t>).</w:t>
      </w:r>
    </w:p>
    <w:p w14:paraId="70089312" w14:textId="77777777" w:rsidR="00AA72F2" w:rsidRPr="00393D35" w:rsidRDefault="00AA72F2" w:rsidP="00AA72F2">
      <w:pPr>
        <w:overflowPunct/>
        <w:autoSpaceDE/>
        <w:autoSpaceDN/>
        <w:adjustRightInd/>
        <w:textAlignment w:val="auto"/>
        <w:rPr>
          <w:color w:val="222222"/>
          <w:shd w:val="clear" w:color="auto" w:fill="FFFFFF"/>
          <w:lang w:val="en-GB"/>
        </w:rPr>
      </w:pPr>
      <w:r w:rsidRPr="00393D35">
        <w:rPr>
          <w:b/>
          <w:lang w:val="en-GB"/>
        </w:rPr>
        <w:t>Re-entry</w:t>
      </w:r>
      <w:r w:rsidRPr="00393D35">
        <w:rPr>
          <w:bCs/>
          <w:lang w:val="en-GB"/>
        </w:rPr>
        <w:t>:</w:t>
      </w:r>
      <w:r w:rsidRPr="00393D35">
        <w:rPr>
          <w:lang w:val="en-GB"/>
        </w:rPr>
        <w:t xml:space="preserve"> </w:t>
      </w:r>
      <w:r w:rsidRPr="00393D35">
        <w:rPr>
          <w:shd w:val="clear" w:color="auto" w:fill="FFFFFF"/>
          <w:lang w:val="en-GB" w:eastAsia="zh-CN"/>
        </w:rPr>
        <w:t xml:space="preserve">Re-entering into the atmosphere to a certain altitude from the highest point of the </w:t>
      </w:r>
      <w:r w:rsidR="00831ED5" w:rsidRPr="00393D35">
        <w:rPr>
          <w:color w:val="222222"/>
          <w:shd w:val="clear" w:color="auto" w:fill="FFFFFF"/>
          <w:lang w:val="en-GB"/>
        </w:rPr>
        <w:t>Earth’s atmosphere.</w:t>
      </w:r>
    </w:p>
    <w:p w14:paraId="13FF1732" w14:textId="77777777" w:rsidR="00AA72F2" w:rsidRPr="00393D35" w:rsidRDefault="00AA72F2" w:rsidP="00AA72F2">
      <w:pPr>
        <w:spacing w:before="100"/>
        <w:rPr>
          <w:b/>
          <w:color w:val="222222"/>
          <w:shd w:val="clear" w:color="auto" w:fill="FFFFFF"/>
          <w:lang w:val="en-GB"/>
        </w:rPr>
      </w:pPr>
      <w:r w:rsidRPr="00393D35">
        <w:rPr>
          <w:b/>
          <w:lang w:val="en-GB"/>
        </w:rPr>
        <w:t>Satellite</w:t>
      </w:r>
      <w:r w:rsidRPr="00393D35">
        <w:rPr>
          <w:shd w:val="clear" w:color="auto" w:fill="FFFFFF"/>
          <w:lang w:val="en-GB" w:eastAsia="zh-CN"/>
        </w:rPr>
        <w:t xml:space="preserve">: A body which revolves around another body of preponderant mass and which has a motion primarily and permanently governed by the force of attraction of that other body </w:t>
      </w:r>
      <w:r w:rsidRPr="00393D35">
        <w:rPr>
          <w:lang w:val="en-GB"/>
        </w:rPr>
        <w:t xml:space="preserve">(see RR No. </w:t>
      </w:r>
      <w:r w:rsidRPr="00393D35">
        <w:rPr>
          <w:b/>
          <w:lang w:val="en-GB"/>
        </w:rPr>
        <w:t>1.179</w:t>
      </w:r>
      <w:r w:rsidRPr="00393D35">
        <w:rPr>
          <w:lang w:val="en-GB"/>
        </w:rPr>
        <w:t>).</w:t>
      </w:r>
    </w:p>
    <w:p w14:paraId="3C29A42B" w14:textId="77777777" w:rsidR="00AA72F2" w:rsidRPr="00393D35" w:rsidRDefault="00AA72F2" w:rsidP="00AA72F2">
      <w:pPr>
        <w:spacing w:before="100"/>
        <w:rPr>
          <w:lang w:val="en-GB"/>
        </w:rPr>
      </w:pPr>
      <w:r w:rsidRPr="00393D35">
        <w:rPr>
          <w:b/>
          <w:color w:val="222222"/>
          <w:shd w:val="clear" w:color="auto" w:fill="FFFFFF"/>
          <w:lang w:val="en-GB"/>
        </w:rPr>
        <w:t>Space plane</w:t>
      </w:r>
      <w:r w:rsidRPr="00393D35">
        <w:rPr>
          <w:color w:val="222222"/>
          <w:shd w:val="clear" w:color="auto" w:fill="FFFFFF"/>
          <w:lang w:val="en-GB"/>
        </w:rPr>
        <w:t>: A winged vehicle that performs as an aircraft while in the atmosphere and as a spacecraft while in space.</w:t>
      </w:r>
    </w:p>
    <w:p w14:paraId="248BD8A5" w14:textId="77777777" w:rsidR="00AA72F2" w:rsidRPr="00393D35" w:rsidRDefault="00AA72F2" w:rsidP="00AA72F2">
      <w:pPr>
        <w:spacing w:before="100"/>
        <w:rPr>
          <w:lang w:val="en-GB"/>
        </w:rPr>
      </w:pPr>
      <w:r w:rsidRPr="00393D35">
        <w:rPr>
          <w:b/>
          <w:lang w:val="en-GB"/>
        </w:rPr>
        <w:t>Space station</w:t>
      </w:r>
      <w:r w:rsidRPr="00393D35">
        <w:rPr>
          <w:lang w:val="en-GB"/>
        </w:rPr>
        <w:t>:</w:t>
      </w:r>
      <w:r w:rsidRPr="00393D35">
        <w:rPr>
          <w:i/>
          <w:lang w:val="en-GB"/>
        </w:rPr>
        <w:t> </w:t>
      </w:r>
      <w:r w:rsidRPr="00393D35">
        <w:rPr>
          <w:lang w:val="en-GB"/>
        </w:rPr>
        <w:t>A</w:t>
      </w:r>
      <w:r w:rsidRPr="00393D35">
        <w:rPr>
          <w:i/>
          <w:lang w:val="en-GB"/>
        </w:rPr>
        <w:t xml:space="preserve"> </w:t>
      </w:r>
      <w:r w:rsidRPr="00393D35">
        <w:rPr>
          <w:lang w:val="en-GB"/>
        </w:rPr>
        <w:t xml:space="preserve">station located on an object which is beyond, is intended to go beyond, or has been beyond, the major portion of the Earth's atmosphere (see RR No. </w:t>
      </w:r>
      <w:r w:rsidRPr="00393D35">
        <w:rPr>
          <w:b/>
          <w:lang w:val="en-GB"/>
        </w:rPr>
        <w:t>1.64</w:t>
      </w:r>
      <w:r w:rsidRPr="00393D35">
        <w:rPr>
          <w:lang w:val="en-GB"/>
        </w:rPr>
        <w:t>).</w:t>
      </w:r>
    </w:p>
    <w:p w14:paraId="2402EF4F" w14:textId="77777777" w:rsidR="00AA72F2" w:rsidRPr="00393D35" w:rsidRDefault="00AA72F2" w:rsidP="00AA72F2">
      <w:pPr>
        <w:overflowPunct/>
        <w:autoSpaceDE/>
        <w:autoSpaceDN/>
        <w:adjustRightInd/>
        <w:textAlignment w:val="auto"/>
        <w:rPr>
          <w:lang w:val="en-GB"/>
        </w:rPr>
      </w:pPr>
      <w:bookmarkStart w:id="5" w:name="_Hlk498461710"/>
      <w:r w:rsidRPr="00393D35">
        <w:rPr>
          <w:b/>
          <w:lang w:val="en-GB"/>
        </w:rPr>
        <w:t>Space telemetry</w:t>
      </w:r>
      <w:r w:rsidRPr="00393D35">
        <w:rPr>
          <w:lang w:val="en-GB"/>
        </w:rPr>
        <w:t xml:space="preserve">: The use of telemetry for the transmission from a space station of results of measurements made in a spacecraft, including those relating to the functioning of the spacecraft (see RR No. </w:t>
      </w:r>
      <w:r w:rsidRPr="00393D35">
        <w:rPr>
          <w:b/>
          <w:lang w:val="en-GB"/>
        </w:rPr>
        <w:t>1.133</w:t>
      </w:r>
      <w:r w:rsidRPr="00393D35">
        <w:rPr>
          <w:lang w:val="en-GB"/>
        </w:rPr>
        <w:t>).</w:t>
      </w:r>
    </w:p>
    <w:p w14:paraId="1FA37A79" w14:textId="77777777" w:rsidR="00AA72F2" w:rsidRPr="00393D35" w:rsidRDefault="00AA72F2" w:rsidP="00AA72F2">
      <w:pPr>
        <w:overflowPunct/>
        <w:autoSpaceDE/>
        <w:autoSpaceDN/>
        <w:adjustRightInd/>
        <w:textAlignment w:val="auto"/>
        <w:rPr>
          <w:lang w:val="en-GB"/>
        </w:rPr>
      </w:pPr>
      <w:r w:rsidRPr="00393D35">
        <w:rPr>
          <w:rFonts w:eastAsia="Calibri"/>
          <w:b/>
          <w:szCs w:val="24"/>
          <w:lang w:val="en-GB"/>
        </w:rPr>
        <w:t>Space radiocommunication</w:t>
      </w:r>
      <w:r w:rsidRPr="00393D35">
        <w:rPr>
          <w:rFonts w:eastAsia="Calibri"/>
          <w:szCs w:val="24"/>
          <w:lang w:val="en-GB"/>
        </w:rPr>
        <w:t>:</w:t>
      </w:r>
      <w:r w:rsidRPr="00393D35">
        <w:rPr>
          <w:i/>
          <w:lang w:val="en-GB"/>
        </w:rPr>
        <w:t xml:space="preserve"> </w:t>
      </w:r>
      <w:r w:rsidRPr="00393D35">
        <w:rPr>
          <w:rFonts w:eastAsia="Calibri"/>
          <w:szCs w:val="24"/>
          <w:lang w:val="en-GB"/>
        </w:rPr>
        <w:t xml:space="preserve">Any radiocommunication involving the use of one or more space stations or the use of one or more reflecting satellites or other objects in space </w:t>
      </w:r>
      <w:r w:rsidRPr="00393D35">
        <w:rPr>
          <w:lang w:val="en-GB"/>
        </w:rPr>
        <w:t xml:space="preserve">(see RR No. </w:t>
      </w:r>
      <w:r w:rsidRPr="00393D35">
        <w:rPr>
          <w:b/>
          <w:lang w:val="en-GB"/>
        </w:rPr>
        <w:t>1.6</w:t>
      </w:r>
      <w:r w:rsidRPr="00393D35">
        <w:rPr>
          <w:lang w:val="en-GB"/>
        </w:rPr>
        <w:t>)</w:t>
      </w:r>
      <w:r w:rsidRPr="00393D35">
        <w:rPr>
          <w:rFonts w:eastAsia="Calibri"/>
          <w:szCs w:val="24"/>
          <w:lang w:val="en-GB"/>
        </w:rPr>
        <w:t>.</w:t>
      </w:r>
    </w:p>
    <w:p w14:paraId="5D9E4674" w14:textId="77777777" w:rsidR="00AA72F2" w:rsidRPr="00393D35" w:rsidRDefault="00AA72F2" w:rsidP="00AA72F2">
      <w:pPr>
        <w:overflowPunct/>
        <w:autoSpaceDE/>
        <w:autoSpaceDN/>
        <w:adjustRightInd/>
        <w:spacing w:before="100"/>
        <w:textAlignment w:val="auto"/>
        <w:rPr>
          <w:lang w:val="en-GB"/>
        </w:rPr>
      </w:pPr>
      <w:r w:rsidRPr="00393D35">
        <w:rPr>
          <w:rFonts w:eastAsia="Calibri"/>
          <w:b/>
          <w:szCs w:val="24"/>
          <w:lang w:val="en-GB"/>
        </w:rPr>
        <w:t>Suborbital flight</w:t>
      </w:r>
      <w:r w:rsidRPr="00393D35">
        <w:rPr>
          <w:rFonts w:eastAsia="Calibri"/>
          <w:bCs/>
          <w:lang w:val="en-GB"/>
        </w:rPr>
        <w:t>:</w:t>
      </w:r>
      <w:r w:rsidRPr="00393D35">
        <w:rPr>
          <w:rFonts w:eastAsia="Calibri"/>
          <w:lang w:val="en-GB"/>
        </w:rPr>
        <w:t xml:space="preserve"> </w:t>
      </w:r>
      <w:r w:rsidRPr="00393D35">
        <w:rPr>
          <w:rFonts w:eastAsia="Calibri"/>
          <w:szCs w:val="24"/>
          <w:lang w:val="en-GB"/>
        </w:rPr>
        <w:t xml:space="preserve">The intentional flight of a vehicle expected to reach the upper atmosphere with a portion of its flight path that may occur in space without completing a full orbit around the Earth before returning back to the </w:t>
      </w:r>
      <w:r w:rsidRPr="00393D35">
        <w:rPr>
          <w:szCs w:val="24"/>
          <w:lang w:val="en-GB"/>
        </w:rPr>
        <w:t>surface of the Earth.</w:t>
      </w:r>
    </w:p>
    <w:p w14:paraId="1C01A975" w14:textId="77777777" w:rsidR="00AA72F2" w:rsidRPr="00393D35" w:rsidRDefault="00AA72F2" w:rsidP="00AA72F2">
      <w:pPr>
        <w:overflowPunct/>
        <w:autoSpaceDE/>
        <w:autoSpaceDN/>
        <w:adjustRightInd/>
        <w:textAlignment w:val="auto"/>
        <w:rPr>
          <w:lang w:val="en-GB"/>
        </w:rPr>
      </w:pPr>
      <w:r w:rsidRPr="00393D35">
        <w:rPr>
          <w:rFonts w:eastAsia="Calibri"/>
          <w:b/>
          <w:szCs w:val="24"/>
          <w:lang w:val="en-GB"/>
        </w:rPr>
        <w:t xml:space="preserve">Suborbital </w:t>
      </w:r>
      <w:r w:rsidRPr="00393D35">
        <w:rPr>
          <w:b/>
          <w:lang w:val="en-GB"/>
        </w:rPr>
        <w:t>vehicle</w:t>
      </w:r>
      <w:r w:rsidRPr="00393D35">
        <w:rPr>
          <w:lang w:val="en-GB"/>
        </w:rPr>
        <w:t xml:space="preserve">: A </w:t>
      </w:r>
      <w:r w:rsidRPr="00393D35">
        <w:rPr>
          <w:rFonts w:eastAsia="Calibri"/>
          <w:szCs w:val="24"/>
          <w:lang w:val="en-GB"/>
        </w:rPr>
        <w:t xml:space="preserve">vehicle </w:t>
      </w:r>
      <w:bookmarkStart w:id="6" w:name="_Hlk498461024"/>
      <w:bookmarkEnd w:id="5"/>
      <w:r w:rsidRPr="00393D35">
        <w:rPr>
          <w:lang w:val="en-GB"/>
        </w:rPr>
        <w:t>executing suborbital flight.</w:t>
      </w:r>
    </w:p>
    <w:p w14:paraId="06CEB4C4" w14:textId="77777777" w:rsidR="00AA72F2" w:rsidRPr="00393D35" w:rsidRDefault="00AA72F2" w:rsidP="00AA72F2">
      <w:pPr>
        <w:rPr>
          <w:lang w:val="en-GB"/>
        </w:rPr>
      </w:pPr>
      <w:r w:rsidRPr="00393D35">
        <w:rPr>
          <w:b/>
          <w:bCs/>
          <w:lang w:val="en-GB"/>
        </w:rPr>
        <w:t>Telemetry</w:t>
      </w:r>
      <w:r w:rsidRPr="00393D35">
        <w:rPr>
          <w:bCs/>
          <w:lang w:val="en-GB"/>
        </w:rPr>
        <w:t>:</w:t>
      </w:r>
      <w:r w:rsidRPr="00393D35">
        <w:rPr>
          <w:lang w:val="en-GB"/>
        </w:rPr>
        <w:t xml:space="preserve"> The use of telecommunication for automatically indicating or recording measurements at a distance from the measuring instrument (see RR No. </w:t>
      </w:r>
      <w:r w:rsidRPr="00393D35">
        <w:rPr>
          <w:b/>
          <w:bCs/>
          <w:lang w:val="en-GB"/>
        </w:rPr>
        <w:t>1.131</w:t>
      </w:r>
      <w:r w:rsidRPr="00393D35">
        <w:rPr>
          <w:lang w:val="en-GB"/>
        </w:rPr>
        <w:t>).</w:t>
      </w:r>
      <w:bookmarkEnd w:id="6"/>
    </w:p>
    <w:p w14:paraId="42F96CB7" w14:textId="77777777" w:rsidR="00AA72F2" w:rsidRPr="00393D35" w:rsidRDefault="00AA72F2" w:rsidP="00AA72F2">
      <w:pPr>
        <w:rPr>
          <w:lang w:val="en-GB"/>
        </w:rPr>
      </w:pPr>
      <w:r w:rsidRPr="00393D35">
        <w:rPr>
          <w:b/>
          <w:bCs/>
          <w:lang w:val="en-GB"/>
        </w:rPr>
        <w:t>Terrestrial radiocommunication</w:t>
      </w:r>
      <w:r w:rsidRPr="00393D35">
        <w:rPr>
          <w:bCs/>
          <w:lang w:val="en-GB"/>
        </w:rPr>
        <w:t>:</w:t>
      </w:r>
      <w:r w:rsidRPr="00393D35">
        <w:rPr>
          <w:lang w:val="en-GB"/>
        </w:rPr>
        <w:t xml:space="preserve"> Any radiocommunication other than space radiocommunication or radio astronomy (see RR No. </w:t>
      </w:r>
      <w:r w:rsidRPr="00393D35">
        <w:rPr>
          <w:b/>
          <w:lang w:val="en-GB"/>
        </w:rPr>
        <w:t>1.7</w:t>
      </w:r>
      <w:r w:rsidRPr="00393D35">
        <w:rPr>
          <w:lang w:val="en-GB"/>
        </w:rPr>
        <w:t>).</w:t>
      </w:r>
    </w:p>
    <w:p w14:paraId="75CC7415" w14:textId="77777777" w:rsidR="00AA72F2" w:rsidRPr="00393D35" w:rsidRDefault="00AA72F2" w:rsidP="007E114D">
      <w:pPr>
        <w:pStyle w:val="Heading1"/>
        <w:rPr>
          <w:lang w:val="en-GB"/>
        </w:rPr>
      </w:pPr>
      <w:r w:rsidRPr="00393D35">
        <w:rPr>
          <w:lang w:val="en-GB"/>
        </w:rPr>
        <w:t>3</w:t>
      </w:r>
      <w:r w:rsidRPr="00393D35">
        <w:rPr>
          <w:lang w:val="en-GB"/>
        </w:rPr>
        <w:tab/>
        <w:t>Discussion</w:t>
      </w:r>
    </w:p>
    <w:p w14:paraId="3F8E2E08" w14:textId="77777777" w:rsidR="00AA72F2" w:rsidRPr="00393D35" w:rsidRDefault="00AA72F2" w:rsidP="003B4443">
      <w:pPr>
        <w:rPr>
          <w:lang w:val="en-GB"/>
        </w:rPr>
      </w:pPr>
      <w:r w:rsidRPr="00393D35">
        <w:rPr>
          <w:lang w:val="en-GB"/>
        </w:rPr>
        <w:t>This Report provides a description of the flight trajectory, categories of SoV, technical studies related to possible avionics systems used by SoV, and service allocations of those systems. It is noted that:</w:t>
      </w:r>
    </w:p>
    <w:p w14:paraId="4C88D208" w14:textId="77777777" w:rsidR="00AA72F2" w:rsidRPr="00393D35" w:rsidRDefault="00AA72F2" w:rsidP="003B4443">
      <w:pPr>
        <w:pStyle w:val="enumlev1"/>
        <w:rPr>
          <w:lang w:val="en-GB"/>
        </w:rPr>
      </w:pPr>
      <w:r w:rsidRPr="00393D35">
        <w:rPr>
          <w:lang w:val="en-GB"/>
        </w:rPr>
        <w:lastRenderedPageBreak/>
        <w:t>–</w:t>
      </w:r>
      <w:r w:rsidRPr="00393D35">
        <w:rPr>
          <w:lang w:val="en-GB"/>
        </w:rPr>
        <w:tab/>
        <w:t>some of these frequency ranges include aeronautical allocations used by ATC systems and thus are considered safety-of-life;</w:t>
      </w:r>
    </w:p>
    <w:p w14:paraId="37EE50AD" w14:textId="77777777" w:rsidR="00AA72F2" w:rsidRPr="00393D35" w:rsidRDefault="00AA72F2" w:rsidP="003B4443">
      <w:pPr>
        <w:pStyle w:val="enumlev1"/>
        <w:rPr>
          <w:lang w:val="en-GB"/>
        </w:rPr>
      </w:pPr>
      <w:r w:rsidRPr="00393D35">
        <w:rPr>
          <w:lang w:val="en-GB"/>
        </w:rPr>
        <w:t>–</w:t>
      </w:r>
      <w:r w:rsidRPr="00393D35">
        <w:rPr>
          <w:lang w:val="en-GB"/>
        </w:rPr>
        <w:tab/>
        <w:t>the delimitation between atmosphere and outer space has not been legally defined at an international level by the competent organizations;</w:t>
      </w:r>
    </w:p>
    <w:p w14:paraId="4C99D989" w14:textId="77777777" w:rsidR="00AA72F2" w:rsidRPr="00393D35" w:rsidRDefault="00AA72F2" w:rsidP="003B4443">
      <w:pPr>
        <w:pStyle w:val="enumlev1"/>
        <w:rPr>
          <w:lang w:val="en-GB"/>
        </w:rPr>
      </w:pPr>
      <w:r w:rsidRPr="00393D35">
        <w:rPr>
          <w:lang w:val="en-GB"/>
        </w:rPr>
        <w:t>–</w:t>
      </w:r>
      <w:r w:rsidRPr="00393D35">
        <w:rPr>
          <w:lang w:val="en-GB"/>
        </w:rPr>
        <w:tab/>
        <w:t>the definitions of status of the stations for suborbital flights for radiocommunication purposed by ITU-R do not prevent the competent international organizations (International Civil Aviation Organization (ICAO), United Nations Office for Outer Space Affairs) to potentially propose in the future, relevant definitions or other orientations concerning the kind of law (air law, space law, sui generis) which could be applicable for the various types of suborbital systems concepts and projects;</w:t>
      </w:r>
    </w:p>
    <w:p w14:paraId="453B2AB2" w14:textId="77777777" w:rsidR="00AA72F2" w:rsidRPr="00393D35" w:rsidRDefault="00AA72F2" w:rsidP="003B4443">
      <w:pPr>
        <w:pStyle w:val="enumlev1"/>
        <w:rPr>
          <w:lang w:val="en-GB"/>
        </w:rPr>
      </w:pPr>
      <w:r w:rsidRPr="00393D35">
        <w:rPr>
          <w:lang w:val="en-GB"/>
        </w:rPr>
        <w:t>–</w:t>
      </w:r>
      <w:r w:rsidRPr="00393D35">
        <w:rPr>
          <w:lang w:val="en-GB"/>
        </w:rPr>
        <w:tab/>
        <w:t>the current satellite/space launch systems including re-usable parts are already operated under the RR;</w:t>
      </w:r>
    </w:p>
    <w:p w14:paraId="09E1C4E9" w14:textId="77777777" w:rsidR="00AA72F2" w:rsidRPr="00393D35" w:rsidRDefault="00AA72F2" w:rsidP="003B4443">
      <w:pPr>
        <w:pStyle w:val="enumlev1"/>
        <w:rPr>
          <w:lang w:val="en-GB"/>
        </w:rPr>
      </w:pPr>
      <w:r w:rsidRPr="00393D35">
        <w:rPr>
          <w:lang w:val="en-GB"/>
        </w:rPr>
        <w:t>–</w:t>
      </w:r>
      <w:r w:rsidRPr="00393D35">
        <w:rPr>
          <w:lang w:val="en-GB"/>
        </w:rPr>
        <w:tab/>
        <w:t>ICAO has begun efforts to change aeronautical system standards to support possible use of that equipment by craft flying at altitudes above the commonly used demarcation of the boundary between the Earth’s atmosphere and space;</w:t>
      </w:r>
    </w:p>
    <w:p w14:paraId="354BD4BE" w14:textId="77777777" w:rsidR="00AA72F2" w:rsidRPr="00393D35" w:rsidRDefault="00AA72F2" w:rsidP="003B4443">
      <w:pPr>
        <w:pStyle w:val="enumlev1"/>
        <w:rPr>
          <w:lang w:val="en-GB"/>
        </w:rPr>
      </w:pPr>
      <w:r w:rsidRPr="00393D35">
        <w:rPr>
          <w:lang w:val="en-GB"/>
        </w:rPr>
        <w:t>–</w:t>
      </w:r>
      <w:r w:rsidRPr="00393D35">
        <w:rPr>
          <w:lang w:val="en-GB"/>
        </w:rPr>
        <w:tab/>
        <w:t>there is a potential for collisions between SoV and aircraft, which is currently mitigated on a case-by-case basis by airspace authorities and in the future maybe by an integrated ATC and management system that ensures the separation of aircraft and SoV.</w:t>
      </w:r>
    </w:p>
    <w:p w14:paraId="392D5C68" w14:textId="77777777" w:rsidR="00AA72F2" w:rsidRPr="00393D35" w:rsidRDefault="00AA72F2" w:rsidP="009026D3">
      <w:pPr>
        <w:pStyle w:val="Heading1"/>
        <w:rPr>
          <w:lang w:val="en-GB"/>
        </w:rPr>
      </w:pPr>
      <w:r w:rsidRPr="00393D35">
        <w:rPr>
          <w:lang w:val="en-GB"/>
        </w:rPr>
        <w:t>4</w:t>
      </w:r>
      <w:r w:rsidRPr="00393D35">
        <w:rPr>
          <w:lang w:val="en-GB"/>
        </w:rPr>
        <w:tab/>
        <w:t xml:space="preserve">Description of suborbital </w:t>
      </w:r>
      <w:r w:rsidRPr="00393D35">
        <w:rPr>
          <w:rFonts w:eastAsia="Calibri"/>
          <w:lang w:val="en-GB"/>
        </w:rPr>
        <w:t>flight</w:t>
      </w:r>
    </w:p>
    <w:p w14:paraId="1C3EE464" w14:textId="77777777" w:rsidR="00AA72F2" w:rsidRPr="00393D35" w:rsidRDefault="00AA72F2" w:rsidP="00AA72F2">
      <w:pPr>
        <w:rPr>
          <w:color w:val="222222"/>
          <w:shd w:val="clear" w:color="auto" w:fill="FFFFFF"/>
          <w:lang w:val="en-GB"/>
        </w:rPr>
      </w:pPr>
      <w:r w:rsidRPr="00393D35">
        <w:rPr>
          <w:lang w:val="en-GB"/>
        </w:rPr>
        <w:t xml:space="preserve">There are plans being developed for suborbital flight based on various types of technologies. The approaches vary between those using a single vehicle and those that use a launch vehicle that carries the SoV up to an intermediate height before releasing the SoV to accelerate into a suborbital flight. </w:t>
      </w:r>
      <w:r w:rsidRPr="00393D35">
        <w:rPr>
          <w:color w:val="222222"/>
          <w:shd w:val="clear" w:color="auto" w:fill="FFFFFF"/>
          <w:lang w:val="en-GB"/>
        </w:rPr>
        <w:t>The SoV may be inhabited or un-inhabited.</w:t>
      </w:r>
    </w:p>
    <w:p w14:paraId="33CC854E" w14:textId="77777777" w:rsidR="00AA72F2" w:rsidRPr="00393D35" w:rsidRDefault="00AA72F2" w:rsidP="00AA72F2">
      <w:pPr>
        <w:rPr>
          <w:color w:val="222222"/>
          <w:spacing w:val="-2"/>
          <w:shd w:val="clear" w:color="auto" w:fill="FFFFFF"/>
          <w:lang w:val="en-GB"/>
        </w:rPr>
      </w:pPr>
      <w:r w:rsidRPr="00393D35">
        <w:rPr>
          <w:color w:val="222222"/>
          <w:spacing w:val="-2"/>
          <w:shd w:val="clear" w:color="auto" w:fill="FFFFFF"/>
          <w:lang w:val="en-GB"/>
        </w:rPr>
        <w:t>Advances in propulsion technology by both air-breathing power and rocket power has allowed for the design of vehicles which may reach altitudes and velocities not associated with conventional aircraft.</w:t>
      </w:r>
      <w:r w:rsidRPr="00393D35">
        <w:rPr>
          <w:color w:val="222222"/>
          <w:spacing w:val="-2"/>
          <w:shd w:val="clear" w:color="auto" w:fill="FFFFFF"/>
          <w:lang w:val="en-GB" w:eastAsia="zh-CN"/>
        </w:rPr>
        <w:t xml:space="preserve"> </w:t>
      </w:r>
      <w:r w:rsidRPr="00393D35">
        <w:rPr>
          <w:color w:val="222222"/>
          <w:spacing w:val="-2"/>
          <w:shd w:val="clear" w:color="auto" w:fill="FFFFFF"/>
          <w:lang w:val="en-GB"/>
        </w:rPr>
        <w:t xml:space="preserve">These new aerospace systems may use one or multiple forms of new propulsion technologies in several different configurations to achieve suborbital flight. </w:t>
      </w:r>
      <w:r w:rsidRPr="00393D35">
        <w:rPr>
          <w:color w:val="222222"/>
          <w:spacing w:val="-2"/>
          <w:lang w:val="en-GB"/>
        </w:rPr>
        <w:t>Other types of vehicle designs include stratospheric balloons and part(s) of launch vehicles that don’t reach space, so these may fall under the ICAO’s definition of an aircraft.</w:t>
      </w:r>
    </w:p>
    <w:p w14:paraId="4822C4EC" w14:textId="77777777" w:rsidR="00AA72F2" w:rsidRPr="00393D35" w:rsidRDefault="00AA72F2" w:rsidP="00AA72F2">
      <w:pPr>
        <w:rPr>
          <w:shd w:val="clear" w:color="auto" w:fill="FFFFFF"/>
          <w:lang w:val="en-GB" w:eastAsia="zh-CN"/>
        </w:rPr>
      </w:pPr>
      <w:bookmarkStart w:id="7" w:name="OLE_LINK11"/>
      <w:r w:rsidRPr="00393D35">
        <w:rPr>
          <w:shd w:val="clear" w:color="auto" w:fill="FFFFFF"/>
          <w:lang w:val="en-GB" w:eastAsia="zh-CN"/>
        </w:rPr>
        <w:t>Currently, there are a variety of technical solutions to achieve suborbital flight: take-off modes include</w:t>
      </w:r>
      <w:r w:rsidRPr="00393D35">
        <w:rPr>
          <w:lang w:val="en-GB" w:eastAsia="zh-CN"/>
        </w:rPr>
        <w:t xml:space="preserve"> </w:t>
      </w:r>
      <w:r w:rsidRPr="00393D35">
        <w:rPr>
          <w:shd w:val="clear" w:color="auto" w:fill="FFFFFF"/>
          <w:lang w:val="en-GB" w:eastAsia="zh-CN"/>
        </w:rPr>
        <w:t xml:space="preserve">horizontal take-off and vertical take-off, landing modes include horizontal landing and vertical landing, recovery modes include self-controlled return and parachute recovery, thrust modes include rocket power and combined power. </w:t>
      </w:r>
      <w:bookmarkEnd w:id="7"/>
      <w:r w:rsidRPr="00393D35">
        <w:rPr>
          <w:shd w:val="clear" w:color="auto" w:fill="FFFFFF"/>
          <w:lang w:val="en-GB" w:eastAsia="zh-CN"/>
        </w:rPr>
        <w:t>Suborbital flights can be implemented by different combinations of the above modes. Figure 1 shows different modes of suborbital flight.</w:t>
      </w:r>
    </w:p>
    <w:p w14:paraId="78E9656D" w14:textId="77777777" w:rsidR="00AA72F2" w:rsidRPr="00393D35" w:rsidRDefault="00AA72F2" w:rsidP="00AA72F2">
      <w:pPr>
        <w:pStyle w:val="FigureNo"/>
        <w:rPr>
          <w:shd w:val="clear" w:color="auto" w:fill="FFFFFF"/>
          <w:lang w:val="en-GB"/>
        </w:rPr>
      </w:pPr>
      <w:r w:rsidRPr="00393D35">
        <w:rPr>
          <w:lang w:val="en-GB"/>
        </w:rPr>
        <w:lastRenderedPageBreak/>
        <w:t>Figure</w:t>
      </w:r>
      <w:r w:rsidRPr="00393D35">
        <w:rPr>
          <w:shd w:val="clear" w:color="auto" w:fill="FFFFFF"/>
          <w:lang w:val="en-GB"/>
        </w:rPr>
        <w:t xml:space="preserve"> 1</w:t>
      </w:r>
    </w:p>
    <w:p w14:paraId="2CE502AE" w14:textId="77777777" w:rsidR="00AA72F2" w:rsidRPr="00393D35" w:rsidRDefault="00AA72F2" w:rsidP="00AA72F2">
      <w:pPr>
        <w:pStyle w:val="Figuretitle"/>
        <w:rPr>
          <w:lang w:val="en-GB"/>
        </w:rPr>
      </w:pPr>
      <w:r w:rsidRPr="00393D35">
        <w:rPr>
          <w:lang w:val="en-GB"/>
        </w:rPr>
        <w:t>Different modes of suborbital flight</w:t>
      </w:r>
    </w:p>
    <w:p w14:paraId="68A49F41" w14:textId="77777777" w:rsidR="00AA72F2" w:rsidRPr="00774E4E" w:rsidRDefault="00AA72F2" w:rsidP="00AA72F2">
      <w:pPr>
        <w:pStyle w:val="Figure"/>
      </w:pPr>
      <w:r w:rsidRPr="00774E4E">
        <w:object w:dxaOrig="6685" w:dyaOrig="3008" w14:anchorId="230D7167">
          <v:shape id="_x0000_i1026" type="#_x0000_t75" style="width:294.75pt;height:150pt" o:ole="">
            <v:imagedata r:id="rId17" o:title="" cropleft="7589f" cropright="1323f"/>
          </v:shape>
          <o:OLEObject Type="Embed" ProgID="Visio.Drawing.11" ShapeID="_x0000_i1026" DrawAspect="Content" ObjectID="_1633767534" r:id="rId18"/>
        </w:object>
      </w:r>
    </w:p>
    <w:p w14:paraId="0E7E7CD9" w14:textId="77777777" w:rsidR="00AA72F2" w:rsidRPr="00774E4E" w:rsidRDefault="00AA72F2" w:rsidP="009026D3">
      <w:pPr>
        <w:pStyle w:val="Figure"/>
      </w:pPr>
      <w:r w:rsidRPr="009026D3">
        <w:rPr>
          <w:noProof/>
          <w:lang w:val="en-GB" w:eastAsia="en-GB"/>
        </w:rPr>
        <w:drawing>
          <wp:inline distT="0" distB="0" distL="0" distR="0" wp14:anchorId="55C44D1D" wp14:editId="66CF436D">
            <wp:extent cx="5760720" cy="1798157"/>
            <wp:effectExtent l="0" t="0" r="0" b="0"/>
            <wp:docPr id="5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798157"/>
                    </a:xfrm>
                    <a:prstGeom prst="rect">
                      <a:avLst/>
                    </a:prstGeom>
                    <a:noFill/>
                  </pic:spPr>
                </pic:pic>
              </a:graphicData>
            </a:graphic>
          </wp:inline>
        </w:drawing>
      </w:r>
    </w:p>
    <w:p w14:paraId="25884A74" w14:textId="77777777" w:rsidR="00AA72F2" w:rsidRPr="00393D35" w:rsidRDefault="00AA72F2" w:rsidP="00AA72F2">
      <w:pPr>
        <w:pStyle w:val="Note"/>
        <w:rPr>
          <w:lang w:val="en-GB"/>
        </w:rPr>
      </w:pPr>
      <w:r w:rsidRPr="00393D35">
        <w:rPr>
          <w:lang w:val="en-GB"/>
        </w:rPr>
        <w:t>N</w:t>
      </w:r>
      <w:r w:rsidR="009026D3" w:rsidRPr="00393D35">
        <w:rPr>
          <w:lang w:val="en-GB"/>
        </w:rPr>
        <w:t>OTE –</w:t>
      </w:r>
      <w:r w:rsidRPr="00393D35">
        <w:rPr>
          <w:lang w:val="en-GB"/>
        </w:rPr>
        <w:t xml:space="preserve"> The previous </w:t>
      </w:r>
      <w:r w:rsidR="005330DE" w:rsidRPr="00393D35">
        <w:rPr>
          <w:lang w:val="en-GB"/>
        </w:rPr>
        <w:t xml:space="preserve">Figure </w:t>
      </w:r>
      <w:r w:rsidRPr="00393D35">
        <w:rPr>
          <w:lang w:val="en-GB"/>
        </w:rPr>
        <w:t>does not prejudge the altitude peak of both trajectories.</w:t>
      </w:r>
    </w:p>
    <w:p w14:paraId="789D11C3" w14:textId="77777777" w:rsidR="00AA72F2" w:rsidRPr="00393D35" w:rsidRDefault="00AA72F2" w:rsidP="00AA72F2">
      <w:pPr>
        <w:pStyle w:val="Heading2"/>
        <w:rPr>
          <w:lang w:val="en-GB"/>
        </w:rPr>
      </w:pPr>
      <w:r w:rsidRPr="00393D35">
        <w:rPr>
          <w:lang w:val="en-GB"/>
        </w:rPr>
        <w:t>4.1</w:t>
      </w:r>
      <w:r w:rsidRPr="00393D35">
        <w:rPr>
          <w:lang w:val="en-GB"/>
        </w:rPr>
        <w:tab/>
        <w:t>Future plans for suborbital vehicles</w:t>
      </w:r>
    </w:p>
    <w:p w14:paraId="3CBF6CF0" w14:textId="77777777" w:rsidR="00AA72F2" w:rsidRPr="00393D35" w:rsidRDefault="00AA72F2" w:rsidP="00CE16D8">
      <w:pPr>
        <w:rPr>
          <w:lang w:val="en-GB"/>
        </w:rPr>
      </w:pPr>
      <w:r w:rsidRPr="00393D35">
        <w:rPr>
          <w:lang w:val="en-GB"/>
        </w:rPr>
        <w:t>The global demand for space launches is increasing and new methods of accessing space will help meet that demand. At least, one administration predicts an increase in global commercial launch activity to meet the increasing demand for access to space. Figure 2 shows locations of existing and proposed launch and re-entry locations in one country projected for the year 2025, with the proposed number of launches indicated with an up arrow and re-entries with a down arrow. Not all projections forecasted will be launched, but the trend in the number of launches is increasing and will occur in locations that are not traditional launch ranges. Additional examples of suborbital flight are provided in Annex 6.</w:t>
      </w:r>
    </w:p>
    <w:p w14:paraId="16C2F9D9" w14:textId="77777777" w:rsidR="00AA72F2" w:rsidRPr="00393D35" w:rsidRDefault="00AA72F2" w:rsidP="005B1ED5">
      <w:pPr>
        <w:pStyle w:val="FigureNo"/>
        <w:rPr>
          <w:lang w:val="en-GB"/>
        </w:rPr>
      </w:pPr>
      <w:r w:rsidRPr="00393D35">
        <w:rPr>
          <w:lang w:val="en-GB"/>
        </w:rPr>
        <w:lastRenderedPageBreak/>
        <w:t>Figure 2</w:t>
      </w:r>
    </w:p>
    <w:p w14:paraId="50F7B852" w14:textId="77777777" w:rsidR="00AA72F2" w:rsidRPr="00D80314" w:rsidRDefault="00AA72F2" w:rsidP="00D80314">
      <w:pPr>
        <w:pStyle w:val="Figuretitle"/>
      </w:pPr>
      <w:r w:rsidRPr="00D80314">
        <w:t>Projection of 2025 space activity</w:t>
      </w:r>
    </w:p>
    <w:p w14:paraId="4A670E5C" w14:textId="77777777" w:rsidR="00AA72F2" w:rsidRPr="00CB260F" w:rsidRDefault="00AA72F2" w:rsidP="00D80314">
      <w:pPr>
        <w:pStyle w:val="Figure"/>
      </w:pPr>
      <w:r w:rsidRPr="00D80314">
        <w:rPr>
          <w:noProof/>
          <w:lang w:val="en-GB" w:eastAsia="en-GB"/>
        </w:rPr>
        <w:drawing>
          <wp:inline distT="0" distB="0" distL="0" distR="0" wp14:anchorId="385A8A09" wp14:editId="046E4228">
            <wp:extent cx="6115050" cy="358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64" r="82" b="12046"/>
                    <a:stretch/>
                  </pic:blipFill>
                  <pic:spPr bwMode="auto">
                    <a:xfrm>
                      <a:off x="0" y="0"/>
                      <a:ext cx="6115728" cy="3581797"/>
                    </a:xfrm>
                    <a:prstGeom prst="rect">
                      <a:avLst/>
                    </a:prstGeom>
                    <a:noFill/>
                    <a:ln>
                      <a:noFill/>
                    </a:ln>
                    <a:extLst>
                      <a:ext uri="{53640926-AAD7-44D8-BBD7-CCE9431645EC}">
                        <a14:shadowObscured xmlns:a14="http://schemas.microsoft.com/office/drawing/2010/main"/>
                      </a:ext>
                    </a:extLst>
                  </pic:spPr>
                </pic:pic>
              </a:graphicData>
            </a:graphic>
          </wp:inline>
        </w:drawing>
      </w:r>
    </w:p>
    <w:p w14:paraId="6E9EC0D3" w14:textId="77777777" w:rsidR="00AA72F2" w:rsidRPr="00393D35" w:rsidRDefault="00AA72F2" w:rsidP="00CB260F">
      <w:pPr>
        <w:rPr>
          <w:lang w:val="en-GB"/>
        </w:rPr>
      </w:pPr>
      <w:r w:rsidRPr="00393D35">
        <w:rPr>
          <w:lang w:val="en-GB"/>
        </w:rPr>
        <w:t xml:space="preserve">The launch and re-entry facilities that are relatively new will not have the traditional launch telecommunications infrastructure, such as the facilities co-located at airports. To provide for seamless integration in non-segregated airspace between aircraft and spacecraft, sub-orbital vehicles may need the capability to use equipment that is interoperable with existing air traffic management systems. </w:t>
      </w:r>
    </w:p>
    <w:p w14:paraId="5B5863F3" w14:textId="77777777" w:rsidR="00AA72F2" w:rsidRPr="00393D35" w:rsidRDefault="00AA72F2" w:rsidP="00AA72F2">
      <w:pPr>
        <w:rPr>
          <w:lang w:val="en-GB"/>
        </w:rPr>
      </w:pPr>
      <w:r w:rsidRPr="00393D35">
        <w:rPr>
          <w:lang w:val="en-GB"/>
        </w:rPr>
        <w:t xml:space="preserve">When operating in an area controlled by an air navigation service provider, some SoV may be required to be equipped with the same aeronautical systems operating under the same ICAO standards as other aircraft operating in that same airspace and this equipment would therefore fit into the existing aviation radio services. These vehicles would be expected and possibly required to communicate with other aircraft and air traffic controllers in the same spectrum as other aircraft. There is no internationally agreed boundary between the Earth’s atmosphere and the space domain. </w:t>
      </w:r>
    </w:p>
    <w:p w14:paraId="68FF4082" w14:textId="77777777" w:rsidR="00AA72F2" w:rsidRPr="00393D35" w:rsidRDefault="00AA72F2" w:rsidP="00AA72F2">
      <w:pPr>
        <w:rPr>
          <w:lang w:val="en-GB"/>
        </w:rPr>
      </w:pPr>
      <w:r w:rsidRPr="00393D35">
        <w:rPr>
          <w:lang w:val="en-GB"/>
        </w:rPr>
        <w:t>An international agreement(s) concerning SoV and flight operations would probably be set forth to deal with issues such as liability, safety, equipment certification and traffic management in line with standards developed by ICAO. The path towards the application of a uniform set of procedures and practices could be performance-based to allow for more flexibility in innovation and stay in full compliance with the current safety, security and environmental requirements.</w:t>
      </w:r>
    </w:p>
    <w:p w14:paraId="235AB643" w14:textId="77777777" w:rsidR="00AA72F2" w:rsidRPr="00393D35" w:rsidRDefault="00AA72F2" w:rsidP="00AA72F2">
      <w:pPr>
        <w:pStyle w:val="Heading1"/>
        <w:rPr>
          <w:lang w:val="en-GB"/>
        </w:rPr>
      </w:pPr>
      <w:r w:rsidRPr="00393D35">
        <w:rPr>
          <w:lang w:val="en-GB" w:eastAsia="zh-CN"/>
        </w:rPr>
        <w:t>5</w:t>
      </w:r>
      <w:r w:rsidRPr="00393D35">
        <w:rPr>
          <w:rFonts w:eastAsia="MS Mincho"/>
          <w:lang w:val="en-GB"/>
        </w:rPr>
        <w:tab/>
      </w:r>
      <w:r w:rsidRPr="00393D35">
        <w:rPr>
          <w:lang w:val="en-GB" w:eastAsia="zh-CN"/>
        </w:rPr>
        <w:t>Radio</w:t>
      </w:r>
      <w:r w:rsidRPr="00393D35">
        <w:rPr>
          <w:lang w:val="en-GB"/>
        </w:rPr>
        <w:t xml:space="preserve"> frequency </w:t>
      </w:r>
      <w:r w:rsidRPr="00393D35">
        <w:rPr>
          <w:lang w:val="en-GB" w:eastAsia="zh-CN"/>
        </w:rPr>
        <w:t>use</w:t>
      </w:r>
      <w:r w:rsidRPr="00393D35">
        <w:rPr>
          <w:lang w:val="en-GB"/>
        </w:rPr>
        <w:t xml:space="preserve"> during </w:t>
      </w:r>
      <w:r w:rsidRPr="00393D35">
        <w:rPr>
          <w:lang w:val="en-GB" w:eastAsia="zh-CN"/>
        </w:rPr>
        <w:t xml:space="preserve">suborbital </w:t>
      </w:r>
      <w:r w:rsidRPr="00393D35">
        <w:rPr>
          <w:lang w:val="en-GB"/>
        </w:rPr>
        <w:t>flight</w:t>
      </w:r>
    </w:p>
    <w:p w14:paraId="6A0EE58E" w14:textId="77777777" w:rsidR="00AA72F2" w:rsidRPr="00393D35" w:rsidRDefault="00AA72F2" w:rsidP="00AA72F2">
      <w:pPr>
        <w:rPr>
          <w:lang w:val="en-GB"/>
        </w:rPr>
      </w:pPr>
      <w:r w:rsidRPr="00393D35">
        <w:rPr>
          <w:lang w:val="en-GB"/>
        </w:rPr>
        <w:t>Compared to conventional aircrafts, SoV can travel intercontinentally</w:t>
      </w:r>
      <w:r w:rsidRPr="00393D35">
        <w:rPr>
          <w:lang w:val="en-GB" w:eastAsia="zh-CN"/>
        </w:rPr>
        <w:t xml:space="preserve"> </w:t>
      </w:r>
      <w:r w:rsidRPr="00393D35">
        <w:rPr>
          <w:lang w:val="en-GB"/>
        </w:rPr>
        <w:t>within a short period for transportation, tourism, etc., at higher altitude and faster speed, which may cause technical and operational issues to current aviation and satellite systems.</w:t>
      </w:r>
    </w:p>
    <w:p w14:paraId="588961C9" w14:textId="77777777" w:rsidR="00AA72F2" w:rsidRPr="00393D35" w:rsidRDefault="00AA72F2" w:rsidP="00AA72F2">
      <w:pPr>
        <w:rPr>
          <w:highlight w:val="green"/>
          <w:lang w:val="en-GB" w:eastAsia="zh-CN"/>
        </w:rPr>
      </w:pPr>
      <w:r w:rsidRPr="00393D35">
        <w:rPr>
          <w:lang w:val="en-GB"/>
        </w:rPr>
        <w:t>With the rapid development of the suborbital technology in recent years, suborbital flight is becoming a reality, which can be applied in a wide range of fields including education, transportation, tourism, scientific research, etc., as shown in Table 1.</w:t>
      </w:r>
    </w:p>
    <w:p w14:paraId="297936C2" w14:textId="77777777" w:rsidR="00AA72F2" w:rsidRPr="00393D35" w:rsidRDefault="00AA72F2" w:rsidP="00AA72F2">
      <w:pPr>
        <w:pStyle w:val="TableNo"/>
        <w:rPr>
          <w:lang w:val="en-GB"/>
        </w:rPr>
      </w:pPr>
      <w:r w:rsidRPr="00393D35">
        <w:rPr>
          <w:lang w:val="en-GB"/>
        </w:rPr>
        <w:lastRenderedPageBreak/>
        <w:t>T</w:t>
      </w:r>
      <w:r w:rsidR="004F69CD" w:rsidRPr="00393D35">
        <w:rPr>
          <w:lang w:val="en-GB"/>
        </w:rPr>
        <w:t>ABLE</w:t>
      </w:r>
      <w:r w:rsidRPr="00393D35">
        <w:rPr>
          <w:lang w:val="en-GB"/>
        </w:rPr>
        <w:t xml:space="preserve"> 1</w:t>
      </w:r>
    </w:p>
    <w:p w14:paraId="2A36890B" w14:textId="77777777" w:rsidR="00AA72F2" w:rsidRPr="00393D35" w:rsidRDefault="00AA72F2" w:rsidP="004F69CD">
      <w:pPr>
        <w:pStyle w:val="Tabletitle"/>
        <w:rPr>
          <w:lang w:val="en-GB"/>
        </w:rPr>
      </w:pPr>
      <w:r w:rsidRPr="00393D35">
        <w:rPr>
          <w:lang w:val="en-GB"/>
        </w:rPr>
        <w:t>Examples of applications of suborbital flight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365"/>
        <w:gridCol w:w="5726"/>
      </w:tblGrid>
      <w:tr w:rsidR="00AA72F2" w:rsidRPr="00774E4E" w14:paraId="2273848E" w14:textId="77777777" w:rsidTr="004F69CD">
        <w:trPr>
          <w:jc w:val="center"/>
        </w:trPr>
        <w:tc>
          <w:tcPr>
            <w:tcW w:w="540" w:type="dxa"/>
            <w:vAlign w:val="center"/>
          </w:tcPr>
          <w:p w14:paraId="0934394D" w14:textId="77777777" w:rsidR="00AA72F2" w:rsidRPr="00774E4E" w:rsidRDefault="00AA72F2" w:rsidP="0019559B">
            <w:pPr>
              <w:pStyle w:val="Tablehead"/>
            </w:pPr>
            <w:r w:rsidRPr="00774E4E">
              <w:t>No.</w:t>
            </w:r>
          </w:p>
        </w:tc>
        <w:tc>
          <w:tcPr>
            <w:tcW w:w="3316" w:type="dxa"/>
            <w:vAlign w:val="center"/>
          </w:tcPr>
          <w:p w14:paraId="3386EB55" w14:textId="77777777" w:rsidR="00AA72F2" w:rsidRPr="00774E4E" w:rsidRDefault="00AA72F2" w:rsidP="0019559B">
            <w:pPr>
              <w:pStyle w:val="Tablehead"/>
              <w:rPr>
                <w:lang w:eastAsia="zh-CN"/>
              </w:rPr>
            </w:pPr>
            <w:r w:rsidRPr="00774E4E">
              <w:rPr>
                <w:lang w:eastAsia="zh-CN"/>
              </w:rPr>
              <w:t>Fields</w:t>
            </w:r>
          </w:p>
        </w:tc>
        <w:tc>
          <w:tcPr>
            <w:tcW w:w="5642" w:type="dxa"/>
            <w:vAlign w:val="center"/>
          </w:tcPr>
          <w:p w14:paraId="59FEE3BC" w14:textId="77777777" w:rsidR="00AA72F2" w:rsidRPr="00774E4E" w:rsidRDefault="00AA72F2" w:rsidP="0019559B">
            <w:pPr>
              <w:pStyle w:val="Tablehead"/>
              <w:rPr>
                <w:lang w:eastAsia="zh-CN"/>
              </w:rPr>
            </w:pPr>
            <w:r w:rsidRPr="00774E4E">
              <w:rPr>
                <w:lang w:eastAsia="zh-CN"/>
              </w:rPr>
              <w:t>Applications</w:t>
            </w:r>
          </w:p>
        </w:tc>
      </w:tr>
      <w:tr w:rsidR="00AA72F2" w:rsidRPr="00393D35" w14:paraId="4609D6CD" w14:textId="77777777" w:rsidTr="004F69CD">
        <w:trPr>
          <w:jc w:val="center"/>
        </w:trPr>
        <w:tc>
          <w:tcPr>
            <w:tcW w:w="540" w:type="dxa"/>
          </w:tcPr>
          <w:p w14:paraId="44B10C95"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774E4E">
              <w:rPr>
                <w:sz w:val="20"/>
              </w:rPr>
              <w:t>1.</w:t>
            </w:r>
          </w:p>
        </w:tc>
        <w:tc>
          <w:tcPr>
            <w:tcW w:w="3316" w:type="dxa"/>
          </w:tcPr>
          <w:p w14:paraId="573C9787"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774E4E">
              <w:rPr>
                <w:sz w:val="20"/>
              </w:rPr>
              <w:t>Space transportation</w:t>
            </w:r>
          </w:p>
        </w:tc>
        <w:tc>
          <w:tcPr>
            <w:tcW w:w="5642" w:type="dxa"/>
          </w:tcPr>
          <w:p w14:paraId="4A8E095B" w14:textId="77777777" w:rsidR="00AA72F2" w:rsidRPr="00393D35"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393D35">
              <w:rPr>
                <w:sz w:val="20"/>
                <w:lang w:val="en-GB"/>
              </w:rPr>
              <w:t>Provide space transportation of cargo or passengers, including tourism</w:t>
            </w:r>
          </w:p>
        </w:tc>
      </w:tr>
      <w:tr w:rsidR="00AA72F2" w:rsidRPr="00393D35" w14:paraId="3459F46D" w14:textId="77777777" w:rsidTr="004F69CD">
        <w:trPr>
          <w:jc w:val="center"/>
        </w:trPr>
        <w:tc>
          <w:tcPr>
            <w:tcW w:w="540" w:type="dxa"/>
          </w:tcPr>
          <w:p w14:paraId="02826226"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774E4E">
              <w:rPr>
                <w:sz w:val="20"/>
                <w:lang w:eastAsia="zh-CN"/>
              </w:rPr>
              <w:t>2.</w:t>
            </w:r>
          </w:p>
        </w:tc>
        <w:tc>
          <w:tcPr>
            <w:tcW w:w="3316" w:type="dxa"/>
          </w:tcPr>
          <w:p w14:paraId="5EFBFFF4"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774E4E">
              <w:rPr>
                <w:sz w:val="20"/>
              </w:rPr>
              <w:t>Scientific research</w:t>
            </w:r>
          </w:p>
        </w:tc>
        <w:tc>
          <w:tcPr>
            <w:tcW w:w="5642" w:type="dxa"/>
          </w:tcPr>
          <w:p w14:paraId="04971DAC" w14:textId="77777777" w:rsidR="00AA72F2" w:rsidRPr="00393D35"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zh-CN"/>
              </w:rPr>
            </w:pPr>
            <w:r w:rsidRPr="00393D35">
              <w:rPr>
                <w:sz w:val="20"/>
                <w:lang w:val="en-GB" w:eastAsia="zh-CN"/>
              </w:rPr>
              <w:t>Provide scientific research for companies and scientific research institutes (space science, biological and physical research, environmental exploration, geoscience, somatic science)</w:t>
            </w:r>
          </w:p>
        </w:tc>
      </w:tr>
      <w:tr w:rsidR="00AA72F2" w:rsidRPr="00393D35" w14:paraId="78E15DD1" w14:textId="77777777" w:rsidTr="004F69CD">
        <w:trPr>
          <w:jc w:val="center"/>
        </w:trPr>
        <w:tc>
          <w:tcPr>
            <w:tcW w:w="540" w:type="dxa"/>
          </w:tcPr>
          <w:p w14:paraId="7A02C220"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774E4E">
              <w:rPr>
                <w:sz w:val="20"/>
                <w:lang w:eastAsia="zh-CN"/>
              </w:rPr>
              <w:t>3.</w:t>
            </w:r>
          </w:p>
        </w:tc>
        <w:tc>
          <w:tcPr>
            <w:tcW w:w="3316" w:type="dxa"/>
          </w:tcPr>
          <w:p w14:paraId="56DE3F3C"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774E4E">
              <w:rPr>
                <w:sz w:val="20"/>
                <w:lang w:eastAsia="zh-CN"/>
              </w:rPr>
              <w:t>Technology testing and demonstration</w:t>
            </w:r>
          </w:p>
        </w:tc>
        <w:tc>
          <w:tcPr>
            <w:tcW w:w="5642" w:type="dxa"/>
          </w:tcPr>
          <w:p w14:paraId="272CB325" w14:textId="77777777" w:rsidR="00AA72F2" w:rsidRPr="00393D35"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zh-CN"/>
              </w:rPr>
            </w:pPr>
            <w:r w:rsidRPr="00393D35">
              <w:rPr>
                <w:sz w:val="20"/>
                <w:lang w:val="en-GB" w:eastAsia="zh-CN"/>
              </w:rPr>
              <w:t>Promote the maturity of space industry, test and demonstrate new technologies</w:t>
            </w:r>
          </w:p>
        </w:tc>
      </w:tr>
      <w:tr w:rsidR="00AA72F2" w:rsidRPr="00774E4E" w14:paraId="5EF59906" w14:textId="77777777" w:rsidTr="004F69CD">
        <w:trPr>
          <w:jc w:val="center"/>
        </w:trPr>
        <w:tc>
          <w:tcPr>
            <w:tcW w:w="540" w:type="dxa"/>
          </w:tcPr>
          <w:p w14:paraId="78D910C9"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774E4E">
              <w:rPr>
                <w:sz w:val="20"/>
                <w:lang w:eastAsia="zh-CN"/>
              </w:rPr>
              <w:t>4.</w:t>
            </w:r>
          </w:p>
        </w:tc>
        <w:tc>
          <w:tcPr>
            <w:tcW w:w="3316" w:type="dxa"/>
          </w:tcPr>
          <w:p w14:paraId="3A65E495"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774E4E">
              <w:rPr>
                <w:sz w:val="20"/>
                <w:lang w:eastAsia="zh-CN"/>
              </w:rPr>
              <w:t>Deployment of satellite launcher</w:t>
            </w:r>
          </w:p>
        </w:tc>
        <w:tc>
          <w:tcPr>
            <w:tcW w:w="5642" w:type="dxa"/>
          </w:tcPr>
          <w:p w14:paraId="71FF01D1"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774E4E">
              <w:rPr>
                <w:sz w:val="20"/>
                <w:lang w:eastAsia="zh-CN"/>
              </w:rPr>
              <w:t>Deploy launchers of satellites</w:t>
            </w:r>
          </w:p>
        </w:tc>
      </w:tr>
      <w:tr w:rsidR="00AA72F2" w:rsidRPr="00393D35" w14:paraId="69A661C9" w14:textId="77777777" w:rsidTr="004F69CD">
        <w:trPr>
          <w:jc w:val="center"/>
        </w:trPr>
        <w:tc>
          <w:tcPr>
            <w:tcW w:w="540" w:type="dxa"/>
          </w:tcPr>
          <w:p w14:paraId="0EFC5CD1"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774E4E">
              <w:rPr>
                <w:sz w:val="20"/>
                <w:lang w:eastAsia="zh-CN"/>
              </w:rPr>
              <w:t>5.</w:t>
            </w:r>
          </w:p>
        </w:tc>
        <w:tc>
          <w:tcPr>
            <w:tcW w:w="3316" w:type="dxa"/>
          </w:tcPr>
          <w:p w14:paraId="0281650B"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774E4E">
              <w:rPr>
                <w:sz w:val="20"/>
                <w:lang w:eastAsia="zh-CN"/>
              </w:rPr>
              <w:t>Remote sensing</w:t>
            </w:r>
          </w:p>
        </w:tc>
        <w:tc>
          <w:tcPr>
            <w:tcW w:w="5642" w:type="dxa"/>
          </w:tcPr>
          <w:p w14:paraId="390E036E" w14:textId="77777777" w:rsidR="00AA72F2" w:rsidRPr="00393D35"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eastAsia="zh-CN"/>
              </w:rPr>
            </w:pPr>
            <w:r w:rsidRPr="00393D35">
              <w:rPr>
                <w:sz w:val="20"/>
                <w:lang w:val="en-GB"/>
              </w:rPr>
              <w:t>Collection of earth data for commercial or civil</w:t>
            </w:r>
            <w:r w:rsidRPr="00393D35">
              <w:rPr>
                <w:sz w:val="20"/>
                <w:lang w:val="en-GB" w:eastAsia="zh-CN"/>
              </w:rPr>
              <w:t>ian use, such as earthquakes and other natural disasters</w:t>
            </w:r>
          </w:p>
        </w:tc>
      </w:tr>
      <w:tr w:rsidR="00AA72F2" w:rsidRPr="00393D35" w14:paraId="35422012" w14:textId="77777777" w:rsidTr="004F69CD">
        <w:trPr>
          <w:jc w:val="center"/>
        </w:trPr>
        <w:tc>
          <w:tcPr>
            <w:tcW w:w="540" w:type="dxa"/>
          </w:tcPr>
          <w:p w14:paraId="2F025029"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774E4E">
              <w:rPr>
                <w:sz w:val="20"/>
                <w:lang w:eastAsia="zh-CN"/>
              </w:rPr>
              <w:t>6.</w:t>
            </w:r>
          </w:p>
        </w:tc>
        <w:tc>
          <w:tcPr>
            <w:tcW w:w="3316" w:type="dxa"/>
          </w:tcPr>
          <w:p w14:paraId="06C9FD34" w14:textId="77777777" w:rsidR="00AA72F2" w:rsidRPr="00774E4E"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774E4E">
              <w:rPr>
                <w:sz w:val="20"/>
                <w:lang w:eastAsia="zh-CN"/>
              </w:rPr>
              <w:t>Astronauts training</w:t>
            </w:r>
          </w:p>
        </w:tc>
        <w:tc>
          <w:tcPr>
            <w:tcW w:w="5642" w:type="dxa"/>
          </w:tcPr>
          <w:p w14:paraId="0E03723C" w14:textId="77777777" w:rsidR="00AA72F2" w:rsidRPr="00393D35" w:rsidRDefault="00AA72F2" w:rsidP="0019559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393D35">
              <w:rPr>
                <w:sz w:val="20"/>
                <w:lang w:val="en-GB"/>
              </w:rPr>
              <w:t>Experience of micro-gravity for astronauts training more representative than under water, longer time than can be achieved by conventional aircraft</w:t>
            </w:r>
          </w:p>
        </w:tc>
      </w:tr>
    </w:tbl>
    <w:p w14:paraId="44D515D3" w14:textId="77777777" w:rsidR="00AA72F2" w:rsidRPr="004F69CD" w:rsidRDefault="00AA72F2" w:rsidP="004F69CD">
      <w:pPr>
        <w:pStyle w:val="Tablefin"/>
      </w:pPr>
    </w:p>
    <w:p w14:paraId="3DB31DD6" w14:textId="77777777" w:rsidR="00AA72F2" w:rsidRPr="00393D35" w:rsidRDefault="00AA72F2" w:rsidP="004F69CD">
      <w:pPr>
        <w:pStyle w:val="Heading2"/>
        <w:rPr>
          <w:lang w:val="en-GB"/>
        </w:rPr>
      </w:pPr>
      <w:r w:rsidRPr="00393D35">
        <w:rPr>
          <w:lang w:val="en-GB"/>
        </w:rPr>
        <w:t>5.1</w:t>
      </w:r>
      <w:r w:rsidRPr="00393D35">
        <w:rPr>
          <w:lang w:val="en-GB"/>
        </w:rPr>
        <w:tab/>
        <w:t>Operational and technical considerations of suborbital vehicles</w:t>
      </w:r>
    </w:p>
    <w:p w14:paraId="1B8C80F2" w14:textId="77777777" w:rsidR="00AA72F2" w:rsidRPr="00393D35" w:rsidRDefault="00AA72F2" w:rsidP="00AA72F2">
      <w:pPr>
        <w:rPr>
          <w:lang w:val="en-GB"/>
        </w:rPr>
      </w:pPr>
      <w:r w:rsidRPr="00393D35">
        <w:rPr>
          <w:lang w:val="en-GB"/>
        </w:rPr>
        <w:t>SoV must integrate safely into the same airspace as conventional aircraft during their transition to and from space. To maintain airspace at acceptable safety levels, administrations will need to take into account mitigations for international and domestic air cargo and air transportation carriers. Air navigation service providers currently ensure safety by completely segregating SoV from other vehicles during launch and re-entry operations in three spatial dimensions and in time to maintain the required level of safety. This protects the aircraft not only from the launch of the vehicle, but possible debris that could fall on the aircraft during certain periods of the launch. The dimensions of the segregated airspace are driven by existing launch range facility communications capability. The current airspace segregation approach comes at the expense of space launch and re-entry opportunities, air traffic efficiency, and additional fuel and time required for aircraft to avoid hazardous areas. This method of separating space launch and re-entry operations from air traffic will not be sustainable with the increase in demand for space access by additional sub-orbital vehicles operating on and off traditional ranges. Current approaches for airspace efficiency have worked on optimizing the launch trajectory, time of the airspace restriction, and size of the airspace restriction. Some of the current methods used are listed in Annex 1.</w:t>
      </w:r>
    </w:p>
    <w:p w14:paraId="783B9475" w14:textId="77777777" w:rsidR="00AA72F2" w:rsidRPr="00393D35" w:rsidRDefault="00AA72F2" w:rsidP="0082590F">
      <w:pPr>
        <w:rPr>
          <w:lang w:val="en-GB"/>
        </w:rPr>
      </w:pPr>
      <w:r w:rsidRPr="00393D35">
        <w:rPr>
          <w:lang w:val="en-GB"/>
        </w:rPr>
        <w:t>Figure 3 shows live air traffic data that was recorded during a SoV launch activity that later included a controlled re-entry back to the surface of Earth. Note the massive amount of international and national airspace that is made unavailable during the launch and re-entry window. The left and right areas around the launch range, show the large exclusion area for international and national flights to safely avoid the launch and re-entry area, which results in additional aircraft fuel consumption, extra travel time, and constrains any launch opportunities because of these airspace disruptions.</w:t>
      </w:r>
    </w:p>
    <w:p w14:paraId="20BB56D3" w14:textId="77777777" w:rsidR="00AA72F2" w:rsidRPr="00393D35" w:rsidRDefault="00AA72F2" w:rsidP="00AA72F2">
      <w:pPr>
        <w:pStyle w:val="FigureNo"/>
        <w:rPr>
          <w:lang w:val="en-GB"/>
        </w:rPr>
      </w:pPr>
      <w:r w:rsidRPr="00393D35">
        <w:rPr>
          <w:lang w:val="en-GB"/>
        </w:rPr>
        <w:lastRenderedPageBreak/>
        <w:t>Figure 3</w:t>
      </w:r>
    </w:p>
    <w:p w14:paraId="4DFE9C1E" w14:textId="77777777" w:rsidR="00AA72F2" w:rsidRPr="00393D35" w:rsidRDefault="00AA72F2" w:rsidP="00AA72F2">
      <w:pPr>
        <w:pStyle w:val="Figuretitle"/>
        <w:rPr>
          <w:lang w:val="en-GB"/>
        </w:rPr>
      </w:pPr>
      <w:r w:rsidRPr="00393D35">
        <w:rPr>
          <w:lang w:val="en-GB"/>
        </w:rPr>
        <w:t>Live air traffic situational awareness during a launch and re-entry event</w:t>
      </w:r>
    </w:p>
    <w:p w14:paraId="3BB7FEF8" w14:textId="77777777" w:rsidR="00AA72F2" w:rsidRPr="00774E4E" w:rsidRDefault="00AA72F2" w:rsidP="00AA72F2">
      <w:pPr>
        <w:pStyle w:val="Figure"/>
      </w:pPr>
      <w:r w:rsidRPr="00774E4E">
        <w:rPr>
          <w:noProof/>
          <w:lang w:val="en-GB" w:eastAsia="en-GB"/>
        </w:rPr>
        <w:drawing>
          <wp:inline distT="0" distB="0" distL="0" distR="0" wp14:anchorId="14ECA591" wp14:editId="55986585">
            <wp:extent cx="6120765" cy="3049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049838"/>
                    </a:xfrm>
                    <a:prstGeom prst="rect">
                      <a:avLst/>
                    </a:prstGeom>
                    <a:noFill/>
                    <a:ln>
                      <a:noFill/>
                    </a:ln>
                  </pic:spPr>
                </pic:pic>
              </a:graphicData>
            </a:graphic>
          </wp:inline>
        </w:drawing>
      </w:r>
    </w:p>
    <w:p w14:paraId="1CBD424B" w14:textId="77777777" w:rsidR="00AA72F2" w:rsidRPr="00393D35" w:rsidRDefault="00AA72F2" w:rsidP="00AA72F2">
      <w:pPr>
        <w:overflowPunct/>
        <w:autoSpaceDE/>
        <w:autoSpaceDN/>
        <w:adjustRightInd/>
        <w:textAlignment w:val="auto"/>
        <w:rPr>
          <w:lang w:val="en-GB"/>
        </w:rPr>
      </w:pPr>
      <w:r w:rsidRPr="00393D35">
        <w:rPr>
          <w:lang w:val="en-GB"/>
        </w:rPr>
        <w:t>Current existing terrestrial civil aeronautical services are primarily designed to support aircraft at altitude up to 21 km. To improve the safety of existing international civil aircraft without extended interruptions to airspace, it may be necessary to equip SoV with internationally</w:t>
      </w:r>
      <w:r w:rsidR="0082590F" w:rsidRPr="00393D35">
        <w:rPr>
          <w:lang w:val="en-GB"/>
        </w:rPr>
        <w:t xml:space="preserve"> standardized aviation systems.</w:t>
      </w:r>
    </w:p>
    <w:p w14:paraId="23A4F4B0" w14:textId="77777777" w:rsidR="00AA72F2" w:rsidRPr="00393D35" w:rsidRDefault="00AA72F2" w:rsidP="00AA72F2">
      <w:pPr>
        <w:rPr>
          <w:lang w:val="en-GB"/>
        </w:rPr>
      </w:pPr>
      <w:r w:rsidRPr="00393D35">
        <w:rPr>
          <w:lang w:val="en-GB"/>
        </w:rPr>
        <w:t>The technical characteristics of suborbital high-altitude flights necessitate the consideration of many factors during all possible phases of suborbital flights including:</w:t>
      </w:r>
    </w:p>
    <w:p w14:paraId="0A4BDBAF" w14:textId="77777777" w:rsidR="00AA72F2" w:rsidRPr="00393D35" w:rsidRDefault="00AA72F2" w:rsidP="00AA72F2">
      <w:pPr>
        <w:pStyle w:val="enumlev1"/>
        <w:rPr>
          <w:lang w:val="en-GB"/>
        </w:rPr>
      </w:pPr>
      <w:r w:rsidRPr="00393D35">
        <w:rPr>
          <w:lang w:val="en-GB"/>
        </w:rPr>
        <w:t>–</w:t>
      </w:r>
      <w:r w:rsidRPr="00393D35">
        <w:rPr>
          <w:lang w:val="en-GB"/>
        </w:rPr>
        <w:tab/>
        <w:t>horizontal and vertical flight trajectories which may be significantly expanded;</w:t>
      </w:r>
    </w:p>
    <w:p w14:paraId="1B377097" w14:textId="77777777" w:rsidR="00AA72F2" w:rsidRPr="00393D35" w:rsidRDefault="00AA72F2" w:rsidP="00AA72F2">
      <w:pPr>
        <w:pStyle w:val="enumlev1"/>
        <w:rPr>
          <w:lang w:val="en-GB"/>
        </w:rPr>
      </w:pPr>
      <w:r w:rsidRPr="00393D35">
        <w:rPr>
          <w:lang w:val="en-GB"/>
        </w:rPr>
        <w:t>–</w:t>
      </w:r>
      <w:r w:rsidRPr="00393D35">
        <w:rPr>
          <w:lang w:val="en-GB"/>
        </w:rPr>
        <w:tab/>
        <w:t>maneuverability of SoV;</w:t>
      </w:r>
    </w:p>
    <w:p w14:paraId="38E7042F" w14:textId="77777777" w:rsidR="00AA72F2" w:rsidRPr="00393D35" w:rsidRDefault="00AA72F2" w:rsidP="00AA72F2">
      <w:pPr>
        <w:pStyle w:val="enumlev1"/>
        <w:spacing w:after="120"/>
        <w:ind w:left="1138" w:hanging="1138"/>
        <w:rPr>
          <w:lang w:val="en-GB"/>
        </w:rPr>
      </w:pPr>
      <w:r w:rsidRPr="00393D35">
        <w:rPr>
          <w:shd w:val="clear" w:color="auto" w:fill="FFFFFF"/>
          <w:lang w:val="en-GB"/>
        </w:rPr>
        <w:t>–</w:t>
      </w:r>
      <w:r w:rsidRPr="00393D35">
        <w:rPr>
          <w:shd w:val="clear" w:color="auto" w:fill="FFFFFF"/>
          <w:lang w:val="en-GB"/>
        </w:rPr>
        <w:tab/>
        <w:t xml:space="preserve">predictable </w:t>
      </w:r>
      <w:r w:rsidRPr="00393D35">
        <w:rPr>
          <w:lang w:val="en-GB"/>
        </w:rPr>
        <w:t>density of airspace for each portion of the trajectory.</w:t>
      </w:r>
    </w:p>
    <w:p w14:paraId="119842D0" w14:textId="77777777" w:rsidR="00AA72F2" w:rsidRPr="00393D35" w:rsidRDefault="00AA72F2" w:rsidP="00AA72F2">
      <w:pPr>
        <w:overflowPunct/>
        <w:autoSpaceDE/>
        <w:autoSpaceDN/>
        <w:adjustRightInd/>
        <w:spacing w:before="0" w:after="120"/>
        <w:textAlignment w:val="auto"/>
        <w:rPr>
          <w:lang w:val="en-GB"/>
        </w:rPr>
      </w:pPr>
      <w:r w:rsidRPr="00393D35">
        <w:rPr>
          <w:lang w:val="en-GB"/>
        </w:rPr>
        <w:t>A proactive approach could be sought for future operations of suborbital flights to avoid or limit the fragmentation of airspace. Some of the important challenges to optimizing a heterogeneous traffic management are:</w:t>
      </w:r>
    </w:p>
    <w:p w14:paraId="1947E0D5" w14:textId="77777777" w:rsidR="00AA72F2" w:rsidRPr="00393D35" w:rsidRDefault="00AA72F2" w:rsidP="00AA72F2">
      <w:pPr>
        <w:pStyle w:val="enumlev1"/>
        <w:rPr>
          <w:lang w:val="en-GB"/>
        </w:rPr>
      </w:pPr>
      <w:r w:rsidRPr="00393D35">
        <w:rPr>
          <w:lang w:val="en-GB"/>
        </w:rPr>
        <w:t>–</w:t>
      </w:r>
      <w:r w:rsidRPr="00393D35">
        <w:rPr>
          <w:lang w:val="en-GB"/>
        </w:rPr>
        <w:tab/>
        <w:t>positioning, routing and traffic separation;</w:t>
      </w:r>
    </w:p>
    <w:p w14:paraId="758918DA" w14:textId="77777777" w:rsidR="00AA72F2" w:rsidRPr="00393D35" w:rsidRDefault="00AA72F2" w:rsidP="00AA72F2">
      <w:pPr>
        <w:pStyle w:val="enumlev1"/>
        <w:rPr>
          <w:lang w:val="en-GB"/>
        </w:rPr>
      </w:pPr>
      <w:r w:rsidRPr="00393D35">
        <w:rPr>
          <w:lang w:val="en-GB"/>
        </w:rPr>
        <w:t>–</w:t>
      </w:r>
      <w:r w:rsidRPr="00393D35">
        <w:rPr>
          <w:lang w:val="en-GB"/>
        </w:rPr>
        <w:tab/>
        <w:t>collision avoidance for manned and unmanned suborbital traffic;</w:t>
      </w:r>
    </w:p>
    <w:p w14:paraId="278B5C5B" w14:textId="77777777" w:rsidR="00AA72F2" w:rsidRPr="00393D35" w:rsidRDefault="00AA72F2" w:rsidP="00AA72F2">
      <w:pPr>
        <w:pStyle w:val="enumlev1"/>
        <w:rPr>
          <w:lang w:val="en-GB"/>
        </w:rPr>
      </w:pPr>
      <w:r w:rsidRPr="00393D35">
        <w:rPr>
          <w:lang w:val="en-GB"/>
        </w:rPr>
        <w:t>–</w:t>
      </w:r>
      <w:r w:rsidRPr="00393D35">
        <w:rPr>
          <w:lang w:val="en-GB"/>
        </w:rPr>
        <w:tab/>
        <w:t>optimization of traffic flows under launch uncertainty and imprecise re-entry.</w:t>
      </w:r>
    </w:p>
    <w:p w14:paraId="2862DDF6" w14:textId="77777777" w:rsidR="00AA72F2" w:rsidRPr="00393D35" w:rsidRDefault="00AA72F2" w:rsidP="0082590F">
      <w:pPr>
        <w:pStyle w:val="Heading3"/>
        <w:rPr>
          <w:lang w:val="en-GB"/>
        </w:rPr>
      </w:pPr>
      <w:r w:rsidRPr="00393D35">
        <w:rPr>
          <w:lang w:val="en-GB"/>
        </w:rPr>
        <w:t>5.1.1</w:t>
      </w:r>
      <w:r w:rsidRPr="00393D35">
        <w:rPr>
          <w:lang w:val="en-GB"/>
        </w:rPr>
        <w:tab/>
        <w:t>Communications and navigation</w:t>
      </w:r>
    </w:p>
    <w:p w14:paraId="73E9E41B" w14:textId="77777777" w:rsidR="00AA72F2" w:rsidRPr="00393D35" w:rsidRDefault="00AA72F2" w:rsidP="00AA72F2">
      <w:pPr>
        <w:rPr>
          <w:caps/>
          <w:lang w:val="en-GB"/>
        </w:rPr>
      </w:pPr>
      <w:r w:rsidRPr="00393D35">
        <w:rPr>
          <w:lang w:val="en-GB" w:eastAsia="zh-CN"/>
        </w:rPr>
        <w:t>Parameter data from a SoV needs to be transmitted to the ground for real-time analysis of suborbital flight.</w:t>
      </w:r>
      <w:r w:rsidRPr="00393D35">
        <w:rPr>
          <w:lang w:val="en-GB"/>
        </w:rPr>
        <w:t xml:space="preserve"> </w:t>
      </w:r>
      <w:r w:rsidRPr="00393D35">
        <w:rPr>
          <w:lang w:val="en-GB" w:eastAsia="zh-CN"/>
        </w:rPr>
        <w:t>When used for manned space flight, SoV should be equipped with voice communication equipment, which can support voice services between the crew and ground control cent</w:t>
      </w:r>
      <w:r w:rsidR="005330DE" w:rsidRPr="00393D35">
        <w:rPr>
          <w:lang w:val="en-GB" w:eastAsia="zh-CN"/>
        </w:rPr>
        <w:t>r</w:t>
      </w:r>
      <w:r w:rsidRPr="00393D35">
        <w:rPr>
          <w:lang w:val="en-GB" w:eastAsia="zh-CN"/>
        </w:rPr>
        <w:t xml:space="preserve">e. </w:t>
      </w:r>
      <w:r w:rsidRPr="00393D35">
        <w:rPr>
          <w:lang w:val="en-GB"/>
        </w:rPr>
        <w:t>During some or all phases of flight, depending on</w:t>
      </w:r>
      <w:r w:rsidRPr="00393D35">
        <w:rPr>
          <w:lang w:val="en-GB" w:eastAsia="zh-CN"/>
        </w:rPr>
        <w:t xml:space="preserve"> the </w:t>
      </w:r>
      <w:r w:rsidRPr="00393D35">
        <w:rPr>
          <w:lang w:val="en-GB"/>
        </w:rPr>
        <w:t xml:space="preserve">mission, SoV may have to be able to communicate with ATC by internationally standardized systems such as VHF and controller-pilot data link communications for ATC communication. </w:t>
      </w:r>
    </w:p>
    <w:p w14:paraId="6EE0D36C" w14:textId="77777777" w:rsidR="00AA72F2" w:rsidRPr="00393D35" w:rsidRDefault="00AA72F2" w:rsidP="00AA72F2">
      <w:pPr>
        <w:rPr>
          <w:lang w:val="en-GB"/>
        </w:rPr>
      </w:pPr>
      <w:r w:rsidRPr="00393D35">
        <w:rPr>
          <w:lang w:val="en-GB"/>
        </w:rPr>
        <w:t>SoV will also need to be able to navigate their prop</w:t>
      </w:r>
      <w:r w:rsidR="0082590F" w:rsidRPr="00393D35">
        <w:rPr>
          <w:lang w:val="en-GB"/>
        </w:rPr>
        <w:t>osed flight path or trajectory.</w:t>
      </w:r>
    </w:p>
    <w:p w14:paraId="421BBA90" w14:textId="77777777" w:rsidR="00AA72F2" w:rsidRPr="00393D35" w:rsidRDefault="00AA72F2" w:rsidP="0082590F">
      <w:pPr>
        <w:pStyle w:val="Heading3"/>
        <w:rPr>
          <w:lang w:val="en-GB"/>
        </w:rPr>
      </w:pPr>
      <w:r w:rsidRPr="00393D35">
        <w:rPr>
          <w:lang w:val="en-GB"/>
        </w:rPr>
        <w:lastRenderedPageBreak/>
        <w:t>5.1.2</w:t>
      </w:r>
      <w:r w:rsidRPr="00393D35">
        <w:rPr>
          <w:lang w:val="en-GB"/>
        </w:rPr>
        <w:tab/>
        <w:t>Surveillance</w:t>
      </w:r>
    </w:p>
    <w:p w14:paraId="3CD1088B" w14:textId="77777777" w:rsidR="00AA72F2" w:rsidRPr="00393D35" w:rsidRDefault="00AA72F2" w:rsidP="00AA72F2">
      <w:pPr>
        <w:rPr>
          <w:lang w:val="en-GB"/>
        </w:rPr>
      </w:pPr>
      <w:r w:rsidRPr="00393D35">
        <w:rPr>
          <w:lang w:val="en-GB"/>
        </w:rPr>
        <w:t xml:space="preserve">To improve situational awareness to other international civil aircraft and to aid air navigation service providers (ANSPs) or different operators in separating aircraft from suborbital flight the SoV will use automatic dependent surveillance-broadcast (ADS-B) out on 978 MHz or 1 090 MHz Other internationally standardized terrestrial and space aeronautical systems may also be used for surveillance purposes. </w:t>
      </w:r>
    </w:p>
    <w:p w14:paraId="3A419B5B" w14:textId="77777777" w:rsidR="00AA72F2" w:rsidRPr="00393D35" w:rsidRDefault="00AA72F2" w:rsidP="0082590F">
      <w:pPr>
        <w:pStyle w:val="Heading3"/>
        <w:rPr>
          <w:lang w:val="en-GB"/>
        </w:rPr>
      </w:pPr>
      <w:r w:rsidRPr="00393D35">
        <w:rPr>
          <w:lang w:val="en-GB"/>
        </w:rPr>
        <w:t>5.1.3</w:t>
      </w:r>
      <w:r w:rsidRPr="00393D35">
        <w:rPr>
          <w:lang w:val="en-GB"/>
        </w:rPr>
        <w:tab/>
        <w:t xml:space="preserve">Telemetry, tracking, and command </w:t>
      </w:r>
    </w:p>
    <w:p w14:paraId="01F1CA41" w14:textId="77777777" w:rsidR="00AA72F2" w:rsidRPr="00393D35" w:rsidRDefault="00AA72F2" w:rsidP="00AA72F2">
      <w:pPr>
        <w:rPr>
          <w:lang w:val="en-GB"/>
        </w:rPr>
      </w:pPr>
      <w:r w:rsidRPr="00393D35">
        <w:rPr>
          <w:lang w:val="en-GB"/>
        </w:rPr>
        <w:t xml:space="preserve">Telemetry, radio telemetry and space telemetry are defined in RR Nos. </w:t>
      </w:r>
      <w:r w:rsidRPr="00393D35">
        <w:rPr>
          <w:b/>
          <w:bCs/>
          <w:lang w:val="en-GB"/>
        </w:rPr>
        <w:t>1.131</w:t>
      </w:r>
      <w:r w:rsidRPr="00393D35">
        <w:rPr>
          <w:lang w:val="en-GB"/>
        </w:rPr>
        <w:t>,</w:t>
      </w:r>
      <w:r w:rsidRPr="00393D35">
        <w:rPr>
          <w:b/>
          <w:bCs/>
          <w:lang w:val="en-GB"/>
        </w:rPr>
        <w:t xml:space="preserve"> 1.132</w:t>
      </w:r>
      <w:r w:rsidRPr="00393D35">
        <w:rPr>
          <w:lang w:val="en-GB"/>
        </w:rPr>
        <w:t xml:space="preserve"> and</w:t>
      </w:r>
      <w:r w:rsidRPr="00393D35">
        <w:rPr>
          <w:b/>
          <w:bCs/>
          <w:lang w:val="en-GB"/>
        </w:rPr>
        <w:t xml:space="preserve"> 1.134 </w:t>
      </w:r>
      <w:r w:rsidRPr="00393D35">
        <w:rPr>
          <w:bCs/>
          <w:lang w:val="en-GB"/>
        </w:rPr>
        <w:t>respectively. They</w:t>
      </w:r>
      <w:r w:rsidRPr="00393D35">
        <w:rPr>
          <w:lang w:val="en-GB"/>
        </w:rPr>
        <w:t xml:space="preserve"> provide vehicle status and other information. A payload could have its own dedicated spectrum.</w:t>
      </w:r>
    </w:p>
    <w:p w14:paraId="33E8CB13" w14:textId="77777777" w:rsidR="00AA72F2" w:rsidRPr="00393D35" w:rsidRDefault="00AA72F2" w:rsidP="00AA72F2">
      <w:pPr>
        <w:rPr>
          <w:lang w:val="en-GB"/>
        </w:rPr>
      </w:pPr>
      <w:r w:rsidRPr="00393D35">
        <w:rPr>
          <w:lang w:val="en-GB" w:eastAsia="zh-CN"/>
        </w:rPr>
        <w:t xml:space="preserve">According to the data and flight trajectory of a SoV, the status of the flight can be monitored by ground staff. If the vehicle’s trajectory is abnormal, ground staff may be able to make trajectory adjustment or emergency recovery through telecommand. </w:t>
      </w:r>
      <w:r w:rsidRPr="00393D35">
        <w:rPr>
          <w:lang w:val="en-GB"/>
        </w:rPr>
        <w:t>Additional trajectory measurement</w:t>
      </w:r>
      <w:r w:rsidRPr="00393D35">
        <w:rPr>
          <w:lang w:val="en-GB" w:eastAsia="zh-CN"/>
        </w:rPr>
        <w:t xml:space="preserve"> system</w:t>
      </w:r>
      <w:r w:rsidRPr="00393D35">
        <w:rPr>
          <w:lang w:val="en-GB"/>
        </w:rPr>
        <w:t>(s) may be needed by the SoV throughout</w:t>
      </w:r>
      <w:r w:rsidRPr="00393D35">
        <w:rPr>
          <w:lang w:val="en-GB" w:eastAsia="zh-CN"/>
        </w:rPr>
        <w:t xml:space="preserve"> the </w:t>
      </w:r>
      <w:r w:rsidRPr="00393D35">
        <w:rPr>
          <w:lang w:val="en-GB"/>
        </w:rPr>
        <w:t xml:space="preserve">phases of the flight. </w:t>
      </w:r>
    </w:p>
    <w:p w14:paraId="04C358DF" w14:textId="77777777" w:rsidR="00AA72F2" w:rsidRPr="00393D35" w:rsidRDefault="00AA72F2" w:rsidP="0082590F">
      <w:pPr>
        <w:pStyle w:val="Heading3"/>
        <w:rPr>
          <w:lang w:val="en-GB"/>
        </w:rPr>
      </w:pPr>
      <w:r w:rsidRPr="00393D35">
        <w:rPr>
          <w:lang w:val="en-GB"/>
        </w:rPr>
        <w:t>5.1.4</w:t>
      </w:r>
      <w:r w:rsidRPr="00393D35">
        <w:rPr>
          <w:lang w:val="en-GB"/>
        </w:rPr>
        <w:tab/>
        <w:t>Safet</w:t>
      </w:r>
      <w:r w:rsidR="0019559B" w:rsidRPr="00393D35">
        <w:rPr>
          <w:lang w:val="en-GB"/>
        </w:rPr>
        <w:t>y of life</w:t>
      </w:r>
    </w:p>
    <w:p w14:paraId="553519A2" w14:textId="77777777" w:rsidR="00AA72F2" w:rsidRPr="00393D35" w:rsidRDefault="00AA72F2" w:rsidP="0082590F">
      <w:pPr>
        <w:rPr>
          <w:lang w:val="en-GB"/>
        </w:rPr>
      </w:pPr>
      <w:r w:rsidRPr="00393D35">
        <w:rPr>
          <w:lang w:val="en-GB"/>
        </w:rPr>
        <w:t>Radiocommunication applications that provide a means of control to SoV during its flight (for example to avoid reaching populated or protected areas) are considered related to the safety of life, thus frequency bands used for safety of life purposes must be considered. It would be required to check with compatibility studies to verify this usage of these frequencies by SoV would not apply any additional constraints on existing systems operated in the same service or in other services.</w:t>
      </w:r>
    </w:p>
    <w:p w14:paraId="712545A6" w14:textId="77777777" w:rsidR="00AA72F2" w:rsidRPr="00393D35" w:rsidRDefault="00AA72F2" w:rsidP="00AA72F2">
      <w:pPr>
        <w:pStyle w:val="Heading2"/>
        <w:rPr>
          <w:rFonts w:eastAsia="MS Mincho"/>
          <w:lang w:val="en-GB"/>
        </w:rPr>
      </w:pPr>
      <w:r w:rsidRPr="00393D35">
        <w:rPr>
          <w:lang w:val="en-GB"/>
        </w:rPr>
        <w:t>5.2</w:t>
      </w:r>
      <w:r w:rsidRPr="00393D35">
        <w:rPr>
          <w:rFonts w:eastAsia="MS Mincho"/>
          <w:lang w:val="en-GB"/>
        </w:rPr>
        <w:tab/>
        <w:t xml:space="preserve">Spectrum management aspects </w:t>
      </w:r>
    </w:p>
    <w:p w14:paraId="3DEDDD6D" w14:textId="77777777" w:rsidR="00AA72F2" w:rsidRPr="00393D35" w:rsidRDefault="00AA72F2" w:rsidP="00AA72F2">
      <w:pPr>
        <w:rPr>
          <w:lang w:val="en-GB"/>
        </w:rPr>
      </w:pPr>
      <w:r w:rsidRPr="00393D35">
        <w:rPr>
          <w:lang w:val="en-GB"/>
        </w:rPr>
        <w:t xml:space="preserve">Article </w:t>
      </w:r>
      <w:r w:rsidRPr="00393D35">
        <w:rPr>
          <w:b/>
          <w:bCs/>
          <w:lang w:val="en-GB"/>
        </w:rPr>
        <w:t>1</w:t>
      </w:r>
      <w:r w:rsidRPr="00393D35">
        <w:rPr>
          <w:lang w:val="en-GB"/>
        </w:rPr>
        <w:t xml:space="preserve"> of the RR sets out the terms and definitions used within the RR. These include definitions of forty-two different radio services relating to </w:t>
      </w:r>
      <w:r w:rsidRPr="00393D35">
        <w:rPr>
          <w:i/>
          <w:lang w:val="en-GB"/>
        </w:rPr>
        <w:t>radiocommunication</w:t>
      </w:r>
      <w:r w:rsidRPr="00393D35">
        <w:rPr>
          <w:lang w:val="en-GB"/>
        </w:rPr>
        <w:t>. Radiocommunication is then further broken down into terrestrial radiocommunication, space radiocom</w:t>
      </w:r>
      <w:r w:rsidR="0019559B" w:rsidRPr="00393D35">
        <w:rPr>
          <w:lang w:val="en-GB"/>
        </w:rPr>
        <w:t>munication and radio astronomy.</w:t>
      </w:r>
    </w:p>
    <w:p w14:paraId="69547CA1" w14:textId="77777777" w:rsidR="00AA72F2" w:rsidRPr="00393D35" w:rsidRDefault="00AA72F2" w:rsidP="00AA72F2">
      <w:pPr>
        <w:rPr>
          <w:lang w:val="en-GB"/>
        </w:rPr>
      </w:pPr>
      <w:r w:rsidRPr="00393D35">
        <w:rPr>
          <w:lang w:val="en-GB"/>
        </w:rPr>
        <w:t>Based on these definitions, the radiocommunication services under which applications for SoV operates need to be analysed, e.g. terrestrial services, satellite services or new services which may depend on the phase of flight.</w:t>
      </w:r>
    </w:p>
    <w:p w14:paraId="693E2B1D" w14:textId="77777777" w:rsidR="00AA72F2" w:rsidRPr="00393D35" w:rsidRDefault="00AA72F2" w:rsidP="00AA72F2">
      <w:pPr>
        <w:widowControl w:val="0"/>
        <w:rPr>
          <w:lang w:val="en-GB"/>
        </w:rPr>
      </w:pPr>
      <w:r w:rsidRPr="00393D35">
        <w:rPr>
          <w:lang w:val="en-GB"/>
        </w:rPr>
        <w:t xml:space="preserve">According to Article </w:t>
      </w:r>
      <w:r w:rsidRPr="00393D35">
        <w:rPr>
          <w:b/>
          <w:lang w:val="en-GB"/>
        </w:rPr>
        <w:t>1</w:t>
      </w:r>
      <w:r w:rsidRPr="00393D35">
        <w:rPr>
          <w:lang w:val="en-GB"/>
        </w:rPr>
        <w:t xml:space="preserve"> of the RR any space station will use space radiocommunications. As a SoV follows a non-orbital trajectory it does not meet the definition contained in the RR for a satellite.</w:t>
      </w:r>
    </w:p>
    <w:p w14:paraId="1108F6B1" w14:textId="77777777" w:rsidR="00AA72F2" w:rsidRPr="00393D35" w:rsidRDefault="00AA72F2" w:rsidP="00AA72F2">
      <w:pPr>
        <w:rPr>
          <w:lang w:val="en-GB"/>
        </w:rPr>
      </w:pPr>
      <w:r w:rsidRPr="00393D35">
        <w:rPr>
          <w:lang w:val="en-GB"/>
        </w:rPr>
        <w:t>As a result, this leaves the following services applicable to space stations when not being considered a satellite</w:t>
      </w:r>
      <w:r w:rsidRPr="00393D35">
        <w:rPr>
          <w:i/>
          <w:iCs/>
          <w:lang w:val="en-GB"/>
        </w:rPr>
        <w:t>:</w:t>
      </w:r>
      <w:r w:rsidRPr="00393D35">
        <w:rPr>
          <w:i/>
          <w:lang w:val="en-GB"/>
        </w:rPr>
        <w:t xml:space="preserve"> </w:t>
      </w:r>
      <w:bookmarkStart w:id="8" w:name="_Hlk498461853"/>
      <w:r w:rsidRPr="00393D35">
        <w:rPr>
          <w:lang w:val="en-GB"/>
        </w:rPr>
        <w:t xml:space="preserve">Space operation service, Space research service, and </w:t>
      </w:r>
      <w:r w:rsidRPr="00393D35">
        <w:rPr>
          <w:iCs/>
          <w:lang w:val="en-GB"/>
        </w:rPr>
        <w:t>Mobile satellite service (in regard with the way the SoV is considered an earth station or a space station)</w:t>
      </w:r>
      <w:bookmarkEnd w:id="8"/>
      <w:r w:rsidRPr="00393D35">
        <w:rPr>
          <w:iCs/>
          <w:lang w:val="en-GB"/>
        </w:rPr>
        <w:t>.</w:t>
      </w:r>
    </w:p>
    <w:p w14:paraId="1FECA125" w14:textId="77777777" w:rsidR="00AA72F2" w:rsidRPr="00393D35" w:rsidRDefault="00AA72F2" w:rsidP="00AA72F2">
      <w:pPr>
        <w:tabs>
          <w:tab w:val="left" w:pos="2608"/>
          <w:tab w:val="left" w:pos="3345"/>
        </w:tabs>
        <w:spacing w:before="80"/>
        <w:rPr>
          <w:lang w:val="en-GB"/>
        </w:rPr>
      </w:pPr>
      <w:r w:rsidRPr="00393D35">
        <w:rPr>
          <w:lang w:val="en-GB"/>
        </w:rPr>
        <w:t xml:space="preserve">In Article </w:t>
      </w:r>
      <w:r w:rsidRPr="00393D35">
        <w:rPr>
          <w:b/>
          <w:lang w:val="en-GB"/>
        </w:rPr>
        <w:t>5</w:t>
      </w:r>
      <w:r w:rsidRPr="00393D35">
        <w:rPr>
          <w:lang w:val="en-GB"/>
        </w:rPr>
        <w:t xml:space="preserve"> of the RR the allocations for the services listed above specify a direction of transmission such as space-Earth, Earth-space, and space-space. It is uncertain which transmission directions the SoV can use.</w:t>
      </w:r>
    </w:p>
    <w:p w14:paraId="53EECECC" w14:textId="77777777" w:rsidR="00AA72F2" w:rsidRPr="00393D35" w:rsidRDefault="00AA72F2" w:rsidP="00AA72F2">
      <w:pPr>
        <w:rPr>
          <w:lang w:val="en-GB"/>
        </w:rPr>
      </w:pPr>
      <w:r w:rsidRPr="00393D35">
        <w:rPr>
          <w:rFonts w:eastAsia="MS Mincho"/>
          <w:lang w:val="en-GB"/>
        </w:rPr>
        <w:t>Equipment on-board space planes and SoV have been identified in Annex 2 that operate in frequency ranges that do not include the above radiocommunications services.</w:t>
      </w:r>
    </w:p>
    <w:p w14:paraId="0B805775" w14:textId="77777777" w:rsidR="00AA72F2" w:rsidRPr="00393D35" w:rsidRDefault="00AA72F2" w:rsidP="00AA72F2">
      <w:pPr>
        <w:rPr>
          <w:shd w:val="clear" w:color="auto" w:fill="FFFFFF"/>
          <w:lang w:val="en-GB"/>
        </w:rPr>
      </w:pPr>
      <w:r w:rsidRPr="00393D35">
        <w:rPr>
          <w:shd w:val="clear" w:color="auto" w:fill="FFFFFF"/>
          <w:lang w:val="en-GB"/>
        </w:rPr>
        <w:t xml:space="preserve">Furthermore, it is envisaged that for the purpose of flight under aeronautical regulation in upper atmosphere, the station on board SoV may also be considered as a terrestrial station or an earth station even if a part of the flight occurs in space. </w:t>
      </w:r>
    </w:p>
    <w:p w14:paraId="55A7D3D5" w14:textId="77777777" w:rsidR="00AA72F2" w:rsidRPr="00393D35" w:rsidRDefault="00AA72F2" w:rsidP="00AA72F2">
      <w:pPr>
        <w:pStyle w:val="Heading1"/>
        <w:rPr>
          <w:lang w:val="en-GB"/>
        </w:rPr>
      </w:pPr>
      <w:r w:rsidRPr="00393D35">
        <w:rPr>
          <w:lang w:val="en-GB"/>
        </w:rPr>
        <w:lastRenderedPageBreak/>
        <w:t>6</w:t>
      </w:r>
      <w:r w:rsidRPr="00393D35">
        <w:rPr>
          <w:lang w:val="en-GB"/>
        </w:rPr>
        <w:tab/>
        <w:t>Studies</w:t>
      </w:r>
    </w:p>
    <w:p w14:paraId="2276724A" w14:textId="77777777" w:rsidR="00AA72F2" w:rsidRPr="00393D35" w:rsidRDefault="00AA72F2" w:rsidP="00AA72F2">
      <w:pPr>
        <w:rPr>
          <w:rFonts w:eastAsia="MS Mincho"/>
          <w:lang w:val="en-GB"/>
        </w:rPr>
      </w:pPr>
      <w:r w:rsidRPr="00393D35">
        <w:rPr>
          <w:rFonts w:eastAsia="MS Mincho"/>
          <w:lang w:val="en-GB"/>
        </w:rPr>
        <w:t>The studies provided in Annex 3 and Annex 4 of this Report provide a Doppler shift and link budget analysis for current aeronautical systems that may be used on SoV. Annex 3 provides calculated values using the Doppler shift equation and free space path loss equation for terrestrial aeronautical systems. Annex 4 provides results from simulations for Doppler shift and link budget analysis and includes some aeronautical satellite systems.</w:t>
      </w:r>
    </w:p>
    <w:p w14:paraId="350B478B" w14:textId="77777777" w:rsidR="00AA72F2" w:rsidRPr="00393D35" w:rsidRDefault="00AA72F2" w:rsidP="00A65AB4">
      <w:pPr>
        <w:rPr>
          <w:rFonts w:eastAsia="MS Mincho"/>
          <w:lang w:val="en-GB"/>
        </w:rPr>
      </w:pPr>
      <w:r w:rsidRPr="00393D35">
        <w:rPr>
          <w:lang w:val="en-GB"/>
        </w:rPr>
        <w:t>Annex 5 provides studies into the SoV communications coverage requirements, the Doppler shift and Doppler acceleration, the conditions that could experience a communications blackout, and Spectrum selection criteria under those conditions.</w:t>
      </w:r>
    </w:p>
    <w:p w14:paraId="0CC45DFD" w14:textId="77777777" w:rsidR="00AA72F2" w:rsidRPr="00393D35" w:rsidRDefault="00AA72F2" w:rsidP="00AA72F2">
      <w:pPr>
        <w:rPr>
          <w:lang w:val="en-GB"/>
        </w:rPr>
      </w:pPr>
    </w:p>
    <w:p w14:paraId="6456791E" w14:textId="77777777" w:rsidR="00AA72F2" w:rsidRPr="00393D35" w:rsidRDefault="00AA72F2" w:rsidP="00AA72F2">
      <w:pPr>
        <w:rPr>
          <w:lang w:val="en-GB"/>
        </w:rPr>
      </w:pPr>
    </w:p>
    <w:p w14:paraId="6471554E" w14:textId="77777777" w:rsidR="00AA72F2" w:rsidRPr="00393D35" w:rsidRDefault="00AA72F2" w:rsidP="00A65AB4">
      <w:pPr>
        <w:pStyle w:val="AnnexNoTitle"/>
        <w:rPr>
          <w:lang w:val="en-GB"/>
        </w:rPr>
      </w:pPr>
      <w:r w:rsidRPr="00393D35">
        <w:rPr>
          <w:lang w:val="en-GB"/>
        </w:rPr>
        <w:t>Annex 1</w:t>
      </w:r>
      <w:r w:rsidRPr="00393D35">
        <w:rPr>
          <w:lang w:val="en-GB"/>
        </w:rPr>
        <w:br/>
      </w:r>
      <w:r w:rsidRPr="00393D35">
        <w:rPr>
          <w:lang w:val="en-GB"/>
        </w:rPr>
        <w:br/>
        <w:t>Current methods for separating suborbital vehicle activities from air traffic</w:t>
      </w:r>
    </w:p>
    <w:p w14:paraId="6AE27045" w14:textId="77777777" w:rsidR="00AA72F2" w:rsidRPr="00393D35" w:rsidRDefault="00AA72F2" w:rsidP="00AA72F2">
      <w:pPr>
        <w:pStyle w:val="Heading2"/>
        <w:rPr>
          <w:lang w:val="en-GB"/>
        </w:rPr>
      </w:pPr>
      <w:r w:rsidRPr="00393D35">
        <w:rPr>
          <w:lang w:val="en-GB"/>
        </w:rPr>
        <w:t>A1.1</w:t>
      </w:r>
      <w:r w:rsidRPr="00393D35">
        <w:rPr>
          <w:lang w:val="en-GB"/>
        </w:rPr>
        <w:tab/>
        <w:t>Impact to air transportation</w:t>
      </w:r>
    </w:p>
    <w:p w14:paraId="0BF9E63B" w14:textId="77777777" w:rsidR="00AA72F2" w:rsidRPr="00393D35" w:rsidRDefault="00AA72F2" w:rsidP="00AA72F2">
      <w:pPr>
        <w:rPr>
          <w:lang w:val="en-GB"/>
        </w:rPr>
      </w:pPr>
      <w:r w:rsidRPr="00393D35">
        <w:rPr>
          <w:lang w:val="en-GB"/>
        </w:rPr>
        <w:t>Below are current methods to reduce the size and time of temporary flight restrictions used to segregate airspace for launch and re-entry of SoV:</w:t>
      </w:r>
    </w:p>
    <w:p w14:paraId="0D020CED" w14:textId="77777777" w:rsidR="00AA72F2" w:rsidRPr="00393D35" w:rsidRDefault="00AA72F2" w:rsidP="00AA72F2">
      <w:pPr>
        <w:pStyle w:val="enumlev1"/>
        <w:rPr>
          <w:lang w:val="en-GB"/>
        </w:rPr>
      </w:pPr>
      <w:r w:rsidRPr="00393D35">
        <w:rPr>
          <w:lang w:val="en-GB"/>
        </w:rPr>
        <w:t>1</w:t>
      </w:r>
      <w:r w:rsidR="00872D9E" w:rsidRPr="00393D35">
        <w:rPr>
          <w:lang w:val="en-GB"/>
        </w:rPr>
        <w:t>)</w:t>
      </w:r>
      <w:r w:rsidRPr="00393D35">
        <w:rPr>
          <w:lang w:val="en-GB"/>
        </w:rPr>
        <w:tab/>
        <w:t>moving launch areas and re-entry zones away from air traffic areas;</w:t>
      </w:r>
    </w:p>
    <w:p w14:paraId="22B68903" w14:textId="77777777" w:rsidR="00AA72F2" w:rsidRPr="00393D35" w:rsidRDefault="00AA72F2" w:rsidP="00AA72F2">
      <w:pPr>
        <w:pStyle w:val="enumlev1"/>
        <w:rPr>
          <w:lang w:val="en-GB"/>
        </w:rPr>
      </w:pPr>
      <w:r w:rsidRPr="00393D35">
        <w:rPr>
          <w:lang w:val="en-GB"/>
        </w:rPr>
        <w:t>2</w:t>
      </w:r>
      <w:r w:rsidR="00872D9E" w:rsidRPr="00393D35">
        <w:rPr>
          <w:lang w:val="en-GB"/>
        </w:rPr>
        <w:t>)</w:t>
      </w:r>
      <w:r w:rsidRPr="00393D35">
        <w:rPr>
          <w:lang w:val="en-GB"/>
        </w:rPr>
        <w:tab/>
        <w:t>minimizing the duration of the launch or re</w:t>
      </w:r>
      <w:r w:rsidR="00872D9E" w:rsidRPr="00393D35">
        <w:rPr>
          <w:lang w:val="en-GB"/>
        </w:rPr>
        <w:t>-entry operation’s window (i.e.</w:t>
      </w:r>
      <w:r w:rsidRPr="00393D35">
        <w:rPr>
          <w:lang w:val="en-GB"/>
        </w:rPr>
        <w:t xml:space="preserve"> the amount of time that airspace restrictions must be in place);</w:t>
      </w:r>
    </w:p>
    <w:p w14:paraId="4FB2F24F" w14:textId="77777777" w:rsidR="00AA72F2" w:rsidRPr="00393D35" w:rsidRDefault="00AA72F2" w:rsidP="00AA72F2">
      <w:pPr>
        <w:pStyle w:val="enumlev1"/>
        <w:rPr>
          <w:lang w:val="en-GB"/>
        </w:rPr>
      </w:pPr>
      <w:r w:rsidRPr="00393D35">
        <w:rPr>
          <w:lang w:val="en-GB"/>
        </w:rPr>
        <w:t>3</w:t>
      </w:r>
      <w:r w:rsidR="00872D9E" w:rsidRPr="00393D35">
        <w:rPr>
          <w:lang w:val="en-GB"/>
        </w:rPr>
        <w:t>)</w:t>
      </w:r>
      <w:r w:rsidRPr="00393D35">
        <w:rPr>
          <w:lang w:val="en-GB"/>
        </w:rPr>
        <w:tab/>
        <w:t>moving the operation window away from peak traffic times, or times when there will be air traffic within the area;</w:t>
      </w:r>
    </w:p>
    <w:p w14:paraId="1F069FB6" w14:textId="77777777" w:rsidR="00AA72F2" w:rsidRPr="00393D35" w:rsidRDefault="00AA72F2" w:rsidP="00AA72F2">
      <w:pPr>
        <w:pStyle w:val="enumlev1"/>
        <w:rPr>
          <w:lang w:val="en-GB"/>
        </w:rPr>
      </w:pPr>
      <w:r w:rsidRPr="00393D35">
        <w:rPr>
          <w:lang w:val="en-GB"/>
        </w:rPr>
        <w:t>4</w:t>
      </w:r>
      <w:r w:rsidR="00872D9E" w:rsidRPr="00393D35">
        <w:rPr>
          <w:lang w:val="en-GB"/>
        </w:rPr>
        <w:t>)</w:t>
      </w:r>
      <w:r w:rsidRPr="00393D35">
        <w:rPr>
          <w:lang w:val="en-GB"/>
        </w:rPr>
        <w:tab/>
        <w:t>altering the launch or re-entry trajectory, to the extent possible, to avoid placing airspace restrictions in congested airspace;</w:t>
      </w:r>
    </w:p>
    <w:p w14:paraId="5C29C8E1" w14:textId="77777777" w:rsidR="00AA72F2" w:rsidRPr="00393D35" w:rsidRDefault="00AA72F2" w:rsidP="00AA72F2">
      <w:pPr>
        <w:pStyle w:val="enumlev1"/>
        <w:rPr>
          <w:lang w:val="en-GB"/>
        </w:rPr>
      </w:pPr>
      <w:r w:rsidRPr="00393D35">
        <w:rPr>
          <w:lang w:val="en-GB"/>
        </w:rPr>
        <w:t>5</w:t>
      </w:r>
      <w:r w:rsidR="00872D9E" w:rsidRPr="00393D35">
        <w:rPr>
          <w:lang w:val="en-GB"/>
        </w:rPr>
        <w:t>)</w:t>
      </w:r>
      <w:r w:rsidRPr="00393D35">
        <w:rPr>
          <w:lang w:val="en-GB"/>
        </w:rPr>
        <w:tab/>
        <w:t>coordinating with the using agencies of adjacent special use airspace to release their airspace during the operation, reducing reroute mileage of affected aircraft and alleviating choke points;</w:t>
      </w:r>
    </w:p>
    <w:p w14:paraId="4A0C4FAE" w14:textId="77777777" w:rsidR="00AA72F2" w:rsidRPr="00393D35" w:rsidRDefault="00AA72F2" w:rsidP="00AA72F2">
      <w:pPr>
        <w:pStyle w:val="enumlev1"/>
        <w:rPr>
          <w:lang w:val="en-GB"/>
        </w:rPr>
      </w:pPr>
      <w:r w:rsidRPr="00393D35">
        <w:rPr>
          <w:lang w:val="en-GB"/>
        </w:rPr>
        <w:t>6</w:t>
      </w:r>
      <w:r w:rsidR="00872D9E" w:rsidRPr="00393D35">
        <w:rPr>
          <w:lang w:val="en-GB"/>
        </w:rPr>
        <w:t>)</w:t>
      </w:r>
      <w:r w:rsidRPr="00393D35">
        <w:rPr>
          <w:lang w:val="en-GB"/>
        </w:rPr>
        <w:tab/>
        <w:t>inserting corridors in an aircraft hazard area that allow aircraft to traverse the area in a controlled manner that does not exceed acceptable safety limits;</w:t>
      </w:r>
    </w:p>
    <w:p w14:paraId="5559AE49" w14:textId="77777777" w:rsidR="00AA72F2" w:rsidRPr="00393D35" w:rsidRDefault="00AA72F2" w:rsidP="00AA72F2">
      <w:pPr>
        <w:pStyle w:val="enumlev1"/>
        <w:rPr>
          <w:lang w:val="en-GB"/>
        </w:rPr>
      </w:pPr>
      <w:r w:rsidRPr="00393D35">
        <w:rPr>
          <w:lang w:val="en-GB"/>
        </w:rPr>
        <w:t>7</w:t>
      </w:r>
      <w:r w:rsidR="00872D9E" w:rsidRPr="00393D35">
        <w:rPr>
          <w:lang w:val="en-GB"/>
        </w:rPr>
        <w:t>)</w:t>
      </w:r>
      <w:r w:rsidRPr="00393D35">
        <w:rPr>
          <w:lang w:val="en-GB"/>
        </w:rPr>
        <w:tab/>
        <w:t>implementing a responsive approach to airspace management in which the ANSP and Regulator monitors a launch or re-entry operation in real-time and relies on a capability to compute and distribute a real-time aircraft hazard area to tactically respond to a contingency scenario rather than pre-emptively closing the airspace. This also includes using hotlines with the vehicle operator, ATC facilities, and other parties to expedite the direct communication of cancellations, delays, and contingencies.</w:t>
      </w:r>
    </w:p>
    <w:p w14:paraId="6C800BD2" w14:textId="77777777" w:rsidR="00AA72F2" w:rsidRPr="00393D35" w:rsidRDefault="00AA72F2" w:rsidP="00AA72F2">
      <w:pPr>
        <w:rPr>
          <w:lang w:val="en-GB"/>
        </w:rPr>
      </w:pPr>
      <w:r w:rsidRPr="00393D35">
        <w:rPr>
          <w:lang w:val="en-GB"/>
        </w:rPr>
        <w:t>An analysis of an individual launch and re-entry for one SoV is discussed further in this section. The flight restrictions due to a SoV launch and re-entry are provided in Figs A1-1 and A1-3, while current conditions for aircraft on similar launch days are provided in Figs A1-2 and A1-4. Table A1.1 provides the altitude and time for each temporary flight restriction (TFR). The SoV was launched 1st March 2013 and re-entered on 26th</w:t>
      </w:r>
      <w:r w:rsidR="0019559B" w:rsidRPr="00393D35">
        <w:rPr>
          <w:lang w:val="en-GB"/>
        </w:rPr>
        <w:t xml:space="preserve"> March 2013.</w:t>
      </w:r>
    </w:p>
    <w:p w14:paraId="07526750" w14:textId="77777777" w:rsidR="00AA72F2" w:rsidRPr="00393D35" w:rsidRDefault="00AA72F2" w:rsidP="00AA72F2">
      <w:pPr>
        <w:pStyle w:val="FigureNo"/>
        <w:rPr>
          <w:lang w:val="en-GB"/>
        </w:rPr>
      </w:pPr>
      <w:r w:rsidRPr="00393D35">
        <w:rPr>
          <w:lang w:val="en-GB"/>
        </w:rPr>
        <w:lastRenderedPageBreak/>
        <w:t>FIGURE A1-1</w:t>
      </w:r>
    </w:p>
    <w:p w14:paraId="7F520A73" w14:textId="77777777" w:rsidR="00AA72F2" w:rsidRPr="00393D35" w:rsidRDefault="00AA72F2" w:rsidP="00AA72F2">
      <w:pPr>
        <w:pStyle w:val="Figuretitle"/>
        <w:rPr>
          <w:lang w:val="en-GB"/>
        </w:rPr>
      </w:pPr>
      <w:r w:rsidRPr="00393D35">
        <w:rPr>
          <w:lang w:val="en-GB"/>
        </w:rPr>
        <w:t>Suborbital vehicle launch from Florida, temporary restricted airspace, March 1st 2013</w:t>
      </w:r>
    </w:p>
    <w:p w14:paraId="0967EC4B" w14:textId="77777777" w:rsidR="00AA72F2" w:rsidRPr="00774E4E" w:rsidRDefault="00AA72F2" w:rsidP="00AA72F2">
      <w:pPr>
        <w:pStyle w:val="Figure"/>
      </w:pPr>
      <w:r w:rsidRPr="00774E4E">
        <w:rPr>
          <w:noProof/>
          <w:lang w:val="en-GB" w:eastAsia="en-GB"/>
        </w:rPr>
        <w:drawing>
          <wp:inline distT="0" distB="0" distL="0" distR="0" wp14:anchorId="527B81D9" wp14:editId="67313633">
            <wp:extent cx="4729413" cy="4429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17"/>
                    <a:stretch/>
                  </pic:blipFill>
                  <pic:spPr bwMode="auto">
                    <a:xfrm>
                      <a:off x="0" y="0"/>
                      <a:ext cx="4750206" cy="4448763"/>
                    </a:xfrm>
                    <a:prstGeom prst="rect">
                      <a:avLst/>
                    </a:prstGeom>
                    <a:ln>
                      <a:noFill/>
                    </a:ln>
                    <a:extLst>
                      <a:ext uri="{53640926-AAD7-44D8-BBD7-CCE9431645EC}">
                        <a14:shadowObscured xmlns:a14="http://schemas.microsoft.com/office/drawing/2010/main"/>
                      </a:ext>
                    </a:extLst>
                  </pic:spPr>
                </pic:pic>
              </a:graphicData>
            </a:graphic>
          </wp:inline>
        </w:drawing>
      </w:r>
    </w:p>
    <w:p w14:paraId="72E0BF4D" w14:textId="77777777" w:rsidR="00AA72F2" w:rsidRPr="00393D35" w:rsidRDefault="00AA72F2" w:rsidP="0088160A">
      <w:pPr>
        <w:pStyle w:val="FigureNo"/>
        <w:rPr>
          <w:shd w:val="clear" w:color="auto" w:fill="FFFFFF"/>
          <w:lang w:val="en-GB"/>
        </w:rPr>
      </w:pPr>
      <w:r w:rsidRPr="00393D35">
        <w:rPr>
          <w:lang w:val="en-GB"/>
        </w:rPr>
        <w:t>Figure</w:t>
      </w:r>
      <w:r w:rsidRPr="00393D35">
        <w:rPr>
          <w:shd w:val="clear" w:color="auto" w:fill="FFFFFF"/>
          <w:lang w:val="en-GB"/>
        </w:rPr>
        <w:t xml:space="preserve"> </w:t>
      </w:r>
      <w:r w:rsidRPr="00393D35">
        <w:rPr>
          <w:shd w:val="clear" w:color="auto" w:fill="FFFFFF"/>
          <w:lang w:val="en-GB" w:eastAsia="zh-CN"/>
        </w:rPr>
        <w:t>A1-2</w:t>
      </w:r>
    </w:p>
    <w:p w14:paraId="3317E6CF" w14:textId="77777777" w:rsidR="00AA72F2" w:rsidRPr="00393D35" w:rsidRDefault="00AA72F2" w:rsidP="00AA72F2">
      <w:pPr>
        <w:pStyle w:val="Figuretitle"/>
        <w:rPr>
          <w:lang w:val="en-GB"/>
        </w:rPr>
      </w:pPr>
      <w:r w:rsidRPr="00393D35">
        <w:rPr>
          <w:lang w:val="en-GB"/>
        </w:rPr>
        <w:t>Typical flight paths on launch day</w:t>
      </w:r>
    </w:p>
    <w:p w14:paraId="36FE542A" w14:textId="77777777" w:rsidR="00AA72F2" w:rsidRPr="00774E4E" w:rsidRDefault="00AA72F2" w:rsidP="00AA72F2">
      <w:pPr>
        <w:pStyle w:val="Figure"/>
      </w:pPr>
      <w:r w:rsidRPr="00774E4E">
        <w:rPr>
          <w:noProof/>
          <w:lang w:val="en-GB" w:eastAsia="en-GB"/>
        </w:rPr>
        <w:drawing>
          <wp:inline distT="0" distB="0" distL="0" distR="0" wp14:anchorId="65F93098" wp14:editId="23CA30E8">
            <wp:extent cx="4614285" cy="283613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009"/>
                    <a:stretch/>
                  </pic:blipFill>
                  <pic:spPr bwMode="auto">
                    <a:xfrm>
                      <a:off x="0" y="0"/>
                      <a:ext cx="4625316" cy="2842919"/>
                    </a:xfrm>
                    <a:prstGeom prst="rect">
                      <a:avLst/>
                    </a:prstGeom>
                    <a:ln>
                      <a:noFill/>
                    </a:ln>
                    <a:extLst>
                      <a:ext uri="{53640926-AAD7-44D8-BBD7-CCE9431645EC}">
                        <a14:shadowObscured xmlns:a14="http://schemas.microsoft.com/office/drawing/2010/main"/>
                      </a:ext>
                    </a:extLst>
                  </pic:spPr>
                </pic:pic>
              </a:graphicData>
            </a:graphic>
          </wp:inline>
        </w:drawing>
      </w:r>
    </w:p>
    <w:p w14:paraId="55EF953D" w14:textId="77777777" w:rsidR="00AA72F2" w:rsidRPr="00393D35" w:rsidRDefault="00AA72F2" w:rsidP="0088160A">
      <w:pPr>
        <w:pStyle w:val="FigureNo"/>
        <w:rPr>
          <w:lang w:val="en-GB"/>
        </w:rPr>
      </w:pPr>
      <w:r w:rsidRPr="00393D35">
        <w:rPr>
          <w:lang w:val="en-GB"/>
        </w:rPr>
        <w:lastRenderedPageBreak/>
        <w:t>Figure A1-3</w:t>
      </w:r>
    </w:p>
    <w:p w14:paraId="633D3806" w14:textId="77777777" w:rsidR="00AA72F2" w:rsidRPr="00393D35" w:rsidRDefault="00AA72F2" w:rsidP="0088160A">
      <w:pPr>
        <w:pStyle w:val="Figuretitle"/>
        <w:rPr>
          <w:lang w:val="en-GB"/>
        </w:rPr>
      </w:pPr>
      <w:r w:rsidRPr="00393D35">
        <w:rPr>
          <w:lang w:val="en-GB"/>
        </w:rPr>
        <w:t>Suborbital vehicle re-entry in California, restricted airspace, March 26</w:t>
      </w:r>
      <w:r w:rsidRPr="00393D35">
        <w:rPr>
          <w:vertAlign w:val="superscript"/>
          <w:lang w:val="en-GB"/>
        </w:rPr>
        <w:t>th</w:t>
      </w:r>
      <w:r w:rsidRPr="00393D35">
        <w:rPr>
          <w:lang w:val="en-GB"/>
        </w:rPr>
        <w:t xml:space="preserve"> 2013</w:t>
      </w:r>
    </w:p>
    <w:p w14:paraId="3E9B297A" w14:textId="77777777" w:rsidR="00AA72F2" w:rsidRPr="00774E4E" w:rsidRDefault="00AA72F2" w:rsidP="00AA72F2">
      <w:pPr>
        <w:pStyle w:val="Figure"/>
      </w:pPr>
      <w:r w:rsidRPr="00774E4E">
        <w:rPr>
          <w:noProof/>
          <w:lang w:val="en-GB" w:eastAsia="en-GB"/>
        </w:rPr>
        <w:drawing>
          <wp:inline distT="0" distB="0" distL="0" distR="0" wp14:anchorId="1EC2E729" wp14:editId="362AD02F">
            <wp:extent cx="4265438" cy="259829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189"/>
                    <a:stretch/>
                  </pic:blipFill>
                  <pic:spPr bwMode="auto">
                    <a:xfrm>
                      <a:off x="0" y="0"/>
                      <a:ext cx="4272088" cy="2602349"/>
                    </a:xfrm>
                    <a:prstGeom prst="rect">
                      <a:avLst/>
                    </a:prstGeom>
                    <a:ln>
                      <a:noFill/>
                    </a:ln>
                    <a:extLst>
                      <a:ext uri="{53640926-AAD7-44D8-BBD7-CCE9431645EC}">
                        <a14:shadowObscured xmlns:a14="http://schemas.microsoft.com/office/drawing/2010/main"/>
                      </a:ext>
                    </a:extLst>
                  </pic:spPr>
                </pic:pic>
              </a:graphicData>
            </a:graphic>
          </wp:inline>
        </w:drawing>
      </w:r>
    </w:p>
    <w:p w14:paraId="61930B5B" w14:textId="77777777" w:rsidR="00AA72F2" w:rsidRPr="00393D35" w:rsidRDefault="00AA72F2" w:rsidP="0088160A">
      <w:pPr>
        <w:pStyle w:val="FigureNo"/>
        <w:rPr>
          <w:lang w:val="en-GB"/>
        </w:rPr>
      </w:pPr>
      <w:r w:rsidRPr="00393D35">
        <w:rPr>
          <w:lang w:val="en-GB"/>
        </w:rPr>
        <w:t>Figure A1-4</w:t>
      </w:r>
    </w:p>
    <w:p w14:paraId="61277A53" w14:textId="77777777" w:rsidR="00AA72F2" w:rsidRPr="00393D35" w:rsidRDefault="00AA72F2" w:rsidP="00AA72F2">
      <w:pPr>
        <w:pStyle w:val="Figuretitle"/>
        <w:rPr>
          <w:lang w:val="en-GB"/>
        </w:rPr>
      </w:pPr>
      <w:r w:rsidRPr="00393D35">
        <w:rPr>
          <w:lang w:val="en-GB"/>
        </w:rPr>
        <w:t>Suborbital vehicle re-entry in California, restricted airspace, March 26</w:t>
      </w:r>
      <w:r w:rsidRPr="00393D35">
        <w:rPr>
          <w:vertAlign w:val="superscript"/>
          <w:lang w:val="en-GB"/>
        </w:rPr>
        <w:t>th</w:t>
      </w:r>
      <w:r w:rsidRPr="00393D35">
        <w:rPr>
          <w:lang w:val="en-GB"/>
        </w:rPr>
        <w:t xml:space="preserve"> 2013</w:t>
      </w:r>
    </w:p>
    <w:p w14:paraId="428C9AF1" w14:textId="77777777" w:rsidR="00AA72F2" w:rsidRPr="00774E4E" w:rsidRDefault="00AA72F2" w:rsidP="00AA72F2">
      <w:pPr>
        <w:pStyle w:val="Figure"/>
        <w:rPr>
          <w:rFonts w:ascii="Times New Roman Bold" w:hAnsi="Times New Roman Bold"/>
          <w:sz w:val="20"/>
          <w:highlight w:val="green"/>
        </w:rPr>
      </w:pPr>
      <w:r w:rsidRPr="00774E4E">
        <w:rPr>
          <w:noProof/>
          <w:highlight w:val="green"/>
          <w:lang w:val="en-GB" w:eastAsia="en-GB"/>
        </w:rPr>
        <w:drawing>
          <wp:inline distT="0" distB="0" distL="0" distR="0" wp14:anchorId="23816F12" wp14:editId="378ED0C5">
            <wp:extent cx="4788707" cy="293280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117"/>
                    <a:stretch/>
                  </pic:blipFill>
                  <pic:spPr bwMode="auto">
                    <a:xfrm>
                      <a:off x="0" y="0"/>
                      <a:ext cx="4795459" cy="2936942"/>
                    </a:xfrm>
                    <a:prstGeom prst="rect">
                      <a:avLst/>
                    </a:prstGeom>
                    <a:ln>
                      <a:noFill/>
                    </a:ln>
                    <a:extLst>
                      <a:ext uri="{53640926-AAD7-44D8-BBD7-CCE9431645EC}">
                        <a14:shadowObscured xmlns:a14="http://schemas.microsoft.com/office/drawing/2010/main"/>
                      </a:ext>
                    </a:extLst>
                  </pic:spPr>
                </pic:pic>
              </a:graphicData>
            </a:graphic>
          </wp:inline>
        </w:drawing>
      </w:r>
    </w:p>
    <w:p w14:paraId="2720F2C2" w14:textId="77777777" w:rsidR="00AA72F2" w:rsidRPr="00393D35" w:rsidRDefault="00AA72F2" w:rsidP="00AA72F2">
      <w:pPr>
        <w:pStyle w:val="TableNo"/>
        <w:rPr>
          <w:shd w:val="clear" w:color="auto" w:fill="FFFFFF"/>
          <w:lang w:val="en-GB"/>
        </w:rPr>
      </w:pPr>
      <w:r w:rsidRPr="00393D35">
        <w:rPr>
          <w:lang w:val="en-GB"/>
        </w:rPr>
        <w:lastRenderedPageBreak/>
        <w:t>TABLE</w:t>
      </w:r>
      <w:r w:rsidRPr="00393D35">
        <w:rPr>
          <w:shd w:val="clear" w:color="auto" w:fill="FFFFFF"/>
          <w:lang w:val="en-GB"/>
        </w:rPr>
        <w:t xml:space="preserve"> </w:t>
      </w:r>
      <w:r w:rsidRPr="00393D35">
        <w:rPr>
          <w:shd w:val="clear" w:color="auto" w:fill="FFFFFF"/>
          <w:lang w:val="en-GB" w:eastAsia="zh-CN"/>
        </w:rPr>
        <w:t>A1.1</w:t>
      </w:r>
    </w:p>
    <w:p w14:paraId="360DC2D6" w14:textId="77777777" w:rsidR="00AA72F2" w:rsidRPr="00393D35" w:rsidRDefault="00AA72F2" w:rsidP="00AA72F2">
      <w:pPr>
        <w:pStyle w:val="Tabletitle"/>
        <w:rPr>
          <w:lang w:val="en-GB"/>
        </w:rPr>
      </w:pPr>
      <w:r w:rsidRPr="00393D35">
        <w:rPr>
          <w:lang w:val="en-GB"/>
        </w:rPr>
        <w:t>Suborbital vehicle temporary flight restrictions time and altitude restrictions</w:t>
      </w:r>
    </w:p>
    <w:tbl>
      <w:tblPr>
        <w:tblW w:w="9639" w:type="dxa"/>
        <w:jc w:val="center"/>
        <w:tblLook w:val="04A0" w:firstRow="1" w:lastRow="0" w:firstColumn="1" w:lastColumn="0" w:noHBand="0" w:noVBand="1"/>
      </w:tblPr>
      <w:tblGrid>
        <w:gridCol w:w="4627"/>
        <w:gridCol w:w="2383"/>
        <w:gridCol w:w="1284"/>
        <w:gridCol w:w="1345"/>
      </w:tblGrid>
      <w:tr w:rsidR="00AA72F2" w:rsidRPr="00393D35" w14:paraId="79D713E5" w14:textId="77777777" w:rsidTr="0088160A">
        <w:trPr>
          <w:tblHeader/>
          <w:jc w:val="center"/>
        </w:trPr>
        <w:tc>
          <w:tcPr>
            <w:tcW w:w="8780" w:type="dxa"/>
            <w:gridSpan w:val="4"/>
            <w:tcBorders>
              <w:top w:val="single" w:sz="4" w:space="0" w:color="3F3F3F"/>
              <w:left w:val="single" w:sz="4" w:space="0" w:color="3F3F3F"/>
              <w:bottom w:val="nil"/>
              <w:right w:val="single" w:sz="4" w:space="0" w:color="3F3F3F"/>
            </w:tcBorders>
            <w:shd w:val="clear" w:color="auto" w:fill="auto"/>
            <w:noWrap/>
            <w:vAlign w:val="bottom"/>
            <w:hideMark/>
          </w:tcPr>
          <w:p w14:paraId="48F854B9" w14:textId="77777777" w:rsidR="00AA72F2" w:rsidRPr="00393D35" w:rsidRDefault="00AA72F2" w:rsidP="00420A86">
            <w:pPr>
              <w:pStyle w:val="Tablehead"/>
              <w:rPr>
                <w:lang w:val="en-GB"/>
              </w:rPr>
            </w:pPr>
            <w:r w:rsidRPr="00393D35">
              <w:rPr>
                <w:lang w:val="en-GB"/>
              </w:rPr>
              <w:t>Florida</w:t>
            </w:r>
            <w:r w:rsidR="00420A86" w:rsidRPr="00393D35">
              <w:rPr>
                <w:lang w:val="en-GB"/>
              </w:rPr>
              <w:t> –</w:t>
            </w:r>
            <w:r w:rsidRPr="00393D35">
              <w:rPr>
                <w:lang w:val="en-GB"/>
              </w:rPr>
              <w:t xml:space="preserve"> Launch operation temporary flight restriction</w:t>
            </w:r>
          </w:p>
        </w:tc>
      </w:tr>
      <w:tr w:rsidR="00AA72F2" w:rsidRPr="00774E4E" w14:paraId="73CA210A" w14:textId="77777777" w:rsidTr="0088160A">
        <w:trPr>
          <w:tblHeader/>
          <w:jc w:val="center"/>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3E76" w14:textId="77777777" w:rsidR="00AA72F2" w:rsidRPr="00393D35" w:rsidRDefault="00AA72F2" w:rsidP="0019559B">
            <w:pPr>
              <w:pStyle w:val="Tablehead"/>
              <w:rPr>
                <w:lang w:val="en-GB"/>
              </w:rPr>
            </w:pPr>
            <w:r w:rsidRPr="00393D35">
              <w:rPr>
                <w:lang w:val="en-GB"/>
              </w:rPr>
              <w:t>Launch temporary flight restriction name</w:t>
            </w:r>
          </w:p>
        </w:tc>
        <w:tc>
          <w:tcPr>
            <w:tcW w:w="2171" w:type="dxa"/>
            <w:tcBorders>
              <w:top w:val="single" w:sz="4" w:space="0" w:color="auto"/>
              <w:left w:val="nil"/>
              <w:bottom w:val="single" w:sz="4" w:space="0" w:color="auto"/>
              <w:right w:val="single" w:sz="4" w:space="0" w:color="auto"/>
            </w:tcBorders>
            <w:shd w:val="clear" w:color="auto" w:fill="auto"/>
            <w:vAlign w:val="center"/>
            <w:hideMark/>
          </w:tcPr>
          <w:p w14:paraId="222021E4" w14:textId="77777777" w:rsidR="00AA72F2" w:rsidRPr="00774E4E" w:rsidRDefault="00AA72F2" w:rsidP="0019559B">
            <w:pPr>
              <w:pStyle w:val="Tablehead"/>
            </w:pPr>
            <w:r w:rsidRPr="00774E4E">
              <w:t>Altitude level</w:t>
            </w:r>
            <w:r w:rsidRPr="00774E4E">
              <w:br/>
              <w:t>restrictions (m)**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5C0E651" w14:textId="77777777" w:rsidR="00AA72F2" w:rsidRPr="00774E4E" w:rsidRDefault="00AA72F2" w:rsidP="0019559B">
            <w:pPr>
              <w:pStyle w:val="Tablehead"/>
            </w:pPr>
            <w:r w:rsidRPr="00774E4E">
              <w:t>Start time</w:t>
            </w:r>
            <w:r w:rsidRPr="00774E4E">
              <w:br/>
              <w:t>(Local)</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4509E00" w14:textId="77777777" w:rsidR="00AA72F2" w:rsidRPr="00774E4E" w:rsidRDefault="00AA72F2" w:rsidP="0019559B">
            <w:pPr>
              <w:pStyle w:val="Tablehead"/>
            </w:pPr>
            <w:r w:rsidRPr="00774E4E">
              <w:t>End time</w:t>
            </w:r>
            <w:r w:rsidRPr="00774E4E">
              <w:br/>
              <w:t>(Local)</w:t>
            </w:r>
          </w:p>
        </w:tc>
      </w:tr>
      <w:tr w:rsidR="00AA72F2" w:rsidRPr="00774E4E" w14:paraId="58BBD8B4"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2C6281EF" w14:textId="77777777" w:rsidR="00AA72F2" w:rsidRPr="00774E4E" w:rsidRDefault="00AA72F2" w:rsidP="0088160A">
            <w:pPr>
              <w:pStyle w:val="Tabletext"/>
              <w:keepNext/>
              <w:keepLines/>
            </w:pPr>
            <w:r w:rsidRPr="00774E4E">
              <w:t>W-497A_#1</w:t>
            </w:r>
          </w:p>
        </w:tc>
        <w:tc>
          <w:tcPr>
            <w:tcW w:w="2171" w:type="dxa"/>
            <w:tcBorders>
              <w:top w:val="nil"/>
              <w:left w:val="nil"/>
              <w:bottom w:val="single" w:sz="4" w:space="0" w:color="auto"/>
              <w:right w:val="single" w:sz="4" w:space="0" w:color="auto"/>
            </w:tcBorders>
            <w:shd w:val="clear" w:color="auto" w:fill="auto"/>
            <w:noWrap/>
            <w:vAlign w:val="bottom"/>
            <w:hideMark/>
          </w:tcPr>
          <w:p w14:paraId="5A1F66B2" w14:textId="77777777" w:rsidR="00AA72F2" w:rsidRPr="00774E4E" w:rsidRDefault="00AA72F2" w:rsidP="0088160A">
            <w:pPr>
              <w:pStyle w:val="Tabletext"/>
              <w:keepNext/>
              <w:keepLines/>
            </w:pPr>
            <w:r w:rsidRPr="00774E4E">
              <w:t>SFC to 1 500</w:t>
            </w:r>
          </w:p>
        </w:tc>
        <w:tc>
          <w:tcPr>
            <w:tcW w:w="1170" w:type="dxa"/>
            <w:tcBorders>
              <w:top w:val="nil"/>
              <w:left w:val="nil"/>
              <w:bottom w:val="single" w:sz="4" w:space="0" w:color="auto"/>
              <w:right w:val="single" w:sz="4" w:space="0" w:color="auto"/>
            </w:tcBorders>
            <w:shd w:val="clear" w:color="auto" w:fill="auto"/>
            <w:noWrap/>
            <w:vAlign w:val="bottom"/>
            <w:hideMark/>
          </w:tcPr>
          <w:p w14:paraId="01B38F56" w14:textId="77777777" w:rsidR="00AA72F2" w:rsidRPr="00774E4E" w:rsidRDefault="00AA72F2" w:rsidP="0088160A">
            <w:pPr>
              <w:pStyle w:val="Tabletext"/>
              <w:keepNext/>
              <w:keepLines/>
              <w:jc w:val="center"/>
            </w:pPr>
            <w:r w:rsidRPr="00774E4E">
              <w:t>7:10 AM</w:t>
            </w:r>
          </w:p>
        </w:tc>
        <w:tc>
          <w:tcPr>
            <w:tcW w:w="1225" w:type="dxa"/>
            <w:tcBorders>
              <w:top w:val="nil"/>
              <w:left w:val="nil"/>
              <w:bottom w:val="single" w:sz="4" w:space="0" w:color="auto"/>
              <w:right w:val="single" w:sz="4" w:space="0" w:color="auto"/>
            </w:tcBorders>
            <w:shd w:val="clear" w:color="auto" w:fill="auto"/>
            <w:noWrap/>
            <w:vAlign w:val="bottom"/>
            <w:hideMark/>
          </w:tcPr>
          <w:p w14:paraId="608E9375" w14:textId="77777777" w:rsidR="00AA72F2" w:rsidRPr="00774E4E" w:rsidRDefault="00AA72F2" w:rsidP="0088160A">
            <w:pPr>
              <w:pStyle w:val="Tabletext"/>
              <w:keepNext/>
              <w:keepLines/>
              <w:jc w:val="center"/>
            </w:pPr>
            <w:r w:rsidRPr="00774E4E">
              <w:t>10:43 AM</w:t>
            </w:r>
          </w:p>
        </w:tc>
      </w:tr>
      <w:tr w:rsidR="00AA72F2" w:rsidRPr="00774E4E" w14:paraId="09A7D594"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39756322" w14:textId="77777777" w:rsidR="00AA72F2" w:rsidRPr="00774E4E" w:rsidRDefault="00AA72F2" w:rsidP="0088160A">
            <w:pPr>
              <w:pStyle w:val="Tabletext"/>
              <w:keepNext/>
              <w:keepLines/>
            </w:pPr>
            <w:r w:rsidRPr="00774E4E">
              <w:t xml:space="preserve">W-497A_Whole </w:t>
            </w:r>
          </w:p>
        </w:tc>
        <w:tc>
          <w:tcPr>
            <w:tcW w:w="2171" w:type="dxa"/>
            <w:tcBorders>
              <w:top w:val="nil"/>
              <w:left w:val="nil"/>
              <w:bottom w:val="single" w:sz="4" w:space="0" w:color="auto"/>
              <w:right w:val="single" w:sz="4" w:space="0" w:color="auto"/>
            </w:tcBorders>
            <w:shd w:val="clear" w:color="auto" w:fill="auto"/>
            <w:noWrap/>
            <w:vAlign w:val="bottom"/>
            <w:hideMark/>
          </w:tcPr>
          <w:p w14:paraId="6768DED9" w14:textId="77777777" w:rsidR="00AA72F2" w:rsidRPr="00774E4E" w:rsidRDefault="00AA72F2" w:rsidP="0088160A">
            <w:pPr>
              <w:pStyle w:val="Tabletext"/>
              <w:keepNext/>
              <w:keepLines/>
            </w:pPr>
            <w:r w:rsidRPr="00774E4E">
              <w:t>SFC to 5 500</w:t>
            </w:r>
          </w:p>
        </w:tc>
        <w:tc>
          <w:tcPr>
            <w:tcW w:w="1170" w:type="dxa"/>
            <w:tcBorders>
              <w:top w:val="nil"/>
              <w:left w:val="nil"/>
              <w:bottom w:val="single" w:sz="4" w:space="0" w:color="auto"/>
              <w:right w:val="single" w:sz="4" w:space="0" w:color="auto"/>
            </w:tcBorders>
            <w:shd w:val="clear" w:color="auto" w:fill="auto"/>
            <w:noWrap/>
            <w:vAlign w:val="bottom"/>
            <w:hideMark/>
          </w:tcPr>
          <w:p w14:paraId="3D3A2052" w14:textId="77777777" w:rsidR="00AA72F2" w:rsidRPr="00774E4E" w:rsidRDefault="00AA72F2" w:rsidP="0088160A">
            <w:pPr>
              <w:pStyle w:val="Tabletext"/>
              <w:keepNext/>
              <w:keepLines/>
              <w:jc w:val="center"/>
            </w:pPr>
            <w:r w:rsidRPr="00774E4E">
              <w:t>8:10 AM</w:t>
            </w:r>
          </w:p>
        </w:tc>
        <w:tc>
          <w:tcPr>
            <w:tcW w:w="1225" w:type="dxa"/>
            <w:tcBorders>
              <w:top w:val="nil"/>
              <w:left w:val="nil"/>
              <w:bottom w:val="single" w:sz="4" w:space="0" w:color="auto"/>
              <w:right w:val="single" w:sz="4" w:space="0" w:color="auto"/>
            </w:tcBorders>
            <w:shd w:val="clear" w:color="auto" w:fill="auto"/>
            <w:noWrap/>
            <w:vAlign w:val="bottom"/>
            <w:hideMark/>
          </w:tcPr>
          <w:p w14:paraId="79F6BC6F" w14:textId="77777777" w:rsidR="00AA72F2" w:rsidRPr="00774E4E" w:rsidRDefault="00AA72F2" w:rsidP="0088160A">
            <w:pPr>
              <w:pStyle w:val="Tabletext"/>
              <w:keepNext/>
              <w:keepLines/>
              <w:jc w:val="center"/>
            </w:pPr>
            <w:r w:rsidRPr="00774E4E">
              <w:t>10:10 AM</w:t>
            </w:r>
          </w:p>
        </w:tc>
      </w:tr>
      <w:tr w:rsidR="00AA72F2" w:rsidRPr="00774E4E" w14:paraId="67FD92E0"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06B94DEF" w14:textId="77777777" w:rsidR="00AA72F2" w:rsidRPr="00774E4E" w:rsidRDefault="00AA72F2" w:rsidP="0088160A">
            <w:pPr>
              <w:pStyle w:val="Tabletext"/>
              <w:keepNext/>
              <w:keepLines/>
            </w:pPr>
            <w:r w:rsidRPr="00774E4E">
              <w:t>TFR_KSC</w:t>
            </w:r>
          </w:p>
        </w:tc>
        <w:tc>
          <w:tcPr>
            <w:tcW w:w="2171" w:type="dxa"/>
            <w:tcBorders>
              <w:top w:val="nil"/>
              <w:left w:val="nil"/>
              <w:bottom w:val="single" w:sz="4" w:space="0" w:color="auto"/>
              <w:right w:val="single" w:sz="4" w:space="0" w:color="auto"/>
            </w:tcBorders>
            <w:shd w:val="clear" w:color="auto" w:fill="auto"/>
            <w:noWrap/>
            <w:vAlign w:val="bottom"/>
            <w:hideMark/>
          </w:tcPr>
          <w:p w14:paraId="0DEF8206" w14:textId="77777777" w:rsidR="00AA72F2" w:rsidRPr="00774E4E" w:rsidRDefault="00AA72F2" w:rsidP="0088160A">
            <w:pPr>
              <w:pStyle w:val="Tabletext"/>
              <w:keepNext/>
              <w:keepLines/>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385BDC7F" w14:textId="77777777" w:rsidR="00AA72F2" w:rsidRPr="00774E4E" w:rsidRDefault="00AA72F2" w:rsidP="0088160A">
            <w:pPr>
              <w:pStyle w:val="Tabletext"/>
              <w:keepNext/>
              <w:keepLines/>
              <w:jc w:val="center"/>
            </w:pPr>
            <w:r w:rsidRPr="00774E4E">
              <w:t>9:40 AM</w:t>
            </w:r>
          </w:p>
        </w:tc>
        <w:tc>
          <w:tcPr>
            <w:tcW w:w="1225" w:type="dxa"/>
            <w:tcBorders>
              <w:top w:val="nil"/>
              <w:left w:val="nil"/>
              <w:bottom w:val="single" w:sz="4" w:space="0" w:color="auto"/>
              <w:right w:val="single" w:sz="4" w:space="0" w:color="auto"/>
            </w:tcBorders>
            <w:shd w:val="clear" w:color="auto" w:fill="auto"/>
            <w:noWrap/>
            <w:vAlign w:val="bottom"/>
            <w:hideMark/>
          </w:tcPr>
          <w:p w14:paraId="3726D672" w14:textId="77777777" w:rsidR="00AA72F2" w:rsidRPr="00774E4E" w:rsidRDefault="00AA72F2" w:rsidP="0088160A">
            <w:pPr>
              <w:pStyle w:val="Tabletext"/>
              <w:keepNext/>
              <w:keepLines/>
              <w:jc w:val="center"/>
            </w:pPr>
            <w:r w:rsidRPr="00774E4E">
              <w:t>10:43 AM</w:t>
            </w:r>
          </w:p>
        </w:tc>
      </w:tr>
      <w:tr w:rsidR="00AA72F2" w:rsidRPr="00774E4E" w14:paraId="2503171E"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05F895D0" w14:textId="77777777" w:rsidR="00AA72F2" w:rsidRPr="00774E4E" w:rsidRDefault="00AA72F2" w:rsidP="0088160A">
            <w:pPr>
              <w:pStyle w:val="Tabletext"/>
              <w:keepNext/>
              <w:keepLines/>
            </w:pPr>
            <w:r w:rsidRPr="00774E4E">
              <w:t>Downrange_AC_Hit_HA</w:t>
            </w:r>
          </w:p>
        </w:tc>
        <w:tc>
          <w:tcPr>
            <w:tcW w:w="2171" w:type="dxa"/>
            <w:tcBorders>
              <w:top w:val="nil"/>
              <w:left w:val="nil"/>
              <w:bottom w:val="single" w:sz="4" w:space="0" w:color="auto"/>
              <w:right w:val="single" w:sz="4" w:space="0" w:color="auto"/>
            </w:tcBorders>
            <w:shd w:val="clear" w:color="auto" w:fill="auto"/>
            <w:noWrap/>
            <w:vAlign w:val="bottom"/>
            <w:hideMark/>
          </w:tcPr>
          <w:p w14:paraId="2C97F866" w14:textId="77777777" w:rsidR="00AA72F2" w:rsidRPr="00774E4E" w:rsidRDefault="00AA72F2" w:rsidP="0088160A">
            <w:pPr>
              <w:pStyle w:val="Tabletext"/>
              <w:keepNext/>
              <w:keepLines/>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5D211E7F" w14:textId="77777777" w:rsidR="00AA72F2" w:rsidRPr="00774E4E" w:rsidRDefault="00AA72F2" w:rsidP="0088160A">
            <w:pPr>
              <w:pStyle w:val="Tabletext"/>
              <w:keepNext/>
              <w:keepLines/>
              <w:jc w:val="center"/>
            </w:pPr>
            <w:r w:rsidRPr="00774E4E">
              <w:t>10:10 AM</w:t>
            </w:r>
          </w:p>
        </w:tc>
        <w:tc>
          <w:tcPr>
            <w:tcW w:w="1225" w:type="dxa"/>
            <w:tcBorders>
              <w:top w:val="nil"/>
              <w:left w:val="nil"/>
              <w:bottom w:val="single" w:sz="4" w:space="0" w:color="auto"/>
              <w:right w:val="single" w:sz="4" w:space="0" w:color="auto"/>
            </w:tcBorders>
            <w:shd w:val="clear" w:color="auto" w:fill="auto"/>
            <w:noWrap/>
            <w:vAlign w:val="bottom"/>
            <w:hideMark/>
          </w:tcPr>
          <w:p w14:paraId="5A9BC5E0" w14:textId="77777777" w:rsidR="00AA72F2" w:rsidRPr="00774E4E" w:rsidRDefault="00AA72F2" w:rsidP="0088160A">
            <w:pPr>
              <w:pStyle w:val="Tabletext"/>
              <w:keepNext/>
              <w:keepLines/>
              <w:jc w:val="center"/>
            </w:pPr>
            <w:r w:rsidRPr="00774E4E">
              <w:t>10:43 AM</w:t>
            </w:r>
          </w:p>
        </w:tc>
      </w:tr>
      <w:tr w:rsidR="00AA72F2" w:rsidRPr="00774E4E" w14:paraId="419423B5"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029A8D3A" w14:textId="77777777" w:rsidR="00AA72F2" w:rsidRPr="00774E4E" w:rsidRDefault="00AA72F2" w:rsidP="0019559B">
            <w:pPr>
              <w:pStyle w:val="Tabletext"/>
            </w:pPr>
            <w:r w:rsidRPr="00774E4E">
              <w:t>First_Stage_Impact_HA</w:t>
            </w:r>
          </w:p>
        </w:tc>
        <w:tc>
          <w:tcPr>
            <w:tcW w:w="2171" w:type="dxa"/>
            <w:tcBorders>
              <w:top w:val="nil"/>
              <w:left w:val="nil"/>
              <w:bottom w:val="single" w:sz="4" w:space="0" w:color="auto"/>
              <w:right w:val="single" w:sz="4" w:space="0" w:color="auto"/>
            </w:tcBorders>
            <w:shd w:val="clear" w:color="auto" w:fill="auto"/>
            <w:noWrap/>
            <w:vAlign w:val="bottom"/>
            <w:hideMark/>
          </w:tcPr>
          <w:p w14:paraId="7E28ADCD" w14:textId="77777777" w:rsidR="00AA72F2" w:rsidRPr="00774E4E" w:rsidRDefault="00AA72F2" w:rsidP="0019559B">
            <w:pPr>
              <w:pStyle w:val="Tabletext"/>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79A09977" w14:textId="77777777" w:rsidR="00AA72F2" w:rsidRPr="00774E4E" w:rsidRDefault="00AA72F2" w:rsidP="0019559B">
            <w:pPr>
              <w:pStyle w:val="Tabletext"/>
              <w:jc w:val="center"/>
            </w:pPr>
            <w:r w:rsidRPr="00774E4E">
              <w:t>10:10 AM</w:t>
            </w:r>
          </w:p>
        </w:tc>
        <w:tc>
          <w:tcPr>
            <w:tcW w:w="1225" w:type="dxa"/>
            <w:tcBorders>
              <w:top w:val="nil"/>
              <w:left w:val="nil"/>
              <w:bottom w:val="single" w:sz="4" w:space="0" w:color="auto"/>
              <w:right w:val="single" w:sz="4" w:space="0" w:color="auto"/>
            </w:tcBorders>
            <w:shd w:val="clear" w:color="auto" w:fill="auto"/>
            <w:noWrap/>
            <w:vAlign w:val="bottom"/>
            <w:hideMark/>
          </w:tcPr>
          <w:p w14:paraId="212C7513" w14:textId="77777777" w:rsidR="00AA72F2" w:rsidRPr="00774E4E" w:rsidRDefault="00AA72F2" w:rsidP="0019559B">
            <w:pPr>
              <w:pStyle w:val="Tabletext"/>
              <w:jc w:val="center"/>
            </w:pPr>
            <w:r w:rsidRPr="00774E4E">
              <w:t>10:43 AM</w:t>
            </w:r>
          </w:p>
        </w:tc>
      </w:tr>
      <w:tr w:rsidR="00AA72F2" w:rsidRPr="00774E4E" w14:paraId="3B7DDFD1"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6B2AAD5E" w14:textId="77777777" w:rsidR="00AA72F2" w:rsidRPr="00393D35" w:rsidRDefault="00AA72F2" w:rsidP="0019559B">
            <w:pPr>
              <w:pStyle w:val="Tabletext"/>
              <w:rPr>
                <w:lang w:val="en-GB"/>
              </w:rPr>
            </w:pPr>
            <w:r w:rsidRPr="00393D35">
              <w:rPr>
                <w:lang w:val="en-GB"/>
              </w:rPr>
              <w:t>Launch_Danger_AC_Hit_HA</w:t>
            </w:r>
          </w:p>
        </w:tc>
        <w:tc>
          <w:tcPr>
            <w:tcW w:w="2171" w:type="dxa"/>
            <w:tcBorders>
              <w:top w:val="nil"/>
              <w:left w:val="nil"/>
              <w:bottom w:val="single" w:sz="4" w:space="0" w:color="auto"/>
              <w:right w:val="single" w:sz="4" w:space="0" w:color="auto"/>
            </w:tcBorders>
            <w:shd w:val="clear" w:color="auto" w:fill="auto"/>
            <w:noWrap/>
            <w:vAlign w:val="bottom"/>
            <w:hideMark/>
          </w:tcPr>
          <w:p w14:paraId="5F49EE73" w14:textId="77777777" w:rsidR="00AA72F2" w:rsidRPr="00774E4E" w:rsidRDefault="00AA72F2" w:rsidP="0019559B">
            <w:pPr>
              <w:pStyle w:val="Tabletext"/>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324DA2FF" w14:textId="77777777" w:rsidR="00AA72F2" w:rsidRPr="00774E4E" w:rsidRDefault="00AA72F2" w:rsidP="0019559B">
            <w:pPr>
              <w:pStyle w:val="Tabletext"/>
              <w:jc w:val="center"/>
            </w:pPr>
            <w:r w:rsidRPr="00774E4E">
              <w:t>10:10 AM</w:t>
            </w:r>
          </w:p>
        </w:tc>
        <w:tc>
          <w:tcPr>
            <w:tcW w:w="1225" w:type="dxa"/>
            <w:tcBorders>
              <w:top w:val="nil"/>
              <w:left w:val="nil"/>
              <w:bottom w:val="single" w:sz="4" w:space="0" w:color="auto"/>
              <w:right w:val="single" w:sz="4" w:space="0" w:color="auto"/>
            </w:tcBorders>
            <w:shd w:val="clear" w:color="auto" w:fill="auto"/>
            <w:noWrap/>
            <w:vAlign w:val="bottom"/>
            <w:hideMark/>
          </w:tcPr>
          <w:p w14:paraId="6772D5B8" w14:textId="77777777" w:rsidR="00AA72F2" w:rsidRPr="00774E4E" w:rsidRDefault="00AA72F2" w:rsidP="0019559B">
            <w:pPr>
              <w:pStyle w:val="Tabletext"/>
              <w:jc w:val="center"/>
            </w:pPr>
            <w:r w:rsidRPr="00774E4E">
              <w:t>10:43 AM</w:t>
            </w:r>
          </w:p>
        </w:tc>
      </w:tr>
      <w:tr w:rsidR="00AA72F2" w:rsidRPr="00774E4E" w14:paraId="007D2361"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670024F2" w14:textId="77777777" w:rsidR="00AA72F2" w:rsidRPr="00393D35" w:rsidRDefault="00AA72F2" w:rsidP="0019559B">
            <w:pPr>
              <w:pStyle w:val="Tabletext"/>
              <w:rPr>
                <w:lang w:val="en-GB"/>
              </w:rPr>
            </w:pPr>
            <w:r w:rsidRPr="00393D35">
              <w:rPr>
                <w:lang w:val="en-GB"/>
              </w:rPr>
              <w:t>Launch_Danger_AC_Hit_WA</w:t>
            </w:r>
          </w:p>
        </w:tc>
        <w:tc>
          <w:tcPr>
            <w:tcW w:w="2171" w:type="dxa"/>
            <w:tcBorders>
              <w:top w:val="nil"/>
              <w:left w:val="nil"/>
              <w:bottom w:val="single" w:sz="4" w:space="0" w:color="auto"/>
              <w:right w:val="single" w:sz="4" w:space="0" w:color="auto"/>
            </w:tcBorders>
            <w:shd w:val="clear" w:color="auto" w:fill="auto"/>
            <w:noWrap/>
            <w:vAlign w:val="bottom"/>
            <w:hideMark/>
          </w:tcPr>
          <w:p w14:paraId="0B9657D2" w14:textId="77777777" w:rsidR="00AA72F2" w:rsidRPr="00774E4E" w:rsidRDefault="00AA72F2" w:rsidP="0019559B">
            <w:pPr>
              <w:pStyle w:val="Tabletext"/>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21B3C917" w14:textId="77777777" w:rsidR="00AA72F2" w:rsidRPr="00774E4E" w:rsidRDefault="00AA72F2" w:rsidP="0019559B">
            <w:pPr>
              <w:pStyle w:val="Tabletext"/>
              <w:jc w:val="center"/>
            </w:pPr>
            <w:r w:rsidRPr="00774E4E">
              <w:t>10:10 AM</w:t>
            </w:r>
          </w:p>
        </w:tc>
        <w:tc>
          <w:tcPr>
            <w:tcW w:w="1225" w:type="dxa"/>
            <w:tcBorders>
              <w:top w:val="nil"/>
              <w:left w:val="nil"/>
              <w:bottom w:val="single" w:sz="4" w:space="0" w:color="auto"/>
              <w:right w:val="single" w:sz="4" w:space="0" w:color="auto"/>
            </w:tcBorders>
            <w:shd w:val="clear" w:color="auto" w:fill="auto"/>
            <w:noWrap/>
            <w:vAlign w:val="bottom"/>
            <w:hideMark/>
          </w:tcPr>
          <w:p w14:paraId="09363ADF" w14:textId="77777777" w:rsidR="00AA72F2" w:rsidRPr="00774E4E" w:rsidRDefault="00AA72F2" w:rsidP="0019559B">
            <w:pPr>
              <w:pStyle w:val="Tabletext"/>
              <w:jc w:val="center"/>
            </w:pPr>
            <w:r w:rsidRPr="00774E4E">
              <w:t>10:43 AM</w:t>
            </w:r>
          </w:p>
        </w:tc>
      </w:tr>
      <w:tr w:rsidR="00AA72F2" w:rsidRPr="00774E4E" w14:paraId="5D01315F"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5BC2F3B6" w14:textId="77777777" w:rsidR="00AA72F2" w:rsidRPr="00774E4E" w:rsidRDefault="00AA72F2" w:rsidP="0019559B">
            <w:pPr>
              <w:pStyle w:val="Tabletext"/>
            </w:pPr>
            <w:r w:rsidRPr="00774E4E">
              <w:t>R-2933_Cape_Canaveral</w:t>
            </w:r>
          </w:p>
        </w:tc>
        <w:tc>
          <w:tcPr>
            <w:tcW w:w="2171" w:type="dxa"/>
            <w:tcBorders>
              <w:top w:val="nil"/>
              <w:left w:val="nil"/>
              <w:bottom w:val="single" w:sz="4" w:space="0" w:color="auto"/>
              <w:right w:val="single" w:sz="4" w:space="0" w:color="auto"/>
            </w:tcBorders>
            <w:shd w:val="clear" w:color="auto" w:fill="auto"/>
            <w:noWrap/>
            <w:vAlign w:val="bottom"/>
            <w:hideMark/>
          </w:tcPr>
          <w:p w14:paraId="610C8527" w14:textId="77777777" w:rsidR="00AA72F2" w:rsidRPr="00774E4E" w:rsidRDefault="00AA72F2" w:rsidP="0019559B">
            <w:pPr>
              <w:pStyle w:val="Tabletext"/>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385D0E06" w14:textId="77777777" w:rsidR="00AA72F2" w:rsidRPr="00774E4E" w:rsidRDefault="00AA72F2" w:rsidP="0019559B">
            <w:pPr>
              <w:pStyle w:val="Tabletext"/>
              <w:jc w:val="center"/>
            </w:pPr>
            <w:r w:rsidRPr="00774E4E">
              <w:t>10:10 AM</w:t>
            </w:r>
          </w:p>
        </w:tc>
        <w:tc>
          <w:tcPr>
            <w:tcW w:w="1225" w:type="dxa"/>
            <w:tcBorders>
              <w:top w:val="nil"/>
              <w:left w:val="nil"/>
              <w:bottom w:val="single" w:sz="4" w:space="0" w:color="auto"/>
              <w:right w:val="single" w:sz="4" w:space="0" w:color="auto"/>
            </w:tcBorders>
            <w:shd w:val="clear" w:color="auto" w:fill="auto"/>
            <w:noWrap/>
            <w:vAlign w:val="bottom"/>
            <w:hideMark/>
          </w:tcPr>
          <w:p w14:paraId="64EFC263" w14:textId="77777777" w:rsidR="00AA72F2" w:rsidRPr="00774E4E" w:rsidRDefault="00AA72F2" w:rsidP="0019559B">
            <w:pPr>
              <w:pStyle w:val="Tabletext"/>
              <w:jc w:val="center"/>
            </w:pPr>
            <w:r w:rsidRPr="00774E4E">
              <w:t>10:43 AM</w:t>
            </w:r>
          </w:p>
        </w:tc>
      </w:tr>
      <w:tr w:rsidR="00AA72F2" w:rsidRPr="00774E4E" w14:paraId="1A823637"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11CFE873" w14:textId="77777777" w:rsidR="00AA72F2" w:rsidRPr="00774E4E" w:rsidRDefault="00AA72F2" w:rsidP="0019559B">
            <w:pPr>
              <w:pStyle w:val="Tabletext"/>
            </w:pPr>
            <w:r w:rsidRPr="00774E4E">
              <w:t>R-2934_Cape_Canaveral#1</w:t>
            </w:r>
          </w:p>
        </w:tc>
        <w:tc>
          <w:tcPr>
            <w:tcW w:w="2171" w:type="dxa"/>
            <w:tcBorders>
              <w:top w:val="nil"/>
              <w:left w:val="nil"/>
              <w:bottom w:val="single" w:sz="4" w:space="0" w:color="auto"/>
              <w:right w:val="single" w:sz="4" w:space="0" w:color="auto"/>
            </w:tcBorders>
            <w:shd w:val="clear" w:color="auto" w:fill="auto"/>
            <w:noWrap/>
            <w:vAlign w:val="bottom"/>
            <w:hideMark/>
          </w:tcPr>
          <w:p w14:paraId="70153C92" w14:textId="77777777" w:rsidR="00AA72F2" w:rsidRPr="00774E4E" w:rsidRDefault="00AA72F2" w:rsidP="0019559B">
            <w:pPr>
              <w:pStyle w:val="Tabletext"/>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79C1A11A" w14:textId="77777777" w:rsidR="00AA72F2" w:rsidRPr="00774E4E" w:rsidRDefault="00AA72F2" w:rsidP="0019559B">
            <w:pPr>
              <w:pStyle w:val="Tabletext"/>
              <w:jc w:val="center"/>
            </w:pPr>
            <w:r w:rsidRPr="00774E4E">
              <w:t>10:10 AM</w:t>
            </w:r>
          </w:p>
        </w:tc>
        <w:tc>
          <w:tcPr>
            <w:tcW w:w="1225" w:type="dxa"/>
            <w:tcBorders>
              <w:top w:val="nil"/>
              <w:left w:val="nil"/>
              <w:bottom w:val="single" w:sz="4" w:space="0" w:color="auto"/>
              <w:right w:val="single" w:sz="4" w:space="0" w:color="auto"/>
            </w:tcBorders>
            <w:shd w:val="clear" w:color="auto" w:fill="auto"/>
            <w:noWrap/>
            <w:vAlign w:val="bottom"/>
            <w:hideMark/>
          </w:tcPr>
          <w:p w14:paraId="144E4A39" w14:textId="77777777" w:rsidR="00AA72F2" w:rsidRPr="00774E4E" w:rsidRDefault="00AA72F2" w:rsidP="0019559B">
            <w:pPr>
              <w:pStyle w:val="Tabletext"/>
              <w:jc w:val="center"/>
            </w:pPr>
            <w:r w:rsidRPr="00774E4E">
              <w:t>10:43 AM</w:t>
            </w:r>
          </w:p>
        </w:tc>
      </w:tr>
      <w:tr w:rsidR="00AA72F2" w:rsidRPr="00774E4E" w14:paraId="6BD91B02"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106696BA" w14:textId="77777777" w:rsidR="00AA72F2" w:rsidRPr="00774E4E" w:rsidRDefault="00AA72F2" w:rsidP="0019559B">
            <w:pPr>
              <w:pStyle w:val="Tabletext"/>
            </w:pPr>
            <w:r w:rsidRPr="00774E4E">
              <w:t>R-2934_Cape_Canaveral#2</w:t>
            </w:r>
          </w:p>
        </w:tc>
        <w:tc>
          <w:tcPr>
            <w:tcW w:w="2171" w:type="dxa"/>
            <w:tcBorders>
              <w:top w:val="nil"/>
              <w:left w:val="nil"/>
              <w:bottom w:val="single" w:sz="4" w:space="0" w:color="auto"/>
              <w:right w:val="single" w:sz="4" w:space="0" w:color="auto"/>
            </w:tcBorders>
            <w:shd w:val="clear" w:color="auto" w:fill="auto"/>
            <w:noWrap/>
            <w:vAlign w:val="bottom"/>
            <w:hideMark/>
          </w:tcPr>
          <w:p w14:paraId="4AB120A1" w14:textId="77777777" w:rsidR="00AA72F2" w:rsidRPr="00774E4E" w:rsidRDefault="00AA72F2" w:rsidP="0019559B">
            <w:pPr>
              <w:pStyle w:val="Tabletext"/>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083DB023" w14:textId="77777777" w:rsidR="00AA72F2" w:rsidRPr="00774E4E" w:rsidRDefault="00AA72F2" w:rsidP="0019559B">
            <w:pPr>
              <w:pStyle w:val="Tabletext"/>
              <w:jc w:val="center"/>
            </w:pPr>
            <w:r w:rsidRPr="00774E4E">
              <w:t>10:10 AM</w:t>
            </w:r>
          </w:p>
        </w:tc>
        <w:tc>
          <w:tcPr>
            <w:tcW w:w="1225" w:type="dxa"/>
            <w:tcBorders>
              <w:top w:val="nil"/>
              <w:left w:val="nil"/>
              <w:bottom w:val="single" w:sz="4" w:space="0" w:color="auto"/>
              <w:right w:val="single" w:sz="4" w:space="0" w:color="auto"/>
            </w:tcBorders>
            <w:shd w:val="clear" w:color="auto" w:fill="auto"/>
            <w:noWrap/>
            <w:vAlign w:val="bottom"/>
            <w:hideMark/>
          </w:tcPr>
          <w:p w14:paraId="419AD48E" w14:textId="77777777" w:rsidR="00AA72F2" w:rsidRPr="00774E4E" w:rsidRDefault="00AA72F2" w:rsidP="0019559B">
            <w:pPr>
              <w:pStyle w:val="Tabletext"/>
              <w:jc w:val="center"/>
            </w:pPr>
            <w:r w:rsidRPr="00774E4E">
              <w:t>10:43 AM</w:t>
            </w:r>
          </w:p>
        </w:tc>
      </w:tr>
      <w:tr w:rsidR="00AA72F2" w:rsidRPr="00393D35" w14:paraId="010BE9BC" w14:textId="77777777" w:rsidTr="0088160A">
        <w:trPr>
          <w:jc w:val="center"/>
        </w:trPr>
        <w:tc>
          <w:tcPr>
            <w:tcW w:w="8780" w:type="dxa"/>
            <w:gridSpan w:val="4"/>
            <w:tcBorders>
              <w:top w:val="nil"/>
              <w:left w:val="single" w:sz="4" w:space="0" w:color="3F3F3F"/>
              <w:bottom w:val="nil"/>
              <w:right w:val="single" w:sz="4" w:space="0" w:color="3F3F3F"/>
            </w:tcBorders>
            <w:shd w:val="clear" w:color="auto" w:fill="auto"/>
            <w:noWrap/>
            <w:vAlign w:val="bottom"/>
            <w:hideMark/>
          </w:tcPr>
          <w:p w14:paraId="02EE0A40" w14:textId="77777777" w:rsidR="00AA72F2" w:rsidRPr="00393D35" w:rsidRDefault="00AA72F2" w:rsidP="0019559B">
            <w:pPr>
              <w:pStyle w:val="Tablehead"/>
              <w:rPr>
                <w:lang w:val="en-GB"/>
              </w:rPr>
            </w:pPr>
            <w:r w:rsidRPr="00393D35">
              <w:rPr>
                <w:lang w:val="en-GB"/>
              </w:rPr>
              <w:t>California – Re-entry operation temporary flight restriction</w:t>
            </w:r>
          </w:p>
        </w:tc>
      </w:tr>
      <w:tr w:rsidR="00AA72F2" w:rsidRPr="00774E4E" w14:paraId="773D2D0D" w14:textId="77777777" w:rsidTr="0088160A">
        <w:trPr>
          <w:jc w:val="center"/>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2726B" w14:textId="77777777" w:rsidR="00AA72F2" w:rsidRPr="00393D35" w:rsidRDefault="00AA72F2" w:rsidP="0019559B">
            <w:pPr>
              <w:pStyle w:val="Tablehead"/>
              <w:rPr>
                <w:lang w:val="en-GB"/>
              </w:rPr>
            </w:pPr>
            <w:r w:rsidRPr="00393D35">
              <w:rPr>
                <w:lang w:val="en-GB"/>
              </w:rPr>
              <w:t>Re-entry temporary flight restriction name</w:t>
            </w:r>
          </w:p>
        </w:tc>
        <w:tc>
          <w:tcPr>
            <w:tcW w:w="2171" w:type="dxa"/>
            <w:tcBorders>
              <w:top w:val="single" w:sz="4" w:space="0" w:color="auto"/>
              <w:left w:val="nil"/>
              <w:bottom w:val="single" w:sz="4" w:space="0" w:color="auto"/>
              <w:right w:val="single" w:sz="4" w:space="0" w:color="auto"/>
            </w:tcBorders>
            <w:shd w:val="clear" w:color="auto" w:fill="auto"/>
            <w:vAlign w:val="center"/>
            <w:hideMark/>
          </w:tcPr>
          <w:p w14:paraId="7BBC4848" w14:textId="77777777" w:rsidR="00AA72F2" w:rsidRPr="00774E4E" w:rsidRDefault="00AA72F2" w:rsidP="0019559B">
            <w:pPr>
              <w:pStyle w:val="Tablehead"/>
            </w:pPr>
            <w:r w:rsidRPr="00774E4E">
              <w:t>Altitude level</w:t>
            </w:r>
            <w:r w:rsidRPr="00774E4E">
              <w:br/>
              <w:t>restrictions (m)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12DE1F4" w14:textId="77777777" w:rsidR="00AA72F2" w:rsidRPr="00774E4E" w:rsidRDefault="00AA72F2" w:rsidP="0019559B">
            <w:pPr>
              <w:pStyle w:val="Tablehead"/>
            </w:pPr>
            <w:r w:rsidRPr="00774E4E">
              <w:t>Start time</w:t>
            </w:r>
            <w:r w:rsidRPr="00774E4E">
              <w:br/>
              <w:t>(Local)</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5842016A" w14:textId="77777777" w:rsidR="00AA72F2" w:rsidRPr="00774E4E" w:rsidRDefault="00AA72F2" w:rsidP="0019559B">
            <w:pPr>
              <w:pStyle w:val="Tablehead"/>
            </w:pPr>
            <w:r w:rsidRPr="00774E4E">
              <w:t>End time</w:t>
            </w:r>
            <w:r w:rsidRPr="00774E4E">
              <w:br/>
              <w:t>(Local)</w:t>
            </w:r>
          </w:p>
        </w:tc>
      </w:tr>
      <w:tr w:rsidR="00AA72F2" w:rsidRPr="00774E4E" w14:paraId="528901D6" w14:textId="77777777" w:rsidTr="0088160A">
        <w:trPr>
          <w:jc w:val="center"/>
        </w:trPr>
        <w:tc>
          <w:tcPr>
            <w:tcW w:w="4214" w:type="dxa"/>
            <w:tcBorders>
              <w:top w:val="nil"/>
              <w:left w:val="single" w:sz="4" w:space="0" w:color="auto"/>
              <w:bottom w:val="single" w:sz="4" w:space="0" w:color="auto"/>
              <w:right w:val="single" w:sz="4" w:space="0" w:color="auto"/>
            </w:tcBorders>
            <w:shd w:val="clear" w:color="auto" w:fill="auto"/>
            <w:noWrap/>
            <w:vAlign w:val="bottom"/>
            <w:hideMark/>
          </w:tcPr>
          <w:p w14:paraId="00F64676" w14:textId="77777777" w:rsidR="00AA72F2" w:rsidRPr="00774E4E" w:rsidRDefault="00AA72F2" w:rsidP="0019559B">
            <w:pPr>
              <w:pStyle w:val="Tabletext"/>
            </w:pPr>
            <w:r w:rsidRPr="00774E4E">
              <w:t>ReEntry_Stationary_Reserve_HA</w:t>
            </w:r>
          </w:p>
        </w:tc>
        <w:tc>
          <w:tcPr>
            <w:tcW w:w="2171" w:type="dxa"/>
            <w:tcBorders>
              <w:top w:val="nil"/>
              <w:left w:val="nil"/>
              <w:bottom w:val="single" w:sz="4" w:space="0" w:color="auto"/>
              <w:right w:val="single" w:sz="4" w:space="0" w:color="auto"/>
            </w:tcBorders>
            <w:shd w:val="clear" w:color="auto" w:fill="auto"/>
            <w:noWrap/>
            <w:vAlign w:val="bottom"/>
            <w:hideMark/>
          </w:tcPr>
          <w:p w14:paraId="02F9BE5D" w14:textId="77777777" w:rsidR="00AA72F2" w:rsidRPr="00774E4E" w:rsidRDefault="00AA72F2" w:rsidP="0019559B">
            <w:pPr>
              <w:pStyle w:val="Tabletext"/>
            </w:pPr>
            <w:r w:rsidRPr="00774E4E">
              <w:t>SFC to UNL</w:t>
            </w:r>
          </w:p>
        </w:tc>
        <w:tc>
          <w:tcPr>
            <w:tcW w:w="1170" w:type="dxa"/>
            <w:tcBorders>
              <w:top w:val="nil"/>
              <w:left w:val="nil"/>
              <w:bottom w:val="single" w:sz="4" w:space="0" w:color="auto"/>
              <w:right w:val="single" w:sz="4" w:space="0" w:color="auto"/>
            </w:tcBorders>
            <w:shd w:val="clear" w:color="auto" w:fill="auto"/>
            <w:noWrap/>
            <w:vAlign w:val="bottom"/>
            <w:hideMark/>
          </w:tcPr>
          <w:p w14:paraId="4208B0AE" w14:textId="77777777" w:rsidR="00AA72F2" w:rsidRPr="00774E4E" w:rsidRDefault="00AA72F2" w:rsidP="0019559B">
            <w:pPr>
              <w:pStyle w:val="Tabletext"/>
              <w:jc w:val="center"/>
            </w:pPr>
            <w:r w:rsidRPr="00774E4E">
              <w:t>9:16 AM</w:t>
            </w:r>
          </w:p>
        </w:tc>
        <w:tc>
          <w:tcPr>
            <w:tcW w:w="1225" w:type="dxa"/>
            <w:tcBorders>
              <w:top w:val="nil"/>
              <w:left w:val="nil"/>
              <w:bottom w:val="single" w:sz="4" w:space="0" w:color="auto"/>
              <w:right w:val="single" w:sz="4" w:space="0" w:color="auto"/>
            </w:tcBorders>
            <w:shd w:val="clear" w:color="auto" w:fill="auto"/>
            <w:noWrap/>
            <w:vAlign w:val="bottom"/>
            <w:hideMark/>
          </w:tcPr>
          <w:p w14:paraId="626EDFB5" w14:textId="77777777" w:rsidR="00AA72F2" w:rsidRPr="00774E4E" w:rsidRDefault="00AA72F2" w:rsidP="0019559B">
            <w:pPr>
              <w:pStyle w:val="Tabletext"/>
              <w:jc w:val="center"/>
            </w:pPr>
            <w:r w:rsidRPr="00774E4E">
              <w:t>9:43 AM</w:t>
            </w:r>
          </w:p>
        </w:tc>
      </w:tr>
      <w:tr w:rsidR="00AA72F2" w:rsidRPr="00393D35" w14:paraId="5A880C90" w14:textId="77777777" w:rsidTr="0088160A">
        <w:trPr>
          <w:jc w:val="center"/>
        </w:trPr>
        <w:tc>
          <w:tcPr>
            <w:tcW w:w="87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185BD6" w14:textId="77777777" w:rsidR="00AA72F2" w:rsidRPr="00393D35" w:rsidRDefault="005330DE" w:rsidP="005330DE">
            <w:pPr>
              <w:pStyle w:val="Tablelegend"/>
              <w:rPr>
                <w:lang w:val="en-GB"/>
              </w:rPr>
            </w:pPr>
            <w:r>
              <w:rPr>
                <w:lang w:val="en-GB"/>
              </w:rPr>
              <w:t>*</w:t>
            </w:r>
            <w:r>
              <w:rPr>
                <w:lang w:val="en-GB"/>
              </w:rPr>
              <w:tab/>
            </w:r>
            <w:r w:rsidR="00AA72F2" w:rsidRPr="00393D35">
              <w:rPr>
                <w:lang w:val="en-GB"/>
              </w:rPr>
              <w:t>SFC and UNL means surface and unlimited respectively</w:t>
            </w:r>
            <w:r>
              <w:rPr>
                <w:lang w:val="en-GB"/>
              </w:rPr>
              <w:t>.</w:t>
            </w:r>
          </w:p>
        </w:tc>
      </w:tr>
    </w:tbl>
    <w:p w14:paraId="3056D8D7" w14:textId="77777777" w:rsidR="00AA72F2" w:rsidRPr="0088160A" w:rsidRDefault="00AA72F2" w:rsidP="0088160A">
      <w:pPr>
        <w:pStyle w:val="Tablefin"/>
      </w:pPr>
    </w:p>
    <w:p w14:paraId="0EC9727F" w14:textId="77777777" w:rsidR="00AA72F2" w:rsidRPr="00393D35" w:rsidRDefault="00AA72F2" w:rsidP="0088160A">
      <w:pPr>
        <w:pStyle w:val="Heading2"/>
        <w:rPr>
          <w:lang w:val="en-GB"/>
        </w:rPr>
      </w:pPr>
      <w:r w:rsidRPr="00393D35">
        <w:rPr>
          <w:lang w:val="en-GB"/>
        </w:rPr>
        <w:t>A1.2</w:t>
      </w:r>
      <w:r w:rsidRPr="00393D35">
        <w:rPr>
          <w:lang w:val="en-GB"/>
        </w:rPr>
        <w:tab/>
        <w:t>Analysis of suborbital vehicle launch in March 2013</w:t>
      </w:r>
    </w:p>
    <w:p w14:paraId="613A2310" w14:textId="77777777" w:rsidR="00AA72F2" w:rsidRPr="00393D35" w:rsidRDefault="00AA72F2" w:rsidP="00AA72F2">
      <w:pPr>
        <w:rPr>
          <w:lang w:val="en-GB"/>
        </w:rPr>
      </w:pPr>
      <w:r w:rsidRPr="00393D35">
        <w:rPr>
          <w:lang w:val="en-GB"/>
        </w:rPr>
        <w:t>An impact analysis is provided below for four different area control centre (ACC). Two of the ACC are considered for launch ICAO location indicator KZJX (Jacksonville, FL, USA) and KZMA (Miami, FL, USA) and for the re-entry: KZOA (Oakland, CA, USA) and KZLA (Los Angeles, CA, USA). Both impact analyses involved comparing the flight distance, fuel burn, and duration of flights on the launch and re-entry days against similar flights on the five comparison days. For each day, these metrics were averaged over a pairing category which combined aircraft type, airline, and city pair (origin and destination airport pair). A matched pair analysis or paired t-test was conducted to determine the statistical significance of an</w:t>
      </w:r>
      <w:r w:rsidR="0088160A" w:rsidRPr="00393D35">
        <w:rPr>
          <w:lang w:val="en-GB"/>
        </w:rPr>
        <w:t>y differences between the days.</w:t>
      </w:r>
    </w:p>
    <w:p w14:paraId="0E600E1C" w14:textId="77777777" w:rsidR="00AA72F2" w:rsidRPr="00393D35" w:rsidRDefault="00AA72F2" w:rsidP="00AA72F2">
      <w:pPr>
        <w:rPr>
          <w:lang w:val="en-GB"/>
        </w:rPr>
      </w:pPr>
      <w:r w:rsidRPr="00393D35">
        <w:rPr>
          <w:lang w:val="en-GB"/>
        </w:rPr>
        <w:t xml:space="preserve">Results of the impact analyses are reported by the city pair type, defined as ‘primary’ or ‘secondary’. Key city pairs were identified on the five comparison days. This helped to derive a set of city pairs that would have flight paths directly impacted by the space operations (these are referred to as ‘primary’ city pairs). </w:t>
      </w:r>
    </w:p>
    <w:p w14:paraId="1609EDDD" w14:textId="77777777" w:rsidR="00AA72F2" w:rsidRPr="00393D35" w:rsidRDefault="00AA72F2" w:rsidP="00AA72F2">
      <w:pPr>
        <w:rPr>
          <w:lang w:val="en-GB"/>
        </w:rPr>
      </w:pPr>
      <w:r w:rsidRPr="00393D35">
        <w:rPr>
          <w:lang w:val="en-GB"/>
        </w:rPr>
        <w:t>ACC traffic data from the launch and re-entry days was calculated for each flight the closest point to each TFR polygon. A negative distance indicated that the flight entered the TFR. Before calculating the average distance from each TFR, flights with a closest point greater than 50 nautical miles (NM) from a TFR were excluded from the analysis. The calculation was performed for every flight in the ACC, including those never within proximity of the SoV.</w:t>
      </w:r>
    </w:p>
    <w:p w14:paraId="15F6F8C6" w14:textId="77777777" w:rsidR="00AA72F2" w:rsidRPr="00393D35" w:rsidRDefault="00AA72F2" w:rsidP="00AA72F2">
      <w:pPr>
        <w:pStyle w:val="Heading3"/>
        <w:rPr>
          <w:lang w:val="en-GB"/>
        </w:rPr>
      </w:pPr>
      <w:r w:rsidRPr="00393D35">
        <w:rPr>
          <w:shd w:val="clear" w:color="auto" w:fill="FFFFFF"/>
          <w:lang w:val="en-GB" w:eastAsia="zh-CN"/>
        </w:rPr>
        <w:lastRenderedPageBreak/>
        <w:t>A1.2.1</w:t>
      </w:r>
      <w:r w:rsidRPr="00393D35">
        <w:rPr>
          <w:shd w:val="clear" w:color="auto" w:fill="FFFFFF"/>
          <w:lang w:val="en-GB" w:eastAsia="zh-CN"/>
        </w:rPr>
        <w:tab/>
      </w:r>
      <w:r w:rsidRPr="00393D35">
        <w:rPr>
          <w:lang w:val="en-GB"/>
        </w:rPr>
        <w:t>Assumptions and limitations</w:t>
      </w:r>
    </w:p>
    <w:p w14:paraId="3EB29454" w14:textId="77777777" w:rsidR="00AA72F2" w:rsidRPr="00393D35" w:rsidRDefault="00AA72F2" w:rsidP="0088160A">
      <w:pPr>
        <w:keepNext/>
        <w:keepLines/>
        <w:rPr>
          <w:lang w:val="en-GB"/>
        </w:rPr>
      </w:pPr>
      <w:r w:rsidRPr="00393D35">
        <w:rPr>
          <w:lang w:val="en-GB"/>
        </w:rPr>
        <w:t>The following list addresses some assumptions and limitations acknowledged throughout this study:</w:t>
      </w:r>
    </w:p>
    <w:p w14:paraId="63F13088" w14:textId="77777777" w:rsidR="00AA72F2" w:rsidRPr="00393D35" w:rsidRDefault="00AA72F2" w:rsidP="00AA72F2">
      <w:pPr>
        <w:pStyle w:val="enumlev1"/>
        <w:rPr>
          <w:lang w:val="en-GB"/>
        </w:rPr>
      </w:pPr>
      <w:r w:rsidRPr="00393D35">
        <w:rPr>
          <w:lang w:val="en-GB"/>
        </w:rPr>
        <w:t>–</w:t>
      </w:r>
      <w:r w:rsidRPr="00393D35">
        <w:rPr>
          <w:lang w:val="en-GB"/>
        </w:rPr>
        <w:tab/>
        <w:t>The five comparison days were chosen to minimize the differences in weather constraints from the launch and re-entry days. A difference in flight schedules may exist since the comparison days were not the same weekday and the launch and re-entry days. This may cause some variation seen in the comparison results;</w:t>
      </w:r>
    </w:p>
    <w:p w14:paraId="36DFBF54" w14:textId="77777777" w:rsidR="00AA72F2" w:rsidRPr="00393D35" w:rsidRDefault="00AA72F2" w:rsidP="00AA72F2">
      <w:pPr>
        <w:pStyle w:val="enumlev1"/>
        <w:rPr>
          <w:lang w:val="en-GB"/>
        </w:rPr>
      </w:pPr>
      <w:r w:rsidRPr="00393D35">
        <w:rPr>
          <w:lang w:val="en-GB"/>
        </w:rPr>
        <w:t>–</w:t>
      </w:r>
      <w:r w:rsidRPr="00393D35">
        <w:rPr>
          <w:lang w:val="en-GB"/>
        </w:rPr>
        <w:tab/>
        <w:t>The number of flights used in the analysis was limited due to partial flight data and merging errors. Gaps in the recorded data caused most of these errors. A sufficient sample of flights remained in the analysis to allow researchers to form conclusions based on the results;</w:t>
      </w:r>
    </w:p>
    <w:p w14:paraId="40BBBEE6" w14:textId="77777777" w:rsidR="00AA72F2" w:rsidRPr="00393D35" w:rsidRDefault="00AA72F2" w:rsidP="00AA72F2">
      <w:pPr>
        <w:pStyle w:val="enumlev1"/>
        <w:rPr>
          <w:lang w:val="en-GB"/>
        </w:rPr>
      </w:pPr>
      <w:r w:rsidRPr="00393D35">
        <w:rPr>
          <w:lang w:val="en-GB"/>
        </w:rPr>
        <w:t>–</w:t>
      </w:r>
      <w:r w:rsidRPr="00393D35">
        <w:rPr>
          <w:lang w:val="en-GB"/>
        </w:rPr>
        <w:tab/>
        <w:t>This analysis was based on comparing the flight profiles of similar flights, where similar was defined as sharing the same aircraft type, airline, origin airport, and destination airport;</w:t>
      </w:r>
    </w:p>
    <w:p w14:paraId="7D975F08" w14:textId="77777777" w:rsidR="00AA72F2" w:rsidRPr="00393D35" w:rsidRDefault="00AA72F2" w:rsidP="00AA72F2">
      <w:pPr>
        <w:pStyle w:val="enumlev1"/>
        <w:rPr>
          <w:lang w:val="en-GB"/>
        </w:rPr>
      </w:pPr>
      <w:r w:rsidRPr="00393D35">
        <w:rPr>
          <w:lang w:val="en-GB"/>
        </w:rPr>
        <w:t>–</w:t>
      </w:r>
      <w:r w:rsidRPr="00393D35">
        <w:rPr>
          <w:lang w:val="en-GB"/>
        </w:rPr>
        <w:tab/>
        <w:t>The difference in flight distance, duration and fuel burn is assumed to be due to the SoV operation. Variables such as wind and day of week can significantly change a flight path, but it was not accounted for in this study;</w:t>
      </w:r>
    </w:p>
    <w:p w14:paraId="3325C22C" w14:textId="77777777" w:rsidR="00AA72F2" w:rsidRPr="00393D35" w:rsidRDefault="00AA72F2" w:rsidP="00AA72F2">
      <w:pPr>
        <w:pStyle w:val="enumlev1"/>
        <w:rPr>
          <w:lang w:val="en-GB"/>
        </w:rPr>
      </w:pPr>
      <w:r w:rsidRPr="00393D35">
        <w:rPr>
          <w:lang w:val="en-GB"/>
        </w:rPr>
        <w:t>–</w:t>
      </w:r>
      <w:r w:rsidRPr="00393D35">
        <w:rPr>
          <w:lang w:val="en-GB"/>
        </w:rPr>
        <w:tab/>
        <w:t>Only flights flying through the Florida and California ACCs were used in this study. It was assumed that these flights experienced the largest impact from the SoV because of prevailing flight paths;</w:t>
      </w:r>
    </w:p>
    <w:p w14:paraId="4A96ED06" w14:textId="77777777" w:rsidR="00AA72F2" w:rsidRPr="00393D35" w:rsidRDefault="00AA72F2" w:rsidP="00AA72F2">
      <w:pPr>
        <w:pStyle w:val="enumlev1"/>
        <w:rPr>
          <w:spacing w:val="-2"/>
          <w:lang w:val="en-GB"/>
        </w:rPr>
      </w:pPr>
      <w:r w:rsidRPr="00393D35">
        <w:rPr>
          <w:spacing w:val="-2"/>
          <w:lang w:val="en-GB"/>
        </w:rPr>
        <w:t>–</w:t>
      </w:r>
      <w:r w:rsidRPr="00393D35">
        <w:rPr>
          <w:spacing w:val="-2"/>
          <w:lang w:val="en-GB"/>
        </w:rPr>
        <w:tab/>
        <w:t>The operational analysis focused on flights flying within 50 NM of the TFR. These flights were assumed to experience the largest impact from the commercial 20 space operation. Flights that did not fly within 50 NM of the TFR were excluded from the analysis.</w:t>
      </w:r>
    </w:p>
    <w:p w14:paraId="1B0FCD42" w14:textId="77777777" w:rsidR="00AA72F2" w:rsidRPr="00393D35" w:rsidRDefault="00AA72F2" w:rsidP="00AA72F2">
      <w:pPr>
        <w:pStyle w:val="Heading3"/>
        <w:rPr>
          <w:lang w:val="en-GB"/>
        </w:rPr>
      </w:pPr>
      <w:r w:rsidRPr="00393D35">
        <w:rPr>
          <w:shd w:val="clear" w:color="auto" w:fill="FFFFFF"/>
          <w:lang w:val="en-GB" w:eastAsia="zh-CN"/>
        </w:rPr>
        <w:t>A1.2.2</w:t>
      </w:r>
      <w:r w:rsidRPr="00393D35">
        <w:rPr>
          <w:shd w:val="clear" w:color="auto" w:fill="FFFFFF"/>
          <w:lang w:val="en-GB" w:eastAsia="zh-CN"/>
        </w:rPr>
        <w:tab/>
      </w:r>
      <w:r w:rsidRPr="00393D35">
        <w:rPr>
          <w:lang w:val="en-GB"/>
        </w:rPr>
        <w:t>Impact of launch operations</w:t>
      </w:r>
    </w:p>
    <w:p w14:paraId="48421ACB" w14:textId="77777777" w:rsidR="00AA72F2" w:rsidRPr="00393D35" w:rsidRDefault="00AA72F2" w:rsidP="00AA72F2">
      <w:pPr>
        <w:rPr>
          <w:lang w:val="en-GB"/>
        </w:rPr>
      </w:pPr>
      <w:r w:rsidRPr="00393D35">
        <w:rPr>
          <w:lang w:val="en-GB"/>
        </w:rPr>
        <w:t>In order to assess the impact of the launch operation on KZJX and KZMA, several matched pair analyses were completed. This statistical test compared the average flight distance, fuel burn and flight duration for each city pair type on the launch day against the same metrics on the five comparison days. The pairing categories associated with the launch ACCs were grouped into two city pair types: primary and secondary. The “primary” city pairs were those with a flight path that would have entered the launch TFR. The “secondary” city pair category captured domestic and international flights not expected to have a flight path that would enter the TFR.</w:t>
      </w:r>
    </w:p>
    <w:p w14:paraId="2B0AB1F8" w14:textId="77777777" w:rsidR="00AA72F2" w:rsidRPr="00393D35" w:rsidRDefault="00AA72F2" w:rsidP="00AA72F2">
      <w:pPr>
        <w:rPr>
          <w:lang w:val="en-GB"/>
        </w:rPr>
      </w:pPr>
      <w:r w:rsidRPr="00393D35">
        <w:rPr>
          <w:lang w:val="en-GB"/>
        </w:rPr>
        <w:t xml:space="preserve">The summary of results for each metric can be found in Tables A1.2 through A1.4. A positive mean difference indicates the average added distance and time flown and extra fuel burned by flights on the launch day. </w:t>
      </w:r>
    </w:p>
    <w:p w14:paraId="545A30DD" w14:textId="77777777" w:rsidR="00AA72F2" w:rsidRPr="00393D35" w:rsidRDefault="00AA72F2" w:rsidP="00AA72F2">
      <w:pPr>
        <w:pStyle w:val="TableNo"/>
        <w:rPr>
          <w:lang w:val="en-GB"/>
        </w:rPr>
      </w:pPr>
      <w:r w:rsidRPr="00393D35">
        <w:rPr>
          <w:lang w:val="en-GB"/>
        </w:rPr>
        <w:t>TABLE A1.2</w:t>
      </w:r>
    </w:p>
    <w:p w14:paraId="231169DA" w14:textId="77777777" w:rsidR="00AA72F2" w:rsidRPr="00393D35" w:rsidRDefault="00AA72F2" w:rsidP="00AA72F2">
      <w:pPr>
        <w:pStyle w:val="Tabletitle"/>
        <w:rPr>
          <w:lang w:val="en-GB"/>
        </w:rPr>
      </w:pPr>
      <w:r w:rsidRPr="00393D35">
        <w:rPr>
          <w:lang w:val="en-GB"/>
        </w:rPr>
        <w:t>Flight distance matched pair analysis for launch</w:t>
      </w:r>
    </w:p>
    <w:tbl>
      <w:tblPr>
        <w:tblW w:w="9639" w:type="dxa"/>
        <w:jc w:val="center"/>
        <w:tblLayout w:type="fixed"/>
        <w:tblCellMar>
          <w:left w:w="57" w:type="dxa"/>
          <w:right w:w="57" w:type="dxa"/>
        </w:tblCellMar>
        <w:tblLook w:val="04A0" w:firstRow="1" w:lastRow="0" w:firstColumn="1" w:lastColumn="0" w:noHBand="0" w:noVBand="1"/>
      </w:tblPr>
      <w:tblGrid>
        <w:gridCol w:w="2289"/>
        <w:gridCol w:w="1233"/>
        <w:gridCol w:w="1482"/>
        <w:gridCol w:w="1482"/>
        <w:gridCol w:w="1482"/>
        <w:gridCol w:w="1671"/>
      </w:tblGrid>
      <w:tr w:rsidR="00AA72F2" w:rsidRPr="00393D35" w14:paraId="0B3A3136" w14:textId="77777777" w:rsidTr="0088160A">
        <w:trPr>
          <w:tblHeader/>
          <w:jc w:val="center"/>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68252" w14:textId="77777777" w:rsidR="00AA72F2" w:rsidRPr="00774E4E" w:rsidRDefault="00AA72F2" w:rsidP="0019559B">
            <w:pPr>
              <w:pStyle w:val="Tablehead"/>
            </w:pPr>
            <w:r w:rsidRPr="00774E4E">
              <w:t>Flight distance analyses</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7092717B" w14:textId="77777777" w:rsidR="00AA72F2" w:rsidRPr="00774E4E" w:rsidRDefault="00AA72F2" w:rsidP="0019559B">
            <w:pPr>
              <w:pStyle w:val="Tablehead"/>
            </w:pPr>
            <w:r w:rsidRPr="00774E4E">
              <w:t xml:space="preserve">Number of flights </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3D1878E4" w14:textId="77777777" w:rsidR="00AA72F2" w:rsidRPr="00774E4E" w:rsidRDefault="00AA72F2" w:rsidP="0019559B">
            <w:pPr>
              <w:pStyle w:val="Tablehead"/>
            </w:pPr>
            <w:r w:rsidRPr="00774E4E">
              <w:t>Mean difference (NM)</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6EE28A62" w14:textId="77777777" w:rsidR="00AA72F2" w:rsidRPr="00774E4E" w:rsidRDefault="00AA72F2" w:rsidP="0019559B">
            <w:pPr>
              <w:pStyle w:val="Tablehead"/>
            </w:pPr>
            <w:r w:rsidRPr="00774E4E">
              <w:t>Standard error (NM)</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03E3BD5A" w14:textId="77777777" w:rsidR="00AA72F2" w:rsidRPr="00774E4E" w:rsidRDefault="00AA72F2" w:rsidP="0019559B">
            <w:pPr>
              <w:pStyle w:val="Tablehead"/>
            </w:pPr>
            <w:r w:rsidRPr="00774E4E">
              <w:t>P-value</w:t>
            </w:r>
            <w:r w:rsidRPr="00774E4E">
              <w:rPr>
                <w:rStyle w:val="FootnoteReference"/>
                <w:sz w:val="14"/>
                <w:szCs w:val="14"/>
              </w:rPr>
              <w:footnoteReference w:id="1"/>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14:paraId="52E3E0F6" w14:textId="77777777" w:rsidR="00AA72F2" w:rsidRPr="00393D35" w:rsidRDefault="00AA72F2" w:rsidP="0019559B">
            <w:pPr>
              <w:pStyle w:val="Tablehead"/>
              <w:rPr>
                <w:lang w:val="en-GB"/>
              </w:rPr>
            </w:pPr>
            <w:r w:rsidRPr="00393D35">
              <w:rPr>
                <w:lang w:val="en-GB"/>
              </w:rPr>
              <w:t>Significant</w:t>
            </w:r>
            <w:r w:rsidRPr="00393D35">
              <w:rPr>
                <w:lang w:val="en-GB"/>
              </w:rPr>
              <w:br/>
              <w:t>(P_value less than or equal to 0.05)</w:t>
            </w:r>
          </w:p>
        </w:tc>
      </w:tr>
      <w:tr w:rsidR="00AA72F2" w:rsidRPr="00774E4E" w14:paraId="089CD413"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527E910D" w14:textId="77777777" w:rsidR="00AA72F2" w:rsidRPr="00774E4E" w:rsidRDefault="00AA72F2" w:rsidP="0019559B">
            <w:pPr>
              <w:pStyle w:val="Tabletext"/>
            </w:pPr>
            <w:r w:rsidRPr="00774E4E">
              <w:t>03/01 – 02/28 (Primary)</w:t>
            </w:r>
          </w:p>
        </w:tc>
        <w:tc>
          <w:tcPr>
            <w:tcW w:w="639" w:type="pct"/>
            <w:tcBorders>
              <w:top w:val="nil"/>
              <w:left w:val="nil"/>
              <w:bottom w:val="single" w:sz="4" w:space="0" w:color="auto"/>
              <w:right w:val="single" w:sz="4" w:space="0" w:color="auto"/>
            </w:tcBorders>
            <w:shd w:val="clear" w:color="auto" w:fill="auto"/>
            <w:noWrap/>
            <w:vAlign w:val="bottom"/>
            <w:hideMark/>
          </w:tcPr>
          <w:p w14:paraId="5C8F6E8C" w14:textId="77777777" w:rsidR="00AA72F2" w:rsidRPr="00774E4E" w:rsidRDefault="00AA72F2" w:rsidP="0019559B">
            <w:pPr>
              <w:pStyle w:val="Tabletext"/>
              <w:jc w:val="right"/>
            </w:pPr>
            <w:r w:rsidRPr="00774E4E">
              <w:t>9</w:t>
            </w:r>
          </w:p>
        </w:tc>
        <w:tc>
          <w:tcPr>
            <w:tcW w:w="769" w:type="pct"/>
            <w:tcBorders>
              <w:top w:val="nil"/>
              <w:left w:val="nil"/>
              <w:bottom w:val="single" w:sz="4" w:space="0" w:color="auto"/>
              <w:right w:val="single" w:sz="4" w:space="0" w:color="auto"/>
            </w:tcBorders>
            <w:shd w:val="clear" w:color="auto" w:fill="auto"/>
            <w:noWrap/>
            <w:vAlign w:val="bottom"/>
            <w:hideMark/>
          </w:tcPr>
          <w:p w14:paraId="0590CE00" w14:textId="77777777" w:rsidR="00AA72F2" w:rsidRPr="00774E4E" w:rsidRDefault="00AA72F2" w:rsidP="0019559B">
            <w:pPr>
              <w:pStyle w:val="Tabletext"/>
              <w:jc w:val="right"/>
            </w:pPr>
            <w:r w:rsidRPr="00774E4E">
              <w:t>35.7957</w:t>
            </w:r>
          </w:p>
        </w:tc>
        <w:tc>
          <w:tcPr>
            <w:tcW w:w="769" w:type="pct"/>
            <w:tcBorders>
              <w:top w:val="nil"/>
              <w:left w:val="nil"/>
              <w:bottom w:val="single" w:sz="4" w:space="0" w:color="auto"/>
              <w:right w:val="single" w:sz="4" w:space="0" w:color="auto"/>
            </w:tcBorders>
            <w:shd w:val="clear" w:color="auto" w:fill="auto"/>
            <w:noWrap/>
            <w:vAlign w:val="bottom"/>
            <w:hideMark/>
          </w:tcPr>
          <w:p w14:paraId="1F3B8103" w14:textId="77777777" w:rsidR="00AA72F2" w:rsidRPr="00774E4E" w:rsidRDefault="00AA72F2" w:rsidP="0019559B">
            <w:pPr>
              <w:pStyle w:val="Tabletext"/>
              <w:jc w:val="right"/>
            </w:pPr>
            <w:r w:rsidRPr="00774E4E">
              <w:t>6.4066</w:t>
            </w:r>
          </w:p>
        </w:tc>
        <w:tc>
          <w:tcPr>
            <w:tcW w:w="769" w:type="pct"/>
            <w:tcBorders>
              <w:top w:val="nil"/>
              <w:left w:val="nil"/>
              <w:bottom w:val="single" w:sz="4" w:space="0" w:color="auto"/>
              <w:right w:val="single" w:sz="4" w:space="0" w:color="auto"/>
            </w:tcBorders>
            <w:shd w:val="clear" w:color="auto" w:fill="auto"/>
            <w:noWrap/>
            <w:vAlign w:val="bottom"/>
            <w:hideMark/>
          </w:tcPr>
          <w:p w14:paraId="48D10D9B" w14:textId="77777777" w:rsidR="00AA72F2" w:rsidRPr="00774E4E" w:rsidRDefault="00AA72F2" w:rsidP="0019559B">
            <w:pPr>
              <w:pStyle w:val="Tabletext"/>
              <w:jc w:val="right"/>
            </w:pPr>
            <w:r w:rsidRPr="00774E4E">
              <w:t>0.0003</w:t>
            </w:r>
          </w:p>
        </w:tc>
        <w:tc>
          <w:tcPr>
            <w:tcW w:w="868" w:type="pct"/>
            <w:tcBorders>
              <w:top w:val="nil"/>
              <w:left w:val="nil"/>
              <w:bottom w:val="single" w:sz="4" w:space="0" w:color="auto"/>
              <w:right w:val="single" w:sz="4" w:space="0" w:color="auto"/>
            </w:tcBorders>
            <w:shd w:val="clear" w:color="auto" w:fill="auto"/>
            <w:noWrap/>
            <w:vAlign w:val="bottom"/>
            <w:hideMark/>
          </w:tcPr>
          <w:p w14:paraId="1703D205" w14:textId="77777777" w:rsidR="00AA72F2" w:rsidRPr="00774E4E" w:rsidRDefault="00AA72F2" w:rsidP="0019559B">
            <w:pPr>
              <w:pStyle w:val="Tabletext"/>
              <w:jc w:val="center"/>
            </w:pPr>
            <w:r w:rsidRPr="00774E4E">
              <w:t>Yes</w:t>
            </w:r>
          </w:p>
        </w:tc>
      </w:tr>
      <w:tr w:rsidR="00AA72F2" w:rsidRPr="00774E4E" w14:paraId="3858F1EC"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0380909B" w14:textId="77777777" w:rsidR="00AA72F2" w:rsidRPr="00774E4E" w:rsidRDefault="00AA72F2" w:rsidP="001A7F5A">
            <w:pPr>
              <w:pStyle w:val="Tabletext"/>
              <w:jc w:val="left"/>
            </w:pPr>
            <w:r w:rsidRPr="00774E4E">
              <w:t>03/01 – 02/28 (Secondary)</w:t>
            </w:r>
          </w:p>
        </w:tc>
        <w:tc>
          <w:tcPr>
            <w:tcW w:w="639" w:type="pct"/>
            <w:tcBorders>
              <w:top w:val="nil"/>
              <w:left w:val="nil"/>
              <w:bottom w:val="single" w:sz="4" w:space="0" w:color="auto"/>
              <w:right w:val="single" w:sz="4" w:space="0" w:color="auto"/>
            </w:tcBorders>
            <w:shd w:val="clear" w:color="auto" w:fill="auto"/>
            <w:noWrap/>
            <w:vAlign w:val="bottom"/>
            <w:hideMark/>
          </w:tcPr>
          <w:p w14:paraId="76384A85" w14:textId="77777777" w:rsidR="00AA72F2" w:rsidRPr="00774E4E" w:rsidRDefault="00AA72F2" w:rsidP="0019559B">
            <w:pPr>
              <w:pStyle w:val="Tabletext"/>
              <w:jc w:val="right"/>
            </w:pPr>
            <w:r w:rsidRPr="00774E4E">
              <w:t>234</w:t>
            </w:r>
          </w:p>
        </w:tc>
        <w:tc>
          <w:tcPr>
            <w:tcW w:w="769" w:type="pct"/>
            <w:tcBorders>
              <w:top w:val="nil"/>
              <w:left w:val="nil"/>
              <w:bottom w:val="single" w:sz="4" w:space="0" w:color="auto"/>
              <w:right w:val="single" w:sz="4" w:space="0" w:color="auto"/>
            </w:tcBorders>
            <w:shd w:val="clear" w:color="auto" w:fill="auto"/>
            <w:noWrap/>
            <w:vAlign w:val="bottom"/>
            <w:hideMark/>
          </w:tcPr>
          <w:p w14:paraId="688FC3B4" w14:textId="77777777" w:rsidR="00AA72F2" w:rsidRPr="00774E4E" w:rsidRDefault="00AA72F2" w:rsidP="0019559B">
            <w:pPr>
              <w:pStyle w:val="Tabletext"/>
              <w:jc w:val="right"/>
            </w:pPr>
            <w:r w:rsidRPr="00774E4E">
              <w:t>25.3755</w:t>
            </w:r>
          </w:p>
        </w:tc>
        <w:tc>
          <w:tcPr>
            <w:tcW w:w="769" w:type="pct"/>
            <w:tcBorders>
              <w:top w:val="nil"/>
              <w:left w:val="nil"/>
              <w:bottom w:val="single" w:sz="4" w:space="0" w:color="auto"/>
              <w:right w:val="single" w:sz="4" w:space="0" w:color="auto"/>
            </w:tcBorders>
            <w:shd w:val="clear" w:color="auto" w:fill="auto"/>
            <w:noWrap/>
            <w:vAlign w:val="bottom"/>
            <w:hideMark/>
          </w:tcPr>
          <w:p w14:paraId="6E53C61A" w14:textId="77777777" w:rsidR="00AA72F2" w:rsidRPr="00774E4E" w:rsidRDefault="00AA72F2" w:rsidP="0019559B">
            <w:pPr>
              <w:pStyle w:val="Tabletext"/>
              <w:jc w:val="right"/>
            </w:pPr>
            <w:r w:rsidRPr="00774E4E">
              <w:t>1.86</w:t>
            </w:r>
          </w:p>
        </w:tc>
        <w:tc>
          <w:tcPr>
            <w:tcW w:w="769" w:type="pct"/>
            <w:tcBorders>
              <w:top w:val="nil"/>
              <w:left w:val="nil"/>
              <w:bottom w:val="single" w:sz="4" w:space="0" w:color="auto"/>
              <w:right w:val="single" w:sz="4" w:space="0" w:color="auto"/>
            </w:tcBorders>
            <w:shd w:val="clear" w:color="auto" w:fill="auto"/>
            <w:noWrap/>
            <w:vAlign w:val="bottom"/>
            <w:hideMark/>
          </w:tcPr>
          <w:p w14:paraId="1EE3BB00" w14:textId="77777777" w:rsidR="00AA72F2" w:rsidRPr="00774E4E" w:rsidRDefault="00AA72F2" w:rsidP="0019559B">
            <w:pPr>
              <w:pStyle w:val="Tabletext"/>
              <w:jc w:val="right"/>
            </w:pPr>
            <w:r w:rsidRPr="00774E4E">
              <w:t>0.0001</w:t>
            </w:r>
          </w:p>
        </w:tc>
        <w:tc>
          <w:tcPr>
            <w:tcW w:w="868" w:type="pct"/>
            <w:tcBorders>
              <w:top w:val="nil"/>
              <w:left w:val="nil"/>
              <w:bottom w:val="single" w:sz="4" w:space="0" w:color="auto"/>
              <w:right w:val="single" w:sz="4" w:space="0" w:color="auto"/>
            </w:tcBorders>
            <w:shd w:val="clear" w:color="auto" w:fill="auto"/>
            <w:noWrap/>
            <w:vAlign w:val="bottom"/>
            <w:hideMark/>
          </w:tcPr>
          <w:p w14:paraId="2189A3AD" w14:textId="77777777" w:rsidR="00AA72F2" w:rsidRPr="00774E4E" w:rsidRDefault="00AA72F2" w:rsidP="0019559B">
            <w:pPr>
              <w:pStyle w:val="Tabletext"/>
              <w:jc w:val="center"/>
            </w:pPr>
            <w:r w:rsidRPr="00774E4E">
              <w:t>Yes</w:t>
            </w:r>
          </w:p>
        </w:tc>
      </w:tr>
      <w:tr w:rsidR="00AA72F2" w:rsidRPr="00774E4E" w14:paraId="6EEC1FC9"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4745CEEA"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639" w:type="pct"/>
            <w:tcBorders>
              <w:top w:val="nil"/>
              <w:left w:val="nil"/>
              <w:bottom w:val="single" w:sz="4" w:space="0" w:color="auto"/>
              <w:right w:val="single" w:sz="4" w:space="0" w:color="auto"/>
            </w:tcBorders>
            <w:shd w:val="clear" w:color="auto" w:fill="auto"/>
            <w:noWrap/>
            <w:vAlign w:val="bottom"/>
            <w:hideMark/>
          </w:tcPr>
          <w:p w14:paraId="5C1FBB3A"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485E8034"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6C692673"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18F508A2" w14:textId="77777777" w:rsidR="00AA72F2" w:rsidRPr="00774E4E" w:rsidRDefault="00AA72F2" w:rsidP="0019559B">
            <w:pPr>
              <w:pStyle w:val="Tabletext"/>
              <w:spacing w:before="0" w:after="0"/>
              <w:jc w:val="right"/>
              <w:rPr>
                <w:color w:val="000000"/>
                <w:sz w:val="10"/>
                <w:szCs w:val="10"/>
              </w:rPr>
            </w:pPr>
          </w:p>
        </w:tc>
        <w:tc>
          <w:tcPr>
            <w:tcW w:w="868" w:type="pct"/>
            <w:tcBorders>
              <w:top w:val="nil"/>
              <w:left w:val="nil"/>
              <w:bottom w:val="single" w:sz="4" w:space="0" w:color="auto"/>
              <w:right w:val="single" w:sz="4" w:space="0" w:color="auto"/>
            </w:tcBorders>
            <w:shd w:val="clear" w:color="auto" w:fill="auto"/>
            <w:noWrap/>
            <w:vAlign w:val="bottom"/>
            <w:hideMark/>
          </w:tcPr>
          <w:p w14:paraId="0B58F643" w14:textId="77777777" w:rsidR="00AA72F2" w:rsidRPr="00774E4E" w:rsidRDefault="00AA72F2" w:rsidP="0019559B">
            <w:pPr>
              <w:pStyle w:val="Tabletext"/>
              <w:spacing w:before="0" w:after="0"/>
              <w:jc w:val="center"/>
              <w:rPr>
                <w:color w:val="000000"/>
                <w:sz w:val="10"/>
                <w:szCs w:val="10"/>
              </w:rPr>
            </w:pPr>
          </w:p>
        </w:tc>
      </w:tr>
      <w:tr w:rsidR="00AA72F2" w:rsidRPr="00774E4E" w14:paraId="0AACBBA0"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738C4BBE" w14:textId="77777777" w:rsidR="00AA72F2" w:rsidRPr="00774E4E" w:rsidRDefault="00AA72F2" w:rsidP="0019559B">
            <w:pPr>
              <w:pStyle w:val="Tabletext"/>
            </w:pPr>
            <w:r w:rsidRPr="00774E4E">
              <w:t>03/01 – 03/02 (Primary)</w:t>
            </w:r>
          </w:p>
        </w:tc>
        <w:tc>
          <w:tcPr>
            <w:tcW w:w="639" w:type="pct"/>
            <w:tcBorders>
              <w:top w:val="nil"/>
              <w:left w:val="nil"/>
              <w:bottom w:val="single" w:sz="4" w:space="0" w:color="auto"/>
              <w:right w:val="single" w:sz="4" w:space="0" w:color="auto"/>
            </w:tcBorders>
            <w:shd w:val="clear" w:color="auto" w:fill="auto"/>
            <w:noWrap/>
            <w:vAlign w:val="bottom"/>
            <w:hideMark/>
          </w:tcPr>
          <w:p w14:paraId="68429D40" w14:textId="77777777" w:rsidR="00AA72F2" w:rsidRPr="00774E4E" w:rsidRDefault="00AA72F2" w:rsidP="0019559B">
            <w:pPr>
              <w:pStyle w:val="Tabletext"/>
              <w:jc w:val="right"/>
            </w:pPr>
            <w:r w:rsidRPr="00774E4E">
              <w:t>11</w:t>
            </w:r>
          </w:p>
        </w:tc>
        <w:tc>
          <w:tcPr>
            <w:tcW w:w="769" w:type="pct"/>
            <w:tcBorders>
              <w:top w:val="nil"/>
              <w:left w:val="nil"/>
              <w:bottom w:val="single" w:sz="4" w:space="0" w:color="auto"/>
              <w:right w:val="single" w:sz="4" w:space="0" w:color="auto"/>
            </w:tcBorders>
            <w:shd w:val="clear" w:color="auto" w:fill="auto"/>
            <w:noWrap/>
            <w:vAlign w:val="bottom"/>
            <w:hideMark/>
          </w:tcPr>
          <w:p w14:paraId="5E97895F" w14:textId="77777777" w:rsidR="00AA72F2" w:rsidRPr="00774E4E" w:rsidRDefault="00AA72F2" w:rsidP="0019559B">
            <w:pPr>
              <w:pStyle w:val="Tabletext"/>
              <w:jc w:val="right"/>
            </w:pPr>
            <w:r w:rsidRPr="00774E4E">
              <w:t>50.1063</w:t>
            </w:r>
          </w:p>
        </w:tc>
        <w:tc>
          <w:tcPr>
            <w:tcW w:w="769" w:type="pct"/>
            <w:tcBorders>
              <w:top w:val="nil"/>
              <w:left w:val="nil"/>
              <w:bottom w:val="single" w:sz="4" w:space="0" w:color="auto"/>
              <w:right w:val="single" w:sz="4" w:space="0" w:color="auto"/>
            </w:tcBorders>
            <w:shd w:val="clear" w:color="auto" w:fill="auto"/>
            <w:noWrap/>
            <w:vAlign w:val="bottom"/>
            <w:hideMark/>
          </w:tcPr>
          <w:p w14:paraId="767DFBA4" w14:textId="77777777" w:rsidR="00AA72F2" w:rsidRPr="00774E4E" w:rsidRDefault="00AA72F2" w:rsidP="0019559B">
            <w:pPr>
              <w:pStyle w:val="Tabletext"/>
              <w:jc w:val="right"/>
            </w:pPr>
            <w:r w:rsidRPr="00774E4E">
              <w:t>17.3919</w:t>
            </w:r>
          </w:p>
        </w:tc>
        <w:tc>
          <w:tcPr>
            <w:tcW w:w="769" w:type="pct"/>
            <w:tcBorders>
              <w:top w:val="nil"/>
              <w:left w:val="nil"/>
              <w:bottom w:val="single" w:sz="4" w:space="0" w:color="auto"/>
              <w:right w:val="single" w:sz="4" w:space="0" w:color="auto"/>
            </w:tcBorders>
            <w:shd w:val="clear" w:color="auto" w:fill="auto"/>
            <w:noWrap/>
            <w:vAlign w:val="bottom"/>
            <w:hideMark/>
          </w:tcPr>
          <w:p w14:paraId="5A2BC5A0" w14:textId="77777777" w:rsidR="00AA72F2" w:rsidRPr="00774E4E" w:rsidRDefault="00AA72F2" w:rsidP="0019559B">
            <w:pPr>
              <w:pStyle w:val="Tabletext"/>
              <w:jc w:val="right"/>
            </w:pPr>
            <w:r w:rsidRPr="00774E4E">
              <w:t>0.0082</w:t>
            </w:r>
          </w:p>
        </w:tc>
        <w:tc>
          <w:tcPr>
            <w:tcW w:w="868" w:type="pct"/>
            <w:tcBorders>
              <w:top w:val="nil"/>
              <w:left w:val="nil"/>
              <w:bottom w:val="single" w:sz="4" w:space="0" w:color="auto"/>
              <w:right w:val="single" w:sz="4" w:space="0" w:color="auto"/>
            </w:tcBorders>
            <w:shd w:val="clear" w:color="auto" w:fill="auto"/>
            <w:noWrap/>
            <w:vAlign w:val="bottom"/>
            <w:hideMark/>
          </w:tcPr>
          <w:p w14:paraId="5C497F7D" w14:textId="77777777" w:rsidR="00AA72F2" w:rsidRPr="00774E4E" w:rsidRDefault="00AA72F2" w:rsidP="0019559B">
            <w:pPr>
              <w:pStyle w:val="Tabletext"/>
              <w:jc w:val="center"/>
            </w:pPr>
            <w:r w:rsidRPr="00774E4E">
              <w:t>Yes</w:t>
            </w:r>
          </w:p>
        </w:tc>
      </w:tr>
    </w:tbl>
    <w:p w14:paraId="1FA69B1B" w14:textId="77777777" w:rsidR="0088160A" w:rsidRPr="00774E4E" w:rsidRDefault="0088160A" w:rsidP="0088160A">
      <w:pPr>
        <w:pStyle w:val="TableNo"/>
      </w:pPr>
      <w:r w:rsidRPr="00774E4E">
        <w:lastRenderedPageBreak/>
        <w:t>TABLE A1</w:t>
      </w:r>
      <w:r>
        <w:t>.</w:t>
      </w:r>
      <w:r w:rsidRPr="00774E4E">
        <w:t>2</w:t>
      </w:r>
      <w:r>
        <w:t xml:space="preserve"> (</w:t>
      </w:r>
      <w:r w:rsidRPr="0088160A">
        <w:rPr>
          <w:i/>
        </w:rPr>
        <w:t>end</w:t>
      </w:r>
      <w:r>
        <w:t>)</w:t>
      </w:r>
    </w:p>
    <w:tbl>
      <w:tblPr>
        <w:tblW w:w="9639" w:type="dxa"/>
        <w:jc w:val="center"/>
        <w:tblLayout w:type="fixed"/>
        <w:tblCellMar>
          <w:left w:w="57" w:type="dxa"/>
          <w:right w:w="57" w:type="dxa"/>
        </w:tblCellMar>
        <w:tblLook w:val="04A0" w:firstRow="1" w:lastRow="0" w:firstColumn="1" w:lastColumn="0" w:noHBand="0" w:noVBand="1"/>
      </w:tblPr>
      <w:tblGrid>
        <w:gridCol w:w="2289"/>
        <w:gridCol w:w="1235"/>
        <w:gridCol w:w="1482"/>
        <w:gridCol w:w="1482"/>
        <w:gridCol w:w="1482"/>
        <w:gridCol w:w="1669"/>
      </w:tblGrid>
      <w:tr w:rsidR="0088160A" w:rsidRPr="00393D35" w14:paraId="76B50993" w14:textId="77777777" w:rsidTr="0088160A">
        <w:trPr>
          <w:tblHeader/>
          <w:jc w:val="center"/>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91434" w14:textId="77777777" w:rsidR="0088160A" w:rsidRPr="00774E4E" w:rsidRDefault="0088160A" w:rsidP="00393D35">
            <w:pPr>
              <w:pStyle w:val="Tablehead"/>
            </w:pPr>
            <w:r w:rsidRPr="00774E4E">
              <w:t>Flight distance analyses</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6CA8EDF9" w14:textId="77777777" w:rsidR="0088160A" w:rsidRPr="00774E4E" w:rsidRDefault="0088160A" w:rsidP="00393D35">
            <w:pPr>
              <w:pStyle w:val="Tablehead"/>
            </w:pPr>
            <w:r w:rsidRPr="00774E4E">
              <w:t xml:space="preserve">Number of flights </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27BE568E" w14:textId="77777777" w:rsidR="0088160A" w:rsidRPr="00774E4E" w:rsidRDefault="0088160A" w:rsidP="00393D35">
            <w:pPr>
              <w:pStyle w:val="Tablehead"/>
            </w:pPr>
            <w:r w:rsidRPr="00774E4E">
              <w:t>Mean difference (NM)</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4C0B4B0B" w14:textId="77777777" w:rsidR="0088160A" w:rsidRPr="00774E4E" w:rsidRDefault="0088160A" w:rsidP="00393D35">
            <w:pPr>
              <w:pStyle w:val="Tablehead"/>
            </w:pPr>
            <w:r w:rsidRPr="00774E4E">
              <w:t>Standard error (NM)</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684ACD72" w14:textId="77777777" w:rsidR="0088160A" w:rsidRPr="00774E4E" w:rsidRDefault="0088160A" w:rsidP="00393D35">
            <w:pPr>
              <w:pStyle w:val="Tablehead"/>
            </w:pPr>
            <w:r w:rsidRPr="00774E4E">
              <w:t>P-value</w:t>
            </w:r>
            <w:r w:rsidRPr="00774E4E">
              <w:rPr>
                <w:rStyle w:val="FootnoteReference"/>
                <w:sz w:val="14"/>
                <w:szCs w:val="14"/>
              </w:rPr>
              <w:footnoteReference w:id="2"/>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14:paraId="18B87033" w14:textId="77777777" w:rsidR="0088160A" w:rsidRPr="00393D35" w:rsidRDefault="0088160A" w:rsidP="00393D35">
            <w:pPr>
              <w:pStyle w:val="Tablehead"/>
              <w:rPr>
                <w:lang w:val="en-GB"/>
              </w:rPr>
            </w:pPr>
            <w:r w:rsidRPr="00393D35">
              <w:rPr>
                <w:lang w:val="en-GB"/>
              </w:rPr>
              <w:t>Significant</w:t>
            </w:r>
            <w:r w:rsidRPr="00393D35">
              <w:rPr>
                <w:lang w:val="en-GB"/>
              </w:rPr>
              <w:br/>
              <w:t>(P_value less than or equal to 0.05)</w:t>
            </w:r>
          </w:p>
        </w:tc>
      </w:tr>
      <w:tr w:rsidR="00AA72F2" w:rsidRPr="00774E4E" w14:paraId="10827EFD"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1A3D3D52" w14:textId="77777777" w:rsidR="00AA72F2" w:rsidRPr="00774E4E" w:rsidRDefault="00AA72F2" w:rsidP="001A7F5A">
            <w:pPr>
              <w:pStyle w:val="Tabletext"/>
              <w:jc w:val="left"/>
            </w:pPr>
            <w:r w:rsidRPr="00774E4E">
              <w:t>03/01 – 03/02 (Secondary)</w:t>
            </w:r>
          </w:p>
        </w:tc>
        <w:tc>
          <w:tcPr>
            <w:tcW w:w="639" w:type="pct"/>
            <w:tcBorders>
              <w:top w:val="nil"/>
              <w:left w:val="nil"/>
              <w:bottom w:val="single" w:sz="4" w:space="0" w:color="auto"/>
              <w:right w:val="single" w:sz="4" w:space="0" w:color="auto"/>
            </w:tcBorders>
            <w:shd w:val="clear" w:color="auto" w:fill="auto"/>
            <w:noWrap/>
            <w:vAlign w:val="bottom"/>
            <w:hideMark/>
          </w:tcPr>
          <w:p w14:paraId="3A664270" w14:textId="77777777" w:rsidR="00AA72F2" w:rsidRPr="00774E4E" w:rsidRDefault="00AA72F2" w:rsidP="0019559B">
            <w:pPr>
              <w:pStyle w:val="Tabletext"/>
              <w:jc w:val="right"/>
            </w:pPr>
            <w:r w:rsidRPr="00774E4E">
              <w:t>213</w:t>
            </w:r>
          </w:p>
        </w:tc>
        <w:tc>
          <w:tcPr>
            <w:tcW w:w="769" w:type="pct"/>
            <w:tcBorders>
              <w:top w:val="nil"/>
              <w:left w:val="nil"/>
              <w:bottom w:val="single" w:sz="4" w:space="0" w:color="auto"/>
              <w:right w:val="single" w:sz="4" w:space="0" w:color="auto"/>
            </w:tcBorders>
            <w:shd w:val="clear" w:color="auto" w:fill="auto"/>
            <w:noWrap/>
            <w:vAlign w:val="bottom"/>
            <w:hideMark/>
          </w:tcPr>
          <w:p w14:paraId="000F9FC1" w14:textId="77777777" w:rsidR="00AA72F2" w:rsidRPr="00774E4E" w:rsidRDefault="00AA72F2" w:rsidP="0019559B">
            <w:pPr>
              <w:pStyle w:val="Tabletext"/>
              <w:jc w:val="right"/>
            </w:pPr>
            <w:r w:rsidRPr="00774E4E">
              <w:t>24.9962</w:t>
            </w:r>
          </w:p>
        </w:tc>
        <w:tc>
          <w:tcPr>
            <w:tcW w:w="769" w:type="pct"/>
            <w:tcBorders>
              <w:top w:val="nil"/>
              <w:left w:val="nil"/>
              <w:bottom w:val="single" w:sz="4" w:space="0" w:color="auto"/>
              <w:right w:val="single" w:sz="4" w:space="0" w:color="auto"/>
            </w:tcBorders>
            <w:shd w:val="clear" w:color="auto" w:fill="auto"/>
            <w:noWrap/>
            <w:vAlign w:val="bottom"/>
            <w:hideMark/>
          </w:tcPr>
          <w:p w14:paraId="72705327" w14:textId="77777777" w:rsidR="00AA72F2" w:rsidRPr="00774E4E" w:rsidRDefault="00AA72F2" w:rsidP="0019559B">
            <w:pPr>
              <w:pStyle w:val="Tabletext"/>
              <w:jc w:val="right"/>
            </w:pPr>
            <w:r w:rsidRPr="00774E4E">
              <w:t>2.0291</w:t>
            </w:r>
          </w:p>
        </w:tc>
        <w:tc>
          <w:tcPr>
            <w:tcW w:w="769" w:type="pct"/>
            <w:tcBorders>
              <w:top w:val="nil"/>
              <w:left w:val="nil"/>
              <w:bottom w:val="single" w:sz="4" w:space="0" w:color="auto"/>
              <w:right w:val="single" w:sz="4" w:space="0" w:color="auto"/>
            </w:tcBorders>
            <w:shd w:val="clear" w:color="auto" w:fill="auto"/>
            <w:noWrap/>
            <w:vAlign w:val="bottom"/>
            <w:hideMark/>
          </w:tcPr>
          <w:p w14:paraId="5A32E72B" w14:textId="77777777" w:rsidR="00AA72F2" w:rsidRPr="00774E4E" w:rsidRDefault="00AA72F2" w:rsidP="0019559B">
            <w:pPr>
              <w:pStyle w:val="Tabletext"/>
              <w:jc w:val="right"/>
            </w:pPr>
            <w:r w:rsidRPr="00774E4E">
              <w:t>0.0001</w:t>
            </w:r>
          </w:p>
        </w:tc>
        <w:tc>
          <w:tcPr>
            <w:tcW w:w="868" w:type="pct"/>
            <w:tcBorders>
              <w:top w:val="nil"/>
              <w:left w:val="nil"/>
              <w:bottom w:val="single" w:sz="4" w:space="0" w:color="auto"/>
              <w:right w:val="single" w:sz="4" w:space="0" w:color="auto"/>
            </w:tcBorders>
            <w:shd w:val="clear" w:color="auto" w:fill="auto"/>
            <w:noWrap/>
            <w:vAlign w:val="bottom"/>
            <w:hideMark/>
          </w:tcPr>
          <w:p w14:paraId="6DDB48BD" w14:textId="77777777" w:rsidR="00AA72F2" w:rsidRPr="00774E4E" w:rsidRDefault="00AA72F2" w:rsidP="0019559B">
            <w:pPr>
              <w:pStyle w:val="Tabletext"/>
              <w:jc w:val="center"/>
            </w:pPr>
            <w:r w:rsidRPr="00774E4E">
              <w:t>Yes</w:t>
            </w:r>
          </w:p>
        </w:tc>
      </w:tr>
      <w:tr w:rsidR="00AA72F2" w:rsidRPr="00774E4E" w14:paraId="6FD7CA5A"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794E5AFE"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639" w:type="pct"/>
            <w:tcBorders>
              <w:top w:val="nil"/>
              <w:left w:val="nil"/>
              <w:bottom w:val="single" w:sz="4" w:space="0" w:color="auto"/>
              <w:right w:val="single" w:sz="4" w:space="0" w:color="auto"/>
            </w:tcBorders>
            <w:shd w:val="clear" w:color="auto" w:fill="auto"/>
            <w:noWrap/>
            <w:vAlign w:val="bottom"/>
            <w:hideMark/>
          </w:tcPr>
          <w:p w14:paraId="4E05AD1F"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4ACF5900"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0F962D92"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0F5EE1FB" w14:textId="77777777" w:rsidR="00AA72F2" w:rsidRPr="00774E4E" w:rsidRDefault="00AA72F2" w:rsidP="0019559B">
            <w:pPr>
              <w:pStyle w:val="Tabletext"/>
              <w:spacing w:before="0" w:after="0"/>
              <w:jc w:val="right"/>
              <w:rPr>
                <w:color w:val="000000"/>
                <w:sz w:val="10"/>
                <w:szCs w:val="10"/>
              </w:rPr>
            </w:pPr>
          </w:p>
        </w:tc>
        <w:tc>
          <w:tcPr>
            <w:tcW w:w="868" w:type="pct"/>
            <w:tcBorders>
              <w:top w:val="nil"/>
              <w:left w:val="nil"/>
              <w:bottom w:val="single" w:sz="4" w:space="0" w:color="auto"/>
              <w:right w:val="single" w:sz="4" w:space="0" w:color="auto"/>
            </w:tcBorders>
            <w:shd w:val="clear" w:color="auto" w:fill="auto"/>
            <w:noWrap/>
            <w:vAlign w:val="bottom"/>
            <w:hideMark/>
          </w:tcPr>
          <w:p w14:paraId="4610068B" w14:textId="77777777" w:rsidR="00AA72F2" w:rsidRPr="00774E4E" w:rsidRDefault="00AA72F2" w:rsidP="0019559B">
            <w:pPr>
              <w:pStyle w:val="Tabletext"/>
              <w:spacing w:before="0" w:after="0"/>
              <w:jc w:val="center"/>
              <w:rPr>
                <w:color w:val="000000"/>
                <w:sz w:val="10"/>
                <w:szCs w:val="10"/>
              </w:rPr>
            </w:pPr>
          </w:p>
        </w:tc>
      </w:tr>
      <w:tr w:rsidR="00AA72F2" w:rsidRPr="00774E4E" w14:paraId="46BE32BB"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447ABFF4" w14:textId="77777777" w:rsidR="00AA72F2" w:rsidRPr="00774E4E" w:rsidRDefault="00AA72F2" w:rsidP="0019559B">
            <w:pPr>
              <w:pStyle w:val="Tabletext"/>
            </w:pPr>
            <w:r w:rsidRPr="00774E4E">
              <w:t>03/01 – 03/03 (Primary)</w:t>
            </w:r>
          </w:p>
        </w:tc>
        <w:tc>
          <w:tcPr>
            <w:tcW w:w="639" w:type="pct"/>
            <w:tcBorders>
              <w:top w:val="nil"/>
              <w:left w:val="nil"/>
              <w:bottom w:val="single" w:sz="4" w:space="0" w:color="auto"/>
              <w:right w:val="single" w:sz="4" w:space="0" w:color="auto"/>
            </w:tcBorders>
            <w:shd w:val="clear" w:color="auto" w:fill="auto"/>
            <w:noWrap/>
            <w:vAlign w:val="bottom"/>
            <w:hideMark/>
          </w:tcPr>
          <w:p w14:paraId="3422C4CA" w14:textId="77777777" w:rsidR="00AA72F2" w:rsidRPr="00774E4E" w:rsidRDefault="00AA72F2" w:rsidP="0019559B">
            <w:pPr>
              <w:pStyle w:val="Tabletext"/>
              <w:jc w:val="right"/>
            </w:pPr>
            <w:r w:rsidRPr="00774E4E">
              <w:t>10</w:t>
            </w:r>
          </w:p>
        </w:tc>
        <w:tc>
          <w:tcPr>
            <w:tcW w:w="769" w:type="pct"/>
            <w:tcBorders>
              <w:top w:val="nil"/>
              <w:left w:val="nil"/>
              <w:bottom w:val="single" w:sz="4" w:space="0" w:color="auto"/>
              <w:right w:val="single" w:sz="4" w:space="0" w:color="auto"/>
            </w:tcBorders>
            <w:shd w:val="clear" w:color="auto" w:fill="auto"/>
            <w:noWrap/>
            <w:vAlign w:val="bottom"/>
            <w:hideMark/>
          </w:tcPr>
          <w:p w14:paraId="34E4485C" w14:textId="77777777" w:rsidR="00AA72F2" w:rsidRPr="00774E4E" w:rsidRDefault="00AA72F2" w:rsidP="0019559B">
            <w:pPr>
              <w:pStyle w:val="Tabletext"/>
              <w:jc w:val="right"/>
            </w:pPr>
            <w:r w:rsidRPr="00774E4E">
              <w:t>84.1118</w:t>
            </w:r>
          </w:p>
        </w:tc>
        <w:tc>
          <w:tcPr>
            <w:tcW w:w="769" w:type="pct"/>
            <w:tcBorders>
              <w:top w:val="nil"/>
              <w:left w:val="nil"/>
              <w:bottom w:val="single" w:sz="4" w:space="0" w:color="auto"/>
              <w:right w:val="single" w:sz="4" w:space="0" w:color="auto"/>
            </w:tcBorders>
            <w:shd w:val="clear" w:color="auto" w:fill="auto"/>
            <w:noWrap/>
            <w:vAlign w:val="bottom"/>
            <w:hideMark/>
          </w:tcPr>
          <w:p w14:paraId="34B8B622" w14:textId="77777777" w:rsidR="00AA72F2" w:rsidRPr="00774E4E" w:rsidRDefault="00AA72F2" w:rsidP="0019559B">
            <w:pPr>
              <w:pStyle w:val="Tabletext"/>
              <w:jc w:val="right"/>
            </w:pPr>
            <w:r w:rsidRPr="00774E4E">
              <w:t>25.0905</w:t>
            </w:r>
          </w:p>
        </w:tc>
        <w:tc>
          <w:tcPr>
            <w:tcW w:w="769" w:type="pct"/>
            <w:tcBorders>
              <w:top w:val="nil"/>
              <w:left w:val="nil"/>
              <w:bottom w:val="single" w:sz="4" w:space="0" w:color="auto"/>
              <w:right w:val="single" w:sz="4" w:space="0" w:color="auto"/>
            </w:tcBorders>
            <w:shd w:val="clear" w:color="auto" w:fill="auto"/>
            <w:noWrap/>
            <w:vAlign w:val="bottom"/>
            <w:hideMark/>
          </w:tcPr>
          <w:p w14:paraId="2D2FFF7C" w14:textId="77777777" w:rsidR="00AA72F2" w:rsidRPr="00774E4E" w:rsidRDefault="00AA72F2" w:rsidP="0019559B">
            <w:pPr>
              <w:pStyle w:val="Tabletext"/>
              <w:jc w:val="right"/>
            </w:pPr>
            <w:r w:rsidRPr="00774E4E">
              <w:t>0.0042</w:t>
            </w:r>
          </w:p>
        </w:tc>
        <w:tc>
          <w:tcPr>
            <w:tcW w:w="868" w:type="pct"/>
            <w:tcBorders>
              <w:top w:val="nil"/>
              <w:left w:val="nil"/>
              <w:bottom w:val="single" w:sz="4" w:space="0" w:color="auto"/>
              <w:right w:val="single" w:sz="4" w:space="0" w:color="auto"/>
            </w:tcBorders>
            <w:shd w:val="clear" w:color="auto" w:fill="auto"/>
            <w:noWrap/>
            <w:vAlign w:val="bottom"/>
            <w:hideMark/>
          </w:tcPr>
          <w:p w14:paraId="2568F650" w14:textId="77777777" w:rsidR="00AA72F2" w:rsidRPr="00774E4E" w:rsidRDefault="00AA72F2" w:rsidP="0019559B">
            <w:pPr>
              <w:pStyle w:val="Tabletext"/>
              <w:jc w:val="center"/>
            </w:pPr>
            <w:r w:rsidRPr="00774E4E">
              <w:t>Yes</w:t>
            </w:r>
          </w:p>
        </w:tc>
      </w:tr>
      <w:tr w:rsidR="00AA72F2" w:rsidRPr="00774E4E" w14:paraId="4B973696"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09ACF758" w14:textId="77777777" w:rsidR="00AA72F2" w:rsidRPr="00774E4E" w:rsidRDefault="00AA72F2" w:rsidP="001A7F5A">
            <w:pPr>
              <w:pStyle w:val="Tabletext"/>
              <w:jc w:val="left"/>
            </w:pPr>
            <w:r w:rsidRPr="00774E4E">
              <w:t>03/01 – 03/03 (Secondary)</w:t>
            </w:r>
          </w:p>
        </w:tc>
        <w:tc>
          <w:tcPr>
            <w:tcW w:w="639" w:type="pct"/>
            <w:tcBorders>
              <w:top w:val="nil"/>
              <w:left w:val="nil"/>
              <w:bottom w:val="single" w:sz="4" w:space="0" w:color="auto"/>
              <w:right w:val="single" w:sz="4" w:space="0" w:color="auto"/>
            </w:tcBorders>
            <w:shd w:val="clear" w:color="auto" w:fill="auto"/>
            <w:noWrap/>
            <w:vAlign w:val="bottom"/>
            <w:hideMark/>
          </w:tcPr>
          <w:p w14:paraId="4B99A26A" w14:textId="77777777" w:rsidR="00AA72F2" w:rsidRPr="00774E4E" w:rsidRDefault="00AA72F2" w:rsidP="0019559B">
            <w:pPr>
              <w:pStyle w:val="Tabletext"/>
              <w:jc w:val="right"/>
            </w:pPr>
            <w:r w:rsidRPr="00774E4E">
              <w:t>206</w:t>
            </w:r>
          </w:p>
        </w:tc>
        <w:tc>
          <w:tcPr>
            <w:tcW w:w="769" w:type="pct"/>
            <w:tcBorders>
              <w:top w:val="nil"/>
              <w:left w:val="nil"/>
              <w:bottom w:val="single" w:sz="4" w:space="0" w:color="auto"/>
              <w:right w:val="single" w:sz="4" w:space="0" w:color="auto"/>
            </w:tcBorders>
            <w:shd w:val="clear" w:color="auto" w:fill="auto"/>
            <w:noWrap/>
            <w:vAlign w:val="bottom"/>
            <w:hideMark/>
          </w:tcPr>
          <w:p w14:paraId="5FF8A63B" w14:textId="77777777" w:rsidR="00AA72F2" w:rsidRPr="00774E4E" w:rsidRDefault="00AA72F2" w:rsidP="0019559B">
            <w:pPr>
              <w:pStyle w:val="Tabletext"/>
              <w:jc w:val="right"/>
            </w:pPr>
            <w:r w:rsidRPr="00774E4E">
              <w:t>27.8795</w:t>
            </w:r>
          </w:p>
        </w:tc>
        <w:tc>
          <w:tcPr>
            <w:tcW w:w="769" w:type="pct"/>
            <w:tcBorders>
              <w:top w:val="nil"/>
              <w:left w:val="nil"/>
              <w:bottom w:val="single" w:sz="4" w:space="0" w:color="auto"/>
              <w:right w:val="single" w:sz="4" w:space="0" w:color="auto"/>
            </w:tcBorders>
            <w:shd w:val="clear" w:color="auto" w:fill="auto"/>
            <w:noWrap/>
            <w:vAlign w:val="bottom"/>
            <w:hideMark/>
          </w:tcPr>
          <w:p w14:paraId="610E0A96" w14:textId="77777777" w:rsidR="00AA72F2" w:rsidRPr="00774E4E" w:rsidRDefault="00AA72F2" w:rsidP="0019559B">
            <w:pPr>
              <w:pStyle w:val="Tabletext"/>
              <w:jc w:val="right"/>
            </w:pPr>
            <w:r w:rsidRPr="00774E4E">
              <w:t>1.9297</w:t>
            </w:r>
          </w:p>
        </w:tc>
        <w:tc>
          <w:tcPr>
            <w:tcW w:w="769" w:type="pct"/>
            <w:tcBorders>
              <w:top w:val="nil"/>
              <w:left w:val="nil"/>
              <w:bottom w:val="single" w:sz="4" w:space="0" w:color="auto"/>
              <w:right w:val="single" w:sz="4" w:space="0" w:color="auto"/>
            </w:tcBorders>
            <w:shd w:val="clear" w:color="auto" w:fill="auto"/>
            <w:noWrap/>
            <w:vAlign w:val="bottom"/>
            <w:hideMark/>
          </w:tcPr>
          <w:p w14:paraId="72B8FE92" w14:textId="77777777" w:rsidR="00AA72F2" w:rsidRPr="00774E4E" w:rsidRDefault="00AA72F2" w:rsidP="0019559B">
            <w:pPr>
              <w:pStyle w:val="Tabletext"/>
              <w:jc w:val="right"/>
            </w:pPr>
            <w:r w:rsidRPr="00774E4E">
              <w:t>0.0001</w:t>
            </w:r>
          </w:p>
        </w:tc>
        <w:tc>
          <w:tcPr>
            <w:tcW w:w="868" w:type="pct"/>
            <w:tcBorders>
              <w:top w:val="nil"/>
              <w:left w:val="nil"/>
              <w:bottom w:val="single" w:sz="4" w:space="0" w:color="auto"/>
              <w:right w:val="single" w:sz="4" w:space="0" w:color="auto"/>
            </w:tcBorders>
            <w:shd w:val="clear" w:color="auto" w:fill="auto"/>
            <w:noWrap/>
            <w:vAlign w:val="bottom"/>
            <w:hideMark/>
          </w:tcPr>
          <w:p w14:paraId="3E0B1E53" w14:textId="77777777" w:rsidR="00AA72F2" w:rsidRPr="00774E4E" w:rsidRDefault="00AA72F2" w:rsidP="0019559B">
            <w:pPr>
              <w:pStyle w:val="Tabletext"/>
              <w:jc w:val="center"/>
            </w:pPr>
            <w:r w:rsidRPr="00774E4E">
              <w:t>Yes</w:t>
            </w:r>
          </w:p>
        </w:tc>
      </w:tr>
      <w:tr w:rsidR="00AA72F2" w:rsidRPr="00774E4E" w14:paraId="275A6EEE"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0315E992"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639" w:type="pct"/>
            <w:tcBorders>
              <w:top w:val="nil"/>
              <w:left w:val="nil"/>
              <w:bottom w:val="single" w:sz="4" w:space="0" w:color="auto"/>
              <w:right w:val="single" w:sz="4" w:space="0" w:color="auto"/>
            </w:tcBorders>
            <w:shd w:val="clear" w:color="auto" w:fill="auto"/>
            <w:noWrap/>
            <w:vAlign w:val="bottom"/>
            <w:hideMark/>
          </w:tcPr>
          <w:p w14:paraId="7AAE27AE"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06352D69"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411BCE9D"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62D24316" w14:textId="77777777" w:rsidR="00AA72F2" w:rsidRPr="00774E4E" w:rsidRDefault="00AA72F2" w:rsidP="0019559B">
            <w:pPr>
              <w:pStyle w:val="Tabletext"/>
              <w:spacing w:before="0" w:after="0"/>
              <w:jc w:val="right"/>
              <w:rPr>
                <w:color w:val="000000"/>
                <w:sz w:val="10"/>
                <w:szCs w:val="10"/>
              </w:rPr>
            </w:pPr>
          </w:p>
        </w:tc>
        <w:tc>
          <w:tcPr>
            <w:tcW w:w="868" w:type="pct"/>
            <w:tcBorders>
              <w:top w:val="nil"/>
              <w:left w:val="nil"/>
              <w:bottom w:val="single" w:sz="4" w:space="0" w:color="auto"/>
              <w:right w:val="single" w:sz="4" w:space="0" w:color="auto"/>
            </w:tcBorders>
            <w:shd w:val="clear" w:color="auto" w:fill="auto"/>
            <w:noWrap/>
            <w:vAlign w:val="bottom"/>
            <w:hideMark/>
          </w:tcPr>
          <w:p w14:paraId="37648BF8" w14:textId="77777777" w:rsidR="00AA72F2" w:rsidRPr="00774E4E" w:rsidRDefault="00AA72F2" w:rsidP="0019559B">
            <w:pPr>
              <w:pStyle w:val="Tabletext"/>
              <w:spacing w:before="0" w:after="0"/>
              <w:jc w:val="center"/>
              <w:rPr>
                <w:color w:val="000000"/>
                <w:sz w:val="10"/>
                <w:szCs w:val="10"/>
              </w:rPr>
            </w:pPr>
          </w:p>
        </w:tc>
      </w:tr>
      <w:tr w:rsidR="00AA72F2" w:rsidRPr="00774E4E" w14:paraId="77EE317C"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535E5F06" w14:textId="77777777" w:rsidR="00AA72F2" w:rsidRPr="00774E4E" w:rsidRDefault="00AA72F2" w:rsidP="0019559B">
            <w:pPr>
              <w:pStyle w:val="Tabletext"/>
            </w:pPr>
            <w:r w:rsidRPr="00774E4E">
              <w:t>03/01 – 03/07 (Primary)</w:t>
            </w:r>
          </w:p>
        </w:tc>
        <w:tc>
          <w:tcPr>
            <w:tcW w:w="639" w:type="pct"/>
            <w:tcBorders>
              <w:top w:val="nil"/>
              <w:left w:val="nil"/>
              <w:bottom w:val="single" w:sz="4" w:space="0" w:color="auto"/>
              <w:right w:val="single" w:sz="4" w:space="0" w:color="auto"/>
            </w:tcBorders>
            <w:shd w:val="clear" w:color="auto" w:fill="auto"/>
            <w:noWrap/>
            <w:vAlign w:val="bottom"/>
            <w:hideMark/>
          </w:tcPr>
          <w:p w14:paraId="66705CB8" w14:textId="77777777" w:rsidR="00AA72F2" w:rsidRPr="00774E4E" w:rsidRDefault="00AA72F2" w:rsidP="0019559B">
            <w:pPr>
              <w:pStyle w:val="Tabletext"/>
              <w:jc w:val="right"/>
            </w:pPr>
            <w:r w:rsidRPr="00774E4E">
              <w:t>8</w:t>
            </w:r>
          </w:p>
        </w:tc>
        <w:tc>
          <w:tcPr>
            <w:tcW w:w="769" w:type="pct"/>
            <w:tcBorders>
              <w:top w:val="nil"/>
              <w:left w:val="nil"/>
              <w:bottom w:val="single" w:sz="4" w:space="0" w:color="auto"/>
              <w:right w:val="single" w:sz="4" w:space="0" w:color="auto"/>
            </w:tcBorders>
            <w:shd w:val="clear" w:color="auto" w:fill="auto"/>
            <w:noWrap/>
            <w:vAlign w:val="bottom"/>
            <w:hideMark/>
          </w:tcPr>
          <w:p w14:paraId="7FA1DC20" w14:textId="77777777" w:rsidR="00AA72F2" w:rsidRPr="00774E4E" w:rsidRDefault="00AA72F2" w:rsidP="0019559B">
            <w:pPr>
              <w:pStyle w:val="Tabletext"/>
              <w:jc w:val="right"/>
            </w:pPr>
            <w:r w:rsidRPr="00774E4E">
              <w:t>29.9077</w:t>
            </w:r>
          </w:p>
        </w:tc>
        <w:tc>
          <w:tcPr>
            <w:tcW w:w="769" w:type="pct"/>
            <w:tcBorders>
              <w:top w:val="nil"/>
              <w:left w:val="nil"/>
              <w:bottom w:val="single" w:sz="4" w:space="0" w:color="auto"/>
              <w:right w:val="single" w:sz="4" w:space="0" w:color="auto"/>
            </w:tcBorders>
            <w:shd w:val="clear" w:color="auto" w:fill="auto"/>
            <w:noWrap/>
            <w:vAlign w:val="bottom"/>
            <w:hideMark/>
          </w:tcPr>
          <w:p w14:paraId="7F86BD4B" w14:textId="77777777" w:rsidR="00AA72F2" w:rsidRPr="00774E4E" w:rsidRDefault="00AA72F2" w:rsidP="0019559B">
            <w:pPr>
              <w:pStyle w:val="Tabletext"/>
              <w:jc w:val="right"/>
            </w:pPr>
            <w:r w:rsidRPr="00774E4E">
              <w:t>12.4974</w:t>
            </w:r>
          </w:p>
        </w:tc>
        <w:tc>
          <w:tcPr>
            <w:tcW w:w="769" w:type="pct"/>
            <w:tcBorders>
              <w:top w:val="nil"/>
              <w:left w:val="nil"/>
              <w:bottom w:val="single" w:sz="4" w:space="0" w:color="auto"/>
              <w:right w:val="single" w:sz="4" w:space="0" w:color="auto"/>
            </w:tcBorders>
            <w:shd w:val="clear" w:color="auto" w:fill="auto"/>
            <w:noWrap/>
            <w:vAlign w:val="bottom"/>
            <w:hideMark/>
          </w:tcPr>
          <w:p w14:paraId="6F18E83E" w14:textId="77777777" w:rsidR="00AA72F2" w:rsidRPr="00774E4E" w:rsidRDefault="00AA72F2" w:rsidP="0019559B">
            <w:pPr>
              <w:pStyle w:val="Tabletext"/>
              <w:jc w:val="right"/>
            </w:pPr>
            <w:r w:rsidRPr="00774E4E">
              <w:t>0.024</w:t>
            </w:r>
          </w:p>
        </w:tc>
        <w:tc>
          <w:tcPr>
            <w:tcW w:w="868" w:type="pct"/>
            <w:tcBorders>
              <w:top w:val="nil"/>
              <w:left w:val="nil"/>
              <w:bottom w:val="single" w:sz="4" w:space="0" w:color="auto"/>
              <w:right w:val="single" w:sz="4" w:space="0" w:color="auto"/>
            </w:tcBorders>
            <w:shd w:val="clear" w:color="auto" w:fill="auto"/>
            <w:noWrap/>
            <w:vAlign w:val="bottom"/>
            <w:hideMark/>
          </w:tcPr>
          <w:p w14:paraId="2992986C" w14:textId="77777777" w:rsidR="00AA72F2" w:rsidRPr="00774E4E" w:rsidRDefault="00AA72F2" w:rsidP="0019559B">
            <w:pPr>
              <w:pStyle w:val="Tabletext"/>
              <w:jc w:val="center"/>
            </w:pPr>
            <w:r w:rsidRPr="00774E4E">
              <w:t>Yes</w:t>
            </w:r>
          </w:p>
        </w:tc>
      </w:tr>
      <w:tr w:rsidR="00AA72F2" w:rsidRPr="00774E4E" w14:paraId="5F2066C5"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07ED627A" w14:textId="77777777" w:rsidR="00AA72F2" w:rsidRPr="00774E4E" w:rsidRDefault="00AA72F2" w:rsidP="001A7F5A">
            <w:pPr>
              <w:pStyle w:val="Tabletext"/>
              <w:jc w:val="left"/>
            </w:pPr>
            <w:r w:rsidRPr="00774E4E">
              <w:t>03/01 – 03/07 (Secondary)</w:t>
            </w:r>
          </w:p>
        </w:tc>
        <w:tc>
          <w:tcPr>
            <w:tcW w:w="639" w:type="pct"/>
            <w:tcBorders>
              <w:top w:val="nil"/>
              <w:left w:val="nil"/>
              <w:bottom w:val="single" w:sz="4" w:space="0" w:color="auto"/>
              <w:right w:val="single" w:sz="4" w:space="0" w:color="auto"/>
            </w:tcBorders>
            <w:shd w:val="clear" w:color="auto" w:fill="auto"/>
            <w:noWrap/>
            <w:vAlign w:val="bottom"/>
            <w:hideMark/>
          </w:tcPr>
          <w:p w14:paraId="38E7A2AF" w14:textId="77777777" w:rsidR="00AA72F2" w:rsidRPr="00774E4E" w:rsidRDefault="00AA72F2" w:rsidP="0019559B">
            <w:pPr>
              <w:pStyle w:val="Tabletext"/>
              <w:jc w:val="right"/>
            </w:pPr>
            <w:r w:rsidRPr="00774E4E">
              <w:t>236</w:t>
            </w:r>
          </w:p>
        </w:tc>
        <w:tc>
          <w:tcPr>
            <w:tcW w:w="769" w:type="pct"/>
            <w:tcBorders>
              <w:top w:val="nil"/>
              <w:left w:val="nil"/>
              <w:bottom w:val="single" w:sz="4" w:space="0" w:color="auto"/>
              <w:right w:val="single" w:sz="4" w:space="0" w:color="auto"/>
            </w:tcBorders>
            <w:shd w:val="clear" w:color="auto" w:fill="auto"/>
            <w:noWrap/>
            <w:vAlign w:val="bottom"/>
            <w:hideMark/>
          </w:tcPr>
          <w:p w14:paraId="2958EE8A" w14:textId="77777777" w:rsidR="00AA72F2" w:rsidRPr="00774E4E" w:rsidRDefault="00AA72F2" w:rsidP="0019559B">
            <w:pPr>
              <w:pStyle w:val="Tabletext"/>
              <w:jc w:val="right"/>
            </w:pPr>
            <w:r w:rsidRPr="00774E4E">
              <w:t>25.2494</w:t>
            </w:r>
          </w:p>
        </w:tc>
        <w:tc>
          <w:tcPr>
            <w:tcW w:w="769" w:type="pct"/>
            <w:tcBorders>
              <w:top w:val="nil"/>
              <w:left w:val="nil"/>
              <w:bottom w:val="single" w:sz="4" w:space="0" w:color="auto"/>
              <w:right w:val="single" w:sz="4" w:space="0" w:color="auto"/>
            </w:tcBorders>
            <w:shd w:val="clear" w:color="auto" w:fill="auto"/>
            <w:noWrap/>
            <w:vAlign w:val="bottom"/>
            <w:hideMark/>
          </w:tcPr>
          <w:p w14:paraId="53C3EB3D" w14:textId="77777777" w:rsidR="00AA72F2" w:rsidRPr="00774E4E" w:rsidRDefault="00AA72F2" w:rsidP="0019559B">
            <w:pPr>
              <w:pStyle w:val="Tabletext"/>
              <w:jc w:val="right"/>
            </w:pPr>
            <w:r w:rsidRPr="00774E4E">
              <w:t>1.9309</w:t>
            </w:r>
          </w:p>
        </w:tc>
        <w:tc>
          <w:tcPr>
            <w:tcW w:w="769" w:type="pct"/>
            <w:tcBorders>
              <w:top w:val="nil"/>
              <w:left w:val="nil"/>
              <w:bottom w:val="single" w:sz="4" w:space="0" w:color="auto"/>
              <w:right w:val="single" w:sz="4" w:space="0" w:color="auto"/>
            </w:tcBorders>
            <w:shd w:val="clear" w:color="auto" w:fill="auto"/>
            <w:noWrap/>
            <w:vAlign w:val="bottom"/>
            <w:hideMark/>
          </w:tcPr>
          <w:p w14:paraId="1E246B76" w14:textId="77777777" w:rsidR="00AA72F2" w:rsidRPr="00774E4E" w:rsidRDefault="00AA72F2" w:rsidP="0019559B">
            <w:pPr>
              <w:pStyle w:val="Tabletext"/>
              <w:jc w:val="right"/>
            </w:pPr>
            <w:r w:rsidRPr="00774E4E">
              <w:t>0.0001</w:t>
            </w:r>
          </w:p>
        </w:tc>
        <w:tc>
          <w:tcPr>
            <w:tcW w:w="868" w:type="pct"/>
            <w:tcBorders>
              <w:top w:val="nil"/>
              <w:left w:val="nil"/>
              <w:bottom w:val="single" w:sz="4" w:space="0" w:color="auto"/>
              <w:right w:val="single" w:sz="4" w:space="0" w:color="auto"/>
            </w:tcBorders>
            <w:shd w:val="clear" w:color="auto" w:fill="auto"/>
            <w:noWrap/>
            <w:vAlign w:val="bottom"/>
            <w:hideMark/>
          </w:tcPr>
          <w:p w14:paraId="763B61B5" w14:textId="77777777" w:rsidR="00AA72F2" w:rsidRPr="00774E4E" w:rsidRDefault="00AA72F2" w:rsidP="0019559B">
            <w:pPr>
              <w:pStyle w:val="Tabletext"/>
              <w:jc w:val="center"/>
            </w:pPr>
            <w:r w:rsidRPr="00774E4E">
              <w:t>Yes</w:t>
            </w:r>
          </w:p>
        </w:tc>
      </w:tr>
      <w:tr w:rsidR="00AA72F2" w:rsidRPr="00774E4E" w14:paraId="4B8464AE"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791383E1"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639" w:type="pct"/>
            <w:tcBorders>
              <w:top w:val="nil"/>
              <w:left w:val="nil"/>
              <w:bottom w:val="single" w:sz="4" w:space="0" w:color="auto"/>
              <w:right w:val="single" w:sz="4" w:space="0" w:color="auto"/>
            </w:tcBorders>
            <w:shd w:val="clear" w:color="auto" w:fill="auto"/>
            <w:noWrap/>
            <w:vAlign w:val="bottom"/>
            <w:hideMark/>
          </w:tcPr>
          <w:p w14:paraId="7CB759A7"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20F752E2"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4B335B47" w14:textId="77777777" w:rsidR="00AA72F2" w:rsidRPr="00774E4E" w:rsidRDefault="00AA72F2" w:rsidP="0019559B">
            <w:pPr>
              <w:pStyle w:val="Tabletext"/>
              <w:spacing w:before="0" w:after="0"/>
              <w:jc w:val="right"/>
              <w:rPr>
                <w:color w:val="000000"/>
                <w:sz w:val="10"/>
                <w:szCs w:val="10"/>
              </w:rPr>
            </w:pPr>
          </w:p>
        </w:tc>
        <w:tc>
          <w:tcPr>
            <w:tcW w:w="769" w:type="pct"/>
            <w:tcBorders>
              <w:top w:val="nil"/>
              <w:left w:val="nil"/>
              <w:bottom w:val="single" w:sz="4" w:space="0" w:color="auto"/>
              <w:right w:val="single" w:sz="4" w:space="0" w:color="auto"/>
            </w:tcBorders>
            <w:shd w:val="clear" w:color="auto" w:fill="auto"/>
            <w:noWrap/>
            <w:vAlign w:val="bottom"/>
            <w:hideMark/>
          </w:tcPr>
          <w:p w14:paraId="0C418EF5" w14:textId="77777777" w:rsidR="00AA72F2" w:rsidRPr="00774E4E" w:rsidRDefault="00AA72F2" w:rsidP="0019559B">
            <w:pPr>
              <w:pStyle w:val="Tabletext"/>
              <w:spacing w:before="0" w:after="0"/>
              <w:jc w:val="right"/>
              <w:rPr>
                <w:color w:val="000000"/>
                <w:sz w:val="10"/>
                <w:szCs w:val="10"/>
              </w:rPr>
            </w:pPr>
          </w:p>
        </w:tc>
        <w:tc>
          <w:tcPr>
            <w:tcW w:w="868" w:type="pct"/>
            <w:tcBorders>
              <w:top w:val="nil"/>
              <w:left w:val="nil"/>
              <w:bottom w:val="single" w:sz="4" w:space="0" w:color="auto"/>
              <w:right w:val="single" w:sz="4" w:space="0" w:color="auto"/>
            </w:tcBorders>
            <w:shd w:val="clear" w:color="auto" w:fill="auto"/>
            <w:noWrap/>
            <w:vAlign w:val="bottom"/>
            <w:hideMark/>
          </w:tcPr>
          <w:p w14:paraId="4A161084" w14:textId="77777777" w:rsidR="00AA72F2" w:rsidRPr="00774E4E" w:rsidRDefault="00AA72F2" w:rsidP="0019559B">
            <w:pPr>
              <w:pStyle w:val="Tabletext"/>
              <w:spacing w:before="0" w:after="0"/>
              <w:jc w:val="center"/>
              <w:rPr>
                <w:color w:val="000000"/>
                <w:sz w:val="10"/>
                <w:szCs w:val="10"/>
              </w:rPr>
            </w:pPr>
          </w:p>
        </w:tc>
      </w:tr>
      <w:tr w:rsidR="00AA72F2" w:rsidRPr="00774E4E" w14:paraId="03B3F2AB"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3117410D" w14:textId="77777777" w:rsidR="00AA72F2" w:rsidRPr="00774E4E" w:rsidRDefault="00AA72F2" w:rsidP="0019559B">
            <w:pPr>
              <w:pStyle w:val="Tabletext"/>
            </w:pPr>
            <w:r w:rsidRPr="00774E4E">
              <w:t>03/01 – 03/27 (Primary)</w:t>
            </w:r>
          </w:p>
        </w:tc>
        <w:tc>
          <w:tcPr>
            <w:tcW w:w="639" w:type="pct"/>
            <w:tcBorders>
              <w:top w:val="nil"/>
              <w:left w:val="nil"/>
              <w:bottom w:val="single" w:sz="4" w:space="0" w:color="auto"/>
              <w:right w:val="single" w:sz="4" w:space="0" w:color="auto"/>
            </w:tcBorders>
            <w:shd w:val="clear" w:color="auto" w:fill="auto"/>
            <w:noWrap/>
            <w:vAlign w:val="bottom"/>
            <w:hideMark/>
          </w:tcPr>
          <w:p w14:paraId="64276165" w14:textId="77777777" w:rsidR="00AA72F2" w:rsidRPr="00774E4E" w:rsidRDefault="00AA72F2" w:rsidP="0019559B">
            <w:pPr>
              <w:pStyle w:val="Tabletext"/>
              <w:jc w:val="right"/>
            </w:pPr>
            <w:r w:rsidRPr="00774E4E">
              <w:t>10</w:t>
            </w:r>
          </w:p>
        </w:tc>
        <w:tc>
          <w:tcPr>
            <w:tcW w:w="769" w:type="pct"/>
            <w:tcBorders>
              <w:top w:val="nil"/>
              <w:left w:val="nil"/>
              <w:bottom w:val="single" w:sz="4" w:space="0" w:color="auto"/>
              <w:right w:val="single" w:sz="4" w:space="0" w:color="auto"/>
            </w:tcBorders>
            <w:shd w:val="clear" w:color="auto" w:fill="auto"/>
            <w:noWrap/>
            <w:vAlign w:val="bottom"/>
            <w:hideMark/>
          </w:tcPr>
          <w:p w14:paraId="55D03914" w14:textId="77777777" w:rsidR="00AA72F2" w:rsidRPr="00774E4E" w:rsidRDefault="00AA72F2" w:rsidP="0019559B">
            <w:pPr>
              <w:pStyle w:val="Tabletext"/>
              <w:jc w:val="right"/>
            </w:pPr>
            <w:r w:rsidRPr="00774E4E">
              <w:t>32.4967</w:t>
            </w:r>
          </w:p>
        </w:tc>
        <w:tc>
          <w:tcPr>
            <w:tcW w:w="769" w:type="pct"/>
            <w:tcBorders>
              <w:top w:val="nil"/>
              <w:left w:val="nil"/>
              <w:bottom w:val="single" w:sz="4" w:space="0" w:color="auto"/>
              <w:right w:val="single" w:sz="4" w:space="0" w:color="auto"/>
            </w:tcBorders>
            <w:shd w:val="clear" w:color="auto" w:fill="auto"/>
            <w:noWrap/>
            <w:vAlign w:val="bottom"/>
            <w:hideMark/>
          </w:tcPr>
          <w:p w14:paraId="302AA8DB" w14:textId="77777777" w:rsidR="00AA72F2" w:rsidRPr="00774E4E" w:rsidRDefault="00AA72F2" w:rsidP="0019559B">
            <w:pPr>
              <w:pStyle w:val="Tabletext"/>
              <w:jc w:val="right"/>
            </w:pPr>
            <w:r w:rsidRPr="00774E4E">
              <w:t>12.781</w:t>
            </w:r>
          </w:p>
        </w:tc>
        <w:tc>
          <w:tcPr>
            <w:tcW w:w="769" w:type="pct"/>
            <w:tcBorders>
              <w:top w:val="nil"/>
              <w:left w:val="nil"/>
              <w:bottom w:val="single" w:sz="4" w:space="0" w:color="auto"/>
              <w:right w:val="single" w:sz="4" w:space="0" w:color="auto"/>
            </w:tcBorders>
            <w:shd w:val="clear" w:color="auto" w:fill="auto"/>
            <w:noWrap/>
            <w:vAlign w:val="bottom"/>
            <w:hideMark/>
          </w:tcPr>
          <w:p w14:paraId="6F9CA54F" w14:textId="77777777" w:rsidR="00AA72F2" w:rsidRPr="00774E4E" w:rsidRDefault="00AA72F2" w:rsidP="0019559B">
            <w:pPr>
              <w:pStyle w:val="Tabletext"/>
              <w:jc w:val="right"/>
            </w:pPr>
            <w:r w:rsidRPr="00774E4E">
              <w:t>0.0158</w:t>
            </w:r>
          </w:p>
        </w:tc>
        <w:tc>
          <w:tcPr>
            <w:tcW w:w="868" w:type="pct"/>
            <w:tcBorders>
              <w:top w:val="nil"/>
              <w:left w:val="nil"/>
              <w:bottom w:val="single" w:sz="4" w:space="0" w:color="auto"/>
              <w:right w:val="single" w:sz="4" w:space="0" w:color="auto"/>
            </w:tcBorders>
            <w:shd w:val="clear" w:color="auto" w:fill="auto"/>
            <w:noWrap/>
            <w:vAlign w:val="bottom"/>
            <w:hideMark/>
          </w:tcPr>
          <w:p w14:paraId="677EBA0A" w14:textId="77777777" w:rsidR="00AA72F2" w:rsidRPr="00774E4E" w:rsidRDefault="00AA72F2" w:rsidP="0019559B">
            <w:pPr>
              <w:pStyle w:val="Tabletext"/>
              <w:jc w:val="center"/>
            </w:pPr>
            <w:r w:rsidRPr="00774E4E">
              <w:t>Yes</w:t>
            </w:r>
          </w:p>
        </w:tc>
      </w:tr>
      <w:tr w:rsidR="00AA72F2" w:rsidRPr="00774E4E" w14:paraId="5F0417D7" w14:textId="77777777" w:rsidTr="0088160A">
        <w:trPr>
          <w:jc w:val="center"/>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14:paraId="29714637" w14:textId="77777777" w:rsidR="00AA72F2" w:rsidRPr="00774E4E" w:rsidRDefault="00AA72F2" w:rsidP="001A7F5A">
            <w:pPr>
              <w:pStyle w:val="Tabletext"/>
              <w:jc w:val="left"/>
            </w:pPr>
            <w:r w:rsidRPr="00774E4E">
              <w:t>03/01 – 03/27 (Secondary)</w:t>
            </w:r>
          </w:p>
        </w:tc>
        <w:tc>
          <w:tcPr>
            <w:tcW w:w="639" w:type="pct"/>
            <w:tcBorders>
              <w:top w:val="nil"/>
              <w:left w:val="nil"/>
              <w:bottom w:val="single" w:sz="4" w:space="0" w:color="auto"/>
              <w:right w:val="single" w:sz="4" w:space="0" w:color="auto"/>
            </w:tcBorders>
            <w:shd w:val="clear" w:color="auto" w:fill="auto"/>
            <w:noWrap/>
            <w:vAlign w:val="bottom"/>
            <w:hideMark/>
          </w:tcPr>
          <w:p w14:paraId="799F7961" w14:textId="77777777" w:rsidR="00AA72F2" w:rsidRPr="00774E4E" w:rsidRDefault="00AA72F2" w:rsidP="0019559B">
            <w:pPr>
              <w:pStyle w:val="Tabletext"/>
              <w:jc w:val="right"/>
            </w:pPr>
            <w:r w:rsidRPr="00774E4E">
              <w:t>201</w:t>
            </w:r>
          </w:p>
        </w:tc>
        <w:tc>
          <w:tcPr>
            <w:tcW w:w="769" w:type="pct"/>
            <w:tcBorders>
              <w:top w:val="nil"/>
              <w:left w:val="nil"/>
              <w:bottom w:val="single" w:sz="4" w:space="0" w:color="auto"/>
              <w:right w:val="single" w:sz="4" w:space="0" w:color="auto"/>
            </w:tcBorders>
            <w:shd w:val="clear" w:color="auto" w:fill="auto"/>
            <w:noWrap/>
            <w:vAlign w:val="bottom"/>
            <w:hideMark/>
          </w:tcPr>
          <w:p w14:paraId="7600706D" w14:textId="77777777" w:rsidR="00AA72F2" w:rsidRPr="00774E4E" w:rsidRDefault="00AA72F2" w:rsidP="0019559B">
            <w:pPr>
              <w:pStyle w:val="Tabletext"/>
              <w:jc w:val="right"/>
            </w:pPr>
            <w:r w:rsidRPr="00774E4E">
              <w:t>24.7027</w:t>
            </w:r>
          </w:p>
        </w:tc>
        <w:tc>
          <w:tcPr>
            <w:tcW w:w="769" w:type="pct"/>
            <w:tcBorders>
              <w:top w:val="nil"/>
              <w:left w:val="nil"/>
              <w:bottom w:val="single" w:sz="4" w:space="0" w:color="auto"/>
              <w:right w:val="single" w:sz="4" w:space="0" w:color="auto"/>
            </w:tcBorders>
            <w:shd w:val="clear" w:color="auto" w:fill="auto"/>
            <w:noWrap/>
            <w:vAlign w:val="bottom"/>
            <w:hideMark/>
          </w:tcPr>
          <w:p w14:paraId="09E5FEE9" w14:textId="77777777" w:rsidR="00AA72F2" w:rsidRPr="00774E4E" w:rsidRDefault="00AA72F2" w:rsidP="0019559B">
            <w:pPr>
              <w:pStyle w:val="Tabletext"/>
              <w:jc w:val="right"/>
            </w:pPr>
            <w:r w:rsidRPr="00774E4E">
              <w:t>2.159</w:t>
            </w:r>
          </w:p>
        </w:tc>
        <w:tc>
          <w:tcPr>
            <w:tcW w:w="769" w:type="pct"/>
            <w:tcBorders>
              <w:top w:val="nil"/>
              <w:left w:val="nil"/>
              <w:bottom w:val="single" w:sz="4" w:space="0" w:color="auto"/>
              <w:right w:val="single" w:sz="4" w:space="0" w:color="auto"/>
            </w:tcBorders>
            <w:shd w:val="clear" w:color="auto" w:fill="auto"/>
            <w:noWrap/>
            <w:vAlign w:val="bottom"/>
            <w:hideMark/>
          </w:tcPr>
          <w:p w14:paraId="5770E71E" w14:textId="77777777" w:rsidR="00AA72F2" w:rsidRPr="00774E4E" w:rsidRDefault="00AA72F2" w:rsidP="0019559B">
            <w:pPr>
              <w:pStyle w:val="Tabletext"/>
              <w:jc w:val="right"/>
            </w:pPr>
            <w:r w:rsidRPr="00774E4E">
              <w:t>0.0001</w:t>
            </w:r>
          </w:p>
        </w:tc>
        <w:tc>
          <w:tcPr>
            <w:tcW w:w="868" w:type="pct"/>
            <w:tcBorders>
              <w:top w:val="nil"/>
              <w:left w:val="nil"/>
              <w:bottom w:val="single" w:sz="4" w:space="0" w:color="auto"/>
              <w:right w:val="single" w:sz="4" w:space="0" w:color="auto"/>
            </w:tcBorders>
            <w:shd w:val="clear" w:color="auto" w:fill="auto"/>
            <w:noWrap/>
            <w:vAlign w:val="bottom"/>
            <w:hideMark/>
          </w:tcPr>
          <w:p w14:paraId="215F45C3" w14:textId="77777777" w:rsidR="00AA72F2" w:rsidRPr="00774E4E" w:rsidRDefault="00AA72F2" w:rsidP="0019559B">
            <w:pPr>
              <w:pStyle w:val="Tabletext"/>
              <w:jc w:val="center"/>
            </w:pPr>
            <w:r w:rsidRPr="00774E4E">
              <w:t>Yes</w:t>
            </w:r>
          </w:p>
        </w:tc>
      </w:tr>
    </w:tbl>
    <w:p w14:paraId="3B137051" w14:textId="77777777" w:rsidR="0088160A" w:rsidRDefault="0088160A" w:rsidP="0088160A">
      <w:pPr>
        <w:pStyle w:val="Tablefin"/>
      </w:pPr>
    </w:p>
    <w:p w14:paraId="73C8ABC3" w14:textId="77777777" w:rsidR="00AA72F2" w:rsidRPr="00774E4E" w:rsidRDefault="00AA72F2" w:rsidP="00AA72F2">
      <w:pPr>
        <w:pStyle w:val="TableNo"/>
      </w:pPr>
      <w:r w:rsidRPr="00774E4E">
        <w:t>TABLE A1</w:t>
      </w:r>
      <w:r>
        <w:t>.</w:t>
      </w:r>
      <w:r w:rsidRPr="00774E4E">
        <w:t>3</w:t>
      </w:r>
    </w:p>
    <w:p w14:paraId="74725DF5" w14:textId="77777777" w:rsidR="00AA72F2" w:rsidRPr="00393D35" w:rsidRDefault="00AA72F2" w:rsidP="00AA72F2">
      <w:pPr>
        <w:pStyle w:val="Tabletitle"/>
        <w:rPr>
          <w:lang w:val="en-GB"/>
        </w:rPr>
      </w:pPr>
      <w:r w:rsidRPr="00393D35">
        <w:rPr>
          <w:lang w:val="en-GB"/>
        </w:rPr>
        <w:t>Fuel burn matched pair analysis for launch</w:t>
      </w:r>
    </w:p>
    <w:tbl>
      <w:tblPr>
        <w:tblW w:w="5076" w:type="pct"/>
        <w:jc w:val="center"/>
        <w:tblLayout w:type="fixed"/>
        <w:tblCellMar>
          <w:left w:w="57" w:type="dxa"/>
          <w:right w:w="57" w:type="dxa"/>
        </w:tblCellMar>
        <w:tblLook w:val="04A0" w:firstRow="1" w:lastRow="0" w:firstColumn="1" w:lastColumn="0" w:noHBand="0" w:noVBand="1"/>
      </w:tblPr>
      <w:tblGrid>
        <w:gridCol w:w="2407"/>
        <w:gridCol w:w="1134"/>
        <w:gridCol w:w="1511"/>
        <w:gridCol w:w="1511"/>
        <w:gridCol w:w="1511"/>
        <w:gridCol w:w="1701"/>
      </w:tblGrid>
      <w:tr w:rsidR="00AA72F2" w:rsidRPr="00393D35" w14:paraId="6162EB72" w14:textId="77777777" w:rsidTr="0088160A">
        <w:trPr>
          <w:tblHeader/>
          <w:jc w:val="center"/>
        </w:trPr>
        <w:tc>
          <w:tcPr>
            <w:tcW w:w="1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B8599" w14:textId="77777777" w:rsidR="00AA72F2" w:rsidRPr="00774E4E" w:rsidRDefault="00AA72F2" w:rsidP="0019559B">
            <w:pPr>
              <w:pStyle w:val="Tablehead"/>
            </w:pPr>
            <w:r w:rsidRPr="00774E4E">
              <w:t>Flight fuel burn analyses</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1D9139B1" w14:textId="77777777" w:rsidR="00AA72F2" w:rsidRPr="00774E4E" w:rsidRDefault="00AA72F2" w:rsidP="0019559B">
            <w:pPr>
              <w:pStyle w:val="Tablehead"/>
            </w:pPr>
            <w:r w:rsidRPr="00774E4E">
              <w:t>Number of flights</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675EFF7C" w14:textId="77777777" w:rsidR="00AA72F2" w:rsidRPr="00774E4E" w:rsidRDefault="00AA72F2" w:rsidP="0019559B">
            <w:pPr>
              <w:pStyle w:val="Tablehead"/>
            </w:pPr>
            <w:r w:rsidRPr="00774E4E">
              <w:t>Mean difference (kg)</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427C1D20" w14:textId="77777777" w:rsidR="00AA72F2" w:rsidRPr="00774E4E" w:rsidRDefault="00AA72F2" w:rsidP="0019559B">
            <w:pPr>
              <w:pStyle w:val="Tablehead"/>
            </w:pPr>
            <w:r w:rsidRPr="00774E4E">
              <w:t>Standard error (kg)</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2E762FBD" w14:textId="77777777" w:rsidR="00AA72F2" w:rsidRPr="00774E4E" w:rsidRDefault="00AA72F2" w:rsidP="0019559B">
            <w:pPr>
              <w:pStyle w:val="Tablehead"/>
            </w:pPr>
            <w:r w:rsidRPr="00774E4E">
              <w:t>P-value</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07123AB5" w14:textId="77777777" w:rsidR="00AA72F2" w:rsidRPr="00393D35" w:rsidRDefault="00AA72F2" w:rsidP="0019559B">
            <w:pPr>
              <w:pStyle w:val="Tablehead"/>
              <w:rPr>
                <w:lang w:val="en-GB"/>
              </w:rPr>
            </w:pPr>
            <w:r w:rsidRPr="00393D35">
              <w:rPr>
                <w:lang w:val="en-GB"/>
              </w:rPr>
              <w:t>Significant</w:t>
            </w:r>
            <w:r w:rsidRPr="00393D35">
              <w:rPr>
                <w:lang w:val="en-GB"/>
              </w:rPr>
              <w:br/>
              <w:t>(P_value less than or equal to 0.05)</w:t>
            </w:r>
          </w:p>
        </w:tc>
      </w:tr>
      <w:tr w:rsidR="00AA72F2" w:rsidRPr="00774E4E" w14:paraId="425F40DD"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2AEF6F5F" w14:textId="77777777" w:rsidR="00AA72F2" w:rsidRPr="00774E4E" w:rsidRDefault="00AA72F2" w:rsidP="0019559B">
            <w:pPr>
              <w:pStyle w:val="Tabletext"/>
            </w:pPr>
            <w:r w:rsidRPr="00774E4E">
              <w:t>03/01 – 02/28 (Primary)</w:t>
            </w:r>
          </w:p>
        </w:tc>
        <w:tc>
          <w:tcPr>
            <w:tcW w:w="580" w:type="pct"/>
            <w:tcBorders>
              <w:top w:val="nil"/>
              <w:left w:val="nil"/>
              <w:bottom w:val="single" w:sz="4" w:space="0" w:color="auto"/>
              <w:right w:val="single" w:sz="4" w:space="0" w:color="auto"/>
            </w:tcBorders>
            <w:shd w:val="clear" w:color="auto" w:fill="auto"/>
            <w:noWrap/>
            <w:vAlign w:val="bottom"/>
            <w:hideMark/>
          </w:tcPr>
          <w:p w14:paraId="3E906C20" w14:textId="77777777" w:rsidR="00AA72F2" w:rsidRPr="00774E4E" w:rsidRDefault="00AA72F2" w:rsidP="0019559B">
            <w:pPr>
              <w:pStyle w:val="Tabletext"/>
              <w:jc w:val="right"/>
            </w:pPr>
            <w:r w:rsidRPr="00774E4E">
              <w:t>9</w:t>
            </w:r>
          </w:p>
        </w:tc>
        <w:tc>
          <w:tcPr>
            <w:tcW w:w="773" w:type="pct"/>
            <w:tcBorders>
              <w:top w:val="nil"/>
              <w:left w:val="nil"/>
              <w:bottom w:val="single" w:sz="4" w:space="0" w:color="auto"/>
              <w:right w:val="single" w:sz="4" w:space="0" w:color="auto"/>
            </w:tcBorders>
            <w:shd w:val="clear" w:color="auto" w:fill="auto"/>
            <w:noWrap/>
            <w:vAlign w:val="bottom"/>
            <w:hideMark/>
          </w:tcPr>
          <w:p w14:paraId="4590CE95" w14:textId="77777777" w:rsidR="00AA72F2" w:rsidRPr="00774E4E" w:rsidRDefault="00AA72F2" w:rsidP="0019559B">
            <w:pPr>
              <w:pStyle w:val="Tabletext"/>
              <w:jc w:val="right"/>
            </w:pPr>
            <w:r w:rsidRPr="00774E4E">
              <w:t>530.87</w:t>
            </w:r>
          </w:p>
        </w:tc>
        <w:tc>
          <w:tcPr>
            <w:tcW w:w="773" w:type="pct"/>
            <w:tcBorders>
              <w:top w:val="nil"/>
              <w:left w:val="nil"/>
              <w:bottom w:val="single" w:sz="4" w:space="0" w:color="auto"/>
              <w:right w:val="single" w:sz="4" w:space="0" w:color="auto"/>
            </w:tcBorders>
            <w:shd w:val="clear" w:color="auto" w:fill="auto"/>
            <w:noWrap/>
            <w:vAlign w:val="bottom"/>
            <w:hideMark/>
          </w:tcPr>
          <w:p w14:paraId="5F52047E" w14:textId="77777777" w:rsidR="00AA72F2" w:rsidRPr="00774E4E" w:rsidRDefault="00AA72F2" w:rsidP="0019559B">
            <w:pPr>
              <w:pStyle w:val="Tabletext"/>
              <w:jc w:val="right"/>
            </w:pPr>
            <w:r w:rsidRPr="00774E4E">
              <w:t>264.82</w:t>
            </w:r>
          </w:p>
        </w:tc>
        <w:tc>
          <w:tcPr>
            <w:tcW w:w="773" w:type="pct"/>
            <w:tcBorders>
              <w:top w:val="nil"/>
              <w:left w:val="nil"/>
              <w:bottom w:val="single" w:sz="4" w:space="0" w:color="auto"/>
              <w:right w:val="single" w:sz="4" w:space="0" w:color="auto"/>
            </w:tcBorders>
            <w:shd w:val="clear" w:color="auto" w:fill="auto"/>
            <w:noWrap/>
            <w:vAlign w:val="bottom"/>
            <w:hideMark/>
          </w:tcPr>
          <w:p w14:paraId="688331DC" w14:textId="77777777" w:rsidR="00AA72F2" w:rsidRPr="00774E4E" w:rsidRDefault="00AA72F2" w:rsidP="0019559B">
            <w:pPr>
              <w:pStyle w:val="Tabletext"/>
              <w:jc w:val="right"/>
            </w:pPr>
            <w:r w:rsidRPr="00774E4E">
              <w:t>0.04</w:t>
            </w:r>
          </w:p>
        </w:tc>
        <w:tc>
          <w:tcPr>
            <w:tcW w:w="870" w:type="pct"/>
            <w:tcBorders>
              <w:top w:val="nil"/>
              <w:left w:val="nil"/>
              <w:bottom w:val="single" w:sz="4" w:space="0" w:color="auto"/>
              <w:right w:val="single" w:sz="4" w:space="0" w:color="auto"/>
            </w:tcBorders>
            <w:shd w:val="clear" w:color="auto" w:fill="auto"/>
            <w:noWrap/>
            <w:vAlign w:val="bottom"/>
            <w:hideMark/>
          </w:tcPr>
          <w:p w14:paraId="0C1CA7D5" w14:textId="77777777" w:rsidR="00AA72F2" w:rsidRPr="00774E4E" w:rsidRDefault="00AA72F2" w:rsidP="0019559B">
            <w:pPr>
              <w:pStyle w:val="Tabletext"/>
              <w:jc w:val="center"/>
            </w:pPr>
            <w:r w:rsidRPr="00774E4E">
              <w:t>Yes</w:t>
            </w:r>
          </w:p>
        </w:tc>
      </w:tr>
      <w:tr w:rsidR="00AA72F2" w:rsidRPr="00774E4E" w14:paraId="04B2C29A"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5B4837C0" w14:textId="77777777" w:rsidR="00AA72F2" w:rsidRPr="00774E4E" w:rsidRDefault="00AA72F2" w:rsidP="001A7F5A">
            <w:pPr>
              <w:pStyle w:val="Tabletext"/>
              <w:jc w:val="left"/>
            </w:pPr>
            <w:r w:rsidRPr="00774E4E">
              <w:t>03/01 – 02/28 (Secondary)</w:t>
            </w:r>
          </w:p>
        </w:tc>
        <w:tc>
          <w:tcPr>
            <w:tcW w:w="580" w:type="pct"/>
            <w:tcBorders>
              <w:top w:val="nil"/>
              <w:left w:val="nil"/>
              <w:bottom w:val="single" w:sz="4" w:space="0" w:color="auto"/>
              <w:right w:val="single" w:sz="4" w:space="0" w:color="auto"/>
            </w:tcBorders>
            <w:shd w:val="clear" w:color="auto" w:fill="auto"/>
            <w:noWrap/>
            <w:vAlign w:val="bottom"/>
            <w:hideMark/>
          </w:tcPr>
          <w:p w14:paraId="7C8F95F1" w14:textId="77777777" w:rsidR="00AA72F2" w:rsidRPr="00774E4E" w:rsidRDefault="00AA72F2" w:rsidP="0019559B">
            <w:pPr>
              <w:pStyle w:val="Tabletext"/>
              <w:jc w:val="right"/>
            </w:pPr>
            <w:r w:rsidRPr="00774E4E">
              <w:t>234</w:t>
            </w:r>
          </w:p>
        </w:tc>
        <w:tc>
          <w:tcPr>
            <w:tcW w:w="773" w:type="pct"/>
            <w:tcBorders>
              <w:top w:val="nil"/>
              <w:left w:val="nil"/>
              <w:bottom w:val="single" w:sz="4" w:space="0" w:color="auto"/>
              <w:right w:val="single" w:sz="4" w:space="0" w:color="auto"/>
            </w:tcBorders>
            <w:shd w:val="clear" w:color="auto" w:fill="auto"/>
            <w:noWrap/>
            <w:vAlign w:val="bottom"/>
            <w:hideMark/>
          </w:tcPr>
          <w:p w14:paraId="2B782C8C" w14:textId="77777777" w:rsidR="00AA72F2" w:rsidRPr="00774E4E" w:rsidRDefault="00AA72F2" w:rsidP="0019559B">
            <w:pPr>
              <w:pStyle w:val="Tabletext"/>
              <w:jc w:val="right"/>
            </w:pPr>
            <w:r w:rsidRPr="00774E4E">
              <w:t>124.66</w:t>
            </w:r>
          </w:p>
        </w:tc>
        <w:tc>
          <w:tcPr>
            <w:tcW w:w="773" w:type="pct"/>
            <w:tcBorders>
              <w:top w:val="nil"/>
              <w:left w:val="nil"/>
              <w:bottom w:val="single" w:sz="4" w:space="0" w:color="auto"/>
              <w:right w:val="single" w:sz="4" w:space="0" w:color="auto"/>
            </w:tcBorders>
            <w:shd w:val="clear" w:color="auto" w:fill="auto"/>
            <w:noWrap/>
            <w:vAlign w:val="bottom"/>
            <w:hideMark/>
          </w:tcPr>
          <w:p w14:paraId="3C51C336" w14:textId="77777777" w:rsidR="00AA72F2" w:rsidRPr="00774E4E" w:rsidRDefault="00AA72F2" w:rsidP="0019559B">
            <w:pPr>
              <w:pStyle w:val="Tabletext"/>
              <w:jc w:val="right"/>
            </w:pPr>
            <w:r w:rsidRPr="00774E4E">
              <w:t>26.25</w:t>
            </w:r>
          </w:p>
        </w:tc>
        <w:tc>
          <w:tcPr>
            <w:tcW w:w="773" w:type="pct"/>
            <w:tcBorders>
              <w:top w:val="nil"/>
              <w:left w:val="nil"/>
              <w:bottom w:val="single" w:sz="4" w:space="0" w:color="auto"/>
              <w:right w:val="single" w:sz="4" w:space="0" w:color="auto"/>
            </w:tcBorders>
            <w:shd w:val="clear" w:color="auto" w:fill="auto"/>
            <w:noWrap/>
            <w:vAlign w:val="bottom"/>
            <w:hideMark/>
          </w:tcPr>
          <w:p w14:paraId="27BACBFB" w14:textId="77777777" w:rsidR="00AA72F2" w:rsidRPr="00774E4E" w:rsidRDefault="00AA72F2" w:rsidP="0019559B">
            <w:pPr>
              <w:pStyle w:val="Tabletext"/>
              <w:jc w:val="right"/>
            </w:pPr>
            <w:r w:rsidRPr="00774E4E">
              <w:t>0.0001</w:t>
            </w:r>
          </w:p>
        </w:tc>
        <w:tc>
          <w:tcPr>
            <w:tcW w:w="870" w:type="pct"/>
            <w:tcBorders>
              <w:top w:val="nil"/>
              <w:left w:val="nil"/>
              <w:bottom w:val="single" w:sz="4" w:space="0" w:color="auto"/>
              <w:right w:val="single" w:sz="4" w:space="0" w:color="auto"/>
            </w:tcBorders>
            <w:shd w:val="clear" w:color="auto" w:fill="auto"/>
            <w:noWrap/>
            <w:vAlign w:val="bottom"/>
            <w:hideMark/>
          </w:tcPr>
          <w:p w14:paraId="44301C19" w14:textId="77777777" w:rsidR="00AA72F2" w:rsidRPr="00774E4E" w:rsidRDefault="00AA72F2" w:rsidP="0019559B">
            <w:pPr>
              <w:pStyle w:val="Tabletext"/>
              <w:jc w:val="center"/>
            </w:pPr>
            <w:r w:rsidRPr="00774E4E">
              <w:t>Yes</w:t>
            </w:r>
          </w:p>
        </w:tc>
      </w:tr>
      <w:tr w:rsidR="00AA72F2" w:rsidRPr="00774E4E" w14:paraId="1279384D"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hideMark/>
          </w:tcPr>
          <w:p w14:paraId="58E0476A"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580" w:type="pct"/>
            <w:tcBorders>
              <w:top w:val="nil"/>
              <w:left w:val="nil"/>
              <w:bottom w:val="single" w:sz="4" w:space="0" w:color="auto"/>
              <w:right w:val="single" w:sz="4" w:space="0" w:color="auto"/>
            </w:tcBorders>
            <w:shd w:val="clear" w:color="auto" w:fill="auto"/>
            <w:noWrap/>
            <w:hideMark/>
          </w:tcPr>
          <w:p w14:paraId="2F209390" w14:textId="77777777" w:rsidR="00AA72F2" w:rsidRPr="00774E4E" w:rsidRDefault="00AA72F2" w:rsidP="0019559B">
            <w:pPr>
              <w:pStyle w:val="Tabletext"/>
              <w:spacing w:before="0" w:after="0"/>
              <w:rPr>
                <w:color w:val="000000"/>
                <w:sz w:val="10"/>
                <w:szCs w:val="10"/>
              </w:rPr>
            </w:pPr>
          </w:p>
        </w:tc>
        <w:tc>
          <w:tcPr>
            <w:tcW w:w="773" w:type="pct"/>
            <w:tcBorders>
              <w:top w:val="nil"/>
              <w:left w:val="nil"/>
              <w:bottom w:val="single" w:sz="4" w:space="0" w:color="auto"/>
              <w:right w:val="single" w:sz="4" w:space="0" w:color="auto"/>
            </w:tcBorders>
            <w:shd w:val="clear" w:color="auto" w:fill="auto"/>
            <w:noWrap/>
            <w:hideMark/>
          </w:tcPr>
          <w:p w14:paraId="0FC9BDED" w14:textId="77777777" w:rsidR="00AA72F2" w:rsidRPr="00774E4E" w:rsidRDefault="00AA72F2" w:rsidP="0019559B">
            <w:pPr>
              <w:pStyle w:val="Tabletext"/>
              <w:spacing w:before="0" w:after="0"/>
              <w:rPr>
                <w:color w:val="000000"/>
                <w:sz w:val="10"/>
                <w:szCs w:val="10"/>
              </w:rPr>
            </w:pPr>
          </w:p>
        </w:tc>
        <w:tc>
          <w:tcPr>
            <w:tcW w:w="773" w:type="pct"/>
            <w:tcBorders>
              <w:top w:val="nil"/>
              <w:left w:val="nil"/>
              <w:bottom w:val="single" w:sz="4" w:space="0" w:color="auto"/>
              <w:right w:val="single" w:sz="4" w:space="0" w:color="auto"/>
            </w:tcBorders>
            <w:shd w:val="clear" w:color="auto" w:fill="auto"/>
            <w:noWrap/>
            <w:hideMark/>
          </w:tcPr>
          <w:p w14:paraId="4987F2EE" w14:textId="77777777" w:rsidR="00AA72F2" w:rsidRPr="00774E4E" w:rsidRDefault="00AA72F2" w:rsidP="0019559B">
            <w:pPr>
              <w:pStyle w:val="Tabletext"/>
              <w:spacing w:before="0" w:after="0"/>
              <w:rPr>
                <w:color w:val="000000"/>
                <w:sz w:val="10"/>
                <w:szCs w:val="10"/>
              </w:rPr>
            </w:pPr>
          </w:p>
        </w:tc>
        <w:tc>
          <w:tcPr>
            <w:tcW w:w="773" w:type="pct"/>
            <w:tcBorders>
              <w:top w:val="nil"/>
              <w:left w:val="nil"/>
              <w:bottom w:val="single" w:sz="4" w:space="0" w:color="auto"/>
              <w:right w:val="single" w:sz="4" w:space="0" w:color="auto"/>
            </w:tcBorders>
            <w:shd w:val="clear" w:color="auto" w:fill="auto"/>
            <w:noWrap/>
            <w:hideMark/>
          </w:tcPr>
          <w:p w14:paraId="7F7F7963" w14:textId="77777777" w:rsidR="00AA72F2" w:rsidRPr="00774E4E" w:rsidRDefault="00AA72F2" w:rsidP="0019559B">
            <w:pPr>
              <w:pStyle w:val="Tabletext"/>
              <w:spacing w:before="0" w:after="0"/>
              <w:rPr>
                <w:color w:val="000000"/>
                <w:sz w:val="10"/>
                <w:szCs w:val="10"/>
              </w:rPr>
            </w:pPr>
          </w:p>
        </w:tc>
        <w:tc>
          <w:tcPr>
            <w:tcW w:w="870" w:type="pct"/>
            <w:tcBorders>
              <w:top w:val="nil"/>
              <w:left w:val="nil"/>
              <w:bottom w:val="single" w:sz="4" w:space="0" w:color="auto"/>
              <w:right w:val="single" w:sz="4" w:space="0" w:color="auto"/>
            </w:tcBorders>
            <w:shd w:val="clear" w:color="auto" w:fill="auto"/>
            <w:noWrap/>
            <w:hideMark/>
          </w:tcPr>
          <w:p w14:paraId="5860BE81" w14:textId="77777777" w:rsidR="00AA72F2" w:rsidRPr="00774E4E" w:rsidRDefault="00AA72F2" w:rsidP="0019559B">
            <w:pPr>
              <w:pStyle w:val="Tabletext"/>
              <w:spacing w:before="0" w:after="0"/>
              <w:rPr>
                <w:color w:val="000000"/>
                <w:sz w:val="10"/>
                <w:szCs w:val="10"/>
              </w:rPr>
            </w:pPr>
          </w:p>
        </w:tc>
      </w:tr>
      <w:tr w:rsidR="00AA72F2" w:rsidRPr="00774E4E" w14:paraId="0615787C"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4F71A8DB" w14:textId="77777777" w:rsidR="00AA72F2" w:rsidRPr="00774E4E" w:rsidRDefault="00AA72F2" w:rsidP="0019559B">
            <w:pPr>
              <w:pStyle w:val="Tabletext"/>
            </w:pPr>
            <w:r w:rsidRPr="00774E4E">
              <w:t>03/01 – 03/02 (Primary)</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5667ACF4" w14:textId="77777777" w:rsidR="00AA72F2" w:rsidRPr="00774E4E" w:rsidRDefault="00AA72F2" w:rsidP="0019559B">
            <w:pPr>
              <w:pStyle w:val="Tabletext"/>
              <w:jc w:val="right"/>
            </w:pPr>
            <w:r w:rsidRPr="00774E4E">
              <w:t>11</w:t>
            </w:r>
          </w:p>
        </w:tc>
        <w:tc>
          <w:tcPr>
            <w:tcW w:w="773" w:type="pct"/>
            <w:tcBorders>
              <w:top w:val="single" w:sz="4" w:space="0" w:color="auto"/>
              <w:left w:val="nil"/>
              <w:bottom w:val="single" w:sz="4" w:space="0" w:color="auto"/>
              <w:right w:val="single" w:sz="4" w:space="0" w:color="auto"/>
            </w:tcBorders>
            <w:shd w:val="clear" w:color="auto" w:fill="auto"/>
            <w:noWrap/>
            <w:vAlign w:val="bottom"/>
            <w:hideMark/>
          </w:tcPr>
          <w:p w14:paraId="6262ECD9" w14:textId="77777777" w:rsidR="00AA72F2" w:rsidRPr="00774E4E" w:rsidRDefault="00AA72F2" w:rsidP="0019559B">
            <w:pPr>
              <w:pStyle w:val="Tabletext"/>
              <w:jc w:val="right"/>
              <w:rPr>
                <w:color w:val="000000"/>
              </w:rPr>
            </w:pPr>
            <w:r w:rsidRPr="00774E4E">
              <w:rPr>
                <w:color w:val="000000"/>
              </w:rPr>
              <w:t>44.73</w:t>
            </w:r>
          </w:p>
        </w:tc>
        <w:tc>
          <w:tcPr>
            <w:tcW w:w="773" w:type="pct"/>
            <w:tcBorders>
              <w:top w:val="nil"/>
              <w:left w:val="single" w:sz="4" w:space="0" w:color="auto"/>
              <w:bottom w:val="nil"/>
              <w:right w:val="nil"/>
            </w:tcBorders>
            <w:shd w:val="clear" w:color="auto" w:fill="auto"/>
            <w:noWrap/>
            <w:vAlign w:val="bottom"/>
            <w:hideMark/>
          </w:tcPr>
          <w:p w14:paraId="0825235E" w14:textId="77777777" w:rsidR="00AA72F2" w:rsidRPr="00774E4E" w:rsidRDefault="00AA72F2" w:rsidP="0019559B">
            <w:pPr>
              <w:pStyle w:val="Tabletext"/>
              <w:jc w:val="right"/>
              <w:rPr>
                <w:color w:val="000000"/>
              </w:rPr>
            </w:pPr>
            <w:r w:rsidRPr="00774E4E">
              <w:rPr>
                <w:color w:val="000000"/>
              </w:rPr>
              <w:t>290.39</w:t>
            </w:r>
          </w:p>
        </w:tc>
        <w:tc>
          <w:tcPr>
            <w:tcW w:w="773" w:type="pct"/>
            <w:tcBorders>
              <w:top w:val="nil"/>
              <w:left w:val="single" w:sz="4" w:space="0" w:color="auto"/>
              <w:bottom w:val="single" w:sz="4" w:space="0" w:color="auto"/>
              <w:right w:val="single" w:sz="4" w:space="0" w:color="auto"/>
            </w:tcBorders>
            <w:shd w:val="clear" w:color="auto" w:fill="auto"/>
            <w:noWrap/>
            <w:vAlign w:val="bottom"/>
            <w:hideMark/>
          </w:tcPr>
          <w:p w14:paraId="13CA7B28" w14:textId="77777777" w:rsidR="00AA72F2" w:rsidRPr="00774E4E" w:rsidRDefault="00AA72F2" w:rsidP="0019559B">
            <w:pPr>
              <w:pStyle w:val="Tabletext"/>
              <w:jc w:val="right"/>
            </w:pPr>
            <w:r w:rsidRPr="00774E4E">
              <w:t>0.4403</w:t>
            </w:r>
          </w:p>
        </w:tc>
        <w:tc>
          <w:tcPr>
            <w:tcW w:w="870" w:type="pct"/>
            <w:tcBorders>
              <w:top w:val="nil"/>
              <w:left w:val="nil"/>
              <w:bottom w:val="single" w:sz="4" w:space="0" w:color="auto"/>
              <w:right w:val="single" w:sz="4" w:space="0" w:color="auto"/>
            </w:tcBorders>
            <w:shd w:val="clear" w:color="auto" w:fill="auto"/>
            <w:noWrap/>
            <w:vAlign w:val="bottom"/>
            <w:hideMark/>
          </w:tcPr>
          <w:p w14:paraId="59E3753D" w14:textId="77777777" w:rsidR="00AA72F2" w:rsidRPr="00774E4E" w:rsidRDefault="00AA72F2" w:rsidP="0019559B">
            <w:pPr>
              <w:pStyle w:val="Tabletext"/>
              <w:jc w:val="center"/>
            </w:pPr>
            <w:r w:rsidRPr="00774E4E">
              <w:t>No</w:t>
            </w:r>
          </w:p>
        </w:tc>
      </w:tr>
      <w:tr w:rsidR="00AA72F2" w:rsidRPr="00774E4E" w14:paraId="722CC31E"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00BBDFED" w14:textId="77777777" w:rsidR="00AA72F2" w:rsidRPr="00774E4E" w:rsidRDefault="00AA72F2" w:rsidP="001A7F5A">
            <w:pPr>
              <w:pStyle w:val="Tabletext"/>
              <w:jc w:val="left"/>
            </w:pPr>
            <w:r w:rsidRPr="00774E4E">
              <w:t>03/01 – 03/02 (Secondary)</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428A4763" w14:textId="77777777" w:rsidR="00AA72F2" w:rsidRPr="00774E4E" w:rsidRDefault="00AA72F2" w:rsidP="0019559B">
            <w:pPr>
              <w:pStyle w:val="Tabletext"/>
              <w:jc w:val="right"/>
            </w:pPr>
            <w:r w:rsidRPr="00774E4E">
              <w:t>213</w:t>
            </w:r>
          </w:p>
        </w:tc>
        <w:tc>
          <w:tcPr>
            <w:tcW w:w="773" w:type="pct"/>
            <w:tcBorders>
              <w:top w:val="single" w:sz="4" w:space="0" w:color="auto"/>
              <w:left w:val="nil"/>
              <w:bottom w:val="single" w:sz="4" w:space="0" w:color="auto"/>
              <w:right w:val="single" w:sz="4" w:space="0" w:color="auto"/>
            </w:tcBorders>
            <w:shd w:val="clear" w:color="auto" w:fill="auto"/>
            <w:noWrap/>
            <w:vAlign w:val="bottom"/>
            <w:hideMark/>
          </w:tcPr>
          <w:p w14:paraId="4DE174F6" w14:textId="77777777" w:rsidR="00AA72F2" w:rsidRPr="00774E4E" w:rsidRDefault="00AA72F2" w:rsidP="0019559B">
            <w:pPr>
              <w:pStyle w:val="Tabletext"/>
              <w:jc w:val="right"/>
            </w:pPr>
            <w:r w:rsidRPr="00774E4E">
              <w:t>138.25</w:t>
            </w:r>
          </w:p>
        </w:tc>
        <w:tc>
          <w:tcPr>
            <w:tcW w:w="773" w:type="pct"/>
            <w:tcBorders>
              <w:top w:val="single" w:sz="4" w:space="0" w:color="auto"/>
              <w:left w:val="nil"/>
              <w:bottom w:val="single" w:sz="4" w:space="0" w:color="auto"/>
              <w:right w:val="single" w:sz="4" w:space="0" w:color="auto"/>
            </w:tcBorders>
            <w:shd w:val="clear" w:color="auto" w:fill="auto"/>
            <w:noWrap/>
            <w:vAlign w:val="bottom"/>
            <w:hideMark/>
          </w:tcPr>
          <w:p w14:paraId="5D50D80F" w14:textId="77777777" w:rsidR="00AA72F2" w:rsidRPr="00774E4E" w:rsidRDefault="00AA72F2" w:rsidP="0019559B">
            <w:pPr>
              <w:pStyle w:val="Tabletext"/>
              <w:jc w:val="right"/>
            </w:pPr>
            <w:r w:rsidRPr="00774E4E">
              <w:t>26.64</w:t>
            </w:r>
          </w:p>
        </w:tc>
        <w:tc>
          <w:tcPr>
            <w:tcW w:w="773" w:type="pct"/>
            <w:tcBorders>
              <w:top w:val="nil"/>
              <w:left w:val="nil"/>
              <w:bottom w:val="single" w:sz="4" w:space="0" w:color="auto"/>
              <w:right w:val="single" w:sz="4" w:space="0" w:color="auto"/>
            </w:tcBorders>
            <w:shd w:val="clear" w:color="auto" w:fill="auto"/>
            <w:noWrap/>
            <w:vAlign w:val="bottom"/>
            <w:hideMark/>
          </w:tcPr>
          <w:p w14:paraId="017D975D" w14:textId="77777777" w:rsidR="00AA72F2" w:rsidRPr="00774E4E" w:rsidRDefault="00AA72F2" w:rsidP="0019559B">
            <w:pPr>
              <w:pStyle w:val="Tabletext"/>
              <w:jc w:val="right"/>
            </w:pPr>
            <w:r w:rsidRPr="00774E4E">
              <w:t>0.0001</w:t>
            </w:r>
          </w:p>
        </w:tc>
        <w:tc>
          <w:tcPr>
            <w:tcW w:w="870" w:type="pct"/>
            <w:tcBorders>
              <w:top w:val="nil"/>
              <w:left w:val="nil"/>
              <w:bottom w:val="single" w:sz="4" w:space="0" w:color="auto"/>
              <w:right w:val="single" w:sz="4" w:space="0" w:color="auto"/>
            </w:tcBorders>
            <w:shd w:val="clear" w:color="auto" w:fill="auto"/>
            <w:noWrap/>
            <w:vAlign w:val="bottom"/>
            <w:hideMark/>
          </w:tcPr>
          <w:p w14:paraId="4A246B14" w14:textId="77777777" w:rsidR="00AA72F2" w:rsidRPr="00774E4E" w:rsidRDefault="00AA72F2" w:rsidP="0019559B">
            <w:pPr>
              <w:pStyle w:val="Tabletext"/>
              <w:jc w:val="center"/>
            </w:pPr>
            <w:r w:rsidRPr="00774E4E">
              <w:t>Yes</w:t>
            </w:r>
          </w:p>
        </w:tc>
      </w:tr>
      <w:tr w:rsidR="00AA72F2" w:rsidRPr="00774E4E" w14:paraId="1F1F45D7"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3A464DEF"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580" w:type="pct"/>
            <w:tcBorders>
              <w:top w:val="nil"/>
              <w:left w:val="nil"/>
              <w:bottom w:val="single" w:sz="4" w:space="0" w:color="auto"/>
              <w:right w:val="single" w:sz="4" w:space="0" w:color="auto"/>
            </w:tcBorders>
            <w:shd w:val="clear" w:color="auto" w:fill="auto"/>
            <w:noWrap/>
            <w:vAlign w:val="bottom"/>
            <w:hideMark/>
          </w:tcPr>
          <w:p w14:paraId="3628A35D"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501002F2"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114DE7CA"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74C1FD1B" w14:textId="77777777" w:rsidR="00AA72F2" w:rsidRPr="00774E4E" w:rsidRDefault="00AA72F2" w:rsidP="0019559B">
            <w:pPr>
              <w:pStyle w:val="Tabletext"/>
              <w:spacing w:before="0" w:after="0"/>
              <w:jc w:val="right"/>
              <w:rPr>
                <w:color w:val="000000"/>
                <w:sz w:val="10"/>
                <w:szCs w:val="10"/>
              </w:rPr>
            </w:pPr>
          </w:p>
        </w:tc>
        <w:tc>
          <w:tcPr>
            <w:tcW w:w="870" w:type="pct"/>
            <w:tcBorders>
              <w:top w:val="nil"/>
              <w:left w:val="nil"/>
              <w:bottom w:val="single" w:sz="4" w:space="0" w:color="auto"/>
              <w:right w:val="single" w:sz="4" w:space="0" w:color="auto"/>
            </w:tcBorders>
            <w:shd w:val="clear" w:color="auto" w:fill="auto"/>
            <w:noWrap/>
            <w:vAlign w:val="bottom"/>
            <w:hideMark/>
          </w:tcPr>
          <w:p w14:paraId="5117F503" w14:textId="77777777" w:rsidR="00AA72F2" w:rsidRPr="00774E4E" w:rsidRDefault="00AA72F2" w:rsidP="0019559B">
            <w:pPr>
              <w:pStyle w:val="Tabletext"/>
              <w:spacing w:before="0" w:after="0"/>
              <w:jc w:val="center"/>
              <w:rPr>
                <w:color w:val="000000"/>
                <w:sz w:val="10"/>
                <w:szCs w:val="10"/>
              </w:rPr>
            </w:pPr>
          </w:p>
        </w:tc>
      </w:tr>
      <w:tr w:rsidR="00AA72F2" w:rsidRPr="00774E4E" w14:paraId="7AF1103B"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0DC7031A" w14:textId="77777777" w:rsidR="00AA72F2" w:rsidRPr="00774E4E" w:rsidRDefault="00AA72F2" w:rsidP="0019559B">
            <w:pPr>
              <w:pStyle w:val="Tabletext"/>
            </w:pPr>
            <w:r w:rsidRPr="00774E4E">
              <w:t>03/01 – 03/03 (Primary)</w:t>
            </w:r>
          </w:p>
        </w:tc>
        <w:tc>
          <w:tcPr>
            <w:tcW w:w="580" w:type="pct"/>
            <w:tcBorders>
              <w:top w:val="nil"/>
              <w:left w:val="nil"/>
              <w:bottom w:val="single" w:sz="4" w:space="0" w:color="auto"/>
              <w:right w:val="single" w:sz="4" w:space="0" w:color="auto"/>
            </w:tcBorders>
            <w:shd w:val="clear" w:color="auto" w:fill="auto"/>
            <w:noWrap/>
            <w:vAlign w:val="bottom"/>
            <w:hideMark/>
          </w:tcPr>
          <w:p w14:paraId="26CEC68D" w14:textId="77777777" w:rsidR="00AA72F2" w:rsidRPr="00774E4E" w:rsidRDefault="00AA72F2" w:rsidP="0019559B">
            <w:pPr>
              <w:pStyle w:val="Tabletext"/>
              <w:jc w:val="right"/>
            </w:pPr>
            <w:r w:rsidRPr="00774E4E">
              <w:t>10</w:t>
            </w:r>
          </w:p>
        </w:tc>
        <w:tc>
          <w:tcPr>
            <w:tcW w:w="773" w:type="pct"/>
            <w:tcBorders>
              <w:top w:val="nil"/>
              <w:left w:val="nil"/>
              <w:bottom w:val="single" w:sz="4" w:space="0" w:color="auto"/>
              <w:right w:val="single" w:sz="4" w:space="0" w:color="auto"/>
            </w:tcBorders>
            <w:shd w:val="clear" w:color="auto" w:fill="auto"/>
            <w:noWrap/>
            <w:vAlign w:val="bottom"/>
            <w:hideMark/>
          </w:tcPr>
          <w:p w14:paraId="65A3DB59" w14:textId="77777777" w:rsidR="00AA72F2" w:rsidRPr="00774E4E" w:rsidRDefault="00AA72F2" w:rsidP="0019559B">
            <w:pPr>
              <w:pStyle w:val="Tabletext"/>
              <w:jc w:val="right"/>
            </w:pPr>
            <w:r w:rsidRPr="00774E4E">
              <w:t>1007.48</w:t>
            </w:r>
          </w:p>
        </w:tc>
        <w:tc>
          <w:tcPr>
            <w:tcW w:w="773" w:type="pct"/>
            <w:tcBorders>
              <w:top w:val="nil"/>
              <w:left w:val="nil"/>
              <w:bottom w:val="single" w:sz="4" w:space="0" w:color="auto"/>
              <w:right w:val="single" w:sz="4" w:space="0" w:color="auto"/>
            </w:tcBorders>
            <w:shd w:val="clear" w:color="auto" w:fill="auto"/>
            <w:noWrap/>
            <w:vAlign w:val="bottom"/>
            <w:hideMark/>
          </w:tcPr>
          <w:p w14:paraId="5A22D426" w14:textId="77777777" w:rsidR="00AA72F2" w:rsidRPr="00774E4E" w:rsidRDefault="00AA72F2" w:rsidP="0019559B">
            <w:pPr>
              <w:pStyle w:val="Tabletext"/>
              <w:jc w:val="right"/>
            </w:pPr>
            <w:r w:rsidRPr="00774E4E">
              <w:t>239.83</w:t>
            </w:r>
          </w:p>
        </w:tc>
        <w:tc>
          <w:tcPr>
            <w:tcW w:w="773" w:type="pct"/>
            <w:tcBorders>
              <w:top w:val="nil"/>
              <w:left w:val="nil"/>
              <w:bottom w:val="single" w:sz="4" w:space="0" w:color="auto"/>
              <w:right w:val="single" w:sz="4" w:space="0" w:color="auto"/>
            </w:tcBorders>
            <w:shd w:val="clear" w:color="auto" w:fill="auto"/>
            <w:noWrap/>
            <w:vAlign w:val="bottom"/>
            <w:hideMark/>
          </w:tcPr>
          <w:p w14:paraId="0531A873" w14:textId="77777777" w:rsidR="00AA72F2" w:rsidRPr="00774E4E" w:rsidRDefault="00AA72F2" w:rsidP="0019559B">
            <w:pPr>
              <w:pStyle w:val="Tabletext"/>
              <w:jc w:val="right"/>
            </w:pPr>
            <w:r w:rsidRPr="00774E4E">
              <w:t>0.0012</w:t>
            </w:r>
          </w:p>
        </w:tc>
        <w:tc>
          <w:tcPr>
            <w:tcW w:w="870" w:type="pct"/>
            <w:tcBorders>
              <w:top w:val="nil"/>
              <w:left w:val="nil"/>
              <w:bottom w:val="single" w:sz="4" w:space="0" w:color="auto"/>
              <w:right w:val="single" w:sz="4" w:space="0" w:color="auto"/>
            </w:tcBorders>
            <w:shd w:val="clear" w:color="auto" w:fill="auto"/>
            <w:noWrap/>
            <w:vAlign w:val="bottom"/>
            <w:hideMark/>
          </w:tcPr>
          <w:p w14:paraId="5D17F3CE" w14:textId="77777777" w:rsidR="00AA72F2" w:rsidRPr="00774E4E" w:rsidRDefault="00AA72F2" w:rsidP="0019559B">
            <w:pPr>
              <w:pStyle w:val="Tabletext"/>
              <w:jc w:val="center"/>
            </w:pPr>
            <w:r w:rsidRPr="00774E4E">
              <w:t>Yes</w:t>
            </w:r>
          </w:p>
        </w:tc>
      </w:tr>
      <w:tr w:rsidR="00AA72F2" w:rsidRPr="00774E4E" w14:paraId="6F0A1482"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0D08A4F1" w14:textId="77777777" w:rsidR="00AA72F2" w:rsidRPr="00774E4E" w:rsidRDefault="00AA72F2" w:rsidP="001A7F5A">
            <w:pPr>
              <w:pStyle w:val="Tabletext"/>
              <w:jc w:val="left"/>
            </w:pPr>
            <w:r w:rsidRPr="00774E4E">
              <w:t>03/01 – 03/03 (Secondary)</w:t>
            </w:r>
          </w:p>
        </w:tc>
        <w:tc>
          <w:tcPr>
            <w:tcW w:w="580" w:type="pct"/>
            <w:tcBorders>
              <w:top w:val="nil"/>
              <w:left w:val="nil"/>
              <w:bottom w:val="single" w:sz="4" w:space="0" w:color="auto"/>
              <w:right w:val="single" w:sz="4" w:space="0" w:color="auto"/>
            </w:tcBorders>
            <w:shd w:val="clear" w:color="auto" w:fill="auto"/>
            <w:noWrap/>
            <w:vAlign w:val="bottom"/>
            <w:hideMark/>
          </w:tcPr>
          <w:p w14:paraId="1FAC6E9F" w14:textId="77777777" w:rsidR="00AA72F2" w:rsidRPr="00774E4E" w:rsidRDefault="00AA72F2" w:rsidP="0019559B">
            <w:pPr>
              <w:pStyle w:val="Tabletext"/>
              <w:jc w:val="right"/>
            </w:pPr>
            <w:r w:rsidRPr="00774E4E">
              <w:t>206</w:t>
            </w:r>
          </w:p>
        </w:tc>
        <w:tc>
          <w:tcPr>
            <w:tcW w:w="773" w:type="pct"/>
            <w:tcBorders>
              <w:top w:val="nil"/>
              <w:left w:val="nil"/>
              <w:bottom w:val="single" w:sz="4" w:space="0" w:color="auto"/>
              <w:right w:val="single" w:sz="4" w:space="0" w:color="auto"/>
            </w:tcBorders>
            <w:shd w:val="clear" w:color="auto" w:fill="auto"/>
            <w:noWrap/>
            <w:vAlign w:val="bottom"/>
            <w:hideMark/>
          </w:tcPr>
          <w:p w14:paraId="351C7EA9" w14:textId="77777777" w:rsidR="00AA72F2" w:rsidRPr="00774E4E" w:rsidRDefault="00AA72F2" w:rsidP="0019559B">
            <w:pPr>
              <w:pStyle w:val="Tabletext"/>
              <w:jc w:val="right"/>
            </w:pPr>
            <w:r w:rsidRPr="00774E4E">
              <w:t>170.45</w:t>
            </w:r>
          </w:p>
        </w:tc>
        <w:tc>
          <w:tcPr>
            <w:tcW w:w="773" w:type="pct"/>
            <w:tcBorders>
              <w:top w:val="nil"/>
              <w:left w:val="nil"/>
              <w:bottom w:val="single" w:sz="4" w:space="0" w:color="auto"/>
              <w:right w:val="single" w:sz="4" w:space="0" w:color="auto"/>
            </w:tcBorders>
            <w:shd w:val="clear" w:color="auto" w:fill="auto"/>
            <w:noWrap/>
            <w:vAlign w:val="bottom"/>
            <w:hideMark/>
          </w:tcPr>
          <w:p w14:paraId="2133FC61" w14:textId="77777777" w:rsidR="00AA72F2" w:rsidRPr="00774E4E" w:rsidRDefault="00AA72F2" w:rsidP="0019559B">
            <w:pPr>
              <w:pStyle w:val="Tabletext"/>
              <w:jc w:val="right"/>
            </w:pPr>
            <w:r w:rsidRPr="00774E4E">
              <w:t>42.9</w:t>
            </w:r>
          </w:p>
        </w:tc>
        <w:tc>
          <w:tcPr>
            <w:tcW w:w="773" w:type="pct"/>
            <w:tcBorders>
              <w:top w:val="nil"/>
              <w:left w:val="nil"/>
              <w:bottom w:val="single" w:sz="4" w:space="0" w:color="auto"/>
              <w:right w:val="single" w:sz="4" w:space="0" w:color="auto"/>
            </w:tcBorders>
            <w:shd w:val="clear" w:color="auto" w:fill="auto"/>
            <w:noWrap/>
            <w:vAlign w:val="bottom"/>
            <w:hideMark/>
          </w:tcPr>
          <w:p w14:paraId="6265C6B0" w14:textId="77777777" w:rsidR="00AA72F2" w:rsidRPr="00774E4E" w:rsidRDefault="00AA72F2" w:rsidP="0019559B">
            <w:pPr>
              <w:pStyle w:val="Tabletext"/>
              <w:jc w:val="right"/>
            </w:pPr>
            <w:r w:rsidRPr="00774E4E">
              <w:t>0.0001</w:t>
            </w:r>
          </w:p>
        </w:tc>
        <w:tc>
          <w:tcPr>
            <w:tcW w:w="870" w:type="pct"/>
            <w:tcBorders>
              <w:top w:val="nil"/>
              <w:left w:val="nil"/>
              <w:bottom w:val="single" w:sz="4" w:space="0" w:color="auto"/>
              <w:right w:val="single" w:sz="4" w:space="0" w:color="auto"/>
            </w:tcBorders>
            <w:shd w:val="clear" w:color="auto" w:fill="auto"/>
            <w:noWrap/>
            <w:vAlign w:val="bottom"/>
            <w:hideMark/>
          </w:tcPr>
          <w:p w14:paraId="758449A4" w14:textId="77777777" w:rsidR="00AA72F2" w:rsidRPr="00774E4E" w:rsidRDefault="00AA72F2" w:rsidP="0019559B">
            <w:pPr>
              <w:pStyle w:val="Tabletext"/>
              <w:jc w:val="center"/>
            </w:pPr>
            <w:r w:rsidRPr="00774E4E">
              <w:t>Yes</w:t>
            </w:r>
          </w:p>
        </w:tc>
      </w:tr>
      <w:tr w:rsidR="00AA72F2" w:rsidRPr="00774E4E" w14:paraId="0E1D07C8"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70C1A9D9"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580" w:type="pct"/>
            <w:tcBorders>
              <w:top w:val="nil"/>
              <w:left w:val="nil"/>
              <w:bottom w:val="single" w:sz="4" w:space="0" w:color="auto"/>
              <w:right w:val="single" w:sz="4" w:space="0" w:color="auto"/>
            </w:tcBorders>
            <w:shd w:val="clear" w:color="auto" w:fill="auto"/>
            <w:noWrap/>
            <w:vAlign w:val="bottom"/>
            <w:hideMark/>
          </w:tcPr>
          <w:p w14:paraId="509DD5F4"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5225CFAD"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0F9CF81E"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13E74954" w14:textId="77777777" w:rsidR="00AA72F2" w:rsidRPr="00774E4E" w:rsidRDefault="00AA72F2" w:rsidP="0019559B">
            <w:pPr>
              <w:pStyle w:val="Tabletext"/>
              <w:spacing w:before="0" w:after="0"/>
              <w:jc w:val="right"/>
              <w:rPr>
                <w:color w:val="000000"/>
                <w:sz w:val="10"/>
                <w:szCs w:val="10"/>
              </w:rPr>
            </w:pPr>
          </w:p>
        </w:tc>
        <w:tc>
          <w:tcPr>
            <w:tcW w:w="870" w:type="pct"/>
            <w:tcBorders>
              <w:top w:val="nil"/>
              <w:left w:val="nil"/>
              <w:bottom w:val="single" w:sz="4" w:space="0" w:color="auto"/>
              <w:right w:val="single" w:sz="4" w:space="0" w:color="auto"/>
            </w:tcBorders>
            <w:shd w:val="clear" w:color="auto" w:fill="auto"/>
            <w:noWrap/>
            <w:vAlign w:val="bottom"/>
            <w:hideMark/>
          </w:tcPr>
          <w:p w14:paraId="2AF4D85C" w14:textId="77777777" w:rsidR="00AA72F2" w:rsidRPr="00774E4E" w:rsidRDefault="00AA72F2" w:rsidP="0019559B">
            <w:pPr>
              <w:pStyle w:val="Tabletext"/>
              <w:spacing w:before="0" w:after="0"/>
              <w:jc w:val="center"/>
              <w:rPr>
                <w:color w:val="000000"/>
                <w:sz w:val="10"/>
                <w:szCs w:val="10"/>
              </w:rPr>
            </w:pPr>
          </w:p>
        </w:tc>
      </w:tr>
      <w:tr w:rsidR="00AA72F2" w:rsidRPr="00774E4E" w14:paraId="1E5736A4"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0AC04CA4" w14:textId="77777777" w:rsidR="00AA72F2" w:rsidRPr="00774E4E" w:rsidRDefault="00AA72F2" w:rsidP="0019559B">
            <w:pPr>
              <w:pStyle w:val="Tabletext"/>
            </w:pPr>
            <w:r w:rsidRPr="00774E4E">
              <w:t>03/01 – 03/07 (Primary)</w:t>
            </w:r>
          </w:p>
        </w:tc>
        <w:tc>
          <w:tcPr>
            <w:tcW w:w="580" w:type="pct"/>
            <w:tcBorders>
              <w:top w:val="nil"/>
              <w:left w:val="nil"/>
              <w:bottom w:val="single" w:sz="4" w:space="0" w:color="auto"/>
              <w:right w:val="single" w:sz="4" w:space="0" w:color="auto"/>
            </w:tcBorders>
            <w:shd w:val="clear" w:color="auto" w:fill="auto"/>
            <w:noWrap/>
            <w:vAlign w:val="bottom"/>
            <w:hideMark/>
          </w:tcPr>
          <w:p w14:paraId="0E48DFE9" w14:textId="77777777" w:rsidR="00AA72F2" w:rsidRPr="00774E4E" w:rsidRDefault="00AA72F2" w:rsidP="0019559B">
            <w:pPr>
              <w:pStyle w:val="Tabletext"/>
              <w:jc w:val="right"/>
            </w:pPr>
            <w:r w:rsidRPr="00774E4E">
              <w:t>8</w:t>
            </w:r>
          </w:p>
        </w:tc>
        <w:tc>
          <w:tcPr>
            <w:tcW w:w="773" w:type="pct"/>
            <w:tcBorders>
              <w:top w:val="nil"/>
              <w:left w:val="nil"/>
              <w:bottom w:val="single" w:sz="4" w:space="0" w:color="auto"/>
              <w:right w:val="single" w:sz="4" w:space="0" w:color="auto"/>
            </w:tcBorders>
            <w:shd w:val="clear" w:color="auto" w:fill="auto"/>
            <w:noWrap/>
            <w:vAlign w:val="bottom"/>
            <w:hideMark/>
          </w:tcPr>
          <w:p w14:paraId="1CC2A731" w14:textId="77777777" w:rsidR="00AA72F2" w:rsidRPr="00774E4E" w:rsidRDefault="00AA72F2" w:rsidP="0019559B">
            <w:pPr>
              <w:pStyle w:val="Tabletext"/>
              <w:jc w:val="right"/>
            </w:pPr>
            <w:r w:rsidRPr="00774E4E">
              <w:t>1069.38</w:t>
            </w:r>
          </w:p>
        </w:tc>
        <w:tc>
          <w:tcPr>
            <w:tcW w:w="773" w:type="pct"/>
            <w:tcBorders>
              <w:top w:val="nil"/>
              <w:left w:val="nil"/>
              <w:bottom w:val="single" w:sz="4" w:space="0" w:color="auto"/>
              <w:right w:val="single" w:sz="4" w:space="0" w:color="auto"/>
            </w:tcBorders>
            <w:shd w:val="clear" w:color="auto" w:fill="auto"/>
            <w:noWrap/>
            <w:vAlign w:val="bottom"/>
            <w:hideMark/>
          </w:tcPr>
          <w:p w14:paraId="7294C975" w14:textId="77777777" w:rsidR="00AA72F2" w:rsidRPr="00774E4E" w:rsidRDefault="00AA72F2" w:rsidP="0019559B">
            <w:pPr>
              <w:pStyle w:val="Tabletext"/>
              <w:jc w:val="right"/>
            </w:pPr>
            <w:r w:rsidRPr="00774E4E">
              <w:t>228.2</w:t>
            </w:r>
          </w:p>
        </w:tc>
        <w:tc>
          <w:tcPr>
            <w:tcW w:w="773" w:type="pct"/>
            <w:tcBorders>
              <w:top w:val="nil"/>
              <w:left w:val="nil"/>
              <w:bottom w:val="single" w:sz="4" w:space="0" w:color="auto"/>
              <w:right w:val="single" w:sz="4" w:space="0" w:color="auto"/>
            </w:tcBorders>
            <w:shd w:val="clear" w:color="auto" w:fill="auto"/>
            <w:noWrap/>
            <w:vAlign w:val="bottom"/>
            <w:hideMark/>
          </w:tcPr>
          <w:p w14:paraId="5101725B" w14:textId="77777777" w:rsidR="00AA72F2" w:rsidRPr="00774E4E" w:rsidRDefault="00AA72F2" w:rsidP="0019559B">
            <w:pPr>
              <w:pStyle w:val="Tabletext"/>
              <w:jc w:val="right"/>
            </w:pPr>
            <w:r w:rsidRPr="00774E4E">
              <w:t>0.0011</w:t>
            </w:r>
          </w:p>
        </w:tc>
        <w:tc>
          <w:tcPr>
            <w:tcW w:w="870" w:type="pct"/>
            <w:tcBorders>
              <w:top w:val="nil"/>
              <w:left w:val="nil"/>
              <w:bottom w:val="single" w:sz="4" w:space="0" w:color="auto"/>
              <w:right w:val="single" w:sz="4" w:space="0" w:color="auto"/>
            </w:tcBorders>
            <w:shd w:val="clear" w:color="auto" w:fill="auto"/>
            <w:noWrap/>
            <w:vAlign w:val="bottom"/>
            <w:hideMark/>
          </w:tcPr>
          <w:p w14:paraId="3F8CF9C8" w14:textId="77777777" w:rsidR="00AA72F2" w:rsidRPr="00774E4E" w:rsidRDefault="00AA72F2" w:rsidP="0019559B">
            <w:pPr>
              <w:pStyle w:val="Tabletext"/>
              <w:jc w:val="center"/>
            </w:pPr>
            <w:r w:rsidRPr="00774E4E">
              <w:t>Yes</w:t>
            </w:r>
          </w:p>
        </w:tc>
      </w:tr>
      <w:tr w:rsidR="00AA72F2" w:rsidRPr="00774E4E" w14:paraId="672E9054"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12D7E1E9" w14:textId="77777777" w:rsidR="00AA72F2" w:rsidRPr="00774E4E" w:rsidRDefault="00AA72F2" w:rsidP="001A7F5A">
            <w:pPr>
              <w:pStyle w:val="Tabletext"/>
              <w:jc w:val="left"/>
            </w:pPr>
            <w:r w:rsidRPr="00774E4E">
              <w:t>03/01 – 03/07 (Secondary)</w:t>
            </w:r>
          </w:p>
        </w:tc>
        <w:tc>
          <w:tcPr>
            <w:tcW w:w="580" w:type="pct"/>
            <w:tcBorders>
              <w:top w:val="nil"/>
              <w:left w:val="nil"/>
              <w:bottom w:val="single" w:sz="4" w:space="0" w:color="auto"/>
              <w:right w:val="single" w:sz="4" w:space="0" w:color="auto"/>
            </w:tcBorders>
            <w:shd w:val="clear" w:color="auto" w:fill="auto"/>
            <w:noWrap/>
            <w:vAlign w:val="bottom"/>
            <w:hideMark/>
          </w:tcPr>
          <w:p w14:paraId="7F026130" w14:textId="77777777" w:rsidR="00AA72F2" w:rsidRPr="00774E4E" w:rsidRDefault="00AA72F2" w:rsidP="0019559B">
            <w:pPr>
              <w:pStyle w:val="Tabletext"/>
              <w:jc w:val="right"/>
            </w:pPr>
            <w:r w:rsidRPr="00774E4E">
              <w:t>236</w:t>
            </w:r>
          </w:p>
        </w:tc>
        <w:tc>
          <w:tcPr>
            <w:tcW w:w="773" w:type="pct"/>
            <w:tcBorders>
              <w:top w:val="nil"/>
              <w:left w:val="nil"/>
              <w:bottom w:val="single" w:sz="4" w:space="0" w:color="auto"/>
              <w:right w:val="single" w:sz="4" w:space="0" w:color="auto"/>
            </w:tcBorders>
            <w:shd w:val="clear" w:color="auto" w:fill="auto"/>
            <w:noWrap/>
            <w:vAlign w:val="bottom"/>
            <w:hideMark/>
          </w:tcPr>
          <w:p w14:paraId="19575B76" w14:textId="77777777" w:rsidR="00AA72F2" w:rsidRPr="00774E4E" w:rsidRDefault="00AA72F2" w:rsidP="0019559B">
            <w:pPr>
              <w:pStyle w:val="Tabletext"/>
              <w:jc w:val="right"/>
            </w:pPr>
            <w:r w:rsidRPr="00774E4E">
              <w:t>191.41</w:t>
            </w:r>
          </w:p>
        </w:tc>
        <w:tc>
          <w:tcPr>
            <w:tcW w:w="773" w:type="pct"/>
            <w:tcBorders>
              <w:top w:val="nil"/>
              <w:left w:val="nil"/>
              <w:bottom w:val="single" w:sz="4" w:space="0" w:color="auto"/>
              <w:right w:val="single" w:sz="4" w:space="0" w:color="auto"/>
            </w:tcBorders>
            <w:shd w:val="clear" w:color="auto" w:fill="auto"/>
            <w:noWrap/>
            <w:vAlign w:val="bottom"/>
            <w:hideMark/>
          </w:tcPr>
          <w:p w14:paraId="475C7C6F" w14:textId="77777777" w:rsidR="00AA72F2" w:rsidRPr="00774E4E" w:rsidRDefault="00AA72F2" w:rsidP="0019559B">
            <w:pPr>
              <w:pStyle w:val="Tabletext"/>
              <w:jc w:val="right"/>
            </w:pPr>
            <w:r w:rsidRPr="00774E4E">
              <w:t>37.74</w:t>
            </w:r>
          </w:p>
        </w:tc>
        <w:tc>
          <w:tcPr>
            <w:tcW w:w="773" w:type="pct"/>
            <w:tcBorders>
              <w:top w:val="nil"/>
              <w:left w:val="nil"/>
              <w:bottom w:val="single" w:sz="4" w:space="0" w:color="auto"/>
              <w:right w:val="single" w:sz="4" w:space="0" w:color="auto"/>
            </w:tcBorders>
            <w:shd w:val="clear" w:color="auto" w:fill="auto"/>
            <w:noWrap/>
            <w:vAlign w:val="bottom"/>
            <w:hideMark/>
          </w:tcPr>
          <w:p w14:paraId="421E7B80" w14:textId="77777777" w:rsidR="00AA72F2" w:rsidRPr="00774E4E" w:rsidRDefault="00AA72F2" w:rsidP="0019559B">
            <w:pPr>
              <w:pStyle w:val="Tabletext"/>
              <w:jc w:val="right"/>
            </w:pPr>
            <w:r w:rsidRPr="00774E4E">
              <w:t>0.0001</w:t>
            </w:r>
          </w:p>
        </w:tc>
        <w:tc>
          <w:tcPr>
            <w:tcW w:w="870" w:type="pct"/>
            <w:tcBorders>
              <w:top w:val="nil"/>
              <w:left w:val="nil"/>
              <w:bottom w:val="single" w:sz="4" w:space="0" w:color="auto"/>
              <w:right w:val="single" w:sz="4" w:space="0" w:color="auto"/>
            </w:tcBorders>
            <w:shd w:val="clear" w:color="auto" w:fill="auto"/>
            <w:noWrap/>
            <w:vAlign w:val="bottom"/>
            <w:hideMark/>
          </w:tcPr>
          <w:p w14:paraId="2674BACA" w14:textId="77777777" w:rsidR="00AA72F2" w:rsidRPr="00774E4E" w:rsidRDefault="00AA72F2" w:rsidP="0019559B">
            <w:pPr>
              <w:pStyle w:val="Tabletext"/>
              <w:jc w:val="center"/>
            </w:pPr>
            <w:r w:rsidRPr="00774E4E">
              <w:t>Yes</w:t>
            </w:r>
          </w:p>
        </w:tc>
      </w:tr>
      <w:tr w:rsidR="00AA72F2" w:rsidRPr="00774E4E" w14:paraId="330E7245"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0063C228" w14:textId="77777777" w:rsidR="00AA72F2" w:rsidRPr="00774E4E" w:rsidRDefault="00AA72F2" w:rsidP="0019559B">
            <w:pPr>
              <w:pStyle w:val="Tabletext"/>
              <w:spacing w:before="0" w:after="0"/>
              <w:rPr>
                <w:color w:val="000000"/>
                <w:sz w:val="10"/>
                <w:szCs w:val="10"/>
              </w:rPr>
            </w:pPr>
            <w:r w:rsidRPr="00774E4E">
              <w:rPr>
                <w:color w:val="000000"/>
                <w:sz w:val="10"/>
                <w:szCs w:val="10"/>
              </w:rPr>
              <w:t> </w:t>
            </w:r>
          </w:p>
        </w:tc>
        <w:tc>
          <w:tcPr>
            <w:tcW w:w="580" w:type="pct"/>
            <w:tcBorders>
              <w:top w:val="nil"/>
              <w:left w:val="nil"/>
              <w:bottom w:val="single" w:sz="4" w:space="0" w:color="auto"/>
              <w:right w:val="single" w:sz="4" w:space="0" w:color="auto"/>
            </w:tcBorders>
            <w:shd w:val="clear" w:color="auto" w:fill="auto"/>
            <w:noWrap/>
            <w:vAlign w:val="bottom"/>
            <w:hideMark/>
          </w:tcPr>
          <w:p w14:paraId="0E1C31A1"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6AA8B0B3"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648FA89C" w14:textId="77777777" w:rsidR="00AA72F2" w:rsidRPr="00774E4E" w:rsidRDefault="00AA72F2" w:rsidP="0019559B">
            <w:pPr>
              <w:pStyle w:val="Tabletext"/>
              <w:spacing w:before="0" w:after="0"/>
              <w:jc w:val="right"/>
              <w:rPr>
                <w:color w:val="000000"/>
                <w:sz w:val="10"/>
                <w:szCs w:val="10"/>
              </w:rPr>
            </w:pPr>
          </w:p>
        </w:tc>
        <w:tc>
          <w:tcPr>
            <w:tcW w:w="773" w:type="pct"/>
            <w:tcBorders>
              <w:top w:val="nil"/>
              <w:left w:val="nil"/>
              <w:bottom w:val="single" w:sz="4" w:space="0" w:color="auto"/>
              <w:right w:val="single" w:sz="4" w:space="0" w:color="auto"/>
            </w:tcBorders>
            <w:shd w:val="clear" w:color="auto" w:fill="auto"/>
            <w:noWrap/>
            <w:vAlign w:val="bottom"/>
            <w:hideMark/>
          </w:tcPr>
          <w:p w14:paraId="76445610" w14:textId="77777777" w:rsidR="00AA72F2" w:rsidRPr="00774E4E" w:rsidRDefault="00AA72F2" w:rsidP="0019559B">
            <w:pPr>
              <w:pStyle w:val="Tabletext"/>
              <w:spacing w:before="0" w:after="0"/>
              <w:jc w:val="right"/>
              <w:rPr>
                <w:color w:val="000000"/>
                <w:sz w:val="10"/>
                <w:szCs w:val="10"/>
              </w:rPr>
            </w:pPr>
          </w:p>
        </w:tc>
        <w:tc>
          <w:tcPr>
            <w:tcW w:w="870" w:type="pct"/>
            <w:tcBorders>
              <w:top w:val="nil"/>
              <w:left w:val="nil"/>
              <w:bottom w:val="single" w:sz="4" w:space="0" w:color="auto"/>
              <w:right w:val="single" w:sz="4" w:space="0" w:color="auto"/>
            </w:tcBorders>
            <w:shd w:val="clear" w:color="auto" w:fill="auto"/>
            <w:noWrap/>
            <w:vAlign w:val="bottom"/>
            <w:hideMark/>
          </w:tcPr>
          <w:p w14:paraId="36A6AB82" w14:textId="77777777" w:rsidR="00AA72F2" w:rsidRPr="00774E4E" w:rsidRDefault="00AA72F2" w:rsidP="0019559B">
            <w:pPr>
              <w:pStyle w:val="Tabletext"/>
              <w:spacing w:before="0" w:after="0"/>
              <w:jc w:val="center"/>
              <w:rPr>
                <w:color w:val="000000"/>
                <w:sz w:val="10"/>
                <w:szCs w:val="10"/>
              </w:rPr>
            </w:pPr>
          </w:p>
        </w:tc>
      </w:tr>
      <w:tr w:rsidR="00AA72F2" w:rsidRPr="00774E4E" w14:paraId="37F8BBA6"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4C4284F3" w14:textId="77777777" w:rsidR="00AA72F2" w:rsidRPr="00774E4E" w:rsidRDefault="00AA72F2" w:rsidP="0019559B">
            <w:pPr>
              <w:pStyle w:val="Tabletext"/>
            </w:pPr>
            <w:r w:rsidRPr="00774E4E">
              <w:t>03/01 – 03/27 (Primary)</w:t>
            </w:r>
          </w:p>
        </w:tc>
        <w:tc>
          <w:tcPr>
            <w:tcW w:w="580" w:type="pct"/>
            <w:tcBorders>
              <w:top w:val="nil"/>
              <w:left w:val="nil"/>
              <w:bottom w:val="single" w:sz="4" w:space="0" w:color="auto"/>
              <w:right w:val="single" w:sz="4" w:space="0" w:color="auto"/>
            </w:tcBorders>
            <w:shd w:val="clear" w:color="auto" w:fill="auto"/>
            <w:noWrap/>
            <w:vAlign w:val="bottom"/>
            <w:hideMark/>
          </w:tcPr>
          <w:p w14:paraId="2EF34DD9" w14:textId="77777777" w:rsidR="00AA72F2" w:rsidRPr="00774E4E" w:rsidRDefault="00AA72F2" w:rsidP="0019559B">
            <w:pPr>
              <w:pStyle w:val="Tabletext"/>
              <w:jc w:val="right"/>
            </w:pPr>
            <w:r w:rsidRPr="00774E4E">
              <w:t>10</w:t>
            </w:r>
          </w:p>
        </w:tc>
        <w:tc>
          <w:tcPr>
            <w:tcW w:w="773" w:type="pct"/>
            <w:tcBorders>
              <w:top w:val="nil"/>
              <w:left w:val="nil"/>
              <w:bottom w:val="single" w:sz="4" w:space="0" w:color="auto"/>
              <w:right w:val="single" w:sz="4" w:space="0" w:color="auto"/>
            </w:tcBorders>
            <w:shd w:val="clear" w:color="auto" w:fill="auto"/>
            <w:noWrap/>
            <w:vAlign w:val="bottom"/>
            <w:hideMark/>
          </w:tcPr>
          <w:p w14:paraId="46FE4311" w14:textId="77777777" w:rsidR="00AA72F2" w:rsidRPr="00774E4E" w:rsidRDefault="00AA72F2" w:rsidP="0019559B">
            <w:pPr>
              <w:pStyle w:val="Tabletext"/>
              <w:jc w:val="right"/>
            </w:pPr>
            <w:r w:rsidRPr="00774E4E">
              <w:t>1082.62</w:t>
            </w:r>
          </w:p>
        </w:tc>
        <w:tc>
          <w:tcPr>
            <w:tcW w:w="773" w:type="pct"/>
            <w:tcBorders>
              <w:top w:val="nil"/>
              <w:left w:val="nil"/>
              <w:bottom w:val="single" w:sz="4" w:space="0" w:color="auto"/>
              <w:right w:val="single" w:sz="4" w:space="0" w:color="auto"/>
            </w:tcBorders>
            <w:shd w:val="clear" w:color="auto" w:fill="auto"/>
            <w:noWrap/>
            <w:vAlign w:val="bottom"/>
            <w:hideMark/>
          </w:tcPr>
          <w:p w14:paraId="235FB6B9" w14:textId="77777777" w:rsidR="00AA72F2" w:rsidRPr="00774E4E" w:rsidRDefault="00AA72F2" w:rsidP="0019559B">
            <w:pPr>
              <w:pStyle w:val="Tabletext"/>
              <w:jc w:val="right"/>
            </w:pPr>
            <w:r w:rsidRPr="00774E4E">
              <w:t>328.67</w:t>
            </w:r>
          </w:p>
        </w:tc>
        <w:tc>
          <w:tcPr>
            <w:tcW w:w="773" w:type="pct"/>
            <w:tcBorders>
              <w:top w:val="nil"/>
              <w:left w:val="nil"/>
              <w:bottom w:val="single" w:sz="4" w:space="0" w:color="auto"/>
              <w:right w:val="single" w:sz="4" w:space="0" w:color="auto"/>
            </w:tcBorders>
            <w:shd w:val="clear" w:color="auto" w:fill="auto"/>
            <w:noWrap/>
            <w:vAlign w:val="bottom"/>
            <w:hideMark/>
          </w:tcPr>
          <w:p w14:paraId="29F19EFD" w14:textId="77777777" w:rsidR="00AA72F2" w:rsidRPr="00774E4E" w:rsidRDefault="00AA72F2" w:rsidP="0019559B">
            <w:pPr>
              <w:pStyle w:val="Tabletext"/>
              <w:jc w:val="right"/>
            </w:pPr>
            <w:r w:rsidRPr="00774E4E">
              <w:t>0.0047</w:t>
            </w:r>
          </w:p>
        </w:tc>
        <w:tc>
          <w:tcPr>
            <w:tcW w:w="870" w:type="pct"/>
            <w:tcBorders>
              <w:top w:val="nil"/>
              <w:left w:val="nil"/>
              <w:bottom w:val="single" w:sz="4" w:space="0" w:color="auto"/>
              <w:right w:val="single" w:sz="4" w:space="0" w:color="auto"/>
            </w:tcBorders>
            <w:shd w:val="clear" w:color="auto" w:fill="auto"/>
            <w:noWrap/>
            <w:vAlign w:val="bottom"/>
            <w:hideMark/>
          </w:tcPr>
          <w:p w14:paraId="356D2A33" w14:textId="77777777" w:rsidR="00AA72F2" w:rsidRPr="00774E4E" w:rsidRDefault="00AA72F2" w:rsidP="0019559B">
            <w:pPr>
              <w:pStyle w:val="Tabletext"/>
              <w:jc w:val="center"/>
            </w:pPr>
            <w:r w:rsidRPr="00774E4E">
              <w:t>Yes</w:t>
            </w:r>
          </w:p>
        </w:tc>
      </w:tr>
      <w:tr w:rsidR="00AA72F2" w:rsidRPr="00774E4E" w14:paraId="78D968F5" w14:textId="77777777" w:rsidTr="0088160A">
        <w:trPr>
          <w:jc w:val="center"/>
        </w:trPr>
        <w:tc>
          <w:tcPr>
            <w:tcW w:w="1231" w:type="pct"/>
            <w:tcBorders>
              <w:top w:val="nil"/>
              <w:left w:val="single" w:sz="4" w:space="0" w:color="auto"/>
              <w:bottom w:val="single" w:sz="4" w:space="0" w:color="auto"/>
              <w:right w:val="single" w:sz="4" w:space="0" w:color="auto"/>
            </w:tcBorders>
            <w:shd w:val="clear" w:color="auto" w:fill="auto"/>
            <w:noWrap/>
            <w:vAlign w:val="bottom"/>
            <w:hideMark/>
          </w:tcPr>
          <w:p w14:paraId="5C438FF7" w14:textId="77777777" w:rsidR="00AA72F2" w:rsidRPr="00774E4E" w:rsidRDefault="00AA72F2" w:rsidP="001A7F5A">
            <w:pPr>
              <w:pStyle w:val="Tabletext"/>
              <w:jc w:val="left"/>
            </w:pPr>
            <w:r w:rsidRPr="00774E4E">
              <w:t>03/01 – 03/27 (Secondary)</w:t>
            </w:r>
          </w:p>
        </w:tc>
        <w:tc>
          <w:tcPr>
            <w:tcW w:w="580" w:type="pct"/>
            <w:tcBorders>
              <w:top w:val="nil"/>
              <w:left w:val="nil"/>
              <w:bottom w:val="single" w:sz="4" w:space="0" w:color="auto"/>
              <w:right w:val="single" w:sz="4" w:space="0" w:color="auto"/>
            </w:tcBorders>
            <w:shd w:val="clear" w:color="auto" w:fill="auto"/>
            <w:noWrap/>
            <w:vAlign w:val="bottom"/>
            <w:hideMark/>
          </w:tcPr>
          <w:p w14:paraId="26F6ED92" w14:textId="77777777" w:rsidR="00AA72F2" w:rsidRPr="00774E4E" w:rsidRDefault="00AA72F2" w:rsidP="0019559B">
            <w:pPr>
              <w:pStyle w:val="Tabletext"/>
              <w:jc w:val="right"/>
            </w:pPr>
            <w:r w:rsidRPr="00774E4E">
              <w:t>201</w:t>
            </w:r>
          </w:p>
        </w:tc>
        <w:tc>
          <w:tcPr>
            <w:tcW w:w="773" w:type="pct"/>
            <w:tcBorders>
              <w:top w:val="nil"/>
              <w:left w:val="nil"/>
              <w:bottom w:val="single" w:sz="4" w:space="0" w:color="auto"/>
              <w:right w:val="single" w:sz="4" w:space="0" w:color="auto"/>
            </w:tcBorders>
            <w:shd w:val="clear" w:color="auto" w:fill="auto"/>
            <w:noWrap/>
            <w:vAlign w:val="bottom"/>
            <w:hideMark/>
          </w:tcPr>
          <w:p w14:paraId="6A04B0A9" w14:textId="77777777" w:rsidR="00AA72F2" w:rsidRPr="00774E4E" w:rsidRDefault="00AA72F2" w:rsidP="0019559B">
            <w:pPr>
              <w:pStyle w:val="Tabletext"/>
              <w:jc w:val="right"/>
            </w:pPr>
            <w:r w:rsidRPr="00774E4E">
              <w:t>165.87</w:t>
            </w:r>
          </w:p>
        </w:tc>
        <w:tc>
          <w:tcPr>
            <w:tcW w:w="773" w:type="pct"/>
            <w:tcBorders>
              <w:top w:val="nil"/>
              <w:left w:val="nil"/>
              <w:bottom w:val="single" w:sz="4" w:space="0" w:color="auto"/>
              <w:right w:val="single" w:sz="4" w:space="0" w:color="auto"/>
            </w:tcBorders>
            <w:shd w:val="clear" w:color="auto" w:fill="auto"/>
            <w:noWrap/>
            <w:vAlign w:val="bottom"/>
            <w:hideMark/>
          </w:tcPr>
          <w:p w14:paraId="50FA2D31" w14:textId="77777777" w:rsidR="00AA72F2" w:rsidRPr="00774E4E" w:rsidRDefault="00AA72F2" w:rsidP="0019559B">
            <w:pPr>
              <w:pStyle w:val="Tabletext"/>
              <w:jc w:val="right"/>
            </w:pPr>
            <w:r w:rsidRPr="00774E4E">
              <w:t>36.54</w:t>
            </w:r>
          </w:p>
        </w:tc>
        <w:tc>
          <w:tcPr>
            <w:tcW w:w="773" w:type="pct"/>
            <w:tcBorders>
              <w:top w:val="nil"/>
              <w:left w:val="nil"/>
              <w:bottom w:val="single" w:sz="4" w:space="0" w:color="auto"/>
              <w:right w:val="single" w:sz="4" w:space="0" w:color="auto"/>
            </w:tcBorders>
            <w:shd w:val="clear" w:color="auto" w:fill="auto"/>
            <w:noWrap/>
            <w:vAlign w:val="bottom"/>
            <w:hideMark/>
          </w:tcPr>
          <w:p w14:paraId="28A49CED" w14:textId="77777777" w:rsidR="00AA72F2" w:rsidRPr="00774E4E" w:rsidRDefault="00AA72F2" w:rsidP="0019559B">
            <w:pPr>
              <w:pStyle w:val="Tabletext"/>
              <w:jc w:val="right"/>
            </w:pPr>
            <w:r w:rsidRPr="00774E4E">
              <w:t>0.0001</w:t>
            </w:r>
          </w:p>
        </w:tc>
        <w:tc>
          <w:tcPr>
            <w:tcW w:w="870" w:type="pct"/>
            <w:tcBorders>
              <w:top w:val="nil"/>
              <w:left w:val="nil"/>
              <w:bottom w:val="single" w:sz="4" w:space="0" w:color="auto"/>
              <w:right w:val="single" w:sz="4" w:space="0" w:color="auto"/>
            </w:tcBorders>
            <w:shd w:val="clear" w:color="auto" w:fill="auto"/>
            <w:noWrap/>
            <w:vAlign w:val="bottom"/>
            <w:hideMark/>
          </w:tcPr>
          <w:p w14:paraId="4E24E7B2" w14:textId="77777777" w:rsidR="00AA72F2" w:rsidRPr="00774E4E" w:rsidRDefault="00AA72F2" w:rsidP="0019559B">
            <w:pPr>
              <w:pStyle w:val="Tabletext"/>
              <w:jc w:val="center"/>
            </w:pPr>
            <w:r w:rsidRPr="00774E4E">
              <w:t>Yes</w:t>
            </w:r>
          </w:p>
        </w:tc>
      </w:tr>
    </w:tbl>
    <w:p w14:paraId="479C8247" w14:textId="77777777" w:rsidR="0088160A" w:rsidRDefault="0088160A" w:rsidP="0088160A">
      <w:pPr>
        <w:pStyle w:val="Tablefin"/>
      </w:pPr>
    </w:p>
    <w:p w14:paraId="5A3EC09F" w14:textId="77777777" w:rsidR="00AA72F2" w:rsidRPr="00774E4E" w:rsidRDefault="00AA72F2" w:rsidP="00AA72F2">
      <w:pPr>
        <w:pStyle w:val="TableNo"/>
        <w:rPr>
          <w:shd w:val="clear" w:color="auto" w:fill="FFFFFF"/>
        </w:rPr>
      </w:pPr>
      <w:r w:rsidRPr="00774E4E">
        <w:lastRenderedPageBreak/>
        <w:t>TABLE</w:t>
      </w:r>
      <w:r w:rsidRPr="00774E4E">
        <w:rPr>
          <w:shd w:val="clear" w:color="auto" w:fill="FFFFFF"/>
        </w:rPr>
        <w:t xml:space="preserve"> </w:t>
      </w:r>
      <w:r w:rsidRPr="00774E4E">
        <w:rPr>
          <w:shd w:val="clear" w:color="auto" w:fill="FFFFFF"/>
          <w:lang w:eastAsia="zh-CN"/>
        </w:rPr>
        <w:t>A1</w:t>
      </w:r>
      <w:r>
        <w:rPr>
          <w:shd w:val="clear" w:color="auto" w:fill="FFFFFF"/>
          <w:lang w:eastAsia="zh-CN"/>
        </w:rPr>
        <w:t>.</w:t>
      </w:r>
      <w:r w:rsidRPr="00774E4E">
        <w:rPr>
          <w:shd w:val="clear" w:color="auto" w:fill="FFFFFF"/>
          <w:lang w:eastAsia="zh-CN"/>
        </w:rPr>
        <w:t>4</w:t>
      </w:r>
    </w:p>
    <w:p w14:paraId="34708401" w14:textId="77777777" w:rsidR="00AA72F2" w:rsidRPr="00393D35" w:rsidRDefault="00AA72F2" w:rsidP="00AA72F2">
      <w:pPr>
        <w:pStyle w:val="Tabletitle"/>
        <w:rPr>
          <w:lang w:val="en-GB"/>
        </w:rPr>
      </w:pPr>
      <w:r w:rsidRPr="00393D35">
        <w:rPr>
          <w:lang w:val="en-GB"/>
        </w:rPr>
        <w:t>Flight duration matched pair analysis for launch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22"/>
        <w:gridCol w:w="1081"/>
        <w:gridCol w:w="1606"/>
        <w:gridCol w:w="1467"/>
        <w:gridCol w:w="1467"/>
        <w:gridCol w:w="1696"/>
      </w:tblGrid>
      <w:tr w:rsidR="00AA72F2" w:rsidRPr="00393D35" w14:paraId="7B4AA90B" w14:textId="77777777" w:rsidTr="0071501F">
        <w:trPr>
          <w:tblHeader/>
          <w:jc w:val="center"/>
        </w:trPr>
        <w:tc>
          <w:tcPr>
            <w:tcW w:w="1204" w:type="pct"/>
            <w:shd w:val="clear" w:color="auto" w:fill="auto"/>
            <w:noWrap/>
            <w:vAlign w:val="center"/>
            <w:hideMark/>
          </w:tcPr>
          <w:p w14:paraId="5B84F7F3" w14:textId="77777777" w:rsidR="00AA72F2" w:rsidRPr="00774E4E" w:rsidRDefault="00AA72F2" w:rsidP="0019559B">
            <w:pPr>
              <w:pStyle w:val="Tablehead"/>
            </w:pPr>
            <w:r w:rsidRPr="00774E4E">
              <w:t>Flight duration analyses</w:t>
            </w:r>
          </w:p>
        </w:tc>
        <w:tc>
          <w:tcPr>
            <w:tcW w:w="560" w:type="pct"/>
            <w:shd w:val="clear" w:color="auto" w:fill="auto"/>
            <w:vAlign w:val="center"/>
            <w:hideMark/>
          </w:tcPr>
          <w:p w14:paraId="1728FA19" w14:textId="77777777" w:rsidR="00AA72F2" w:rsidRPr="00774E4E" w:rsidRDefault="00AA72F2" w:rsidP="0019559B">
            <w:pPr>
              <w:pStyle w:val="Tablehead"/>
            </w:pPr>
            <w:r w:rsidRPr="00774E4E">
              <w:t>Number of flights</w:t>
            </w:r>
          </w:p>
        </w:tc>
        <w:tc>
          <w:tcPr>
            <w:tcW w:w="833" w:type="pct"/>
            <w:shd w:val="clear" w:color="auto" w:fill="auto"/>
            <w:noWrap/>
            <w:vAlign w:val="center"/>
            <w:hideMark/>
          </w:tcPr>
          <w:p w14:paraId="1A0F5C3D" w14:textId="77777777" w:rsidR="00AA72F2" w:rsidRPr="00774E4E" w:rsidRDefault="00AA72F2" w:rsidP="0019559B">
            <w:pPr>
              <w:pStyle w:val="Tablehead"/>
            </w:pPr>
            <w:r w:rsidRPr="00774E4E">
              <w:t>Mean difference (sec)</w:t>
            </w:r>
          </w:p>
        </w:tc>
        <w:tc>
          <w:tcPr>
            <w:tcW w:w="761" w:type="pct"/>
            <w:shd w:val="clear" w:color="auto" w:fill="auto"/>
            <w:noWrap/>
            <w:vAlign w:val="center"/>
            <w:hideMark/>
          </w:tcPr>
          <w:p w14:paraId="5A524AC1" w14:textId="77777777" w:rsidR="00AA72F2" w:rsidRPr="00774E4E" w:rsidRDefault="00AA72F2" w:rsidP="0019559B">
            <w:pPr>
              <w:pStyle w:val="Tablehead"/>
            </w:pPr>
            <w:r w:rsidRPr="00774E4E">
              <w:t>Standard error (sec)</w:t>
            </w:r>
          </w:p>
        </w:tc>
        <w:tc>
          <w:tcPr>
            <w:tcW w:w="761" w:type="pct"/>
            <w:shd w:val="clear" w:color="auto" w:fill="auto"/>
            <w:noWrap/>
            <w:vAlign w:val="center"/>
            <w:hideMark/>
          </w:tcPr>
          <w:p w14:paraId="220AA99A" w14:textId="77777777" w:rsidR="00AA72F2" w:rsidRPr="00774E4E" w:rsidRDefault="00AA72F2" w:rsidP="0019559B">
            <w:pPr>
              <w:pStyle w:val="Tablehead"/>
            </w:pPr>
            <w:r w:rsidRPr="00774E4E">
              <w:t>P-value</w:t>
            </w:r>
          </w:p>
        </w:tc>
        <w:tc>
          <w:tcPr>
            <w:tcW w:w="880" w:type="pct"/>
            <w:shd w:val="clear" w:color="auto" w:fill="auto"/>
            <w:noWrap/>
            <w:vAlign w:val="center"/>
            <w:hideMark/>
          </w:tcPr>
          <w:p w14:paraId="0E194A78" w14:textId="77777777" w:rsidR="00AA72F2" w:rsidRPr="00393D35" w:rsidRDefault="00AA72F2" w:rsidP="0019559B">
            <w:pPr>
              <w:pStyle w:val="Tablehead"/>
              <w:rPr>
                <w:lang w:val="en-GB"/>
              </w:rPr>
            </w:pPr>
            <w:r w:rsidRPr="00393D35">
              <w:rPr>
                <w:lang w:val="en-GB"/>
              </w:rPr>
              <w:t>Significant</w:t>
            </w:r>
            <w:r w:rsidRPr="00393D35">
              <w:rPr>
                <w:lang w:val="en-GB"/>
              </w:rPr>
              <w:br/>
              <w:t>(P_value less than or equal to 0.05)</w:t>
            </w:r>
          </w:p>
        </w:tc>
      </w:tr>
      <w:tr w:rsidR="00AA72F2" w:rsidRPr="00774E4E" w14:paraId="4FD82675" w14:textId="77777777" w:rsidTr="0071501F">
        <w:trPr>
          <w:jc w:val="center"/>
        </w:trPr>
        <w:tc>
          <w:tcPr>
            <w:tcW w:w="1204" w:type="pct"/>
            <w:shd w:val="clear" w:color="auto" w:fill="auto"/>
            <w:noWrap/>
            <w:vAlign w:val="bottom"/>
            <w:hideMark/>
          </w:tcPr>
          <w:p w14:paraId="7A4407D3" w14:textId="77777777" w:rsidR="00AA72F2" w:rsidRPr="00774E4E" w:rsidRDefault="00AA72F2" w:rsidP="0019559B">
            <w:pPr>
              <w:pStyle w:val="Tabletext"/>
            </w:pPr>
            <w:r w:rsidRPr="00774E4E">
              <w:t>03/01 – 02/28 (Primary)</w:t>
            </w:r>
          </w:p>
        </w:tc>
        <w:tc>
          <w:tcPr>
            <w:tcW w:w="560" w:type="pct"/>
            <w:shd w:val="clear" w:color="auto" w:fill="auto"/>
            <w:noWrap/>
            <w:vAlign w:val="bottom"/>
            <w:hideMark/>
          </w:tcPr>
          <w:p w14:paraId="1EED1B2C" w14:textId="77777777" w:rsidR="00AA72F2" w:rsidRPr="00774E4E" w:rsidRDefault="00AA72F2" w:rsidP="0019559B">
            <w:pPr>
              <w:pStyle w:val="Tabletext"/>
              <w:jc w:val="right"/>
            </w:pPr>
            <w:r w:rsidRPr="00774E4E">
              <w:t>9</w:t>
            </w:r>
          </w:p>
        </w:tc>
        <w:tc>
          <w:tcPr>
            <w:tcW w:w="833" w:type="pct"/>
            <w:shd w:val="clear" w:color="auto" w:fill="auto"/>
            <w:noWrap/>
            <w:vAlign w:val="bottom"/>
            <w:hideMark/>
          </w:tcPr>
          <w:p w14:paraId="093821A8" w14:textId="77777777" w:rsidR="00AA72F2" w:rsidRPr="00774E4E" w:rsidRDefault="00AA72F2" w:rsidP="0019559B">
            <w:pPr>
              <w:pStyle w:val="Tabletext"/>
              <w:jc w:val="right"/>
            </w:pPr>
            <w:r w:rsidRPr="00774E4E">
              <w:t>419.2220</w:t>
            </w:r>
          </w:p>
        </w:tc>
        <w:tc>
          <w:tcPr>
            <w:tcW w:w="761" w:type="pct"/>
            <w:shd w:val="clear" w:color="auto" w:fill="auto"/>
            <w:noWrap/>
            <w:vAlign w:val="bottom"/>
            <w:hideMark/>
          </w:tcPr>
          <w:p w14:paraId="496FE620" w14:textId="77777777" w:rsidR="00AA72F2" w:rsidRPr="00774E4E" w:rsidRDefault="00AA72F2" w:rsidP="0019559B">
            <w:pPr>
              <w:pStyle w:val="Tabletext"/>
              <w:jc w:val="right"/>
            </w:pPr>
            <w:r w:rsidRPr="00774E4E">
              <w:t>109.7370</w:t>
            </w:r>
          </w:p>
        </w:tc>
        <w:tc>
          <w:tcPr>
            <w:tcW w:w="761" w:type="pct"/>
            <w:shd w:val="clear" w:color="auto" w:fill="auto"/>
            <w:noWrap/>
            <w:vAlign w:val="bottom"/>
            <w:hideMark/>
          </w:tcPr>
          <w:p w14:paraId="64DC2706" w14:textId="77777777" w:rsidR="00AA72F2" w:rsidRPr="00774E4E" w:rsidRDefault="00AA72F2" w:rsidP="0019559B">
            <w:pPr>
              <w:pStyle w:val="Tabletext"/>
              <w:jc w:val="right"/>
            </w:pPr>
            <w:r w:rsidRPr="00774E4E">
              <w:t>0.0025</w:t>
            </w:r>
          </w:p>
        </w:tc>
        <w:tc>
          <w:tcPr>
            <w:tcW w:w="880" w:type="pct"/>
            <w:shd w:val="clear" w:color="auto" w:fill="auto"/>
            <w:noWrap/>
            <w:vAlign w:val="bottom"/>
            <w:hideMark/>
          </w:tcPr>
          <w:p w14:paraId="6CD2035E" w14:textId="77777777" w:rsidR="00AA72F2" w:rsidRPr="00774E4E" w:rsidRDefault="00AA72F2" w:rsidP="0019559B">
            <w:pPr>
              <w:pStyle w:val="Tabletext"/>
              <w:jc w:val="center"/>
            </w:pPr>
            <w:r w:rsidRPr="00774E4E">
              <w:t>Yes</w:t>
            </w:r>
          </w:p>
        </w:tc>
      </w:tr>
      <w:tr w:rsidR="00AA72F2" w:rsidRPr="00774E4E" w14:paraId="351D4705" w14:textId="77777777" w:rsidTr="0071501F">
        <w:trPr>
          <w:jc w:val="center"/>
        </w:trPr>
        <w:tc>
          <w:tcPr>
            <w:tcW w:w="1204" w:type="pct"/>
            <w:shd w:val="clear" w:color="auto" w:fill="auto"/>
            <w:noWrap/>
            <w:vAlign w:val="bottom"/>
            <w:hideMark/>
          </w:tcPr>
          <w:p w14:paraId="32483357" w14:textId="77777777" w:rsidR="00AA72F2" w:rsidRPr="00774E4E" w:rsidRDefault="00AA72F2" w:rsidP="001A7F5A">
            <w:pPr>
              <w:pStyle w:val="Tabletext"/>
              <w:jc w:val="left"/>
            </w:pPr>
            <w:r w:rsidRPr="00774E4E">
              <w:t>03/01 – 02/28 (Secondary)</w:t>
            </w:r>
          </w:p>
        </w:tc>
        <w:tc>
          <w:tcPr>
            <w:tcW w:w="560" w:type="pct"/>
            <w:shd w:val="clear" w:color="auto" w:fill="auto"/>
            <w:noWrap/>
            <w:vAlign w:val="bottom"/>
            <w:hideMark/>
          </w:tcPr>
          <w:p w14:paraId="16E66C78" w14:textId="77777777" w:rsidR="00AA72F2" w:rsidRPr="00774E4E" w:rsidRDefault="00AA72F2" w:rsidP="0019559B">
            <w:pPr>
              <w:pStyle w:val="Tabletext"/>
              <w:jc w:val="right"/>
            </w:pPr>
            <w:r w:rsidRPr="00774E4E">
              <w:t>234</w:t>
            </w:r>
          </w:p>
        </w:tc>
        <w:tc>
          <w:tcPr>
            <w:tcW w:w="833" w:type="pct"/>
            <w:shd w:val="clear" w:color="auto" w:fill="auto"/>
            <w:noWrap/>
            <w:vAlign w:val="bottom"/>
            <w:hideMark/>
          </w:tcPr>
          <w:p w14:paraId="20DC0599" w14:textId="77777777" w:rsidR="00AA72F2" w:rsidRPr="00774E4E" w:rsidRDefault="00AA72F2" w:rsidP="0019559B">
            <w:pPr>
              <w:pStyle w:val="Tabletext"/>
              <w:jc w:val="right"/>
            </w:pPr>
            <w:r w:rsidRPr="00774E4E">
              <w:t>43.0519</w:t>
            </w:r>
          </w:p>
        </w:tc>
        <w:tc>
          <w:tcPr>
            <w:tcW w:w="761" w:type="pct"/>
            <w:shd w:val="clear" w:color="auto" w:fill="auto"/>
            <w:noWrap/>
            <w:vAlign w:val="bottom"/>
            <w:hideMark/>
          </w:tcPr>
          <w:p w14:paraId="33CF756E" w14:textId="77777777" w:rsidR="00AA72F2" w:rsidRPr="00774E4E" w:rsidRDefault="00AA72F2" w:rsidP="0019559B">
            <w:pPr>
              <w:pStyle w:val="Tabletext"/>
              <w:jc w:val="right"/>
            </w:pPr>
            <w:r w:rsidRPr="00774E4E">
              <w:t>29.4818</w:t>
            </w:r>
          </w:p>
        </w:tc>
        <w:tc>
          <w:tcPr>
            <w:tcW w:w="761" w:type="pct"/>
            <w:shd w:val="clear" w:color="auto" w:fill="auto"/>
            <w:noWrap/>
            <w:vAlign w:val="bottom"/>
            <w:hideMark/>
          </w:tcPr>
          <w:p w14:paraId="38D8D54D" w14:textId="77777777" w:rsidR="00AA72F2" w:rsidRPr="00774E4E" w:rsidRDefault="00AA72F2" w:rsidP="0019559B">
            <w:pPr>
              <w:pStyle w:val="Tabletext"/>
              <w:jc w:val="right"/>
            </w:pPr>
            <w:r w:rsidRPr="00774E4E">
              <w:t>0.0728</w:t>
            </w:r>
          </w:p>
        </w:tc>
        <w:tc>
          <w:tcPr>
            <w:tcW w:w="880" w:type="pct"/>
            <w:shd w:val="clear" w:color="auto" w:fill="auto"/>
            <w:noWrap/>
            <w:vAlign w:val="bottom"/>
            <w:hideMark/>
          </w:tcPr>
          <w:p w14:paraId="717BCABA" w14:textId="77777777" w:rsidR="00AA72F2" w:rsidRPr="00774E4E" w:rsidRDefault="00AA72F2" w:rsidP="0019559B">
            <w:pPr>
              <w:pStyle w:val="Tabletext"/>
              <w:jc w:val="center"/>
            </w:pPr>
            <w:r w:rsidRPr="00774E4E">
              <w:t>No</w:t>
            </w:r>
          </w:p>
        </w:tc>
      </w:tr>
      <w:tr w:rsidR="00AA72F2" w:rsidRPr="00774E4E" w14:paraId="5700B56B" w14:textId="77777777" w:rsidTr="0071501F">
        <w:trPr>
          <w:jc w:val="center"/>
        </w:trPr>
        <w:tc>
          <w:tcPr>
            <w:tcW w:w="1204" w:type="pct"/>
            <w:shd w:val="clear" w:color="auto" w:fill="auto"/>
            <w:noWrap/>
            <w:vAlign w:val="bottom"/>
            <w:hideMark/>
          </w:tcPr>
          <w:p w14:paraId="3F3A51A0" w14:textId="77777777" w:rsidR="00AA72F2" w:rsidRPr="00774E4E" w:rsidRDefault="00AA72F2" w:rsidP="0019559B">
            <w:pPr>
              <w:pStyle w:val="Tabletext"/>
              <w:rPr>
                <w:sz w:val="10"/>
                <w:szCs w:val="10"/>
              </w:rPr>
            </w:pPr>
            <w:r w:rsidRPr="00774E4E">
              <w:rPr>
                <w:sz w:val="10"/>
                <w:szCs w:val="10"/>
              </w:rPr>
              <w:t> </w:t>
            </w:r>
          </w:p>
        </w:tc>
        <w:tc>
          <w:tcPr>
            <w:tcW w:w="560" w:type="pct"/>
            <w:shd w:val="clear" w:color="auto" w:fill="auto"/>
            <w:noWrap/>
            <w:vAlign w:val="bottom"/>
            <w:hideMark/>
          </w:tcPr>
          <w:p w14:paraId="3B5A338D" w14:textId="77777777" w:rsidR="00AA72F2" w:rsidRPr="00774E4E" w:rsidRDefault="00AA72F2" w:rsidP="0019559B">
            <w:pPr>
              <w:pStyle w:val="Tabletext"/>
              <w:jc w:val="right"/>
              <w:rPr>
                <w:sz w:val="10"/>
                <w:szCs w:val="10"/>
              </w:rPr>
            </w:pPr>
          </w:p>
        </w:tc>
        <w:tc>
          <w:tcPr>
            <w:tcW w:w="833" w:type="pct"/>
            <w:shd w:val="clear" w:color="auto" w:fill="auto"/>
            <w:noWrap/>
            <w:vAlign w:val="bottom"/>
            <w:hideMark/>
          </w:tcPr>
          <w:p w14:paraId="0E788C8E"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41B4DF61"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52EA6421" w14:textId="77777777" w:rsidR="00AA72F2" w:rsidRPr="00774E4E" w:rsidRDefault="00AA72F2" w:rsidP="0019559B">
            <w:pPr>
              <w:pStyle w:val="Tabletext"/>
              <w:jc w:val="right"/>
              <w:rPr>
                <w:sz w:val="10"/>
                <w:szCs w:val="10"/>
              </w:rPr>
            </w:pPr>
          </w:p>
        </w:tc>
        <w:tc>
          <w:tcPr>
            <w:tcW w:w="880" w:type="pct"/>
            <w:shd w:val="clear" w:color="auto" w:fill="auto"/>
            <w:noWrap/>
            <w:vAlign w:val="bottom"/>
            <w:hideMark/>
          </w:tcPr>
          <w:p w14:paraId="0510224E" w14:textId="77777777" w:rsidR="00AA72F2" w:rsidRPr="00774E4E" w:rsidRDefault="00AA72F2" w:rsidP="0019559B">
            <w:pPr>
              <w:pStyle w:val="Tabletext"/>
              <w:jc w:val="center"/>
              <w:rPr>
                <w:sz w:val="10"/>
                <w:szCs w:val="10"/>
              </w:rPr>
            </w:pPr>
          </w:p>
        </w:tc>
      </w:tr>
      <w:tr w:rsidR="00AA72F2" w:rsidRPr="00774E4E" w14:paraId="18B74815" w14:textId="77777777" w:rsidTr="0071501F">
        <w:trPr>
          <w:jc w:val="center"/>
        </w:trPr>
        <w:tc>
          <w:tcPr>
            <w:tcW w:w="1204" w:type="pct"/>
            <w:shd w:val="clear" w:color="auto" w:fill="auto"/>
            <w:noWrap/>
            <w:vAlign w:val="bottom"/>
            <w:hideMark/>
          </w:tcPr>
          <w:p w14:paraId="513CB4B8" w14:textId="77777777" w:rsidR="00AA72F2" w:rsidRPr="00774E4E" w:rsidRDefault="00AA72F2" w:rsidP="0019559B">
            <w:pPr>
              <w:pStyle w:val="Tabletext"/>
            </w:pPr>
            <w:r w:rsidRPr="00774E4E">
              <w:t>03/01 – 03/02 (Primary)</w:t>
            </w:r>
          </w:p>
        </w:tc>
        <w:tc>
          <w:tcPr>
            <w:tcW w:w="560" w:type="pct"/>
            <w:shd w:val="clear" w:color="auto" w:fill="auto"/>
            <w:noWrap/>
            <w:vAlign w:val="bottom"/>
            <w:hideMark/>
          </w:tcPr>
          <w:p w14:paraId="20EDD16F" w14:textId="77777777" w:rsidR="00AA72F2" w:rsidRPr="00774E4E" w:rsidRDefault="00AA72F2" w:rsidP="0019559B">
            <w:pPr>
              <w:pStyle w:val="Tabletext"/>
              <w:jc w:val="right"/>
            </w:pPr>
            <w:r w:rsidRPr="00774E4E">
              <w:t>11</w:t>
            </w:r>
          </w:p>
        </w:tc>
        <w:tc>
          <w:tcPr>
            <w:tcW w:w="833" w:type="pct"/>
            <w:shd w:val="clear" w:color="auto" w:fill="auto"/>
            <w:noWrap/>
            <w:vAlign w:val="bottom"/>
            <w:hideMark/>
          </w:tcPr>
          <w:p w14:paraId="5E8859F4" w14:textId="77777777" w:rsidR="00AA72F2" w:rsidRPr="00774E4E" w:rsidRDefault="00AA72F2" w:rsidP="0019559B">
            <w:pPr>
              <w:pStyle w:val="Tabletext"/>
              <w:jc w:val="right"/>
            </w:pPr>
            <w:r w:rsidRPr="00774E4E">
              <w:t>20.2273</w:t>
            </w:r>
          </w:p>
        </w:tc>
        <w:tc>
          <w:tcPr>
            <w:tcW w:w="761" w:type="pct"/>
            <w:shd w:val="clear" w:color="auto" w:fill="auto"/>
            <w:noWrap/>
            <w:vAlign w:val="bottom"/>
            <w:hideMark/>
          </w:tcPr>
          <w:p w14:paraId="2FEFBC2F" w14:textId="77777777" w:rsidR="00AA72F2" w:rsidRPr="00774E4E" w:rsidRDefault="00AA72F2" w:rsidP="0019559B">
            <w:pPr>
              <w:pStyle w:val="Tabletext"/>
              <w:jc w:val="right"/>
            </w:pPr>
            <w:r w:rsidRPr="00774E4E">
              <w:t>183.1530</w:t>
            </w:r>
          </w:p>
        </w:tc>
        <w:tc>
          <w:tcPr>
            <w:tcW w:w="761" w:type="pct"/>
            <w:shd w:val="clear" w:color="auto" w:fill="auto"/>
            <w:noWrap/>
            <w:vAlign w:val="bottom"/>
            <w:hideMark/>
          </w:tcPr>
          <w:p w14:paraId="1B13290C" w14:textId="77777777" w:rsidR="00AA72F2" w:rsidRPr="00774E4E" w:rsidRDefault="00AA72F2" w:rsidP="0019559B">
            <w:pPr>
              <w:pStyle w:val="Tabletext"/>
              <w:jc w:val="right"/>
            </w:pPr>
            <w:r w:rsidRPr="00774E4E">
              <w:t>0.4571</w:t>
            </w:r>
          </w:p>
        </w:tc>
        <w:tc>
          <w:tcPr>
            <w:tcW w:w="880" w:type="pct"/>
            <w:shd w:val="clear" w:color="auto" w:fill="auto"/>
            <w:noWrap/>
            <w:vAlign w:val="bottom"/>
            <w:hideMark/>
          </w:tcPr>
          <w:p w14:paraId="491A8042" w14:textId="77777777" w:rsidR="00AA72F2" w:rsidRPr="00774E4E" w:rsidRDefault="00AA72F2" w:rsidP="0019559B">
            <w:pPr>
              <w:pStyle w:val="Tabletext"/>
              <w:jc w:val="center"/>
            </w:pPr>
            <w:r w:rsidRPr="00774E4E">
              <w:t>No</w:t>
            </w:r>
          </w:p>
        </w:tc>
      </w:tr>
      <w:tr w:rsidR="00AA72F2" w:rsidRPr="00774E4E" w14:paraId="79EF4903" w14:textId="77777777" w:rsidTr="0071501F">
        <w:trPr>
          <w:jc w:val="center"/>
        </w:trPr>
        <w:tc>
          <w:tcPr>
            <w:tcW w:w="1204" w:type="pct"/>
            <w:shd w:val="clear" w:color="auto" w:fill="auto"/>
            <w:noWrap/>
            <w:vAlign w:val="bottom"/>
            <w:hideMark/>
          </w:tcPr>
          <w:p w14:paraId="4A551AE1" w14:textId="77777777" w:rsidR="00AA72F2" w:rsidRPr="00774E4E" w:rsidRDefault="00AA72F2" w:rsidP="001A7F5A">
            <w:pPr>
              <w:pStyle w:val="Tabletext"/>
              <w:jc w:val="left"/>
            </w:pPr>
            <w:r w:rsidRPr="00774E4E">
              <w:t>03/01 – 03/02 (Secondary)</w:t>
            </w:r>
          </w:p>
        </w:tc>
        <w:tc>
          <w:tcPr>
            <w:tcW w:w="560" w:type="pct"/>
            <w:shd w:val="clear" w:color="auto" w:fill="auto"/>
            <w:noWrap/>
            <w:vAlign w:val="bottom"/>
            <w:hideMark/>
          </w:tcPr>
          <w:p w14:paraId="3DF50DFE" w14:textId="77777777" w:rsidR="00AA72F2" w:rsidRPr="00774E4E" w:rsidRDefault="00AA72F2" w:rsidP="0019559B">
            <w:pPr>
              <w:pStyle w:val="Tabletext"/>
              <w:jc w:val="right"/>
            </w:pPr>
            <w:r w:rsidRPr="00774E4E">
              <w:t>213</w:t>
            </w:r>
          </w:p>
        </w:tc>
        <w:tc>
          <w:tcPr>
            <w:tcW w:w="833" w:type="pct"/>
            <w:shd w:val="clear" w:color="auto" w:fill="auto"/>
            <w:noWrap/>
            <w:vAlign w:val="bottom"/>
            <w:hideMark/>
          </w:tcPr>
          <w:p w14:paraId="7D26A475" w14:textId="77777777" w:rsidR="00AA72F2" w:rsidRPr="00774E4E" w:rsidRDefault="00AA72F2" w:rsidP="0019559B">
            <w:pPr>
              <w:pStyle w:val="Tabletext"/>
              <w:jc w:val="right"/>
            </w:pPr>
            <w:r w:rsidRPr="00774E4E">
              <w:t>66.2854</w:t>
            </w:r>
          </w:p>
        </w:tc>
        <w:tc>
          <w:tcPr>
            <w:tcW w:w="761" w:type="pct"/>
            <w:shd w:val="clear" w:color="auto" w:fill="auto"/>
            <w:noWrap/>
            <w:vAlign w:val="bottom"/>
            <w:hideMark/>
          </w:tcPr>
          <w:p w14:paraId="4E801EE1" w14:textId="77777777" w:rsidR="00AA72F2" w:rsidRPr="00774E4E" w:rsidRDefault="00AA72F2" w:rsidP="0019559B">
            <w:pPr>
              <w:pStyle w:val="Tabletext"/>
              <w:jc w:val="right"/>
            </w:pPr>
            <w:r w:rsidRPr="00774E4E">
              <w:t>30.9750</w:t>
            </w:r>
          </w:p>
        </w:tc>
        <w:tc>
          <w:tcPr>
            <w:tcW w:w="761" w:type="pct"/>
            <w:shd w:val="clear" w:color="auto" w:fill="auto"/>
            <w:noWrap/>
            <w:vAlign w:val="bottom"/>
            <w:hideMark/>
          </w:tcPr>
          <w:p w14:paraId="242D79AD" w14:textId="77777777" w:rsidR="00AA72F2" w:rsidRPr="00774E4E" w:rsidRDefault="00AA72F2" w:rsidP="0019559B">
            <w:pPr>
              <w:pStyle w:val="Tabletext"/>
              <w:jc w:val="right"/>
            </w:pPr>
            <w:r w:rsidRPr="00774E4E">
              <w:t>0.0168</w:t>
            </w:r>
          </w:p>
        </w:tc>
        <w:tc>
          <w:tcPr>
            <w:tcW w:w="880" w:type="pct"/>
            <w:shd w:val="clear" w:color="auto" w:fill="auto"/>
            <w:noWrap/>
            <w:vAlign w:val="bottom"/>
            <w:hideMark/>
          </w:tcPr>
          <w:p w14:paraId="7FA1B6D0" w14:textId="77777777" w:rsidR="00AA72F2" w:rsidRPr="00774E4E" w:rsidRDefault="00AA72F2" w:rsidP="0019559B">
            <w:pPr>
              <w:pStyle w:val="Tabletext"/>
              <w:jc w:val="center"/>
            </w:pPr>
            <w:r w:rsidRPr="00774E4E">
              <w:t>Yes</w:t>
            </w:r>
          </w:p>
        </w:tc>
      </w:tr>
      <w:tr w:rsidR="00AA72F2" w:rsidRPr="00774E4E" w14:paraId="53D3CFAF" w14:textId="77777777" w:rsidTr="0071501F">
        <w:trPr>
          <w:jc w:val="center"/>
        </w:trPr>
        <w:tc>
          <w:tcPr>
            <w:tcW w:w="1204" w:type="pct"/>
            <w:shd w:val="clear" w:color="auto" w:fill="auto"/>
            <w:noWrap/>
            <w:vAlign w:val="bottom"/>
            <w:hideMark/>
          </w:tcPr>
          <w:p w14:paraId="6BD0F73E" w14:textId="77777777" w:rsidR="00AA72F2" w:rsidRPr="00774E4E" w:rsidRDefault="00AA72F2" w:rsidP="0019559B">
            <w:pPr>
              <w:pStyle w:val="Tabletext"/>
              <w:rPr>
                <w:sz w:val="10"/>
                <w:szCs w:val="10"/>
              </w:rPr>
            </w:pPr>
            <w:r w:rsidRPr="00774E4E">
              <w:rPr>
                <w:sz w:val="10"/>
                <w:szCs w:val="10"/>
              </w:rPr>
              <w:t> </w:t>
            </w:r>
          </w:p>
        </w:tc>
        <w:tc>
          <w:tcPr>
            <w:tcW w:w="560" w:type="pct"/>
            <w:shd w:val="clear" w:color="auto" w:fill="auto"/>
            <w:noWrap/>
            <w:vAlign w:val="bottom"/>
            <w:hideMark/>
          </w:tcPr>
          <w:p w14:paraId="4AA9E8CE" w14:textId="77777777" w:rsidR="00AA72F2" w:rsidRPr="00774E4E" w:rsidRDefault="00AA72F2" w:rsidP="0019559B">
            <w:pPr>
              <w:pStyle w:val="Tabletext"/>
              <w:jc w:val="right"/>
              <w:rPr>
                <w:sz w:val="10"/>
                <w:szCs w:val="10"/>
              </w:rPr>
            </w:pPr>
          </w:p>
        </w:tc>
        <w:tc>
          <w:tcPr>
            <w:tcW w:w="833" w:type="pct"/>
            <w:shd w:val="clear" w:color="auto" w:fill="auto"/>
            <w:noWrap/>
            <w:vAlign w:val="bottom"/>
            <w:hideMark/>
          </w:tcPr>
          <w:p w14:paraId="7354F43C"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1D2A93FD"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057C23DC" w14:textId="77777777" w:rsidR="00AA72F2" w:rsidRPr="00774E4E" w:rsidRDefault="00AA72F2" w:rsidP="0019559B">
            <w:pPr>
              <w:pStyle w:val="Tabletext"/>
              <w:jc w:val="right"/>
              <w:rPr>
                <w:sz w:val="10"/>
                <w:szCs w:val="10"/>
              </w:rPr>
            </w:pPr>
          </w:p>
        </w:tc>
        <w:tc>
          <w:tcPr>
            <w:tcW w:w="880" w:type="pct"/>
            <w:shd w:val="clear" w:color="auto" w:fill="auto"/>
            <w:noWrap/>
            <w:vAlign w:val="bottom"/>
            <w:hideMark/>
          </w:tcPr>
          <w:p w14:paraId="06786553" w14:textId="77777777" w:rsidR="00AA72F2" w:rsidRPr="00774E4E" w:rsidRDefault="00AA72F2" w:rsidP="0019559B">
            <w:pPr>
              <w:pStyle w:val="Tabletext"/>
              <w:jc w:val="center"/>
              <w:rPr>
                <w:sz w:val="10"/>
                <w:szCs w:val="10"/>
              </w:rPr>
            </w:pPr>
          </w:p>
        </w:tc>
      </w:tr>
      <w:tr w:rsidR="00AA72F2" w:rsidRPr="00774E4E" w14:paraId="5F04900E" w14:textId="77777777" w:rsidTr="0071501F">
        <w:trPr>
          <w:jc w:val="center"/>
        </w:trPr>
        <w:tc>
          <w:tcPr>
            <w:tcW w:w="1204" w:type="pct"/>
            <w:shd w:val="clear" w:color="auto" w:fill="auto"/>
            <w:noWrap/>
            <w:vAlign w:val="bottom"/>
            <w:hideMark/>
          </w:tcPr>
          <w:p w14:paraId="7FD33EB1" w14:textId="77777777" w:rsidR="00AA72F2" w:rsidRPr="00774E4E" w:rsidRDefault="00AA72F2" w:rsidP="0019559B">
            <w:pPr>
              <w:pStyle w:val="Tabletext"/>
            </w:pPr>
            <w:r w:rsidRPr="00774E4E">
              <w:t>03/01 – 03/03 (Primary)</w:t>
            </w:r>
          </w:p>
        </w:tc>
        <w:tc>
          <w:tcPr>
            <w:tcW w:w="560" w:type="pct"/>
            <w:shd w:val="clear" w:color="auto" w:fill="auto"/>
            <w:noWrap/>
            <w:vAlign w:val="bottom"/>
            <w:hideMark/>
          </w:tcPr>
          <w:p w14:paraId="66190F80" w14:textId="77777777" w:rsidR="00AA72F2" w:rsidRPr="00774E4E" w:rsidRDefault="00AA72F2" w:rsidP="0019559B">
            <w:pPr>
              <w:pStyle w:val="Tabletext"/>
              <w:jc w:val="right"/>
            </w:pPr>
            <w:r w:rsidRPr="00774E4E">
              <w:t>10</w:t>
            </w:r>
          </w:p>
        </w:tc>
        <w:tc>
          <w:tcPr>
            <w:tcW w:w="833" w:type="pct"/>
            <w:shd w:val="clear" w:color="auto" w:fill="auto"/>
            <w:noWrap/>
            <w:vAlign w:val="bottom"/>
            <w:hideMark/>
          </w:tcPr>
          <w:p w14:paraId="6A747D6F" w14:textId="77777777" w:rsidR="00AA72F2" w:rsidRPr="00774E4E" w:rsidRDefault="00AA72F2" w:rsidP="0019559B">
            <w:pPr>
              <w:pStyle w:val="Tabletext"/>
              <w:jc w:val="right"/>
            </w:pPr>
            <w:r w:rsidRPr="00774E4E">
              <w:t>1400.6400</w:t>
            </w:r>
          </w:p>
        </w:tc>
        <w:tc>
          <w:tcPr>
            <w:tcW w:w="761" w:type="pct"/>
            <w:shd w:val="clear" w:color="auto" w:fill="auto"/>
            <w:noWrap/>
            <w:vAlign w:val="bottom"/>
            <w:hideMark/>
          </w:tcPr>
          <w:p w14:paraId="11FD06A9" w14:textId="77777777" w:rsidR="00AA72F2" w:rsidRPr="00774E4E" w:rsidRDefault="00AA72F2" w:rsidP="0019559B">
            <w:pPr>
              <w:pStyle w:val="Tabletext"/>
              <w:jc w:val="right"/>
            </w:pPr>
            <w:r w:rsidRPr="00774E4E">
              <w:t>264.8930</w:t>
            </w:r>
          </w:p>
        </w:tc>
        <w:tc>
          <w:tcPr>
            <w:tcW w:w="761" w:type="pct"/>
            <w:shd w:val="clear" w:color="auto" w:fill="auto"/>
            <w:noWrap/>
            <w:vAlign w:val="bottom"/>
            <w:hideMark/>
          </w:tcPr>
          <w:p w14:paraId="32F5341F" w14:textId="77777777" w:rsidR="00AA72F2" w:rsidRPr="00774E4E" w:rsidRDefault="00AA72F2" w:rsidP="0019559B">
            <w:pPr>
              <w:pStyle w:val="Tabletext"/>
              <w:jc w:val="right"/>
            </w:pPr>
            <w:r w:rsidRPr="00774E4E">
              <w:t>0.0003</w:t>
            </w:r>
          </w:p>
        </w:tc>
        <w:tc>
          <w:tcPr>
            <w:tcW w:w="880" w:type="pct"/>
            <w:shd w:val="clear" w:color="auto" w:fill="auto"/>
            <w:noWrap/>
            <w:vAlign w:val="bottom"/>
            <w:hideMark/>
          </w:tcPr>
          <w:p w14:paraId="03DD61FB" w14:textId="77777777" w:rsidR="00AA72F2" w:rsidRPr="00774E4E" w:rsidRDefault="00AA72F2" w:rsidP="0019559B">
            <w:pPr>
              <w:pStyle w:val="Tabletext"/>
              <w:jc w:val="center"/>
            </w:pPr>
            <w:r w:rsidRPr="00774E4E">
              <w:t>Yes</w:t>
            </w:r>
          </w:p>
        </w:tc>
      </w:tr>
      <w:tr w:rsidR="00AA72F2" w:rsidRPr="00774E4E" w14:paraId="547C90E2" w14:textId="77777777" w:rsidTr="0071501F">
        <w:trPr>
          <w:jc w:val="center"/>
        </w:trPr>
        <w:tc>
          <w:tcPr>
            <w:tcW w:w="1204" w:type="pct"/>
            <w:shd w:val="clear" w:color="auto" w:fill="auto"/>
            <w:noWrap/>
            <w:vAlign w:val="bottom"/>
            <w:hideMark/>
          </w:tcPr>
          <w:p w14:paraId="4D1759ED" w14:textId="77777777" w:rsidR="00AA72F2" w:rsidRPr="00774E4E" w:rsidRDefault="00AA72F2" w:rsidP="001A7F5A">
            <w:pPr>
              <w:pStyle w:val="Tabletext"/>
              <w:jc w:val="left"/>
            </w:pPr>
            <w:r w:rsidRPr="00774E4E">
              <w:t>03/01 – 03/03 (Secondary)</w:t>
            </w:r>
          </w:p>
        </w:tc>
        <w:tc>
          <w:tcPr>
            <w:tcW w:w="560" w:type="pct"/>
            <w:shd w:val="clear" w:color="auto" w:fill="auto"/>
            <w:noWrap/>
            <w:vAlign w:val="bottom"/>
            <w:hideMark/>
          </w:tcPr>
          <w:p w14:paraId="13E1C812" w14:textId="77777777" w:rsidR="00AA72F2" w:rsidRPr="00774E4E" w:rsidRDefault="00AA72F2" w:rsidP="0019559B">
            <w:pPr>
              <w:pStyle w:val="Tabletext"/>
              <w:jc w:val="right"/>
            </w:pPr>
            <w:r w:rsidRPr="00774E4E">
              <w:t>206</w:t>
            </w:r>
          </w:p>
        </w:tc>
        <w:tc>
          <w:tcPr>
            <w:tcW w:w="833" w:type="pct"/>
            <w:shd w:val="clear" w:color="auto" w:fill="auto"/>
            <w:noWrap/>
            <w:vAlign w:val="bottom"/>
            <w:hideMark/>
          </w:tcPr>
          <w:p w14:paraId="57C50E63" w14:textId="77777777" w:rsidR="00AA72F2" w:rsidRPr="00774E4E" w:rsidRDefault="00AA72F2" w:rsidP="0019559B">
            <w:pPr>
              <w:pStyle w:val="Tabletext"/>
              <w:jc w:val="right"/>
            </w:pPr>
            <w:r w:rsidRPr="00774E4E">
              <w:t>169.6340</w:t>
            </w:r>
          </w:p>
        </w:tc>
        <w:tc>
          <w:tcPr>
            <w:tcW w:w="761" w:type="pct"/>
            <w:shd w:val="clear" w:color="auto" w:fill="auto"/>
            <w:noWrap/>
            <w:vAlign w:val="bottom"/>
            <w:hideMark/>
          </w:tcPr>
          <w:p w14:paraId="3DC5E07B" w14:textId="77777777" w:rsidR="00AA72F2" w:rsidRPr="00774E4E" w:rsidRDefault="00AA72F2" w:rsidP="0019559B">
            <w:pPr>
              <w:pStyle w:val="Tabletext"/>
              <w:jc w:val="right"/>
            </w:pPr>
            <w:r w:rsidRPr="00774E4E">
              <w:t>52.8204</w:t>
            </w:r>
          </w:p>
        </w:tc>
        <w:tc>
          <w:tcPr>
            <w:tcW w:w="761" w:type="pct"/>
            <w:shd w:val="clear" w:color="auto" w:fill="auto"/>
            <w:noWrap/>
            <w:vAlign w:val="bottom"/>
            <w:hideMark/>
          </w:tcPr>
          <w:p w14:paraId="6B419377" w14:textId="77777777" w:rsidR="00AA72F2" w:rsidRPr="00774E4E" w:rsidRDefault="00AA72F2" w:rsidP="0019559B">
            <w:pPr>
              <w:pStyle w:val="Tabletext"/>
              <w:jc w:val="right"/>
            </w:pPr>
            <w:r w:rsidRPr="00774E4E">
              <w:t>0.0008</w:t>
            </w:r>
          </w:p>
        </w:tc>
        <w:tc>
          <w:tcPr>
            <w:tcW w:w="880" w:type="pct"/>
            <w:shd w:val="clear" w:color="auto" w:fill="auto"/>
            <w:noWrap/>
            <w:vAlign w:val="bottom"/>
            <w:hideMark/>
          </w:tcPr>
          <w:p w14:paraId="4DC332B1" w14:textId="77777777" w:rsidR="00AA72F2" w:rsidRPr="00774E4E" w:rsidRDefault="00AA72F2" w:rsidP="0019559B">
            <w:pPr>
              <w:pStyle w:val="Tabletext"/>
              <w:jc w:val="center"/>
            </w:pPr>
            <w:r w:rsidRPr="00774E4E">
              <w:t>Yes</w:t>
            </w:r>
          </w:p>
        </w:tc>
      </w:tr>
      <w:tr w:rsidR="00AA72F2" w:rsidRPr="00774E4E" w14:paraId="5E91D354" w14:textId="77777777" w:rsidTr="0071501F">
        <w:trPr>
          <w:jc w:val="center"/>
        </w:trPr>
        <w:tc>
          <w:tcPr>
            <w:tcW w:w="1204" w:type="pct"/>
            <w:shd w:val="clear" w:color="auto" w:fill="auto"/>
            <w:noWrap/>
            <w:vAlign w:val="bottom"/>
            <w:hideMark/>
          </w:tcPr>
          <w:p w14:paraId="49CF0D1C" w14:textId="77777777" w:rsidR="00AA72F2" w:rsidRPr="00774E4E" w:rsidRDefault="00AA72F2" w:rsidP="0019559B">
            <w:pPr>
              <w:pStyle w:val="Tabletext"/>
              <w:rPr>
                <w:sz w:val="10"/>
                <w:szCs w:val="10"/>
              </w:rPr>
            </w:pPr>
            <w:r w:rsidRPr="00774E4E">
              <w:rPr>
                <w:sz w:val="10"/>
                <w:szCs w:val="10"/>
              </w:rPr>
              <w:t> </w:t>
            </w:r>
          </w:p>
        </w:tc>
        <w:tc>
          <w:tcPr>
            <w:tcW w:w="560" w:type="pct"/>
            <w:shd w:val="clear" w:color="auto" w:fill="auto"/>
            <w:noWrap/>
            <w:vAlign w:val="bottom"/>
            <w:hideMark/>
          </w:tcPr>
          <w:p w14:paraId="2736D14D" w14:textId="77777777" w:rsidR="00AA72F2" w:rsidRPr="00774E4E" w:rsidRDefault="00AA72F2" w:rsidP="0019559B">
            <w:pPr>
              <w:pStyle w:val="Tabletext"/>
              <w:jc w:val="right"/>
              <w:rPr>
                <w:sz w:val="10"/>
                <w:szCs w:val="10"/>
              </w:rPr>
            </w:pPr>
          </w:p>
        </w:tc>
        <w:tc>
          <w:tcPr>
            <w:tcW w:w="833" w:type="pct"/>
            <w:shd w:val="clear" w:color="auto" w:fill="auto"/>
            <w:noWrap/>
            <w:vAlign w:val="bottom"/>
            <w:hideMark/>
          </w:tcPr>
          <w:p w14:paraId="7D08408D"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40A1494C"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0685CDFE" w14:textId="77777777" w:rsidR="00AA72F2" w:rsidRPr="00774E4E" w:rsidRDefault="00AA72F2" w:rsidP="0019559B">
            <w:pPr>
              <w:pStyle w:val="Tabletext"/>
              <w:jc w:val="right"/>
              <w:rPr>
                <w:sz w:val="10"/>
                <w:szCs w:val="10"/>
              </w:rPr>
            </w:pPr>
          </w:p>
        </w:tc>
        <w:tc>
          <w:tcPr>
            <w:tcW w:w="880" w:type="pct"/>
            <w:shd w:val="clear" w:color="auto" w:fill="auto"/>
            <w:noWrap/>
            <w:vAlign w:val="bottom"/>
            <w:hideMark/>
          </w:tcPr>
          <w:p w14:paraId="563C3388" w14:textId="77777777" w:rsidR="00AA72F2" w:rsidRPr="00774E4E" w:rsidRDefault="00AA72F2" w:rsidP="0019559B">
            <w:pPr>
              <w:pStyle w:val="Tabletext"/>
              <w:jc w:val="center"/>
              <w:rPr>
                <w:sz w:val="10"/>
                <w:szCs w:val="10"/>
              </w:rPr>
            </w:pPr>
          </w:p>
        </w:tc>
      </w:tr>
      <w:tr w:rsidR="00AA72F2" w:rsidRPr="00774E4E" w14:paraId="274C901E" w14:textId="77777777" w:rsidTr="0071501F">
        <w:trPr>
          <w:jc w:val="center"/>
        </w:trPr>
        <w:tc>
          <w:tcPr>
            <w:tcW w:w="1204" w:type="pct"/>
            <w:shd w:val="clear" w:color="auto" w:fill="auto"/>
            <w:noWrap/>
            <w:vAlign w:val="bottom"/>
            <w:hideMark/>
          </w:tcPr>
          <w:p w14:paraId="1B651F13" w14:textId="77777777" w:rsidR="00AA72F2" w:rsidRPr="00774E4E" w:rsidRDefault="00AA72F2" w:rsidP="0019559B">
            <w:pPr>
              <w:pStyle w:val="Tabletext"/>
            </w:pPr>
            <w:r w:rsidRPr="00774E4E">
              <w:t>03/01 – 03/07 (Primary)</w:t>
            </w:r>
          </w:p>
        </w:tc>
        <w:tc>
          <w:tcPr>
            <w:tcW w:w="560" w:type="pct"/>
            <w:shd w:val="clear" w:color="auto" w:fill="auto"/>
            <w:noWrap/>
            <w:vAlign w:val="bottom"/>
            <w:hideMark/>
          </w:tcPr>
          <w:p w14:paraId="1165E26A" w14:textId="77777777" w:rsidR="00AA72F2" w:rsidRPr="00774E4E" w:rsidRDefault="00AA72F2" w:rsidP="0019559B">
            <w:pPr>
              <w:pStyle w:val="Tabletext"/>
              <w:jc w:val="right"/>
            </w:pPr>
            <w:r w:rsidRPr="00774E4E">
              <w:t>8</w:t>
            </w:r>
          </w:p>
        </w:tc>
        <w:tc>
          <w:tcPr>
            <w:tcW w:w="833" w:type="pct"/>
            <w:shd w:val="clear" w:color="auto" w:fill="auto"/>
            <w:noWrap/>
            <w:vAlign w:val="bottom"/>
            <w:hideMark/>
          </w:tcPr>
          <w:p w14:paraId="0CABAD11" w14:textId="77777777" w:rsidR="00AA72F2" w:rsidRPr="00774E4E" w:rsidRDefault="00AA72F2" w:rsidP="0019559B">
            <w:pPr>
              <w:pStyle w:val="Tabletext"/>
              <w:jc w:val="right"/>
            </w:pPr>
            <w:r w:rsidRPr="00774E4E">
              <w:t>1319.5800</w:t>
            </w:r>
          </w:p>
        </w:tc>
        <w:tc>
          <w:tcPr>
            <w:tcW w:w="761" w:type="pct"/>
            <w:shd w:val="clear" w:color="auto" w:fill="auto"/>
            <w:noWrap/>
            <w:vAlign w:val="bottom"/>
            <w:hideMark/>
          </w:tcPr>
          <w:p w14:paraId="311B0D43" w14:textId="77777777" w:rsidR="00AA72F2" w:rsidRPr="00774E4E" w:rsidRDefault="00AA72F2" w:rsidP="0019559B">
            <w:pPr>
              <w:pStyle w:val="Tabletext"/>
              <w:jc w:val="right"/>
            </w:pPr>
            <w:r w:rsidRPr="00774E4E">
              <w:t>259.4370</w:t>
            </w:r>
          </w:p>
        </w:tc>
        <w:tc>
          <w:tcPr>
            <w:tcW w:w="761" w:type="pct"/>
            <w:shd w:val="clear" w:color="auto" w:fill="auto"/>
            <w:noWrap/>
            <w:vAlign w:val="bottom"/>
            <w:hideMark/>
          </w:tcPr>
          <w:p w14:paraId="75D8A3FF" w14:textId="77777777" w:rsidR="00AA72F2" w:rsidRPr="00774E4E" w:rsidRDefault="00AA72F2" w:rsidP="0019559B">
            <w:pPr>
              <w:pStyle w:val="Tabletext"/>
              <w:jc w:val="right"/>
            </w:pPr>
            <w:r w:rsidRPr="00774E4E">
              <w:t>0.0007</w:t>
            </w:r>
          </w:p>
        </w:tc>
        <w:tc>
          <w:tcPr>
            <w:tcW w:w="880" w:type="pct"/>
            <w:shd w:val="clear" w:color="auto" w:fill="auto"/>
            <w:noWrap/>
            <w:vAlign w:val="bottom"/>
            <w:hideMark/>
          </w:tcPr>
          <w:p w14:paraId="1318539E" w14:textId="77777777" w:rsidR="00AA72F2" w:rsidRPr="00774E4E" w:rsidRDefault="00AA72F2" w:rsidP="0019559B">
            <w:pPr>
              <w:pStyle w:val="Tabletext"/>
              <w:jc w:val="center"/>
            </w:pPr>
            <w:r w:rsidRPr="00774E4E">
              <w:t>Yes</w:t>
            </w:r>
          </w:p>
        </w:tc>
      </w:tr>
      <w:tr w:rsidR="00AA72F2" w:rsidRPr="00774E4E" w14:paraId="41E1C053" w14:textId="77777777" w:rsidTr="0071501F">
        <w:trPr>
          <w:jc w:val="center"/>
        </w:trPr>
        <w:tc>
          <w:tcPr>
            <w:tcW w:w="1204" w:type="pct"/>
            <w:shd w:val="clear" w:color="auto" w:fill="auto"/>
            <w:noWrap/>
            <w:vAlign w:val="bottom"/>
            <w:hideMark/>
          </w:tcPr>
          <w:p w14:paraId="3F419FD2" w14:textId="77777777" w:rsidR="00AA72F2" w:rsidRPr="00774E4E" w:rsidRDefault="00AA72F2" w:rsidP="001A7F5A">
            <w:pPr>
              <w:pStyle w:val="Tabletext"/>
              <w:jc w:val="left"/>
            </w:pPr>
            <w:r w:rsidRPr="00774E4E">
              <w:t>03/01 – 03/07 (Secondary)</w:t>
            </w:r>
          </w:p>
        </w:tc>
        <w:tc>
          <w:tcPr>
            <w:tcW w:w="560" w:type="pct"/>
            <w:shd w:val="clear" w:color="auto" w:fill="auto"/>
            <w:noWrap/>
            <w:vAlign w:val="bottom"/>
            <w:hideMark/>
          </w:tcPr>
          <w:p w14:paraId="539D1BB9" w14:textId="77777777" w:rsidR="00AA72F2" w:rsidRPr="00774E4E" w:rsidRDefault="00AA72F2" w:rsidP="0019559B">
            <w:pPr>
              <w:pStyle w:val="Tabletext"/>
              <w:jc w:val="right"/>
            </w:pPr>
            <w:r w:rsidRPr="00774E4E">
              <w:t>236</w:t>
            </w:r>
          </w:p>
        </w:tc>
        <w:tc>
          <w:tcPr>
            <w:tcW w:w="833" w:type="pct"/>
            <w:shd w:val="clear" w:color="auto" w:fill="auto"/>
            <w:noWrap/>
            <w:vAlign w:val="bottom"/>
            <w:hideMark/>
          </w:tcPr>
          <w:p w14:paraId="4D3D5947" w14:textId="77777777" w:rsidR="00AA72F2" w:rsidRPr="00774E4E" w:rsidRDefault="00AA72F2" w:rsidP="0019559B">
            <w:pPr>
              <w:pStyle w:val="Tabletext"/>
              <w:jc w:val="right"/>
            </w:pPr>
            <w:r w:rsidRPr="00774E4E">
              <w:t>53.0191</w:t>
            </w:r>
          </w:p>
        </w:tc>
        <w:tc>
          <w:tcPr>
            <w:tcW w:w="761" w:type="pct"/>
            <w:shd w:val="clear" w:color="auto" w:fill="auto"/>
            <w:noWrap/>
            <w:vAlign w:val="bottom"/>
            <w:hideMark/>
          </w:tcPr>
          <w:p w14:paraId="4596E72A" w14:textId="77777777" w:rsidR="00AA72F2" w:rsidRPr="00774E4E" w:rsidRDefault="00AA72F2" w:rsidP="0019559B">
            <w:pPr>
              <w:pStyle w:val="Tabletext"/>
              <w:jc w:val="right"/>
            </w:pPr>
            <w:r w:rsidRPr="00774E4E">
              <w:t>52.6931</w:t>
            </w:r>
          </w:p>
        </w:tc>
        <w:tc>
          <w:tcPr>
            <w:tcW w:w="761" w:type="pct"/>
            <w:shd w:val="clear" w:color="auto" w:fill="auto"/>
            <w:noWrap/>
            <w:vAlign w:val="bottom"/>
            <w:hideMark/>
          </w:tcPr>
          <w:p w14:paraId="492EFF16" w14:textId="77777777" w:rsidR="00AA72F2" w:rsidRPr="00774E4E" w:rsidRDefault="00AA72F2" w:rsidP="0019559B">
            <w:pPr>
              <w:pStyle w:val="Tabletext"/>
              <w:jc w:val="right"/>
            </w:pPr>
            <w:r w:rsidRPr="00774E4E">
              <w:t>0.1577</w:t>
            </w:r>
          </w:p>
        </w:tc>
        <w:tc>
          <w:tcPr>
            <w:tcW w:w="880" w:type="pct"/>
            <w:shd w:val="clear" w:color="auto" w:fill="auto"/>
            <w:noWrap/>
            <w:vAlign w:val="bottom"/>
            <w:hideMark/>
          </w:tcPr>
          <w:p w14:paraId="2AFCDE1D" w14:textId="77777777" w:rsidR="00AA72F2" w:rsidRPr="00774E4E" w:rsidRDefault="00AA72F2" w:rsidP="0019559B">
            <w:pPr>
              <w:pStyle w:val="Tabletext"/>
              <w:jc w:val="center"/>
            </w:pPr>
            <w:r w:rsidRPr="00774E4E">
              <w:t>No</w:t>
            </w:r>
          </w:p>
        </w:tc>
      </w:tr>
      <w:tr w:rsidR="00AA72F2" w:rsidRPr="00774E4E" w14:paraId="6494B8F6" w14:textId="77777777" w:rsidTr="0071501F">
        <w:trPr>
          <w:jc w:val="center"/>
        </w:trPr>
        <w:tc>
          <w:tcPr>
            <w:tcW w:w="1204" w:type="pct"/>
            <w:shd w:val="clear" w:color="auto" w:fill="auto"/>
            <w:noWrap/>
            <w:vAlign w:val="bottom"/>
            <w:hideMark/>
          </w:tcPr>
          <w:p w14:paraId="0C9BF610" w14:textId="77777777" w:rsidR="00AA72F2" w:rsidRPr="00774E4E" w:rsidRDefault="00AA72F2" w:rsidP="0019559B">
            <w:pPr>
              <w:pStyle w:val="Tabletext"/>
              <w:rPr>
                <w:sz w:val="10"/>
                <w:szCs w:val="10"/>
              </w:rPr>
            </w:pPr>
            <w:r w:rsidRPr="00774E4E">
              <w:rPr>
                <w:sz w:val="10"/>
                <w:szCs w:val="10"/>
              </w:rPr>
              <w:t> </w:t>
            </w:r>
          </w:p>
        </w:tc>
        <w:tc>
          <w:tcPr>
            <w:tcW w:w="560" w:type="pct"/>
            <w:shd w:val="clear" w:color="auto" w:fill="auto"/>
            <w:noWrap/>
            <w:vAlign w:val="bottom"/>
            <w:hideMark/>
          </w:tcPr>
          <w:p w14:paraId="563B8958" w14:textId="77777777" w:rsidR="00AA72F2" w:rsidRPr="00774E4E" w:rsidRDefault="00AA72F2" w:rsidP="0019559B">
            <w:pPr>
              <w:pStyle w:val="Tabletext"/>
              <w:jc w:val="right"/>
              <w:rPr>
                <w:sz w:val="10"/>
                <w:szCs w:val="10"/>
              </w:rPr>
            </w:pPr>
          </w:p>
        </w:tc>
        <w:tc>
          <w:tcPr>
            <w:tcW w:w="833" w:type="pct"/>
            <w:shd w:val="clear" w:color="auto" w:fill="auto"/>
            <w:noWrap/>
            <w:vAlign w:val="bottom"/>
            <w:hideMark/>
          </w:tcPr>
          <w:p w14:paraId="4510E463"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341687A0" w14:textId="77777777" w:rsidR="00AA72F2" w:rsidRPr="00774E4E" w:rsidRDefault="00AA72F2" w:rsidP="0019559B">
            <w:pPr>
              <w:pStyle w:val="Tabletext"/>
              <w:jc w:val="right"/>
              <w:rPr>
                <w:sz w:val="10"/>
                <w:szCs w:val="10"/>
              </w:rPr>
            </w:pPr>
          </w:p>
        </w:tc>
        <w:tc>
          <w:tcPr>
            <w:tcW w:w="761" w:type="pct"/>
            <w:shd w:val="clear" w:color="auto" w:fill="auto"/>
            <w:noWrap/>
            <w:vAlign w:val="bottom"/>
            <w:hideMark/>
          </w:tcPr>
          <w:p w14:paraId="5F5DE0E9" w14:textId="77777777" w:rsidR="00AA72F2" w:rsidRPr="00774E4E" w:rsidRDefault="00AA72F2" w:rsidP="0019559B">
            <w:pPr>
              <w:pStyle w:val="Tabletext"/>
              <w:jc w:val="right"/>
              <w:rPr>
                <w:sz w:val="10"/>
                <w:szCs w:val="10"/>
              </w:rPr>
            </w:pPr>
          </w:p>
        </w:tc>
        <w:tc>
          <w:tcPr>
            <w:tcW w:w="880" w:type="pct"/>
            <w:shd w:val="clear" w:color="auto" w:fill="auto"/>
            <w:noWrap/>
            <w:vAlign w:val="bottom"/>
            <w:hideMark/>
          </w:tcPr>
          <w:p w14:paraId="2F8A380B" w14:textId="77777777" w:rsidR="00AA72F2" w:rsidRPr="00774E4E" w:rsidRDefault="00AA72F2" w:rsidP="0019559B">
            <w:pPr>
              <w:pStyle w:val="Tabletext"/>
              <w:jc w:val="center"/>
              <w:rPr>
                <w:sz w:val="10"/>
                <w:szCs w:val="10"/>
              </w:rPr>
            </w:pPr>
          </w:p>
        </w:tc>
      </w:tr>
      <w:tr w:rsidR="00AA72F2" w:rsidRPr="00774E4E" w14:paraId="6C8C5F62" w14:textId="77777777" w:rsidTr="0071501F">
        <w:trPr>
          <w:jc w:val="center"/>
        </w:trPr>
        <w:tc>
          <w:tcPr>
            <w:tcW w:w="1204" w:type="pct"/>
            <w:shd w:val="clear" w:color="auto" w:fill="auto"/>
            <w:noWrap/>
            <w:vAlign w:val="bottom"/>
            <w:hideMark/>
          </w:tcPr>
          <w:p w14:paraId="3888B3B2" w14:textId="77777777" w:rsidR="00AA72F2" w:rsidRPr="00774E4E" w:rsidRDefault="00AA72F2" w:rsidP="0019559B">
            <w:pPr>
              <w:pStyle w:val="Tabletext"/>
            </w:pPr>
            <w:r w:rsidRPr="00774E4E">
              <w:t>03/01 – 03/27 (Primary)</w:t>
            </w:r>
          </w:p>
        </w:tc>
        <w:tc>
          <w:tcPr>
            <w:tcW w:w="560" w:type="pct"/>
            <w:shd w:val="clear" w:color="auto" w:fill="auto"/>
            <w:noWrap/>
            <w:vAlign w:val="bottom"/>
            <w:hideMark/>
          </w:tcPr>
          <w:p w14:paraId="6F6296F1" w14:textId="77777777" w:rsidR="00AA72F2" w:rsidRPr="00774E4E" w:rsidRDefault="00AA72F2" w:rsidP="0019559B">
            <w:pPr>
              <w:pStyle w:val="Tabletext"/>
              <w:jc w:val="right"/>
            </w:pPr>
            <w:r w:rsidRPr="00774E4E">
              <w:t>10</w:t>
            </w:r>
          </w:p>
        </w:tc>
        <w:tc>
          <w:tcPr>
            <w:tcW w:w="833" w:type="pct"/>
            <w:shd w:val="clear" w:color="auto" w:fill="auto"/>
            <w:noWrap/>
            <w:vAlign w:val="bottom"/>
            <w:hideMark/>
          </w:tcPr>
          <w:p w14:paraId="34458F3E" w14:textId="77777777" w:rsidR="00AA72F2" w:rsidRPr="00774E4E" w:rsidRDefault="00AA72F2" w:rsidP="0019559B">
            <w:pPr>
              <w:pStyle w:val="Tabletext"/>
              <w:jc w:val="right"/>
            </w:pPr>
            <w:r w:rsidRPr="00774E4E">
              <w:t>943.4580</w:t>
            </w:r>
          </w:p>
        </w:tc>
        <w:tc>
          <w:tcPr>
            <w:tcW w:w="761" w:type="pct"/>
            <w:shd w:val="clear" w:color="auto" w:fill="auto"/>
            <w:noWrap/>
            <w:vAlign w:val="bottom"/>
            <w:hideMark/>
          </w:tcPr>
          <w:p w14:paraId="6B950261" w14:textId="77777777" w:rsidR="00AA72F2" w:rsidRPr="00774E4E" w:rsidRDefault="00AA72F2" w:rsidP="0019559B">
            <w:pPr>
              <w:pStyle w:val="Tabletext"/>
              <w:jc w:val="right"/>
            </w:pPr>
            <w:r w:rsidRPr="00774E4E">
              <w:t>184.3930</w:t>
            </w:r>
          </w:p>
        </w:tc>
        <w:tc>
          <w:tcPr>
            <w:tcW w:w="761" w:type="pct"/>
            <w:shd w:val="clear" w:color="auto" w:fill="auto"/>
            <w:noWrap/>
            <w:vAlign w:val="bottom"/>
            <w:hideMark/>
          </w:tcPr>
          <w:p w14:paraId="4E8940AB" w14:textId="77777777" w:rsidR="00AA72F2" w:rsidRPr="00774E4E" w:rsidRDefault="00AA72F2" w:rsidP="0019559B">
            <w:pPr>
              <w:pStyle w:val="Tabletext"/>
              <w:jc w:val="right"/>
            </w:pPr>
            <w:r w:rsidRPr="00774E4E">
              <w:t>0.0003</w:t>
            </w:r>
          </w:p>
        </w:tc>
        <w:tc>
          <w:tcPr>
            <w:tcW w:w="880" w:type="pct"/>
            <w:shd w:val="clear" w:color="auto" w:fill="auto"/>
            <w:noWrap/>
            <w:vAlign w:val="bottom"/>
            <w:hideMark/>
          </w:tcPr>
          <w:p w14:paraId="0282BCA9" w14:textId="77777777" w:rsidR="00AA72F2" w:rsidRPr="00774E4E" w:rsidRDefault="00AA72F2" w:rsidP="0019559B">
            <w:pPr>
              <w:pStyle w:val="Tabletext"/>
              <w:jc w:val="center"/>
            </w:pPr>
            <w:r w:rsidRPr="00774E4E">
              <w:t>Yes</w:t>
            </w:r>
          </w:p>
        </w:tc>
      </w:tr>
      <w:tr w:rsidR="00AA72F2" w:rsidRPr="00774E4E" w14:paraId="02D72D4E" w14:textId="77777777" w:rsidTr="0071501F">
        <w:trPr>
          <w:jc w:val="center"/>
        </w:trPr>
        <w:tc>
          <w:tcPr>
            <w:tcW w:w="1204" w:type="pct"/>
            <w:shd w:val="clear" w:color="auto" w:fill="auto"/>
            <w:noWrap/>
            <w:vAlign w:val="bottom"/>
            <w:hideMark/>
          </w:tcPr>
          <w:p w14:paraId="60341116" w14:textId="77777777" w:rsidR="00AA72F2" w:rsidRPr="00774E4E" w:rsidRDefault="00AA72F2" w:rsidP="001A7F5A">
            <w:pPr>
              <w:pStyle w:val="Tabletext"/>
              <w:jc w:val="left"/>
            </w:pPr>
            <w:r w:rsidRPr="00774E4E">
              <w:t>03/01 – 03/27 (Secondary)</w:t>
            </w:r>
          </w:p>
        </w:tc>
        <w:tc>
          <w:tcPr>
            <w:tcW w:w="560" w:type="pct"/>
            <w:shd w:val="clear" w:color="auto" w:fill="auto"/>
            <w:noWrap/>
            <w:vAlign w:val="bottom"/>
            <w:hideMark/>
          </w:tcPr>
          <w:p w14:paraId="48806BB5" w14:textId="77777777" w:rsidR="00AA72F2" w:rsidRPr="00774E4E" w:rsidRDefault="00AA72F2" w:rsidP="0019559B">
            <w:pPr>
              <w:pStyle w:val="Tabletext"/>
              <w:jc w:val="right"/>
            </w:pPr>
            <w:r w:rsidRPr="00774E4E">
              <w:t>201</w:t>
            </w:r>
          </w:p>
        </w:tc>
        <w:tc>
          <w:tcPr>
            <w:tcW w:w="833" w:type="pct"/>
            <w:shd w:val="clear" w:color="auto" w:fill="auto"/>
            <w:noWrap/>
            <w:vAlign w:val="bottom"/>
            <w:hideMark/>
          </w:tcPr>
          <w:p w14:paraId="01B0DC1E" w14:textId="77777777" w:rsidR="00AA72F2" w:rsidRPr="00774E4E" w:rsidRDefault="00AA72F2" w:rsidP="0019559B">
            <w:pPr>
              <w:pStyle w:val="Tabletext"/>
              <w:jc w:val="right"/>
            </w:pPr>
            <w:r w:rsidRPr="00774E4E">
              <w:t>29.9282</w:t>
            </w:r>
          </w:p>
        </w:tc>
        <w:tc>
          <w:tcPr>
            <w:tcW w:w="761" w:type="pct"/>
            <w:shd w:val="clear" w:color="auto" w:fill="auto"/>
            <w:noWrap/>
            <w:vAlign w:val="bottom"/>
            <w:hideMark/>
          </w:tcPr>
          <w:p w14:paraId="78F92ACF" w14:textId="77777777" w:rsidR="00AA72F2" w:rsidRPr="00774E4E" w:rsidRDefault="00AA72F2" w:rsidP="0019559B">
            <w:pPr>
              <w:pStyle w:val="Tabletext"/>
              <w:jc w:val="right"/>
            </w:pPr>
            <w:r w:rsidRPr="00774E4E">
              <w:t>42.2742</w:t>
            </w:r>
          </w:p>
        </w:tc>
        <w:tc>
          <w:tcPr>
            <w:tcW w:w="761" w:type="pct"/>
            <w:shd w:val="clear" w:color="auto" w:fill="auto"/>
            <w:noWrap/>
            <w:vAlign w:val="bottom"/>
            <w:hideMark/>
          </w:tcPr>
          <w:p w14:paraId="09EC4516" w14:textId="77777777" w:rsidR="00AA72F2" w:rsidRPr="00774E4E" w:rsidRDefault="00AA72F2" w:rsidP="0019559B">
            <w:pPr>
              <w:pStyle w:val="Tabletext"/>
              <w:jc w:val="right"/>
            </w:pPr>
            <w:r w:rsidRPr="00774E4E">
              <w:t>0.2399</w:t>
            </w:r>
          </w:p>
        </w:tc>
        <w:tc>
          <w:tcPr>
            <w:tcW w:w="880" w:type="pct"/>
            <w:shd w:val="clear" w:color="auto" w:fill="auto"/>
            <w:noWrap/>
            <w:vAlign w:val="bottom"/>
            <w:hideMark/>
          </w:tcPr>
          <w:p w14:paraId="4823072D" w14:textId="77777777" w:rsidR="00AA72F2" w:rsidRPr="00774E4E" w:rsidRDefault="00AA72F2" w:rsidP="0019559B">
            <w:pPr>
              <w:pStyle w:val="Tabletext"/>
              <w:jc w:val="center"/>
            </w:pPr>
            <w:r w:rsidRPr="00774E4E">
              <w:t>No</w:t>
            </w:r>
          </w:p>
        </w:tc>
      </w:tr>
    </w:tbl>
    <w:p w14:paraId="13F1C8A7" w14:textId="77777777" w:rsidR="00AA72F2" w:rsidRPr="00774E4E" w:rsidRDefault="00AA72F2" w:rsidP="00AA72F2">
      <w:pPr>
        <w:pStyle w:val="Tablefin"/>
        <w:rPr>
          <w:highlight w:val="green"/>
        </w:rPr>
      </w:pPr>
    </w:p>
    <w:p w14:paraId="3DAB74CE" w14:textId="77777777" w:rsidR="00AA72F2" w:rsidRPr="00774E4E" w:rsidRDefault="00AA72F2" w:rsidP="00AA72F2">
      <w:pPr>
        <w:pStyle w:val="FigureNo"/>
        <w:rPr>
          <w:shd w:val="clear" w:color="auto" w:fill="FFFFFF"/>
        </w:rPr>
      </w:pPr>
      <w:r w:rsidRPr="00774E4E">
        <w:lastRenderedPageBreak/>
        <w:t>Figure A1-5</w:t>
      </w:r>
    </w:p>
    <w:p w14:paraId="75ACCDE9" w14:textId="77777777" w:rsidR="00AA72F2" w:rsidRPr="00393D35" w:rsidRDefault="00AA72F2" w:rsidP="00AA72F2">
      <w:pPr>
        <w:pStyle w:val="Figuretitle"/>
        <w:rPr>
          <w:lang w:val="en-GB"/>
        </w:rPr>
      </w:pPr>
      <w:r w:rsidRPr="00393D35">
        <w:rPr>
          <w:lang w:val="en-GB"/>
        </w:rPr>
        <w:t>Florida airport throughput by day analysis</w:t>
      </w:r>
    </w:p>
    <w:p w14:paraId="01646400" w14:textId="77777777" w:rsidR="00AA72F2" w:rsidRPr="00774E4E" w:rsidRDefault="00AA72F2" w:rsidP="00AA72F2">
      <w:pPr>
        <w:pStyle w:val="Figure"/>
      </w:pPr>
      <w:r w:rsidRPr="00774E4E">
        <w:rPr>
          <w:noProof/>
          <w:lang w:val="en-GB" w:eastAsia="en-GB"/>
        </w:rPr>
        <w:drawing>
          <wp:inline distT="0" distB="0" distL="0" distR="0" wp14:anchorId="7CEBD720" wp14:editId="7EA8E45A">
            <wp:extent cx="6120765" cy="59836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5983605"/>
                    </a:xfrm>
                    <a:prstGeom prst="rect">
                      <a:avLst/>
                    </a:prstGeom>
                  </pic:spPr>
                </pic:pic>
              </a:graphicData>
            </a:graphic>
          </wp:inline>
        </w:drawing>
      </w:r>
    </w:p>
    <w:p w14:paraId="035D0D53" w14:textId="77777777" w:rsidR="00AA72F2" w:rsidRPr="00393D35" w:rsidRDefault="00AA72F2" w:rsidP="00FF3A54">
      <w:pPr>
        <w:pStyle w:val="Heading2"/>
        <w:rPr>
          <w:lang w:val="en-GB"/>
        </w:rPr>
      </w:pPr>
      <w:r w:rsidRPr="00393D35">
        <w:rPr>
          <w:lang w:val="en-GB"/>
        </w:rPr>
        <w:t>A1.3</w:t>
      </w:r>
      <w:r w:rsidRPr="00393D35">
        <w:rPr>
          <w:lang w:val="en-GB"/>
        </w:rPr>
        <w:tab/>
        <w:t>Summary of launch operations impact</w:t>
      </w:r>
    </w:p>
    <w:p w14:paraId="23D4DAE8" w14:textId="77777777" w:rsidR="00AA72F2" w:rsidRPr="00393D35" w:rsidRDefault="00AA72F2" w:rsidP="00FF3A54">
      <w:pPr>
        <w:rPr>
          <w:lang w:val="en-GB"/>
        </w:rPr>
      </w:pPr>
      <w:r w:rsidRPr="00393D35">
        <w:rPr>
          <w:lang w:val="en-GB"/>
        </w:rPr>
        <w:t>Overall results of the matched pair analysis suggest that flights traversing through both the KZJX and KZMA ACCs experience significant impacts in terms of flight distance, total fuel burn, and flight duration. Nearly all of the comparisons indicated significant differences in all three metrics. Interestingly, all city pairs (primary and secondary) experienced significantly larger flight distances and fuel burn on the launch day. While some variables such as wind may have caused some differences in the flights among the days, this unexpected result could also indicate that the rerouted flight paths of the primary flights have a significant impact on secondary fl</w:t>
      </w:r>
      <w:r w:rsidR="00FF3A54" w:rsidRPr="00393D35">
        <w:rPr>
          <w:lang w:val="en-GB"/>
        </w:rPr>
        <w:t>ights in the Florida airspaces.</w:t>
      </w:r>
    </w:p>
    <w:p w14:paraId="37DECCA2" w14:textId="77777777" w:rsidR="00AA72F2" w:rsidRPr="00393D35" w:rsidRDefault="00AA72F2" w:rsidP="00FF3A54">
      <w:pPr>
        <w:rPr>
          <w:lang w:val="en-GB"/>
        </w:rPr>
      </w:pPr>
      <w:r w:rsidRPr="00393D35">
        <w:rPr>
          <w:lang w:val="en-GB"/>
        </w:rPr>
        <w:t xml:space="preserve">Given the relatively few insignificant differences found in this analysis, it could be concluded that the SoV launch operation significantly impacted the flight distance, fuel burn, and duration of all flights in the Florida ACCs. The launch caused impacted flights to fly between 25 and 84 NM longer, </w:t>
      </w:r>
      <w:r w:rsidRPr="00393D35">
        <w:rPr>
          <w:lang w:val="en-GB"/>
        </w:rPr>
        <w:lastRenderedPageBreak/>
        <w:t>burn between 125 and 1.083 kilograms more fuel, and fly for between 1 and 23 minutes longer as compared to days with no launch activity</w:t>
      </w:r>
    </w:p>
    <w:p w14:paraId="795D2EF0" w14:textId="77777777" w:rsidR="00AA72F2" w:rsidRPr="00393D35" w:rsidRDefault="00AA72F2" w:rsidP="00AA72F2">
      <w:pPr>
        <w:rPr>
          <w:highlight w:val="green"/>
          <w:lang w:val="en-GB" w:eastAsia="zh-CN"/>
        </w:rPr>
      </w:pPr>
      <w:r w:rsidRPr="00393D35">
        <w:rPr>
          <w:lang w:val="en-GB"/>
        </w:rPr>
        <w:t>Four airports were considered that may have been affected by the SoV launch given their proximity to the launch site. These airports are Fort Lauderdale-Hollywood International (KFLL), Orlando International (KMCO), Miami International (KMIA), and Palm Beach International (KPBI). A comparison was done for the number of hourly operations at each of these airports over the launch and comparison days. The hours between 7:00 am EST and 11:00 am EST are included in this analysis since they encompass the activation times of the TFRs. Figure A1-5 depicts the hourly throughput for this time period. It appears that the total number of hourly operations at each airport varies even among the comparison days, and the total number of hourly operations on the launch day is within this variation; therefore, no significant impact to total hourly operations was experienced on the launch day.</w:t>
      </w:r>
    </w:p>
    <w:p w14:paraId="06DEABAC" w14:textId="77777777" w:rsidR="00AA72F2" w:rsidRPr="00393D35" w:rsidRDefault="00FF3A54" w:rsidP="00FF3A54">
      <w:pPr>
        <w:pStyle w:val="Heading2"/>
        <w:rPr>
          <w:lang w:val="en-GB"/>
        </w:rPr>
      </w:pPr>
      <w:r w:rsidRPr="00393D35">
        <w:rPr>
          <w:lang w:val="en-GB"/>
        </w:rPr>
        <w:t>A1.</w:t>
      </w:r>
      <w:r w:rsidR="00AA72F2" w:rsidRPr="00393D35">
        <w:rPr>
          <w:lang w:val="en-GB"/>
        </w:rPr>
        <w:t>4</w:t>
      </w:r>
      <w:r w:rsidR="00AA72F2" w:rsidRPr="00393D35">
        <w:rPr>
          <w:lang w:val="en-GB"/>
        </w:rPr>
        <w:tab/>
        <w:t>Impact of re-entry operations</w:t>
      </w:r>
    </w:p>
    <w:p w14:paraId="276C89FA" w14:textId="77777777" w:rsidR="00AA72F2" w:rsidRPr="00393D35" w:rsidRDefault="00AA72F2" w:rsidP="00AA72F2">
      <w:pPr>
        <w:rPr>
          <w:lang w:val="en-GB" w:eastAsia="zh-CN"/>
        </w:rPr>
      </w:pPr>
      <w:r w:rsidRPr="00393D35">
        <w:rPr>
          <w:lang w:val="en-GB" w:eastAsia="zh-CN"/>
        </w:rPr>
        <w:t>For this analysis, all five comparison days were compared against the re-entry day, March 26, 2013, using a matched pair analysis. Similar to the launch analysis, the pairing categories associated with the ACCs were grouped into city pair types. The ‘Primary’ city pairs were those with a flight path that would have entered the re-entry TFR. Other flights were categorized as ‘Secondary Domestic’ and ‘Secondary International (Int’l)’ in order to explore a possible impact to international flights traveling between some airports and California. Though they were not identified, these city pairs could be affected by the SoV re-entry since wind conditions sometimes require their flight paths to enter the TFR.</w:t>
      </w:r>
    </w:p>
    <w:p w14:paraId="09F600E8" w14:textId="77777777" w:rsidR="00AA72F2" w:rsidRPr="00393D35" w:rsidRDefault="00AA72F2" w:rsidP="00AA72F2">
      <w:pPr>
        <w:rPr>
          <w:lang w:val="en-GB" w:eastAsia="zh-CN"/>
        </w:rPr>
      </w:pPr>
      <w:r w:rsidRPr="00393D35">
        <w:rPr>
          <w:lang w:val="en-GB" w:eastAsia="zh-CN"/>
        </w:rPr>
        <w:t>Results indicate that, in most comparisons, the re-entry operations did not cause a significant increase in flight distance, fuel burn and flight duration. However, some of the metrics were significantly different for a few of the comparison days and city pair types.</w:t>
      </w:r>
    </w:p>
    <w:p w14:paraId="3D8D89E4" w14:textId="77777777" w:rsidR="00AA72F2" w:rsidRPr="00393D35" w:rsidRDefault="00AA72F2" w:rsidP="00AA72F2">
      <w:pPr>
        <w:rPr>
          <w:lang w:val="en-GB" w:eastAsia="zh-CN"/>
        </w:rPr>
      </w:pPr>
      <w:r w:rsidRPr="00393D35">
        <w:rPr>
          <w:lang w:val="en-GB" w:eastAsia="zh-CN"/>
        </w:rPr>
        <w:t>Pacific flights during the re-entry operation had significantly higher flight distance, duration, and fuel burned when compared against similar flights on March 7, 2013 and March 27, 2013; these flights also burned significantly more fuel on the re-entry day than on February 28, 2013. Other international flights on the re-entry day burned significantly more fuel and flew significantly longer than similar flights on February 28, 2013 and March 2, 2013. Unexpectedly, domestic flights during the re-entry flew significantly longer than similar flights on February 28, 2013. Statistically significant impacted flights flew between 15 and 27 NM more, burned between 208 and 261 kg more fuel, and flew between 1.5 and 7 min longer to avoid the re-entry TFR.</w:t>
      </w:r>
    </w:p>
    <w:p w14:paraId="79EFBFD9" w14:textId="77777777" w:rsidR="00AA72F2" w:rsidRPr="00393D35" w:rsidRDefault="00AA72F2" w:rsidP="00AA72F2">
      <w:pPr>
        <w:rPr>
          <w:lang w:val="en-GB"/>
        </w:rPr>
      </w:pPr>
      <w:r w:rsidRPr="00393D35">
        <w:rPr>
          <w:lang w:val="en-GB"/>
        </w:rPr>
        <w:t xml:space="preserve">Flight paths, especially for international flights, depend heavily on the wind direction and magnitude. Wind was not considered in this analysis; thus, it could account for the inconsistency in the comparisons and the range of mean differences. </w:t>
      </w:r>
    </w:p>
    <w:p w14:paraId="7D9FE7BB" w14:textId="77777777" w:rsidR="00AA72F2" w:rsidRPr="00393D35" w:rsidRDefault="00AA72F2" w:rsidP="00FF3A54">
      <w:pPr>
        <w:pStyle w:val="TableNo"/>
        <w:rPr>
          <w:shd w:val="clear" w:color="auto" w:fill="FFFFFF"/>
          <w:lang w:val="en-GB"/>
        </w:rPr>
      </w:pPr>
      <w:r w:rsidRPr="00393D35">
        <w:rPr>
          <w:lang w:val="en-GB"/>
        </w:rPr>
        <w:lastRenderedPageBreak/>
        <w:t>TABLE</w:t>
      </w:r>
      <w:r w:rsidRPr="00393D35">
        <w:rPr>
          <w:shd w:val="clear" w:color="auto" w:fill="FFFFFF"/>
          <w:lang w:val="en-GB"/>
        </w:rPr>
        <w:t xml:space="preserve"> </w:t>
      </w:r>
      <w:r w:rsidRPr="00393D35">
        <w:rPr>
          <w:shd w:val="clear" w:color="auto" w:fill="FFFFFF"/>
          <w:lang w:val="en-GB" w:eastAsia="zh-CN"/>
        </w:rPr>
        <w:t>A1.5</w:t>
      </w:r>
    </w:p>
    <w:p w14:paraId="7A89F388" w14:textId="77777777" w:rsidR="00AA72F2" w:rsidRPr="00393D35" w:rsidRDefault="00AA72F2" w:rsidP="00AA72F2">
      <w:pPr>
        <w:pStyle w:val="Tabletitle"/>
        <w:rPr>
          <w:lang w:val="en-GB"/>
        </w:rPr>
      </w:pPr>
      <w:r w:rsidRPr="00393D35">
        <w:rPr>
          <w:lang w:val="en-GB"/>
        </w:rPr>
        <w:t>Flight distance matched pair analysis for re-entry</w:t>
      </w:r>
    </w:p>
    <w:tbl>
      <w:tblPr>
        <w:tblW w:w="9639" w:type="dxa"/>
        <w:jc w:val="center"/>
        <w:tblLayout w:type="fixed"/>
        <w:tblCellMar>
          <w:left w:w="57" w:type="dxa"/>
          <w:right w:w="57" w:type="dxa"/>
        </w:tblCellMar>
        <w:tblLook w:val="04A0" w:firstRow="1" w:lastRow="0" w:firstColumn="1" w:lastColumn="0" w:noHBand="0" w:noVBand="1"/>
      </w:tblPr>
      <w:tblGrid>
        <w:gridCol w:w="2627"/>
        <w:gridCol w:w="1110"/>
        <w:gridCol w:w="1427"/>
        <w:gridCol w:w="1427"/>
        <w:gridCol w:w="1427"/>
        <w:gridCol w:w="1621"/>
      </w:tblGrid>
      <w:tr w:rsidR="00AA72F2" w:rsidRPr="00393D35" w14:paraId="4A9B62F4" w14:textId="77777777" w:rsidTr="00FF3A54">
        <w:trPr>
          <w:cantSplit/>
          <w:tblHeader/>
          <w:jc w:val="center"/>
        </w:trPr>
        <w:tc>
          <w:tcPr>
            <w:tcW w:w="1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09953" w14:textId="77777777" w:rsidR="00AA72F2" w:rsidRPr="00774E4E" w:rsidRDefault="00AA72F2" w:rsidP="00FF3A54">
            <w:pPr>
              <w:pStyle w:val="Tablehead"/>
              <w:keepLines/>
            </w:pPr>
            <w:r w:rsidRPr="00774E4E">
              <w:t>Flight distance analyses</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4416D4CD" w14:textId="77777777" w:rsidR="00AA72F2" w:rsidRPr="00774E4E" w:rsidRDefault="00AA72F2" w:rsidP="00FF3A54">
            <w:pPr>
              <w:pStyle w:val="Tablehead"/>
              <w:keepLines/>
            </w:pPr>
            <w:r w:rsidRPr="00774E4E">
              <w:t>Number of flights</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3AEE9989" w14:textId="77777777" w:rsidR="00AA72F2" w:rsidRPr="00774E4E" w:rsidRDefault="00AA72F2" w:rsidP="00FF3A54">
            <w:pPr>
              <w:pStyle w:val="Tablehead"/>
              <w:keepLines/>
            </w:pPr>
            <w:r w:rsidRPr="00774E4E">
              <w:t>Mean difference (NM)</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6E84E72C" w14:textId="77777777" w:rsidR="00AA72F2" w:rsidRPr="00774E4E" w:rsidRDefault="00AA72F2" w:rsidP="00FF3A54">
            <w:pPr>
              <w:pStyle w:val="Tablehead"/>
              <w:keepLines/>
            </w:pPr>
            <w:r w:rsidRPr="00774E4E">
              <w:t>Standard error (NM)</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7BA56AFB" w14:textId="77777777" w:rsidR="00AA72F2" w:rsidRPr="00774E4E" w:rsidRDefault="00AA72F2" w:rsidP="00FF3A54">
            <w:pPr>
              <w:pStyle w:val="Tablehead"/>
              <w:keepLines/>
            </w:pPr>
            <w:r w:rsidRPr="00774E4E">
              <w:t>P-value</w:t>
            </w:r>
          </w:p>
        </w:tc>
        <w:tc>
          <w:tcPr>
            <w:tcW w:w="841" w:type="pct"/>
            <w:tcBorders>
              <w:top w:val="single" w:sz="4" w:space="0" w:color="auto"/>
              <w:left w:val="nil"/>
              <w:bottom w:val="single" w:sz="4" w:space="0" w:color="auto"/>
              <w:right w:val="single" w:sz="4" w:space="0" w:color="auto"/>
            </w:tcBorders>
            <w:shd w:val="clear" w:color="auto" w:fill="auto"/>
            <w:noWrap/>
            <w:vAlign w:val="center"/>
            <w:hideMark/>
          </w:tcPr>
          <w:p w14:paraId="140623E2" w14:textId="77777777" w:rsidR="00AA72F2" w:rsidRPr="00393D35" w:rsidRDefault="00AA72F2" w:rsidP="00FF3A54">
            <w:pPr>
              <w:pStyle w:val="Tablehead"/>
              <w:keepLines/>
              <w:rPr>
                <w:lang w:val="en-GB"/>
              </w:rPr>
            </w:pPr>
            <w:r w:rsidRPr="00393D35">
              <w:rPr>
                <w:lang w:val="en-GB"/>
              </w:rPr>
              <w:t>Significant</w:t>
            </w:r>
            <w:r w:rsidRPr="00393D35">
              <w:rPr>
                <w:lang w:val="en-GB"/>
              </w:rPr>
              <w:br/>
              <w:t>(P_value less than or equal to 0.05)</w:t>
            </w:r>
          </w:p>
        </w:tc>
      </w:tr>
      <w:tr w:rsidR="00AA72F2" w:rsidRPr="00774E4E" w14:paraId="17A0928E"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62FF9EA" w14:textId="77777777" w:rsidR="00AA72F2" w:rsidRPr="00774E4E" w:rsidRDefault="00AA72F2" w:rsidP="00FF3A54">
            <w:pPr>
              <w:pStyle w:val="Tabletext"/>
              <w:keepNext/>
              <w:keepLines/>
            </w:pPr>
            <w:r w:rsidRPr="00774E4E">
              <w:t>03/26 – 02/28 (Domestic)</w:t>
            </w:r>
          </w:p>
        </w:tc>
        <w:tc>
          <w:tcPr>
            <w:tcW w:w="576" w:type="pct"/>
            <w:tcBorders>
              <w:top w:val="nil"/>
              <w:left w:val="nil"/>
              <w:bottom w:val="single" w:sz="4" w:space="0" w:color="auto"/>
              <w:right w:val="single" w:sz="4" w:space="0" w:color="auto"/>
            </w:tcBorders>
            <w:shd w:val="clear" w:color="auto" w:fill="auto"/>
            <w:noWrap/>
            <w:vAlign w:val="center"/>
            <w:hideMark/>
          </w:tcPr>
          <w:p w14:paraId="39936697" w14:textId="77777777" w:rsidR="00AA72F2" w:rsidRPr="00774E4E" w:rsidRDefault="00AA72F2" w:rsidP="00FD6A74">
            <w:pPr>
              <w:pStyle w:val="Tabletext"/>
              <w:keepNext/>
              <w:keepLines/>
              <w:jc w:val="center"/>
            </w:pPr>
            <w:r w:rsidRPr="00774E4E">
              <w:t>261</w:t>
            </w:r>
          </w:p>
        </w:tc>
        <w:tc>
          <w:tcPr>
            <w:tcW w:w="740" w:type="pct"/>
            <w:tcBorders>
              <w:top w:val="nil"/>
              <w:left w:val="nil"/>
              <w:bottom w:val="single" w:sz="4" w:space="0" w:color="auto"/>
              <w:right w:val="single" w:sz="4" w:space="0" w:color="auto"/>
            </w:tcBorders>
            <w:shd w:val="clear" w:color="auto" w:fill="auto"/>
            <w:noWrap/>
            <w:vAlign w:val="center"/>
            <w:hideMark/>
          </w:tcPr>
          <w:p w14:paraId="66D38DDD" w14:textId="77777777" w:rsidR="00AA72F2" w:rsidRPr="00774E4E" w:rsidRDefault="00AA72F2" w:rsidP="00FF3A54">
            <w:pPr>
              <w:pStyle w:val="Tabletext"/>
              <w:keepNext/>
              <w:keepLines/>
              <w:jc w:val="right"/>
            </w:pPr>
            <w:r w:rsidRPr="00774E4E">
              <w:t>−6.4249</w:t>
            </w:r>
          </w:p>
        </w:tc>
        <w:tc>
          <w:tcPr>
            <w:tcW w:w="740" w:type="pct"/>
            <w:tcBorders>
              <w:top w:val="nil"/>
              <w:left w:val="nil"/>
              <w:bottom w:val="single" w:sz="4" w:space="0" w:color="auto"/>
              <w:right w:val="single" w:sz="4" w:space="0" w:color="auto"/>
            </w:tcBorders>
            <w:shd w:val="clear" w:color="auto" w:fill="auto"/>
            <w:noWrap/>
            <w:vAlign w:val="center"/>
            <w:hideMark/>
          </w:tcPr>
          <w:p w14:paraId="5CF63D69" w14:textId="77777777" w:rsidR="00AA72F2" w:rsidRPr="00774E4E" w:rsidRDefault="00AA72F2" w:rsidP="00FF3A54">
            <w:pPr>
              <w:pStyle w:val="Tabletext"/>
              <w:keepNext/>
              <w:keepLines/>
              <w:jc w:val="right"/>
            </w:pPr>
            <w:r w:rsidRPr="00774E4E">
              <w:t>1.7576</w:t>
            </w:r>
          </w:p>
        </w:tc>
        <w:tc>
          <w:tcPr>
            <w:tcW w:w="740" w:type="pct"/>
            <w:tcBorders>
              <w:top w:val="nil"/>
              <w:left w:val="nil"/>
              <w:bottom w:val="single" w:sz="4" w:space="0" w:color="auto"/>
              <w:right w:val="single" w:sz="4" w:space="0" w:color="auto"/>
            </w:tcBorders>
            <w:shd w:val="clear" w:color="auto" w:fill="auto"/>
            <w:noWrap/>
            <w:vAlign w:val="center"/>
            <w:hideMark/>
          </w:tcPr>
          <w:p w14:paraId="6D9ED516" w14:textId="77777777" w:rsidR="00AA72F2" w:rsidRPr="00774E4E" w:rsidRDefault="00AA72F2" w:rsidP="00FF3A54">
            <w:pPr>
              <w:pStyle w:val="Tabletext"/>
              <w:keepNext/>
              <w:keepLines/>
              <w:jc w:val="right"/>
            </w:pPr>
            <w:r w:rsidRPr="00774E4E">
              <w:t>0.9998</w:t>
            </w:r>
          </w:p>
        </w:tc>
        <w:tc>
          <w:tcPr>
            <w:tcW w:w="841" w:type="pct"/>
            <w:tcBorders>
              <w:top w:val="nil"/>
              <w:left w:val="nil"/>
              <w:bottom w:val="single" w:sz="4" w:space="0" w:color="auto"/>
              <w:right w:val="single" w:sz="4" w:space="0" w:color="auto"/>
            </w:tcBorders>
            <w:shd w:val="clear" w:color="auto" w:fill="auto"/>
            <w:noWrap/>
            <w:vAlign w:val="center"/>
            <w:hideMark/>
          </w:tcPr>
          <w:p w14:paraId="01619512" w14:textId="77777777" w:rsidR="00AA72F2" w:rsidRPr="00774E4E" w:rsidRDefault="00AA72F2" w:rsidP="00FF3A54">
            <w:pPr>
              <w:pStyle w:val="Tabletext"/>
              <w:keepNext/>
              <w:keepLines/>
              <w:jc w:val="center"/>
            </w:pPr>
            <w:r w:rsidRPr="00774E4E">
              <w:t>No</w:t>
            </w:r>
          </w:p>
        </w:tc>
      </w:tr>
      <w:tr w:rsidR="00AA72F2" w:rsidRPr="00774E4E" w14:paraId="0A833119"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06232237" w14:textId="77777777" w:rsidR="00AA72F2" w:rsidRPr="00774E4E" w:rsidRDefault="00AA72F2" w:rsidP="00FF3A54">
            <w:pPr>
              <w:pStyle w:val="Tabletext"/>
              <w:keepNext/>
              <w:keepLines/>
            </w:pPr>
            <w:r w:rsidRPr="00774E4E">
              <w:t>03/26 – 02/28 (Primary)</w:t>
            </w:r>
          </w:p>
        </w:tc>
        <w:tc>
          <w:tcPr>
            <w:tcW w:w="576" w:type="pct"/>
            <w:tcBorders>
              <w:top w:val="nil"/>
              <w:left w:val="nil"/>
              <w:bottom w:val="single" w:sz="4" w:space="0" w:color="auto"/>
              <w:right w:val="single" w:sz="4" w:space="0" w:color="auto"/>
            </w:tcBorders>
            <w:shd w:val="clear" w:color="auto" w:fill="auto"/>
            <w:noWrap/>
            <w:vAlign w:val="center"/>
            <w:hideMark/>
          </w:tcPr>
          <w:p w14:paraId="0CE441AE" w14:textId="77777777" w:rsidR="00AA72F2" w:rsidRPr="00774E4E" w:rsidRDefault="00AA72F2" w:rsidP="00FD6A74">
            <w:pPr>
              <w:pStyle w:val="Tabletext"/>
              <w:keepNext/>
              <w:keepLines/>
              <w:jc w:val="center"/>
            </w:pPr>
            <w:r w:rsidRPr="00774E4E">
              <w:t>10</w:t>
            </w:r>
          </w:p>
        </w:tc>
        <w:tc>
          <w:tcPr>
            <w:tcW w:w="740" w:type="pct"/>
            <w:tcBorders>
              <w:top w:val="nil"/>
              <w:left w:val="nil"/>
              <w:bottom w:val="single" w:sz="4" w:space="0" w:color="auto"/>
              <w:right w:val="single" w:sz="4" w:space="0" w:color="auto"/>
            </w:tcBorders>
            <w:shd w:val="clear" w:color="auto" w:fill="auto"/>
            <w:noWrap/>
            <w:vAlign w:val="center"/>
            <w:hideMark/>
          </w:tcPr>
          <w:p w14:paraId="2BB87A0E" w14:textId="77777777" w:rsidR="00AA72F2" w:rsidRPr="00774E4E" w:rsidRDefault="00AA72F2" w:rsidP="00FF3A54">
            <w:pPr>
              <w:pStyle w:val="Tabletext"/>
              <w:keepNext/>
              <w:keepLines/>
              <w:jc w:val="right"/>
            </w:pPr>
            <w:r w:rsidRPr="00774E4E">
              <w:t>−0.8929</w:t>
            </w:r>
          </w:p>
        </w:tc>
        <w:tc>
          <w:tcPr>
            <w:tcW w:w="740" w:type="pct"/>
            <w:tcBorders>
              <w:top w:val="nil"/>
              <w:left w:val="nil"/>
              <w:bottom w:val="single" w:sz="4" w:space="0" w:color="auto"/>
              <w:right w:val="single" w:sz="4" w:space="0" w:color="auto"/>
            </w:tcBorders>
            <w:shd w:val="clear" w:color="auto" w:fill="auto"/>
            <w:noWrap/>
            <w:vAlign w:val="center"/>
            <w:hideMark/>
          </w:tcPr>
          <w:p w14:paraId="5F2F3201" w14:textId="77777777" w:rsidR="00AA72F2" w:rsidRPr="00774E4E" w:rsidRDefault="00AA72F2" w:rsidP="00FF3A54">
            <w:pPr>
              <w:pStyle w:val="Tabletext"/>
              <w:keepNext/>
              <w:keepLines/>
              <w:jc w:val="right"/>
            </w:pPr>
            <w:r w:rsidRPr="00774E4E">
              <w:t>5.4109</w:t>
            </w:r>
          </w:p>
        </w:tc>
        <w:tc>
          <w:tcPr>
            <w:tcW w:w="740" w:type="pct"/>
            <w:tcBorders>
              <w:top w:val="nil"/>
              <w:left w:val="nil"/>
              <w:bottom w:val="single" w:sz="4" w:space="0" w:color="auto"/>
              <w:right w:val="single" w:sz="4" w:space="0" w:color="auto"/>
            </w:tcBorders>
            <w:shd w:val="clear" w:color="auto" w:fill="auto"/>
            <w:noWrap/>
            <w:vAlign w:val="center"/>
            <w:hideMark/>
          </w:tcPr>
          <w:p w14:paraId="309E3A6D" w14:textId="77777777" w:rsidR="00AA72F2" w:rsidRPr="00774E4E" w:rsidRDefault="00AA72F2" w:rsidP="00FF3A54">
            <w:pPr>
              <w:pStyle w:val="Tabletext"/>
              <w:keepNext/>
              <w:keepLines/>
              <w:jc w:val="right"/>
            </w:pPr>
            <w:r w:rsidRPr="00774E4E">
              <w:t>0.5645</w:t>
            </w:r>
          </w:p>
        </w:tc>
        <w:tc>
          <w:tcPr>
            <w:tcW w:w="841" w:type="pct"/>
            <w:tcBorders>
              <w:top w:val="nil"/>
              <w:left w:val="nil"/>
              <w:bottom w:val="single" w:sz="4" w:space="0" w:color="auto"/>
              <w:right w:val="single" w:sz="4" w:space="0" w:color="auto"/>
            </w:tcBorders>
            <w:shd w:val="clear" w:color="auto" w:fill="auto"/>
            <w:noWrap/>
            <w:vAlign w:val="center"/>
            <w:hideMark/>
          </w:tcPr>
          <w:p w14:paraId="41343287" w14:textId="77777777" w:rsidR="00AA72F2" w:rsidRPr="00774E4E" w:rsidRDefault="00AA72F2" w:rsidP="00FF3A54">
            <w:pPr>
              <w:pStyle w:val="Tabletext"/>
              <w:keepNext/>
              <w:keepLines/>
              <w:jc w:val="center"/>
            </w:pPr>
            <w:r w:rsidRPr="00774E4E">
              <w:t>No</w:t>
            </w:r>
          </w:p>
        </w:tc>
      </w:tr>
      <w:tr w:rsidR="00AA72F2" w:rsidRPr="00774E4E" w14:paraId="66D7CA18"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65FF4D91" w14:textId="77777777" w:rsidR="00AA72F2" w:rsidRPr="00774E4E" w:rsidRDefault="00AA72F2" w:rsidP="001A7F5A">
            <w:pPr>
              <w:pStyle w:val="Tabletext"/>
              <w:keepNext/>
              <w:keepLines/>
              <w:jc w:val="left"/>
            </w:pPr>
            <w:r w:rsidRPr="00774E4E">
              <w:t>03/26 – 02/28 (Secondary Int’l)</w:t>
            </w:r>
          </w:p>
        </w:tc>
        <w:tc>
          <w:tcPr>
            <w:tcW w:w="576" w:type="pct"/>
            <w:tcBorders>
              <w:top w:val="nil"/>
              <w:left w:val="nil"/>
              <w:bottom w:val="single" w:sz="4" w:space="0" w:color="auto"/>
              <w:right w:val="single" w:sz="4" w:space="0" w:color="auto"/>
            </w:tcBorders>
            <w:shd w:val="clear" w:color="auto" w:fill="auto"/>
            <w:noWrap/>
            <w:vAlign w:val="center"/>
          </w:tcPr>
          <w:p w14:paraId="0E4FAA71" w14:textId="77777777" w:rsidR="00AA72F2" w:rsidRPr="00774E4E" w:rsidRDefault="00AA72F2" w:rsidP="00FD6A74">
            <w:pPr>
              <w:pStyle w:val="Tabletext"/>
              <w:keepNext/>
              <w:keepLines/>
              <w:jc w:val="center"/>
            </w:pPr>
            <w:r w:rsidRPr="00774E4E">
              <w:t>17</w:t>
            </w:r>
          </w:p>
        </w:tc>
        <w:tc>
          <w:tcPr>
            <w:tcW w:w="740" w:type="pct"/>
            <w:tcBorders>
              <w:top w:val="nil"/>
              <w:left w:val="nil"/>
              <w:bottom w:val="single" w:sz="4" w:space="0" w:color="auto"/>
              <w:right w:val="single" w:sz="4" w:space="0" w:color="auto"/>
            </w:tcBorders>
            <w:shd w:val="clear" w:color="auto" w:fill="auto"/>
            <w:noWrap/>
            <w:vAlign w:val="center"/>
          </w:tcPr>
          <w:p w14:paraId="214A60B5" w14:textId="77777777" w:rsidR="00AA72F2" w:rsidRPr="00774E4E" w:rsidRDefault="00AA72F2" w:rsidP="00FF3A54">
            <w:pPr>
              <w:pStyle w:val="Tabletext"/>
              <w:keepNext/>
              <w:keepLines/>
              <w:jc w:val="right"/>
            </w:pPr>
            <w:r w:rsidRPr="00774E4E">
              <w:t>5.6578</w:t>
            </w:r>
          </w:p>
        </w:tc>
        <w:tc>
          <w:tcPr>
            <w:tcW w:w="740" w:type="pct"/>
            <w:tcBorders>
              <w:top w:val="nil"/>
              <w:left w:val="nil"/>
              <w:bottom w:val="single" w:sz="4" w:space="0" w:color="auto"/>
              <w:right w:val="single" w:sz="4" w:space="0" w:color="auto"/>
            </w:tcBorders>
            <w:shd w:val="clear" w:color="auto" w:fill="auto"/>
            <w:noWrap/>
            <w:vAlign w:val="center"/>
          </w:tcPr>
          <w:p w14:paraId="3D6CC750" w14:textId="77777777" w:rsidR="00AA72F2" w:rsidRPr="00774E4E" w:rsidRDefault="00AA72F2" w:rsidP="00FF3A54">
            <w:pPr>
              <w:pStyle w:val="Tabletext"/>
              <w:keepNext/>
              <w:keepLines/>
              <w:jc w:val="right"/>
            </w:pPr>
            <w:r w:rsidRPr="00774E4E">
              <w:t>8.5213</w:t>
            </w:r>
          </w:p>
        </w:tc>
        <w:tc>
          <w:tcPr>
            <w:tcW w:w="740" w:type="pct"/>
            <w:tcBorders>
              <w:top w:val="nil"/>
              <w:left w:val="nil"/>
              <w:bottom w:val="single" w:sz="4" w:space="0" w:color="auto"/>
              <w:right w:val="single" w:sz="4" w:space="0" w:color="auto"/>
            </w:tcBorders>
            <w:shd w:val="clear" w:color="auto" w:fill="auto"/>
            <w:noWrap/>
            <w:vAlign w:val="center"/>
          </w:tcPr>
          <w:p w14:paraId="11270D73" w14:textId="77777777" w:rsidR="00AA72F2" w:rsidRPr="00774E4E" w:rsidRDefault="00AA72F2" w:rsidP="00FF3A54">
            <w:pPr>
              <w:pStyle w:val="Tabletext"/>
              <w:keepNext/>
              <w:keepLines/>
              <w:jc w:val="right"/>
            </w:pPr>
            <w:r w:rsidRPr="00774E4E">
              <w:t>0.2617</w:t>
            </w:r>
          </w:p>
        </w:tc>
        <w:tc>
          <w:tcPr>
            <w:tcW w:w="841" w:type="pct"/>
            <w:tcBorders>
              <w:top w:val="nil"/>
              <w:left w:val="nil"/>
              <w:bottom w:val="single" w:sz="4" w:space="0" w:color="auto"/>
              <w:right w:val="single" w:sz="4" w:space="0" w:color="auto"/>
            </w:tcBorders>
            <w:shd w:val="clear" w:color="auto" w:fill="auto"/>
            <w:noWrap/>
            <w:vAlign w:val="center"/>
          </w:tcPr>
          <w:p w14:paraId="223BAFE6" w14:textId="77777777" w:rsidR="00AA72F2" w:rsidRPr="00774E4E" w:rsidRDefault="00AA72F2" w:rsidP="00FF3A54">
            <w:pPr>
              <w:pStyle w:val="Tabletext"/>
              <w:keepNext/>
              <w:keepLines/>
              <w:jc w:val="center"/>
            </w:pPr>
            <w:r w:rsidRPr="00774E4E">
              <w:t>No</w:t>
            </w:r>
          </w:p>
        </w:tc>
      </w:tr>
      <w:tr w:rsidR="00AA72F2" w:rsidRPr="00774E4E" w14:paraId="47F17F33"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7F70D5C1" w14:textId="77777777" w:rsidR="00AA72F2" w:rsidRPr="00774E4E" w:rsidRDefault="00AA72F2" w:rsidP="0019559B">
            <w:pPr>
              <w:pStyle w:val="Tabletext"/>
              <w:rPr>
                <w:sz w:val="10"/>
                <w:szCs w:val="10"/>
              </w:rPr>
            </w:pPr>
            <w:r w:rsidRPr="00774E4E">
              <w:rPr>
                <w:sz w:val="10"/>
                <w:szCs w:val="10"/>
              </w:rPr>
              <w:t> </w:t>
            </w:r>
          </w:p>
        </w:tc>
        <w:tc>
          <w:tcPr>
            <w:tcW w:w="576" w:type="pct"/>
            <w:tcBorders>
              <w:top w:val="nil"/>
              <w:left w:val="nil"/>
              <w:bottom w:val="single" w:sz="4" w:space="0" w:color="auto"/>
              <w:right w:val="single" w:sz="4" w:space="0" w:color="auto"/>
            </w:tcBorders>
            <w:shd w:val="clear" w:color="auto" w:fill="auto"/>
            <w:noWrap/>
            <w:vAlign w:val="center"/>
            <w:hideMark/>
          </w:tcPr>
          <w:p w14:paraId="26C5418E" w14:textId="77777777" w:rsidR="00AA72F2" w:rsidRPr="00774E4E" w:rsidRDefault="00AA72F2" w:rsidP="00FD6A74">
            <w:pPr>
              <w:pStyle w:val="Tabletext"/>
              <w:jc w:val="center"/>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7870A28C"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1418DD62"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18F1AA48" w14:textId="77777777" w:rsidR="00AA72F2" w:rsidRPr="00774E4E" w:rsidRDefault="00AA72F2" w:rsidP="0019559B">
            <w:pPr>
              <w:pStyle w:val="Tabletext"/>
              <w:jc w:val="right"/>
              <w:rPr>
                <w:sz w:val="10"/>
                <w:szCs w:val="10"/>
              </w:rPr>
            </w:pPr>
          </w:p>
        </w:tc>
        <w:tc>
          <w:tcPr>
            <w:tcW w:w="841" w:type="pct"/>
            <w:tcBorders>
              <w:top w:val="nil"/>
              <w:left w:val="nil"/>
              <w:bottom w:val="single" w:sz="4" w:space="0" w:color="auto"/>
              <w:right w:val="single" w:sz="4" w:space="0" w:color="auto"/>
            </w:tcBorders>
            <w:shd w:val="clear" w:color="auto" w:fill="auto"/>
            <w:noWrap/>
            <w:vAlign w:val="center"/>
            <w:hideMark/>
          </w:tcPr>
          <w:p w14:paraId="0A1E500B" w14:textId="77777777" w:rsidR="00AA72F2" w:rsidRPr="00774E4E" w:rsidRDefault="00AA72F2" w:rsidP="0019559B">
            <w:pPr>
              <w:pStyle w:val="Tabletext"/>
              <w:jc w:val="center"/>
              <w:rPr>
                <w:sz w:val="10"/>
                <w:szCs w:val="10"/>
              </w:rPr>
            </w:pPr>
          </w:p>
        </w:tc>
      </w:tr>
      <w:tr w:rsidR="00AA72F2" w:rsidRPr="00774E4E" w14:paraId="658C0F08"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6A9B321" w14:textId="77777777" w:rsidR="00AA72F2" w:rsidRPr="00774E4E" w:rsidRDefault="00AA72F2" w:rsidP="001A7F5A">
            <w:pPr>
              <w:pStyle w:val="Tabletext"/>
              <w:jc w:val="left"/>
            </w:pPr>
            <w:r w:rsidRPr="00774E4E">
              <w:t>03/26 – 03/02 (Secondary Domestic)</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749A62D" w14:textId="77777777" w:rsidR="00AA72F2" w:rsidRPr="00774E4E" w:rsidRDefault="00AA72F2" w:rsidP="00FD6A74">
            <w:pPr>
              <w:pStyle w:val="Tabletext"/>
              <w:jc w:val="center"/>
            </w:pPr>
            <w:r w:rsidRPr="00774E4E">
              <w:t>245</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DC4" w14:textId="77777777" w:rsidR="00AA72F2" w:rsidRPr="00774E4E" w:rsidRDefault="00AA72F2" w:rsidP="0019559B">
            <w:pPr>
              <w:pStyle w:val="Tabletext"/>
              <w:jc w:val="right"/>
            </w:pPr>
            <w:r w:rsidRPr="00774E4E">
              <w:t>0.8782</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F127E" w14:textId="77777777" w:rsidR="00AA72F2" w:rsidRPr="00774E4E" w:rsidRDefault="00AA72F2" w:rsidP="0019559B">
            <w:pPr>
              <w:pStyle w:val="Tabletext"/>
              <w:jc w:val="right"/>
            </w:pPr>
            <w:r w:rsidRPr="00774E4E">
              <w:t>1.3922</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540E5" w14:textId="77777777" w:rsidR="00AA72F2" w:rsidRPr="00774E4E" w:rsidRDefault="00AA72F2" w:rsidP="0019559B">
            <w:pPr>
              <w:pStyle w:val="Tabletext"/>
              <w:jc w:val="right"/>
            </w:pPr>
            <w:r w:rsidRPr="00774E4E">
              <w:t>0.2644</w:t>
            </w:r>
          </w:p>
        </w:tc>
        <w:tc>
          <w:tcPr>
            <w:tcW w:w="841" w:type="pct"/>
            <w:tcBorders>
              <w:top w:val="nil"/>
              <w:left w:val="nil"/>
              <w:bottom w:val="single" w:sz="4" w:space="0" w:color="auto"/>
              <w:right w:val="single" w:sz="4" w:space="0" w:color="auto"/>
            </w:tcBorders>
            <w:shd w:val="clear" w:color="auto" w:fill="auto"/>
            <w:noWrap/>
            <w:vAlign w:val="center"/>
            <w:hideMark/>
          </w:tcPr>
          <w:p w14:paraId="7D7751DA" w14:textId="77777777" w:rsidR="00AA72F2" w:rsidRPr="00774E4E" w:rsidRDefault="00AA72F2" w:rsidP="0019559B">
            <w:pPr>
              <w:pStyle w:val="Tabletext"/>
              <w:jc w:val="center"/>
            </w:pPr>
            <w:r w:rsidRPr="00774E4E">
              <w:t>No</w:t>
            </w:r>
          </w:p>
        </w:tc>
      </w:tr>
      <w:tr w:rsidR="00AA72F2" w:rsidRPr="00774E4E" w14:paraId="427A98A4"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929830B" w14:textId="77777777" w:rsidR="00AA72F2" w:rsidRPr="00774E4E" w:rsidRDefault="00AA72F2" w:rsidP="0019559B">
            <w:pPr>
              <w:pStyle w:val="Tabletext"/>
            </w:pPr>
            <w:r w:rsidRPr="00774E4E">
              <w:t>03/26 – 03/02 (Primary)</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8950E5E" w14:textId="77777777" w:rsidR="00AA72F2" w:rsidRPr="00774E4E" w:rsidRDefault="00AA72F2" w:rsidP="00FD6A74">
            <w:pPr>
              <w:pStyle w:val="Tabletext"/>
              <w:jc w:val="center"/>
            </w:pPr>
            <w:r w:rsidRPr="00774E4E">
              <w:t>8</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69551007" w14:textId="77777777" w:rsidR="00AA72F2" w:rsidRPr="00774E4E" w:rsidRDefault="00AA72F2" w:rsidP="0019559B">
            <w:pPr>
              <w:pStyle w:val="Tabletext"/>
              <w:jc w:val="right"/>
            </w:pPr>
            <w:r w:rsidRPr="00774E4E">
              <w:t>3.3196</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7F54BB40" w14:textId="77777777" w:rsidR="00AA72F2" w:rsidRPr="00774E4E" w:rsidRDefault="00AA72F2" w:rsidP="0019559B">
            <w:pPr>
              <w:pStyle w:val="Tabletext"/>
              <w:jc w:val="right"/>
            </w:pPr>
            <w:r w:rsidRPr="00774E4E">
              <w:t>7.1870</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70A076DD" w14:textId="77777777" w:rsidR="00AA72F2" w:rsidRPr="00774E4E" w:rsidRDefault="00AA72F2" w:rsidP="0019559B">
            <w:pPr>
              <w:pStyle w:val="Tabletext"/>
              <w:jc w:val="right"/>
            </w:pPr>
            <w:r w:rsidRPr="00774E4E">
              <w:t>0.3247</w:t>
            </w:r>
          </w:p>
        </w:tc>
        <w:tc>
          <w:tcPr>
            <w:tcW w:w="841" w:type="pct"/>
            <w:tcBorders>
              <w:top w:val="nil"/>
              <w:left w:val="nil"/>
              <w:bottom w:val="single" w:sz="4" w:space="0" w:color="auto"/>
              <w:right w:val="single" w:sz="4" w:space="0" w:color="auto"/>
            </w:tcBorders>
            <w:shd w:val="clear" w:color="auto" w:fill="auto"/>
            <w:noWrap/>
            <w:vAlign w:val="center"/>
            <w:hideMark/>
          </w:tcPr>
          <w:p w14:paraId="56FCFCC9" w14:textId="77777777" w:rsidR="00AA72F2" w:rsidRPr="00774E4E" w:rsidRDefault="00AA72F2" w:rsidP="0019559B">
            <w:pPr>
              <w:pStyle w:val="Tabletext"/>
              <w:jc w:val="center"/>
            </w:pPr>
            <w:r w:rsidRPr="00774E4E">
              <w:t>No</w:t>
            </w:r>
          </w:p>
        </w:tc>
      </w:tr>
      <w:tr w:rsidR="00AA72F2" w:rsidRPr="00774E4E" w14:paraId="35C82286"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743E9B73" w14:textId="77777777" w:rsidR="00AA72F2" w:rsidRPr="00774E4E" w:rsidRDefault="00AA72F2" w:rsidP="001A7F5A">
            <w:pPr>
              <w:pStyle w:val="Tabletext"/>
              <w:jc w:val="left"/>
            </w:pPr>
            <w:r w:rsidRPr="00774E4E">
              <w:t>03/26 – 03/02 (Secondary Int'l)</w:t>
            </w:r>
          </w:p>
        </w:tc>
        <w:tc>
          <w:tcPr>
            <w:tcW w:w="576" w:type="pct"/>
            <w:tcBorders>
              <w:top w:val="single" w:sz="4" w:space="0" w:color="auto"/>
              <w:left w:val="nil"/>
              <w:bottom w:val="single" w:sz="4" w:space="0" w:color="auto"/>
              <w:right w:val="single" w:sz="4" w:space="0" w:color="auto"/>
            </w:tcBorders>
            <w:shd w:val="clear" w:color="auto" w:fill="auto"/>
            <w:noWrap/>
            <w:vAlign w:val="center"/>
          </w:tcPr>
          <w:p w14:paraId="20DE7CBF" w14:textId="77777777" w:rsidR="00AA72F2" w:rsidRPr="00774E4E" w:rsidRDefault="00AA72F2" w:rsidP="00FD6A74">
            <w:pPr>
              <w:pStyle w:val="Tabletext"/>
              <w:jc w:val="center"/>
            </w:pPr>
            <w:r w:rsidRPr="00774E4E">
              <w:t>20</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12646981" w14:textId="77777777" w:rsidR="00AA72F2" w:rsidRPr="00774E4E" w:rsidRDefault="00AA72F2" w:rsidP="0019559B">
            <w:pPr>
              <w:pStyle w:val="Tabletext"/>
              <w:jc w:val="right"/>
            </w:pPr>
            <w:r w:rsidRPr="00774E4E">
              <w:t>13.8646</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31304398" w14:textId="77777777" w:rsidR="00AA72F2" w:rsidRPr="00774E4E" w:rsidRDefault="00AA72F2" w:rsidP="0019559B">
            <w:pPr>
              <w:pStyle w:val="Tabletext"/>
              <w:jc w:val="right"/>
            </w:pPr>
            <w:r w:rsidRPr="00774E4E">
              <w:t>13.0943</w:t>
            </w:r>
          </w:p>
        </w:tc>
        <w:tc>
          <w:tcPr>
            <w:tcW w:w="740" w:type="pct"/>
            <w:tcBorders>
              <w:top w:val="nil"/>
              <w:left w:val="nil"/>
              <w:bottom w:val="single" w:sz="4" w:space="0" w:color="auto"/>
              <w:right w:val="single" w:sz="4" w:space="0" w:color="auto"/>
            </w:tcBorders>
            <w:shd w:val="clear" w:color="auto" w:fill="auto"/>
            <w:noWrap/>
            <w:vAlign w:val="center"/>
          </w:tcPr>
          <w:p w14:paraId="239DEDDF" w14:textId="77777777" w:rsidR="00AA72F2" w:rsidRPr="00774E4E" w:rsidRDefault="00AA72F2" w:rsidP="0019559B">
            <w:pPr>
              <w:pStyle w:val="Tabletext"/>
              <w:jc w:val="right"/>
            </w:pPr>
            <w:r w:rsidRPr="00774E4E">
              <w:t>0.1624</w:t>
            </w:r>
          </w:p>
        </w:tc>
        <w:tc>
          <w:tcPr>
            <w:tcW w:w="841" w:type="pct"/>
            <w:tcBorders>
              <w:top w:val="nil"/>
              <w:left w:val="nil"/>
              <w:bottom w:val="single" w:sz="4" w:space="0" w:color="auto"/>
              <w:right w:val="single" w:sz="4" w:space="0" w:color="auto"/>
            </w:tcBorders>
            <w:shd w:val="clear" w:color="auto" w:fill="auto"/>
            <w:noWrap/>
            <w:vAlign w:val="center"/>
          </w:tcPr>
          <w:p w14:paraId="7CBB3AB5" w14:textId="77777777" w:rsidR="00AA72F2" w:rsidRPr="00774E4E" w:rsidRDefault="00AA72F2" w:rsidP="0019559B">
            <w:pPr>
              <w:pStyle w:val="Tabletext"/>
              <w:jc w:val="center"/>
            </w:pPr>
            <w:r w:rsidRPr="00774E4E">
              <w:t>No</w:t>
            </w:r>
          </w:p>
        </w:tc>
      </w:tr>
      <w:tr w:rsidR="00AA72F2" w:rsidRPr="00774E4E" w14:paraId="56C15B5E"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9E13064" w14:textId="77777777" w:rsidR="00AA72F2" w:rsidRPr="00774E4E" w:rsidRDefault="00AA72F2" w:rsidP="0019559B">
            <w:pPr>
              <w:pStyle w:val="Tabletext"/>
              <w:rPr>
                <w:sz w:val="10"/>
                <w:szCs w:val="10"/>
              </w:rPr>
            </w:pPr>
            <w:r w:rsidRPr="00774E4E">
              <w:rPr>
                <w:sz w:val="10"/>
                <w:szCs w:val="10"/>
              </w:rPr>
              <w:t> </w:t>
            </w:r>
          </w:p>
        </w:tc>
        <w:tc>
          <w:tcPr>
            <w:tcW w:w="576" w:type="pct"/>
            <w:tcBorders>
              <w:top w:val="nil"/>
              <w:left w:val="nil"/>
              <w:bottom w:val="single" w:sz="4" w:space="0" w:color="auto"/>
              <w:right w:val="single" w:sz="4" w:space="0" w:color="auto"/>
            </w:tcBorders>
            <w:shd w:val="clear" w:color="auto" w:fill="auto"/>
            <w:noWrap/>
            <w:vAlign w:val="center"/>
            <w:hideMark/>
          </w:tcPr>
          <w:p w14:paraId="2F0A51A2" w14:textId="77777777" w:rsidR="00AA72F2" w:rsidRPr="00774E4E" w:rsidRDefault="00AA72F2" w:rsidP="00FD6A74">
            <w:pPr>
              <w:pStyle w:val="Tabletext"/>
              <w:jc w:val="center"/>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39EA7D82"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73DDACE7"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1A3F2177" w14:textId="77777777" w:rsidR="00AA72F2" w:rsidRPr="00774E4E" w:rsidRDefault="00AA72F2" w:rsidP="0019559B">
            <w:pPr>
              <w:pStyle w:val="Tabletext"/>
              <w:jc w:val="right"/>
              <w:rPr>
                <w:sz w:val="10"/>
                <w:szCs w:val="10"/>
              </w:rPr>
            </w:pPr>
          </w:p>
        </w:tc>
        <w:tc>
          <w:tcPr>
            <w:tcW w:w="841" w:type="pct"/>
            <w:tcBorders>
              <w:top w:val="nil"/>
              <w:left w:val="nil"/>
              <w:bottom w:val="single" w:sz="4" w:space="0" w:color="auto"/>
              <w:right w:val="single" w:sz="4" w:space="0" w:color="auto"/>
            </w:tcBorders>
            <w:shd w:val="clear" w:color="auto" w:fill="auto"/>
            <w:noWrap/>
            <w:vAlign w:val="center"/>
            <w:hideMark/>
          </w:tcPr>
          <w:p w14:paraId="02F39C57" w14:textId="77777777" w:rsidR="00AA72F2" w:rsidRPr="00774E4E" w:rsidRDefault="00AA72F2" w:rsidP="0019559B">
            <w:pPr>
              <w:pStyle w:val="Tabletext"/>
              <w:jc w:val="center"/>
              <w:rPr>
                <w:sz w:val="10"/>
                <w:szCs w:val="10"/>
              </w:rPr>
            </w:pPr>
          </w:p>
        </w:tc>
      </w:tr>
      <w:tr w:rsidR="00AA72F2" w:rsidRPr="00774E4E" w14:paraId="392EA638"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52DB13F8" w14:textId="77777777" w:rsidR="00AA72F2" w:rsidRPr="00774E4E" w:rsidRDefault="00AA72F2" w:rsidP="001A7F5A">
            <w:pPr>
              <w:pStyle w:val="Tabletext"/>
              <w:jc w:val="left"/>
            </w:pPr>
            <w:r w:rsidRPr="00774E4E">
              <w:t>03/26 – 03/02 (Secondary Domestic)</w:t>
            </w:r>
          </w:p>
        </w:tc>
        <w:tc>
          <w:tcPr>
            <w:tcW w:w="576" w:type="pct"/>
            <w:tcBorders>
              <w:top w:val="nil"/>
              <w:left w:val="nil"/>
              <w:bottom w:val="single" w:sz="4" w:space="0" w:color="auto"/>
              <w:right w:val="single" w:sz="4" w:space="0" w:color="auto"/>
            </w:tcBorders>
            <w:shd w:val="clear" w:color="auto" w:fill="auto"/>
            <w:noWrap/>
            <w:vAlign w:val="center"/>
            <w:hideMark/>
          </w:tcPr>
          <w:p w14:paraId="3999F460" w14:textId="77777777" w:rsidR="00AA72F2" w:rsidRPr="00774E4E" w:rsidRDefault="00AA72F2" w:rsidP="00FD6A74">
            <w:pPr>
              <w:pStyle w:val="Tabletext"/>
              <w:jc w:val="center"/>
            </w:pPr>
            <w:r w:rsidRPr="00774E4E">
              <w:t>245</w:t>
            </w:r>
          </w:p>
        </w:tc>
        <w:tc>
          <w:tcPr>
            <w:tcW w:w="740" w:type="pct"/>
            <w:tcBorders>
              <w:top w:val="nil"/>
              <w:left w:val="nil"/>
              <w:bottom w:val="single" w:sz="4" w:space="0" w:color="auto"/>
              <w:right w:val="single" w:sz="4" w:space="0" w:color="auto"/>
            </w:tcBorders>
            <w:shd w:val="clear" w:color="auto" w:fill="auto"/>
            <w:noWrap/>
            <w:vAlign w:val="center"/>
            <w:hideMark/>
          </w:tcPr>
          <w:p w14:paraId="6240D433" w14:textId="77777777" w:rsidR="00AA72F2" w:rsidRPr="00774E4E" w:rsidRDefault="00AA72F2" w:rsidP="0019559B">
            <w:pPr>
              <w:pStyle w:val="Tabletext"/>
              <w:jc w:val="right"/>
            </w:pPr>
            <w:r w:rsidRPr="00774E4E">
              <w:t>0.7807</w:t>
            </w:r>
          </w:p>
        </w:tc>
        <w:tc>
          <w:tcPr>
            <w:tcW w:w="740" w:type="pct"/>
            <w:tcBorders>
              <w:top w:val="nil"/>
              <w:left w:val="nil"/>
              <w:bottom w:val="single" w:sz="4" w:space="0" w:color="auto"/>
              <w:right w:val="single" w:sz="4" w:space="0" w:color="auto"/>
            </w:tcBorders>
            <w:shd w:val="clear" w:color="auto" w:fill="auto"/>
            <w:noWrap/>
            <w:vAlign w:val="center"/>
            <w:hideMark/>
          </w:tcPr>
          <w:p w14:paraId="6C1993BF" w14:textId="77777777" w:rsidR="00AA72F2" w:rsidRPr="00774E4E" w:rsidRDefault="00AA72F2" w:rsidP="0019559B">
            <w:pPr>
              <w:pStyle w:val="Tabletext"/>
              <w:jc w:val="right"/>
            </w:pPr>
            <w:r w:rsidRPr="00774E4E">
              <w:t>1.7179</w:t>
            </w:r>
          </w:p>
        </w:tc>
        <w:tc>
          <w:tcPr>
            <w:tcW w:w="740" w:type="pct"/>
            <w:tcBorders>
              <w:top w:val="nil"/>
              <w:left w:val="nil"/>
              <w:bottom w:val="single" w:sz="4" w:space="0" w:color="auto"/>
              <w:right w:val="single" w:sz="4" w:space="0" w:color="auto"/>
            </w:tcBorders>
            <w:shd w:val="clear" w:color="auto" w:fill="auto"/>
            <w:noWrap/>
            <w:vAlign w:val="center"/>
            <w:hideMark/>
          </w:tcPr>
          <w:p w14:paraId="2C4603D1" w14:textId="77777777" w:rsidR="00AA72F2" w:rsidRPr="00774E4E" w:rsidRDefault="00AA72F2" w:rsidP="0019559B">
            <w:pPr>
              <w:pStyle w:val="Tabletext"/>
              <w:jc w:val="right"/>
            </w:pPr>
            <w:r w:rsidRPr="00774E4E">
              <w:t>0.3250</w:t>
            </w:r>
          </w:p>
        </w:tc>
        <w:tc>
          <w:tcPr>
            <w:tcW w:w="841" w:type="pct"/>
            <w:tcBorders>
              <w:top w:val="nil"/>
              <w:left w:val="nil"/>
              <w:bottom w:val="single" w:sz="4" w:space="0" w:color="auto"/>
              <w:right w:val="single" w:sz="4" w:space="0" w:color="auto"/>
            </w:tcBorders>
            <w:shd w:val="clear" w:color="auto" w:fill="auto"/>
            <w:noWrap/>
            <w:vAlign w:val="center"/>
            <w:hideMark/>
          </w:tcPr>
          <w:p w14:paraId="150D4577" w14:textId="77777777" w:rsidR="00AA72F2" w:rsidRPr="00774E4E" w:rsidRDefault="00AA72F2" w:rsidP="0019559B">
            <w:pPr>
              <w:pStyle w:val="Tabletext"/>
              <w:jc w:val="center"/>
            </w:pPr>
            <w:r w:rsidRPr="00774E4E">
              <w:t>No</w:t>
            </w:r>
          </w:p>
        </w:tc>
      </w:tr>
      <w:tr w:rsidR="00AA72F2" w:rsidRPr="00774E4E" w14:paraId="3AEE5248"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DAB90D4" w14:textId="77777777" w:rsidR="00AA72F2" w:rsidRPr="00774E4E" w:rsidRDefault="00AA72F2" w:rsidP="0019559B">
            <w:pPr>
              <w:pStyle w:val="Tabletext"/>
            </w:pPr>
            <w:r w:rsidRPr="00774E4E">
              <w:t>03/26 – 03/02 (Primary)</w:t>
            </w:r>
          </w:p>
        </w:tc>
        <w:tc>
          <w:tcPr>
            <w:tcW w:w="576" w:type="pct"/>
            <w:tcBorders>
              <w:top w:val="nil"/>
              <w:left w:val="nil"/>
              <w:bottom w:val="single" w:sz="4" w:space="0" w:color="auto"/>
              <w:right w:val="single" w:sz="4" w:space="0" w:color="auto"/>
            </w:tcBorders>
            <w:shd w:val="clear" w:color="auto" w:fill="auto"/>
            <w:noWrap/>
            <w:vAlign w:val="center"/>
            <w:hideMark/>
          </w:tcPr>
          <w:p w14:paraId="49DFF0BA" w14:textId="77777777" w:rsidR="00AA72F2" w:rsidRPr="00774E4E" w:rsidRDefault="00AA72F2" w:rsidP="00FD6A74">
            <w:pPr>
              <w:pStyle w:val="Tabletext"/>
              <w:jc w:val="center"/>
            </w:pPr>
            <w:r w:rsidRPr="00774E4E">
              <w:t>8</w:t>
            </w:r>
          </w:p>
        </w:tc>
        <w:tc>
          <w:tcPr>
            <w:tcW w:w="740" w:type="pct"/>
            <w:tcBorders>
              <w:top w:val="nil"/>
              <w:left w:val="nil"/>
              <w:bottom w:val="single" w:sz="4" w:space="0" w:color="auto"/>
              <w:right w:val="single" w:sz="4" w:space="0" w:color="auto"/>
            </w:tcBorders>
            <w:shd w:val="clear" w:color="auto" w:fill="auto"/>
            <w:noWrap/>
            <w:vAlign w:val="center"/>
            <w:hideMark/>
          </w:tcPr>
          <w:p w14:paraId="2F22F600" w14:textId="77777777" w:rsidR="00AA72F2" w:rsidRPr="00774E4E" w:rsidRDefault="00AA72F2" w:rsidP="0019559B">
            <w:pPr>
              <w:pStyle w:val="Tabletext"/>
              <w:jc w:val="right"/>
            </w:pPr>
            <w:r w:rsidRPr="00774E4E">
              <w:t>−1.0111</w:t>
            </w:r>
          </w:p>
        </w:tc>
        <w:tc>
          <w:tcPr>
            <w:tcW w:w="740" w:type="pct"/>
            <w:tcBorders>
              <w:top w:val="nil"/>
              <w:left w:val="nil"/>
              <w:bottom w:val="single" w:sz="4" w:space="0" w:color="auto"/>
              <w:right w:val="single" w:sz="4" w:space="0" w:color="auto"/>
            </w:tcBorders>
            <w:shd w:val="clear" w:color="auto" w:fill="auto"/>
            <w:noWrap/>
            <w:vAlign w:val="center"/>
            <w:hideMark/>
          </w:tcPr>
          <w:p w14:paraId="6B441D16" w14:textId="77777777" w:rsidR="00AA72F2" w:rsidRPr="00774E4E" w:rsidRDefault="00AA72F2" w:rsidP="0019559B">
            <w:pPr>
              <w:pStyle w:val="Tabletext"/>
              <w:jc w:val="right"/>
            </w:pPr>
            <w:r w:rsidRPr="00774E4E">
              <w:t>7.3181</w:t>
            </w:r>
          </w:p>
        </w:tc>
        <w:tc>
          <w:tcPr>
            <w:tcW w:w="740" w:type="pct"/>
            <w:tcBorders>
              <w:top w:val="nil"/>
              <w:left w:val="nil"/>
              <w:bottom w:val="single" w:sz="4" w:space="0" w:color="auto"/>
              <w:right w:val="single" w:sz="4" w:space="0" w:color="auto"/>
            </w:tcBorders>
            <w:shd w:val="clear" w:color="auto" w:fill="auto"/>
            <w:noWrap/>
            <w:vAlign w:val="center"/>
            <w:hideMark/>
          </w:tcPr>
          <w:p w14:paraId="2F1CD2F3" w14:textId="77777777" w:rsidR="00AA72F2" w:rsidRPr="00774E4E" w:rsidRDefault="00AA72F2" w:rsidP="0019559B">
            <w:pPr>
              <w:pStyle w:val="Tabletext"/>
              <w:jc w:val="right"/>
            </w:pPr>
            <w:r w:rsidRPr="00774E4E">
              <w:t>0.5542</w:t>
            </w:r>
          </w:p>
        </w:tc>
        <w:tc>
          <w:tcPr>
            <w:tcW w:w="841" w:type="pct"/>
            <w:tcBorders>
              <w:top w:val="nil"/>
              <w:left w:val="nil"/>
              <w:bottom w:val="single" w:sz="4" w:space="0" w:color="auto"/>
              <w:right w:val="single" w:sz="4" w:space="0" w:color="auto"/>
            </w:tcBorders>
            <w:shd w:val="clear" w:color="auto" w:fill="auto"/>
            <w:noWrap/>
            <w:vAlign w:val="center"/>
            <w:hideMark/>
          </w:tcPr>
          <w:p w14:paraId="7FD574C9" w14:textId="77777777" w:rsidR="00AA72F2" w:rsidRPr="00774E4E" w:rsidRDefault="00AA72F2" w:rsidP="0019559B">
            <w:pPr>
              <w:pStyle w:val="Tabletext"/>
              <w:jc w:val="center"/>
            </w:pPr>
            <w:r w:rsidRPr="00774E4E">
              <w:t>No</w:t>
            </w:r>
          </w:p>
        </w:tc>
      </w:tr>
      <w:tr w:rsidR="00AA72F2" w:rsidRPr="00774E4E" w14:paraId="63090DA0"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63D77962" w14:textId="77777777" w:rsidR="00AA72F2" w:rsidRPr="00774E4E" w:rsidRDefault="00AA72F2" w:rsidP="001A7F5A">
            <w:pPr>
              <w:pStyle w:val="Tabletext"/>
              <w:jc w:val="left"/>
            </w:pPr>
            <w:r w:rsidRPr="00774E4E">
              <w:t>03/26 – 03/02 (Secondary Int'l)</w:t>
            </w:r>
          </w:p>
        </w:tc>
        <w:tc>
          <w:tcPr>
            <w:tcW w:w="576" w:type="pct"/>
            <w:tcBorders>
              <w:top w:val="nil"/>
              <w:left w:val="nil"/>
              <w:bottom w:val="single" w:sz="4" w:space="0" w:color="auto"/>
              <w:right w:val="single" w:sz="4" w:space="0" w:color="auto"/>
            </w:tcBorders>
            <w:shd w:val="clear" w:color="auto" w:fill="auto"/>
            <w:noWrap/>
            <w:vAlign w:val="center"/>
          </w:tcPr>
          <w:p w14:paraId="5C588DA6" w14:textId="77777777" w:rsidR="00AA72F2" w:rsidRPr="00774E4E" w:rsidRDefault="00AA72F2" w:rsidP="00FD6A74">
            <w:pPr>
              <w:pStyle w:val="Tabletext"/>
              <w:jc w:val="center"/>
            </w:pPr>
            <w:r w:rsidRPr="00774E4E">
              <w:t>19</w:t>
            </w:r>
          </w:p>
        </w:tc>
        <w:tc>
          <w:tcPr>
            <w:tcW w:w="740" w:type="pct"/>
            <w:tcBorders>
              <w:top w:val="nil"/>
              <w:left w:val="nil"/>
              <w:bottom w:val="single" w:sz="4" w:space="0" w:color="auto"/>
              <w:right w:val="single" w:sz="4" w:space="0" w:color="auto"/>
            </w:tcBorders>
            <w:shd w:val="clear" w:color="auto" w:fill="auto"/>
            <w:noWrap/>
            <w:vAlign w:val="center"/>
          </w:tcPr>
          <w:p w14:paraId="4C3F0C78" w14:textId="77777777" w:rsidR="00AA72F2" w:rsidRPr="00774E4E" w:rsidRDefault="00AA72F2" w:rsidP="0019559B">
            <w:pPr>
              <w:pStyle w:val="Tabletext"/>
              <w:jc w:val="right"/>
            </w:pPr>
            <w:r w:rsidRPr="00774E4E">
              <w:t>−10.3750</w:t>
            </w:r>
          </w:p>
        </w:tc>
        <w:tc>
          <w:tcPr>
            <w:tcW w:w="740" w:type="pct"/>
            <w:tcBorders>
              <w:top w:val="nil"/>
              <w:left w:val="nil"/>
              <w:bottom w:val="single" w:sz="4" w:space="0" w:color="auto"/>
              <w:right w:val="single" w:sz="4" w:space="0" w:color="auto"/>
            </w:tcBorders>
            <w:shd w:val="clear" w:color="auto" w:fill="auto"/>
            <w:noWrap/>
            <w:vAlign w:val="center"/>
          </w:tcPr>
          <w:p w14:paraId="29CE3867" w14:textId="77777777" w:rsidR="00AA72F2" w:rsidRPr="00774E4E" w:rsidRDefault="00AA72F2" w:rsidP="0019559B">
            <w:pPr>
              <w:pStyle w:val="Tabletext"/>
              <w:jc w:val="right"/>
            </w:pPr>
            <w:r w:rsidRPr="00774E4E">
              <w:t>11.3671</w:t>
            </w:r>
          </w:p>
        </w:tc>
        <w:tc>
          <w:tcPr>
            <w:tcW w:w="740" w:type="pct"/>
            <w:tcBorders>
              <w:top w:val="nil"/>
              <w:left w:val="nil"/>
              <w:bottom w:val="single" w:sz="4" w:space="0" w:color="auto"/>
              <w:right w:val="single" w:sz="4" w:space="0" w:color="auto"/>
            </w:tcBorders>
            <w:shd w:val="clear" w:color="auto" w:fill="auto"/>
            <w:noWrap/>
            <w:vAlign w:val="center"/>
          </w:tcPr>
          <w:p w14:paraId="675694F7" w14:textId="77777777" w:rsidR="00AA72F2" w:rsidRPr="00774E4E" w:rsidRDefault="00AA72F2" w:rsidP="0019559B">
            <w:pPr>
              <w:pStyle w:val="Tabletext"/>
              <w:jc w:val="right"/>
            </w:pPr>
            <w:r w:rsidRPr="00774E4E">
              <w:t>0.8041</w:t>
            </w:r>
          </w:p>
        </w:tc>
        <w:tc>
          <w:tcPr>
            <w:tcW w:w="841" w:type="pct"/>
            <w:tcBorders>
              <w:top w:val="nil"/>
              <w:left w:val="nil"/>
              <w:bottom w:val="single" w:sz="4" w:space="0" w:color="auto"/>
              <w:right w:val="single" w:sz="4" w:space="0" w:color="auto"/>
            </w:tcBorders>
            <w:shd w:val="clear" w:color="auto" w:fill="auto"/>
            <w:noWrap/>
            <w:vAlign w:val="center"/>
          </w:tcPr>
          <w:p w14:paraId="7F9DC7DB" w14:textId="77777777" w:rsidR="00AA72F2" w:rsidRPr="00774E4E" w:rsidRDefault="00AA72F2" w:rsidP="0019559B">
            <w:pPr>
              <w:pStyle w:val="Tabletext"/>
              <w:jc w:val="center"/>
            </w:pPr>
            <w:r w:rsidRPr="00774E4E">
              <w:t>No</w:t>
            </w:r>
          </w:p>
        </w:tc>
      </w:tr>
      <w:tr w:rsidR="00AA72F2" w:rsidRPr="00774E4E" w14:paraId="26C60417"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6D5C90B5" w14:textId="77777777" w:rsidR="00AA72F2" w:rsidRPr="00774E4E" w:rsidRDefault="00AA72F2" w:rsidP="0019559B">
            <w:pPr>
              <w:pStyle w:val="Tabletext"/>
              <w:rPr>
                <w:sz w:val="10"/>
                <w:szCs w:val="10"/>
              </w:rPr>
            </w:pPr>
            <w:r w:rsidRPr="00774E4E">
              <w:rPr>
                <w:sz w:val="10"/>
                <w:szCs w:val="10"/>
              </w:rPr>
              <w:t> </w:t>
            </w:r>
          </w:p>
        </w:tc>
        <w:tc>
          <w:tcPr>
            <w:tcW w:w="576" w:type="pct"/>
            <w:tcBorders>
              <w:top w:val="nil"/>
              <w:left w:val="nil"/>
              <w:bottom w:val="single" w:sz="4" w:space="0" w:color="auto"/>
              <w:right w:val="single" w:sz="4" w:space="0" w:color="auto"/>
            </w:tcBorders>
            <w:shd w:val="clear" w:color="auto" w:fill="auto"/>
            <w:noWrap/>
            <w:vAlign w:val="center"/>
            <w:hideMark/>
          </w:tcPr>
          <w:p w14:paraId="13286AF0" w14:textId="77777777" w:rsidR="00AA72F2" w:rsidRPr="00774E4E" w:rsidRDefault="00AA72F2" w:rsidP="00FD6A74">
            <w:pPr>
              <w:pStyle w:val="Tabletext"/>
              <w:jc w:val="center"/>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109B4458"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2F999E90"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3364D5CD" w14:textId="77777777" w:rsidR="00AA72F2" w:rsidRPr="00774E4E" w:rsidRDefault="00AA72F2" w:rsidP="0019559B">
            <w:pPr>
              <w:pStyle w:val="Tabletext"/>
              <w:jc w:val="right"/>
              <w:rPr>
                <w:sz w:val="10"/>
                <w:szCs w:val="10"/>
              </w:rPr>
            </w:pPr>
          </w:p>
        </w:tc>
        <w:tc>
          <w:tcPr>
            <w:tcW w:w="841" w:type="pct"/>
            <w:tcBorders>
              <w:top w:val="nil"/>
              <w:left w:val="nil"/>
              <w:bottom w:val="single" w:sz="4" w:space="0" w:color="auto"/>
              <w:right w:val="single" w:sz="4" w:space="0" w:color="auto"/>
            </w:tcBorders>
            <w:shd w:val="clear" w:color="auto" w:fill="auto"/>
            <w:noWrap/>
            <w:vAlign w:val="center"/>
            <w:hideMark/>
          </w:tcPr>
          <w:p w14:paraId="3E6AEAFF" w14:textId="77777777" w:rsidR="00AA72F2" w:rsidRPr="00774E4E" w:rsidRDefault="00AA72F2" w:rsidP="0019559B">
            <w:pPr>
              <w:pStyle w:val="Tabletext"/>
              <w:jc w:val="center"/>
              <w:rPr>
                <w:sz w:val="10"/>
                <w:szCs w:val="10"/>
              </w:rPr>
            </w:pPr>
          </w:p>
        </w:tc>
      </w:tr>
      <w:tr w:rsidR="00AA72F2" w:rsidRPr="00774E4E" w14:paraId="232765FF"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1597BCD3" w14:textId="77777777" w:rsidR="00AA72F2" w:rsidRPr="00774E4E" w:rsidRDefault="00AA72F2" w:rsidP="001A7F5A">
            <w:pPr>
              <w:pStyle w:val="Tabletext"/>
              <w:jc w:val="left"/>
            </w:pPr>
            <w:r w:rsidRPr="00774E4E">
              <w:t>03/26 – 03/02 (Secondary Domestic)</w:t>
            </w:r>
          </w:p>
        </w:tc>
        <w:tc>
          <w:tcPr>
            <w:tcW w:w="576" w:type="pct"/>
            <w:tcBorders>
              <w:top w:val="nil"/>
              <w:left w:val="nil"/>
              <w:bottom w:val="single" w:sz="4" w:space="0" w:color="auto"/>
              <w:right w:val="single" w:sz="4" w:space="0" w:color="auto"/>
            </w:tcBorders>
            <w:shd w:val="clear" w:color="auto" w:fill="auto"/>
            <w:noWrap/>
            <w:vAlign w:val="center"/>
            <w:hideMark/>
          </w:tcPr>
          <w:p w14:paraId="7933B5A7" w14:textId="77777777" w:rsidR="00AA72F2" w:rsidRPr="00774E4E" w:rsidRDefault="00AA72F2" w:rsidP="00FD6A74">
            <w:pPr>
              <w:pStyle w:val="Tabletext"/>
              <w:jc w:val="center"/>
            </w:pPr>
            <w:r w:rsidRPr="00774E4E">
              <w:t>282</w:t>
            </w:r>
          </w:p>
        </w:tc>
        <w:tc>
          <w:tcPr>
            <w:tcW w:w="740" w:type="pct"/>
            <w:tcBorders>
              <w:top w:val="nil"/>
              <w:left w:val="nil"/>
              <w:bottom w:val="single" w:sz="4" w:space="0" w:color="auto"/>
              <w:right w:val="single" w:sz="4" w:space="0" w:color="auto"/>
            </w:tcBorders>
            <w:shd w:val="clear" w:color="auto" w:fill="auto"/>
            <w:noWrap/>
            <w:vAlign w:val="center"/>
            <w:hideMark/>
          </w:tcPr>
          <w:p w14:paraId="4FCCC10D" w14:textId="77777777" w:rsidR="00AA72F2" w:rsidRPr="00774E4E" w:rsidRDefault="00AA72F2" w:rsidP="0019559B">
            <w:pPr>
              <w:pStyle w:val="Tabletext"/>
              <w:jc w:val="right"/>
            </w:pPr>
            <w:r w:rsidRPr="00774E4E">
              <w:t>−0.8039</w:t>
            </w:r>
          </w:p>
        </w:tc>
        <w:tc>
          <w:tcPr>
            <w:tcW w:w="740" w:type="pct"/>
            <w:tcBorders>
              <w:top w:val="nil"/>
              <w:left w:val="nil"/>
              <w:bottom w:val="single" w:sz="4" w:space="0" w:color="auto"/>
              <w:right w:val="single" w:sz="4" w:space="0" w:color="auto"/>
            </w:tcBorders>
            <w:shd w:val="clear" w:color="auto" w:fill="auto"/>
            <w:noWrap/>
            <w:vAlign w:val="center"/>
            <w:hideMark/>
          </w:tcPr>
          <w:p w14:paraId="7D16F373" w14:textId="77777777" w:rsidR="00AA72F2" w:rsidRPr="00774E4E" w:rsidRDefault="00AA72F2" w:rsidP="0019559B">
            <w:pPr>
              <w:pStyle w:val="Tabletext"/>
              <w:jc w:val="right"/>
            </w:pPr>
            <w:r w:rsidRPr="00774E4E">
              <w:t>503.098</w:t>
            </w:r>
          </w:p>
        </w:tc>
        <w:tc>
          <w:tcPr>
            <w:tcW w:w="740" w:type="pct"/>
            <w:tcBorders>
              <w:top w:val="nil"/>
              <w:left w:val="nil"/>
              <w:bottom w:val="single" w:sz="4" w:space="0" w:color="auto"/>
              <w:right w:val="single" w:sz="4" w:space="0" w:color="auto"/>
            </w:tcBorders>
            <w:shd w:val="clear" w:color="auto" w:fill="auto"/>
            <w:noWrap/>
            <w:vAlign w:val="center"/>
            <w:hideMark/>
          </w:tcPr>
          <w:p w14:paraId="748679E9" w14:textId="77777777" w:rsidR="00AA72F2" w:rsidRPr="00774E4E" w:rsidRDefault="00AA72F2" w:rsidP="0019559B">
            <w:pPr>
              <w:pStyle w:val="Tabletext"/>
              <w:jc w:val="right"/>
            </w:pPr>
            <w:r w:rsidRPr="00774E4E">
              <w:t>0.0011</w:t>
            </w:r>
          </w:p>
        </w:tc>
        <w:tc>
          <w:tcPr>
            <w:tcW w:w="841" w:type="pct"/>
            <w:tcBorders>
              <w:top w:val="nil"/>
              <w:left w:val="nil"/>
              <w:bottom w:val="single" w:sz="4" w:space="0" w:color="auto"/>
              <w:right w:val="single" w:sz="4" w:space="0" w:color="auto"/>
            </w:tcBorders>
            <w:shd w:val="clear" w:color="auto" w:fill="auto"/>
            <w:noWrap/>
            <w:vAlign w:val="center"/>
            <w:hideMark/>
          </w:tcPr>
          <w:p w14:paraId="65FFD8A7" w14:textId="77777777" w:rsidR="00AA72F2" w:rsidRPr="00774E4E" w:rsidRDefault="00AA72F2" w:rsidP="0019559B">
            <w:pPr>
              <w:pStyle w:val="Tabletext"/>
              <w:jc w:val="center"/>
            </w:pPr>
            <w:r w:rsidRPr="00774E4E">
              <w:t>Yes</w:t>
            </w:r>
          </w:p>
        </w:tc>
      </w:tr>
      <w:tr w:rsidR="00AA72F2" w:rsidRPr="00774E4E" w14:paraId="3A80243B"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3980AD9F" w14:textId="77777777" w:rsidR="00AA72F2" w:rsidRPr="00774E4E" w:rsidRDefault="00AA72F2" w:rsidP="0019559B">
            <w:pPr>
              <w:pStyle w:val="Tabletext"/>
            </w:pPr>
            <w:r w:rsidRPr="00774E4E">
              <w:t>03/26 – 03/02 (Primary)</w:t>
            </w:r>
          </w:p>
        </w:tc>
        <w:tc>
          <w:tcPr>
            <w:tcW w:w="576" w:type="pct"/>
            <w:tcBorders>
              <w:top w:val="nil"/>
              <w:left w:val="nil"/>
              <w:bottom w:val="single" w:sz="4" w:space="0" w:color="auto"/>
              <w:right w:val="single" w:sz="4" w:space="0" w:color="auto"/>
            </w:tcBorders>
            <w:shd w:val="clear" w:color="auto" w:fill="auto"/>
            <w:noWrap/>
            <w:vAlign w:val="center"/>
            <w:hideMark/>
          </w:tcPr>
          <w:p w14:paraId="18917944" w14:textId="77777777" w:rsidR="00AA72F2" w:rsidRPr="00774E4E" w:rsidRDefault="00AA72F2" w:rsidP="00FD6A74">
            <w:pPr>
              <w:pStyle w:val="Tabletext"/>
              <w:jc w:val="center"/>
            </w:pPr>
            <w:r w:rsidRPr="00774E4E">
              <w:t>10</w:t>
            </w:r>
          </w:p>
        </w:tc>
        <w:tc>
          <w:tcPr>
            <w:tcW w:w="740" w:type="pct"/>
            <w:tcBorders>
              <w:top w:val="nil"/>
              <w:left w:val="nil"/>
              <w:bottom w:val="single" w:sz="4" w:space="0" w:color="auto"/>
              <w:right w:val="single" w:sz="4" w:space="0" w:color="auto"/>
            </w:tcBorders>
            <w:shd w:val="clear" w:color="auto" w:fill="auto"/>
            <w:noWrap/>
            <w:vAlign w:val="center"/>
            <w:hideMark/>
          </w:tcPr>
          <w:p w14:paraId="1FE5EAA4" w14:textId="77777777" w:rsidR="00AA72F2" w:rsidRPr="00774E4E" w:rsidRDefault="00AA72F2" w:rsidP="0019559B">
            <w:pPr>
              <w:pStyle w:val="Tabletext"/>
              <w:jc w:val="right"/>
            </w:pPr>
            <w:r w:rsidRPr="00774E4E">
              <w:t>14.6077</w:t>
            </w:r>
          </w:p>
        </w:tc>
        <w:tc>
          <w:tcPr>
            <w:tcW w:w="740" w:type="pct"/>
            <w:tcBorders>
              <w:top w:val="nil"/>
              <w:left w:val="nil"/>
              <w:bottom w:val="single" w:sz="4" w:space="0" w:color="auto"/>
              <w:right w:val="single" w:sz="4" w:space="0" w:color="auto"/>
            </w:tcBorders>
            <w:shd w:val="clear" w:color="auto" w:fill="auto"/>
            <w:noWrap/>
            <w:vAlign w:val="center"/>
            <w:hideMark/>
          </w:tcPr>
          <w:p w14:paraId="52674D40" w14:textId="77777777" w:rsidR="00AA72F2" w:rsidRPr="00774E4E" w:rsidRDefault="00AA72F2" w:rsidP="0019559B">
            <w:pPr>
              <w:pStyle w:val="Tabletext"/>
              <w:jc w:val="right"/>
            </w:pPr>
            <w:r w:rsidRPr="00774E4E">
              <w:t>8.0273</w:t>
            </w:r>
          </w:p>
        </w:tc>
        <w:tc>
          <w:tcPr>
            <w:tcW w:w="740" w:type="pct"/>
            <w:tcBorders>
              <w:top w:val="nil"/>
              <w:left w:val="nil"/>
              <w:bottom w:val="single" w:sz="4" w:space="0" w:color="auto"/>
              <w:right w:val="single" w:sz="4" w:space="0" w:color="auto"/>
            </w:tcBorders>
            <w:shd w:val="clear" w:color="auto" w:fill="auto"/>
            <w:noWrap/>
            <w:vAlign w:val="center"/>
            <w:hideMark/>
          </w:tcPr>
          <w:p w14:paraId="600B6884" w14:textId="77777777" w:rsidR="00AA72F2" w:rsidRPr="00774E4E" w:rsidRDefault="00AA72F2" w:rsidP="0019559B">
            <w:pPr>
              <w:pStyle w:val="Tabletext"/>
              <w:jc w:val="right"/>
            </w:pPr>
            <w:r w:rsidRPr="00774E4E">
              <w:t>0.0423</w:t>
            </w:r>
          </w:p>
        </w:tc>
        <w:tc>
          <w:tcPr>
            <w:tcW w:w="841" w:type="pct"/>
            <w:tcBorders>
              <w:top w:val="nil"/>
              <w:left w:val="nil"/>
              <w:bottom w:val="single" w:sz="4" w:space="0" w:color="auto"/>
              <w:right w:val="single" w:sz="4" w:space="0" w:color="auto"/>
            </w:tcBorders>
            <w:shd w:val="clear" w:color="auto" w:fill="auto"/>
            <w:noWrap/>
            <w:vAlign w:val="center"/>
            <w:hideMark/>
          </w:tcPr>
          <w:p w14:paraId="30B568BF" w14:textId="77777777" w:rsidR="00AA72F2" w:rsidRPr="00774E4E" w:rsidRDefault="00AA72F2" w:rsidP="0019559B">
            <w:pPr>
              <w:pStyle w:val="Tabletext"/>
              <w:jc w:val="center"/>
            </w:pPr>
            <w:r w:rsidRPr="00774E4E">
              <w:t>Yes</w:t>
            </w:r>
          </w:p>
        </w:tc>
      </w:tr>
      <w:tr w:rsidR="00AA72F2" w:rsidRPr="00774E4E" w14:paraId="28E403ED"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tcPr>
          <w:p w14:paraId="60FAB1CA" w14:textId="77777777" w:rsidR="00AA72F2" w:rsidRPr="00774E4E" w:rsidRDefault="00AA72F2" w:rsidP="001A7F5A">
            <w:pPr>
              <w:pStyle w:val="Tabletext"/>
              <w:jc w:val="left"/>
            </w:pPr>
            <w:r w:rsidRPr="00774E4E">
              <w:t>03/26 – 03/02 (Secondary Int'l)</w:t>
            </w:r>
          </w:p>
        </w:tc>
        <w:tc>
          <w:tcPr>
            <w:tcW w:w="576" w:type="pct"/>
            <w:tcBorders>
              <w:top w:val="nil"/>
              <w:left w:val="nil"/>
              <w:bottom w:val="single" w:sz="4" w:space="0" w:color="auto"/>
              <w:right w:val="single" w:sz="4" w:space="0" w:color="auto"/>
            </w:tcBorders>
            <w:shd w:val="clear" w:color="auto" w:fill="auto"/>
            <w:noWrap/>
            <w:vAlign w:val="center"/>
          </w:tcPr>
          <w:p w14:paraId="0C8381BB" w14:textId="77777777" w:rsidR="00AA72F2" w:rsidRPr="00774E4E" w:rsidRDefault="00AA72F2" w:rsidP="00FD6A74">
            <w:pPr>
              <w:pStyle w:val="Tabletext"/>
              <w:jc w:val="center"/>
            </w:pPr>
            <w:r w:rsidRPr="00774E4E">
              <w:t>20</w:t>
            </w:r>
          </w:p>
        </w:tc>
        <w:tc>
          <w:tcPr>
            <w:tcW w:w="740" w:type="pct"/>
            <w:tcBorders>
              <w:top w:val="nil"/>
              <w:left w:val="nil"/>
              <w:bottom w:val="single" w:sz="4" w:space="0" w:color="auto"/>
              <w:right w:val="single" w:sz="4" w:space="0" w:color="auto"/>
            </w:tcBorders>
            <w:shd w:val="clear" w:color="auto" w:fill="auto"/>
            <w:noWrap/>
            <w:vAlign w:val="center"/>
          </w:tcPr>
          <w:p w14:paraId="2C149344" w14:textId="77777777" w:rsidR="00AA72F2" w:rsidRPr="00774E4E" w:rsidRDefault="00AA72F2" w:rsidP="0019559B">
            <w:pPr>
              <w:pStyle w:val="Tabletext"/>
              <w:jc w:val="right"/>
            </w:pPr>
            <w:r w:rsidRPr="00774E4E">
              <w:t>11.6641</w:t>
            </w:r>
          </w:p>
        </w:tc>
        <w:tc>
          <w:tcPr>
            <w:tcW w:w="740" w:type="pct"/>
            <w:tcBorders>
              <w:top w:val="nil"/>
              <w:left w:val="nil"/>
              <w:bottom w:val="single" w:sz="4" w:space="0" w:color="auto"/>
              <w:right w:val="single" w:sz="4" w:space="0" w:color="auto"/>
            </w:tcBorders>
            <w:shd w:val="clear" w:color="auto" w:fill="auto"/>
            <w:noWrap/>
            <w:vAlign w:val="center"/>
          </w:tcPr>
          <w:p w14:paraId="2C625140" w14:textId="77777777" w:rsidR="00AA72F2" w:rsidRPr="00774E4E" w:rsidRDefault="00AA72F2" w:rsidP="0019559B">
            <w:pPr>
              <w:pStyle w:val="Tabletext"/>
              <w:jc w:val="right"/>
            </w:pPr>
            <w:r w:rsidRPr="00774E4E">
              <w:t>9.1429</w:t>
            </w:r>
          </w:p>
        </w:tc>
        <w:tc>
          <w:tcPr>
            <w:tcW w:w="740" w:type="pct"/>
            <w:tcBorders>
              <w:top w:val="nil"/>
              <w:left w:val="nil"/>
              <w:bottom w:val="single" w:sz="4" w:space="0" w:color="auto"/>
              <w:right w:val="single" w:sz="4" w:space="0" w:color="auto"/>
            </w:tcBorders>
            <w:shd w:val="clear" w:color="auto" w:fill="auto"/>
            <w:noWrap/>
            <w:vAlign w:val="center"/>
          </w:tcPr>
          <w:p w14:paraId="52D3CAE8" w14:textId="77777777" w:rsidR="00AA72F2" w:rsidRPr="00774E4E" w:rsidRDefault="00AA72F2" w:rsidP="0019559B">
            <w:pPr>
              <w:pStyle w:val="Tabletext"/>
              <w:jc w:val="right"/>
            </w:pPr>
            <w:r w:rsidRPr="00774E4E">
              <w:t>0.1170</w:t>
            </w:r>
          </w:p>
        </w:tc>
        <w:tc>
          <w:tcPr>
            <w:tcW w:w="841" w:type="pct"/>
            <w:tcBorders>
              <w:top w:val="nil"/>
              <w:left w:val="nil"/>
              <w:bottom w:val="single" w:sz="4" w:space="0" w:color="auto"/>
              <w:right w:val="single" w:sz="4" w:space="0" w:color="auto"/>
            </w:tcBorders>
            <w:shd w:val="clear" w:color="auto" w:fill="auto"/>
            <w:noWrap/>
            <w:vAlign w:val="center"/>
          </w:tcPr>
          <w:p w14:paraId="221C0B23" w14:textId="77777777" w:rsidR="00AA72F2" w:rsidRPr="00774E4E" w:rsidRDefault="00AA72F2" w:rsidP="0019559B">
            <w:pPr>
              <w:pStyle w:val="Tabletext"/>
              <w:jc w:val="center"/>
            </w:pPr>
            <w:r w:rsidRPr="00774E4E">
              <w:t>No</w:t>
            </w:r>
          </w:p>
        </w:tc>
      </w:tr>
      <w:tr w:rsidR="00AA72F2" w:rsidRPr="00774E4E" w14:paraId="4ADFF433"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4E775624" w14:textId="77777777" w:rsidR="00AA72F2" w:rsidRPr="00774E4E" w:rsidRDefault="00AA72F2" w:rsidP="0019559B">
            <w:pPr>
              <w:pStyle w:val="Tabletext"/>
              <w:rPr>
                <w:sz w:val="10"/>
                <w:szCs w:val="10"/>
              </w:rPr>
            </w:pPr>
            <w:r w:rsidRPr="00774E4E">
              <w:rPr>
                <w:sz w:val="10"/>
                <w:szCs w:val="10"/>
              </w:rPr>
              <w:t> </w:t>
            </w:r>
          </w:p>
        </w:tc>
        <w:tc>
          <w:tcPr>
            <w:tcW w:w="576" w:type="pct"/>
            <w:tcBorders>
              <w:top w:val="nil"/>
              <w:left w:val="nil"/>
              <w:bottom w:val="single" w:sz="4" w:space="0" w:color="auto"/>
              <w:right w:val="single" w:sz="4" w:space="0" w:color="auto"/>
            </w:tcBorders>
            <w:shd w:val="clear" w:color="auto" w:fill="auto"/>
            <w:noWrap/>
            <w:vAlign w:val="center"/>
            <w:hideMark/>
          </w:tcPr>
          <w:p w14:paraId="53308203" w14:textId="77777777" w:rsidR="00AA72F2" w:rsidRPr="00774E4E" w:rsidRDefault="00AA72F2" w:rsidP="00FD6A74">
            <w:pPr>
              <w:pStyle w:val="Tabletext"/>
              <w:jc w:val="center"/>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06F88C41"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082940F4" w14:textId="77777777" w:rsidR="00AA72F2" w:rsidRPr="00774E4E" w:rsidRDefault="00AA72F2" w:rsidP="0019559B">
            <w:pPr>
              <w:pStyle w:val="Tabletext"/>
              <w:jc w:val="right"/>
              <w:rPr>
                <w:sz w:val="10"/>
                <w:szCs w:val="10"/>
              </w:rPr>
            </w:pPr>
          </w:p>
        </w:tc>
        <w:tc>
          <w:tcPr>
            <w:tcW w:w="740" w:type="pct"/>
            <w:tcBorders>
              <w:top w:val="nil"/>
              <w:left w:val="nil"/>
              <w:bottom w:val="single" w:sz="4" w:space="0" w:color="auto"/>
              <w:right w:val="single" w:sz="4" w:space="0" w:color="auto"/>
            </w:tcBorders>
            <w:shd w:val="clear" w:color="auto" w:fill="auto"/>
            <w:noWrap/>
            <w:vAlign w:val="center"/>
            <w:hideMark/>
          </w:tcPr>
          <w:p w14:paraId="31AD91FB" w14:textId="77777777" w:rsidR="00AA72F2" w:rsidRPr="00774E4E" w:rsidRDefault="00AA72F2" w:rsidP="0019559B">
            <w:pPr>
              <w:pStyle w:val="Tabletext"/>
              <w:jc w:val="right"/>
              <w:rPr>
                <w:sz w:val="10"/>
                <w:szCs w:val="10"/>
              </w:rPr>
            </w:pPr>
          </w:p>
        </w:tc>
        <w:tc>
          <w:tcPr>
            <w:tcW w:w="841" w:type="pct"/>
            <w:tcBorders>
              <w:top w:val="nil"/>
              <w:left w:val="nil"/>
              <w:bottom w:val="single" w:sz="4" w:space="0" w:color="auto"/>
              <w:right w:val="single" w:sz="4" w:space="0" w:color="auto"/>
            </w:tcBorders>
            <w:shd w:val="clear" w:color="auto" w:fill="auto"/>
            <w:noWrap/>
            <w:vAlign w:val="center"/>
            <w:hideMark/>
          </w:tcPr>
          <w:p w14:paraId="6AC60CA5" w14:textId="77777777" w:rsidR="00AA72F2" w:rsidRPr="00774E4E" w:rsidRDefault="00AA72F2" w:rsidP="0019559B">
            <w:pPr>
              <w:pStyle w:val="Tabletext"/>
              <w:jc w:val="center"/>
              <w:rPr>
                <w:sz w:val="10"/>
                <w:szCs w:val="10"/>
              </w:rPr>
            </w:pPr>
          </w:p>
        </w:tc>
      </w:tr>
      <w:tr w:rsidR="00AA72F2" w:rsidRPr="00774E4E" w14:paraId="4813EB95" w14:textId="77777777" w:rsidTr="00FF3A54">
        <w:trPr>
          <w:cantSplit/>
          <w:jc w:val="center"/>
        </w:trPr>
        <w:tc>
          <w:tcPr>
            <w:tcW w:w="1363" w:type="pct"/>
            <w:tcBorders>
              <w:top w:val="nil"/>
              <w:left w:val="single" w:sz="4" w:space="0" w:color="auto"/>
              <w:bottom w:val="single" w:sz="4" w:space="0" w:color="auto"/>
              <w:right w:val="single" w:sz="4" w:space="0" w:color="auto"/>
            </w:tcBorders>
            <w:shd w:val="clear" w:color="auto" w:fill="auto"/>
            <w:noWrap/>
            <w:vAlign w:val="bottom"/>
            <w:hideMark/>
          </w:tcPr>
          <w:p w14:paraId="0CA835DA" w14:textId="77777777" w:rsidR="00AA72F2" w:rsidRPr="00774E4E" w:rsidRDefault="00AA72F2" w:rsidP="001A7F5A">
            <w:pPr>
              <w:pStyle w:val="Tabletext"/>
              <w:jc w:val="left"/>
            </w:pPr>
            <w:r w:rsidRPr="00774E4E">
              <w:t>03/26 – 03/02 (Secondary Domestic)</w:t>
            </w:r>
          </w:p>
        </w:tc>
        <w:tc>
          <w:tcPr>
            <w:tcW w:w="576" w:type="pct"/>
            <w:tcBorders>
              <w:top w:val="nil"/>
              <w:left w:val="nil"/>
              <w:bottom w:val="single" w:sz="4" w:space="0" w:color="auto"/>
              <w:right w:val="single" w:sz="4" w:space="0" w:color="auto"/>
            </w:tcBorders>
            <w:shd w:val="clear" w:color="auto" w:fill="auto"/>
            <w:noWrap/>
            <w:vAlign w:val="center"/>
            <w:hideMark/>
          </w:tcPr>
          <w:p w14:paraId="2C26A032" w14:textId="77777777" w:rsidR="00AA72F2" w:rsidRPr="00774E4E" w:rsidRDefault="00AA72F2" w:rsidP="00FD6A74">
            <w:pPr>
              <w:pStyle w:val="Tabletext"/>
              <w:jc w:val="center"/>
            </w:pPr>
            <w:r w:rsidRPr="00774E4E">
              <w:t>236</w:t>
            </w:r>
          </w:p>
        </w:tc>
        <w:tc>
          <w:tcPr>
            <w:tcW w:w="740" w:type="pct"/>
            <w:tcBorders>
              <w:top w:val="nil"/>
              <w:left w:val="nil"/>
              <w:bottom w:val="single" w:sz="4" w:space="0" w:color="auto"/>
              <w:right w:val="single" w:sz="4" w:space="0" w:color="auto"/>
            </w:tcBorders>
            <w:shd w:val="clear" w:color="auto" w:fill="auto"/>
            <w:noWrap/>
            <w:vAlign w:val="center"/>
            <w:hideMark/>
          </w:tcPr>
          <w:p w14:paraId="60DC7A40" w14:textId="77777777" w:rsidR="00AA72F2" w:rsidRPr="00774E4E" w:rsidRDefault="00AA72F2" w:rsidP="0019559B">
            <w:pPr>
              <w:pStyle w:val="Tabletext"/>
              <w:jc w:val="right"/>
            </w:pPr>
            <w:r w:rsidRPr="00774E4E">
              <w:t>−2.3371</w:t>
            </w:r>
          </w:p>
        </w:tc>
        <w:tc>
          <w:tcPr>
            <w:tcW w:w="740" w:type="pct"/>
            <w:tcBorders>
              <w:top w:val="nil"/>
              <w:left w:val="nil"/>
              <w:bottom w:val="single" w:sz="4" w:space="0" w:color="auto"/>
              <w:right w:val="single" w:sz="4" w:space="0" w:color="auto"/>
            </w:tcBorders>
            <w:shd w:val="clear" w:color="auto" w:fill="auto"/>
            <w:noWrap/>
            <w:vAlign w:val="center"/>
            <w:hideMark/>
          </w:tcPr>
          <w:p w14:paraId="054ACC29" w14:textId="77777777" w:rsidR="00AA72F2" w:rsidRPr="00774E4E" w:rsidRDefault="00AA72F2" w:rsidP="0019559B">
            <w:pPr>
              <w:pStyle w:val="Tabletext"/>
              <w:jc w:val="right"/>
            </w:pPr>
            <w:r w:rsidRPr="00774E4E">
              <w:t>1.2413</w:t>
            </w:r>
          </w:p>
        </w:tc>
        <w:tc>
          <w:tcPr>
            <w:tcW w:w="740" w:type="pct"/>
            <w:tcBorders>
              <w:top w:val="nil"/>
              <w:left w:val="nil"/>
              <w:bottom w:val="single" w:sz="4" w:space="0" w:color="auto"/>
              <w:right w:val="single" w:sz="4" w:space="0" w:color="auto"/>
            </w:tcBorders>
            <w:shd w:val="clear" w:color="auto" w:fill="auto"/>
            <w:noWrap/>
            <w:vAlign w:val="center"/>
            <w:hideMark/>
          </w:tcPr>
          <w:p w14:paraId="2186EB62" w14:textId="77777777" w:rsidR="00AA72F2" w:rsidRPr="00774E4E" w:rsidRDefault="00AA72F2" w:rsidP="0019559B">
            <w:pPr>
              <w:pStyle w:val="Tabletext"/>
              <w:jc w:val="right"/>
            </w:pPr>
            <w:r w:rsidRPr="00774E4E">
              <w:t>0.9695</w:t>
            </w:r>
          </w:p>
        </w:tc>
        <w:tc>
          <w:tcPr>
            <w:tcW w:w="841" w:type="pct"/>
            <w:tcBorders>
              <w:top w:val="nil"/>
              <w:left w:val="nil"/>
              <w:bottom w:val="single" w:sz="4" w:space="0" w:color="auto"/>
              <w:right w:val="single" w:sz="4" w:space="0" w:color="auto"/>
            </w:tcBorders>
            <w:shd w:val="clear" w:color="auto" w:fill="auto"/>
            <w:noWrap/>
            <w:vAlign w:val="center"/>
            <w:hideMark/>
          </w:tcPr>
          <w:p w14:paraId="5000C1B4" w14:textId="77777777" w:rsidR="00AA72F2" w:rsidRPr="00774E4E" w:rsidRDefault="00AA72F2" w:rsidP="0019559B">
            <w:pPr>
              <w:pStyle w:val="Tabletext"/>
              <w:jc w:val="center"/>
            </w:pPr>
            <w:r w:rsidRPr="00774E4E">
              <w:t>No</w:t>
            </w:r>
          </w:p>
        </w:tc>
      </w:tr>
      <w:tr w:rsidR="00AA72F2" w:rsidRPr="00774E4E" w14:paraId="4D693616" w14:textId="77777777" w:rsidTr="00FF3A54">
        <w:trPr>
          <w:cantSplit/>
          <w:jc w:val="center"/>
        </w:trPr>
        <w:tc>
          <w:tcPr>
            <w:tcW w:w="1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1A120" w14:textId="77777777" w:rsidR="00AA72F2" w:rsidRPr="00774E4E" w:rsidRDefault="00AA72F2" w:rsidP="0019559B">
            <w:pPr>
              <w:pStyle w:val="Tabletext"/>
            </w:pPr>
            <w:r w:rsidRPr="00774E4E">
              <w:t>03/26 – 03/02 (Primary)</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3CF14FA" w14:textId="77777777" w:rsidR="00AA72F2" w:rsidRPr="00774E4E" w:rsidRDefault="00AA72F2" w:rsidP="00FD6A74">
            <w:pPr>
              <w:pStyle w:val="Tabletext"/>
              <w:jc w:val="center"/>
            </w:pPr>
            <w:r w:rsidRPr="00774E4E">
              <w:t>10</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4A64982E" w14:textId="77777777" w:rsidR="00AA72F2" w:rsidRPr="00774E4E" w:rsidRDefault="00AA72F2" w:rsidP="0019559B">
            <w:pPr>
              <w:pStyle w:val="Tabletext"/>
              <w:jc w:val="right"/>
            </w:pPr>
            <w:r w:rsidRPr="00774E4E">
              <w:t>26.9594</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102F02FE" w14:textId="77777777" w:rsidR="00AA72F2" w:rsidRPr="00774E4E" w:rsidRDefault="00AA72F2" w:rsidP="0019559B">
            <w:pPr>
              <w:pStyle w:val="Tabletext"/>
              <w:jc w:val="right"/>
            </w:pPr>
            <w:r w:rsidRPr="00774E4E">
              <w:t>8.4002</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76927B6C" w14:textId="77777777" w:rsidR="00AA72F2" w:rsidRPr="00774E4E" w:rsidRDefault="00AA72F2" w:rsidP="0019559B">
            <w:pPr>
              <w:pStyle w:val="Tabletext"/>
              <w:jc w:val="right"/>
            </w:pPr>
            <w:r w:rsidRPr="00774E4E">
              <w:t>0.0034</w:t>
            </w:r>
          </w:p>
        </w:tc>
        <w:tc>
          <w:tcPr>
            <w:tcW w:w="841" w:type="pct"/>
            <w:tcBorders>
              <w:top w:val="single" w:sz="4" w:space="0" w:color="auto"/>
              <w:left w:val="nil"/>
              <w:bottom w:val="single" w:sz="4" w:space="0" w:color="auto"/>
              <w:right w:val="single" w:sz="4" w:space="0" w:color="auto"/>
            </w:tcBorders>
            <w:shd w:val="clear" w:color="auto" w:fill="auto"/>
            <w:noWrap/>
            <w:vAlign w:val="center"/>
            <w:hideMark/>
          </w:tcPr>
          <w:p w14:paraId="6C95E46E" w14:textId="77777777" w:rsidR="00AA72F2" w:rsidRPr="00774E4E" w:rsidRDefault="00AA72F2" w:rsidP="0019559B">
            <w:pPr>
              <w:pStyle w:val="Tabletext"/>
              <w:jc w:val="center"/>
            </w:pPr>
            <w:r w:rsidRPr="00774E4E">
              <w:t>Yes</w:t>
            </w:r>
          </w:p>
        </w:tc>
      </w:tr>
      <w:tr w:rsidR="00AA72F2" w:rsidRPr="00774E4E" w14:paraId="741665C3" w14:textId="77777777" w:rsidTr="00FF3A54">
        <w:trPr>
          <w:cantSplit/>
          <w:jc w:val="center"/>
        </w:trPr>
        <w:tc>
          <w:tcPr>
            <w:tcW w:w="13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4CDA02" w14:textId="77777777" w:rsidR="00AA72F2" w:rsidRPr="00774E4E" w:rsidRDefault="00AA72F2" w:rsidP="001A7F5A">
            <w:pPr>
              <w:pStyle w:val="Tabletext"/>
              <w:jc w:val="left"/>
            </w:pPr>
            <w:r w:rsidRPr="00774E4E">
              <w:t>03/26 – 03/02 (Secondary Int'l)</w:t>
            </w:r>
          </w:p>
        </w:tc>
        <w:tc>
          <w:tcPr>
            <w:tcW w:w="576" w:type="pct"/>
            <w:tcBorders>
              <w:top w:val="single" w:sz="4" w:space="0" w:color="auto"/>
              <w:left w:val="nil"/>
              <w:bottom w:val="single" w:sz="4" w:space="0" w:color="auto"/>
              <w:right w:val="single" w:sz="4" w:space="0" w:color="auto"/>
            </w:tcBorders>
            <w:shd w:val="clear" w:color="auto" w:fill="auto"/>
            <w:noWrap/>
            <w:vAlign w:val="center"/>
          </w:tcPr>
          <w:p w14:paraId="17546DC6" w14:textId="77777777" w:rsidR="00AA72F2" w:rsidRPr="00774E4E" w:rsidRDefault="00AA72F2" w:rsidP="00FD6A74">
            <w:pPr>
              <w:pStyle w:val="Tabletext"/>
              <w:jc w:val="center"/>
            </w:pPr>
            <w:r w:rsidRPr="00774E4E">
              <w:t>14</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1D03FFC0" w14:textId="77777777" w:rsidR="00AA72F2" w:rsidRPr="00774E4E" w:rsidRDefault="00AA72F2" w:rsidP="0019559B">
            <w:pPr>
              <w:pStyle w:val="Tabletext"/>
              <w:jc w:val="right"/>
            </w:pPr>
            <w:r w:rsidRPr="00774E4E">
              <w:t>2.6362</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3D7732C8" w14:textId="77777777" w:rsidR="00AA72F2" w:rsidRPr="00774E4E" w:rsidRDefault="00AA72F2" w:rsidP="0019559B">
            <w:pPr>
              <w:pStyle w:val="Tabletext"/>
              <w:jc w:val="right"/>
            </w:pPr>
            <w:r w:rsidRPr="00774E4E">
              <w:t>4.5505</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20E3E7D1" w14:textId="77777777" w:rsidR="00AA72F2" w:rsidRPr="00774E4E" w:rsidRDefault="00AA72F2" w:rsidP="0019559B">
            <w:pPr>
              <w:pStyle w:val="Tabletext"/>
              <w:jc w:val="right"/>
            </w:pPr>
            <w:r w:rsidRPr="00774E4E">
              <w:t>0.2883</w:t>
            </w:r>
          </w:p>
        </w:tc>
        <w:tc>
          <w:tcPr>
            <w:tcW w:w="841" w:type="pct"/>
            <w:tcBorders>
              <w:top w:val="single" w:sz="4" w:space="0" w:color="auto"/>
              <w:left w:val="nil"/>
              <w:bottom w:val="single" w:sz="4" w:space="0" w:color="auto"/>
              <w:right w:val="single" w:sz="4" w:space="0" w:color="auto"/>
            </w:tcBorders>
            <w:shd w:val="clear" w:color="auto" w:fill="auto"/>
            <w:noWrap/>
            <w:vAlign w:val="center"/>
          </w:tcPr>
          <w:p w14:paraId="62410980" w14:textId="77777777" w:rsidR="00AA72F2" w:rsidRPr="00774E4E" w:rsidRDefault="00AA72F2" w:rsidP="0019559B">
            <w:pPr>
              <w:pStyle w:val="Tabletext"/>
              <w:jc w:val="center"/>
            </w:pPr>
            <w:r w:rsidRPr="00774E4E">
              <w:t>No</w:t>
            </w:r>
          </w:p>
        </w:tc>
      </w:tr>
    </w:tbl>
    <w:p w14:paraId="1A4AEA1F" w14:textId="77777777" w:rsidR="00AA72F2" w:rsidRPr="00774E4E" w:rsidRDefault="00AA72F2" w:rsidP="00AA72F2">
      <w:pPr>
        <w:pStyle w:val="Tablefin"/>
      </w:pPr>
    </w:p>
    <w:p w14:paraId="4704598A" w14:textId="77777777" w:rsidR="00AA72F2" w:rsidRPr="00774E4E" w:rsidRDefault="00AA72F2" w:rsidP="00AA72F2">
      <w:pPr>
        <w:pStyle w:val="TableNo"/>
        <w:rPr>
          <w:shd w:val="clear" w:color="auto" w:fill="FFFFFF"/>
        </w:rPr>
      </w:pPr>
      <w:r w:rsidRPr="00774E4E">
        <w:lastRenderedPageBreak/>
        <w:t>TABLE</w:t>
      </w:r>
      <w:r w:rsidRPr="00774E4E">
        <w:rPr>
          <w:shd w:val="clear" w:color="auto" w:fill="FFFFFF"/>
        </w:rPr>
        <w:t xml:space="preserve"> A1</w:t>
      </w:r>
      <w:r>
        <w:rPr>
          <w:shd w:val="clear" w:color="auto" w:fill="FFFFFF"/>
        </w:rPr>
        <w:t>.</w:t>
      </w:r>
      <w:r w:rsidRPr="00774E4E">
        <w:rPr>
          <w:shd w:val="clear" w:color="auto" w:fill="FFFFFF"/>
        </w:rPr>
        <w:t>6</w:t>
      </w:r>
    </w:p>
    <w:p w14:paraId="0CEBD868" w14:textId="77777777" w:rsidR="00AA72F2" w:rsidRPr="00393D35" w:rsidRDefault="00AA72F2" w:rsidP="00AA72F2">
      <w:pPr>
        <w:pStyle w:val="Tabletitle"/>
        <w:rPr>
          <w:lang w:val="en-GB"/>
        </w:rPr>
      </w:pPr>
      <w:r w:rsidRPr="00393D35">
        <w:rPr>
          <w:lang w:val="en-GB"/>
        </w:rPr>
        <w:t>Fuel burn matched pair analysis for re-entry</w:t>
      </w:r>
    </w:p>
    <w:tbl>
      <w:tblPr>
        <w:tblW w:w="9639" w:type="dxa"/>
        <w:jc w:val="center"/>
        <w:tblLayout w:type="fixed"/>
        <w:tblCellMar>
          <w:left w:w="57" w:type="dxa"/>
          <w:right w:w="57" w:type="dxa"/>
        </w:tblCellMar>
        <w:tblLook w:val="04A0" w:firstRow="1" w:lastRow="0" w:firstColumn="1" w:lastColumn="0" w:noHBand="0" w:noVBand="1"/>
      </w:tblPr>
      <w:tblGrid>
        <w:gridCol w:w="3055"/>
        <w:gridCol w:w="1103"/>
        <w:gridCol w:w="1284"/>
        <w:gridCol w:w="1284"/>
        <w:gridCol w:w="1284"/>
        <w:gridCol w:w="1629"/>
      </w:tblGrid>
      <w:tr w:rsidR="00AA72F2" w:rsidRPr="00393D35" w14:paraId="2D40D065" w14:textId="77777777" w:rsidTr="006251DD">
        <w:trPr>
          <w:cantSplit/>
          <w:tblHeader/>
          <w:jc w:val="center"/>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9B604" w14:textId="77777777" w:rsidR="00AA72F2" w:rsidRPr="00774E4E" w:rsidRDefault="00AA72F2" w:rsidP="0019559B">
            <w:pPr>
              <w:pStyle w:val="Tablehead"/>
            </w:pPr>
            <w:r w:rsidRPr="00774E4E">
              <w:t>Flight fuel burn analyses</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1128A60D" w14:textId="77777777" w:rsidR="00AA72F2" w:rsidRPr="00774E4E" w:rsidRDefault="00AA72F2" w:rsidP="0019559B">
            <w:pPr>
              <w:pStyle w:val="Tablehead"/>
            </w:pPr>
            <w:r w:rsidRPr="00774E4E">
              <w:t>Number of flights</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5F76F818" w14:textId="77777777" w:rsidR="00AA72F2" w:rsidRPr="00774E4E" w:rsidRDefault="00AA72F2" w:rsidP="0019559B">
            <w:pPr>
              <w:pStyle w:val="Tablehead"/>
            </w:pPr>
            <w:r w:rsidRPr="00774E4E">
              <w:t>Mean difference</w:t>
            </w:r>
            <w:r w:rsidRPr="00774E4E">
              <w:br/>
              <w:t>(kg)</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72189379" w14:textId="77777777" w:rsidR="00AA72F2" w:rsidRPr="00774E4E" w:rsidRDefault="00AA72F2" w:rsidP="0019559B">
            <w:pPr>
              <w:pStyle w:val="Tablehead"/>
            </w:pPr>
            <w:r w:rsidRPr="00774E4E">
              <w:t xml:space="preserve">Standard error </w:t>
            </w:r>
            <w:r w:rsidRPr="00774E4E">
              <w:br/>
              <w:t>(kg)</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33DE723B" w14:textId="77777777" w:rsidR="00AA72F2" w:rsidRPr="00774E4E" w:rsidRDefault="00AA72F2" w:rsidP="0019559B">
            <w:pPr>
              <w:pStyle w:val="Tablehead"/>
            </w:pPr>
            <w:r w:rsidRPr="00774E4E">
              <w:t>P-value</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77D12336" w14:textId="77777777" w:rsidR="00AA72F2" w:rsidRPr="00393D35" w:rsidRDefault="00AA72F2" w:rsidP="0019559B">
            <w:pPr>
              <w:pStyle w:val="Tablehead"/>
              <w:rPr>
                <w:lang w:val="en-GB"/>
              </w:rPr>
            </w:pPr>
            <w:r w:rsidRPr="00393D35">
              <w:rPr>
                <w:lang w:val="en-GB"/>
              </w:rPr>
              <w:t>Significant</w:t>
            </w:r>
            <w:r w:rsidRPr="00393D35">
              <w:rPr>
                <w:lang w:val="en-GB"/>
              </w:rPr>
              <w:br/>
              <w:t>(P_value less than or equal to 0.05)</w:t>
            </w:r>
          </w:p>
        </w:tc>
      </w:tr>
      <w:tr w:rsidR="00AA72F2" w:rsidRPr="00774E4E" w14:paraId="435D2205"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2A877D3F" w14:textId="77777777" w:rsidR="00AA72F2" w:rsidRPr="00774E4E" w:rsidRDefault="00AA72F2" w:rsidP="006251DD">
            <w:pPr>
              <w:pStyle w:val="Tabletext"/>
              <w:keepNext/>
              <w:keepLines/>
            </w:pPr>
            <w:r w:rsidRPr="00774E4E">
              <w:t>03/26 – 02/28 (Domestic)</w:t>
            </w:r>
          </w:p>
        </w:tc>
        <w:tc>
          <w:tcPr>
            <w:tcW w:w="572" w:type="pct"/>
            <w:tcBorders>
              <w:top w:val="nil"/>
              <w:left w:val="nil"/>
              <w:bottom w:val="single" w:sz="4" w:space="0" w:color="auto"/>
              <w:right w:val="single" w:sz="4" w:space="0" w:color="auto"/>
            </w:tcBorders>
            <w:shd w:val="clear" w:color="auto" w:fill="auto"/>
            <w:noWrap/>
            <w:vAlign w:val="bottom"/>
            <w:hideMark/>
          </w:tcPr>
          <w:p w14:paraId="2ADCA976" w14:textId="77777777" w:rsidR="00AA72F2" w:rsidRPr="00774E4E" w:rsidRDefault="00AA72F2" w:rsidP="00FD6A74">
            <w:pPr>
              <w:pStyle w:val="Tabletext"/>
              <w:keepNext/>
              <w:keepLines/>
              <w:jc w:val="center"/>
            </w:pPr>
            <w:r w:rsidRPr="00774E4E">
              <w:t>261</w:t>
            </w:r>
          </w:p>
        </w:tc>
        <w:tc>
          <w:tcPr>
            <w:tcW w:w="666" w:type="pct"/>
            <w:tcBorders>
              <w:top w:val="nil"/>
              <w:left w:val="nil"/>
              <w:bottom w:val="single" w:sz="4" w:space="0" w:color="auto"/>
              <w:right w:val="single" w:sz="4" w:space="0" w:color="auto"/>
            </w:tcBorders>
            <w:shd w:val="clear" w:color="auto" w:fill="auto"/>
            <w:noWrap/>
            <w:vAlign w:val="bottom"/>
            <w:hideMark/>
          </w:tcPr>
          <w:p w14:paraId="6E5DE9F5" w14:textId="77777777" w:rsidR="00AA72F2" w:rsidRPr="00774E4E" w:rsidRDefault="00AA72F2" w:rsidP="006251DD">
            <w:pPr>
              <w:pStyle w:val="Tabletext"/>
              <w:keepNext/>
              <w:keepLines/>
              <w:jc w:val="right"/>
            </w:pPr>
            <w:r w:rsidRPr="00774E4E">
              <w:t>530.87</w:t>
            </w:r>
          </w:p>
        </w:tc>
        <w:tc>
          <w:tcPr>
            <w:tcW w:w="666" w:type="pct"/>
            <w:tcBorders>
              <w:top w:val="nil"/>
              <w:left w:val="nil"/>
              <w:bottom w:val="single" w:sz="4" w:space="0" w:color="auto"/>
              <w:right w:val="single" w:sz="4" w:space="0" w:color="auto"/>
            </w:tcBorders>
            <w:shd w:val="clear" w:color="auto" w:fill="auto"/>
            <w:noWrap/>
            <w:vAlign w:val="bottom"/>
            <w:hideMark/>
          </w:tcPr>
          <w:p w14:paraId="23E550E5" w14:textId="77777777" w:rsidR="00AA72F2" w:rsidRPr="00774E4E" w:rsidRDefault="00AA72F2" w:rsidP="006251DD">
            <w:pPr>
              <w:pStyle w:val="Tabletext"/>
              <w:keepNext/>
              <w:keepLines/>
              <w:jc w:val="right"/>
            </w:pPr>
            <w:r w:rsidRPr="00774E4E">
              <w:t>37.36</w:t>
            </w:r>
          </w:p>
        </w:tc>
        <w:tc>
          <w:tcPr>
            <w:tcW w:w="666" w:type="pct"/>
            <w:tcBorders>
              <w:top w:val="nil"/>
              <w:left w:val="nil"/>
              <w:bottom w:val="single" w:sz="4" w:space="0" w:color="auto"/>
              <w:right w:val="single" w:sz="4" w:space="0" w:color="auto"/>
            </w:tcBorders>
            <w:shd w:val="clear" w:color="auto" w:fill="auto"/>
            <w:noWrap/>
            <w:vAlign w:val="bottom"/>
            <w:hideMark/>
          </w:tcPr>
          <w:p w14:paraId="2F5D2275" w14:textId="77777777" w:rsidR="00AA72F2" w:rsidRPr="00774E4E" w:rsidRDefault="00AA72F2" w:rsidP="006251DD">
            <w:pPr>
              <w:pStyle w:val="Tabletext"/>
              <w:keepNext/>
              <w:keepLines/>
              <w:jc w:val="right"/>
            </w:pPr>
            <w:r w:rsidRPr="00774E4E">
              <w:t>0.0624</w:t>
            </w:r>
          </w:p>
        </w:tc>
        <w:tc>
          <w:tcPr>
            <w:tcW w:w="845" w:type="pct"/>
            <w:tcBorders>
              <w:top w:val="nil"/>
              <w:left w:val="nil"/>
              <w:bottom w:val="single" w:sz="4" w:space="0" w:color="auto"/>
              <w:right w:val="single" w:sz="4" w:space="0" w:color="auto"/>
            </w:tcBorders>
            <w:shd w:val="clear" w:color="auto" w:fill="auto"/>
            <w:noWrap/>
            <w:vAlign w:val="bottom"/>
            <w:hideMark/>
          </w:tcPr>
          <w:p w14:paraId="22FF9E00" w14:textId="77777777" w:rsidR="00AA72F2" w:rsidRPr="00774E4E" w:rsidRDefault="00AA72F2" w:rsidP="006251DD">
            <w:pPr>
              <w:pStyle w:val="Tabletext"/>
              <w:keepNext/>
              <w:keepLines/>
              <w:jc w:val="center"/>
            </w:pPr>
            <w:r w:rsidRPr="00774E4E">
              <w:t>No</w:t>
            </w:r>
          </w:p>
        </w:tc>
      </w:tr>
      <w:tr w:rsidR="00AA72F2" w:rsidRPr="00774E4E" w14:paraId="56038C0D"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66EEE03F" w14:textId="77777777" w:rsidR="00AA72F2" w:rsidRPr="00774E4E" w:rsidRDefault="00AA72F2" w:rsidP="006251DD">
            <w:pPr>
              <w:pStyle w:val="Tabletext"/>
              <w:keepNext/>
              <w:keepLines/>
            </w:pPr>
            <w:r w:rsidRPr="00774E4E">
              <w:t>03/26 – 02/28 (Primary)</w:t>
            </w:r>
          </w:p>
        </w:tc>
        <w:tc>
          <w:tcPr>
            <w:tcW w:w="572" w:type="pct"/>
            <w:tcBorders>
              <w:top w:val="nil"/>
              <w:left w:val="nil"/>
              <w:bottom w:val="single" w:sz="4" w:space="0" w:color="auto"/>
              <w:right w:val="single" w:sz="4" w:space="0" w:color="auto"/>
            </w:tcBorders>
            <w:shd w:val="clear" w:color="auto" w:fill="auto"/>
            <w:noWrap/>
            <w:vAlign w:val="bottom"/>
            <w:hideMark/>
          </w:tcPr>
          <w:p w14:paraId="751DC732" w14:textId="77777777" w:rsidR="00AA72F2" w:rsidRPr="00774E4E" w:rsidRDefault="00AA72F2" w:rsidP="00FD6A74">
            <w:pPr>
              <w:pStyle w:val="Tabletext"/>
              <w:keepNext/>
              <w:keepLines/>
              <w:jc w:val="center"/>
            </w:pPr>
            <w:r w:rsidRPr="00774E4E">
              <w:t>10</w:t>
            </w:r>
          </w:p>
        </w:tc>
        <w:tc>
          <w:tcPr>
            <w:tcW w:w="666" w:type="pct"/>
            <w:tcBorders>
              <w:top w:val="nil"/>
              <w:left w:val="nil"/>
              <w:bottom w:val="single" w:sz="4" w:space="0" w:color="auto"/>
              <w:right w:val="single" w:sz="4" w:space="0" w:color="auto"/>
            </w:tcBorders>
            <w:shd w:val="clear" w:color="auto" w:fill="auto"/>
            <w:noWrap/>
            <w:vAlign w:val="bottom"/>
            <w:hideMark/>
          </w:tcPr>
          <w:p w14:paraId="126FC21A" w14:textId="77777777" w:rsidR="00AA72F2" w:rsidRPr="00774E4E" w:rsidRDefault="00AA72F2" w:rsidP="006251DD">
            <w:pPr>
              <w:pStyle w:val="Tabletext"/>
              <w:keepNext/>
              <w:keepLines/>
              <w:jc w:val="right"/>
            </w:pPr>
            <w:r w:rsidRPr="00774E4E">
              <w:t>236.3</w:t>
            </w:r>
          </w:p>
        </w:tc>
        <w:tc>
          <w:tcPr>
            <w:tcW w:w="666" w:type="pct"/>
            <w:tcBorders>
              <w:top w:val="nil"/>
              <w:left w:val="nil"/>
              <w:bottom w:val="single" w:sz="4" w:space="0" w:color="auto"/>
              <w:right w:val="single" w:sz="4" w:space="0" w:color="auto"/>
            </w:tcBorders>
            <w:shd w:val="clear" w:color="auto" w:fill="auto"/>
            <w:noWrap/>
            <w:vAlign w:val="bottom"/>
            <w:hideMark/>
          </w:tcPr>
          <w:p w14:paraId="64761983" w14:textId="77777777" w:rsidR="00AA72F2" w:rsidRPr="00774E4E" w:rsidRDefault="00AA72F2" w:rsidP="006251DD">
            <w:pPr>
              <w:pStyle w:val="Tabletext"/>
              <w:keepNext/>
              <w:keepLines/>
              <w:jc w:val="right"/>
            </w:pPr>
            <w:r w:rsidRPr="00774E4E">
              <w:t>71.27</w:t>
            </w:r>
          </w:p>
        </w:tc>
        <w:tc>
          <w:tcPr>
            <w:tcW w:w="666" w:type="pct"/>
            <w:tcBorders>
              <w:top w:val="nil"/>
              <w:left w:val="nil"/>
              <w:bottom w:val="single" w:sz="4" w:space="0" w:color="auto"/>
              <w:right w:val="single" w:sz="4" w:space="0" w:color="auto"/>
            </w:tcBorders>
            <w:shd w:val="clear" w:color="auto" w:fill="auto"/>
            <w:noWrap/>
            <w:vAlign w:val="bottom"/>
            <w:hideMark/>
          </w:tcPr>
          <w:p w14:paraId="21BDAE07" w14:textId="77777777" w:rsidR="00AA72F2" w:rsidRPr="00774E4E" w:rsidRDefault="00AA72F2" w:rsidP="006251DD">
            <w:pPr>
              <w:pStyle w:val="Tabletext"/>
              <w:keepNext/>
              <w:keepLines/>
              <w:jc w:val="right"/>
            </w:pPr>
            <w:r w:rsidRPr="00774E4E">
              <w:t>0.0022</w:t>
            </w:r>
          </w:p>
        </w:tc>
        <w:tc>
          <w:tcPr>
            <w:tcW w:w="845" w:type="pct"/>
            <w:tcBorders>
              <w:top w:val="nil"/>
              <w:left w:val="nil"/>
              <w:bottom w:val="single" w:sz="4" w:space="0" w:color="auto"/>
              <w:right w:val="single" w:sz="4" w:space="0" w:color="auto"/>
            </w:tcBorders>
            <w:shd w:val="clear" w:color="auto" w:fill="auto"/>
            <w:noWrap/>
            <w:vAlign w:val="bottom"/>
            <w:hideMark/>
          </w:tcPr>
          <w:p w14:paraId="04CA0A8E" w14:textId="77777777" w:rsidR="00AA72F2" w:rsidRPr="00774E4E" w:rsidRDefault="00AA72F2" w:rsidP="006251DD">
            <w:pPr>
              <w:pStyle w:val="Tabletext"/>
              <w:keepNext/>
              <w:keepLines/>
              <w:jc w:val="center"/>
            </w:pPr>
            <w:r w:rsidRPr="00774E4E">
              <w:t>Yes</w:t>
            </w:r>
          </w:p>
        </w:tc>
      </w:tr>
      <w:tr w:rsidR="00AA72F2" w:rsidRPr="00774E4E" w14:paraId="0ECDAA2D"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tcPr>
          <w:p w14:paraId="6120BDD7" w14:textId="77777777" w:rsidR="00AA72F2" w:rsidRPr="00774E4E" w:rsidRDefault="00AA72F2" w:rsidP="006251DD">
            <w:pPr>
              <w:pStyle w:val="Tabletext"/>
              <w:keepNext/>
              <w:keepLines/>
            </w:pPr>
            <w:r w:rsidRPr="00774E4E">
              <w:t>03/26 – 02/28 (Secondary Int’l)</w:t>
            </w:r>
          </w:p>
        </w:tc>
        <w:tc>
          <w:tcPr>
            <w:tcW w:w="572" w:type="pct"/>
            <w:tcBorders>
              <w:top w:val="nil"/>
              <w:left w:val="nil"/>
              <w:bottom w:val="single" w:sz="4" w:space="0" w:color="auto"/>
              <w:right w:val="single" w:sz="4" w:space="0" w:color="auto"/>
            </w:tcBorders>
            <w:shd w:val="clear" w:color="auto" w:fill="auto"/>
            <w:noWrap/>
            <w:vAlign w:val="bottom"/>
          </w:tcPr>
          <w:p w14:paraId="401FC942" w14:textId="77777777" w:rsidR="00AA72F2" w:rsidRPr="00774E4E" w:rsidRDefault="00AA72F2" w:rsidP="00FD6A74">
            <w:pPr>
              <w:pStyle w:val="Tabletext"/>
              <w:keepNext/>
              <w:keepLines/>
              <w:jc w:val="center"/>
            </w:pPr>
            <w:r w:rsidRPr="00774E4E">
              <w:t>17</w:t>
            </w:r>
          </w:p>
        </w:tc>
        <w:tc>
          <w:tcPr>
            <w:tcW w:w="666" w:type="pct"/>
            <w:tcBorders>
              <w:top w:val="nil"/>
              <w:left w:val="nil"/>
              <w:bottom w:val="single" w:sz="4" w:space="0" w:color="auto"/>
              <w:right w:val="single" w:sz="4" w:space="0" w:color="auto"/>
            </w:tcBorders>
            <w:shd w:val="clear" w:color="auto" w:fill="auto"/>
            <w:noWrap/>
            <w:vAlign w:val="bottom"/>
          </w:tcPr>
          <w:p w14:paraId="1E78AEE3" w14:textId="77777777" w:rsidR="00AA72F2" w:rsidRPr="00774E4E" w:rsidRDefault="00AA72F2" w:rsidP="006251DD">
            <w:pPr>
              <w:pStyle w:val="Tabletext"/>
              <w:keepNext/>
              <w:keepLines/>
              <w:jc w:val="right"/>
            </w:pPr>
            <w:r w:rsidRPr="00774E4E">
              <w:t>217.99</w:t>
            </w:r>
          </w:p>
        </w:tc>
        <w:tc>
          <w:tcPr>
            <w:tcW w:w="666" w:type="pct"/>
            <w:tcBorders>
              <w:top w:val="nil"/>
              <w:left w:val="nil"/>
              <w:bottom w:val="single" w:sz="4" w:space="0" w:color="auto"/>
              <w:right w:val="single" w:sz="4" w:space="0" w:color="auto"/>
            </w:tcBorders>
            <w:shd w:val="clear" w:color="auto" w:fill="auto"/>
            <w:noWrap/>
            <w:vAlign w:val="bottom"/>
          </w:tcPr>
          <w:p w14:paraId="16DA0000" w14:textId="77777777" w:rsidR="00AA72F2" w:rsidRPr="00774E4E" w:rsidRDefault="00AA72F2" w:rsidP="006251DD">
            <w:pPr>
              <w:pStyle w:val="Tabletext"/>
              <w:keepNext/>
              <w:keepLines/>
              <w:jc w:val="right"/>
            </w:pPr>
            <w:r w:rsidRPr="00774E4E">
              <w:t>101.78</w:t>
            </w:r>
          </w:p>
        </w:tc>
        <w:tc>
          <w:tcPr>
            <w:tcW w:w="666" w:type="pct"/>
            <w:tcBorders>
              <w:top w:val="nil"/>
              <w:left w:val="nil"/>
              <w:bottom w:val="single" w:sz="4" w:space="0" w:color="auto"/>
              <w:right w:val="single" w:sz="4" w:space="0" w:color="auto"/>
            </w:tcBorders>
            <w:shd w:val="clear" w:color="auto" w:fill="auto"/>
            <w:noWrap/>
            <w:vAlign w:val="bottom"/>
          </w:tcPr>
          <w:p w14:paraId="443EC90E" w14:textId="77777777" w:rsidR="00AA72F2" w:rsidRPr="00774E4E" w:rsidRDefault="00AA72F2" w:rsidP="006251DD">
            <w:pPr>
              <w:pStyle w:val="Tabletext"/>
              <w:keepNext/>
              <w:keepLines/>
              <w:jc w:val="right"/>
            </w:pPr>
            <w:r w:rsidRPr="00774E4E">
              <w:t>0.0304</w:t>
            </w:r>
          </w:p>
        </w:tc>
        <w:tc>
          <w:tcPr>
            <w:tcW w:w="845" w:type="pct"/>
            <w:tcBorders>
              <w:top w:val="nil"/>
              <w:left w:val="nil"/>
              <w:bottom w:val="single" w:sz="4" w:space="0" w:color="auto"/>
              <w:right w:val="single" w:sz="4" w:space="0" w:color="auto"/>
            </w:tcBorders>
            <w:shd w:val="clear" w:color="auto" w:fill="auto"/>
            <w:noWrap/>
            <w:vAlign w:val="bottom"/>
          </w:tcPr>
          <w:p w14:paraId="37B3FBBF" w14:textId="77777777" w:rsidR="00AA72F2" w:rsidRPr="00774E4E" w:rsidRDefault="00AA72F2" w:rsidP="006251DD">
            <w:pPr>
              <w:pStyle w:val="Tabletext"/>
              <w:keepNext/>
              <w:keepLines/>
              <w:jc w:val="center"/>
            </w:pPr>
            <w:r w:rsidRPr="00774E4E">
              <w:t>Yes</w:t>
            </w:r>
          </w:p>
        </w:tc>
      </w:tr>
      <w:tr w:rsidR="00AA72F2" w:rsidRPr="00774E4E" w14:paraId="048C6AA1"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03064762" w14:textId="77777777" w:rsidR="00AA72F2" w:rsidRPr="00774E4E" w:rsidRDefault="00AA72F2" w:rsidP="006251DD">
            <w:pPr>
              <w:pStyle w:val="Tabletext"/>
              <w:keepNext/>
              <w:keepLines/>
              <w:rPr>
                <w:sz w:val="10"/>
                <w:szCs w:val="10"/>
              </w:rPr>
            </w:pPr>
            <w:r w:rsidRPr="00774E4E">
              <w:rPr>
                <w:sz w:val="10"/>
                <w:szCs w:val="10"/>
              </w:rPr>
              <w:t> </w:t>
            </w:r>
          </w:p>
        </w:tc>
        <w:tc>
          <w:tcPr>
            <w:tcW w:w="572" w:type="pct"/>
            <w:tcBorders>
              <w:top w:val="nil"/>
              <w:left w:val="nil"/>
              <w:bottom w:val="single" w:sz="4" w:space="0" w:color="auto"/>
              <w:right w:val="single" w:sz="4" w:space="0" w:color="auto"/>
            </w:tcBorders>
            <w:shd w:val="clear" w:color="auto" w:fill="auto"/>
            <w:noWrap/>
            <w:vAlign w:val="bottom"/>
            <w:hideMark/>
          </w:tcPr>
          <w:p w14:paraId="22ED3592" w14:textId="77777777" w:rsidR="00AA72F2" w:rsidRPr="00774E4E" w:rsidRDefault="00AA72F2" w:rsidP="00FD6A74">
            <w:pPr>
              <w:pStyle w:val="Tabletext"/>
              <w:keepNext/>
              <w:keepLines/>
              <w:jc w:val="center"/>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012CFA03" w14:textId="77777777" w:rsidR="00AA72F2" w:rsidRPr="00774E4E" w:rsidRDefault="00AA72F2" w:rsidP="006251DD">
            <w:pPr>
              <w:pStyle w:val="Tabletext"/>
              <w:keepNext/>
              <w:keepLines/>
              <w:jc w:val="right"/>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357FF2A6" w14:textId="77777777" w:rsidR="00AA72F2" w:rsidRPr="00774E4E" w:rsidRDefault="00AA72F2" w:rsidP="006251DD">
            <w:pPr>
              <w:pStyle w:val="Tabletext"/>
              <w:keepNext/>
              <w:keepLines/>
              <w:jc w:val="right"/>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088C8E92" w14:textId="77777777" w:rsidR="00AA72F2" w:rsidRPr="00774E4E" w:rsidRDefault="00AA72F2" w:rsidP="006251DD">
            <w:pPr>
              <w:pStyle w:val="Tabletext"/>
              <w:keepNext/>
              <w:keepLines/>
              <w:jc w:val="right"/>
              <w:rPr>
                <w:sz w:val="10"/>
                <w:szCs w:val="10"/>
              </w:rPr>
            </w:pPr>
            <w:r w:rsidRPr="00774E4E">
              <w:rPr>
                <w:sz w:val="10"/>
                <w:szCs w:val="10"/>
              </w:rPr>
              <w:t> </w:t>
            </w:r>
          </w:p>
        </w:tc>
        <w:tc>
          <w:tcPr>
            <w:tcW w:w="845" w:type="pct"/>
            <w:tcBorders>
              <w:top w:val="nil"/>
              <w:left w:val="nil"/>
              <w:bottom w:val="single" w:sz="4" w:space="0" w:color="auto"/>
              <w:right w:val="single" w:sz="4" w:space="0" w:color="auto"/>
            </w:tcBorders>
            <w:shd w:val="clear" w:color="auto" w:fill="auto"/>
            <w:noWrap/>
            <w:vAlign w:val="bottom"/>
            <w:hideMark/>
          </w:tcPr>
          <w:p w14:paraId="134621D4" w14:textId="77777777" w:rsidR="00AA72F2" w:rsidRPr="00774E4E" w:rsidRDefault="00AA72F2" w:rsidP="006251DD">
            <w:pPr>
              <w:pStyle w:val="Tabletext"/>
              <w:keepNext/>
              <w:keepLines/>
              <w:jc w:val="center"/>
              <w:rPr>
                <w:sz w:val="10"/>
                <w:szCs w:val="10"/>
              </w:rPr>
            </w:pPr>
          </w:p>
        </w:tc>
      </w:tr>
      <w:tr w:rsidR="00AA72F2" w:rsidRPr="00774E4E" w14:paraId="7AD6C0E3"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19E36733" w14:textId="77777777" w:rsidR="00AA72F2" w:rsidRPr="00774E4E" w:rsidRDefault="00AA72F2" w:rsidP="007C7E68">
            <w:pPr>
              <w:pStyle w:val="Tabletext"/>
              <w:jc w:val="left"/>
            </w:pPr>
            <w:r w:rsidRPr="00774E4E">
              <w:t>03/26 – 03/02 (Secondary Domestic)</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43FAD8A8" w14:textId="77777777" w:rsidR="00AA72F2" w:rsidRPr="00774E4E" w:rsidRDefault="00AA72F2" w:rsidP="00FD6A74">
            <w:pPr>
              <w:pStyle w:val="Tabletext"/>
              <w:jc w:val="center"/>
            </w:pPr>
            <w:r w:rsidRPr="00774E4E">
              <w:t>245</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689AA" w14:textId="77777777" w:rsidR="00AA72F2" w:rsidRPr="00774E4E" w:rsidRDefault="00AA72F2" w:rsidP="0019559B">
            <w:pPr>
              <w:pStyle w:val="Tabletext"/>
              <w:jc w:val="right"/>
            </w:pPr>
            <w:r w:rsidRPr="00774E4E">
              <w:t>−50.82</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BF00F" w14:textId="77777777" w:rsidR="00AA72F2" w:rsidRPr="00774E4E" w:rsidRDefault="00AA72F2" w:rsidP="0019559B">
            <w:pPr>
              <w:pStyle w:val="Tabletext"/>
              <w:jc w:val="right"/>
            </w:pPr>
            <w:r w:rsidRPr="00774E4E">
              <w:t>48.26</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55D39" w14:textId="77777777" w:rsidR="00AA72F2" w:rsidRPr="00774E4E" w:rsidRDefault="00AA72F2" w:rsidP="0019559B">
            <w:pPr>
              <w:pStyle w:val="Tabletext"/>
              <w:jc w:val="right"/>
            </w:pPr>
            <w:r w:rsidRPr="00774E4E">
              <w:t>0.8533</w:t>
            </w:r>
          </w:p>
        </w:tc>
        <w:tc>
          <w:tcPr>
            <w:tcW w:w="845" w:type="pct"/>
            <w:tcBorders>
              <w:top w:val="nil"/>
              <w:left w:val="nil"/>
              <w:bottom w:val="single" w:sz="4" w:space="0" w:color="auto"/>
              <w:right w:val="single" w:sz="4" w:space="0" w:color="auto"/>
            </w:tcBorders>
            <w:shd w:val="clear" w:color="auto" w:fill="auto"/>
            <w:noWrap/>
            <w:vAlign w:val="bottom"/>
            <w:hideMark/>
          </w:tcPr>
          <w:p w14:paraId="78B60B27" w14:textId="77777777" w:rsidR="00AA72F2" w:rsidRPr="00774E4E" w:rsidRDefault="00AA72F2" w:rsidP="0019559B">
            <w:pPr>
              <w:pStyle w:val="Tabletext"/>
              <w:jc w:val="center"/>
            </w:pPr>
            <w:r w:rsidRPr="00774E4E">
              <w:t>No</w:t>
            </w:r>
          </w:p>
        </w:tc>
      </w:tr>
      <w:tr w:rsidR="00AA72F2" w:rsidRPr="00774E4E" w14:paraId="6DA28754"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1BB2D00F" w14:textId="77777777" w:rsidR="00AA72F2" w:rsidRPr="00774E4E" w:rsidRDefault="00AA72F2" w:rsidP="0019559B">
            <w:pPr>
              <w:pStyle w:val="Tabletext"/>
            </w:pPr>
            <w:r w:rsidRPr="00774E4E">
              <w:t>03/26 – 03/02 (Primary)</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35E49236" w14:textId="77777777" w:rsidR="00AA72F2" w:rsidRPr="00774E4E" w:rsidRDefault="00AA72F2" w:rsidP="00FD6A74">
            <w:pPr>
              <w:pStyle w:val="Tabletext"/>
              <w:jc w:val="center"/>
            </w:pPr>
            <w:r w:rsidRPr="00774E4E">
              <w:t>8</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1CC9F564" w14:textId="77777777" w:rsidR="00AA72F2" w:rsidRPr="00774E4E" w:rsidRDefault="00AA72F2" w:rsidP="0019559B">
            <w:pPr>
              <w:pStyle w:val="Tabletext"/>
              <w:jc w:val="right"/>
            </w:pPr>
            <w:r w:rsidRPr="00774E4E">
              <w:t>246.7</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0AD7B3A8" w14:textId="77777777" w:rsidR="00AA72F2" w:rsidRPr="00774E4E" w:rsidRDefault="00AA72F2" w:rsidP="0019559B">
            <w:pPr>
              <w:pStyle w:val="Tabletext"/>
              <w:jc w:val="right"/>
            </w:pPr>
            <w:r w:rsidRPr="00774E4E">
              <w:t>126.32</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1013DB99" w14:textId="77777777" w:rsidR="00AA72F2" w:rsidRPr="00774E4E" w:rsidRDefault="00AA72F2" w:rsidP="0019559B">
            <w:pPr>
              <w:pStyle w:val="Tabletext"/>
              <w:jc w:val="right"/>
            </w:pPr>
            <w:r w:rsidRPr="00774E4E">
              <w:t>0.0329</w:t>
            </w:r>
          </w:p>
        </w:tc>
        <w:tc>
          <w:tcPr>
            <w:tcW w:w="845" w:type="pct"/>
            <w:tcBorders>
              <w:top w:val="nil"/>
              <w:left w:val="nil"/>
              <w:bottom w:val="single" w:sz="4" w:space="0" w:color="auto"/>
              <w:right w:val="single" w:sz="4" w:space="0" w:color="auto"/>
            </w:tcBorders>
            <w:shd w:val="clear" w:color="auto" w:fill="auto"/>
            <w:noWrap/>
            <w:vAlign w:val="bottom"/>
            <w:hideMark/>
          </w:tcPr>
          <w:p w14:paraId="64DC2C76" w14:textId="77777777" w:rsidR="00AA72F2" w:rsidRPr="00774E4E" w:rsidRDefault="00AA72F2" w:rsidP="0019559B">
            <w:pPr>
              <w:pStyle w:val="Tabletext"/>
              <w:jc w:val="center"/>
            </w:pPr>
            <w:r w:rsidRPr="00774E4E">
              <w:t>Yes</w:t>
            </w:r>
          </w:p>
        </w:tc>
      </w:tr>
      <w:tr w:rsidR="00AA72F2" w:rsidRPr="00774E4E" w14:paraId="6243D277"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tcPr>
          <w:p w14:paraId="0F2E80E7" w14:textId="77777777" w:rsidR="00AA72F2" w:rsidRPr="00774E4E" w:rsidRDefault="00AA72F2" w:rsidP="0019559B">
            <w:pPr>
              <w:pStyle w:val="Tabletext"/>
            </w:pPr>
            <w:r w:rsidRPr="00774E4E">
              <w:t>03/26 – 03/02 (Secondary Int'l)</w:t>
            </w:r>
          </w:p>
        </w:tc>
        <w:tc>
          <w:tcPr>
            <w:tcW w:w="572" w:type="pct"/>
            <w:tcBorders>
              <w:top w:val="single" w:sz="4" w:space="0" w:color="auto"/>
              <w:left w:val="nil"/>
              <w:bottom w:val="single" w:sz="4" w:space="0" w:color="auto"/>
              <w:right w:val="single" w:sz="4" w:space="0" w:color="auto"/>
            </w:tcBorders>
            <w:shd w:val="clear" w:color="auto" w:fill="auto"/>
            <w:noWrap/>
            <w:vAlign w:val="bottom"/>
          </w:tcPr>
          <w:p w14:paraId="0613DA3D" w14:textId="77777777" w:rsidR="00AA72F2" w:rsidRPr="00774E4E" w:rsidRDefault="00AA72F2" w:rsidP="00FD6A74">
            <w:pPr>
              <w:pStyle w:val="Tabletext"/>
              <w:jc w:val="center"/>
            </w:pPr>
            <w:r w:rsidRPr="00774E4E">
              <w:t>20</w:t>
            </w:r>
          </w:p>
        </w:tc>
        <w:tc>
          <w:tcPr>
            <w:tcW w:w="666" w:type="pct"/>
            <w:tcBorders>
              <w:top w:val="single" w:sz="4" w:space="0" w:color="auto"/>
              <w:left w:val="nil"/>
              <w:bottom w:val="single" w:sz="4" w:space="0" w:color="auto"/>
              <w:right w:val="single" w:sz="4" w:space="0" w:color="auto"/>
            </w:tcBorders>
            <w:shd w:val="clear" w:color="auto" w:fill="auto"/>
            <w:noWrap/>
            <w:vAlign w:val="bottom"/>
          </w:tcPr>
          <w:p w14:paraId="42A8121A" w14:textId="77777777" w:rsidR="00AA72F2" w:rsidRPr="00774E4E" w:rsidRDefault="00AA72F2" w:rsidP="0019559B">
            <w:pPr>
              <w:pStyle w:val="Tabletext"/>
              <w:jc w:val="right"/>
            </w:pPr>
            <w:r w:rsidRPr="00774E4E">
              <w:t>261.66</w:t>
            </w:r>
          </w:p>
        </w:tc>
        <w:tc>
          <w:tcPr>
            <w:tcW w:w="666" w:type="pct"/>
            <w:tcBorders>
              <w:top w:val="single" w:sz="4" w:space="0" w:color="auto"/>
              <w:left w:val="nil"/>
              <w:bottom w:val="single" w:sz="4" w:space="0" w:color="auto"/>
              <w:right w:val="single" w:sz="4" w:space="0" w:color="auto"/>
            </w:tcBorders>
            <w:shd w:val="clear" w:color="auto" w:fill="auto"/>
            <w:noWrap/>
            <w:vAlign w:val="bottom"/>
          </w:tcPr>
          <w:p w14:paraId="44CB5546" w14:textId="77777777" w:rsidR="00AA72F2" w:rsidRPr="00774E4E" w:rsidRDefault="00AA72F2" w:rsidP="0019559B">
            <w:pPr>
              <w:pStyle w:val="Tabletext"/>
              <w:jc w:val="right"/>
            </w:pPr>
            <w:r w:rsidRPr="00774E4E">
              <w:t>77.86</w:t>
            </w:r>
          </w:p>
        </w:tc>
        <w:tc>
          <w:tcPr>
            <w:tcW w:w="666" w:type="pct"/>
            <w:tcBorders>
              <w:top w:val="nil"/>
              <w:left w:val="nil"/>
              <w:bottom w:val="single" w:sz="4" w:space="0" w:color="auto"/>
              <w:right w:val="single" w:sz="4" w:space="0" w:color="auto"/>
            </w:tcBorders>
            <w:shd w:val="clear" w:color="auto" w:fill="auto"/>
            <w:noWrap/>
            <w:vAlign w:val="bottom"/>
          </w:tcPr>
          <w:p w14:paraId="47933280" w14:textId="77777777" w:rsidR="00AA72F2" w:rsidRPr="00774E4E" w:rsidRDefault="00AA72F2" w:rsidP="0019559B">
            <w:pPr>
              <w:pStyle w:val="Tabletext"/>
              <w:jc w:val="right"/>
            </w:pPr>
            <w:r w:rsidRPr="00774E4E">
              <w:t>0.0060</w:t>
            </w:r>
          </w:p>
        </w:tc>
        <w:tc>
          <w:tcPr>
            <w:tcW w:w="845" w:type="pct"/>
            <w:tcBorders>
              <w:top w:val="nil"/>
              <w:left w:val="nil"/>
              <w:bottom w:val="single" w:sz="4" w:space="0" w:color="auto"/>
              <w:right w:val="single" w:sz="4" w:space="0" w:color="auto"/>
            </w:tcBorders>
            <w:shd w:val="clear" w:color="auto" w:fill="auto"/>
            <w:noWrap/>
            <w:vAlign w:val="bottom"/>
          </w:tcPr>
          <w:p w14:paraId="75052AB2" w14:textId="77777777" w:rsidR="00AA72F2" w:rsidRPr="00774E4E" w:rsidRDefault="00AA72F2" w:rsidP="0019559B">
            <w:pPr>
              <w:pStyle w:val="Tabletext"/>
              <w:jc w:val="center"/>
            </w:pPr>
            <w:r w:rsidRPr="00774E4E">
              <w:t>Yes</w:t>
            </w:r>
          </w:p>
        </w:tc>
      </w:tr>
      <w:tr w:rsidR="00AA72F2" w:rsidRPr="00774E4E" w14:paraId="405095F7"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5EEE1D55" w14:textId="77777777" w:rsidR="00AA72F2" w:rsidRPr="00774E4E" w:rsidRDefault="00AA72F2" w:rsidP="0019559B">
            <w:pPr>
              <w:pStyle w:val="Tabletext"/>
              <w:rPr>
                <w:sz w:val="10"/>
                <w:szCs w:val="10"/>
              </w:rPr>
            </w:pPr>
            <w:r w:rsidRPr="00774E4E">
              <w:rPr>
                <w:sz w:val="10"/>
                <w:szCs w:val="10"/>
              </w:rPr>
              <w:t> </w:t>
            </w:r>
          </w:p>
        </w:tc>
        <w:tc>
          <w:tcPr>
            <w:tcW w:w="572" w:type="pct"/>
            <w:tcBorders>
              <w:top w:val="nil"/>
              <w:left w:val="nil"/>
              <w:bottom w:val="single" w:sz="4" w:space="0" w:color="auto"/>
              <w:right w:val="single" w:sz="4" w:space="0" w:color="auto"/>
            </w:tcBorders>
            <w:shd w:val="clear" w:color="auto" w:fill="auto"/>
            <w:noWrap/>
            <w:vAlign w:val="bottom"/>
            <w:hideMark/>
          </w:tcPr>
          <w:p w14:paraId="6FE83A9D" w14:textId="77777777" w:rsidR="00AA72F2" w:rsidRPr="00774E4E" w:rsidRDefault="00AA72F2" w:rsidP="00FD6A74">
            <w:pPr>
              <w:pStyle w:val="Tabletext"/>
              <w:jc w:val="center"/>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3B1D9917" w14:textId="77777777" w:rsidR="00AA72F2" w:rsidRPr="00774E4E" w:rsidRDefault="00AA72F2" w:rsidP="0019559B">
            <w:pPr>
              <w:pStyle w:val="Tabletext"/>
              <w:jc w:val="right"/>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7986CB2A" w14:textId="77777777" w:rsidR="00AA72F2" w:rsidRPr="00774E4E" w:rsidRDefault="00AA72F2" w:rsidP="0019559B">
            <w:pPr>
              <w:pStyle w:val="Tabletext"/>
              <w:jc w:val="right"/>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432CF2DC" w14:textId="77777777" w:rsidR="00AA72F2" w:rsidRPr="00774E4E" w:rsidRDefault="00AA72F2" w:rsidP="0019559B">
            <w:pPr>
              <w:pStyle w:val="Tabletext"/>
              <w:jc w:val="right"/>
              <w:rPr>
                <w:sz w:val="10"/>
                <w:szCs w:val="10"/>
              </w:rPr>
            </w:pPr>
            <w:r w:rsidRPr="00774E4E">
              <w:rPr>
                <w:sz w:val="10"/>
                <w:szCs w:val="10"/>
              </w:rPr>
              <w:t> </w:t>
            </w:r>
          </w:p>
        </w:tc>
        <w:tc>
          <w:tcPr>
            <w:tcW w:w="845" w:type="pct"/>
            <w:tcBorders>
              <w:top w:val="nil"/>
              <w:left w:val="nil"/>
              <w:bottom w:val="single" w:sz="4" w:space="0" w:color="auto"/>
              <w:right w:val="single" w:sz="4" w:space="0" w:color="auto"/>
            </w:tcBorders>
            <w:shd w:val="clear" w:color="auto" w:fill="auto"/>
            <w:noWrap/>
            <w:vAlign w:val="bottom"/>
            <w:hideMark/>
          </w:tcPr>
          <w:p w14:paraId="2E6DAB47" w14:textId="77777777" w:rsidR="00AA72F2" w:rsidRPr="00774E4E" w:rsidRDefault="00AA72F2" w:rsidP="0019559B">
            <w:pPr>
              <w:pStyle w:val="Tabletext"/>
              <w:jc w:val="center"/>
              <w:rPr>
                <w:sz w:val="10"/>
                <w:szCs w:val="10"/>
              </w:rPr>
            </w:pPr>
          </w:p>
        </w:tc>
      </w:tr>
      <w:tr w:rsidR="00AA72F2" w:rsidRPr="00774E4E" w14:paraId="2B6FE68A"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6E95F008" w14:textId="77777777" w:rsidR="00AA72F2" w:rsidRPr="00774E4E" w:rsidRDefault="00AA72F2" w:rsidP="007C7E68">
            <w:pPr>
              <w:pStyle w:val="Tabletext"/>
              <w:jc w:val="left"/>
            </w:pPr>
            <w:r w:rsidRPr="00774E4E">
              <w:t>03/26 – 03/02 (Secondary Domestic)</w:t>
            </w:r>
          </w:p>
        </w:tc>
        <w:tc>
          <w:tcPr>
            <w:tcW w:w="572" w:type="pct"/>
            <w:tcBorders>
              <w:top w:val="nil"/>
              <w:left w:val="nil"/>
              <w:bottom w:val="single" w:sz="4" w:space="0" w:color="auto"/>
              <w:right w:val="single" w:sz="4" w:space="0" w:color="auto"/>
            </w:tcBorders>
            <w:shd w:val="clear" w:color="auto" w:fill="auto"/>
            <w:noWrap/>
            <w:vAlign w:val="bottom"/>
            <w:hideMark/>
          </w:tcPr>
          <w:p w14:paraId="092651CE" w14:textId="77777777" w:rsidR="00AA72F2" w:rsidRPr="00774E4E" w:rsidRDefault="00AA72F2" w:rsidP="00FD6A74">
            <w:pPr>
              <w:pStyle w:val="Tabletext"/>
              <w:jc w:val="center"/>
            </w:pPr>
            <w:r w:rsidRPr="00774E4E">
              <w:t>245</w:t>
            </w:r>
          </w:p>
        </w:tc>
        <w:tc>
          <w:tcPr>
            <w:tcW w:w="666" w:type="pct"/>
            <w:tcBorders>
              <w:top w:val="nil"/>
              <w:left w:val="nil"/>
              <w:bottom w:val="single" w:sz="4" w:space="0" w:color="auto"/>
              <w:right w:val="single" w:sz="4" w:space="0" w:color="auto"/>
            </w:tcBorders>
            <w:shd w:val="clear" w:color="auto" w:fill="auto"/>
            <w:noWrap/>
            <w:vAlign w:val="bottom"/>
            <w:hideMark/>
          </w:tcPr>
          <w:p w14:paraId="1E1CF8B8" w14:textId="77777777" w:rsidR="00AA72F2" w:rsidRPr="00774E4E" w:rsidRDefault="00AA72F2" w:rsidP="0019559B">
            <w:pPr>
              <w:pStyle w:val="Tabletext"/>
              <w:jc w:val="right"/>
            </w:pPr>
            <w:r w:rsidRPr="00774E4E">
              <w:t>32.45</w:t>
            </w:r>
          </w:p>
        </w:tc>
        <w:tc>
          <w:tcPr>
            <w:tcW w:w="666" w:type="pct"/>
            <w:tcBorders>
              <w:top w:val="nil"/>
              <w:left w:val="nil"/>
              <w:bottom w:val="single" w:sz="4" w:space="0" w:color="auto"/>
              <w:right w:val="single" w:sz="4" w:space="0" w:color="auto"/>
            </w:tcBorders>
            <w:shd w:val="clear" w:color="auto" w:fill="auto"/>
            <w:noWrap/>
            <w:vAlign w:val="bottom"/>
            <w:hideMark/>
          </w:tcPr>
          <w:p w14:paraId="587E7D1D" w14:textId="77777777" w:rsidR="00AA72F2" w:rsidRPr="00774E4E" w:rsidRDefault="00AA72F2" w:rsidP="0019559B">
            <w:pPr>
              <w:pStyle w:val="Tabletext"/>
              <w:jc w:val="right"/>
            </w:pPr>
            <w:r w:rsidRPr="00774E4E">
              <w:t>29</w:t>
            </w:r>
          </w:p>
        </w:tc>
        <w:tc>
          <w:tcPr>
            <w:tcW w:w="666" w:type="pct"/>
            <w:tcBorders>
              <w:top w:val="nil"/>
              <w:left w:val="nil"/>
              <w:bottom w:val="single" w:sz="4" w:space="0" w:color="auto"/>
              <w:right w:val="single" w:sz="4" w:space="0" w:color="auto"/>
            </w:tcBorders>
            <w:shd w:val="clear" w:color="auto" w:fill="auto"/>
            <w:noWrap/>
            <w:vAlign w:val="bottom"/>
            <w:hideMark/>
          </w:tcPr>
          <w:p w14:paraId="0792AC50" w14:textId="77777777" w:rsidR="00AA72F2" w:rsidRPr="00774E4E" w:rsidRDefault="00AA72F2" w:rsidP="0019559B">
            <w:pPr>
              <w:pStyle w:val="Tabletext"/>
              <w:jc w:val="right"/>
            </w:pPr>
            <w:r w:rsidRPr="00774E4E">
              <w:t>0.1321</w:t>
            </w:r>
          </w:p>
        </w:tc>
        <w:tc>
          <w:tcPr>
            <w:tcW w:w="845" w:type="pct"/>
            <w:tcBorders>
              <w:top w:val="nil"/>
              <w:left w:val="nil"/>
              <w:bottom w:val="single" w:sz="4" w:space="0" w:color="auto"/>
              <w:right w:val="single" w:sz="4" w:space="0" w:color="auto"/>
            </w:tcBorders>
            <w:shd w:val="clear" w:color="auto" w:fill="auto"/>
            <w:noWrap/>
            <w:vAlign w:val="bottom"/>
            <w:hideMark/>
          </w:tcPr>
          <w:p w14:paraId="20E92652" w14:textId="77777777" w:rsidR="00AA72F2" w:rsidRPr="00774E4E" w:rsidRDefault="00AA72F2" w:rsidP="0019559B">
            <w:pPr>
              <w:pStyle w:val="Tabletext"/>
              <w:jc w:val="center"/>
            </w:pPr>
            <w:r w:rsidRPr="00774E4E">
              <w:t>No</w:t>
            </w:r>
          </w:p>
        </w:tc>
      </w:tr>
      <w:tr w:rsidR="00AA72F2" w:rsidRPr="00774E4E" w14:paraId="30C08D84"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7EEC124C" w14:textId="77777777" w:rsidR="00AA72F2" w:rsidRPr="00774E4E" w:rsidRDefault="00AA72F2" w:rsidP="0019559B">
            <w:pPr>
              <w:pStyle w:val="Tabletext"/>
            </w:pPr>
            <w:r w:rsidRPr="00774E4E">
              <w:t>03/26 – 03/02 (Primary)</w:t>
            </w:r>
          </w:p>
        </w:tc>
        <w:tc>
          <w:tcPr>
            <w:tcW w:w="572" w:type="pct"/>
            <w:tcBorders>
              <w:top w:val="nil"/>
              <w:left w:val="nil"/>
              <w:bottom w:val="single" w:sz="4" w:space="0" w:color="auto"/>
              <w:right w:val="single" w:sz="4" w:space="0" w:color="auto"/>
            </w:tcBorders>
            <w:shd w:val="clear" w:color="auto" w:fill="auto"/>
            <w:noWrap/>
            <w:vAlign w:val="bottom"/>
            <w:hideMark/>
          </w:tcPr>
          <w:p w14:paraId="4186E977" w14:textId="77777777" w:rsidR="00AA72F2" w:rsidRPr="00774E4E" w:rsidRDefault="00AA72F2" w:rsidP="00FD6A74">
            <w:pPr>
              <w:pStyle w:val="Tabletext"/>
              <w:jc w:val="center"/>
            </w:pPr>
            <w:r w:rsidRPr="00774E4E">
              <w:t>8</w:t>
            </w:r>
          </w:p>
        </w:tc>
        <w:tc>
          <w:tcPr>
            <w:tcW w:w="666" w:type="pct"/>
            <w:tcBorders>
              <w:top w:val="nil"/>
              <w:left w:val="nil"/>
              <w:bottom w:val="single" w:sz="4" w:space="0" w:color="auto"/>
              <w:right w:val="single" w:sz="4" w:space="0" w:color="auto"/>
            </w:tcBorders>
            <w:shd w:val="clear" w:color="auto" w:fill="auto"/>
            <w:noWrap/>
            <w:vAlign w:val="bottom"/>
            <w:hideMark/>
          </w:tcPr>
          <w:p w14:paraId="6FB75DCF" w14:textId="77777777" w:rsidR="00AA72F2" w:rsidRPr="00774E4E" w:rsidRDefault="00AA72F2" w:rsidP="0019559B">
            <w:pPr>
              <w:pStyle w:val="Tabletext"/>
              <w:jc w:val="right"/>
            </w:pPr>
            <w:r w:rsidRPr="00774E4E">
              <w:t>−106</w:t>
            </w:r>
          </w:p>
        </w:tc>
        <w:tc>
          <w:tcPr>
            <w:tcW w:w="666" w:type="pct"/>
            <w:tcBorders>
              <w:top w:val="nil"/>
              <w:left w:val="nil"/>
              <w:bottom w:val="single" w:sz="4" w:space="0" w:color="auto"/>
              <w:right w:val="single" w:sz="4" w:space="0" w:color="auto"/>
            </w:tcBorders>
            <w:shd w:val="clear" w:color="auto" w:fill="auto"/>
            <w:noWrap/>
            <w:vAlign w:val="bottom"/>
            <w:hideMark/>
          </w:tcPr>
          <w:p w14:paraId="6896B765" w14:textId="77777777" w:rsidR="00AA72F2" w:rsidRPr="00774E4E" w:rsidRDefault="00AA72F2" w:rsidP="0019559B">
            <w:pPr>
              <w:pStyle w:val="Tabletext"/>
              <w:jc w:val="right"/>
            </w:pPr>
            <w:r w:rsidRPr="00774E4E">
              <w:t>118.46</w:t>
            </w:r>
          </w:p>
        </w:tc>
        <w:tc>
          <w:tcPr>
            <w:tcW w:w="666" w:type="pct"/>
            <w:tcBorders>
              <w:top w:val="nil"/>
              <w:left w:val="nil"/>
              <w:bottom w:val="single" w:sz="4" w:space="0" w:color="auto"/>
              <w:right w:val="single" w:sz="4" w:space="0" w:color="auto"/>
            </w:tcBorders>
            <w:shd w:val="clear" w:color="auto" w:fill="auto"/>
            <w:noWrap/>
            <w:vAlign w:val="bottom"/>
            <w:hideMark/>
          </w:tcPr>
          <w:p w14:paraId="79069ECA" w14:textId="77777777" w:rsidR="00AA72F2" w:rsidRPr="00774E4E" w:rsidRDefault="00AA72F2" w:rsidP="0019559B">
            <w:pPr>
              <w:pStyle w:val="Tabletext"/>
              <w:jc w:val="right"/>
            </w:pPr>
            <w:r w:rsidRPr="00774E4E">
              <w:t>0.8087</w:t>
            </w:r>
          </w:p>
        </w:tc>
        <w:tc>
          <w:tcPr>
            <w:tcW w:w="845" w:type="pct"/>
            <w:tcBorders>
              <w:top w:val="nil"/>
              <w:left w:val="nil"/>
              <w:bottom w:val="single" w:sz="4" w:space="0" w:color="auto"/>
              <w:right w:val="single" w:sz="4" w:space="0" w:color="auto"/>
            </w:tcBorders>
            <w:shd w:val="clear" w:color="auto" w:fill="auto"/>
            <w:noWrap/>
            <w:vAlign w:val="bottom"/>
            <w:hideMark/>
          </w:tcPr>
          <w:p w14:paraId="0E06AA51" w14:textId="77777777" w:rsidR="00AA72F2" w:rsidRPr="00774E4E" w:rsidRDefault="00AA72F2" w:rsidP="0019559B">
            <w:pPr>
              <w:pStyle w:val="Tabletext"/>
              <w:jc w:val="center"/>
            </w:pPr>
            <w:r w:rsidRPr="00774E4E">
              <w:t>No</w:t>
            </w:r>
          </w:p>
        </w:tc>
      </w:tr>
      <w:tr w:rsidR="00AA72F2" w:rsidRPr="00774E4E" w14:paraId="2A1D550C"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tcPr>
          <w:p w14:paraId="6601BB3F" w14:textId="77777777" w:rsidR="00AA72F2" w:rsidRPr="00774E4E" w:rsidRDefault="00AA72F2" w:rsidP="0019559B">
            <w:pPr>
              <w:pStyle w:val="Tabletext"/>
            </w:pPr>
            <w:r w:rsidRPr="00774E4E">
              <w:t>03/26 – 03/02 (Secondary Int'l)</w:t>
            </w:r>
          </w:p>
        </w:tc>
        <w:tc>
          <w:tcPr>
            <w:tcW w:w="572" w:type="pct"/>
            <w:tcBorders>
              <w:top w:val="nil"/>
              <w:left w:val="nil"/>
              <w:bottom w:val="single" w:sz="4" w:space="0" w:color="auto"/>
              <w:right w:val="single" w:sz="4" w:space="0" w:color="auto"/>
            </w:tcBorders>
            <w:shd w:val="clear" w:color="auto" w:fill="auto"/>
            <w:noWrap/>
            <w:vAlign w:val="bottom"/>
          </w:tcPr>
          <w:p w14:paraId="6B7945DD" w14:textId="77777777" w:rsidR="00AA72F2" w:rsidRPr="00774E4E" w:rsidRDefault="00AA72F2" w:rsidP="00FD6A74">
            <w:pPr>
              <w:pStyle w:val="Tabletext"/>
              <w:jc w:val="center"/>
            </w:pPr>
            <w:r w:rsidRPr="00774E4E">
              <w:t>19</w:t>
            </w:r>
          </w:p>
        </w:tc>
        <w:tc>
          <w:tcPr>
            <w:tcW w:w="666" w:type="pct"/>
            <w:tcBorders>
              <w:top w:val="nil"/>
              <w:left w:val="nil"/>
              <w:bottom w:val="single" w:sz="4" w:space="0" w:color="auto"/>
              <w:right w:val="single" w:sz="4" w:space="0" w:color="auto"/>
            </w:tcBorders>
            <w:shd w:val="clear" w:color="auto" w:fill="auto"/>
            <w:noWrap/>
            <w:vAlign w:val="bottom"/>
          </w:tcPr>
          <w:p w14:paraId="267A114B" w14:textId="77777777" w:rsidR="00AA72F2" w:rsidRPr="00774E4E" w:rsidRDefault="00AA72F2" w:rsidP="0019559B">
            <w:pPr>
              <w:pStyle w:val="Tabletext"/>
              <w:jc w:val="right"/>
            </w:pPr>
            <w:r w:rsidRPr="00774E4E">
              <w:t>−146.09</w:t>
            </w:r>
          </w:p>
        </w:tc>
        <w:tc>
          <w:tcPr>
            <w:tcW w:w="666" w:type="pct"/>
            <w:tcBorders>
              <w:top w:val="nil"/>
              <w:left w:val="nil"/>
              <w:bottom w:val="single" w:sz="4" w:space="0" w:color="auto"/>
              <w:right w:val="single" w:sz="4" w:space="0" w:color="auto"/>
            </w:tcBorders>
            <w:shd w:val="clear" w:color="auto" w:fill="auto"/>
            <w:noWrap/>
            <w:vAlign w:val="bottom"/>
          </w:tcPr>
          <w:p w14:paraId="33F63434" w14:textId="77777777" w:rsidR="00AA72F2" w:rsidRPr="00774E4E" w:rsidRDefault="00AA72F2" w:rsidP="0019559B">
            <w:pPr>
              <w:pStyle w:val="Tabletext"/>
              <w:jc w:val="right"/>
            </w:pPr>
            <w:r w:rsidRPr="00774E4E">
              <w:t>88.34</w:t>
            </w:r>
          </w:p>
        </w:tc>
        <w:tc>
          <w:tcPr>
            <w:tcW w:w="666" w:type="pct"/>
            <w:tcBorders>
              <w:top w:val="nil"/>
              <w:left w:val="nil"/>
              <w:bottom w:val="single" w:sz="4" w:space="0" w:color="auto"/>
              <w:right w:val="single" w:sz="4" w:space="0" w:color="auto"/>
            </w:tcBorders>
            <w:shd w:val="clear" w:color="auto" w:fill="auto"/>
            <w:noWrap/>
            <w:vAlign w:val="bottom"/>
          </w:tcPr>
          <w:p w14:paraId="073D6D16" w14:textId="77777777" w:rsidR="00AA72F2" w:rsidRPr="00774E4E" w:rsidRDefault="00AA72F2" w:rsidP="0019559B">
            <w:pPr>
              <w:pStyle w:val="Tabletext"/>
              <w:jc w:val="right"/>
            </w:pPr>
            <w:r w:rsidRPr="00774E4E">
              <w:t>0.9289</w:t>
            </w:r>
          </w:p>
        </w:tc>
        <w:tc>
          <w:tcPr>
            <w:tcW w:w="845" w:type="pct"/>
            <w:tcBorders>
              <w:top w:val="nil"/>
              <w:left w:val="nil"/>
              <w:bottom w:val="single" w:sz="4" w:space="0" w:color="auto"/>
              <w:right w:val="single" w:sz="4" w:space="0" w:color="auto"/>
            </w:tcBorders>
            <w:shd w:val="clear" w:color="auto" w:fill="auto"/>
            <w:noWrap/>
            <w:vAlign w:val="bottom"/>
          </w:tcPr>
          <w:p w14:paraId="5A8E8F53" w14:textId="77777777" w:rsidR="00AA72F2" w:rsidRPr="00774E4E" w:rsidRDefault="00AA72F2" w:rsidP="0019559B">
            <w:pPr>
              <w:pStyle w:val="Tabletext"/>
              <w:jc w:val="center"/>
            </w:pPr>
            <w:r w:rsidRPr="00774E4E">
              <w:t>No</w:t>
            </w:r>
          </w:p>
        </w:tc>
      </w:tr>
      <w:tr w:rsidR="00AA72F2" w:rsidRPr="00774E4E" w14:paraId="1FD0648F"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4254646F" w14:textId="77777777" w:rsidR="00AA72F2" w:rsidRPr="00774E4E" w:rsidRDefault="00AA72F2" w:rsidP="0019559B">
            <w:pPr>
              <w:pStyle w:val="Tabletext"/>
              <w:rPr>
                <w:sz w:val="10"/>
                <w:szCs w:val="10"/>
              </w:rPr>
            </w:pPr>
            <w:r w:rsidRPr="00774E4E">
              <w:rPr>
                <w:sz w:val="10"/>
                <w:szCs w:val="10"/>
              </w:rPr>
              <w:t> </w:t>
            </w:r>
          </w:p>
        </w:tc>
        <w:tc>
          <w:tcPr>
            <w:tcW w:w="572" w:type="pct"/>
            <w:tcBorders>
              <w:top w:val="nil"/>
              <w:left w:val="nil"/>
              <w:bottom w:val="single" w:sz="4" w:space="0" w:color="auto"/>
              <w:right w:val="single" w:sz="4" w:space="0" w:color="auto"/>
            </w:tcBorders>
            <w:shd w:val="clear" w:color="auto" w:fill="auto"/>
            <w:noWrap/>
            <w:vAlign w:val="bottom"/>
            <w:hideMark/>
          </w:tcPr>
          <w:p w14:paraId="3A9DBD35" w14:textId="77777777" w:rsidR="00AA72F2" w:rsidRPr="00774E4E" w:rsidRDefault="00AA72F2" w:rsidP="00FD6A74">
            <w:pPr>
              <w:pStyle w:val="Tabletext"/>
              <w:jc w:val="center"/>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50706DA6" w14:textId="77777777" w:rsidR="00AA72F2" w:rsidRPr="00774E4E" w:rsidRDefault="00AA72F2" w:rsidP="0019559B">
            <w:pPr>
              <w:pStyle w:val="Tabletext"/>
              <w:jc w:val="right"/>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042B5984" w14:textId="77777777" w:rsidR="00AA72F2" w:rsidRPr="00774E4E" w:rsidRDefault="00AA72F2" w:rsidP="0019559B">
            <w:pPr>
              <w:pStyle w:val="Tabletext"/>
              <w:jc w:val="right"/>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0E15D920" w14:textId="77777777" w:rsidR="00AA72F2" w:rsidRPr="00774E4E" w:rsidRDefault="00AA72F2" w:rsidP="0019559B">
            <w:pPr>
              <w:pStyle w:val="Tabletext"/>
              <w:jc w:val="right"/>
              <w:rPr>
                <w:sz w:val="10"/>
                <w:szCs w:val="10"/>
              </w:rPr>
            </w:pPr>
            <w:r w:rsidRPr="00774E4E">
              <w:rPr>
                <w:sz w:val="10"/>
                <w:szCs w:val="10"/>
              </w:rPr>
              <w:t> </w:t>
            </w:r>
          </w:p>
        </w:tc>
        <w:tc>
          <w:tcPr>
            <w:tcW w:w="845" w:type="pct"/>
            <w:tcBorders>
              <w:top w:val="nil"/>
              <w:left w:val="nil"/>
              <w:bottom w:val="single" w:sz="4" w:space="0" w:color="auto"/>
              <w:right w:val="single" w:sz="4" w:space="0" w:color="auto"/>
            </w:tcBorders>
            <w:shd w:val="clear" w:color="auto" w:fill="auto"/>
            <w:noWrap/>
            <w:vAlign w:val="bottom"/>
            <w:hideMark/>
          </w:tcPr>
          <w:p w14:paraId="77374EA1" w14:textId="77777777" w:rsidR="00AA72F2" w:rsidRPr="00774E4E" w:rsidRDefault="00AA72F2" w:rsidP="0019559B">
            <w:pPr>
              <w:pStyle w:val="Tabletext"/>
              <w:jc w:val="center"/>
              <w:rPr>
                <w:sz w:val="10"/>
                <w:szCs w:val="10"/>
              </w:rPr>
            </w:pPr>
          </w:p>
        </w:tc>
      </w:tr>
      <w:tr w:rsidR="00AA72F2" w:rsidRPr="00774E4E" w14:paraId="05BFE1A3"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18AE9559" w14:textId="77777777" w:rsidR="00AA72F2" w:rsidRPr="00774E4E" w:rsidRDefault="00AA72F2" w:rsidP="001A7F5A">
            <w:pPr>
              <w:pStyle w:val="Tabletext"/>
              <w:jc w:val="left"/>
            </w:pPr>
            <w:r w:rsidRPr="00774E4E">
              <w:t>03/26 – 03/02 (Secondary Domestic)</w:t>
            </w:r>
          </w:p>
        </w:tc>
        <w:tc>
          <w:tcPr>
            <w:tcW w:w="572" w:type="pct"/>
            <w:tcBorders>
              <w:top w:val="nil"/>
              <w:left w:val="nil"/>
              <w:bottom w:val="single" w:sz="4" w:space="0" w:color="auto"/>
              <w:right w:val="single" w:sz="4" w:space="0" w:color="auto"/>
            </w:tcBorders>
            <w:shd w:val="clear" w:color="auto" w:fill="auto"/>
            <w:noWrap/>
            <w:vAlign w:val="bottom"/>
            <w:hideMark/>
          </w:tcPr>
          <w:p w14:paraId="7CA4312C" w14:textId="77777777" w:rsidR="00AA72F2" w:rsidRPr="00774E4E" w:rsidRDefault="00AA72F2" w:rsidP="00FD6A74">
            <w:pPr>
              <w:pStyle w:val="Tabletext"/>
              <w:jc w:val="center"/>
            </w:pPr>
            <w:r w:rsidRPr="00774E4E">
              <w:t>282</w:t>
            </w:r>
          </w:p>
        </w:tc>
        <w:tc>
          <w:tcPr>
            <w:tcW w:w="666" w:type="pct"/>
            <w:tcBorders>
              <w:top w:val="nil"/>
              <w:left w:val="nil"/>
              <w:bottom w:val="single" w:sz="4" w:space="0" w:color="auto"/>
              <w:right w:val="single" w:sz="4" w:space="0" w:color="auto"/>
            </w:tcBorders>
            <w:shd w:val="clear" w:color="auto" w:fill="auto"/>
            <w:noWrap/>
            <w:vAlign w:val="bottom"/>
            <w:hideMark/>
          </w:tcPr>
          <w:p w14:paraId="41FF6DE1" w14:textId="77777777" w:rsidR="00AA72F2" w:rsidRPr="00774E4E" w:rsidRDefault="00AA72F2" w:rsidP="0019559B">
            <w:pPr>
              <w:pStyle w:val="Tabletext"/>
              <w:jc w:val="right"/>
            </w:pPr>
            <w:r w:rsidRPr="00774E4E">
              <w:t>−14.85</w:t>
            </w:r>
          </w:p>
        </w:tc>
        <w:tc>
          <w:tcPr>
            <w:tcW w:w="666" w:type="pct"/>
            <w:tcBorders>
              <w:top w:val="nil"/>
              <w:left w:val="nil"/>
              <w:bottom w:val="single" w:sz="4" w:space="0" w:color="auto"/>
              <w:right w:val="single" w:sz="4" w:space="0" w:color="auto"/>
            </w:tcBorders>
            <w:shd w:val="clear" w:color="auto" w:fill="auto"/>
            <w:noWrap/>
            <w:vAlign w:val="bottom"/>
            <w:hideMark/>
          </w:tcPr>
          <w:p w14:paraId="7F27252E" w14:textId="77777777" w:rsidR="00AA72F2" w:rsidRPr="00774E4E" w:rsidRDefault="00AA72F2" w:rsidP="0019559B">
            <w:pPr>
              <w:pStyle w:val="Tabletext"/>
              <w:jc w:val="right"/>
            </w:pPr>
            <w:r w:rsidRPr="00774E4E">
              <w:t>25</w:t>
            </w:r>
          </w:p>
        </w:tc>
        <w:tc>
          <w:tcPr>
            <w:tcW w:w="666" w:type="pct"/>
            <w:tcBorders>
              <w:top w:val="nil"/>
              <w:left w:val="nil"/>
              <w:bottom w:val="single" w:sz="4" w:space="0" w:color="auto"/>
              <w:right w:val="single" w:sz="4" w:space="0" w:color="auto"/>
            </w:tcBorders>
            <w:shd w:val="clear" w:color="auto" w:fill="auto"/>
            <w:noWrap/>
            <w:vAlign w:val="bottom"/>
            <w:hideMark/>
          </w:tcPr>
          <w:p w14:paraId="1BCA4AC0" w14:textId="77777777" w:rsidR="00AA72F2" w:rsidRPr="00774E4E" w:rsidRDefault="00AA72F2" w:rsidP="0019559B">
            <w:pPr>
              <w:pStyle w:val="Tabletext"/>
              <w:jc w:val="right"/>
            </w:pPr>
            <w:r w:rsidRPr="00774E4E">
              <w:t>0.0011</w:t>
            </w:r>
          </w:p>
        </w:tc>
        <w:tc>
          <w:tcPr>
            <w:tcW w:w="845" w:type="pct"/>
            <w:tcBorders>
              <w:top w:val="nil"/>
              <w:left w:val="nil"/>
              <w:bottom w:val="single" w:sz="4" w:space="0" w:color="auto"/>
              <w:right w:val="single" w:sz="4" w:space="0" w:color="auto"/>
            </w:tcBorders>
            <w:shd w:val="clear" w:color="auto" w:fill="auto"/>
            <w:noWrap/>
            <w:vAlign w:val="bottom"/>
            <w:hideMark/>
          </w:tcPr>
          <w:p w14:paraId="3AA2771A" w14:textId="77777777" w:rsidR="00AA72F2" w:rsidRPr="00774E4E" w:rsidRDefault="00AA72F2" w:rsidP="0019559B">
            <w:pPr>
              <w:pStyle w:val="Tabletext"/>
              <w:jc w:val="center"/>
            </w:pPr>
            <w:r w:rsidRPr="00774E4E">
              <w:t>Yes</w:t>
            </w:r>
          </w:p>
        </w:tc>
      </w:tr>
      <w:tr w:rsidR="00AA72F2" w:rsidRPr="00774E4E" w14:paraId="6F4700B1" w14:textId="77777777" w:rsidTr="006251DD">
        <w:trPr>
          <w:cantSplit/>
          <w:jc w:val="center"/>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FDEBE" w14:textId="77777777" w:rsidR="00AA72F2" w:rsidRPr="00774E4E" w:rsidRDefault="00AA72F2" w:rsidP="0019559B">
            <w:pPr>
              <w:pStyle w:val="Tabletext"/>
            </w:pPr>
            <w:r w:rsidRPr="00774E4E">
              <w:t>03/26 – 03/02 (Primary)</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0650DF2A" w14:textId="77777777" w:rsidR="00AA72F2" w:rsidRPr="00774E4E" w:rsidRDefault="00AA72F2" w:rsidP="00FD6A74">
            <w:pPr>
              <w:pStyle w:val="Tabletext"/>
              <w:jc w:val="center"/>
            </w:pPr>
            <w:r w:rsidRPr="00774E4E">
              <w:t>10</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678E1450" w14:textId="77777777" w:rsidR="00AA72F2" w:rsidRPr="00774E4E" w:rsidRDefault="00AA72F2" w:rsidP="0019559B">
            <w:pPr>
              <w:pStyle w:val="Tabletext"/>
              <w:jc w:val="right"/>
            </w:pPr>
            <w:r w:rsidRPr="00774E4E">
              <w:t>207.9</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50AE3AE5" w14:textId="77777777" w:rsidR="00AA72F2" w:rsidRPr="00774E4E" w:rsidRDefault="00AA72F2" w:rsidP="0019559B">
            <w:pPr>
              <w:pStyle w:val="Tabletext"/>
              <w:jc w:val="right"/>
            </w:pPr>
            <w:r w:rsidRPr="00774E4E">
              <w:t>115.46</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47164A5E" w14:textId="77777777" w:rsidR="00AA72F2" w:rsidRPr="00774E4E" w:rsidRDefault="00AA72F2" w:rsidP="0019559B">
            <w:pPr>
              <w:pStyle w:val="Tabletext"/>
              <w:jc w:val="right"/>
            </w:pPr>
            <w:r w:rsidRPr="00774E4E">
              <w:t>0.0438</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14:paraId="3D2FD68F" w14:textId="77777777" w:rsidR="00AA72F2" w:rsidRPr="00774E4E" w:rsidRDefault="00AA72F2" w:rsidP="0019559B">
            <w:pPr>
              <w:pStyle w:val="Tabletext"/>
              <w:jc w:val="center"/>
            </w:pPr>
            <w:r w:rsidRPr="00774E4E">
              <w:t>Yes</w:t>
            </w:r>
          </w:p>
        </w:tc>
      </w:tr>
      <w:tr w:rsidR="00AA72F2" w:rsidRPr="00774E4E" w14:paraId="452F9405"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tcPr>
          <w:p w14:paraId="11F270DA" w14:textId="77777777" w:rsidR="00AA72F2" w:rsidRPr="00774E4E" w:rsidRDefault="00AA72F2" w:rsidP="0019559B">
            <w:pPr>
              <w:pStyle w:val="Tabletext"/>
            </w:pPr>
            <w:r w:rsidRPr="00774E4E">
              <w:t>03/26 – 03/02 (Secondary Int'l)</w:t>
            </w:r>
          </w:p>
        </w:tc>
        <w:tc>
          <w:tcPr>
            <w:tcW w:w="572" w:type="pct"/>
            <w:tcBorders>
              <w:top w:val="nil"/>
              <w:left w:val="nil"/>
              <w:bottom w:val="single" w:sz="4" w:space="0" w:color="auto"/>
              <w:right w:val="single" w:sz="4" w:space="0" w:color="auto"/>
            </w:tcBorders>
            <w:shd w:val="clear" w:color="auto" w:fill="auto"/>
            <w:noWrap/>
            <w:vAlign w:val="bottom"/>
          </w:tcPr>
          <w:p w14:paraId="1CE01A10" w14:textId="77777777" w:rsidR="00AA72F2" w:rsidRPr="00774E4E" w:rsidRDefault="00AA72F2" w:rsidP="00FD6A74">
            <w:pPr>
              <w:pStyle w:val="Tabletext"/>
              <w:jc w:val="center"/>
            </w:pPr>
            <w:r w:rsidRPr="00774E4E">
              <w:t>20</w:t>
            </w:r>
          </w:p>
        </w:tc>
        <w:tc>
          <w:tcPr>
            <w:tcW w:w="666" w:type="pct"/>
            <w:tcBorders>
              <w:top w:val="nil"/>
              <w:left w:val="nil"/>
              <w:bottom w:val="single" w:sz="4" w:space="0" w:color="auto"/>
              <w:right w:val="single" w:sz="4" w:space="0" w:color="auto"/>
            </w:tcBorders>
            <w:shd w:val="clear" w:color="auto" w:fill="auto"/>
            <w:noWrap/>
            <w:vAlign w:val="bottom"/>
          </w:tcPr>
          <w:p w14:paraId="5C549A7F" w14:textId="77777777" w:rsidR="00AA72F2" w:rsidRPr="00774E4E" w:rsidRDefault="00AA72F2" w:rsidP="0019559B">
            <w:pPr>
              <w:pStyle w:val="Tabletext"/>
              <w:jc w:val="right"/>
            </w:pPr>
            <w:r w:rsidRPr="00774E4E">
              <w:t>−303.14</w:t>
            </w:r>
          </w:p>
        </w:tc>
        <w:tc>
          <w:tcPr>
            <w:tcW w:w="666" w:type="pct"/>
            <w:tcBorders>
              <w:top w:val="nil"/>
              <w:left w:val="nil"/>
              <w:bottom w:val="single" w:sz="4" w:space="0" w:color="auto"/>
              <w:right w:val="single" w:sz="4" w:space="0" w:color="auto"/>
            </w:tcBorders>
            <w:shd w:val="clear" w:color="auto" w:fill="auto"/>
            <w:noWrap/>
            <w:vAlign w:val="bottom"/>
          </w:tcPr>
          <w:p w14:paraId="34B7ED4D" w14:textId="77777777" w:rsidR="00AA72F2" w:rsidRPr="00774E4E" w:rsidRDefault="00AA72F2" w:rsidP="0019559B">
            <w:pPr>
              <w:pStyle w:val="Tabletext"/>
              <w:jc w:val="right"/>
            </w:pPr>
            <w:r w:rsidRPr="00774E4E">
              <w:t>112.36</w:t>
            </w:r>
          </w:p>
        </w:tc>
        <w:tc>
          <w:tcPr>
            <w:tcW w:w="666" w:type="pct"/>
            <w:tcBorders>
              <w:top w:val="nil"/>
              <w:left w:val="nil"/>
              <w:bottom w:val="single" w:sz="4" w:space="0" w:color="auto"/>
              <w:right w:val="single" w:sz="4" w:space="0" w:color="auto"/>
            </w:tcBorders>
            <w:shd w:val="clear" w:color="auto" w:fill="auto"/>
            <w:noWrap/>
            <w:vAlign w:val="bottom"/>
          </w:tcPr>
          <w:p w14:paraId="0F1783C9" w14:textId="77777777" w:rsidR="00AA72F2" w:rsidRPr="00774E4E" w:rsidRDefault="00AA72F2" w:rsidP="0019559B">
            <w:pPr>
              <w:pStyle w:val="Tabletext"/>
              <w:jc w:val="right"/>
            </w:pPr>
            <w:r w:rsidRPr="00774E4E">
              <w:t>0.9878</w:t>
            </w:r>
          </w:p>
        </w:tc>
        <w:tc>
          <w:tcPr>
            <w:tcW w:w="845" w:type="pct"/>
            <w:tcBorders>
              <w:top w:val="nil"/>
              <w:left w:val="nil"/>
              <w:bottom w:val="single" w:sz="4" w:space="0" w:color="auto"/>
              <w:right w:val="single" w:sz="4" w:space="0" w:color="auto"/>
            </w:tcBorders>
            <w:shd w:val="clear" w:color="auto" w:fill="auto"/>
            <w:noWrap/>
            <w:vAlign w:val="bottom"/>
          </w:tcPr>
          <w:p w14:paraId="14275D36" w14:textId="77777777" w:rsidR="00AA72F2" w:rsidRPr="00774E4E" w:rsidRDefault="00AA72F2" w:rsidP="0019559B">
            <w:pPr>
              <w:pStyle w:val="Tabletext"/>
              <w:jc w:val="center"/>
            </w:pPr>
            <w:r w:rsidRPr="00774E4E">
              <w:t>No</w:t>
            </w:r>
          </w:p>
        </w:tc>
      </w:tr>
      <w:tr w:rsidR="00AA72F2" w:rsidRPr="00774E4E" w14:paraId="4E7B0E73"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4D4E4E85" w14:textId="77777777" w:rsidR="00AA72F2" w:rsidRPr="00774E4E" w:rsidRDefault="00AA72F2" w:rsidP="0019559B">
            <w:pPr>
              <w:pStyle w:val="Tabletext"/>
              <w:rPr>
                <w:sz w:val="10"/>
                <w:szCs w:val="10"/>
              </w:rPr>
            </w:pPr>
            <w:r w:rsidRPr="00774E4E">
              <w:rPr>
                <w:sz w:val="10"/>
                <w:szCs w:val="10"/>
              </w:rPr>
              <w:t> </w:t>
            </w:r>
          </w:p>
        </w:tc>
        <w:tc>
          <w:tcPr>
            <w:tcW w:w="572" w:type="pct"/>
            <w:tcBorders>
              <w:top w:val="nil"/>
              <w:left w:val="nil"/>
              <w:bottom w:val="single" w:sz="4" w:space="0" w:color="auto"/>
              <w:right w:val="single" w:sz="4" w:space="0" w:color="auto"/>
            </w:tcBorders>
            <w:shd w:val="clear" w:color="auto" w:fill="auto"/>
            <w:noWrap/>
            <w:vAlign w:val="bottom"/>
            <w:hideMark/>
          </w:tcPr>
          <w:p w14:paraId="502721D4" w14:textId="77777777" w:rsidR="00AA72F2" w:rsidRPr="00774E4E" w:rsidRDefault="00AA72F2" w:rsidP="00FD6A74">
            <w:pPr>
              <w:pStyle w:val="Tabletext"/>
              <w:jc w:val="center"/>
              <w:rPr>
                <w:sz w:val="10"/>
                <w:szCs w:val="10"/>
              </w:rPr>
            </w:pPr>
          </w:p>
        </w:tc>
        <w:tc>
          <w:tcPr>
            <w:tcW w:w="666" w:type="pct"/>
            <w:tcBorders>
              <w:top w:val="nil"/>
              <w:left w:val="nil"/>
              <w:bottom w:val="single" w:sz="4" w:space="0" w:color="auto"/>
              <w:right w:val="single" w:sz="4" w:space="0" w:color="auto"/>
            </w:tcBorders>
            <w:shd w:val="clear" w:color="auto" w:fill="auto"/>
            <w:noWrap/>
            <w:vAlign w:val="bottom"/>
            <w:hideMark/>
          </w:tcPr>
          <w:p w14:paraId="08498FDF" w14:textId="77777777" w:rsidR="00AA72F2" w:rsidRPr="00774E4E" w:rsidRDefault="00AA72F2" w:rsidP="0019559B">
            <w:pPr>
              <w:pStyle w:val="Tabletext"/>
              <w:jc w:val="right"/>
              <w:rPr>
                <w:sz w:val="10"/>
                <w:szCs w:val="10"/>
              </w:rPr>
            </w:pPr>
            <w:r w:rsidRPr="00774E4E">
              <w:rPr>
                <w:sz w:val="10"/>
                <w:szCs w:val="10"/>
              </w:rPr>
              <w:t> </w:t>
            </w:r>
          </w:p>
        </w:tc>
        <w:tc>
          <w:tcPr>
            <w:tcW w:w="666" w:type="pct"/>
            <w:tcBorders>
              <w:top w:val="nil"/>
              <w:left w:val="nil"/>
              <w:bottom w:val="single" w:sz="4" w:space="0" w:color="auto"/>
              <w:right w:val="single" w:sz="4" w:space="0" w:color="auto"/>
            </w:tcBorders>
            <w:shd w:val="clear" w:color="auto" w:fill="auto"/>
            <w:noWrap/>
            <w:vAlign w:val="bottom"/>
            <w:hideMark/>
          </w:tcPr>
          <w:p w14:paraId="092106ED" w14:textId="77777777" w:rsidR="00AA72F2" w:rsidRPr="00774E4E" w:rsidRDefault="00AA72F2" w:rsidP="0019559B">
            <w:pPr>
              <w:pStyle w:val="Tabletext"/>
              <w:jc w:val="right"/>
              <w:rPr>
                <w:sz w:val="10"/>
                <w:szCs w:val="10"/>
              </w:rPr>
            </w:pPr>
            <w:r w:rsidRPr="00774E4E">
              <w:rPr>
                <w:sz w:val="10"/>
                <w:szCs w:val="10"/>
              </w:rPr>
              <w:t> </w:t>
            </w:r>
          </w:p>
        </w:tc>
        <w:tc>
          <w:tcPr>
            <w:tcW w:w="666" w:type="pct"/>
            <w:tcBorders>
              <w:top w:val="nil"/>
              <w:left w:val="nil"/>
              <w:bottom w:val="single" w:sz="4" w:space="0" w:color="auto"/>
              <w:right w:val="single" w:sz="4" w:space="0" w:color="auto"/>
            </w:tcBorders>
            <w:shd w:val="clear" w:color="auto" w:fill="auto"/>
            <w:noWrap/>
            <w:vAlign w:val="bottom"/>
            <w:hideMark/>
          </w:tcPr>
          <w:p w14:paraId="53136C51" w14:textId="77777777" w:rsidR="00AA72F2" w:rsidRPr="00774E4E" w:rsidRDefault="00AA72F2" w:rsidP="0019559B">
            <w:pPr>
              <w:pStyle w:val="Tabletext"/>
              <w:jc w:val="right"/>
              <w:rPr>
                <w:sz w:val="10"/>
                <w:szCs w:val="10"/>
              </w:rPr>
            </w:pPr>
            <w:r w:rsidRPr="00774E4E">
              <w:rPr>
                <w:sz w:val="10"/>
                <w:szCs w:val="10"/>
              </w:rPr>
              <w:t> </w:t>
            </w:r>
          </w:p>
        </w:tc>
        <w:tc>
          <w:tcPr>
            <w:tcW w:w="845" w:type="pct"/>
            <w:tcBorders>
              <w:top w:val="nil"/>
              <w:left w:val="nil"/>
              <w:bottom w:val="single" w:sz="4" w:space="0" w:color="auto"/>
              <w:right w:val="single" w:sz="4" w:space="0" w:color="auto"/>
            </w:tcBorders>
            <w:shd w:val="clear" w:color="auto" w:fill="auto"/>
            <w:noWrap/>
            <w:vAlign w:val="bottom"/>
            <w:hideMark/>
          </w:tcPr>
          <w:p w14:paraId="2B2F3E70" w14:textId="77777777" w:rsidR="00AA72F2" w:rsidRPr="00774E4E" w:rsidRDefault="00AA72F2" w:rsidP="0019559B">
            <w:pPr>
              <w:pStyle w:val="Tabletext"/>
              <w:jc w:val="center"/>
              <w:rPr>
                <w:sz w:val="10"/>
                <w:szCs w:val="10"/>
              </w:rPr>
            </w:pPr>
          </w:p>
        </w:tc>
      </w:tr>
      <w:tr w:rsidR="00AA72F2" w:rsidRPr="00774E4E" w14:paraId="24BD183E" w14:textId="77777777" w:rsidTr="006251DD">
        <w:trPr>
          <w:cantSplit/>
          <w:jc w:val="center"/>
        </w:trPr>
        <w:tc>
          <w:tcPr>
            <w:tcW w:w="1585" w:type="pct"/>
            <w:tcBorders>
              <w:top w:val="nil"/>
              <w:left w:val="single" w:sz="4" w:space="0" w:color="auto"/>
              <w:bottom w:val="single" w:sz="4" w:space="0" w:color="auto"/>
              <w:right w:val="single" w:sz="4" w:space="0" w:color="auto"/>
            </w:tcBorders>
            <w:shd w:val="clear" w:color="auto" w:fill="auto"/>
            <w:noWrap/>
            <w:vAlign w:val="bottom"/>
            <w:hideMark/>
          </w:tcPr>
          <w:p w14:paraId="61E641B8" w14:textId="77777777" w:rsidR="00AA72F2" w:rsidRPr="00774E4E" w:rsidRDefault="00AA72F2" w:rsidP="007C7E68">
            <w:pPr>
              <w:pStyle w:val="Tabletext"/>
              <w:jc w:val="left"/>
            </w:pPr>
            <w:r w:rsidRPr="00774E4E">
              <w:t>03/26 – 03/02 (Secondary Domestic)</w:t>
            </w:r>
          </w:p>
        </w:tc>
        <w:tc>
          <w:tcPr>
            <w:tcW w:w="572" w:type="pct"/>
            <w:tcBorders>
              <w:top w:val="nil"/>
              <w:left w:val="nil"/>
              <w:bottom w:val="single" w:sz="4" w:space="0" w:color="auto"/>
              <w:right w:val="single" w:sz="4" w:space="0" w:color="auto"/>
            </w:tcBorders>
            <w:shd w:val="clear" w:color="auto" w:fill="auto"/>
            <w:noWrap/>
            <w:vAlign w:val="bottom"/>
            <w:hideMark/>
          </w:tcPr>
          <w:p w14:paraId="597417EB" w14:textId="77777777" w:rsidR="00AA72F2" w:rsidRPr="00774E4E" w:rsidRDefault="00AA72F2" w:rsidP="00FD6A74">
            <w:pPr>
              <w:pStyle w:val="Tabletext"/>
              <w:jc w:val="center"/>
            </w:pPr>
            <w:r w:rsidRPr="00774E4E">
              <w:t>236</w:t>
            </w:r>
          </w:p>
        </w:tc>
        <w:tc>
          <w:tcPr>
            <w:tcW w:w="666" w:type="pct"/>
            <w:tcBorders>
              <w:top w:val="nil"/>
              <w:left w:val="nil"/>
              <w:bottom w:val="single" w:sz="4" w:space="0" w:color="auto"/>
              <w:right w:val="single" w:sz="4" w:space="0" w:color="auto"/>
            </w:tcBorders>
            <w:shd w:val="clear" w:color="auto" w:fill="auto"/>
            <w:noWrap/>
            <w:vAlign w:val="bottom"/>
            <w:hideMark/>
          </w:tcPr>
          <w:p w14:paraId="55C677AC" w14:textId="77777777" w:rsidR="00AA72F2" w:rsidRPr="00774E4E" w:rsidRDefault="00AA72F2" w:rsidP="0019559B">
            <w:pPr>
              <w:pStyle w:val="Tabletext"/>
              <w:jc w:val="right"/>
            </w:pPr>
            <w:r w:rsidRPr="00774E4E">
              <w:t>−36.42</w:t>
            </w:r>
          </w:p>
        </w:tc>
        <w:tc>
          <w:tcPr>
            <w:tcW w:w="666" w:type="pct"/>
            <w:tcBorders>
              <w:top w:val="nil"/>
              <w:left w:val="nil"/>
              <w:bottom w:val="single" w:sz="4" w:space="0" w:color="auto"/>
              <w:right w:val="single" w:sz="4" w:space="0" w:color="auto"/>
            </w:tcBorders>
            <w:shd w:val="clear" w:color="auto" w:fill="auto"/>
            <w:noWrap/>
            <w:vAlign w:val="bottom"/>
            <w:hideMark/>
          </w:tcPr>
          <w:p w14:paraId="39E9F181" w14:textId="77777777" w:rsidR="00AA72F2" w:rsidRPr="00774E4E" w:rsidRDefault="00AA72F2" w:rsidP="0019559B">
            <w:pPr>
              <w:pStyle w:val="Tabletext"/>
              <w:jc w:val="right"/>
            </w:pPr>
            <w:r w:rsidRPr="00774E4E">
              <w:t>22.52</w:t>
            </w:r>
          </w:p>
        </w:tc>
        <w:tc>
          <w:tcPr>
            <w:tcW w:w="666" w:type="pct"/>
            <w:tcBorders>
              <w:top w:val="nil"/>
              <w:left w:val="nil"/>
              <w:bottom w:val="single" w:sz="4" w:space="0" w:color="auto"/>
              <w:right w:val="single" w:sz="4" w:space="0" w:color="auto"/>
            </w:tcBorders>
            <w:shd w:val="clear" w:color="auto" w:fill="auto"/>
            <w:noWrap/>
            <w:vAlign w:val="bottom"/>
            <w:hideMark/>
          </w:tcPr>
          <w:p w14:paraId="5EE2AA8B" w14:textId="77777777" w:rsidR="00AA72F2" w:rsidRPr="00774E4E" w:rsidRDefault="00AA72F2" w:rsidP="0019559B">
            <w:pPr>
              <w:pStyle w:val="Tabletext"/>
              <w:jc w:val="right"/>
            </w:pPr>
            <w:r w:rsidRPr="00774E4E">
              <w:t>0.9464</w:t>
            </w:r>
          </w:p>
        </w:tc>
        <w:tc>
          <w:tcPr>
            <w:tcW w:w="845" w:type="pct"/>
            <w:tcBorders>
              <w:top w:val="nil"/>
              <w:left w:val="nil"/>
              <w:bottom w:val="single" w:sz="4" w:space="0" w:color="auto"/>
              <w:right w:val="single" w:sz="4" w:space="0" w:color="auto"/>
            </w:tcBorders>
            <w:shd w:val="clear" w:color="auto" w:fill="auto"/>
            <w:noWrap/>
            <w:vAlign w:val="bottom"/>
            <w:hideMark/>
          </w:tcPr>
          <w:p w14:paraId="38B577AE" w14:textId="77777777" w:rsidR="00AA72F2" w:rsidRPr="00774E4E" w:rsidRDefault="00AA72F2" w:rsidP="0019559B">
            <w:pPr>
              <w:pStyle w:val="Tabletext"/>
              <w:jc w:val="center"/>
            </w:pPr>
            <w:r w:rsidRPr="00774E4E">
              <w:t>No</w:t>
            </w:r>
          </w:p>
        </w:tc>
      </w:tr>
      <w:tr w:rsidR="00AA72F2" w:rsidRPr="00774E4E" w14:paraId="7A64F2B2" w14:textId="77777777" w:rsidTr="006251DD">
        <w:trPr>
          <w:cantSplit/>
          <w:jc w:val="center"/>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7C7B0" w14:textId="77777777" w:rsidR="00AA72F2" w:rsidRPr="00774E4E" w:rsidRDefault="00AA72F2" w:rsidP="0019559B">
            <w:pPr>
              <w:pStyle w:val="Tabletext"/>
            </w:pPr>
            <w:r w:rsidRPr="00774E4E">
              <w:t>03/26 – 03/02 (Primary)</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13945127" w14:textId="77777777" w:rsidR="00AA72F2" w:rsidRPr="00774E4E" w:rsidRDefault="00AA72F2" w:rsidP="00FD6A74">
            <w:pPr>
              <w:pStyle w:val="Tabletext"/>
              <w:jc w:val="center"/>
            </w:pPr>
            <w:r w:rsidRPr="00774E4E">
              <w:t>10</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3BFA1112" w14:textId="77777777" w:rsidR="00AA72F2" w:rsidRPr="00774E4E" w:rsidRDefault="00AA72F2" w:rsidP="0019559B">
            <w:pPr>
              <w:pStyle w:val="Tabletext"/>
              <w:jc w:val="right"/>
            </w:pPr>
            <w:r w:rsidRPr="00774E4E">
              <w:t>234.75</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036DB975" w14:textId="77777777" w:rsidR="00AA72F2" w:rsidRPr="00774E4E" w:rsidRDefault="00AA72F2" w:rsidP="0019559B">
            <w:pPr>
              <w:pStyle w:val="Tabletext"/>
              <w:jc w:val="right"/>
            </w:pPr>
            <w:r w:rsidRPr="00774E4E">
              <w:t>101.95</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23706FC8" w14:textId="77777777" w:rsidR="00AA72F2" w:rsidRPr="00774E4E" w:rsidRDefault="00AA72F2" w:rsidP="0019559B">
            <w:pPr>
              <w:pStyle w:val="Tabletext"/>
              <w:jc w:val="right"/>
            </w:pPr>
            <w:r w:rsidRPr="00774E4E">
              <w:t xml:space="preserve"> 0.0209</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14:paraId="2B7D20ED" w14:textId="77777777" w:rsidR="00AA72F2" w:rsidRPr="00774E4E" w:rsidRDefault="00AA72F2" w:rsidP="0019559B">
            <w:pPr>
              <w:pStyle w:val="Tabletext"/>
              <w:jc w:val="center"/>
            </w:pPr>
            <w:r w:rsidRPr="00774E4E">
              <w:t>Yes</w:t>
            </w:r>
          </w:p>
        </w:tc>
      </w:tr>
      <w:tr w:rsidR="00AA72F2" w:rsidRPr="00774E4E" w14:paraId="7B66D6A1" w14:textId="77777777" w:rsidTr="006251DD">
        <w:trPr>
          <w:cantSplit/>
          <w:jc w:val="center"/>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BF8543" w14:textId="77777777" w:rsidR="00AA72F2" w:rsidRPr="00774E4E" w:rsidRDefault="00AA72F2" w:rsidP="0019559B">
            <w:pPr>
              <w:pStyle w:val="Tabletext"/>
            </w:pPr>
            <w:r w:rsidRPr="00774E4E">
              <w:t>03/26 – 03/02 (Secondary Int'l)</w:t>
            </w:r>
          </w:p>
        </w:tc>
        <w:tc>
          <w:tcPr>
            <w:tcW w:w="572" w:type="pct"/>
            <w:tcBorders>
              <w:top w:val="single" w:sz="4" w:space="0" w:color="auto"/>
              <w:left w:val="nil"/>
              <w:bottom w:val="single" w:sz="4" w:space="0" w:color="auto"/>
              <w:right w:val="single" w:sz="4" w:space="0" w:color="auto"/>
            </w:tcBorders>
            <w:shd w:val="clear" w:color="auto" w:fill="auto"/>
            <w:noWrap/>
            <w:vAlign w:val="bottom"/>
          </w:tcPr>
          <w:p w14:paraId="076812B7" w14:textId="77777777" w:rsidR="00AA72F2" w:rsidRPr="00774E4E" w:rsidRDefault="00AA72F2" w:rsidP="00FD6A74">
            <w:pPr>
              <w:pStyle w:val="Tabletext"/>
              <w:jc w:val="center"/>
            </w:pPr>
            <w:r w:rsidRPr="00774E4E">
              <w:t>14</w:t>
            </w:r>
          </w:p>
        </w:tc>
        <w:tc>
          <w:tcPr>
            <w:tcW w:w="666" w:type="pct"/>
            <w:tcBorders>
              <w:top w:val="single" w:sz="4" w:space="0" w:color="auto"/>
              <w:left w:val="nil"/>
              <w:bottom w:val="single" w:sz="4" w:space="0" w:color="auto"/>
              <w:right w:val="single" w:sz="4" w:space="0" w:color="auto"/>
            </w:tcBorders>
            <w:shd w:val="clear" w:color="auto" w:fill="auto"/>
            <w:noWrap/>
            <w:vAlign w:val="bottom"/>
          </w:tcPr>
          <w:p w14:paraId="3EA2B2E0" w14:textId="77777777" w:rsidR="00AA72F2" w:rsidRPr="00774E4E" w:rsidRDefault="00AA72F2" w:rsidP="0019559B">
            <w:pPr>
              <w:pStyle w:val="Tabletext"/>
              <w:jc w:val="right"/>
            </w:pPr>
            <w:r w:rsidRPr="00774E4E">
              <w:t>−5.23</w:t>
            </w:r>
          </w:p>
        </w:tc>
        <w:tc>
          <w:tcPr>
            <w:tcW w:w="666" w:type="pct"/>
            <w:tcBorders>
              <w:top w:val="single" w:sz="4" w:space="0" w:color="auto"/>
              <w:left w:val="nil"/>
              <w:bottom w:val="single" w:sz="4" w:space="0" w:color="auto"/>
              <w:right w:val="single" w:sz="4" w:space="0" w:color="auto"/>
            </w:tcBorders>
            <w:shd w:val="clear" w:color="auto" w:fill="auto"/>
            <w:noWrap/>
            <w:vAlign w:val="bottom"/>
          </w:tcPr>
          <w:p w14:paraId="02B4FE4A" w14:textId="77777777" w:rsidR="00AA72F2" w:rsidRPr="00774E4E" w:rsidRDefault="00AA72F2" w:rsidP="0019559B">
            <w:pPr>
              <w:pStyle w:val="Tabletext"/>
              <w:jc w:val="right"/>
            </w:pPr>
            <w:r w:rsidRPr="00774E4E">
              <w:t>53.63</w:t>
            </w:r>
          </w:p>
        </w:tc>
        <w:tc>
          <w:tcPr>
            <w:tcW w:w="666" w:type="pct"/>
            <w:tcBorders>
              <w:top w:val="single" w:sz="4" w:space="0" w:color="auto"/>
              <w:left w:val="nil"/>
              <w:bottom w:val="single" w:sz="4" w:space="0" w:color="auto"/>
              <w:right w:val="single" w:sz="4" w:space="0" w:color="auto"/>
            </w:tcBorders>
            <w:shd w:val="clear" w:color="auto" w:fill="auto"/>
            <w:noWrap/>
            <w:vAlign w:val="bottom"/>
          </w:tcPr>
          <w:p w14:paraId="748C1839" w14:textId="77777777" w:rsidR="00AA72F2" w:rsidRPr="00774E4E" w:rsidRDefault="00AA72F2" w:rsidP="0019559B">
            <w:pPr>
              <w:pStyle w:val="Tabletext"/>
              <w:jc w:val="right"/>
            </w:pPr>
            <w:r w:rsidRPr="00774E4E">
              <w:t>0.5378</w:t>
            </w:r>
          </w:p>
        </w:tc>
        <w:tc>
          <w:tcPr>
            <w:tcW w:w="845" w:type="pct"/>
            <w:tcBorders>
              <w:top w:val="single" w:sz="4" w:space="0" w:color="auto"/>
              <w:left w:val="nil"/>
              <w:bottom w:val="single" w:sz="4" w:space="0" w:color="auto"/>
              <w:right w:val="single" w:sz="4" w:space="0" w:color="auto"/>
            </w:tcBorders>
            <w:shd w:val="clear" w:color="auto" w:fill="auto"/>
            <w:noWrap/>
            <w:vAlign w:val="bottom"/>
          </w:tcPr>
          <w:p w14:paraId="3D8A3D84" w14:textId="77777777" w:rsidR="00AA72F2" w:rsidRPr="00774E4E" w:rsidRDefault="00AA72F2" w:rsidP="0019559B">
            <w:pPr>
              <w:pStyle w:val="Tabletext"/>
              <w:jc w:val="center"/>
            </w:pPr>
            <w:r w:rsidRPr="00774E4E">
              <w:t>No</w:t>
            </w:r>
          </w:p>
        </w:tc>
      </w:tr>
    </w:tbl>
    <w:p w14:paraId="3344CAFC" w14:textId="77777777" w:rsidR="00AA72F2" w:rsidRPr="00774E4E" w:rsidRDefault="00AA72F2" w:rsidP="00AA72F2">
      <w:pPr>
        <w:pStyle w:val="Tablefin"/>
      </w:pPr>
    </w:p>
    <w:p w14:paraId="712BFFFC" w14:textId="77777777" w:rsidR="00AA72F2" w:rsidRPr="00774E4E" w:rsidRDefault="00AA72F2" w:rsidP="00AA72F2">
      <w:pPr>
        <w:pStyle w:val="TableNo"/>
        <w:rPr>
          <w:shd w:val="clear" w:color="auto" w:fill="FFFFFF"/>
        </w:rPr>
      </w:pPr>
      <w:r w:rsidRPr="00774E4E">
        <w:t>TABLE</w:t>
      </w:r>
      <w:r w:rsidRPr="00774E4E">
        <w:rPr>
          <w:shd w:val="clear" w:color="auto" w:fill="FFFFFF"/>
        </w:rPr>
        <w:t xml:space="preserve"> </w:t>
      </w:r>
      <w:r w:rsidRPr="00774E4E">
        <w:rPr>
          <w:shd w:val="clear" w:color="auto" w:fill="FFFFFF"/>
          <w:lang w:eastAsia="zh-CN"/>
        </w:rPr>
        <w:t>A1</w:t>
      </w:r>
      <w:r>
        <w:rPr>
          <w:shd w:val="clear" w:color="auto" w:fill="FFFFFF"/>
          <w:lang w:eastAsia="zh-CN"/>
        </w:rPr>
        <w:t>.</w:t>
      </w:r>
      <w:r w:rsidRPr="00774E4E">
        <w:rPr>
          <w:shd w:val="clear" w:color="auto" w:fill="FFFFFF"/>
          <w:lang w:eastAsia="zh-CN"/>
        </w:rPr>
        <w:t>7</w:t>
      </w:r>
    </w:p>
    <w:p w14:paraId="4008499A" w14:textId="77777777" w:rsidR="00AA72F2" w:rsidRPr="00393D35" w:rsidRDefault="00AA72F2" w:rsidP="00AA72F2">
      <w:pPr>
        <w:pStyle w:val="Tabletitle"/>
        <w:rPr>
          <w:lang w:val="en-GB"/>
        </w:rPr>
      </w:pPr>
      <w:r w:rsidRPr="00393D35">
        <w:rPr>
          <w:lang w:val="en-GB"/>
        </w:rPr>
        <w:t>Flight duration matched pair analysis for re-entry</w:t>
      </w:r>
    </w:p>
    <w:tbl>
      <w:tblPr>
        <w:tblW w:w="9639" w:type="dxa"/>
        <w:jc w:val="center"/>
        <w:tblLayout w:type="fixed"/>
        <w:tblCellMar>
          <w:left w:w="57" w:type="dxa"/>
          <w:right w:w="57" w:type="dxa"/>
        </w:tblCellMar>
        <w:tblLook w:val="04A0" w:firstRow="1" w:lastRow="0" w:firstColumn="1" w:lastColumn="0" w:noHBand="0" w:noVBand="1"/>
      </w:tblPr>
      <w:tblGrid>
        <w:gridCol w:w="3100"/>
        <w:gridCol w:w="1126"/>
        <w:gridCol w:w="1295"/>
        <w:gridCol w:w="1297"/>
        <w:gridCol w:w="1292"/>
        <w:gridCol w:w="1529"/>
      </w:tblGrid>
      <w:tr w:rsidR="00AA72F2" w:rsidRPr="00393D35" w14:paraId="39B07853" w14:textId="77777777" w:rsidTr="006251DD">
        <w:trPr>
          <w:jc w:val="center"/>
        </w:trPr>
        <w:tc>
          <w:tcPr>
            <w:tcW w:w="1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77E2" w14:textId="77777777" w:rsidR="00AA72F2" w:rsidRPr="00774E4E" w:rsidRDefault="00AA72F2" w:rsidP="0019559B">
            <w:pPr>
              <w:pStyle w:val="Tablehead"/>
            </w:pPr>
            <w:r w:rsidRPr="00774E4E">
              <w:t>Flight duration analyses</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288FD1E6" w14:textId="77777777" w:rsidR="00AA72F2" w:rsidRPr="00774E4E" w:rsidRDefault="00AA72F2" w:rsidP="0019559B">
            <w:pPr>
              <w:pStyle w:val="Tablehead"/>
            </w:pPr>
            <w:r w:rsidRPr="00774E4E">
              <w:t>Number of flights</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30743242" w14:textId="77777777" w:rsidR="00AA72F2" w:rsidRPr="00774E4E" w:rsidRDefault="00AA72F2" w:rsidP="0019559B">
            <w:pPr>
              <w:pStyle w:val="Tablehead"/>
            </w:pPr>
            <w:r w:rsidRPr="00774E4E">
              <w:t>Mean difference (sec)</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74B8CF50" w14:textId="77777777" w:rsidR="00AA72F2" w:rsidRPr="00774E4E" w:rsidRDefault="00AA72F2" w:rsidP="0019559B">
            <w:pPr>
              <w:pStyle w:val="Tablehead"/>
            </w:pPr>
            <w:r w:rsidRPr="00774E4E">
              <w:t>Standard error (sec)</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70F618E2" w14:textId="77777777" w:rsidR="00AA72F2" w:rsidRPr="00774E4E" w:rsidRDefault="00AA72F2" w:rsidP="0019559B">
            <w:pPr>
              <w:pStyle w:val="Tablehead"/>
            </w:pPr>
            <w:r w:rsidRPr="00774E4E">
              <w:t>P-value</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2C259ACD" w14:textId="77777777" w:rsidR="00AA72F2" w:rsidRPr="00393D35" w:rsidRDefault="00AA72F2" w:rsidP="0019559B">
            <w:pPr>
              <w:pStyle w:val="Tablehead"/>
              <w:rPr>
                <w:lang w:val="en-GB"/>
              </w:rPr>
            </w:pPr>
            <w:r w:rsidRPr="00393D35">
              <w:rPr>
                <w:lang w:val="en-GB"/>
              </w:rPr>
              <w:t>Significant</w:t>
            </w:r>
            <w:r w:rsidRPr="00393D35">
              <w:rPr>
                <w:lang w:val="en-GB"/>
              </w:rPr>
              <w:br/>
              <w:t>(P_value less than or equal to 0.05)</w:t>
            </w:r>
          </w:p>
        </w:tc>
      </w:tr>
      <w:tr w:rsidR="00AA72F2" w:rsidRPr="00774E4E" w14:paraId="1C73A446"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4204D76D" w14:textId="77777777" w:rsidR="00AA72F2" w:rsidRPr="00774E4E" w:rsidRDefault="00AA72F2" w:rsidP="0019559B">
            <w:pPr>
              <w:pStyle w:val="Tabletext"/>
            </w:pPr>
            <w:r w:rsidRPr="00774E4E">
              <w:t>03/26 – 02/28 (Domestic)</w:t>
            </w:r>
          </w:p>
        </w:tc>
        <w:tc>
          <w:tcPr>
            <w:tcW w:w="584" w:type="pct"/>
            <w:tcBorders>
              <w:top w:val="nil"/>
              <w:left w:val="nil"/>
              <w:bottom w:val="single" w:sz="4" w:space="0" w:color="auto"/>
              <w:right w:val="single" w:sz="4" w:space="0" w:color="auto"/>
            </w:tcBorders>
            <w:shd w:val="clear" w:color="auto" w:fill="auto"/>
            <w:noWrap/>
            <w:vAlign w:val="bottom"/>
            <w:hideMark/>
          </w:tcPr>
          <w:p w14:paraId="4EC9512E" w14:textId="77777777" w:rsidR="00AA72F2" w:rsidRPr="00774E4E" w:rsidRDefault="00AA72F2" w:rsidP="00FD6A74">
            <w:pPr>
              <w:pStyle w:val="Tabletext"/>
              <w:jc w:val="center"/>
            </w:pPr>
            <w:r w:rsidRPr="00774E4E">
              <w:t>261</w:t>
            </w:r>
          </w:p>
        </w:tc>
        <w:tc>
          <w:tcPr>
            <w:tcW w:w="672" w:type="pct"/>
            <w:tcBorders>
              <w:top w:val="nil"/>
              <w:left w:val="nil"/>
              <w:bottom w:val="single" w:sz="4" w:space="0" w:color="auto"/>
              <w:right w:val="single" w:sz="4" w:space="0" w:color="auto"/>
            </w:tcBorders>
            <w:shd w:val="clear" w:color="auto" w:fill="auto"/>
            <w:noWrap/>
            <w:vAlign w:val="bottom"/>
            <w:hideMark/>
          </w:tcPr>
          <w:p w14:paraId="1C3C30B9" w14:textId="77777777" w:rsidR="00AA72F2" w:rsidRPr="00774E4E" w:rsidRDefault="00AA72F2" w:rsidP="0019559B">
            <w:pPr>
              <w:pStyle w:val="Tabletext"/>
              <w:jc w:val="right"/>
            </w:pPr>
            <w:r w:rsidRPr="00774E4E">
              <w:t>92.7790</w:t>
            </w:r>
          </w:p>
        </w:tc>
        <w:tc>
          <w:tcPr>
            <w:tcW w:w="673" w:type="pct"/>
            <w:tcBorders>
              <w:top w:val="nil"/>
              <w:left w:val="nil"/>
              <w:bottom w:val="single" w:sz="4" w:space="0" w:color="auto"/>
              <w:right w:val="single" w:sz="4" w:space="0" w:color="auto"/>
            </w:tcBorders>
            <w:shd w:val="clear" w:color="auto" w:fill="auto"/>
            <w:noWrap/>
            <w:vAlign w:val="bottom"/>
            <w:hideMark/>
          </w:tcPr>
          <w:p w14:paraId="4C25E8F8" w14:textId="77777777" w:rsidR="00AA72F2" w:rsidRPr="00774E4E" w:rsidRDefault="00AA72F2" w:rsidP="0019559B">
            <w:pPr>
              <w:pStyle w:val="Tabletext"/>
              <w:jc w:val="right"/>
            </w:pPr>
            <w:r w:rsidRPr="00774E4E">
              <w:t>47.1092</w:t>
            </w:r>
          </w:p>
        </w:tc>
        <w:tc>
          <w:tcPr>
            <w:tcW w:w="670" w:type="pct"/>
            <w:tcBorders>
              <w:top w:val="nil"/>
              <w:left w:val="nil"/>
              <w:bottom w:val="single" w:sz="4" w:space="0" w:color="auto"/>
              <w:right w:val="single" w:sz="4" w:space="0" w:color="auto"/>
            </w:tcBorders>
            <w:shd w:val="clear" w:color="auto" w:fill="auto"/>
            <w:noWrap/>
            <w:vAlign w:val="bottom"/>
            <w:hideMark/>
          </w:tcPr>
          <w:p w14:paraId="65676209" w14:textId="77777777" w:rsidR="00AA72F2" w:rsidRPr="00774E4E" w:rsidRDefault="00AA72F2" w:rsidP="0019559B">
            <w:pPr>
              <w:pStyle w:val="Tabletext"/>
              <w:jc w:val="right"/>
            </w:pPr>
            <w:r w:rsidRPr="00774E4E">
              <w:t>0.0250</w:t>
            </w:r>
          </w:p>
        </w:tc>
        <w:tc>
          <w:tcPr>
            <w:tcW w:w="793" w:type="pct"/>
            <w:tcBorders>
              <w:top w:val="nil"/>
              <w:left w:val="nil"/>
              <w:bottom w:val="single" w:sz="4" w:space="0" w:color="auto"/>
              <w:right w:val="single" w:sz="4" w:space="0" w:color="auto"/>
            </w:tcBorders>
            <w:shd w:val="clear" w:color="auto" w:fill="auto"/>
            <w:noWrap/>
            <w:vAlign w:val="bottom"/>
            <w:hideMark/>
          </w:tcPr>
          <w:p w14:paraId="4A28DB58" w14:textId="77777777" w:rsidR="00AA72F2" w:rsidRPr="00774E4E" w:rsidRDefault="00AA72F2" w:rsidP="0019559B">
            <w:pPr>
              <w:pStyle w:val="Tabletext"/>
              <w:jc w:val="center"/>
            </w:pPr>
            <w:r w:rsidRPr="00774E4E">
              <w:t>Yes</w:t>
            </w:r>
          </w:p>
        </w:tc>
      </w:tr>
      <w:tr w:rsidR="00AA72F2" w:rsidRPr="00774E4E" w14:paraId="49BE40D3"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1B71DB16" w14:textId="77777777" w:rsidR="00AA72F2" w:rsidRPr="00774E4E" w:rsidRDefault="00AA72F2" w:rsidP="0019559B">
            <w:pPr>
              <w:pStyle w:val="Tabletext"/>
            </w:pPr>
            <w:r w:rsidRPr="00774E4E">
              <w:t>03/26 – 02/28 (Primary)</w:t>
            </w:r>
          </w:p>
        </w:tc>
        <w:tc>
          <w:tcPr>
            <w:tcW w:w="584" w:type="pct"/>
            <w:tcBorders>
              <w:top w:val="nil"/>
              <w:left w:val="nil"/>
              <w:bottom w:val="single" w:sz="4" w:space="0" w:color="auto"/>
              <w:right w:val="single" w:sz="4" w:space="0" w:color="auto"/>
            </w:tcBorders>
            <w:shd w:val="clear" w:color="auto" w:fill="auto"/>
            <w:noWrap/>
            <w:vAlign w:val="bottom"/>
            <w:hideMark/>
          </w:tcPr>
          <w:p w14:paraId="79EEA3AB" w14:textId="77777777" w:rsidR="00AA72F2" w:rsidRPr="00774E4E" w:rsidRDefault="00AA72F2" w:rsidP="00FD6A74">
            <w:pPr>
              <w:pStyle w:val="Tabletext"/>
              <w:jc w:val="center"/>
            </w:pPr>
            <w:r w:rsidRPr="00774E4E">
              <w:t>10</w:t>
            </w:r>
          </w:p>
        </w:tc>
        <w:tc>
          <w:tcPr>
            <w:tcW w:w="672" w:type="pct"/>
            <w:tcBorders>
              <w:top w:val="nil"/>
              <w:left w:val="nil"/>
              <w:bottom w:val="single" w:sz="4" w:space="0" w:color="auto"/>
              <w:right w:val="single" w:sz="4" w:space="0" w:color="auto"/>
            </w:tcBorders>
            <w:shd w:val="clear" w:color="auto" w:fill="auto"/>
            <w:noWrap/>
            <w:vAlign w:val="bottom"/>
            <w:hideMark/>
          </w:tcPr>
          <w:p w14:paraId="5309DEAA" w14:textId="77777777" w:rsidR="00AA72F2" w:rsidRPr="00774E4E" w:rsidRDefault="00AA72F2" w:rsidP="0019559B">
            <w:pPr>
              <w:pStyle w:val="Tabletext"/>
              <w:jc w:val="right"/>
            </w:pPr>
            <w:r w:rsidRPr="00774E4E">
              <w:t>80.3333</w:t>
            </w:r>
          </w:p>
        </w:tc>
        <w:tc>
          <w:tcPr>
            <w:tcW w:w="673" w:type="pct"/>
            <w:tcBorders>
              <w:top w:val="nil"/>
              <w:left w:val="nil"/>
              <w:bottom w:val="single" w:sz="4" w:space="0" w:color="auto"/>
              <w:right w:val="single" w:sz="4" w:space="0" w:color="auto"/>
            </w:tcBorders>
            <w:shd w:val="clear" w:color="auto" w:fill="auto"/>
            <w:noWrap/>
            <w:vAlign w:val="bottom"/>
            <w:hideMark/>
          </w:tcPr>
          <w:p w14:paraId="3CB0103A" w14:textId="77777777" w:rsidR="00AA72F2" w:rsidRPr="00774E4E" w:rsidRDefault="00AA72F2" w:rsidP="0019559B">
            <w:pPr>
              <w:pStyle w:val="Tabletext"/>
              <w:jc w:val="right"/>
            </w:pPr>
            <w:r w:rsidRPr="00774E4E">
              <w:t>65.5615</w:t>
            </w:r>
          </w:p>
        </w:tc>
        <w:tc>
          <w:tcPr>
            <w:tcW w:w="670" w:type="pct"/>
            <w:tcBorders>
              <w:top w:val="nil"/>
              <w:left w:val="nil"/>
              <w:bottom w:val="single" w:sz="4" w:space="0" w:color="auto"/>
              <w:right w:val="single" w:sz="4" w:space="0" w:color="auto"/>
            </w:tcBorders>
            <w:shd w:val="clear" w:color="auto" w:fill="auto"/>
            <w:noWrap/>
            <w:vAlign w:val="bottom"/>
            <w:hideMark/>
          </w:tcPr>
          <w:p w14:paraId="496B4D32" w14:textId="77777777" w:rsidR="00AA72F2" w:rsidRPr="00774E4E" w:rsidRDefault="00AA72F2" w:rsidP="0019559B">
            <w:pPr>
              <w:pStyle w:val="Tabletext"/>
              <w:jc w:val="right"/>
            </w:pPr>
            <w:r w:rsidRPr="00774E4E">
              <w:t>0.1191</w:t>
            </w:r>
          </w:p>
        </w:tc>
        <w:tc>
          <w:tcPr>
            <w:tcW w:w="793" w:type="pct"/>
            <w:tcBorders>
              <w:top w:val="nil"/>
              <w:left w:val="nil"/>
              <w:bottom w:val="single" w:sz="4" w:space="0" w:color="auto"/>
              <w:right w:val="single" w:sz="4" w:space="0" w:color="auto"/>
            </w:tcBorders>
            <w:shd w:val="clear" w:color="auto" w:fill="auto"/>
            <w:noWrap/>
            <w:vAlign w:val="bottom"/>
            <w:hideMark/>
          </w:tcPr>
          <w:p w14:paraId="347D65FC" w14:textId="77777777" w:rsidR="00AA72F2" w:rsidRPr="00774E4E" w:rsidRDefault="00AA72F2" w:rsidP="0019559B">
            <w:pPr>
              <w:pStyle w:val="Tabletext"/>
              <w:jc w:val="center"/>
            </w:pPr>
            <w:r w:rsidRPr="00774E4E">
              <w:t>No</w:t>
            </w:r>
          </w:p>
        </w:tc>
      </w:tr>
      <w:tr w:rsidR="00AA72F2" w:rsidRPr="00774E4E" w14:paraId="1B2AC552"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tcPr>
          <w:p w14:paraId="22C9B50C" w14:textId="77777777" w:rsidR="00AA72F2" w:rsidRPr="00774E4E" w:rsidRDefault="00AA72F2" w:rsidP="0019559B">
            <w:pPr>
              <w:pStyle w:val="Tabletext"/>
            </w:pPr>
            <w:r w:rsidRPr="00774E4E">
              <w:t>03/26 – 02/28 (Secondary Int’l)</w:t>
            </w:r>
          </w:p>
        </w:tc>
        <w:tc>
          <w:tcPr>
            <w:tcW w:w="584" w:type="pct"/>
            <w:tcBorders>
              <w:top w:val="nil"/>
              <w:left w:val="nil"/>
              <w:bottom w:val="single" w:sz="4" w:space="0" w:color="auto"/>
              <w:right w:val="single" w:sz="4" w:space="0" w:color="auto"/>
            </w:tcBorders>
            <w:shd w:val="clear" w:color="auto" w:fill="auto"/>
            <w:noWrap/>
            <w:vAlign w:val="bottom"/>
          </w:tcPr>
          <w:p w14:paraId="2F335165" w14:textId="77777777" w:rsidR="00AA72F2" w:rsidRPr="00774E4E" w:rsidRDefault="00AA72F2" w:rsidP="00FD6A74">
            <w:pPr>
              <w:pStyle w:val="Tabletext"/>
              <w:jc w:val="center"/>
            </w:pPr>
            <w:r w:rsidRPr="00774E4E">
              <w:t>17</w:t>
            </w:r>
          </w:p>
        </w:tc>
        <w:tc>
          <w:tcPr>
            <w:tcW w:w="672" w:type="pct"/>
            <w:tcBorders>
              <w:top w:val="nil"/>
              <w:left w:val="nil"/>
              <w:bottom w:val="single" w:sz="4" w:space="0" w:color="auto"/>
              <w:right w:val="single" w:sz="4" w:space="0" w:color="auto"/>
            </w:tcBorders>
            <w:shd w:val="clear" w:color="auto" w:fill="auto"/>
            <w:noWrap/>
            <w:vAlign w:val="bottom"/>
          </w:tcPr>
          <w:p w14:paraId="5EC666D5" w14:textId="77777777" w:rsidR="00AA72F2" w:rsidRPr="00774E4E" w:rsidRDefault="00AA72F2" w:rsidP="0019559B">
            <w:pPr>
              <w:pStyle w:val="Tabletext"/>
              <w:jc w:val="right"/>
            </w:pPr>
            <w:r w:rsidRPr="00774E4E">
              <w:t>417.8000</w:t>
            </w:r>
          </w:p>
        </w:tc>
        <w:tc>
          <w:tcPr>
            <w:tcW w:w="673" w:type="pct"/>
            <w:tcBorders>
              <w:top w:val="nil"/>
              <w:left w:val="nil"/>
              <w:bottom w:val="single" w:sz="4" w:space="0" w:color="auto"/>
              <w:right w:val="single" w:sz="4" w:space="0" w:color="auto"/>
            </w:tcBorders>
            <w:shd w:val="clear" w:color="auto" w:fill="auto"/>
            <w:noWrap/>
            <w:vAlign w:val="bottom"/>
          </w:tcPr>
          <w:p w14:paraId="7C63DCBB" w14:textId="77777777" w:rsidR="00AA72F2" w:rsidRPr="00774E4E" w:rsidRDefault="00AA72F2" w:rsidP="0019559B">
            <w:pPr>
              <w:pStyle w:val="Tabletext"/>
              <w:jc w:val="right"/>
            </w:pPr>
            <w:r w:rsidRPr="00774E4E">
              <w:t>155.0320</w:t>
            </w:r>
          </w:p>
        </w:tc>
        <w:tc>
          <w:tcPr>
            <w:tcW w:w="670" w:type="pct"/>
            <w:tcBorders>
              <w:top w:val="nil"/>
              <w:left w:val="nil"/>
              <w:bottom w:val="single" w:sz="4" w:space="0" w:color="auto"/>
              <w:right w:val="single" w:sz="4" w:space="0" w:color="auto"/>
            </w:tcBorders>
            <w:shd w:val="clear" w:color="auto" w:fill="auto"/>
            <w:noWrap/>
            <w:vAlign w:val="bottom"/>
          </w:tcPr>
          <w:p w14:paraId="1E17EC98" w14:textId="77777777" w:rsidR="00AA72F2" w:rsidRPr="00774E4E" w:rsidRDefault="00AA72F2" w:rsidP="0019559B">
            <w:pPr>
              <w:pStyle w:val="Tabletext"/>
              <w:jc w:val="right"/>
            </w:pPr>
            <w:r w:rsidRPr="00774E4E">
              <w:t>0.0123</w:t>
            </w:r>
          </w:p>
        </w:tc>
        <w:tc>
          <w:tcPr>
            <w:tcW w:w="793" w:type="pct"/>
            <w:tcBorders>
              <w:top w:val="nil"/>
              <w:left w:val="nil"/>
              <w:bottom w:val="single" w:sz="4" w:space="0" w:color="auto"/>
              <w:right w:val="single" w:sz="4" w:space="0" w:color="auto"/>
            </w:tcBorders>
            <w:shd w:val="clear" w:color="auto" w:fill="auto"/>
            <w:noWrap/>
            <w:vAlign w:val="bottom"/>
          </w:tcPr>
          <w:p w14:paraId="16DC4409" w14:textId="77777777" w:rsidR="00AA72F2" w:rsidRPr="00774E4E" w:rsidRDefault="00AA72F2" w:rsidP="0019559B">
            <w:pPr>
              <w:pStyle w:val="Tabletext"/>
              <w:jc w:val="center"/>
            </w:pPr>
            <w:r w:rsidRPr="00774E4E">
              <w:t>Yes</w:t>
            </w:r>
          </w:p>
        </w:tc>
      </w:tr>
      <w:tr w:rsidR="00AA72F2" w:rsidRPr="00774E4E" w14:paraId="1F2C0242"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52E0892B" w14:textId="77777777" w:rsidR="00AA72F2" w:rsidRPr="00774E4E" w:rsidRDefault="00AA72F2" w:rsidP="0019559B">
            <w:pPr>
              <w:pStyle w:val="Tabletext"/>
              <w:rPr>
                <w:color w:val="000000"/>
                <w:sz w:val="10"/>
                <w:szCs w:val="10"/>
              </w:rPr>
            </w:pPr>
            <w:r w:rsidRPr="00774E4E">
              <w:rPr>
                <w:color w:val="000000"/>
                <w:sz w:val="10"/>
                <w:szCs w:val="10"/>
              </w:rPr>
              <w:t> </w:t>
            </w:r>
          </w:p>
        </w:tc>
        <w:tc>
          <w:tcPr>
            <w:tcW w:w="584" w:type="pct"/>
            <w:tcBorders>
              <w:top w:val="nil"/>
              <w:left w:val="nil"/>
              <w:bottom w:val="single" w:sz="4" w:space="0" w:color="auto"/>
              <w:right w:val="single" w:sz="4" w:space="0" w:color="auto"/>
            </w:tcBorders>
            <w:shd w:val="clear" w:color="auto" w:fill="auto"/>
            <w:noWrap/>
            <w:vAlign w:val="bottom"/>
            <w:hideMark/>
          </w:tcPr>
          <w:p w14:paraId="0AFB212C" w14:textId="77777777" w:rsidR="00AA72F2" w:rsidRPr="00774E4E" w:rsidRDefault="00AA72F2" w:rsidP="00FD6A74">
            <w:pPr>
              <w:pStyle w:val="Tabletext"/>
              <w:jc w:val="center"/>
              <w:rPr>
                <w:color w:val="000000"/>
                <w:sz w:val="10"/>
                <w:szCs w:val="10"/>
              </w:rPr>
            </w:pPr>
          </w:p>
        </w:tc>
        <w:tc>
          <w:tcPr>
            <w:tcW w:w="672" w:type="pct"/>
            <w:tcBorders>
              <w:top w:val="nil"/>
              <w:left w:val="nil"/>
              <w:bottom w:val="single" w:sz="4" w:space="0" w:color="auto"/>
              <w:right w:val="single" w:sz="4" w:space="0" w:color="auto"/>
            </w:tcBorders>
            <w:shd w:val="clear" w:color="auto" w:fill="auto"/>
            <w:noWrap/>
            <w:vAlign w:val="bottom"/>
            <w:hideMark/>
          </w:tcPr>
          <w:p w14:paraId="5F3453B3"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3" w:type="pct"/>
            <w:tcBorders>
              <w:top w:val="nil"/>
              <w:left w:val="nil"/>
              <w:bottom w:val="single" w:sz="4" w:space="0" w:color="auto"/>
              <w:right w:val="single" w:sz="4" w:space="0" w:color="auto"/>
            </w:tcBorders>
            <w:shd w:val="clear" w:color="auto" w:fill="auto"/>
            <w:noWrap/>
            <w:vAlign w:val="bottom"/>
            <w:hideMark/>
          </w:tcPr>
          <w:p w14:paraId="757BD523"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0" w:type="pct"/>
            <w:tcBorders>
              <w:top w:val="nil"/>
              <w:left w:val="nil"/>
              <w:bottom w:val="single" w:sz="4" w:space="0" w:color="auto"/>
              <w:right w:val="single" w:sz="4" w:space="0" w:color="auto"/>
            </w:tcBorders>
            <w:shd w:val="clear" w:color="auto" w:fill="auto"/>
            <w:noWrap/>
            <w:vAlign w:val="bottom"/>
            <w:hideMark/>
          </w:tcPr>
          <w:p w14:paraId="2AAC9B20"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793" w:type="pct"/>
            <w:tcBorders>
              <w:top w:val="nil"/>
              <w:left w:val="nil"/>
              <w:bottom w:val="single" w:sz="4" w:space="0" w:color="auto"/>
              <w:right w:val="single" w:sz="4" w:space="0" w:color="auto"/>
            </w:tcBorders>
            <w:shd w:val="clear" w:color="auto" w:fill="auto"/>
            <w:noWrap/>
            <w:vAlign w:val="bottom"/>
            <w:hideMark/>
          </w:tcPr>
          <w:p w14:paraId="3AC7D465" w14:textId="77777777" w:rsidR="00AA72F2" w:rsidRPr="00774E4E" w:rsidRDefault="00AA72F2" w:rsidP="0019559B">
            <w:pPr>
              <w:pStyle w:val="Tabletext"/>
              <w:jc w:val="center"/>
              <w:rPr>
                <w:color w:val="000000"/>
                <w:sz w:val="10"/>
                <w:szCs w:val="10"/>
              </w:rPr>
            </w:pPr>
          </w:p>
        </w:tc>
      </w:tr>
      <w:tr w:rsidR="00AA72F2" w:rsidRPr="00774E4E" w14:paraId="23AE6D86"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765F501A" w14:textId="77777777" w:rsidR="00AA72F2" w:rsidRPr="00774E4E" w:rsidRDefault="00AA72F2" w:rsidP="006251DD">
            <w:pPr>
              <w:pStyle w:val="Tabletext"/>
              <w:jc w:val="left"/>
            </w:pPr>
            <w:r w:rsidRPr="00774E4E">
              <w:t>03/26 – 03/02 (Secondary Domestic)</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14:paraId="4190E324" w14:textId="77777777" w:rsidR="00AA72F2" w:rsidRPr="00774E4E" w:rsidRDefault="00AA72F2" w:rsidP="00FD6A74">
            <w:pPr>
              <w:pStyle w:val="Tabletext"/>
              <w:jc w:val="center"/>
            </w:pPr>
            <w:r w:rsidRPr="00774E4E">
              <w:t>245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B2EB" w14:textId="77777777" w:rsidR="00AA72F2" w:rsidRPr="00774E4E" w:rsidRDefault="00AA72F2" w:rsidP="0019559B">
            <w:pPr>
              <w:pStyle w:val="Tabletext"/>
              <w:jc w:val="right"/>
            </w:pPr>
            <w:r w:rsidRPr="00774E4E">
              <w:t>44.4171</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ACF37" w14:textId="77777777" w:rsidR="00AA72F2" w:rsidRPr="00774E4E" w:rsidRDefault="00AA72F2" w:rsidP="0019559B">
            <w:pPr>
              <w:pStyle w:val="Tabletext"/>
              <w:jc w:val="right"/>
            </w:pPr>
            <w:r w:rsidRPr="00774E4E">
              <w:t>51.2481</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C55E8" w14:textId="77777777" w:rsidR="00AA72F2" w:rsidRPr="00774E4E" w:rsidRDefault="00AA72F2" w:rsidP="0019559B">
            <w:pPr>
              <w:pStyle w:val="Tabletext"/>
              <w:jc w:val="right"/>
            </w:pPr>
            <w:r w:rsidRPr="00774E4E">
              <w:t>0.1935</w:t>
            </w:r>
          </w:p>
        </w:tc>
        <w:tc>
          <w:tcPr>
            <w:tcW w:w="793" w:type="pct"/>
            <w:tcBorders>
              <w:top w:val="nil"/>
              <w:left w:val="nil"/>
              <w:bottom w:val="single" w:sz="4" w:space="0" w:color="auto"/>
              <w:right w:val="single" w:sz="4" w:space="0" w:color="auto"/>
            </w:tcBorders>
            <w:shd w:val="clear" w:color="auto" w:fill="auto"/>
            <w:noWrap/>
            <w:vAlign w:val="bottom"/>
            <w:hideMark/>
          </w:tcPr>
          <w:p w14:paraId="2D1898E6" w14:textId="77777777" w:rsidR="00AA72F2" w:rsidRPr="00774E4E" w:rsidRDefault="00AA72F2" w:rsidP="0019559B">
            <w:pPr>
              <w:pStyle w:val="Tabletext"/>
              <w:jc w:val="center"/>
            </w:pPr>
            <w:r w:rsidRPr="00774E4E">
              <w:t>No</w:t>
            </w:r>
          </w:p>
        </w:tc>
      </w:tr>
      <w:tr w:rsidR="00AA72F2" w:rsidRPr="00774E4E" w14:paraId="7A4D7DDD"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75AC6978" w14:textId="77777777" w:rsidR="00AA72F2" w:rsidRPr="00774E4E" w:rsidRDefault="00AA72F2" w:rsidP="0019559B">
            <w:pPr>
              <w:pStyle w:val="Tabletext"/>
              <w:rPr>
                <w:bCs/>
              </w:rPr>
            </w:pPr>
            <w:r w:rsidRPr="00774E4E">
              <w:rPr>
                <w:bCs/>
              </w:rPr>
              <w:t>03/26 – 03/02 (Primary)</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14:paraId="72571ED8" w14:textId="77777777" w:rsidR="00AA72F2" w:rsidRPr="00774E4E" w:rsidRDefault="00AA72F2" w:rsidP="00FD6A74">
            <w:pPr>
              <w:pStyle w:val="Tabletext"/>
              <w:jc w:val="center"/>
              <w:rPr>
                <w:bCs/>
              </w:rPr>
            </w:pPr>
            <w:r w:rsidRPr="00774E4E">
              <w:rPr>
                <w:bCs/>
              </w:rPr>
              <w:t>8</w:t>
            </w:r>
          </w:p>
        </w:tc>
        <w:tc>
          <w:tcPr>
            <w:tcW w:w="672" w:type="pct"/>
            <w:tcBorders>
              <w:top w:val="single" w:sz="4" w:space="0" w:color="auto"/>
              <w:left w:val="nil"/>
              <w:bottom w:val="single" w:sz="4" w:space="0" w:color="auto"/>
              <w:right w:val="single" w:sz="4" w:space="0" w:color="auto"/>
            </w:tcBorders>
            <w:shd w:val="clear" w:color="auto" w:fill="auto"/>
            <w:noWrap/>
            <w:vAlign w:val="bottom"/>
            <w:hideMark/>
          </w:tcPr>
          <w:p w14:paraId="13474739" w14:textId="77777777" w:rsidR="00AA72F2" w:rsidRPr="00774E4E" w:rsidRDefault="00AA72F2" w:rsidP="0019559B">
            <w:pPr>
              <w:pStyle w:val="Tabletext"/>
              <w:jc w:val="right"/>
              <w:rPr>
                <w:bCs/>
              </w:rPr>
            </w:pPr>
            <w:r w:rsidRPr="00774E4E">
              <w:rPr>
                <w:bCs/>
              </w:rPr>
              <w:t>112.7750</w:t>
            </w:r>
          </w:p>
        </w:tc>
        <w:tc>
          <w:tcPr>
            <w:tcW w:w="673" w:type="pct"/>
            <w:tcBorders>
              <w:top w:val="single" w:sz="4" w:space="0" w:color="auto"/>
              <w:left w:val="nil"/>
              <w:bottom w:val="single" w:sz="4" w:space="0" w:color="auto"/>
              <w:right w:val="single" w:sz="4" w:space="0" w:color="auto"/>
            </w:tcBorders>
            <w:shd w:val="clear" w:color="auto" w:fill="auto"/>
            <w:noWrap/>
            <w:vAlign w:val="bottom"/>
            <w:hideMark/>
          </w:tcPr>
          <w:p w14:paraId="308407D6" w14:textId="77777777" w:rsidR="00AA72F2" w:rsidRPr="00774E4E" w:rsidRDefault="00AA72F2" w:rsidP="0019559B">
            <w:pPr>
              <w:pStyle w:val="Tabletext"/>
              <w:jc w:val="right"/>
              <w:rPr>
                <w:bCs/>
              </w:rPr>
            </w:pPr>
            <w:r w:rsidRPr="00774E4E">
              <w:rPr>
                <w:bCs/>
              </w:rPr>
              <w:t>81.1808</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14:paraId="542D6413" w14:textId="77777777" w:rsidR="00AA72F2" w:rsidRPr="00774E4E" w:rsidRDefault="00AA72F2" w:rsidP="0019559B">
            <w:pPr>
              <w:pStyle w:val="Tabletext"/>
              <w:jc w:val="right"/>
              <w:rPr>
                <w:bCs/>
              </w:rPr>
            </w:pPr>
            <w:r w:rsidRPr="00774E4E">
              <w:rPr>
                <w:bCs/>
              </w:rPr>
              <w:t>0.0904</w:t>
            </w:r>
          </w:p>
        </w:tc>
        <w:tc>
          <w:tcPr>
            <w:tcW w:w="793" w:type="pct"/>
            <w:tcBorders>
              <w:top w:val="nil"/>
              <w:left w:val="nil"/>
              <w:bottom w:val="single" w:sz="4" w:space="0" w:color="auto"/>
              <w:right w:val="single" w:sz="4" w:space="0" w:color="auto"/>
            </w:tcBorders>
            <w:shd w:val="clear" w:color="auto" w:fill="auto"/>
            <w:noWrap/>
            <w:vAlign w:val="bottom"/>
            <w:hideMark/>
          </w:tcPr>
          <w:p w14:paraId="6C6503BE" w14:textId="77777777" w:rsidR="00AA72F2" w:rsidRPr="00774E4E" w:rsidRDefault="00AA72F2" w:rsidP="0019559B">
            <w:pPr>
              <w:pStyle w:val="Tabletext"/>
              <w:jc w:val="center"/>
              <w:rPr>
                <w:bCs/>
              </w:rPr>
            </w:pPr>
            <w:r w:rsidRPr="00774E4E">
              <w:rPr>
                <w:bCs/>
              </w:rPr>
              <w:t>No</w:t>
            </w:r>
          </w:p>
        </w:tc>
      </w:tr>
      <w:tr w:rsidR="00AA72F2" w:rsidRPr="00774E4E" w14:paraId="215E2D39"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tcPr>
          <w:p w14:paraId="09E29295" w14:textId="77777777" w:rsidR="00AA72F2" w:rsidRPr="00774E4E" w:rsidRDefault="00AA72F2" w:rsidP="0019559B">
            <w:pPr>
              <w:pStyle w:val="Tabletext"/>
              <w:rPr>
                <w:bCs/>
              </w:rPr>
            </w:pPr>
            <w:r w:rsidRPr="00774E4E">
              <w:rPr>
                <w:bCs/>
              </w:rPr>
              <w:t>03/26 – 03/02 (Secondary Int'l)</w:t>
            </w:r>
          </w:p>
        </w:tc>
        <w:tc>
          <w:tcPr>
            <w:tcW w:w="584" w:type="pct"/>
            <w:tcBorders>
              <w:top w:val="single" w:sz="4" w:space="0" w:color="auto"/>
              <w:left w:val="nil"/>
              <w:bottom w:val="single" w:sz="4" w:space="0" w:color="auto"/>
              <w:right w:val="single" w:sz="4" w:space="0" w:color="auto"/>
            </w:tcBorders>
            <w:shd w:val="clear" w:color="auto" w:fill="auto"/>
            <w:noWrap/>
            <w:vAlign w:val="bottom"/>
          </w:tcPr>
          <w:p w14:paraId="541E0504" w14:textId="77777777" w:rsidR="00AA72F2" w:rsidRPr="00774E4E" w:rsidRDefault="00AA72F2" w:rsidP="00FD6A74">
            <w:pPr>
              <w:pStyle w:val="Tabletext"/>
              <w:jc w:val="center"/>
              <w:rPr>
                <w:bCs/>
              </w:rPr>
            </w:pPr>
            <w:r w:rsidRPr="00774E4E">
              <w:rPr>
                <w:bCs/>
              </w:rPr>
              <w:t>20</w:t>
            </w:r>
          </w:p>
        </w:tc>
        <w:tc>
          <w:tcPr>
            <w:tcW w:w="672" w:type="pct"/>
            <w:tcBorders>
              <w:top w:val="single" w:sz="4" w:space="0" w:color="auto"/>
              <w:left w:val="nil"/>
              <w:bottom w:val="single" w:sz="4" w:space="0" w:color="auto"/>
              <w:right w:val="single" w:sz="4" w:space="0" w:color="auto"/>
            </w:tcBorders>
            <w:shd w:val="clear" w:color="auto" w:fill="auto"/>
            <w:noWrap/>
            <w:vAlign w:val="bottom"/>
          </w:tcPr>
          <w:p w14:paraId="1EB34EB6" w14:textId="77777777" w:rsidR="00AA72F2" w:rsidRPr="00774E4E" w:rsidRDefault="00AA72F2" w:rsidP="0019559B">
            <w:pPr>
              <w:pStyle w:val="Tabletext"/>
              <w:jc w:val="right"/>
              <w:rPr>
                <w:bCs/>
              </w:rPr>
            </w:pPr>
            <w:r w:rsidRPr="00774E4E">
              <w:rPr>
                <w:bCs/>
              </w:rPr>
              <w:t>437.3750</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5FDF50F1" w14:textId="77777777" w:rsidR="00AA72F2" w:rsidRPr="00774E4E" w:rsidRDefault="00AA72F2" w:rsidP="0019559B">
            <w:pPr>
              <w:pStyle w:val="Tabletext"/>
              <w:jc w:val="right"/>
              <w:rPr>
                <w:bCs/>
              </w:rPr>
            </w:pPr>
            <w:r w:rsidRPr="00774E4E">
              <w:rPr>
                <w:bCs/>
              </w:rPr>
              <w:t>121.4040</w:t>
            </w:r>
          </w:p>
        </w:tc>
        <w:tc>
          <w:tcPr>
            <w:tcW w:w="670" w:type="pct"/>
            <w:tcBorders>
              <w:top w:val="nil"/>
              <w:left w:val="nil"/>
              <w:bottom w:val="single" w:sz="4" w:space="0" w:color="auto"/>
              <w:right w:val="single" w:sz="4" w:space="0" w:color="auto"/>
            </w:tcBorders>
            <w:shd w:val="clear" w:color="auto" w:fill="auto"/>
            <w:noWrap/>
            <w:vAlign w:val="bottom"/>
          </w:tcPr>
          <w:p w14:paraId="15310991" w14:textId="77777777" w:rsidR="00AA72F2" w:rsidRPr="00774E4E" w:rsidRDefault="00AA72F2" w:rsidP="0019559B">
            <w:pPr>
              <w:pStyle w:val="Tabletext"/>
              <w:jc w:val="right"/>
              <w:rPr>
                <w:bCs/>
              </w:rPr>
            </w:pPr>
            <w:r w:rsidRPr="00774E4E">
              <w:rPr>
                <w:bCs/>
              </w:rPr>
              <w:t>0.0044</w:t>
            </w:r>
          </w:p>
        </w:tc>
        <w:tc>
          <w:tcPr>
            <w:tcW w:w="793" w:type="pct"/>
            <w:tcBorders>
              <w:top w:val="nil"/>
              <w:left w:val="nil"/>
              <w:bottom w:val="single" w:sz="4" w:space="0" w:color="auto"/>
              <w:right w:val="single" w:sz="4" w:space="0" w:color="auto"/>
            </w:tcBorders>
            <w:shd w:val="clear" w:color="auto" w:fill="auto"/>
            <w:noWrap/>
            <w:vAlign w:val="bottom"/>
          </w:tcPr>
          <w:p w14:paraId="1548B541" w14:textId="77777777" w:rsidR="00AA72F2" w:rsidRPr="00774E4E" w:rsidRDefault="00AA72F2" w:rsidP="0019559B">
            <w:pPr>
              <w:pStyle w:val="Tabletext"/>
              <w:jc w:val="center"/>
              <w:rPr>
                <w:bCs/>
              </w:rPr>
            </w:pPr>
            <w:r w:rsidRPr="00774E4E">
              <w:rPr>
                <w:bCs/>
              </w:rPr>
              <w:t>Yes</w:t>
            </w:r>
          </w:p>
        </w:tc>
      </w:tr>
      <w:tr w:rsidR="00AA72F2" w:rsidRPr="00774E4E" w14:paraId="53A47A4A"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34F9966F" w14:textId="77777777" w:rsidR="00AA72F2" w:rsidRPr="00774E4E" w:rsidRDefault="00AA72F2" w:rsidP="0019559B">
            <w:pPr>
              <w:pStyle w:val="Tabletext"/>
              <w:rPr>
                <w:color w:val="000000"/>
                <w:sz w:val="10"/>
                <w:szCs w:val="10"/>
              </w:rPr>
            </w:pPr>
            <w:r w:rsidRPr="00774E4E">
              <w:rPr>
                <w:color w:val="000000"/>
                <w:sz w:val="10"/>
                <w:szCs w:val="10"/>
              </w:rPr>
              <w:t> </w:t>
            </w:r>
          </w:p>
        </w:tc>
        <w:tc>
          <w:tcPr>
            <w:tcW w:w="584" w:type="pct"/>
            <w:tcBorders>
              <w:top w:val="nil"/>
              <w:left w:val="nil"/>
              <w:bottom w:val="single" w:sz="4" w:space="0" w:color="auto"/>
              <w:right w:val="single" w:sz="4" w:space="0" w:color="auto"/>
            </w:tcBorders>
            <w:shd w:val="clear" w:color="auto" w:fill="auto"/>
            <w:noWrap/>
            <w:vAlign w:val="bottom"/>
            <w:hideMark/>
          </w:tcPr>
          <w:p w14:paraId="660CF90A" w14:textId="77777777" w:rsidR="00AA72F2" w:rsidRPr="00774E4E" w:rsidRDefault="00AA72F2" w:rsidP="00FD6A74">
            <w:pPr>
              <w:pStyle w:val="Tabletext"/>
              <w:jc w:val="center"/>
              <w:rPr>
                <w:color w:val="000000"/>
                <w:sz w:val="10"/>
                <w:szCs w:val="10"/>
              </w:rPr>
            </w:pPr>
          </w:p>
        </w:tc>
        <w:tc>
          <w:tcPr>
            <w:tcW w:w="672" w:type="pct"/>
            <w:tcBorders>
              <w:top w:val="nil"/>
              <w:left w:val="nil"/>
              <w:bottom w:val="single" w:sz="4" w:space="0" w:color="auto"/>
              <w:right w:val="single" w:sz="4" w:space="0" w:color="auto"/>
            </w:tcBorders>
            <w:shd w:val="clear" w:color="auto" w:fill="auto"/>
            <w:noWrap/>
            <w:vAlign w:val="bottom"/>
            <w:hideMark/>
          </w:tcPr>
          <w:p w14:paraId="1ABAD0DF"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3" w:type="pct"/>
            <w:tcBorders>
              <w:top w:val="nil"/>
              <w:left w:val="nil"/>
              <w:bottom w:val="single" w:sz="4" w:space="0" w:color="auto"/>
              <w:right w:val="single" w:sz="4" w:space="0" w:color="auto"/>
            </w:tcBorders>
            <w:shd w:val="clear" w:color="auto" w:fill="auto"/>
            <w:noWrap/>
            <w:vAlign w:val="bottom"/>
            <w:hideMark/>
          </w:tcPr>
          <w:p w14:paraId="0BEBC57E"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0" w:type="pct"/>
            <w:tcBorders>
              <w:top w:val="nil"/>
              <w:left w:val="nil"/>
              <w:bottom w:val="single" w:sz="4" w:space="0" w:color="auto"/>
              <w:right w:val="single" w:sz="4" w:space="0" w:color="auto"/>
            </w:tcBorders>
            <w:shd w:val="clear" w:color="auto" w:fill="auto"/>
            <w:noWrap/>
            <w:vAlign w:val="bottom"/>
            <w:hideMark/>
          </w:tcPr>
          <w:p w14:paraId="6F043B60"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793" w:type="pct"/>
            <w:tcBorders>
              <w:top w:val="nil"/>
              <w:left w:val="nil"/>
              <w:bottom w:val="single" w:sz="4" w:space="0" w:color="auto"/>
              <w:right w:val="single" w:sz="4" w:space="0" w:color="auto"/>
            </w:tcBorders>
            <w:shd w:val="clear" w:color="auto" w:fill="auto"/>
            <w:noWrap/>
            <w:vAlign w:val="bottom"/>
            <w:hideMark/>
          </w:tcPr>
          <w:p w14:paraId="1066D275" w14:textId="77777777" w:rsidR="00AA72F2" w:rsidRPr="00774E4E" w:rsidRDefault="00AA72F2" w:rsidP="0019559B">
            <w:pPr>
              <w:pStyle w:val="Tabletext"/>
              <w:jc w:val="center"/>
              <w:rPr>
                <w:color w:val="000000"/>
                <w:sz w:val="10"/>
                <w:szCs w:val="10"/>
              </w:rPr>
            </w:pPr>
          </w:p>
        </w:tc>
      </w:tr>
    </w:tbl>
    <w:p w14:paraId="67F45407" w14:textId="77777777" w:rsidR="006251DD" w:rsidRDefault="006251DD" w:rsidP="006251DD">
      <w:pPr>
        <w:pStyle w:val="TableNo"/>
        <w:rPr>
          <w:shd w:val="clear" w:color="auto" w:fill="FFFFFF"/>
          <w:lang w:eastAsia="zh-CN"/>
        </w:rPr>
      </w:pPr>
      <w:r w:rsidRPr="00774E4E">
        <w:lastRenderedPageBreak/>
        <w:t>TABLE</w:t>
      </w:r>
      <w:r w:rsidRPr="00774E4E">
        <w:rPr>
          <w:shd w:val="clear" w:color="auto" w:fill="FFFFFF"/>
        </w:rPr>
        <w:t xml:space="preserve"> </w:t>
      </w:r>
      <w:r w:rsidRPr="00774E4E">
        <w:rPr>
          <w:shd w:val="clear" w:color="auto" w:fill="FFFFFF"/>
          <w:lang w:eastAsia="zh-CN"/>
        </w:rPr>
        <w:t>A1</w:t>
      </w:r>
      <w:r>
        <w:rPr>
          <w:shd w:val="clear" w:color="auto" w:fill="FFFFFF"/>
          <w:lang w:eastAsia="zh-CN"/>
        </w:rPr>
        <w:t>.</w:t>
      </w:r>
      <w:r w:rsidRPr="00774E4E">
        <w:rPr>
          <w:shd w:val="clear" w:color="auto" w:fill="FFFFFF"/>
          <w:lang w:eastAsia="zh-CN"/>
        </w:rPr>
        <w:t>7</w:t>
      </w:r>
      <w:r>
        <w:rPr>
          <w:shd w:val="clear" w:color="auto" w:fill="FFFFFF"/>
          <w:lang w:eastAsia="zh-CN"/>
        </w:rPr>
        <w:t xml:space="preserve"> (</w:t>
      </w:r>
      <w:r w:rsidRPr="006251DD">
        <w:rPr>
          <w:i/>
          <w:shd w:val="clear" w:color="auto" w:fill="FFFFFF"/>
          <w:lang w:eastAsia="zh-CN"/>
        </w:rPr>
        <w:t>end</w:t>
      </w:r>
      <w:r>
        <w:rPr>
          <w:shd w:val="clear" w:color="auto" w:fill="FFFFFF"/>
          <w:lang w:eastAsia="zh-CN"/>
        </w:rPr>
        <w:t>)</w:t>
      </w:r>
    </w:p>
    <w:tbl>
      <w:tblPr>
        <w:tblW w:w="9639" w:type="dxa"/>
        <w:jc w:val="center"/>
        <w:tblLayout w:type="fixed"/>
        <w:tblCellMar>
          <w:left w:w="57" w:type="dxa"/>
          <w:right w:w="57" w:type="dxa"/>
        </w:tblCellMar>
        <w:tblLook w:val="04A0" w:firstRow="1" w:lastRow="0" w:firstColumn="1" w:lastColumn="0" w:noHBand="0" w:noVBand="1"/>
      </w:tblPr>
      <w:tblGrid>
        <w:gridCol w:w="3100"/>
        <w:gridCol w:w="1126"/>
        <w:gridCol w:w="1295"/>
        <w:gridCol w:w="1297"/>
        <w:gridCol w:w="1292"/>
        <w:gridCol w:w="1529"/>
      </w:tblGrid>
      <w:tr w:rsidR="006251DD" w:rsidRPr="00393D35" w14:paraId="7A35C6D1" w14:textId="77777777" w:rsidTr="00393D35">
        <w:trPr>
          <w:jc w:val="center"/>
        </w:trPr>
        <w:tc>
          <w:tcPr>
            <w:tcW w:w="1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88702" w14:textId="77777777" w:rsidR="006251DD" w:rsidRPr="00774E4E" w:rsidRDefault="006251DD" w:rsidP="00393D35">
            <w:pPr>
              <w:pStyle w:val="Tablehead"/>
            </w:pPr>
            <w:r w:rsidRPr="00774E4E">
              <w:t>Flight duration analyses</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07011DF" w14:textId="77777777" w:rsidR="006251DD" w:rsidRPr="00774E4E" w:rsidRDefault="006251DD" w:rsidP="00393D35">
            <w:pPr>
              <w:pStyle w:val="Tablehead"/>
            </w:pPr>
            <w:r w:rsidRPr="00774E4E">
              <w:t>Number of flights</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566A700D" w14:textId="77777777" w:rsidR="006251DD" w:rsidRPr="00774E4E" w:rsidRDefault="006251DD" w:rsidP="00393D35">
            <w:pPr>
              <w:pStyle w:val="Tablehead"/>
            </w:pPr>
            <w:r w:rsidRPr="00774E4E">
              <w:t>Mean difference (sec)</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4C598CF8" w14:textId="77777777" w:rsidR="006251DD" w:rsidRPr="00774E4E" w:rsidRDefault="006251DD" w:rsidP="00393D35">
            <w:pPr>
              <w:pStyle w:val="Tablehead"/>
            </w:pPr>
            <w:r w:rsidRPr="00774E4E">
              <w:t>Standard error (sec)</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2281F5AA" w14:textId="77777777" w:rsidR="006251DD" w:rsidRPr="00774E4E" w:rsidRDefault="006251DD" w:rsidP="00393D35">
            <w:pPr>
              <w:pStyle w:val="Tablehead"/>
            </w:pPr>
            <w:r w:rsidRPr="00774E4E">
              <w:t>P-value</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6EBA3FFD" w14:textId="77777777" w:rsidR="006251DD" w:rsidRPr="00393D35" w:rsidRDefault="006251DD" w:rsidP="00393D35">
            <w:pPr>
              <w:pStyle w:val="Tablehead"/>
              <w:rPr>
                <w:lang w:val="en-GB"/>
              </w:rPr>
            </w:pPr>
            <w:r w:rsidRPr="00393D35">
              <w:rPr>
                <w:lang w:val="en-GB"/>
              </w:rPr>
              <w:t>Significant</w:t>
            </w:r>
            <w:r w:rsidRPr="00393D35">
              <w:rPr>
                <w:lang w:val="en-GB"/>
              </w:rPr>
              <w:br/>
              <w:t>(P_value less than or equal to 0.05)</w:t>
            </w:r>
          </w:p>
        </w:tc>
      </w:tr>
      <w:tr w:rsidR="00AA72F2" w:rsidRPr="00774E4E" w14:paraId="5A6960E0"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7C192E24" w14:textId="77777777" w:rsidR="00AA72F2" w:rsidRPr="00774E4E" w:rsidRDefault="00AA72F2" w:rsidP="007C7E68">
            <w:pPr>
              <w:pStyle w:val="Tabletext"/>
              <w:jc w:val="left"/>
              <w:rPr>
                <w:bCs/>
              </w:rPr>
            </w:pPr>
            <w:r w:rsidRPr="00774E4E">
              <w:t>03/26 – 03/02 (Secondary Domestic)</w:t>
            </w:r>
          </w:p>
        </w:tc>
        <w:tc>
          <w:tcPr>
            <w:tcW w:w="584" w:type="pct"/>
            <w:tcBorders>
              <w:top w:val="nil"/>
              <w:left w:val="nil"/>
              <w:bottom w:val="single" w:sz="4" w:space="0" w:color="auto"/>
              <w:right w:val="single" w:sz="4" w:space="0" w:color="auto"/>
            </w:tcBorders>
            <w:shd w:val="clear" w:color="auto" w:fill="auto"/>
            <w:noWrap/>
            <w:vAlign w:val="bottom"/>
            <w:hideMark/>
          </w:tcPr>
          <w:p w14:paraId="6D0C22C5" w14:textId="77777777" w:rsidR="00AA72F2" w:rsidRPr="00774E4E" w:rsidRDefault="00AA72F2" w:rsidP="00FD6A74">
            <w:pPr>
              <w:pStyle w:val="Tabletext"/>
              <w:jc w:val="center"/>
              <w:rPr>
                <w:bCs/>
              </w:rPr>
            </w:pPr>
            <w:r w:rsidRPr="00774E4E">
              <w:rPr>
                <w:bCs/>
              </w:rPr>
              <w:t>245</w:t>
            </w:r>
          </w:p>
        </w:tc>
        <w:tc>
          <w:tcPr>
            <w:tcW w:w="672" w:type="pct"/>
            <w:tcBorders>
              <w:top w:val="nil"/>
              <w:left w:val="nil"/>
              <w:bottom w:val="single" w:sz="4" w:space="0" w:color="auto"/>
              <w:right w:val="single" w:sz="4" w:space="0" w:color="auto"/>
            </w:tcBorders>
            <w:shd w:val="clear" w:color="auto" w:fill="auto"/>
            <w:noWrap/>
            <w:vAlign w:val="bottom"/>
            <w:hideMark/>
          </w:tcPr>
          <w:p w14:paraId="059EDDF9" w14:textId="77777777" w:rsidR="00AA72F2" w:rsidRPr="00774E4E" w:rsidRDefault="00AA72F2" w:rsidP="0019559B">
            <w:pPr>
              <w:pStyle w:val="Tabletext"/>
              <w:jc w:val="right"/>
              <w:rPr>
                <w:bCs/>
              </w:rPr>
            </w:pPr>
            <w:r w:rsidRPr="00774E4E">
              <w:rPr>
                <w:bCs/>
              </w:rPr>
              <w:t>9.9315</w:t>
            </w:r>
          </w:p>
        </w:tc>
        <w:tc>
          <w:tcPr>
            <w:tcW w:w="673" w:type="pct"/>
            <w:tcBorders>
              <w:top w:val="nil"/>
              <w:left w:val="nil"/>
              <w:bottom w:val="single" w:sz="4" w:space="0" w:color="auto"/>
              <w:right w:val="single" w:sz="4" w:space="0" w:color="auto"/>
            </w:tcBorders>
            <w:shd w:val="clear" w:color="auto" w:fill="auto"/>
            <w:noWrap/>
            <w:vAlign w:val="bottom"/>
            <w:hideMark/>
          </w:tcPr>
          <w:p w14:paraId="3AB65D6B" w14:textId="77777777" w:rsidR="00AA72F2" w:rsidRPr="00774E4E" w:rsidRDefault="00AA72F2" w:rsidP="0019559B">
            <w:pPr>
              <w:pStyle w:val="Tabletext"/>
              <w:jc w:val="right"/>
              <w:rPr>
                <w:bCs/>
              </w:rPr>
            </w:pPr>
            <w:r w:rsidRPr="00774E4E">
              <w:rPr>
                <w:bCs/>
              </w:rPr>
              <w:t>29.8335</w:t>
            </w:r>
          </w:p>
        </w:tc>
        <w:tc>
          <w:tcPr>
            <w:tcW w:w="670" w:type="pct"/>
            <w:tcBorders>
              <w:top w:val="nil"/>
              <w:left w:val="nil"/>
              <w:bottom w:val="single" w:sz="4" w:space="0" w:color="auto"/>
              <w:right w:val="single" w:sz="4" w:space="0" w:color="auto"/>
            </w:tcBorders>
            <w:shd w:val="clear" w:color="auto" w:fill="auto"/>
            <w:noWrap/>
            <w:vAlign w:val="bottom"/>
            <w:hideMark/>
          </w:tcPr>
          <w:p w14:paraId="012AA20C" w14:textId="77777777" w:rsidR="00AA72F2" w:rsidRPr="00774E4E" w:rsidRDefault="00AA72F2" w:rsidP="0019559B">
            <w:pPr>
              <w:pStyle w:val="Tabletext"/>
              <w:jc w:val="right"/>
              <w:rPr>
                <w:bCs/>
              </w:rPr>
            </w:pPr>
            <w:r w:rsidRPr="00774E4E">
              <w:rPr>
                <w:bCs/>
              </w:rPr>
              <w:t>0.3697</w:t>
            </w:r>
          </w:p>
        </w:tc>
        <w:tc>
          <w:tcPr>
            <w:tcW w:w="793" w:type="pct"/>
            <w:tcBorders>
              <w:top w:val="nil"/>
              <w:left w:val="nil"/>
              <w:bottom w:val="single" w:sz="4" w:space="0" w:color="auto"/>
              <w:right w:val="single" w:sz="4" w:space="0" w:color="auto"/>
            </w:tcBorders>
            <w:shd w:val="clear" w:color="auto" w:fill="auto"/>
            <w:noWrap/>
            <w:vAlign w:val="bottom"/>
            <w:hideMark/>
          </w:tcPr>
          <w:p w14:paraId="5B976779" w14:textId="77777777" w:rsidR="00AA72F2" w:rsidRPr="00774E4E" w:rsidRDefault="00AA72F2" w:rsidP="0019559B">
            <w:pPr>
              <w:pStyle w:val="Tabletext"/>
              <w:jc w:val="center"/>
              <w:rPr>
                <w:bCs/>
              </w:rPr>
            </w:pPr>
            <w:r w:rsidRPr="00774E4E">
              <w:rPr>
                <w:bCs/>
              </w:rPr>
              <w:t>No</w:t>
            </w:r>
          </w:p>
        </w:tc>
      </w:tr>
      <w:tr w:rsidR="00AA72F2" w:rsidRPr="00774E4E" w14:paraId="42DF0AD9"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17B66777" w14:textId="77777777" w:rsidR="00AA72F2" w:rsidRPr="00774E4E" w:rsidRDefault="00AA72F2" w:rsidP="0019559B">
            <w:pPr>
              <w:pStyle w:val="Tabletext"/>
              <w:rPr>
                <w:bCs/>
              </w:rPr>
            </w:pPr>
            <w:r w:rsidRPr="00774E4E">
              <w:rPr>
                <w:bCs/>
              </w:rPr>
              <w:t>03/26 – 03/02 (Primary)</w:t>
            </w:r>
          </w:p>
        </w:tc>
        <w:tc>
          <w:tcPr>
            <w:tcW w:w="584" w:type="pct"/>
            <w:tcBorders>
              <w:top w:val="nil"/>
              <w:left w:val="nil"/>
              <w:bottom w:val="single" w:sz="4" w:space="0" w:color="auto"/>
              <w:right w:val="single" w:sz="4" w:space="0" w:color="auto"/>
            </w:tcBorders>
            <w:shd w:val="clear" w:color="auto" w:fill="auto"/>
            <w:noWrap/>
            <w:vAlign w:val="bottom"/>
            <w:hideMark/>
          </w:tcPr>
          <w:p w14:paraId="4BABFDE5" w14:textId="77777777" w:rsidR="00AA72F2" w:rsidRPr="00774E4E" w:rsidRDefault="00AA72F2" w:rsidP="00FD6A74">
            <w:pPr>
              <w:pStyle w:val="Tabletext"/>
              <w:jc w:val="center"/>
              <w:rPr>
                <w:bCs/>
              </w:rPr>
            </w:pPr>
            <w:r w:rsidRPr="00774E4E">
              <w:rPr>
                <w:bCs/>
              </w:rPr>
              <w:t>8</w:t>
            </w:r>
          </w:p>
        </w:tc>
        <w:tc>
          <w:tcPr>
            <w:tcW w:w="672" w:type="pct"/>
            <w:tcBorders>
              <w:top w:val="nil"/>
              <w:left w:val="nil"/>
              <w:bottom w:val="single" w:sz="4" w:space="0" w:color="auto"/>
              <w:right w:val="single" w:sz="4" w:space="0" w:color="auto"/>
            </w:tcBorders>
            <w:shd w:val="clear" w:color="auto" w:fill="auto"/>
            <w:noWrap/>
            <w:vAlign w:val="bottom"/>
            <w:hideMark/>
          </w:tcPr>
          <w:p w14:paraId="203826D7" w14:textId="77777777" w:rsidR="00AA72F2" w:rsidRPr="00774E4E" w:rsidRDefault="00AA72F2" w:rsidP="0019559B">
            <w:pPr>
              <w:pStyle w:val="Tabletext"/>
              <w:jc w:val="right"/>
              <w:rPr>
                <w:bCs/>
              </w:rPr>
            </w:pPr>
            <w:r w:rsidRPr="00774E4E">
              <w:t>−</w:t>
            </w:r>
            <w:r w:rsidRPr="00774E4E">
              <w:rPr>
                <w:bCs/>
              </w:rPr>
              <w:t>146.8200</w:t>
            </w:r>
          </w:p>
        </w:tc>
        <w:tc>
          <w:tcPr>
            <w:tcW w:w="673" w:type="pct"/>
            <w:tcBorders>
              <w:top w:val="nil"/>
              <w:left w:val="nil"/>
              <w:bottom w:val="single" w:sz="4" w:space="0" w:color="auto"/>
              <w:right w:val="single" w:sz="4" w:space="0" w:color="auto"/>
            </w:tcBorders>
            <w:shd w:val="clear" w:color="auto" w:fill="auto"/>
            <w:noWrap/>
            <w:vAlign w:val="bottom"/>
            <w:hideMark/>
          </w:tcPr>
          <w:p w14:paraId="2536C81F" w14:textId="77777777" w:rsidR="00AA72F2" w:rsidRPr="00774E4E" w:rsidRDefault="00AA72F2" w:rsidP="0019559B">
            <w:pPr>
              <w:pStyle w:val="Tabletext"/>
              <w:jc w:val="right"/>
              <w:rPr>
                <w:bCs/>
              </w:rPr>
            </w:pPr>
            <w:r w:rsidRPr="00774E4E">
              <w:rPr>
                <w:bCs/>
              </w:rPr>
              <w:t>80.1681</w:t>
            </w:r>
          </w:p>
        </w:tc>
        <w:tc>
          <w:tcPr>
            <w:tcW w:w="670" w:type="pct"/>
            <w:tcBorders>
              <w:top w:val="nil"/>
              <w:left w:val="nil"/>
              <w:bottom w:val="single" w:sz="4" w:space="0" w:color="auto"/>
              <w:right w:val="single" w:sz="4" w:space="0" w:color="auto"/>
            </w:tcBorders>
            <w:shd w:val="clear" w:color="auto" w:fill="auto"/>
            <w:noWrap/>
            <w:vAlign w:val="bottom"/>
            <w:hideMark/>
          </w:tcPr>
          <w:p w14:paraId="41A801B6" w14:textId="77777777" w:rsidR="00AA72F2" w:rsidRPr="00774E4E" w:rsidRDefault="00AA72F2" w:rsidP="0019559B">
            <w:pPr>
              <w:pStyle w:val="Tabletext"/>
              <w:jc w:val="right"/>
              <w:rPr>
                <w:bCs/>
              </w:rPr>
            </w:pPr>
            <w:r w:rsidRPr="00774E4E">
              <w:rPr>
                <w:bCs/>
              </w:rPr>
              <w:t>0.9582</w:t>
            </w:r>
          </w:p>
        </w:tc>
        <w:tc>
          <w:tcPr>
            <w:tcW w:w="793" w:type="pct"/>
            <w:tcBorders>
              <w:top w:val="nil"/>
              <w:left w:val="nil"/>
              <w:bottom w:val="single" w:sz="4" w:space="0" w:color="auto"/>
              <w:right w:val="single" w:sz="4" w:space="0" w:color="auto"/>
            </w:tcBorders>
            <w:shd w:val="clear" w:color="auto" w:fill="auto"/>
            <w:noWrap/>
            <w:vAlign w:val="bottom"/>
            <w:hideMark/>
          </w:tcPr>
          <w:p w14:paraId="655682A6" w14:textId="77777777" w:rsidR="00AA72F2" w:rsidRPr="00774E4E" w:rsidRDefault="00AA72F2" w:rsidP="0019559B">
            <w:pPr>
              <w:pStyle w:val="Tabletext"/>
              <w:jc w:val="center"/>
              <w:rPr>
                <w:bCs/>
              </w:rPr>
            </w:pPr>
            <w:r w:rsidRPr="00774E4E">
              <w:rPr>
                <w:bCs/>
              </w:rPr>
              <w:t>No</w:t>
            </w:r>
          </w:p>
        </w:tc>
      </w:tr>
      <w:tr w:rsidR="00AA72F2" w:rsidRPr="00774E4E" w14:paraId="6F237963"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tcPr>
          <w:p w14:paraId="01AFF9EE" w14:textId="77777777" w:rsidR="00AA72F2" w:rsidRPr="00774E4E" w:rsidRDefault="00AA72F2" w:rsidP="0019559B">
            <w:pPr>
              <w:pStyle w:val="Tabletext"/>
              <w:rPr>
                <w:bCs/>
              </w:rPr>
            </w:pPr>
            <w:r w:rsidRPr="00774E4E">
              <w:rPr>
                <w:bCs/>
              </w:rPr>
              <w:t>03/26 – 03/02 (Secondary Int'l)</w:t>
            </w:r>
          </w:p>
        </w:tc>
        <w:tc>
          <w:tcPr>
            <w:tcW w:w="584" w:type="pct"/>
            <w:tcBorders>
              <w:top w:val="nil"/>
              <w:left w:val="nil"/>
              <w:bottom w:val="single" w:sz="4" w:space="0" w:color="auto"/>
              <w:right w:val="single" w:sz="4" w:space="0" w:color="auto"/>
            </w:tcBorders>
            <w:shd w:val="clear" w:color="auto" w:fill="auto"/>
            <w:noWrap/>
            <w:vAlign w:val="bottom"/>
          </w:tcPr>
          <w:p w14:paraId="5713E3CB" w14:textId="77777777" w:rsidR="00AA72F2" w:rsidRPr="00774E4E" w:rsidRDefault="00AA72F2" w:rsidP="00FD6A74">
            <w:pPr>
              <w:pStyle w:val="Tabletext"/>
              <w:jc w:val="center"/>
              <w:rPr>
                <w:bCs/>
              </w:rPr>
            </w:pPr>
            <w:r w:rsidRPr="00774E4E">
              <w:rPr>
                <w:bCs/>
              </w:rPr>
              <w:t>19</w:t>
            </w:r>
          </w:p>
        </w:tc>
        <w:tc>
          <w:tcPr>
            <w:tcW w:w="672" w:type="pct"/>
            <w:tcBorders>
              <w:top w:val="nil"/>
              <w:left w:val="nil"/>
              <w:bottom w:val="single" w:sz="4" w:space="0" w:color="auto"/>
              <w:right w:val="single" w:sz="4" w:space="0" w:color="auto"/>
            </w:tcBorders>
            <w:shd w:val="clear" w:color="auto" w:fill="auto"/>
            <w:noWrap/>
            <w:vAlign w:val="bottom"/>
          </w:tcPr>
          <w:p w14:paraId="3116D5C4" w14:textId="77777777" w:rsidR="00AA72F2" w:rsidRPr="00774E4E" w:rsidRDefault="00AA72F2" w:rsidP="0019559B">
            <w:pPr>
              <w:pStyle w:val="Tabletext"/>
              <w:jc w:val="right"/>
              <w:rPr>
                <w:bCs/>
              </w:rPr>
            </w:pPr>
            <w:r w:rsidRPr="00774E4E">
              <w:t>−</w:t>
            </w:r>
            <w:r w:rsidRPr="00774E4E">
              <w:rPr>
                <w:bCs/>
              </w:rPr>
              <w:t>237.2300</w:t>
            </w:r>
          </w:p>
        </w:tc>
        <w:tc>
          <w:tcPr>
            <w:tcW w:w="673" w:type="pct"/>
            <w:tcBorders>
              <w:top w:val="nil"/>
              <w:left w:val="nil"/>
              <w:bottom w:val="single" w:sz="4" w:space="0" w:color="auto"/>
              <w:right w:val="single" w:sz="4" w:space="0" w:color="auto"/>
            </w:tcBorders>
            <w:shd w:val="clear" w:color="auto" w:fill="auto"/>
            <w:noWrap/>
            <w:vAlign w:val="bottom"/>
          </w:tcPr>
          <w:p w14:paraId="541383B6" w14:textId="77777777" w:rsidR="00AA72F2" w:rsidRPr="00774E4E" w:rsidRDefault="00AA72F2" w:rsidP="0019559B">
            <w:pPr>
              <w:pStyle w:val="Tabletext"/>
              <w:jc w:val="right"/>
              <w:rPr>
                <w:bCs/>
              </w:rPr>
            </w:pPr>
            <w:r w:rsidRPr="00774E4E">
              <w:rPr>
                <w:bCs/>
              </w:rPr>
              <w:t>148.9020</w:t>
            </w:r>
          </w:p>
        </w:tc>
        <w:tc>
          <w:tcPr>
            <w:tcW w:w="670" w:type="pct"/>
            <w:tcBorders>
              <w:top w:val="nil"/>
              <w:left w:val="nil"/>
              <w:bottom w:val="single" w:sz="4" w:space="0" w:color="auto"/>
              <w:right w:val="single" w:sz="4" w:space="0" w:color="auto"/>
            </w:tcBorders>
            <w:shd w:val="clear" w:color="auto" w:fill="auto"/>
            <w:noWrap/>
            <w:vAlign w:val="bottom"/>
          </w:tcPr>
          <w:p w14:paraId="0BB0D036" w14:textId="77777777" w:rsidR="00AA72F2" w:rsidRPr="00774E4E" w:rsidRDefault="00AA72F2" w:rsidP="0019559B">
            <w:pPr>
              <w:pStyle w:val="Tabletext"/>
              <w:jc w:val="right"/>
              <w:rPr>
                <w:bCs/>
              </w:rPr>
            </w:pPr>
            <w:r w:rsidRPr="00774E4E">
              <w:rPr>
                <w:bCs/>
              </w:rPr>
              <w:t>0.9224</w:t>
            </w:r>
          </w:p>
        </w:tc>
        <w:tc>
          <w:tcPr>
            <w:tcW w:w="793" w:type="pct"/>
            <w:tcBorders>
              <w:top w:val="nil"/>
              <w:left w:val="nil"/>
              <w:bottom w:val="single" w:sz="4" w:space="0" w:color="auto"/>
              <w:right w:val="single" w:sz="4" w:space="0" w:color="auto"/>
            </w:tcBorders>
            <w:shd w:val="clear" w:color="auto" w:fill="auto"/>
            <w:noWrap/>
            <w:vAlign w:val="bottom"/>
          </w:tcPr>
          <w:p w14:paraId="19305B18" w14:textId="77777777" w:rsidR="00AA72F2" w:rsidRPr="00774E4E" w:rsidRDefault="00AA72F2" w:rsidP="0019559B">
            <w:pPr>
              <w:pStyle w:val="Tabletext"/>
              <w:jc w:val="center"/>
              <w:rPr>
                <w:bCs/>
              </w:rPr>
            </w:pPr>
            <w:r w:rsidRPr="00774E4E">
              <w:rPr>
                <w:bCs/>
              </w:rPr>
              <w:t>No</w:t>
            </w:r>
          </w:p>
        </w:tc>
      </w:tr>
      <w:tr w:rsidR="00AA72F2" w:rsidRPr="00774E4E" w14:paraId="6E0E916C"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3EF4CAB8" w14:textId="77777777" w:rsidR="00AA72F2" w:rsidRPr="00774E4E" w:rsidRDefault="00AA72F2" w:rsidP="0019559B">
            <w:pPr>
              <w:pStyle w:val="Tabletext"/>
              <w:rPr>
                <w:color w:val="000000"/>
                <w:sz w:val="10"/>
                <w:szCs w:val="10"/>
              </w:rPr>
            </w:pPr>
            <w:r w:rsidRPr="00774E4E">
              <w:rPr>
                <w:color w:val="000000"/>
                <w:sz w:val="10"/>
                <w:szCs w:val="10"/>
              </w:rPr>
              <w:t> </w:t>
            </w:r>
          </w:p>
        </w:tc>
        <w:tc>
          <w:tcPr>
            <w:tcW w:w="584" w:type="pct"/>
            <w:tcBorders>
              <w:top w:val="nil"/>
              <w:left w:val="nil"/>
              <w:bottom w:val="single" w:sz="4" w:space="0" w:color="auto"/>
              <w:right w:val="single" w:sz="4" w:space="0" w:color="auto"/>
            </w:tcBorders>
            <w:shd w:val="clear" w:color="auto" w:fill="auto"/>
            <w:noWrap/>
            <w:vAlign w:val="bottom"/>
            <w:hideMark/>
          </w:tcPr>
          <w:p w14:paraId="5011C325" w14:textId="77777777" w:rsidR="00AA72F2" w:rsidRPr="00774E4E" w:rsidRDefault="00AA72F2" w:rsidP="00FD6A74">
            <w:pPr>
              <w:pStyle w:val="Tabletext"/>
              <w:jc w:val="center"/>
              <w:rPr>
                <w:color w:val="000000"/>
                <w:sz w:val="10"/>
                <w:szCs w:val="10"/>
              </w:rPr>
            </w:pPr>
          </w:p>
        </w:tc>
        <w:tc>
          <w:tcPr>
            <w:tcW w:w="672" w:type="pct"/>
            <w:tcBorders>
              <w:top w:val="nil"/>
              <w:left w:val="nil"/>
              <w:bottom w:val="single" w:sz="4" w:space="0" w:color="auto"/>
              <w:right w:val="single" w:sz="4" w:space="0" w:color="auto"/>
            </w:tcBorders>
            <w:shd w:val="clear" w:color="auto" w:fill="auto"/>
            <w:noWrap/>
            <w:vAlign w:val="bottom"/>
            <w:hideMark/>
          </w:tcPr>
          <w:p w14:paraId="54783529"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3" w:type="pct"/>
            <w:tcBorders>
              <w:top w:val="nil"/>
              <w:left w:val="nil"/>
              <w:bottom w:val="single" w:sz="4" w:space="0" w:color="auto"/>
              <w:right w:val="single" w:sz="4" w:space="0" w:color="auto"/>
            </w:tcBorders>
            <w:shd w:val="clear" w:color="auto" w:fill="auto"/>
            <w:noWrap/>
            <w:vAlign w:val="bottom"/>
            <w:hideMark/>
          </w:tcPr>
          <w:p w14:paraId="229C541E"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0" w:type="pct"/>
            <w:tcBorders>
              <w:top w:val="nil"/>
              <w:left w:val="nil"/>
              <w:bottom w:val="single" w:sz="4" w:space="0" w:color="auto"/>
              <w:right w:val="single" w:sz="4" w:space="0" w:color="auto"/>
            </w:tcBorders>
            <w:shd w:val="clear" w:color="auto" w:fill="auto"/>
            <w:noWrap/>
            <w:vAlign w:val="bottom"/>
            <w:hideMark/>
          </w:tcPr>
          <w:p w14:paraId="6253BDCA"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793" w:type="pct"/>
            <w:tcBorders>
              <w:top w:val="nil"/>
              <w:left w:val="nil"/>
              <w:bottom w:val="single" w:sz="4" w:space="0" w:color="auto"/>
              <w:right w:val="single" w:sz="4" w:space="0" w:color="auto"/>
            </w:tcBorders>
            <w:shd w:val="clear" w:color="auto" w:fill="auto"/>
            <w:noWrap/>
            <w:vAlign w:val="bottom"/>
            <w:hideMark/>
          </w:tcPr>
          <w:p w14:paraId="41A4E5BE" w14:textId="77777777" w:rsidR="00AA72F2" w:rsidRPr="00774E4E" w:rsidRDefault="00AA72F2" w:rsidP="0019559B">
            <w:pPr>
              <w:pStyle w:val="Tabletext"/>
              <w:jc w:val="center"/>
              <w:rPr>
                <w:color w:val="000000"/>
                <w:sz w:val="10"/>
                <w:szCs w:val="10"/>
              </w:rPr>
            </w:pPr>
          </w:p>
        </w:tc>
      </w:tr>
      <w:tr w:rsidR="00AA72F2" w:rsidRPr="00774E4E" w14:paraId="09CDB787"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3FEDCF8D" w14:textId="77777777" w:rsidR="00AA72F2" w:rsidRPr="00774E4E" w:rsidRDefault="00AA72F2" w:rsidP="007C7E68">
            <w:pPr>
              <w:pStyle w:val="Tabletext"/>
              <w:jc w:val="left"/>
              <w:rPr>
                <w:bCs/>
              </w:rPr>
            </w:pPr>
            <w:r w:rsidRPr="00774E4E">
              <w:t>03/26 – 03/02 (Secondary Domestic)</w:t>
            </w:r>
          </w:p>
        </w:tc>
        <w:tc>
          <w:tcPr>
            <w:tcW w:w="584" w:type="pct"/>
            <w:tcBorders>
              <w:top w:val="nil"/>
              <w:left w:val="nil"/>
              <w:bottom w:val="single" w:sz="4" w:space="0" w:color="auto"/>
              <w:right w:val="single" w:sz="4" w:space="0" w:color="auto"/>
            </w:tcBorders>
            <w:shd w:val="clear" w:color="auto" w:fill="auto"/>
            <w:noWrap/>
            <w:vAlign w:val="bottom"/>
            <w:hideMark/>
          </w:tcPr>
          <w:p w14:paraId="21401CAE" w14:textId="77777777" w:rsidR="00AA72F2" w:rsidRPr="00774E4E" w:rsidRDefault="00AA72F2" w:rsidP="00FD6A74">
            <w:pPr>
              <w:pStyle w:val="Tabletext"/>
              <w:jc w:val="center"/>
              <w:rPr>
                <w:bCs/>
              </w:rPr>
            </w:pPr>
            <w:r w:rsidRPr="00774E4E">
              <w:rPr>
                <w:bCs/>
              </w:rPr>
              <w:t>282</w:t>
            </w:r>
          </w:p>
        </w:tc>
        <w:tc>
          <w:tcPr>
            <w:tcW w:w="672" w:type="pct"/>
            <w:tcBorders>
              <w:top w:val="nil"/>
              <w:left w:val="nil"/>
              <w:bottom w:val="single" w:sz="4" w:space="0" w:color="auto"/>
              <w:right w:val="single" w:sz="4" w:space="0" w:color="auto"/>
            </w:tcBorders>
            <w:shd w:val="clear" w:color="auto" w:fill="auto"/>
            <w:noWrap/>
            <w:vAlign w:val="bottom"/>
            <w:hideMark/>
          </w:tcPr>
          <w:p w14:paraId="33990B7D" w14:textId="77777777" w:rsidR="00AA72F2" w:rsidRPr="00774E4E" w:rsidRDefault="00AA72F2" w:rsidP="0019559B">
            <w:pPr>
              <w:pStyle w:val="Tabletext"/>
              <w:jc w:val="right"/>
              <w:rPr>
                <w:bCs/>
              </w:rPr>
            </w:pPr>
            <w:r w:rsidRPr="00774E4E">
              <w:t>−</w:t>
            </w:r>
            <w:r w:rsidRPr="00774E4E">
              <w:rPr>
                <w:bCs/>
              </w:rPr>
              <w:t>20.4410</w:t>
            </w:r>
          </w:p>
        </w:tc>
        <w:tc>
          <w:tcPr>
            <w:tcW w:w="673" w:type="pct"/>
            <w:tcBorders>
              <w:top w:val="nil"/>
              <w:left w:val="nil"/>
              <w:bottom w:val="single" w:sz="4" w:space="0" w:color="auto"/>
              <w:right w:val="single" w:sz="4" w:space="0" w:color="auto"/>
            </w:tcBorders>
            <w:shd w:val="clear" w:color="auto" w:fill="auto"/>
            <w:noWrap/>
            <w:vAlign w:val="bottom"/>
            <w:hideMark/>
          </w:tcPr>
          <w:p w14:paraId="115A90CE" w14:textId="77777777" w:rsidR="00AA72F2" w:rsidRPr="00774E4E" w:rsidRDefault="00AA72F2" w:rsidP="0019559B">
            <w:pPr>
              <w:pStyle w:val="Tabletext"/>
              <w:jc w:val="right"/>
              <w:rPr>
                <w:bCs/>
              </w:rPr>
            </w:pPr>
            <w:r w:rsidRPr="00774E4E">
              <w:rPr>
                <w:bCs/>
              </w:rPr>
              <w:t>24.3749</w:t>
            </w:r>
          </w:p>
        </w:tc>
        <w:tc>
          <w:tcPr>
            <w:tcW w:w="670" w:type="pct"/>
            <w:tcBorders>
              <w:top w:val="nil"/>
              <w:left w:val="nil"/>
              <w:bottom w:val="single" w:sz="4" w:space="0" w:color="auto"/>
              <w:right w:val="single" w:sz="4" w:space="0" w:color="auto"/>
            </w:tcBorders>
            <w:shd w:val="clear" w:color="auto" w:fill="auto"/>
            <w:noWrap/>
            <w:vAlign w:val="bottom"/>
            <w:hideMark/>
          </w:tcPr>
          <w:p w14:paraId="5A71F2DF" w14:textId="77777777" w:rsidR="00AA72F2" w:rsidRPr="00774E4E" w:rsidRDefault="00AA72F2" w:rsidP="0019559B">
            <w:pPr>
              <w:pStyle w:val="Tabletext"/>
              <w:jc w:val="right"/>
              <w:rPr>
                <w:bCs/>
              </w:rPr>
            </w:pPr>
            <w:r w:rsidRPr="00774E4E">
              <w:rPr>
                <w:bCs/>
              </w:rPr>
              <w:t>0.7988</w:t>
            </w:r>
          </w:p>
        </w:tc>
        <w:tc>
          <w:tcPr>
            <w:tcW w:w="793" w:type="pct"/>
            <w:tcBorders>
              <w:top w:val="nil"/>
              <w:left w:val="nil"/>
              <w:bottom w:val="single" w:sz="4" w:space="0" w:color="auto"/>
              <w:right w:val="single" w:sz="4" w:space="0" w:color="auto"/>
            </w:tcBorders>
            <w:shd w:val="clear" w:color="auto" w:fill="auto"/>
            <w:noWrap/>
            <w:vAlign w:val="bottom"/>
            <w:hideMark/>
          </w:tcPr>
          <w:p w14:paraId="607F2C27" w14:textId="77777777" w:rsidR="00AA72F2" w:rsidRPr="00774E4E" w:rsidRDefault="00AA72F2" w:rsidP="0019559B">
            <w:pPr>
              <w:pStyle w:val="Tabletext"/>
              <w:jc w:val="center"/>
              <w:rPr>
                <w:bCs/>
              </w:rPr>
            </w:pPr>
            <w:r w:rsidRPr="00774E4E">
              <w:rPr>
                <w:bCs/>
              </w:rPr>
              <w:t>No</w:t>
            </w:r>
          </w:p>
        </w:tc>
      </w:tr>
      <w:tr w:rsidR="00AA72F2" w:rsidRPr="00774E4E" w14:paraId="33952B02"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340663FA" w14:textId="77777777" w:rsidR="00AA72F2" w:rsidRPr="00774E4E" w:rsidRDefault="00AA72F2" w:rsidP="0019559B">
            <w:pPr>
              <w:pStyle w:val="Tabletext"/>
              <w:rPr>
                <w:bCs/>
              </w:rPr>
            </w:pPr>
            <w:r w:rsidRPr="00774E4E">
              <w:rPr>
                <w:bCs/>
              </w:rPr>
              <w:t>03/26 – 03/02 (Primary)</w:t>
            </w:r>
          </w:p>
        </w:tc>
        <w:tc>
          <w:tcPr>
            <w:tcW w:w="584" w:type="pct"/>
            <w:tcBorders>
              <w:top w:val="nil"/>
              <w:left w:val="nil"/>
              <w:bottom w:val="single" w:sz="4" w:space="0" w:color="auto"/>
              <w:right w:val="single" w:sz="4" w:space="0" w:color="auto"/>
            </w:tcBorders>
            <w:shd w:val="clear" w:color="auto" w:fill="auto"/>
            <w:noWrap/>
            <w:vAlign w:val="bottom"/>
            <w:hideMark/>
          </w:tcPr>
          <w:p w14:paraId="74362E8E" w14:textId="77777777" w:rsidR="00AA72F2" w:rsidRPr="00774E4E" w:rsidRDefault="00AA72F2" w:rsidP="00FD6A74">
            <w:pPr>
              <w:pStyle w:val="Tabletext"/>
              <w:jc w:val="center"/>
              <w:rPr>
                <w:bCs/>
              </w:rPr>
            </w:pPr>
            <w:r w:rsidRPr="00774E4E">
              <w:rPr>
                <w:bCs/>
              </w:rPr>
              <w:t>10</w:t>
            </w:r>
          </w:p>
        </w:tc>
        <w:tc>
          <w:tcPr>
            <w:tcW w:w="672" w:type="pct"/>
            <w:tcBorders>
              <w:top w:val="nil"/>
              <w:left w:val="nil"/>
              <w:bottom w:val="single" w:sz="4" w:space="0" w:color="auto"/>
              <w:right w:val="single" w:sz="4" w:space="0" w:color="auto"/>
            </w:tcBorders>
            <w:shd w:val="clear" w:color="auto" w:fill="auto"/>
            <w:noWrap/>
            <w:vAlign w:val="bottom"/>
            <w:hideMark/>
          </w:tcPr>
          <w:p w14:paraId="5DA4FB64" w14:textId="77777777" w:rsidR="00AA72F2" w:rsidRPr="00774E4E" w:rsidRDefault="00AA72F2" w:rsidP="0019559B">
            <w:pPr>
              <w:pStyle w:val="Tabletext"/>
              <w:jc w:val="right"/>
              <w:rPr>
                <w:bCs/>
              </w:rPr>
            </w:pPr>
            <w:r w:rsidRPr="00774E4E">
              <w:rPr>
                <w:bCs/>
              </w:rPr>
              <w:t>147.7750</w:t>
            </w:r>
          </w:p>
        </w:tc>
        <w:tc>
          <w:tcPr>
            <w:tcW w:w="673" w:type="pct"/>
            <w:tcBorders>
              <w:top w:val="nil"/>
              <w:left w:val="nil"/>
              <w:bottom w:val="single" w:sz="4" w:space="0" w:color="auto"/>
              <w:right w:val="single" w:sz="4" w:space="0" w:color="auto"/>
            </w:tcBorders>
            <w:shd w:val="clear" w:color="auto" w:fill="auto"/>
            <w:noWrap/>
            <w:vAlign w:val="bottom"/>
            <w:hideMark/>
          </w:tcPr>
          <w:p w14:paraId="1D4D0445" w14:textId="77777777" w:rsidR="00AA72F2" w:rsidRPr="00774E4E" w:rsidRDefault="00AA72F2" w:rsidP="0019559B">
            <w:pPr>
              <w:pStyle w:val="Tabletext"/>
              <w:jc w:val="right"/>
              <w:rPr>
                <w:bCs/>
              </w:rPr>
            </w:pPr>
            <w:r w:rsidRPr="00774E4E">
              <w:rPr>
                <w:bCs/>
              </w:rPr>
              <w:t>78.1022</w:t>
            </w:r>
          </w:p>
        </w:tc>
        <w:tc>
          <w:tcPr>
            <w:tcW w:w="670" w:type="pct"/>
            <w:tcBorders>
              <w:top w:val="nil"/>
              <w:left w:val="nil"/>
              <w:bottom w:val="single" w:sz="4" w:space="0" w:color="auto"/>
              <w:right w:val="single" w:sz="4" w:space="0" w:color="auto"/>
            </w:tcBorders>
            <w:shd w:val="clear" w:color="auto" w:fill="auto"/>
            <w:noWrap/>
            <w:vAlign w:val="bottom"/>
            <w:hideMark/>
          </w:tcPr>
          <w:p w14:paraId="2EA995D9" w14:textId="77777777" w:rsidR="00AA72F2" w:rsidRPr="00774E4E" w:rsidRDefault="00AA72F2" w:rsidP="0019559B">
            <w:pPr>
              <w:pStyle w:val="Tabletext"/>
              <w:jc w:val="right"/>
              <w:rPr>
                <w:bCs/>
              </w:rPr>
            </w:pPr>
            <w:r w:rsidRPr="00774E4E">
              <w:rPr>
                <w:bCs/>
              </w:rPr>
              <w:t>0.0369</w:t>
            </w:r>
          </w:p>
        </w:tc>
        <w:tc>
          <w:tcPr>
            <w:tcW w:w="793" w:type="pct"/>
            <w:tcBorders>
              <w:top w:val="nil"/>
              <w:left w:val="nil"/>
              <w:bottom w:val="single" w:sz="4" w:space="0" w:color="auto"/>
              <w:right w:val="single" w:sz="4" w:space="0" w:color="auto"/>
            </w:tcBorders>
            <w:shd w:val="clear" w:color="auto" w:fill="auto"/>
            <w:noWrap/>
            <w:vAlign w:val="bottom"/>
            <w:hideMark/>
          </w:tcPr>
          <w:p w14:paraId="3AE663F3" w14:textId="77777777" w:rsidR="00AA72F2" w:rsidRPr="00774E4E" w:rsidRDefault="00AA72F2" w:rsidP="0019559B">
            <w:pPr>
              <w:pStyle w:val="Tabletext"/>
              <w:jc w:val="center"/>
              <w:rPr>
                <w:bCs/>
              </w:rPr>
            </w:pPr>
            <w:r w:rsidRPr="00774E4E">
              <w:rPr>
                <w:bCs/>
              </w:rPr>
              <w:t>Yes</w:t>
            </w:r>
          </w:p>
        </w:tc>
      </w:tr>
      <w:tr w:rsidR="00AA72F2" w:rsidRPr="00774E4E" w14:paraId="02869D03"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tcPr>
          <w:p w14:paraId="7C9FBB5F" w14:textId="77777777" w:rsidR="00AA72F2" w:rsidRPr="00774E4E" w:rsidRDefault="00AA72F2" w:rsidP="0019559B">
            <w:pPr>
              <w:pStyle w:val="Tabletext"/>
              <w:rPr>
                <w:bCs/>
              </w:rPr>
            </w:pPr>
            <w:r w:rsidRPr="00774E4E">
              <w:rPr>
                <w:bCs/>
              </w:rPr>
              <w:t>03/26 – 03/02 (Secondary Int'l)</w:t>
            </w:r>
          </w:p>
        </w:tc>
        <w:tc>
          <w:tcPr>
            <w:tcW w:w="584" w:type="pct"/>
            <w:tcBorders>
              <w:top w:val="nil"/>
              <w:left w:val="nil"/>
              <w:bottom w:val="single" w:sz="4" w:space="0" w:color="auto"/>
              <w:right w:val="single" w:sz="4" w:space="0" w:color="auto"/>
            </w:tcBorders>
            <w:shd w:val="clear" w:color="auto" w:fill="auto"/>
            <w:noWrap/>
            <w:vAlign w:val="bottom"/>
          </w:tcPr>
          <w:p w14:paraId="16E42EF0" w14:textId="77777777" w:rsidR="00AA72F2" w:rsidRPr="00774E4E" w:rsidRDefault="00AA72F2" w:rsidP="00FD6A74">
            <w:pPr>
              <w:pStyle w:val="Tabletext"/>
              <w:jc w:val="center"/>
              <w:rPr>
                <w:bCs/>
              </w:rPr>
            </w:pPr>
            <w:r w:rsidRPr="00774E4E">
              <w:rPr>
                <w:bCs/>
              </w:rPr>
              <w:t>20</w:t>
            </w:r>
          </w:p>
        </w:tc>
        <w:tc>
          <w:tcPr>
            <w:tcW w:w="672" w:type="pct"/>
            <w:tcBorders>
              <w:top w:val="nil"/>
              <w:left w:val="nil"/>
              <w:bottom w:val="single" w:sz="4" w:space="0" w:color="auto"/>
              <w:right w:val="single" w:sz="4" w:space="0" w:color="auto"/>
            </w:tcBorders>
            <w:shd w:val="clear" w:color="auto" w:fill="auto"/>
            <w:noWrap/>
            <w:vAlign w:val="bottom"/>
          </w:tcPr>
          <w:p w14:paraId="4AE977BE" w14:textId="77777777" w:rsidR="00AA72F2" w:rsidRPr="00774E4E" w:rsidRDefault="00AA72F2" w:rsidP="0019559B">
            <w:pPr>
              <w:pStyle w:val="Tabletext"/>
              <w:jc w:val="right"/>
              <w:rPr>
                <w:bCs/>
              </w:rPr>
            </w:pPr>
            <w:r w:rsidRPr="00774E4E">
              <w:t>−</w:t>
            </w:r>
            <w:r w:rsidRPr="00774E4E">
              <w:rPr>
                <w:bCs/>
              </w:rPr>
              <w:t>421.9500</w:t>
            </w:r>
          </w:p>
        </w:tc>
        <w:tc>
          <w:tcPr>
            <w:tcW w:w="673" w:type="pct"/>
            <w:tcBorders>
              <w:top w:val="nil"/>
              <w:left w:val="nil"/>
              <w:bottom w:val="single" w:sz="4" w:space="0" w:color="auto"/>
              <w:right w:val="single" w:sz="4" w:space="0" w:color="auto"/>
            </w:tcBorders>
            <w:shd w:val="clear" w:color="auto" w:fill="auto"/>
            <w:noWrap/>
            <w:vAlign w:val="bottom"/>
          </w:tcPr>
          <w:p w14:paraId="79A38398" w14:textId="77777777" w:rsidR="00AA72F2" w:rsidRPr="00774E4E" w:rsidRDefault="00AA72F2" w:rsidP="0019559B">
            <w:pPr>
              <w:pStyle w:val="Tabletext"/>
              <w:jc w:val="right"/>
              <w:rPr>
                <w:bCs/>
              </w:rPr>
            </w:pPr>
            <w:r w:rsidRPr="00774E4E">
              <w:rPr>
                <w:bCs/>
              </w:rPr>
              <w:t>207.8660</w:t>
            </w:r>
          </w:p>
        </w:tc>
        <w:tc>
          <w:tcPr>
            <w:tcW w:w="670" w:type="pct"/>
            <w:tcBorders>
              <w:top w:val="nil"/>
              <w:left w:val="nil"/>
              <w:bottom w:val="single" w:sz="4" w:space="0" w:color="auto"/>
              <w:right w:val="single" w:sz="4" w:space="0" w:color="auto"/>
            </w:tcBorders>
            <w:shd w:val="clear" w:color="auto" w:fill="auto"/>
            <w:noWrap/>
            <w:vAlign w:val="bottom"/>
          </w:tcPr>
          <w:p w14:paraId="10FC5AAE" w14:textId="77777777" w:rsidR="00AA72F2" w:rsidRPr="00774E4E" w:rsidRDefault="00AA72F2" w:rsidP="0019559B">
            <w:pPr>
              <w:pStyle w:val="Tabletext"/>
              <w:jc w:val="right"/>
              <w:rPr>
                <w:bCs/>
              </w:rPr>
            </w:pPr>
            <w:r w:rsidRPr="00774E4E">
              <w:rPr>
                <w:bCs/>
              </w:rPr>
              <w:t>0.9635</w:t>
            </w:r>
          </w:p>
        </w:tc>
        <w:tc>
          <w:tcPr>
            <w:tcW w:w="793" w:type="pct"/>
            <w:tcBorders>
              <w:top w:val="nil"/>
              <w:left w:val="nil"/>
              <w:bottom w:val="single" w:sz="4" w:space="0" w:color="auto"/>
              <w:right w:val="single" w:sz="4" w:space="0" w:color="auto"/>
            </w:tcBorders>
            <w:shd w:val="clear" w:color="auto" w:fill="auto"/>
            <w:noWrap/>
            <w:vAlign w:val="bottom"/>
          </w:tcPr>
          <w:p w14:paraId="3C2F6D73" w14:textId="77777777" w:rsidR="00AA72F2" w:rsidRPr="00774E4E" w:rsidRDefault="00AA72F2" w:rsidP="0019559B">
            <w:pPr>
              <w:pStyle w:val="Tabletext"/>
              <w:jc w:val="center"/>
              <w:rPr>
                <w:bCs/>
              </w:rPr>
            </w:pPr>
            <w:r w:rsidRPr="00774E4E">
              <w:rPr>
                <w:bCs/>
              </w:rPr>
              <w:t>No</w:t>
            </w:r>
          </w:p>
        </w:tc>
      </w:tr>
      <w:tr w:rsidR="00AA72F2" w:rsidRPr="00774E4E" w14:paraId="65B98032"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01423377" w14:textId="77777777" w:rsidR="00AA72F2" w:rsidRPr="00774E4E" w:rsidRDefault="00AA72F2" w:rsidP="0019559B">
            <w:pPr>
              <w:pStyle w:val="Tabletext"/>
              <w:rPr>
                <w:color w:val="000000"/>
                <w:sz w:val="10"/>
                <w:szCs w:val="10"/>
              </w:rPr>
            </w:pPr>
            <w:r w:rsidRPr="00774E4E">
              <w:rPr>
                <w:color w:val="000000"/>
                <w:sz w:val="10"/>
                <w:szCs w:val="10"/>
              </w:rPr>
              <w:t> </w:t>
            </w:r>
          </w:p>
        </w:tc>
        <w:tc>
          <w:tcPr>
            <w:tcW w:w="584" w:type="pct"/>
            <w:tcBorders>
              <w:top w:val="nil"/>
              <w:left w:val="nil"/>
              <w:bottom w:val="single" w:sz="4" w:space="0" w:color="auto"/>
              <w:right w:val="single" w:sz="4" w:space="0" w:color="auto"/>
            </w:tcBorders>
            <w:shd w:val="clear" w:color="auto" w:fill="auto"/>
            <w:noWrap/>
            <w:vAlign w:val="bottom"/>
            <w:hideMark/>
          </w:tcPr>
          <w:p w14:paraId="63BD18A0" w14:textId="77777777" w:rsidR="00AA72F2" w:rsidRPr="00774E4E" w:rsidRDefault="00AA72F2" w:rsidP="00FD6A74">
            <w:pPr>
              <w:pStyle w:val="Tabletext"/>
              <w:jc w:val="center"/>
              <w:rPr>
                <w:color w:val="000000"/>
                <w:sz w:val="10"/>
                <w:szCs w:val="10"/>
              </w:rPr>
            </w:pPr>
          </w:p>
        </w:tc>
        <w:tc>
          <w:tcPr>
            <w:tcW w:w="672" w:type="pct"/>
            <w:tcBorders>
              <w:top w:val="nil"/>
              <w:left w:val="nil"/>
              <w:bottom w:val="single" w:sz="4" w:space="0" w:color="auto"/>
              <w:right w:val="single" w:sz="4" w:space="0" w:color="auto"/>
            </w:tcBorders>
            <w:shd w:val="clear" w:color="auto" w:fill="auto"/>
            <w:noWrap/>
            <w:vAlign w:val="bottom"/>
            <w:hideMark/>
          </w:tcPr>
          <w:p w14:paraId="68668C08"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3" w:type="pct"/>
            <w:tcBorders>
              <w:top w:val="nil"/>
              <w:left w:val="nil"/>
              <w:bottom w:val="single" w:sz="4" w:space="0" w:color="auto"/>
              <w:right w:val="single" w:sz="4" w:space="0" w:color="auto"/>
            </w:tcBorders>
            <w:shd w:val="clear" w:color="auto" w:fill="auto"/>
            <w:noWrap/>
            <w:vAlign w:val="bottom"/>
            <w:hideMark/>
          </w:tcPr>
          <w:p w14:paraId="4116FACE"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670" w:type="pct"/>
            <w:tcBorders>
              <w:top w:val="nil"/>
              <w:left w:val="nil"/>
              <w:bottom w:val="single" w:sz="4" w:space="0" w:color="auto"/>
              <w:right w:val="single" w:sz="4" w:space="0" w:color="auto"/>
            </w:tcBorders>
            <w:shd w:val="clear" w:color="auto" w:fill="auto"/>
            <w:noWrap/>
            <w:vAlign w:val="bottom"/>
            <w:hideMark/>
          </w:tcPr>
          <w:p w14:paraId="29A079E5" w14:textId="77777777" w:rsidR="00AA72F2" w:rsidRPr="00774E4E" w:rsidRDefault="00AA72F2" w:rsidP="0019559B">
            <w:pPr>
              <w:pStyle w:val="Tabletext"/>
              <w:jc w:val="right"/>
              <w:rPr>
                <w:color w:val="000000"/>
                <w:sz w:val="10"/>
                <w:szCs w:val="10"/>
              </w:rPr>
            </w:pPr>
            <w:r w:rsidRPr="00774E4E">
              <w:rPr>
                <w:color w:val="000000"/>
                <w:sz w:val="10"/>
                <w:szCs w:val="10"/>
              </w:rPr>
              <w:t> </w:t>
            </w:r>
          </w:p>
        </w:tc>
        <w:tc>
          <w:tcPr>
            <w:tcW w:w="793" w:type="pct"/>
            <w:tcBorders>
              <w:top w:val="nil"/>
              <w:left w:val="nil"/>
              <w:bottom w:val="single" w:sz="4" w:space="0" w:color="auto"/>
              <w:right w:val="single" w:sz="4" w:space="0" w:color="auto"/>
            </w:tcBorders>
            <w:shd w:val="clear" w:color="auto" w:fill="auto"/>
            <w:noWrap/>
            <w:vAlign w:val="bottom"/>
            <w:hideMark/>
          </w:tcPr>
          <w:p w14:paraId="0C70FD7E" w14:textId="77777777" w:rsidR="00AA72F2" w:rsidRPr="00774E4E" w:rsidRDefault="00AA72F2" w:rsidP="0019559B">
            <w:pPr>
              <w:pStyle w:val="Tabletext"/>
              <w:jc w:val="center"/>
              <w:rPr>
                <w:color w:val="000000"/>
                <w:sz w:val="10"/>
                <w:szCs w:val="10"/>
              </w:rPr>
            </w:pPr>
          </w:p>
        </w:tc>
      </w:tr>
      <w:tr w:rsidR="00AA72F2" w:rsidRPr="00774E4E" w14:paraId="6FB4D8A7" w14:textId="77777777" w:rsidTr="006251DD">
        <w:trPr>
          <w:jc w:val="center"/>
        </w:trPr>
        <w:tc>
          <w:tcPr>
            <w:tcW w:w="1608" w:type="pct"/>
            <w:tcBorders>
              <w:top w:val="nil"/>
              <w:left w:val="single" w:sz="4" w:space="0" w:color="auto"/>
              <w:bottom w:val="single" w:sz="4" w:space="0" w:color="auto"/>
              <w:right w:val="single" w:sz="4" w:space="0" w:color="auto"/>
            </w:tcBorders>
            <w:shd w:val="clear" w:color="auto" w:fill="auto"/>
            <w:noWrap/>
            <w:vAlign w:val="bottom"/>
            <w:hideMark/>
          </w:tcPr>
          <w:p w14:paraId="1877EB90" w14:textId="77777777" w:rsidR="00AA72F2" w:rsidRPr="00774E4E" w:rsidRDefault="00AA72F2" w:rsidP="007C7E68">
            <w:pPr>
              <w:pStyle w:val="Tabletext"/>
              <w:jc w:val="left"/>
              <w:rPr>
                <w:bCs/>
              </w:rPr>
            </w:pPr>
            <w:r w:rsidRPr="00774E4E">
              <w:t>03/26 – 03/02 (Secondary Domestic)</w:t>
            </w:r>
          </w:p>
        </w:tc>
        <w:tc>
          <w:tcPr>
            <w:tcW w:w="584" w:type="pct"/>
            <w:tcBorders>
              <w:top w:val="nil"/>
              <w:left w:val="nil"/>
              <w:bottom w:val="single" w:sz="4" w:space="0" w:color="auto"/>
              <w:right w:val="single" w:sz="4" w:space="0" w:color="auto"/>
            </w:tcBorders>
            <w:shd w:val="clear" w:color="auto" w:fill="auto"/>
            <w:noWrap/>
            <w:vAlign w:val="bottom"/>
            <w:hideMark/>
          </w:tcPr>
          <w:p w14:paraId="4B94AE48" w14:textId="77777777" w:rsidR="00AA72F2" w:rsidRPr="00774E4E" w:rsidRDefault="00AA72F2" w:rsidP="00FD6A74">
            <w:pPr>
              <w:pStyle w:val="Tabletext"/>
              <w:jc w:val="center"/>
              <w:rPr>
                <w:bCs/>
              </w:rPr>
            </w:pPr>
            <w:r w:rsidRPr="00774E4E">
              <w:rPr>
                <w:bCs/>
              </w:rPr>
              <w:t>236</w:t>
            </w:r>
          </w:p>
        </w:tc>
        <w:tc>
          <w:tcPr>
            <w:tcW w:w="672" w:type="pct"/>
            <w:tcBorders>
              <w:top w:val="nil"/>
              <w:left w:val="nil"/>
              <w:bottom w:val="single" w:sz="4" w:space="0" w:color="auto"/>
              <w:right w:val="single" w:sz="4" w:space="0" w:color="auto"/>
            </w:tcBorders>
            <w:shd w:val="clear" w:color="auto" w:fill="auto"/>
            <w:noWrap/>
            <w:vAlign w:val="bottom"/>
            <w:hideMark/>
          </w:tcPr>
          <w:p w14:paraId="21EED820" w14:textId="77777777" w:rsidR="00AA72F2" w:rsidRPr="00774E4E" w:rsidRDefault="00AA72F2" w:rsidP="0019559B">
            <w:pPr>
              <w:pStyle w:val="Tabletext"/>
              <w:jc w:val="right"/>
              <w:rPr>
                <w:bCs/>
              </w:rPr>
            </w:pPr>
            <w:r w:rsidRPr="00774E4E">
              <w:t>−</w:t>
            </w:r>
            <w:r w:rsidRPr="00774E4E">
              <w:rPr>
                <w:bCs/>
              </w:rPr>
              <w:t>107.6300</w:t>
            </w:r>
          </w:p>
        </w:tc>
        <w:tc>
          <w:tcPr>
            <w:tcW w:w="673" w:type="pct"/>
            <w:tcBorders>
              <w:top w:val="nil"/>
              <w:left w:val="nil"/>
              <w:bottom w:val="single" w:sz="4" w:space="0" w:color="auto"/>
              <w:right w:val="single" w:sz="4" w:space="0" w:color="auto"/>
            </w:tcBorders>
            <w:shd w:val="clear" w:color="auto" w:fill="auto"/>
            <w:noWrap/>
            <w:vAlign w:val="bottom"/>
            <w:hideMark/>
          </w:tcPr>
          <w:p w14:paraId="62E6008A" w14:textId="77777777" w:rsidR="00AA72F2" w:rsidRPr="00774E4E" w:rsidRDefault="00AA72F2" w:rsidP="0019559B">
            <w:pPr>
              <w:pStyle w:val="Tabletext"/>
              <w:jc w:val="right"/>
              <w:rPr>
                <w:bCs/>
              </w:rPr>
            </w:pPr>
            <w:r w:rsidRPr="00774E4E">
              <w:rPr>
                <w:bCs/>
              </w:rPr>
              <w:t>78.0503</w:t>
            </w:r>
          </w:p>
        </w:tc>
        <w:tc>
          <w:tcPr>
            <w:tcW w:w="670" w:type="pct"/>
            <w:tcBorders>
              <w:top w:val="nil"/>
              <w:left w:val="nil"/>
              <w:bottom w:val="single" w:sz="4" w:space="0" w:color="auto"/>
              <w:right w:val="single" w:sz="4" w:space="0" w:color="auto"/>
            </w:tcBorders>
            <w:shd w:val="clear" w:color="auto" w:fill="auto"/>
            <w:noWrap/>
            <w:vAlign w:val="bottom"/>
            <w:hideMark/>
          </w:tcPr>
          <w:p w14:paraId="2CAFA1D3" w14:textId="77777777" w:rsidR="00AA72F2" w:rsidRPr="00774E4E" w:rsidRDefault="00AA72F2" w:rsidP="0019559B">
            <w:pPr>
              <w:pStyle w:val="Tabletext"/>
              <w:jc w:val="right"/>
              <w:rPr>
                <w:bCs/>
              </w:rPr>
            </w:pPr>
            <w:r w:rsidRPr="00774E4E">
              <w:rPr>
                <w:bCs/>
              </w:rPr>
              <w:t>0.9154</w:t>
            </w:r>
          </w:p>
        </w:tc>
        <w:tc>
          <w:tcPr>
            <w:tcW w:w="793" w:type="pct"/>
            <w:tcBorders>
              <w:top w:val="nil"/>
              <w:left w:val="nil"/>
              <w:bottom w:val="single" w:sz="4" w:space="0" w:color="auto"/>
              <w:right w:val="single" w:sz="4" w:space="0" w:color="auto"/>
            </w:tcBorders>
            <w:shd w:val="clear" w:color="auto" w:fill="auto"/>
            <w:noWrap/>
            <w:vAlign w:val="bottom"/>
            <w:hideMark/>
          </w:tcPr>
          <w:p w14:paraId="68DFE082" w14:textId="77777777" w:rsidR="00AA72F2" w:rsidRPr="00774E4E" w:rsidRDefault="00AA72F2" w:rsidP="0019559B">
            <w:pPr>
              <w:pStyle w:val="Tabletext"/>
              <w:jc w:val="center"/>
              <w:rPr>
                <w:bCs/>
              </w:rPr>
            </w:pPr>
            <w:r w:rsidRPr="00774E4E">
              <w:rPr>
                <w:bCs/>
              </w:rPr>
              <w:t>No</w:t>
            </w:r>
          </w:p>
        </w:tc>
      </w:tr>
      <w:tr w:rsidR="00AA72F2" w:rsidRPr="00774E4E" w14:paraId="179F642F" w14:textId="77777777" w:rsidTr="006251DD">
        <w:trPr>
          <w:jc w:val="center"/>
        </w:trPr>
        <w:tc>
          <w:tcPr>
            <w:tcW w:w="1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8816C" w14:textId="77777777" w:rsidR="00AA72F2" w:rsidRPr="00774E4E" w:rsidRDefault="00AA72F2" w:rsidP="0019559B">
            <w:pPr>
              <w:pStyle w:val="Tabletext"/>
              <w:rPr>
                <w:bCs/>
              </w:rPr>
            </w:pPr>
            <w:r w:rsidRPr="00774E4E">
              <w:rPr>
                <w:bCs/>
              </w:rPr>
              <w:t>03/26 – 03/02 (Primary)</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14:paraId="7DB9BE5C" w14:textId="77777777" w:rsidR="00AA72F2" w:rsidRPr="00774E4E" w:rsidRDefault="00AA72F2" w:rsidP="00FD6A74">
            <w:pPr>
              <w:pStyle w:val="Tabletext"/>
              <w:jc w:val="center"/>
              <w:rPr>
                <w:bCs/>
              </w:rPr>
            </w:pPr>
            <w:r w:rsidRPr="00774E4E">
              <w:rPr>
                <w:bCs/>
              </w:rPr>
              <w:t>10</w:t>
            </w:r>
          </w:p>
        </w:tc>
        <w:tc>
          <w:tcPr>
            <w:tcW w:w="672" w:type="pct"/>
            <w:tcBorders>
              <w:top w:val="single" w:sz="4" w:space="0" w:color="auto"/>
              <w:left w:val="nil"/>
              <w:bottom w:val="single" w:sz="4" w:space="0" w:color="auto"/>
              <w:right w:val="single" w:sz="4" w:space="0" w:color="auto"/>
            </w:tcBorders>
            <w:shd w:val="clear" w:color="auto" w:fill="auto"/>
            <w:noWrap/>
            <w:vAlign w:val="bottom"/>
            <w:hideMark/>
          </w:tcPr>
          <w:p w14:paraId="59C8BD1E" w14:textId="77777777" w:rsidR="00AA72F2" w:rsidRPr="00774E4E" w:rsidRDefault="00AA72F2" w:rsidP="0019559B">
            <w:pPr>
              <w:pStyle w:val="Tabletext"/>
              <w:jc w:val="right"/>
              <w:rPr>
                <w:bCs/>
              </w:rPr>
            </w:pPr>
            <w:r w:rsidRPr="00774E4E">
              <w:rPr>
                <w:bCs/>
              </w:rPr>
              <w:t>315.1430</w:t>
            </w:r>
          </w:p>
        </w:tc>
        <w:tc>
          <w:tcPr>
            <w:tcW w:w="673" w:type="pct"/>
            <w:tcBorders>
              <w:top w:val="single" w:sz="4" w:space="0" w:color="auto"/>
              <w:left w:val="nil"/>
              <w:bottom w:val="single" w:sz="4" w:space="0" w:color="auto"/>
              <w:right w:val="single" w:sz="4" w:space="0" w:color="auto"/>
            </w:tcBorders>
            <w:shd w:val="clear" w:color="auto" w:fill="auto"/>
            <w:noWrap/>
            <w:vAlign w:val="bottom"/>
            <w:hideMark/>
          </w:tcPr>
          <w:p w14:paraId="050BFEBF" w14:textId="77777777" w:rsidR="00AA72F2" w:rsidRPr="00774E4E" w:rsidRDefault="00AA72F2" w:rsidP="0019559B">
            <w:pPr>
              <w:pStyle w:val="Tabletext"/>
              <w:jc w:val="right"/>
              <w:rPr>
                <w:bCs/>
              </w:rPr>
            </w:pPr>
            <w:r w:rsidRPr="00774E4E">
              <w:rPr>
                <w:bCs/>
              </w:rPr>
              <w:t>77.9146</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14:paraId="38388681" w14:textId="77777777" w:rsidR="00AA72F2" w:rsidRPr="00774E4E" w:rsidRDefault="00AA72F2" w:rsidP="0019559B">
            <w:pPr>
              <w:pStyle w:val="Tabletext"/>
              <w:jc w:val="right"/>
              <w:rPr>
                <w:bCs/>
              </w:rPr>
            </w:pPr>
            <w:r w:rsidRPr="00774E4E">
              <w:rPr>
                <w:bCs/>
              </w:rPr>
              <w:t>0.0007</w:t>
            </w:r>
          </w:p>
        </w:tc>
        <w:tc>
          <w:tcPr>
            <w:tcW w:w="793" w:type="pct"/>
            <w:tcBorders>
              <w:top w:val="single" w:sz="4" w:space="0" w:color="auto"/>
              <w:left w:val="nil"/>
              <w:bottom w:val="single" w:sz="4" w:space="0" w:color="auto"/>
              <w:right w:val="single" w:sz="4" w:space="0" w:color="auto"/>
            </w:tcBorders>
            <w:shd w:val="clear" w:color="auto" w:fill="auto"/>
            <w:noWrap/>
            <w:vAlign w:val="bottom"/>
            <w:hideMark/>
          </w:tcPr>
          <w:p w14:paraId="6B8CE7A4" w14:textId="77777777" w:rsidR="00AA72F2" w:rsidRPr="00774E4E" w:rsidRDefault="00AA72F2" w:rsidP="0019559B">
            <w:pPr>
              <w:pStyle w:val="Tabletext"/>
              <w:jc w:val="center"/>
              <w:rPr>
                <w:bCs/>
              </w:rPr>
            </w:pPr>
            <w:r w:rsidRPr="00774E4E">
              <w:rPr>
                <w:bCs/>
              </w:rPr>
              <w:t>Yes</w:t>
            </w:r>
          </w:p>
        </w:tc>
      </w:tr>
      <w:tr w:rsidR="00AA72F2" w:rsidRPr="00774E4E" w14:paraId="57688042" w14:textId="77777777" w:rsidTr="006251DD">
        <w:trPr>
          <w:jc w:val="center"/>
        </w:trPr>
        <w:tc>
          <w:tcPr>
            <w:tcW w:w="16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D31E3D" w14:textId="77777777" w:rsidR="00AA72F2" w:rsidRPr="00774E4E" w:rsidRDefault="00AA72F2" w:rsidP="0019559B">
            <w:pPr>
              <w:pStyle w:val="Tabletext"/>
              <w:rPr>
                <w:bCs/>
              </w:rPr>
            </w:pPr>
            <w:r w:rsidRPr="00774E4E">
              <w:rPr>
                <w:bCs/>
              </w:rPr>
              <w:t>03/26 – 03/02 (Secondary Int'l)</w:t>
            </w:r>
          </w:p>
        </w:tc>
        <w:tc>
          <w:tcPr>
            <w:tcW w:w="584" w:type="pct"/>
            <w:tcBorders>
              <w:top w:val="single" w:sz="4" w:space="0" w:color="auto"/>
              <w:left w:val="nil"/>
              <w:bottom w:val="single" w:sz="4" w:space="0" w:color="auto"/>
              <w:right w:val="single" w:sz="4" w:space="0" w:color="auto"/>
            </w:tcBorders>
            <w:shd w:val="clear" w:color="auto" w:fill="auto"/>
            <w:noWrap/>
            <w:vAlign w:val="bottom"/>
          </w:tcPr>
          <w:p w14:paraId="363BE8B8" w14:textId="77777777" w:rsidR="00AA72F2" w:rsidRPr="00774E4E" w:rsidRDefault="00AA72F2" w:rsidP="00FD6A74">
            <w:pPr>
              <w:pStyle w:val="Tabletext"/>
              <w:jc w:val="center"/>
              <w:rPr>
                <w:bCs/>
              </w:rPr>
            </w:pPr>
            <w:r w:rsidRPr="00774E4E">
              <w:rPr>
                <w:bCs/>
              </w:rPr>
              <w:t>14</w:t>
            </w:r>
          </w:p>
        </w:tc>
        <w:tc>
          <w:tcPr>
            <w:tcW w:w="672" w:type="pct"/>
            <w:tcBorders>
              <w:top w:val="single" w:sz="4" w:space="0" w:color="auto"/>
              <w:left w:val="nil"/>
              <w:bottom w:val="single" w:sz="4" w:space="0" w:color="auto"/>
              <w:right w:val="single" w:sz="4" w:space="0" w:color="auto"/>
            </w:tcBorders>
            <w:shd w:val="clear" w:color="auto" w:fill="auto"/>
            <w:noWrap/>
            <w:vAlign w:val="bottom"/>
          </w:tcPr>
          <w:p w14:paraId="335BBD87" w14:textId="77777777" w:rsidR="00AA72F2" w:rsidRPr="00774E4E" w:rsidRDefault="00AA72F2" w:rsidP="0019559B">
            <w:pPr>
              <w:pStyle w:val="Tabletext"/>
              <w:jc w:val="right"/>
              <w:rPr>
                <w:bCs/>
              </w:rPr>
            </w:pPr>
            <w:r w:rsidRPr="00774E4E">
              <w:t>−</w:t>
            </w:r>
            <w:r w:rsidRPr="00774E4E">
              <w:rPr>
                <w:bCs/>
              </w:rPr>
              <w:t>32.6000</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61829FFC" w14:textId="77777777" w:rsidR="00AA72F2" w:rsidRPr="00774E4E" w:rsidRDefault="00AA72F2" w:rsidP="0019559B">
            <w:pPr>
              <w:pStyle w:val="Tabletext"/>
              <w:jc w:val="right"/>
              <w:rPr>
                <w:bCs/>
              </w:rPr>
            </w:pPr>
            <w:r w:rsidRPr="00774E4E">
              <w:rPr>
                <w:bCs/>
              </w:rPr>
              <w:t>102.6830</w:t>
            </w:r>
          </w:p>
        </w:tc>
        <w:tc>
          <w:tcPr>
            <w:tcW w:w="670" w:type="pct"/>
            <w:tcBorders>
              <w:top w:val="single" w:sz="4" w:space="0" w:color="auto"/>
              <w:left w:val="nil"/>
              <w:bottom w:val="single" w:sz="4" w:space="0" w:color="auto"/>
              <w:right w:val="single" w:sz="4" w:space="0" w:color="auto"/>
            </w:tcBorders>
            <w:shd w:val="clear" w:color="auto" w:fill="auto"/>
            <w:noWrap/>
            <w:vAlign w:val="bottom"/>
          </w:tcPr>
          <w:p w14:paraId="6B406C5F" w14:textId="77777777" w:rsidR="00AA72F2" w:rsidRPr="00774E4E" w:rsidRDefault="00AA72F2" w:rsidP="0019559B">
            <w:pPr>
              <w:pStyle w:val="Tabletext"/>
              <w:jc w:val="right"/>
              <w:rPr>
                <w:bCs/>
              </w:rPr>
            </w:pPr>
            <w:r w:rsidRPr="00774E4E">
              <w:rPr>
                <w:bCs/>
              </w:rPr>
              <w:t>0.6209</w:t>
            </w:r>
          </w:p>
        </w:tc>
        <w:tc>
          <w:tcPr>
            <w:tcW w:w="793" w:type="pct"/>
            <w:tcBorders>
              <w:top w:val="single" w:sz="4" w:space="0" w:color="auto"/>
              <w:left w:val="nil"/>
              <w:bottom w:val="single" w:sz="4" w:space="0" w:color="auto"/>
              <w:right w:val="single" w:sz="4" w:space="0" w:color="auto"/>
            </w:tcBorders>
            <w:shd w:val="clear" w:color="auto" w:fill="auto"/>
            <w:noWrap/>
            <w:vAlign w:val="bottom"/>
          </w:tcPr>
          <w:p w14:paraId="218A72F2" w14:textId="77777777" w:rsidR="00AA72F2" w:rsidRPr="00774E4E" w:rsidRDefault="00AA72F2" w:rsidP="0019559B">
            <w:pPr>
              <w:pStyle w:val="Tabletext"/>
              <w:jc w:val="center"/>
              <w:rPr>
                <w:bCs/>
              </w:rPr>
            </w:pPr>
            <w:r w:rsidRPr="00774E4E">
              <w:rPr>
                <w:bCs/>
              </w:rPr>
              <w:t>No</w:t>
            </w:r>
          </w:p>
        </w:tc>
      </w:tr>
    </w:tbl>
    <w:p w14:paraId="5F0D55B7" w14:textId="77777777" w:rsidR="00AA72F2" w:rsidRPr="007C7E68" w:rsidRDefault="00AA72F2" w:rsidP="007C7E68">
      <w:pPr>
        <w:pStyle w:val="Tablefin"/>
      </w:pPr>
    </w:p>
    <w:p w14:paraId="1D9E4358" w14:textId="77777777" w:rsidR="00AA72F2" w:rsidRPr="00393D35" w:rsidRDefault="00AA72F2" w:rsidP="00AA72F2">
      <w:pPr>
        <w:pStyle w:val="Heading2"/>
        <w:rPr>
          <w:shd w:val="clear" w:color="auto" w:fill="FFFFFF"/>
          <w:lang w:val="en-GB" w:eastAsia="zh-CN"/>
        </w:rPr>
      </w:pPr>
      <w:r w:rsidRPr="00393D35">
        <w:rPr>
          <w:shd w:val="clear" w:color="auto" w:fill="FFFFFF"/>
          <w:lang w:val="en-GB"/>
        </w:rPr>
        <w:t>A1</w:t>
      </w:r>
      <w:r w:rsidR="007C7E68" w:rsidRPr="00393D35">
        <w:rPr>
          <w:shd w:val="clear" w:color="auto" w:fill="FFFFFF"/>
          <w:lang w:val="en-GB"/>
        </w:rPr>
        <w:t>.</w:t>
      </w:r>
      <w:r w:rsidRPr="00393D35">
        <w:rPr>
          <w:shd w:val="clear" w:color="auto" w:fill="FFFFFF"/>
          <w:lang w:val="en-GB"/>
        </w:rPr>
        <w:t>5</w:t>
      </w:r>
      <w:r w:rsidRPr="00393D35">
        <w:rPr>
          <w:shd w:val="clear" w:color="auto" w:fill="FFFFFF"/>
          <w:lang w:val="en-GB"/>
        </w:rPr>
        <w:tab/>
      </w:r>
      <w:r w:rsidRPr="00393D35">
        <w:rPr>
          <w:shd w:val="clear" w:color="auto" w:fill="FFFFFF"/>
          <w:lang w:val="en-GB" w:eastAsia="zh-CN"/>
        </w:rPr>
        <w:t>Conclusion of suborbital launch case study for March 2013</w:t>
      </w:r>
    </w:p>
    <w:p w14:paraId="5B8A5617" w14:textId="77777777" w:rsidR="00AA72F2" w:rsidRPr="00393D35" w:rsidRDefault="00AA72F2" w:rsidP="00AA72F2">
      <w:pPr>
        <w:rPr>
          <w:szCs w:val="24"/>
          <w:lang w:val="en-GB" w:eastAsia="zh-CN"/>
        </w:rPr>
      </w:pPr>
      <w:r w:rsidRPr="00393D35">
        <w:rPr>
          <w:rFonts w:eastAsia="MS Mincho"/>
          <w:szCs w:val="24"/>
          <w:lang w:val="en-GB"/>
        </w:rPr>
        <w:t xml:space="preserve">As demonstrated in the study, SoV launches and re-entry have an impact on both international and domestic air traffic. A difficulty highlighted in this study is the effect of wind on determining if international traffic routes fall within or near the temporary flight restrictions for </w:t>
      </w:r>
      <w:r w:rsidRPr="00393D35">
        <w:rPr>
          <w:lang w:val="en-GB"/>
        </w:rPr>
        <w:t>SoV</w:t>
      </w:r>
      <w:r w:rsidRPr="00393D35">
        <w:rPr>
          <w:rFonts w:eastAsia="MS Mincho"/>
          <w:szCs w:val="24"/>
          <w:lang w:val="en-GB"/>
        </w:rPr>
        <w:t>. When examining the impact of SoV, it should be noted that in cases of international traffic, indirect impacts from rerouting of domestic flights will also impact international flight. While this case provides a good example, it cannot conclusively determine the overall impact of SoV launches on air transportation. In addition, this only considers an individual mission type, and does not encompass all missions.</w:t>
      </w:r>
    </w:p>
    <w:p w14:paraId="6515A95D" w14:textId="77777777" w:rsidR="00AA72F2" w:rsidRPr="00393D35" w:rsidRDefault="00AA72F2" w:rsidP="00AA72F2">
      <w:pPr>
        <w:rPr>
          <w:lang w:val="en-GB"/>
        </w:rPr>
      </w:pPr>
    </w:p>
    <w:p w14:paraId="0B0F3C0A" w14:textId="77777777" w:rsidR="00AA72F2" w:rsidRPr="00393D35" w:rsidRDefault="00AA72F2" w:rsidP="00AA72F2">
      <w:pPr>
        <w:rPr>
          <w:lang w:val="en-GB"/>
        </w:rPr>
      </w:pPr>
    </w:p>
    <w:p w14:paraId="627F0AA5" w14:textId="77777777" w:rsidR="00AA72F2" w:rsidRPr="00393D35" w:rsidRDefault="00AA72F2" w:rsidP="008A2F0E">
      <w:pPr>
        <w:pStyle w:val="AnnexNoTitle"/>
        <w:rPr>
          <w:lang w:val="en-GB"/>
        </w:rPr>
      </w:pPr>
      <w:r w:rsidRPr="00393D35">
        <w:rPr>
          <w:lang w:val="en-GB"/>
        </w:rPr>
        <w:t>Annex 2</w:t>
      </w:r>
      <w:r w:rsidRPr="00393D35">
        <w:rPr>
          <w:lang w:val="en-GB"/>
        </w:rPr>
        <w:br/>
      </w:r>
      <w:r w:rsidRPr="00393D35">
        <w:rPr>
          <w:lang w:val="en-GB"/>
        </w:rPr>
        <w:br/>
        <w:t xml:space="preserve">Possible radiocommunication services use </w:t>
      </w:r>
      <w:r w:rsidRPr="00393D35">
        <w:rPr>
          <w:lang w:val="en-GB"/>
        </w:rPr>
        <w:br/>
        <w:t>for suborbital vehicle flight operations</w:t>
      </w:r>
    </w:p>
    <w:p w14:paraId="3EC852EE" w14:textId="77777777" w:rsidR="00AA72F2" w:rsidRPr="00393D35" w:rsidRDefault="00AA72F2" w:rsidP="008A2F0E">
      <w:pPr>
        <w:pStyle w:val="Heading2"/>
        <w:rPr>
          <w:lang w:val="en-GB"/>
        </w:rPr>
      </w:pPr>
      <w:r w:rsidRPr="00393D35">
        <w:rPr>
          <w:lang w:val="en-GB"/>
        </w:rPr>
        <w:t>A2.1</w:t>
      </w:r>
      <w:r w:rsidRPr="00393D35">
        <w:rPr>
          <w:lang w:val="en-GB"/>
        </w:rPr>
        <w:tab/>
        <w:t>Services that may be used for the operation of suborbital vehicles</w:t>
      </w:r>
    </w:p>
    <w:p w14:paraId="26223906" w14:textId="77777777" w:rsidR="00AA72F2" w:rsidRPr="00393D35" w:rsidRDefault="00AA72F2" w:rsidP="008A2F0E">
      <w:pPr>
        <w:rPr>
          <w:szCs w:val="24"/>
          <w:lang w:val="en-GB" w:eastAsia="zh-CN"/>
        </w:rPr>
      </w:pPr>
      <w:r w:rsidRPr="00393D35">
        <w:rPr>
          <w:szCs w:val="24"/>
          <w:lang w:val="en-GB" w:eastAsia="zh-CN"/>
        </w:rPr>
        <w:t>Examples of radiocommunication services that could be used to support the operation of SoV is given in Table A2.1, however it’s not clear that all of these services may be required in all phases of flight or in all administrations. It is also unclear if all of these systems are permitted by the RR to be used in space or if the sub-orbital vehicles are considered to be a space station when in space.</w:t>
      </w:r>
    </w:p>
    <w:p w14:paraId="09F25660" w14:textId="77777777" w:rsidR="00AA72F2" w:rsidRPr="00393D35" w:rsidRDefault="00AA72F2" w:rsidP="00AA72F2">
      <w:pPr>
        <w:pStyle w:val="TableNo"/>
        <w:rPr>
          <w:lang w:val="en-GB"/>
        </w:rPr>
      </w:pPr>
      <w:r w:rsidRPr="00393D35">
        <w:rPr>
          <w:lang w:val="en-GB"/>
        </w:rPr>
        <w:lastRenderedPageBreak/>
        <w:t>T</w:t>
      </w:r>
      <w:r w:rsidR="006907C6" w:rsidRPr="00393D35">
        <w:rPr>
          <w:lang w:val="en-GB"/>
        </w:rPr>
        <w:t xml:space="preserve">ABLE </w:t>
      </w:r>
      <w:r w:rsidRPr="00393D35">
        <w:rPr>
          <w:lang w:val="en-GB"/>
        </w:rPr>
        <w:t>A2.1</w:t>
      </w:r>
    </w:p>
    <w:p w14:paraId="30E86762" w14:textId="77777777" w:rsidR="00AA72F2" w:rsidRPr="00393D35" w:rsidRDefault="00AA72F2" w:rsidP="006907C6">
      <w:pPr>
        <w:pStyle w:val="Tabletitle"/>
        <w:rPr>
          <w:lang w:val="en-GB"/>
        </w:rPr>
      </w:pPr>
      <w:r w:rsidRPr="00393D35">
        <w:rPr>
          <w:lang w:val="en-GB"/>
        </w:rPr>
        <w:t xml:space="preserve">Possible radiocommunication services used during suborbital flight </w:t>
      </w:r>
      <w:r w:rsidRPr="00393D35">
        <w:rPr>
          <w:lang w:val="en-GB"/>
        </w:rPr>
        <w:br/>
        <w:t>to support the operation of the suborbital vehicle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2560"/>
        <w:gridCol w:w="3915"/>
      </w:tblGrid>
      <w:tr w:rsidR="00AA72F2" w:rsidRPr="00393D35" w14:paraId="43C711E6" w14:textId="77777777" w:rsidTr="006907C6">
        <w:trPr>
          <w:cantSplit/>
          <w:tblHeader/>
          <w:jc w:val="center"/>
        </w:trPr>
        <w:tc>
          <w:tcPr>
            <w:tcW w:w="1641" w:type="pct"/>
            <w:vAlign w:val="center"/>
          </w:tcPr>
          <w:p w14:paraId="5ED2F184" w14:textId="77777777" w:rsidR="00AA72F2" w:rsidRPr="00774E4E" w:rsidRDefault="00AA72F2" w:rsidP="006907C6">
            <w:pPr>
              <w:pStyle w:val="Tablehead"/>
            </w:pPr>
            <w:r w:rsidRPr="00774E4E">
              <w:t>Radiocommunication service</w:t>
            </w:r>
          </w:p>
        </w:tc>
        <w:tc>
          <w:tcPr>
            <w:tcW w:w="1328" w:type="pct"/>
            <w:vAlign w:val="center"/>
          </w:tcPr>
          <w:p w14:paraId="5D8849C4" w14:textId="77777777" w:rsidR="00AA72F2" w:rsidRPr="00774E4E" w:rsidRDefault="00AA72F2" w:rsidP="006907C6">
            <w:pPr>
              <w:pStyle w:val="Tablehead"/>
            </w:pPr>
            <w:r w:rsidRPr="00774E4E">
              <w:t>Operational uses</w:t>
            </w:r>
          </w:p>
        </w:tc>
        <w:tc>
          <w:tcPr>
            <w:tcW w:w="2031" w:type="pct"/>
            <w:vAlign w:val="center"/>
          </w:tcPr>
          <w:p w14:paraId="5082C4DC" w14:textId="77777777" w:rsidR="00AA72F2" w:rsidRPr="00393D35" w:rsidRDefault="00AA72F2" w:rsidP="006907C6">
            <w:pPr>
              <w:pStyle w:val="Tablehead"/>
              <w:rPr>
                <w:lang w:val="en-GB"/>
              </w:rPr>
            </w:pPr>
            <w:r w:rsidRPr="00393D35">
              <w:rPr>
                <w:lang w:val="en-GB"/>
              </w:rPr>
              <w:t>Examples of internationally standardized aeronautical systems that might be extended for suborbital vehicle applications</w:t>
            </w:r>
          </w:p>
        </w:tc>
      </w:tr>
      <w:tr w:rsidR="00AA72F2" w:rsidRPr="00774E4E" w14:paraId="707640F2" w14:textId="77777777" w:rsidTr="006907C6">
        <w:trPr>
          <w:cantSplit/>
          <w:jc w:val="center"/>
        </w:trPr>
        <w:tc>
          <w:tcPr>
            <w:tcW w:w="1641" w:type="pct"/>
          </w:tcPr>
          <w:p w14:paraId="47068690" w14:textId="77777777" w:rsidR="00AA72F2" w:rsidRPr="00774E4E" w:rsidRDefault="00AA72F2" w:rsidP="006907C6">
            <w:pPr>
              <w:pStyle w:val="Tabletext"/>
              <w:jc w:val="left"/>
            </w:pPr>
            <w:r w:rsidRPr="00774E4E">
              <w:t>Aeronautical radionavigation service</w:t>
            </w:r>
          </w:p>
        </w:tc>
        <w:tc>
          <w:tcPr>
            <w:tcW w:w="1328" w:type="pct"/>
          </w:tcPr>
          <w:p w14:paraId="60650C44" w14:textId="77777777" w:rsidR="00AA72F2" w:rsidRPr="00774E4E" w:rsidRDefault="00AA72F2" w:rsidP="006907C6">
            <w:pPr>
              <w:pStyle w:val="Tabletext"/>
            </w:pPr>
            <w:r w:rsidRPr="00774E4E">
              <w:t xml:space="preserve">Surveillance </w:t>
            </w:r>
            <w:r w:rsidRPr="00774E4E">
              <w:br/>
              <w:t>Navigation</w:t>
            </w:r>
          </w:p>
        </w:tc>
        <w:tc>
          <w:tcPr>
            <w:tcW w:w="2031" w:type="pct"/>
          </w:tcPr>
          <w:p w14:paraId="1F947142" w14:textId="77777777" w:rsidR="00AA72F2" w:rsidRPr="00393D35" w:rsidRDefault="00AA72F2" w:rsidP="006907C6">
            <w:pPr>
              <w:pStyle w:val="Tabletext"/>
              <w:rPr>
                <w:lang w:val="en-GB"/>
              </w:rPr>
            </w:pPr>
            <w:r w:rsidRPr="00393D35">
              <w:rPr>
                <w:lang w:val="en-GB"/>
              </w:rPr>
              <w:t>SSR, Airborne collision avoidance system</w:t>
            </w:r>
          </w:p>
          <w:p w14:paraId="1CC9C1AD" w14:textId="77777777" w:rsidR="00AA72F2" w:rsidRPr="00393D35" w:rsidRDefault="00AA72F2" w:rsidP="006907C6">
            <w:pPr>
              <w:pStyle w:val="Tabletext"/>
              <w:rPr>
                <w:lang w:val="en-GB"/>
              </w:rPr>
            </w:pPr>
            <w:r w:rsidRPr="00393D35">
              <w:rPr>
                <w:lang w:val="en-GB"/>
              </w:rPr>
              <w:t>DME</w:t>
            </w:r>
          </w:p>
          <w:p w14:paraId="0317D561" w14:textId="77777777" w:rsidR="00AA72F2" w:rsidRPr="00393D35" w:rsidRDefault="00AA72F2" w:rsidP="006907C6">
            <w:pPr>
              <w:pStyle w:val="Tabletext"/>
              <w:rPr>
                <w:lang w:val="en-GB"/>
              </w:rPr>
            </w:pPr>
            <w:r w:rsidRPr="00393D35">
              <w:rPr>
                <w:lang w:val="en-GB"/>
              </w:rPr>
              <w:t>Microwave landing system/Instrument landing system</w:t>
            </w:r>
          </w:p>
          <w:p w14:paraId="4461A150" w14:textId="77777777" w:rsidR="00AA72F2" w:rsidRPr="00774E4E" w:rsidRDefault="00AA72F2" w:rsidP="006907C6">
            <w:pPr>
              <w:pStyle w:val="Tabletext"/>
            </w:pPr>
            <w:r w:rsidRPr="00774E4E">
              <w:t>Radio Altimeter</w:t>
            </w:r>
          </w:p>
        </w:tc>
      </w:tr>
      <w:tr w:rsidR="00AA72F2" w:rsidRPr="00393D35" w14:paraId="25B31EE0" w14:textId="77777777" w:rsidTr="006907C6">
        <w:trPr>
          <w:cantSplit/>
          <w:trHeight w:val="1020"/>
          <w:jc w:val="center"/>
        </w:trPr>
        <w:tc>
          <w:tcPr>
            <w:tcW w:w="1641" w:type="pct"/>
          </w:tcPr>
          <w:p w14:paraId="03A66E51" w14:textId="77777777" w:rsidR="00AA72F2" w:rsidRPr="00774E4E" w:rsidRDefault="00AA72F2" w:rsidP="006907C6">
            <w:pPr>
              <w:pStyle w:val="Tabletext"/>
              <w:jc w:val="left"/>
            </w:pPr>
            <w:r w:rsidRPr="00774E4E">
              <w:t>Aeronautical mobile service</w:t>
            </w:r>
          </w:p>
        </w:tc>
        <w:tc>
          <w:tcPr>
            <w:tcW w:w="1328" w:type="pct"/>
          </w:tcPr>
          <w:p w14:paraId="22E2CA35" w14:textId="77777777" w:rsidR="00AA72F2" w:rsidRPr="00774E4E" w:rsidRDefault="00AA72F2" w:rsidP="006907C6">
            <w:pPr>
              <w:pStyle w:val="Tabletext"/>
            </w:pPr>
            <w:r w:rsidRPr="00774E4E">
              <w:t>Communication</w:t>
            </w:r>
          </w:p>
          <w:p w14:paraId="7174103E" w14:textId="77777777" w:rsidR="00AA72F2" w:rsidRPr="00774E4E" w:rsidRDefault="00AA72F2" w:rsidP="006907C6">
            <w:pPr>
              <w:pStyle w:val="Tabletext"/>
            </w:pPr>
            <w:r w:rsidRPr="00774E4E">
              <w:t>Surveillance</w:t>
            </w:r>
          </w:p>
        </w:tc>
        <w:tc>
          <w:tcPr>
            <w:tcW w:w="2031" w:type="pct"/>
          </w:tcPr>
          <w:p w14:paraId="0CA0152F" w14:textId="77777777" w:rsidR="00AA72F2" w:rsidRPr="00393D35" w:rsidRDefault="00AA72F2" w:rsidP="006907C6">
            <w:pPr>
              <w:pStyle w:val="Tabletext"/>
              <w:rPr>
                <w:lang w:val="en-GB"/>
              </w:rPr>
            </w:pPr>
            <w:r w:rsidRPr="00393D35">
              <w:rPr>
                <w:lang w:val="en-GB"/>
              </w:rPr>
              <w:t>HF/VHF ATC</w:t>
            </w:r>
          </w:p>
          <w:p w14:paraId="74596CE2" w14:textId="77777777" w:rsidR="00AA72F2" w:rsidRPr="00393D35" w:rsidRDefault="00AA72F2" w:rsidP="006907C6">
            <w:pPr>
              <w:pStyle w:val="Tabletext"/>
              <w:rPr>
                <w:lang w:val="en-GB"/>
              </w:rPr>
            </w:pPr>
            <w:r w:rsidRPr="00393D35">
              <w:rPr>
                <w:lang w:val="en-GB"/>
              </w:rPr>
              <w:t>ADS-B</w:t>
            </w:r>
          </w:p>
        </w:tc>
      </w:tr>
      <w:tr w:rsidR="00AA72F2" w:rsidRPr="00393D35" w14:paraId="3E7B9C1D" w14:textId="77777777" w:rsidTr="006907C6">
        <w:trPr>
          <w:cantSplit/>
          <w:jc w:val="center"/>
        </w:trPr>
        <w:tc>
          <w:tcPr>
            <w:tcW w:w="1641" w:type="pct"/>
          </w:tcPr>
          <w:p w14:paraId="63B44C1E" w14:textId="77777777" w:rsidR="00AA72F2" w:rsidRPr="00774E4E" w:rsidRDefault="00AA72F2" w:rsidP="006907C6">
            <w:pPr>
              <w:pStyle w:val="Tabletext"/>
              <w:jc w:val="left"/>
            </w:pPr>
            <w:r w:rsidRPr="00774E4E">
              <w:t>Aeronautical mobile satellite service</w:t>
            </w:r>
          </w:p>
        </w:tc>
        <w:tc>
          <w:tcPr>
            <w:tcW w:w="1328" w:type="pct"/>
          </w:tcPr>
          <w:p w14:paraId="16D90573" w14:textId="77777777" w:rsidR="00AA72F2" w:rsidRPr="00774E4E" w:rsidRDefault="00AA72F2" w:rsidP="006907C6">
            <w:pPr>
              <w:pStyle w:val="Tabletext"/>
            </w:pPr>
            <w:r w:rsidRPr="00774E4E">
              <w:t xml:space="preserve">Communication </w:t>
            </w:r>
          </w:p>
          <w:p w14:paraId="1EB2CB7F" w14:textId="77777777" w:rsidR="00AA72F2" w:rsidRPr="00774E4E" w:rsidRDefault="00AA72F2" w:rsidP="006907C6">
            <w:pPr>
              <w:pStyle w:val="Tabletext"/>
            </w:pPr>
            <w:r w:rsidRPr="00774E4E">
              <w:t>Surveillance</w:t>
            </w:r>
          </w:p>
        </w:tc>
        <w:tc>
          <w:tcPr>
            <w:tcW w:w="2031" w:type="pct"/>
          </w:tcPr>
          <w:p w14:paraId="4C357BE3" w14:textId="77777777" w:rsidR="00AA72F2" w:rsidRPr="00393D35" w:rsidRDefault="00AA72F2" w:rsidP="006907C6">
            <w:pPr>
              <w:pStyle w:val="Tabletext"/>
              <w:rPr>
                <w:lang w:val="en-GB"/>
              </w:rPr>
            </w:pPr>
            <w:r w:rsidRPr="00393D35">
              <w:rPr>
                <w:lang w:val="en-GB"/>
              </w:rPr>
              <w:t>ADS-B</w:t>
            </w:r>
          </w:p>
          <w:p w14:paraId="3ADE8882" w14:textId="77777777" w:rsidR="00AA72F2" w:rsidRPr="00393D35" w:rsidRDefault="00AA72F2" w:rsidP="006907C6">
            <w:pPr>
              <w:pStyle w:val="Tabletext"/>
              <w:jc w:val="left"/>
              <w:rPr>
                <w:lang w:val="en-GB"/>
              </w:rPr>
            </w:pPr>
            <w:r w:rsidRPr="00393D35">
              <w:rPr>
                <w:lang w:val="en-GB"/>
              </w:rPr>
              <w:t>Automatic dependent surveillance-contract(ADS-C)</w:t>
            </w:r>
          </w:p>
          <w:p w14:paraId="0627C34A" w14:textId="77777777" w:rsidR="00AA72F2" w:rsidRPr="00393D35" w:rsidRDefault="00AA72F2" w:rsidP="006907C6">
            <w:pPr>
              <w:pStyle w:val="Tabletext"/>
              <w:rPr>
                <w:lang w:val="en-GB"/>
              </w:rPr>
            </w:pPr>
            <w:r w:rsidRPr="00393D35">
              <w:rPr>
                <w:lang w:val="en-GB"/>
              </w:rPr>
              <w:t>Controller-pilot data link communications</w:t>
            </w:r>
          </w:p>
        </w:tc>
      </w:tr>
      <w:tr w:rsidR="00AA72F2" w:rsidRPr="00393D35" w14:paraId="3CE19BBA" w14:textId="77777777" w:rsidTr="006907C6">
        <w:trPr>
          <w:cantSplit/>
          <w:jc w:val="center"/>
        </w:trPr>
        <w:tc>
          <w:tcPr>
            <w:tcW w:w="1641" w:type="pct"/>
          </w:tcPr>
          <w:p w14:paraId="2720E126" w14:textId="77777777" w:rsidR="00AA72F2" w:rsidRPr="00774E4E" w:rsidRDefault="00AA72F2" w:rsidP="006907C6">
            <w:pPr>
              <w:pStyle w:val="Tabletext"/>
            </w:pPr>
            <w:r w:rsidRPr="00774E4E">
              <w:t>Mobile satellite service</w:t>
            </w:r>
          </w:p>
        </w:tc>
        <w:tc>
          <w:tcPr>
            <w:tcW w:w="1328" w:type="pct"/>
          </w:tcPr>
          <w:p w14:paraId="336A35C3" w14:textId="77777777" w:rsidR="00AA72F2" w:rsidRPr="00393D35" w:rsidRDefault="00AA72F2" w:rsidP="006907C6">
            <w:pPr>
              <w:pStyle w:val="Tabletext"/>
              <w:rPr>
                <w:lang w:val="en-GB"/>
              </w:rPr>
            </w:pPr>
            <w:r w:rsidRPr="00393D35">
              <w:rPr>
                <w:lang w:val="en-GB"/>
              </w:rPr>
              <w:t>Communication</w:t>
            </w:r>
          </w:p>
          <w:p w14:paraId="0C9D5435" w14:textId="77777777" w:rsidR="00AA72F2" w:rsidRPr="00393D35" w:rsidRDefault="00AA72F2" w:rsidP="006907C6">
            <w:pPr>
              <w:pStyle w:val="Tabletext"/>
              <w:rPr>
                <w:lang w:val="en-GB"/>
              </w:rPr>
            </w:pPr>
            <w:r w:rsidRPr="00393D35">
              <w:rPr>
                <w:lang w:val="en-GB"/>
              </w:rPr>
              <w:t>Telemetry, tracking, and command</w:t>
            </w:r>
          </w:p>
        </w:tc>
        <w:tc>
          <w:tcPr>
            <w:tcW w:w="2031" w:type="pct"/>
          </w:tcPr>
          <w:p w14:paraId="0AB42AFB" w14:textId="77777777" w:rsidR="00AA72F2" w:rsidRPr="00393D35" w:rsidRDefault="00AA72F2" w:rsidP="006907C6">
            <w:pPr>
              <w:pStyle w:val="Tabletext"/>
              <w:rPr>
                <w:lang w:val="en-GB"/>
              </w:rPr>
            </w:pPr>
          </w:p>
        </w:tc>
      </w:tr>
      <w:tr w:rsidR="00AA72F2" w:rsidRPr="00774E4E" w14:paraId="3A24D552" w14:textId="77777777" w:rsidTr="006907C6">
        <w:trPr>
          <w:cantSplit/>
          <w:jc w:val="center"/>
        </w:trPr>
        <w:tc>
          <w:tcPr>
            <w:tcW w:w="1641" w:type="pct"/>
          </w:tcPr>
          <w:p w14:paraId="361FFF6B" w14:textId="77777777" w:rsidR="00AA72F2" w:rsidRPr="00774E4E" w:rsidRDefault="00AA72F2" w:rsidP="006907C6">
            <w:pPr>
              <w:pStyle w:val="Tabletext"/>
            </w:pPr>
            <w:r w:rsidRPr="00774E4E">
              <w:t>Aeronautical radiodetermination service</w:t>
            </w:r>
          </w:p>
        </w:tc>
        <w:tc>
          <w:tcPr>
            <w:tcW w:w="1328" w:type="pct"/>
          </w:tcPr>
          <w:p w14:paraId="04968557" w14:textId="77777777" w:rsidR="00AA72F2" w:rsidRPr="00774E4E" w:rsidRDefault="00AA72F2" w:rsidP="006907C6">
            <w:pPr>
              <w:pStyle w:val="Tabletext"/>
            </w:pPr>
            <w:r w:rsidRPr="00774E4E">
              <w:t>Surveillance</w:t>
            </w:r>
          </w:p>
        </w:tc>
        <w:tc>
          <w:tcPr>
            <w:tcW w:w="2031" w:type="pct"/>
          </w:tcPr>
          <w:p w14:paraId="1D860970" w14:textId="77777777" w:rsidR="00AA72F2" w:rsidRPr="00774E4E" w:rsidRDefault="00AA72F2" w:rsidP="006907C6">
            <w:pPr>
              <w:pStyle w:val="Tabletext"/>
            </w:pPr>
          </w:p>
        </w:tc>
      </w:tr>
      <w:tr w:rsidR="00AA72F2" w:rsidRPr="00774E4E" w14:paraId="03503653" w14:textId="77777777" w:rsidTr="006907C6">
        <w:trPr>
          <w:cantSplit/>
          <w:jc w:val="center"/>
        </w:trPr>
        <w:tc>
          <w:tcPr>
            <w:tcW w:w="1641" w:type="pct"/>
          </w:tcPr>
          <w:p w14:paraId="32187724" w14:textId="77777777" w:rsidR="00AA72F2" w:rsidRPr="00774E4E" w:rsidRDefault="00AA72F2" w:rsidP="006907C6">
            <w:pPr>
              <w:pStyle w:val="Tabletext"/>
            </w:pPr>
            <w:r w:rsidRPr="00774E4E">
              <w:t>Radionavigation-satellite service</w:t>
            </w:r>
          </w:p>
        </w:tc>
        <w:tc>
          <w:tcPr>
            <w:tcW w:w="1328" w:type="pct"/>
          </w:tcPr>
          <w:p w14:paraId="6F9F7D70" w14:textId="77777777" w:rsidR="00AA72F2" w:rsidRPr="00774E4E" w:rsidRDefault="00AA72F2" w:rsidP="006907C6">
            <w:pPr>
              <w:pStyle w:val="Tabletext"/>
            </w:pPr>
            <w:r w:rsidRPr="00774E4E">
              <w:t>Navigation</w:t>
            </w:r>
          </w:p>
        </w:tc>
        <w:tc>
          <w:tcPr>
            <w:tcW w:w="2031" w:type="pct"/>
          </w:tcPr>
          <w:p w14:paraId="549C17F7" w14:textId="77777777" w:rsidR="00AA72F2" w:rsidRPr="00774E4E" w:rsidRDefault="00AA72F2" w:rsidP="006907C6">
            <w:pPr>
              <w:pStyle w:val="Tabletext"/>
            </w:pPr>
            <w:r w:rsidRPr="00774E4E">
              <w:t>GNSS</w:t>
            </w:r>
          </w:p>
        </w:tc>
      </w:tr>
      <w:tr w:rsidR="00AA72F2" w:rsidRPr="00774E4E" w14:paraId="636E771E" w14:textId="77777777" w:rsidTr="006907C6">
        <w:trPr>
          <w:cantSplit/>
          <w:jc w:val="center"/>
        </w:trPr>
        <w:tc>
          <w:tcPr>
            <w:tcW w:w="1641" w:type="pct"/>
          </w:tcPr>
          <w:p w14:paraId="3740CE97" w14:textId="77777777" w:rsidR="00AA72F2" w:rsidRPr="00774E4E" w:rsidRDefault="00AA72F2" w:rsidP="006907C6">
            <w:pPr>
              <w:pStyle w:val="Tabletext"/>
            </w:pPr>
            <w:r w:rsidRPr="00774E4E">
              <w:t>Space operation service</w:t>
            </w:r>
          </w:p>
        </w:tc>
        <w:tc>
          <w:tcPr>
            <w:tcW w:w="1328" w:type="pct"/>
          </w:tcPr>
          <w:p w14:paraId="4C4258CA" w14:textId="77777777" w:rsidR="00AA72F2" w:rsidRPr="00774E4E" w:rsidRDefault="00AA72F2" w:rsidP="006907C6">
            <w:pPr>
              <w:pStyle w:val="Tabletext"/>
            </w:pPr>
            <w:r w:rsidRPr="00774E4E">
              <w:t>Telemetry, tracking, and command</w:t>
            </w:r>
          </w:p>
        </w:tc>
        <w:tc>
          <w:tcPr>
            <w:tcW w:w="2031" w:type="pct"/>
          </w:tcPr>
          <w:p w14:paraId="28551760" w14:textId="77777777" w:rsidR="00AA72F2" w:rsidRPr="00774E4E" w:rsidRDefault="00AA72F2" w:rsidP="006907C6">
            <w:pPr>
              <w:pStyle w:val="Tabletext"/>
            </w:pPr>
          </w:p>
        </w:tc>
      </w:tr>
    </w:tbl>
    <w:p w14:paraId="1FDCB169" w14:textId="77777777" w:rsidR="00AA72F2" w:rsidRPr="00774E4E" w:rsidRDefault="00AA72F2" w:rsidP="00AA72F2">
      <w:pPr>
        <w:pStyle w:val="Tablefin"/>
      </w:pPr>
    </w:p>
    <w:p w14:paraId="708ED81E" w14:textId="77777777" w:rsidR="00AA72F2" w:rsidRDefault="00AA72F2" w:rsidP="00AA72F2"/>
    <w:p w14:paraId="3305E1F9" w14:textId="77777777" w:rsidR="00AA72F2" w:rsidRPr="00774E4E" w:rsidRDefault="00AA72F2" w:rsidP="00AA72F2"/>
    <w:p w14:paraId="03BAD6AA" w14:textId="77777777" w:rsidR="00AA72F2" w:rsidRPr="00393D35" w:rsidRDefault="00AA72F2" w:rsidP="006907C6">
      <w:pPr>
        <w:pStyle w:val="AnnexNoTitle"/>
        <w:rPr>
          <w:lang w:val="en-GB"/>
        </w:rPr>
      </w:pPr>
      <w:r w:rsidRPr="00393D35">
        <w:rPr>
          <w:lang w:val="en-GB"/>
        </w:rPr>
        <w:t>Annex 3</w:t>
      </w:r>
      <w:r w:rsidRPr="00393D35">
        <w:rPr>
          <w:lang w:val="en-GB"/>
        </w:rPr>
        <w:br/>
      </w:r>
      <w:r w:rsidRPr="00393D35">
        <w:rPr>
          <w:lang w:val="en-GB"/>
        </w:rPr>
        <w:br/>
        <w:t>Terrestrial aeronautical systems – potential issues</w:t>
      </w:r>
    </w:p>
    <w:p w14:paraId="31C9FCFE" w14:textId="77777777" w:rsidR="00AA72F2" w:rsidRPr="00393D35" w:rsidRDefault="00AA72F2" w:rsidP="00AA72F2">
      <w:pPr>
        <w:pStyle w:val="Normalaftertitle"/>
        <w:rPr>
          <w:lang w:val="en-GB"/>
        </w:rPr>
      </w:pPr>
      <w:r w:rsidRPr="00393D35">
        <w:rPr>
          <w:lang w:val="en-GB"/>
        </w:rPr>
        <w:t xml:space="preserve">This Annex provides an analysis of the capability of some existing terrestrial aeronautical systems to operate, despite the Doppler effect, when those stations are onboard SoV. This Annex does not address any impacts of those systems on any other radiocommunication services. </w:t>
      </w:r>
    </w:p>
    <w:p w14:paraId="2CFB6FD2" w14:textId="77777777" w:rsidR="00AA72F2" w:rsidRPr="00393D35" w:rsidRDefault="00AA72F2" w:rsidP="00AA72F2">
      <w:pPr>
        <w:pStyle w:val="Heading2"/>
        <w:rPr>
          <w:lang w:val="en-GB"/>
        </w:rPr>
      </w:pPr>
      <w:r w:rsidRPr="00393D35">
        <w:rPr>
          <w:lang w:val="en-GB" w:eastAsia="zh-CN"/>
        </w:rPr>
        <w:t>A</w:t>
      </w:r>
      <w:r w:rsidRPr="00393D35">
        <w:rPr>
          <w:lang w:val="en-GB"/>
        </w:rPr>
        <w:t>3.1</w:t>
      </w:r>
      <w:r w:rsidRPr="00393D35">
        <w:rPr>
          <w:lang w:val="en-GB"/>
        </w:rPr>
        <w:tab/>
        <w:t>Overview</w:t>
      </w:r>
    </w:p>
    <w:p w14:paraId="44FD9312" w14:textId="77777777" w:rsidR="00AA72F2" w:rsidRPr="00393D35" w:rsidRDefault="00AA72F2" w:rsidP="00AA72F2">
      <w:pPr>
        <w:rPr>
          <w:lang w:val="en-GB"/>
        </w:rPr>
      </w:pPr>
      <w:r w:rsidRPr="00393D35">
        <w:rPr>
          <w:lang w:val="en-GB"/>
        </w:rPr>
        <w:t>Current terrestrial aeronautical systems are designed to support aircraft flying at altitudes generally below 60 000 ft (18 288 m) and at sub-sonic speeds, although there have been exceptions such as Concorde which have been accommodated. SoV however, are intended to fly at greater altitudes and faster speeds as illustrated in Table A3.</w:t>
      </w:r>
      <w:r w:rsidR="00C5323B" w:rsidRPr="00393D35">
        <w:rPr>
          <w:lang w:val="en-GB"/>
        </w:rPr>
        <w:t>1.</w:t>
      </w:r>
    </w:p>
    <w:p w14:paraId="4EFFF3D4" w14:textId="77777777" w:rsidR="00AA72F2" w:rsidRPr="00393D35" w:rsidRDefault="00AA72F2" w:rsidP="00AA72F2">
      <w:pPr>
        <w:pStyle w:val="TableNo"/>
        <w:rPr>
          <w:lang w:val="en-GB"/>
        </w:rPr>
      </w:pPr>
      <w:r w:rsidRPr="00393D35">
        <w:rPr>
          <w:lang w:val="en-GB"/>
        </w:rPr>
        <w:lastRenderedPageBreak/>
        <w:t>T</w:t>
      </w:r>
      <w:r w:rsidR="00C5323B" w:rsidRPr="00393D35">
        <w:rPr>
          <w:lang w:val="en-GB"/>
        </w:rPr>
        <w:t xml:space="preserve">ABLE </w:t>
      </w:r>
      <w:r w:rsidRPr="00393D35">
        <w:rPr>
          <w:lang w:val="en-GB"/>
        </w:rPr>
        <w:t>A3.1</w:t>
      </w:r>
    </w:p>
    <w:p w14:paraId="4C39E122" w14:textId="77777777" w:rsidR="00AA72F2" w:rsidRPr="00393D35" w:rsidRDefault="00AA72F2" w:rsidP="00AA72F2">
      <w:pPr>
        <w:pStyle w:val="Tabletitle"/>
        <w:rPr>
          <w:lang w:val="en-GB"/>
        </w:rPr>
      </w:pPr>
      <w:r w:rsidRPr="00393D35">
        <w:rPr>
          <w:lang w:val="en-GB"/>
        </w:rPr>
        <w:t>Suborbital vehicle compared to conventional aircraft key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561"/>
        <w:gridCol w:w="2808"/>
        <w:gridCol w:w="1733"/>
        <w:gridCol w:w="2123"/>
      </w:tblGrid>
      <w:tr w:rsidR="00AA72F2" w:rsidRPr="00774E4E" w14:paraId="4CE820E7" w14:textId="77777777" w:rsidTr="00C5323B">
        <w:trPr>
          <w:jc w:val="center"/>
        </w:trPr>
        <w:tc>
          <w:tcPr>
            <w:tcW w:w="1413" w:type="dxa"/>
            <w:vAlign w:val="center"/>
          </w:tcPr>
          <w:p w14:paraId="637EBC60" w14:textId="77777777" w:rsidR="00AA72F2" w:rsidRPr="00393D35" w:rsidRDefault="00AA72F2" w:rsidP="0019559B">
            <w:pPr>
              <w:pStyle w:val="Tablehead"/>
              <w:rPr>
                <w:lang w:val="en-GB"/>
              </w:rPr>
            </w:pPr>
          </w:p>
        </w:tc>
        <w:tc>
          <w:tcPr>
            <w:tcW w:w="1559" w:type="dxa"/>
            <w:vAlign w:val="center"/>
          </w:tcPr>
          <w:p w14:paraId="100DA5B7" w14:textId="77777777" w:rsidR="00AA72F2" w:rsidRPr="00774E4E" w:rsidRDefault="00AA72F2" w:rsidP="0019559B">
            <w:pPr>
              <w:pStyle w:val="Tablehead"/>
            </w:pPr>
            <w:r w:rsidRPr="00774E4E">
              <w:t>Units</w:t>
            </w:r>
          </w:p>
        </w:tc>
        <w:tc>
          <w:tcPr>
            <w:tcW w:w="2805" w:type="dxa"/>
            <w:vAlign w:val="center"/>
          </w:tcPr>
          <w:p w14:paraId="769B141A" w14:textId="77777777" w:rsidR="00AA72F2" w:rsidRPr="00774E4E" w:rsidRDefault="00AA72F2" w:rsidP="0019559B">
            <w:pPr>
              <w:pStyle w:val="Tablehead"/>
            </w:pPr>
            <w:r w:rsidRPr="00774E4E">
              <w:t>Typical large commercial aircraft</w:t>
            </w:r>
          </w:p>
        </w:tc>
        <w:tc>
          <w:tcPr>
            <w:tcW w:w="1731" w:type="dxa"/>
            <w:vAlign w:val="center"/>
          </w:tcPr>
          <w:p w14:paraId="365F133F" w14:textId="77777777" w:rsidR="00AA72F2" w:rsidRPr="00774E4E" w:rsidRDefault="00AA72F2" w:rsidP="0019559B">
            <w:pPr>
              <w:pStyle w:val="Tablehead"/>
            </w:pPr>
            <w:r w:rsidRPr="00774E4E">
              <w:t>Concorde</w:t>
            </w:r>
          </w:p>
        </w:tc>
        <w:tc>
          <w:tcPr>
            <w:tcW w:w="2121" w:type="dxa"/>
            <w:vAlign w:val="center"/>
          </w:tcPr>
          <w:p w14:paraId="78721DA4" w14:textId="77777777" w:rsidR="00AA72F2" w:rsidRPr="00774E4E" w:rsidRDefault="00AA72F2" w:rsidP="0019559B">
            <w:pPr>
              <w:pStyle w:val="Tablehead"/>
            </w:pPr>
            <w:r w:rsidRPr="00774E4E">
              <w:t>Typical suborbital vehicle</w:t>
            </w:r>
          </w:p>
        </w:tc>
      </w:tr>
      <w:tr w:rsidR="00AA72F2" w:rsidRPr="00774E4E" w14:paraId="50D9912B" w14:textId="77777777" w:rsidTr="00C5323B">
        <w:trPr>
          <w:jc w:val="center"/>
        </w:trPr>
        <w:tc>
          <w:tcPr>
            <w:tcW w:w="1413" w:type="dxa"/>
          </w:tcPr>
          <w:p w14:paraId="00430F5F" w14:textId="77777777" w:rsidR="00AA72F2" w:rsidRPr="00774E4E" w:rsidRDefault="00AA72F2" w:rsidP="0019559B">
            <w:pPr>
              <w:pStyle w:val="Tabletext"/>
            </w:pPr>
            <w:r w:rsidRPr="00774E4E">
              <w:t>Velocity</w:t>
            </w:r>
          </w:p>
        </w:tc>
        <w:tc>
          <w:tcPr>
            <w:tcW w:w="1559" w:type="dxa"/>
          </w:tcPr>
          <w:p w14:paraId="27B14DA2" w14:textId="77777777" w:rsidR="00AA72F2" w:rsidRPr="00774E4E" w:rsidRDefault="00AA72F2" w:rsidP="0019559B">
            <w:pPr>
              <w:pStyle w:val="Tabletext"/>
              <w:jc w:val="center"/>
            </w:pPr>
            <w:r w:rsidRPr="00774E4E">
              <w:t>NM/h (km/h)</w:t>
            </w:r>
          </w:p>
        </w:tc>
        <w:tc>
          <w:tcPr>
            <w:tcW w:w="2805" w:type="dxa"/>
          </w:tcPr>
          <w:p w14:paraId="57FC1A71" w14:textId="77777777" w:rsidR="00AA72F2" w:rsidRPr="00774E4E" w:rsidRDefault="00AA72F2" w:rsidP="0019559B">
            <w:pPr>
              <w:pStyle w:val="Tabletext"/>
              <w:jc w:val="center"/>
            </w:pPr>
            <w:r w:rsidRPr="00774E4E">
              <w:t>515 (954)</w:t>
            </w:r>
          </w:p>
        </w:tc>
        <w:tc>
          <w:tcPr>
            <w:tcW w:w="1731" w:type="dxa"/>
          </w:tcPr>
          <w:p w14:paraId="7D8F3A10" w14:textId="77777777" w:rsidR="00AA72F2" w:rsidRPr="00774E4E" w:rsidRDefault="00AA72F2" w:rsidP="0019559B">
            <w:pPr>
              <w:pStyle w:val="Tabletext"/>
              <w:jc w:val="center"/>
            </w:pPr>
            <w:r w:rsidRPr="00774E4E">
              <w:t>1 177 (2 179)</w:t>
            </w:r>
          </w:p>
        </w:tc>
        <w:tc>
          <w:tcPr>
            <w:tcW w:w="2121" w:type="dxa"/>
          </w:tcPr>
          <w:p w14:paraId="7AB36FEB" w14:textId="77777777" w:rsidR="00AA72F2" w:rsidRPr="00774E4E" w:rsidRDefault="00AA72F2" w:rsidP="0019559B">
            <w:pPr>
              <w:pStyle w:val="Tabletext"/>
              <w:jc w:val="center"/>
            </w:pPr>
            <w:r w:rsidRPr="00774E4E">
              <w:t>3 510 (6 500)</w:t>
            </w:r>
          </w:p>
        </w:tc>
      </w:tr>
      <w:tr w:rsidR="00AA72F2" w:rsidRPr="00774E4E" w14:paraId="0B90511A" w14:textId="77777777" w:rsidTr="00C5323B">
        <w:trPr>
          <w:jc w:val="center"/>
        </w:trPr>
        <w:tc>
          <w:tcPr>
            <w:tcW w:w="1413" w:type="dxa"/>
          </w:tcPr>
          <w:p w14:paraId="45A2EFC5" w14:textId="77777777" w:rsidR="00AA72F2" w:rsidRPr="00774E4E" w:rsidRDefault="00AA72F2" w:rsidP="0019559B">
            <w:pPr>
              <w:pStyle w:val="Tabletext"/>
            </w:pPr>
            <w:r w:rsidRPr="00774E4E">
              <w:t>Altitude</w:t>
            </w:r>
          </w:p>
        </w:tc>
        <w:tc>
          <w:tcPr>
            <w:tcW w:w="1559" w:type="dxa"/>
          </w:tcPr>
          <w:p w14:paraId="16D5278B" w14:textId="77777777" w:rsidR="00AA72F2" w:rsidRPr="00774E4E" w:rsidRDefault="00AA72F2" w:rsidP="0019559B">
            <w:pPr>
              <w:pStyle w:val="Tabletext"/>
              <w:jc w:val="center"/>
            </w:pPr>
            <w:r w:rsidRPr="00774E4E">
              <w:t>Ft (m)</w:t>
            </w:r>
          </w:p>
        </w:tc>
        <w:tc>
          <w:tcPr>
            <w:tcW w:w="2805" w:type="dxa"/>
          </w:tcPr>
          <w:p w14:paraId="0A5AC435" w14:textId="77777777" w:rsidR="00AA72F2" w:rsidRPr="00774E4E" w:rsidRDefault="00AA72F2" w:rsidP="0019559B">
            <w:pPr>
              <w:pStyle w:val="Tabletext"/>
              <w:jc w:val="center"/>
            </w:pPr>
            <w:r w:rsidRPr="00774E4E">
              <w:t>45 000 (13 716)</w:t>
            </w:r>
          </w:p>
        </w:tc>
        <w:tc>
          <w:tcPr>
            <w:tcW w:w="1731" w:type="dxa"/>
          </w:tcPr>
          <w:p w14:paraId="5725EE62" w14:textId="77777777" w:rsidR="00AA72F2" w:rsidRPr="00774E4E" w:rsidRDefault="00AA72F2" w:rsidP="0019559B">
            <w:pPr>
              <w:pStyle w:val="Tabletext"/>
              <w:jc w:val="center"/>
            </w:pPr>
            <w:r w:rsidRPr="00774E4E">
              <w:t>60 000 (18 288)</w:t>
            </w:r>
          </w:p>
        </w:tc>
        <w:tc>
          <w:tcPr>
            <w:tcW w:w="2121" w:type="dxa"/>
          </w:tcPr>
          <w:p w14:paraId="65370A3A" w14:textId="77777777" w:rsidR="00AA72F2" w:rsidRPr="00774E4E" w:rsidRDefault="00AA72F2" w:rsidP="0019559B">
            <w:pPr>
              <w:pStyle w:val="Tabletext"/>
              <w:jc w:val="center"/>
            </w:pPr>
            <w:r w:rsidRPr="00774E4E">
              <w:t>393 700 (120 000)</w:t>
            </w:r>
          </w:p>
        </w:tc>
      </w:tr>
    </w:tbl>
    <w:p w14:paraId="3A8419DA" w14:textId="77777777" w:rsidR="00AA72F2" w:rsidRPr="00774E4E" w:rsidRDefault="00AA72F2" w:rsidP="00AA72F2">
      <w:pPr>
        <w:pStyle w:val="Tablefin"/>
        <w:rPr>
          <w:highlight w:val="lightGray"/>
        </w:rPr>
      </w:pPr>
    </w:p>
    <w:p w14:paraId="78E09E01" w14:textId="77777777" w:rsidR="00AA72F2" w:rsidRPr="00393D35" w:rsidRDefault="00AA72F2" w:rsidP="00AA72F2">
      <w:pPr>
        <w:rPr>
          <w:lang w:val="en-GB"/>
        </w:rPr>
      </w:pPr>
      <w:r w:rsidRPr="00393D35">
        <w:rPr>
          <w:lang w:val="en-GB"/>
        </w:rPr>
        <w:t>Those differences will increase Doppler shift effects and may require changes to link budgets (to accommodate greater ranges) and changes to planning rules (to accommodate the increased radio horizon distance associated with a SoV compared with conventional aircraft). The analysis carried out in this section into whether the impact of these effects could be accommodated by existing terrestrial aeronautical systems is based on current ICAO equipment standards and recommended practices/industry minimum operational performance standards, from which the following parameters have been extracted/derived.</w:t>
      </w:r>
    </w:p>
    <w:p w14:paraId="5C1A7616" w14:textId="77777777" w:rsidR="00AA72F2" w:rsidRPr="00393D35" w:rsidRDefault="00AA72F2" w:rsidP="00AA72F2">
      <w:pPr>
        <w:pStyle w:val="TableNo"/>
        <w:rPr>
          <w:lang w:val="en-GB"/>
        </w:rPr>
      </w:pPr>
      <w:r w:rsidRPr="00393D35">
        <w:rPr>
          <w:lang w:val="en-GB"/>
        </w:rPr>
        <w:t>T</w:t>
      </w:r>
      <w:r w:rsidR="00C5323B" w:rsidRPr="00393D35">
        <w:rPr>
          <w:lang w:val="en-GB"/>
        </w:rPr>
        <w:t>ABLE</w:t>
      </w:r>
      <w:r w:rsidRPr="00393D35">
        <w:rPr>
          <w:lang w:val="en-GB"/>
        </w:rPr>
        <w:t xml:space="preserve"> A3.2</w:t>
      </w:r>
    </w:p>
    <w:p w14:paraId="7E310F38" w14:textId="77777777" w:rsidR="00AA72F2" w:rsidRPr="00393D35" w:rsidRDefault="00AA72F2" w:rsidP="00AA72F2">
      <w:pPr>
        <w:pStyle w:val="Tabletitle"/>
        <w:rPr>
          <w:lang w:val="en-GB"/>
        </w:rPr>
      </w:pPr>
      <w:r w:rsidRPr="00393D35">
        <w:rPr>
          <w:lang w:val="en-GB"/>
        </w:rPr>
        <w:t>Terrestrial aeronautical system parameters</w:t>
      </w:r>
    </w:p>
    <w:tbl>
      <w:tblPr>
        <w:tblW w:w="9639" w:type="dxa"/>
        <w:jc w:val="center"/>
        <w:tblBorders>
          <w:top w:val="single" w:sz="4" w:space="0" w:color="auto"/>
          <w:insideH w:val="single" w:sz="4" w:space="0" w:color="auto"/>
          <w:insideV w:val="single" w:sz="4" w:space="0" w:color="auto"/>
        </w:tblBorders>
        <w:tblLook w:val="04A0" w:firstRow="1" w:lastRow="0" w:firstColumn="1" w:lastColumn="0" w:noHBand="0" w:noVBand="1"/>
      </w:tblPr>
      <w:tblGrid>
        <w:gridCol w:w="2447"/>
        <w:gridCol w:w="1438"/>
        <w:gridCol w:w="1438"/>
        <w:gridCol w:w="1438"/>
        <w:gridCol w:w="1438"/>
        <w:gridCol w:w="1440"/>
      </w:tblGrid>
      <w:tr w:rsidR="00AA72F2" w:rsidRPr="00774E4E" w14:paraId="2CF63E43" w14:textId="77777777" w:rsidTr="00C5323B">
        <w:trPr>
          <w:tblHeader/>
          <w:jc w:val="center"/>
        </w:trPr>
        <w:tc>
          <w:tcPr>
            <w:tcW w:w="2015" w:type="pct"/>
            <w:gridSpan w:val="2"/>
            <w:vMerge w:val="restart"/>
            <w:tcBorders>
              <w:left w:val="single" w:sz="4" w:space="0" w:color="auto"/>
              <w:bottom w:val="single" w:sz="4" w:space="0" w:color="auto"/>
            </w:tcBorders>
            <w:vAlign w:val="center"/>
          </w:tcPr>
          <w:p w14:paraId="3B21C065" w14:textId="77777777" w:rsidR="00AA72F2" w:rsidRPr="00393D35" w:rsidRDefault="00AA72F2" w:rsidP="0019559B">
            <w:pPr>
              <w:pStyle w:val="Tabletext"/>
              <w:rPr>
                <w:lang w:val="en-GB"/>
              </w:rPr>
            </w:pPr>
          </w:p>
        </w:tc>
        <w:tc>
          <w:tcPr>
            <w:tcW w:w="746" w:type="pct"/>
            <w:vAlign w:val="center"/>
          </w:tcPr>
          <w:p w14:paraId="18DEAFA5" w14:textId="77777777" w:rsidR="00AA72F2" w:rsidRPr="00774E4E" w:rsidRDefault="00AA72F2" w:rsidP="0019559B">
            <w:pPr>
              <w:pStyle w:val="Tablehead"/>
            </w:pPr>
            <w:r w:rsidRPr="00774E4E">
              <w:t>Frequency band</w:t>
            </w:r>
          </w:p>
        </w:tc>
        <w:tc>
          <w:tcPr>
            <w:tcW w:w="746" w:type="pct"/>
            <w:vAlign w:val="center"/>
          </w:tcPr>
          <w:p w14:paraId="32051553" w14:textId="77777777" w:rsidR="00AA72F2" w:rsidRPr="00774E4E" w:rsidRDefault="00AA72F2" w:rsidP="0019559B">
            <w:pPr>
              <w:pStyle w:val="Tablehead"/>
            </w:pPr>
            <w:r w:rsidRPr="00774E4E">
              <w:t>Typical transmitted power</w:t>
            </w:r>
          </w:p>
        </w:tc>
        <w:tc>
          <w:tcPr>
            <w:tcW w:w="746" w:type="pct"/>
            <w:vAlign w:val="center"/>
          </w:tcPr>
          <w:p w14:paraId="080FD677" w14:textId="77777777" w:rsidR="00AA72F2" w:rsidRPr="00774E4E" w:rsidRDefault="00AA72F2" w:rsidP="0019559B">
            <w:pPr>
              <w:pStyle w:val="Tablehead"/>
            </w:pPr>
            <w:r w:rsidRPr="00774E4E">
              <w:t>Frequency tolerance</w:t>
            </w:r>
          </w:p>
        </w:tc>
        <w:tc>
          <w:tcPr>
            <w:tcW w:w="746" w:type="pct"/>
            <w:tcBorders>
              <w:bottom w:val="single" w:sz="4" w:space="0" w:color="auto"/>
              <w:right w:val="single" w:sz="4" w:space="0" w:color="auto"/>
            </w:tcBorders>
            <w:vAlign w:val="center"/>
          </w:tcPr>
          <w:p w14:paraId="62A34761" w14:textId="77777777" w:rsidR="00AA72F2" w:rsidRPr="00774E4E" w:rsidRDefault="00AA72F2" w:rsidP="0019559B">
            <w:pPr>
              <w:pStyle w:val="Tablehead"/>
            </w:pPr>
            <w:r w:rsidRPr="00774E4E">
              <w:t>Minimum receiver sensitivity</w:t>
            </w:r>
            <w:r w:rsidRPr="00774E4E">
              <w:rPr>
                <w:vertAlign w:val="superscript"/>
              </w:rPr>
              <w:t>(1)</w:t>
            </w:r>
          </w:p>
        </w:tc>
      </w:tr>
      <w:tr w:rsidR="00AA72F2" w:rsidRPr="00774E4E" w14:paraId="528039C3" w14:textId="77777777" w:rsidTr="00C5323B">
        <w:trPr>
          <w:tblHeader/>
          <w:jc w:val="center"/>
        </w:trPr>
        <w:tc>
          <w:tcPr>
            <w:tcW w:w="2015" w:type="pct"/>
            <w:gridSpan w:val="2"/>
            <w:vMerge/>
            <w:tcBorders>
              <w:left w:val="single" w:sz="4" w:space="0" w:color="auto"/>
              <w:bottom w:val="single" w:sz="4" w:space="0" w:color="auto"/>
            </w:tcBorders>
            <w:vAlign w:val="center"/>
          </w:tcPr>
          <w:p w14:paraId="7DBF6B00" w14:textId="77777777" w:rsidR="00AA72F2" w:rsidRPr="00774E4E" w:rsidRDefault="00AA72F2" w:rsidP="0019559B">
            <w:pPr>
              <w:pStyle w:val="Tabletext"/>
            </w:pPr>
          </w:p>
        </w:tc>
        <w:tc>
          <w:tcPr>
            <w:tcW w:w="746" w:type="pct"/>
            <w:vAlign w:val="center"/>
          </w:tcPr>
          <w:p w14:paraId="3378D6F6" w14:textId="77777777" w:rsidR="00AA72F2" w:rsidRPr="00774E4E" w:rsidRDefault="00AA72F2" w:rsidP="0019559B">
            <w:pPr>
              <w:pStyle w:val="Tablehead"/>
            </w:pPr>
            <w:r w:rsidRPr="00774E4E">
              <w:t>(MHz)</w:t>
            </w:r>
          </w:p>
        </w:tc>
        <w:tc>
          <w:tcPr>
            <w:tcW w:w="746" w:type="pct"/>
            <w:vAlign w:val="center"/>
          </w:tcPr>
          <w:p w14:paraId="3DDB6DDD" w14:textId="77777777" w:rsidR="00AA72F2" w:rsidRPr="00774E4E" w:rsidRDefault="00AA72F2" w:rsidP="0019559B">
            <w:pPr>
              <w:pStyle w:val="Tablehead"/>
            </w:pPr>
            <w:r w:rsidRPr="00774E4E">
              <w:t>(dBW)</w:t>
            </w:r>
          </w:p>
        </w:tc>
        <w:tc>
          <w:tcPr>
            <w:tcW w:w="746" w:type="pct"/>
            <w:vAlign w:val="center"/>
          </w:tcPr>
          <w:p w14:paraId="2612909A" w14:textId="77777777" w:rsidR="00AA72F2" w:rsidRPr="00774E4E" w:rsidRDefault="00AA72F2" w:rsidP="0019559B">
            <w:pPr>
              <w:pStyle w:val="Tablehead"/>
            </w:pPr>
            <w:r w:rsidRPr="00774E4E">
              <w:t>(kHz)</w:t>
            </w:r>
          </w:p>
        </w:tc>
        <w:tc>
          <w:tcPr>
            <w:tcW w:w="746" w:type="pct"/>
            <w:tcBorders>
              <w:bottom w:val="single" w:sz="4" w:space="0" w:color="auto"/>
              <w:right w:val="single" w:sz="4" w:space="0" w:color="auto"/>
            </w:tcBorders>
            <w:vAlign w:val="center"/>
          </w:tcPr>
          <w:p w14:paraId="31422B34" w14:textId="77777777" w:rsidR="00AA72F2" w:rsidRPr="00774E4E" w:rsidRDefault="00AA72F2" w:rsidP="0019559B">
            <w:pPr>
              <w:pStyle w:val="Tablehead"/>
            </w:pPr>
            <w:r w:rsidRPr="00774E4E">
              <w:t>(dBm)</w:t>
            </w:r>
          </w:p>
        </w:tc>
      </w:tr>
      <w:tr w:rsidR="00AA72F2" w:rsidRPr="00774E4E" w14:paraId="14528E22" w14:textId="77777777" w:rsidTr="00C5323B">
        <w:trPr>
          <w:jc w:val="center"/>
        </w:trPr>
        <w:tc>
          <w:tcPr>
            <w:tcW w:w="1269" w:type="pct"/>
            <w:vMerge w:val="restart"/>
            <w:tcBorders>
              <w:left w:val="single" w:sz="4" w:space="0" w:color="auto"/>
              <w:bottom w:val="single" w:sz="4" w:space="0" w:color="auto"/>
            </w:tcBorders>
            <w:vAlign w:val="center"/>
          </w:tcPr>
          <w:p w14:paraId="1C34DFCF" w14:textId="77777777" w:rsidR="00AA72F2" w:rsidRPr="00774E4E" w:rsidRDefault="00AA72F2" w:rsidP="00C5323B">
            <w:pPr>
              <w:pStyle w:val="Tabletext"/>
              <w:jc w:val="left"/>
            </w:pPr>
            <w:r w:rsidRPr="00774E4E">
              <w:t>VHF communications</w:t>
            </w:r>
          </w:p>
        </w:tc>
        <w:tc>
          <w:tcPr>
            <w:tcW w:w="746" w:type="pct"/>
            <w:vAlign w:val="center"/>
          </w:tcPr>
          <w:p w14:paraId="337AC63E" w14:textId="77777777" w:rsidR="00AA72F2" w:rsidRPr="00774E4E" w:rsidRDefault="00AA72F2" w:rsidP="0019559B">
            <w:pPr>
              <w:pStyle w:val="Tabletext"/>
              <w:jc w:val="center"/>
            </w:pPr>
            <w:r w:rsidRPr="00774E4E">
              <w:t>air to ground</w:t>
            </w:r>
          </w:p>
        </w:tc>
        <w:tc>
          <w:tcPr>
            <w:tcW w:w="746" w:type="pct"/>
            <w:vMerge w:val="restart"/>
            <w:vAlign w:val="center"/>
          </w:tcPr>
          <w:p w14:paraId="0813FB4A" w14:textId="77777777" w:rsidR="00AA72F2" w:rsidRPr="00774E4E" w:rsidRDefault="00AA72F2" w:rsidP="0019559B">
            <w:pPr>
              <w:pStyle w:val="Tabletext"/>
              <w:jc w:val="center"/>
            </w:pPr>
            <w:r w:rsidRPr="00774E4E">
              <w:t>117.975-137</w:t>
            </w:r>
          </w:p>
        </w:tc>
        <w:tc>
          <w:tcPr>
            <w:tcW w:w="746" w:type="pct"/>
            <w:vAlign w:val="center"/>
          </w:tcPr>
          <w:p w14:paraId="019BF34B" w14:textId="77777777" w:rsidR="00AA72F2" w:rsidRPr="00774E4E" w:rsidRDefault="00AA72F2" w:rsidP="0019559B">
            <w:pPr>
              <w:pStyle w:val="Tabletext"/>
              <w:jc w:val="center"/>
              <w:rPr>
                <w:vertAlign w:val="superscript"/>
              </w:rPr>
            </w:pPr>
            <w:r w:rsidRPr="00774E4E">
              <w:t>14</w:t>
            </w:r>
            <w:r w:rsidRPr="00774E4E">
              <w:rPr>
                <w:vertAlign w:val="superscript"/>
              </w:rPr>
              <w:t>(2)</w:t>
            </w:r>
          </w:p>
        </w:tc>
        <w:tc>
          <w:tcPr>
            <w:tcW w:w="746" w:type="pct"/>
            <w:vMerge w:val="restart"/>
            <w:tcMar>
              <w:left w:w="0" w:type="dxa"/>
              <w:right w:w="0" w:type="dxa"/>
            </w:tcMar>
            <w:vAlign w:val="center"/>
          </w:tcPr>
          <w:p w14:paraId="56D13A91" w14:textId="77777777" w:rsidR="00AA72F2" w:rsidRPr="00774E4E" w:rsidRDefault="00AA72F2" w:rsidP="0019559B">
            <w:pPr>
              <w:pStyle w:val="Tabletext"/>
              <w:jc w:val="center"/>
            </w:pPr>
            <w:r w:rsidRPr="00774E4E">
              <w:t>3.8 (25 kHz)</w:t>
            </w:r>
          </w:p>
          <w:p w14:paraId="33C0C0F7" w14:textId="77777777" w:rsidR="00AA72F2" w:rsidRPr="00774E4E" w:rsidRDefault="00AA72F2" w:rsidP="0019559B">
            <w:pPr>
              <w:pStyle w:val="Tabletext"/>
              <w:jc w:val="center"/>
            </w:pPr>
            <w:r w:rsidRPr="00774E4E">
              <w:t>0.635 (8.33 kHz)</w:t>
            </w:r>
          </w:p>
        </w:tc>
        <w:tc>
          <w:tcPr>
            <w:tcW w:w="746" w:type="pct"/>
            <w:tcBorders>
              <w:bottom w:val="single" w:sz="4" w:space="0" w:color="auto"/>
              <w:right w:val="single" w:sz="4" w:space="0" w:color="auto"/>
            </w:tcBorders>
            <w:vAlign w:val="center"/>
          </w:tcPr>
          <w:p w14:paraId="04B7A571" w14:textId="77777777" w:rsidR="00AA72F2" w:rsidRPr="00774E4E" w:rsidRDefault="00AA72F2" w:rsidP="0019559B">
            <w:pPr>
              <w:pStyle w:val="Tabletext"/>
              <w:jc w:val="center"/>
            </w:pPr>
            <w:r w:rsidRPr="00774E4E">
              <w:t>–93</w:t>
            </w:r>
            <w:r w:rsidRPr="00774E4E">
              <w:rPr>
                <w:vertAlign w:val="superscript"/>
              </w:rPr>
              <w:t>(2)</w:t>
            </w:r>
          </w:p>
        </w:tc>
      </w:tr>
      <w:tr w:rsidR="00AA72F2" w:rsidRPr="00774E4E" w14:paraId="465A0DC3" w14:textId="77777777" w:rsidTr="00C5323B">
        <w:trPr>
          <w:jc w:val="center"/>
        </w:trPr>
        <w:tc>
          <w:tcPr>
            <w:tcW w:w="1269" w:type="pct"/>
            <w:vMerge/>
            <w:tcBorders>
              <w:left w:val="single" w:sz="4" w:space="0" w:color="auto"/>
              <w:bottom w:val="single" w:sz="4" w:space="0" w:color="auto"/>
            </w:tcBorders>
            <w:vAlign w:val="center"/>
          </w:tcPr>
          <w:p w14:paraId="3E237D07" w14:textId="77777777" w:rsidR="00AA72F2" w:rsidRPr="00774E4E" w:rsidRDefault="00AA72F2" w:rsidP="00C5323B">
            <w:pPr>
              <w:pStyle w:val="Tabletext"/>
              <w:jc w:val="left"/>
            </w:pPr>
          </w:p>
        </w:tc>
        <w:tc>
          <w:tcPr>
            <w:tcW w:w="746" w:type="pct"/>
            <w:vAlign w:val="center"/>
          </w:tcPr>
          <w:p w14:paraId="728044BD" w14:textId="77777777" w:rsidR="00AA72F2" w:rsidRPr="00774E4E" w:rsidRDefault="00AA72F2" w:rsidP="0019559B">
            <w:pPr>
              <w:pStyle w:val="Tabletext"/>
              <w:jc w:val="center"/>
            </w:pPr>
            <w:r w:rsidRPr="00774E4E">
              <w:t>ground to air</w:t>
            </w:r>
          </w:p>
        </w:tc>
        <w:tc>
          <w:tcPr>
            <w:tcW w:w="746" w:type="pct"/>
            <w:vMerge/>
            <w:vAlign w:val="center"/>
          </w:tcPr>
          <w:p w14:paraId="3DDA06A3" w14:textId="77777777" w:rsidR="00AA72F2" w:rsidRPr="00774E4E" w:rsidRDefault="00AA72F2" w:rsidP="0019559B">
            <w:pPr>
              <w:pStyle w:val="Tabletext"/>
              <w:jc w:val="center"/>
            </w:pPr>
          </w:p>
        </w:tc>
        <w:tc>
          <w:tcPr>
            <w:tcW w:w="746" w:type="pct"/>
            <w:vAlign w:val="center"/>
          </w:tcPr>
          <w:p w14:paraId="703D7E58" w14:textId="77777777" w:rsidR="00AA72F2" w:rsidRPr="00774E4E" w:rsidRDefault="00AA72F2" w:rsidP="0019559B">
            <w:pPr>
              <w:pStyle w:val="Tabletext"/>
              <w:jc w:val="center"/>
            </w:pPr>
            <w:r w:rsidRPr="00774E4E">
              <w:t>20</w:t>
            </w:r>
            <w:r w:rsidRPr="00774E4E">
              <w:rPr>
                <w:vertAlign w:val="superscript"/>
              </w:rPr>
              <w:t>(2)</w:t>
            </w:r>
          </w:p>
        </w:tc>
        <w:tc>
          <w:tcPr>
            <w:tcW w:w="746" w:type="pct"/>
            <w:vMerge/>
            <w:vAlign w:val="center"/>
          </w:tcPr>
          <w:p w14:paraId="0224DBBA" w14:textId="77777777" w:rsidR="00AA72F2" w:rsidRPr="00774E4E" w:rsidRDefault="00AA72F2" w:rsidP="0019559B">
            <w:pPr>
              <w:pStyle w:val="Tabletext"/>
              <w:jc w:val="center"/>
            </w:pPr>
          </w:p>
        </w:tc>
        <w:tc>
          <w:tcPr>
            <w:tcW w:w="746" w:type="pct"/>
            <w:tcBorders>
              <w:bottom w:val="single" w:sz="4" w:space="0" w:color="auto"/>
              <w:right w:val="single" w:sz="4" w:space="0" w:color="auto"/>
            </w:tcBorders>
            <w:vAlign w:val="center"/>
          </w:tcPr>
          <w:p w14:paraId="5B0E1575" w14:textId="77777777" w:rsidR="00AA72F2" w:rsidRPr="00774E4E" w:rsidRDefault="00AA72F2" w:rsidP="0019559B">
            <w:pPr>
              <w:pStyle w:val="Tabletext"/>
              <w:jc w:val="center"/>
            </w:pPr>
            <w:r w:rsidRPr="00774E4E">
              <w:t>–89.7</w:t>
            </w:r>
            <w:r w:rsidRPr="00774E4E">
              <w:rPr>
                <w:vertAlign w:val="superscript"/>
              </w:rPr>
              <w:t>(2)</w:t>
            </w:r>
          </w:p>
        </w:tc>
      </w:tr>
      <w:tr w:rsidR="00AA72F2" w:rsidRPr="00774E4E" w14:paraId="7406593E" w14:textId="77777777" w:rsidTr="00C5323B">
        <w:trPr>
          <w:jc w:val="center"/>
        </w:trPr>
        <w:tc>
          <w:tcPr>
            <w:tcW w:w="1269" w:type="pct"/>
            <w:tcBorders>
              <w:left w:val="single" w:sz="4" w:space="0" w:color="auto"/>
              <w:bottom w:val="single" w:sz="4" w:space="0" w:color="auto"/>
            </w:tcBorders>
            <w:vAlign w:val="center"/>
          </w:tcPr>
          <w:p w14:paraId="07CEBDAC" w14:textId="77777777" w:rsidR="00AA72F2" w:rsidRPr="00774E4E" w:rsidRDefault="00AA72F2" w:rsidP="00C5323B">
            <w:pPr>
              <w:pStyle w:val="Tabletext"/>
              <w:jc w:val="left"/>
            </w:pPr>
            <w:r w:rsidRPr="00774E4E">
              <w:t>Automatic dependent surveillance – broadcast</w:t>
            </w:r>
          </w:p>
        </w:tc>
        <w:tc>
          <w:tcPr>
            <w:tcW w:w="746" w:type="pct"/>
            <w:vAlign w:val="center"/>
          </w:tcPr>
          <w:p w14:paraId="214F1C12" w14:textId="77777777" w:rsidR="00AA72F2" w:rsidRPr="00774E4E" w:rsidRDefault="00AA72F2" w:rsidP="0019559B">
            <w:pPr>
              <w:pStyle w:val="Tabletext"/>
              <w:jc w:val="center"/>
            </w:pPr>
            <w:r w:rsidRPr="00774E4E">
              <w:t>air to ground</w:t>
            </w:r>
          </w:p>
        </w:tc>
        <w:tc>
          <w:tcPr>
            <w:tcW w:w="746" w:type="pct"/>
            <w:vAlign w:val="center"/>
          </w:tcPr>
          <w:p w14:paraId="72F494EF" w14:textId="77777777" w:rsidR="00AA72F2" w:rsidRPr="00774E4E" w:rsidRDefault="00AA72F2" w:rsidP="0019559B">
            <w:pPr>
              <w:pStyle w:val="Tabletext"/>
              <w:jc w:val="center"/>
            </w:pPr>
            <w:r w:rsidRPr="00774E4E">
              <w:t>1 090</w:t>
            </w:r>
          </w:p>
        </w:tc>
        <w:tc>
          <w:tcPr>
            <w:tcW w:w="746" w:type="pct"/>
            <w:vAlign w:val="center"/>
          </w:tcPr>
          <w:p w14:paraId="2C029015" w14:textId="77777777" w:rsidR="00AA72F2" w:rsidRPr="00774E4E" w:rsidRDefault="00AA72F2" w:rsidP="0019559B">
            <w:pPr>
              <w:pStyle w:val="Tabletext"/>
              <w:jc w:val="center"/>
            </w:pPr>
            <w:r w:rsidRPr="00774E4E">
              <w:t>21</w:t>
            </w:r>
          </w:p>
        </w:tc>
        <w:tc>
          <w:tcPr>
            <w:tcW w:w="746" w:type="pct"/>
            <w:vAlign w:val="center"/>
          </w:tcPr>
          <w:p w14:paraId="795E47D2" w14:textId="77777777" w:rsidR="00AA72F2" w:rsidRPr="00774E4E" w:rsidRDefault="00AA72F2" w:rsidP="0019559B">
            <w:pPr>
              <w:pStyle w:val="Tabletext"/>
              <w:jc w:val="center"/>
            </w:pPr>
            <w:r w:rsidRPr="00774E4E">
              <w:t>1 000</w:t>
            </w:r>
          </w:p>
        </w:tc>
        <w:tc>
          <w:tcPr>
            <w:tcW w:w="746" w:type="pct"/>
            <w:tcBorders>
              <w:bottom w:val="single" w:sz="4" w:space="0" w:color="auto"/>
              <w:right w:val="single" w:sz="4" w:space="0" w:color="auto"/>
            </w:tcBorders>
            <w:vAlign w:val="center"/>
          </w:tcPr>
          <w:p w14:paraId="30F64D75" w14:textId="77777777" w:rsidR="00AA72F2" w:rsidRPr="00774E4E" w:rsidRDefault="00AA72F2" w:rsidP="0019559B">
            <w:pPr>
              <w:pStyle w:val="Tabletext"/>
              <w:jc w:val="center"/>
            </w:pPr>
            <w:r w:rsidRPr="00774E4E">
              <w:t>–84</w:t>
            </w:r>
          </w:p>
        </w:tc>
      </w:tr>
      <w:tr w:rsidR="00AA72F2" w:rsidRPr="00774E4E" w14:paraId="7A541011" w14:textId="77777777" w:rsidTr="00C5323B">
        <w:trPr>
          <w:jc w:val="center"/>
        </w:trPr>
        <w:tc>
          <w:tcPr>
            <w:tcW w:w="1269" w:type="pct"/>
            <w:vMerge w:val="restart"/>
            <w:tcBorders>
              <w:left w:val="single" w:sz="4" w:space="0" w:color="auto"/>
              <w:bottom w:val="single" w:sz="4" w:space="0" w:color="auto"/>
            </w:tcBorders>
            <w:vAlign w:val="center"/>
          </w:tcPr>
          <w:p w14:paraId="329A9443" w14:textId="77777777" w:rsidR="00AA72F2" w:rsidRPr="00774E4E" w:rsidRDefault="00AA72F2" w:rsidP="00C5323B">
            <w:pPr>
              <w:pStyle w:val="Tabletext"/>
              <w:jc w:val="left"/>
            </w:pPr>
            <w:r w:rsidRPr="00774E4E">
              <w:t>Distance measuring equipment</w:t>
            </w:r>
          </w:p>
        </w:tc>
        <w:tc>
          <w:tcPr>
            <w:tcW w:w="746" w:type="pct"/>
            <w:vAlign w:val="center"/>
          </w:tcPr>
          <w:p w14:paraId="6F36A82D" w14:textId="77777777" w:rsidR="00AA72F2" w:rsidRPr="00774E4E" w:rsidRDefault="00AA72F2" w:rsidP="0019559B">
            <w:pPr>
              <w:pStyle w:val="Tabletext"/>
              <w:jc w:val="center"/>
            </w:pPr>
            <w:r w:rsidRPr="00774E4E">
              <w:t>air to ground</w:t>
            </w:r>
          </w:p>
        </w:tc>
        <w:tc>
          <w:tcPr>
            <w:tcW w:w="746" w:type="pct"/>
            <w:vMerge w:val="restart"/>
            <w:vAlign w:val="center"/>
          </w:tcPr>
          <w:p w14:paraId="1EDEBE63" w14:textId="77777777" w:rsidR="00AA72F2" w:rsidRPr="00774E4E" w:rsidRDefault="00AA72F2" w:rsidP="0019559B">
            <w:pPr>
              <w:pStyle w:val="Tabletext"/>
              <w:jc w:val="center"/>
            </w:pPr>
            <w:r w:rsidRPr="00774E4E">
              <w:t>960-1 215</w:t>
            </w:r>
          </w:p>
        </w:tc>
        <w:tc>
          <w:tcPr>
            <w:tcW w:w="746" w:type="pct"/>
            <w:vAlign w:val="center"/>
          </w:tcPr>
          <w:p w14:paraId="623A8F24" w14:textId="77777777" w:rsidR="00AA72F2" w:rsidRPr="00774E4E" w:rsidRDefault="00AA72F2" w:rsidP="0019559B">
            <w:pPr>
              <w:pStyle w:val="Tabletext"/>
              <w:jc w:val="center"/>
            </w:pPr>
            <w:r w:rsidRPr="00774E4E">
              <w:t>24</w:t>
            </w:r>
          </w:p>
        </w:tc>
        <w:tc>
          <w:tcPr>
            <w:tcW w:w="746" w:type="pct"/>
            <w:vAlign w:val="center"/>
          </w:tcPr>
          <w:p w14:paraId="7B92343D" w14:textId="77777777" w:rsidR="00AA72F2" w:rsidRPr="00774E4E" w:rsidRDefault="00AA72F2" w:rsidP="0019559B">
            <w:pPr>
              <w:pStyle w:val="Tabletext"/>
              <w:jc w:val="center"/>
            </w:pPr>
            <w:r w:rsidRPr="00774E4E">
              <w:t>100</w:t>
            </w:r>
          </w:p>
        </w:tc>
        <w:tc>
          <w:tcPr>
            <w:tcW w:w="746" w:type="pct"/>
            <w:tcBorders>
              <w:bottom w:val="single" w:sz="4" w:space="0" w:color="auto"/>
              <w:right w:val="single" w:sz="4" w:space="0" w:color="auto"/>
            </w:tcBorders>
            <w:vAlign w:val="center"/>
          </w:tcPr>
          <w:p w14:paraId="32EAF209" w14:textId="77777777" w:rsidR="00AA72F2" w:rsidRPr="00774E4E" w:rsidRDefault="00AA72F2" w:rsidP="0019559B">
            <w:pPr>
              <w:pStyle w:val="Tabletext"/>
              <w:jc w:val="center"/>
            </w:pPr>
            <w:r w:rsidRPr="00774E4E">
              <w:t>–95.1</w:t>
            </w:r>
          </w:p>
        </w:tc>
      </w:tr>
      <w:tr w:rsidR="00AA72F2" w:rsidRPr="00774E4E" w14:paraId="5EE3E83B" w14:textId="77777777" w:rsidTr="00C5323B">
        <w:trPr>
          <w:jc w:val="center"/>
        </w:trPr>
        <w:tc>
          <w:tcPr>
            <w:tcW w:w="1269" w:type="pct"/>
            <w:vMerge/>
            <w:tcBorders>
              <w:left w:val="single" w:sz="4" w:space="0" w:color="auto"/>
              <w:bottom w:val="single" w:sz="4" w:space="0" w:color="auto"/>
            </w:tcBorders>
            <w:vAlign w:val="center"/>
          </w:tcPr>
          <w:p w14:paraId="05F9635A" w14:textId="77777777" w:rsidR="00AA72F2" w:rsidRPr="00774E4E" w:rsidRDefault="00AA72F2" w:rsidP="0019559B">
            <w:pPr>
              <w:pStyle w:val="Tabletext"/>
            </w:pPr>
          </w:p>
        </w:tc>
        <w:tc>
          <w:tcPr>
            <w:tcW w:w="746" w:type="pct"/>
            <w:vAlign w:val="center"/>
          </w:tcPr>
          <w:p w14:paraId="4B651AE2" w14:textId="77777777" w:rsidR="00AA72F2" w:rsidRPr="00774E4E" w:rsidRDefault="00AA72F2" w:rsidP="0019559B">
            <w:pPr>
              <w:pStyle w:val="Tabletext"/>
              <w:jc w:val="center"/>
            </w:pPr>
            <w:r w:rsidRPr="00774E4E">
              <w:t>ground to air</w:t>
            </w:r>
          </w:p>
        </w:tc>
        <w:tc>
          <w:tcPr>
            <w:tcW w:w="746" w:type="pct"/>
            <w:vMerge/>
            <w:vAlign w:val="center"/>
          </w:tcPr>
          <w:p w14:paraId="00C529DF" w14:textId="77777777" w:rsidR="00AA72F2" w:rsidRPr="00774E4E" w:rsidRDefault="00AA72F2" w:rsidP="0019559B">
            <w:pPr>
              <w:pStyle w:val="Tabletext"/>
              <w:jc w:val="center"/>
            </w:pPr>
          </w:p>
        </w:tc>
        <w:tc>
          <w:tcPr>
            <w:tcW w:w="746" w:type="pct"/>
            <w:vAlign w:val="center"/>
          </w:tcPr>
          <w:p w14:paraId="26E3F45B" w14:textId="77777777" w:rsidR="00AA72F2" w:rsidRPr="00774E4E" w:rsidRDefault="00AA72F2" w:rsidP="0019559B">
            <w:pPr>
              <w:pStyle w:val="Tabletext"/>
              <w:jc w:val="center"/>
            </w:pPr>
            <w:r w:rsidRPr="00774E4E">
              <w:t>36</w:t>
            </w:r>
          </w:p>
        </w:tc>
        <w:tc>
          <w:tcPr>
            <w:tcW w:w="746" w:type="pct"/>
            <w:vAlign w:val="center"/>
          </w:tcPr>
          <w:p w14:paraId="1221FE36" w14:textId="77777777" w:rsidR="00AA72F2" w:rsidRPr="00774E4E" w:rsidRDefault="00AA72F2" w:rsidP="0019559B">
            <w:pPr>
              <w:pStyle w:val="Tabletext"/>
              <w:jc w:val="center"/>
            </w:pPr>
            <w:r w:rsidRPr="00774E4E">
              <w:t>21.8</w:t>
            </w:r>
          </w:p>
        </w:tc>
        <w:tc>
          <w:tcPr>
            <w:tcW w:w="746" w:type="pct"/>
            <w:tcBorders>
              <w:bottom w:val="single" w:sz="4" w:space="0" w:color="auto"/>
              <w:right w:val="single" w:sz="4" w:space="0" w:color="auto"/>
            </w:tcBorders>
            <w:vAlign w:val="center"/>
          </w:tcPr>
          <w:p w14:paraId="3D22109B" w14:textId="77777777" w:rsidR="00AA72F2" w:rsidRPr="00774E4E" w:rsidRDefault="00AA72F2" w:rsidP="0019559B">
            <w:pPr>
              <w:pStyle w:val="Tabletext"/>
              <w:jc w:val="center"/>
            </w:pPr>
            <w:r w:rsidRPr="00774E4E">
              <w:t>–83</w:t>
            </w:r>
          </w:p>
        </w:tc>
      </w:tr>
      <w:tr w:rsidR="00AA72F2" w:rsidRPr="00393D35" w14:paraId="4ACC3E73" w14:textId="77777777" w:rsidTr="00C5323B">
        <w:trPr>
          <w:jc w:val="center"/>
        </w:trPr>
        <w:tc>
          <w:tcPr>
            <w:tcW w:w="5000" w:type="pct"/>
            <w:gridSpan w:val="6"/>
            <w:vAlign w:val="center"/>
          </w:tcPr>
          <w:p w14:paraId="68510063" w14:textId="77777777" w:rsidR="00AA72F2" w:rsidRPr="00393D35" w:rsidRDefault="00AA72F2" w:rsidP="0019559B">
            <w:pPr>
              <w:pStyle w:val="Tablelegend"/>
              <w:rPr>
                <w:lang w:val="en-GB"/>
              </w:rPr>
            </w:pPr>
            <w:r w:rsidRPr="00393D35">
              <w:rPr>
                <w:vertAlign w:val="superscript"/>
                <w:lang w:val="en-GB"/>
              </w:rPr>
              <w:t>(1)</w:t>
            </w:r>
            <w:r w:rsidRPr="00393D35">
              <w:rPr>
                <w:lang w:val="en-GB"/>
              </w:rPr>
              <w:tab/>
              <w:t>These values are the minimum required in standards however in practice equipment may be more sensitive which would improve the link budgets.</w:t>
            </w:r>
          </w:p>
          <w:p w14:paraId="0688D7D2" w14:textId="77777777" w:rsidR="00AA72F2" w:rsidRPr="00393D35" w:rsidRDefault="00AA72F2" w:rsidP="0019559B">
            <w:pPr>
              <w:pStyle w:val="Tablelegend"/>
              <w:rPr>
                <w:lang w:val="en-GB"/>
              </w:rPr>
            </w:pPr>
            <w:r w:rsidRPr="00393D35">
              <w:rPr>
                <w:vertAlign w:val="superscript"/>
                <w:lang w:val="en-GB"/>
              </w:rPr>
              <w:t>(2)</w:t>
            </w:r>
            <w:r w:rsidRPr="00393D35">
              <w:rPr>
                <w:lang w:val="en-GB"/>
              </w:rPr>
              <w:tab/>
              <w:t>These values are specified as needing to be achieved ‘on a high percentage of occasions’, however what this means is not defined and hence for the purposes of this analysis free space path loss is assumed with no statistical variation applied.</w:t>
            </w:r>
          </w:p>
        </w:tc>
      </w:tr>
    </w:tbl>
    <w:p w14:paraId="18848D3C" w14:textId="77777777" w:rsidR="00C5323B" w:rsidRDefault="00C5323B" w:rsidP="00C5323B">
      <w:pPr>
        <w:pStyle w:val="Tablefin"/>
      </w:pPr>
    </w:p>
    <w:p w14:paraId="302AE6E7" w14:textId="77777777" w:rsidR="00AA72F2" w:rsidRPr="00393D35" w:rsidRDefault="00AA72F2" w:rsidP="00AA72F2">
      <w:pPr>
        <w:pStyle w:val="Heading2"/>
        <w:rPr>
          <w:lang w:val="en-GB"/>
        </w:rPr>
      </w:pPr>
      <w:r w:rsidRPr="00393D35">
        <w:rPr>
          <w:lang w:val="en-GB"/>
        </w:rPr>
        <w:t>A3.2</w:t>
      </w:r>
      <w:r w:rsidRPr="00393D35">
        <w:rPr>
          <w:lang w:val="en-GB"/>
        </w:rPr>
        <w:tab/>
        <w:t>Doppler shift</w:t>
      </w:r>
    </w:p>
    <w:p w14:paraId="78E8F6EB" w14:textId="77777777" w:rsidR="00AA72F2" w:rsidRPr="00393D35" w:rsidRDefault="00AA72F2" w:rsidP="00AA72F2">
      <w:pPr>
        <w:rPr>
          <w:lang w:val="en-GB"/>
        </w:rPr>
      </w:pPr>
      <w:r w:rsidRPr="00393D35">
        <w:rPr>
          <w:lang w:val="en-GB"/>
        </w:rPr>
        <w:t>A SoV reaches a typical maximum speed of about 3 510 NM/h (6 500 km/h) or 1 806 m/s at the apex of ascent and continues at that speed until it starts re-entry into the Earth’s atmosphere. In the worst case that velocity will be either directly away from or towards a stationary ground station providing the aeronautical service. If it is assumed that the maximum velocity away from the ground station is equal to that towards the ground station the maximum Doppler shift will be symmetrical about zero. Therefore, it does not matter whether the formula for the object moving towards or away from the ground station is used.</w:t>
      </w:r>
    </w:p>
    <w:p w14:paraId="1C558EC2" w14:textId="77777777" w:rsidR="00AA72F2" w:rsidRPr="00393D35" w:rsidRDefault="00AA72F2" w:rsidP="00AA72F2">
      <w:pPr>
        <w:rPr>
          <w:lang w:val="en-GB"/>
        </w:rPr>
      </w:pPr>
      <w:r w:rsidRPr="00393D35">
        <w:rPr>
          <w:lang w:val="en-GB"/>
        </w:rPr>
        <w:t>Doppler shift for an object moving towards the ground station can be calculated using the following formula:</w:t>
      </w:r>
    </w:p>
    <w:p w14:paraId="195265D8" w14:textId="77777777" w:rsidR="00AA72F2" w:rsidRPr="00774E4E" w:rsidRDefault="00AA72F2" w:rsidP="00AA72F2">
      <w:pPr>
        <w:pStyle w:val="Equation"/>
      </w:pPr>
      <w:r w:rsidRPr="00393D35">
        <w:rPr>
          <w:lang w:val="en-GB"/>
        </w:rPr>
        <w:lastRenderedPageBreak/>
        <w:tab/>
      </w:r>
      <w:r w:rsidRPr="00393D35">
        <w:rPr>
          <w:lang w:val="en-GB"/>
        </w:rPr>
        <w:tab/>
      </w:r>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v</m:t>
            </m:r>
          </m:num>
          <m:den>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e>
            </m:d>
          </m:den>
        </m:f>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f</m:t>
        </m:r>
      </m:oMath>
    </w:p>
    <w:p w14:paraId="0919E03F" w14:textId="77777777" w:rsidR="00AA72F2" w:rsidRPr="00393D35" w:rsidRDefault="00AA72F2" w:rsidP="00AA72F2">
      <w:pPr>
        <w:rPr>
          <w:lang w:val="en-GB"/>
        </w:rPr>
      </w:pPr>
      <w:r w:rsidRPr="00393D35">
        <w:rPr>
          <w:lang w:val="en-GB"/>
        </w:rPr>
        <w:t>where:</w:t>
      </w:r>
    </w:p>
    <w:p w14:paraId="40BC7D05" w14:textId="77777777" w:rsidR="00AA72F2" w:rsidRPr="00774E4E" w:rsidRDefault="00AA72F2" w:rsidP="00AA72F2">
      <w:pPr>
        <w:pStyle w:val="Equationlegend"/>
      </w:pPr>
      <w:r w:rsidRPr="00774E4E">
        <w:tab/>
      </w:r>
      <w:r w:rsidRPr="00774E4E">
        <w:rPr>
          <w:i/>
          <w:iCs/>
        </w:rPr>
        <w:t>f</w:t>
      </w:r>
      <w:r>
        <w:t xml:space="preserve">’ = </w:t>
      </w:r>
      <w:r>
        <w:tab/>
        <w:t>Doppler frequency</w:t>
      </w:r>
    </w:p>
    <w:p w14:paraId="1A150222" w14:textId="77777777" w:rsidR="00AA72F2" w:rsidRPr="00774E4E" w:rsidRDefault="00AA72F2" w:rsidP="00AA72F2">
      <w:pPr>
        <w:pStyle w:val="Equationlegend"/>
      </w:pPr>
      <w:r w:rsidRPr="00774E4E">
        <w:tab/>
      </w:r>
      <w:r w:rsidRPr="00774E4E">
        <w:rPr>
          <w:i/>
          <w:iCs/>
        </w:rPr>
        <w:t>f</w:t>
      </w:r>
      <w:r>
        <w:t xml:space="preserve"> = </w:t>
      </w:r>
      <w:r>
        <w:tab/>
        <w:t>real frequency</w:t>
      </w:r>
    </w:p>
    <w:p w14:paraId="32FF999C" w14:textId="77777777" w:rsidR="00AA72F2" w:rsidRPr="00774E4E" w:rsidRDefault="00AA72F2" w:rsidP="00AA72F2">
      <w:pPr>
        <w:pStyle w:val="Equationlegend"/>
      </w:pPr>
      <w:r w:rsidRPr="00774E4E">
        <w:tab/>
      </w:r>
      <w:r w:rsidRPr="00774E4E">
        <w:rPr>
          <w:i/>
          <w:iCs/>
        </w:rPr>
        <w:t>v</w:t>
      </w:r>
      <w:r>
        <w:t xml:space="preserve"> = </w:t>
      </w:r>
      <w:r>
        <w:tab/>
        <w:t>velocity of light</w:t>
      </w:r>
    </w:p>
    <w:p w14:paraId="12B4C58C" w14:textId="77777777" w:rsidR="00AA72F2" w:rsidRPr="00774E4E" w:rsidRDefault="00AA72F2" w:rsidP="00AA72F2">
      <w:pPr>
        <w:pStyle w:val="Equationlegend"/>
      </w:pPr>
      <w:r w:rsidRPr="00774E4E">
        <w:tab/>
      </w:r>
      <m:oMath>
        <m:sSub>
          <m:sSubPr>
            <m:ctrlPr>
              <w:rPr>
                <w:rFonts w:ascii="Cambria Math" w:hAnsi="Cambria Math"/>
                <w:i/>
              </w:rPr>
            </m:ctrlPr>
          </m:sSubPr>
          <m:e>
            <m:r>
              <m:rPr>
                <m:nor/>
              </m:rPr>
              <w:rPr>
                <w:rFonts w:ascii="Cambria Math" w:hAnsi="Cambria Math"/>
                <w:i/>
                <w:iCs/>
              </w:rPr>
              <m:t>v</m:t>
            </m:r>
          </m:e>
          <m:sub>
            <m:r>
              <m:rPr>
                <m:nor/>
              </m:rPr>
              <w:rPr>
                <w:rFonts w:ascii="Cambria Math" w:hAnsi="Cambria Math"/>
              </w:rPr>
              <m:t>s</m:t>
            </m:r>
          </m:sub>
        </m:sSub>
      </m:oMath>
      <w:r w:rsidRPr="00774E4E">
        <w:t xml:space="preserve"> = </w:t>
      </w:r>
      <w:r w:rsidRPr="00774E4E">
        <w:tab/>
        <w:t>velocity of the source.</w:t>
      </w:r>
    </w:p>
    <w:p w14:paraId="3C0B5776" w14:textId="77777777" w:rsidR="00AA72F2" w:rsidRPr="00393D35" w:rsidRDefault="00AA72F2" w:rsidP="00AA72F2">
      <w:pPr>
        <w:rPr>
          <w:lang w:val="en-GB"/>
        </w:rPr>
      </w:pPr>
      <w:r w:rsidRPr="00393D35">
        <w:rPr>
          <w:lang w:val="en-GB"/>
        </w:rPr>
        <w:t>Applying this formula to the various systems in Table A3.2 gives the following results for maximum Doppler shift:</w:t>
      </w:r>
    </w:p>
    <w:p w14:paraId="1A272E46" w14:textId="77777777" w:rsidR="00AA72F2" w:rsidRPr="00393D35" w:rsidRDefault="00AA72F2" w:rsidP="00C5323B">
      <w:pPr>
        <w:tabs>
          <w:tab w:val="left" w:pos="2608"/>
          <w:tab w:val="left" w:pos="3345"/>
          <w:tab w:val="left" w:pos="4962"/>
        </w:tabs>
        <w:spacing w:before="80"/>
        <w:ind w:left="1134" w:hanging="1134"/>
        <w:rPr>
          <w:lang w:val="en-GB"/>
        </w:rPr>
      </w:pPr>
      <w:r w:rsidRPr="00393D35">
        <w:rPr>
          <w:lang w:val="en-GB"/>
        </w:rPr>
        <w:t>–</w:t>
      </w:r>
      <w:r w:rsidRPr="00393D35">
        <w:rPr>
          <w:lang w:val="en-GB"/>
        </w:rPr>
        <w:tab/>
        <w:t>VHF communication</w:t>
      </w:r>
      <w:r w:rsidRPr="00393D35">
        <w:rPr>
          <w:lang w:val="en-GB"/>
        </w:rPr>
        <w:tab/>
      </w:r>
      <w:r w:rsidRPr="00393D35">
        <w:rPr>
          <w:lang w:val="en-GB"/>
        </w:rPr>
        <w:tab/>
        <w:t>765 Hz</w:t>
      </w:r>
    </w:p>
    <w:p w14:paraId="6C26F630" w14:textId="77777777" w:rsidR="00AA72F2" w:rsidRPr="00393D35" w:rsidRDefault="00AA72F2" w:rsidP="00C5323B">
      <w:pPr>
        <w:tabs>
          <w:tab w:val="left" w:pos="2608"/>
          <w:tab w:val="left" w:pos="3345"/>
          <w:tab w:val="left" w:pos="4962"/>
        </w:tabs>
        <w:spacing w:before="80"/>
        <w:ind w:left="1134" w:hanging="1134"/>
        <w:rPr>
          <w:lang w:val="en-GB"/>
        </w:rPr>
      </w:pPr>
      <w:r w:rsidRPr="00393D35">
        <w:rPr>
          <w:lang w:val="en-GB"/>
        </w:rPr>
        <w:t>–</w:t>
      </w:r>
      <w:r w:rsidRPr="00393D35">
        <w:rPr>
          <w:lang w:val="en-GB"/>
        </w:rPr>
        <w:tab/>
        <w:t>ADS-B (1 090 MHz extended squitter)</w:t>
      </w:r>
      <w:r w:rsidRPr="00393D35">
        <w:rPr>
          <w:lang w:val="en-GB"/>
        </w:rPr>
        <w:tab/>
        <w:t>6.56 kHz</w:t>
      </w:r>
    </w:p>
    <w:p w14:paraId="2DBF8992" w14:textId="77777777" w:rsidR="00AA72F2" w:rsidRPr="00393D35" w:rsidRDefault="00AA72F2" w:rsidP="00C5323B">
      <w:pPr>
        <w:tabs>
          <w:tab w:val="left" w:pos="2608"/>
          <w:tab w:val="left" w:pos="3345"/>
          <w:tab w:val="left" w:pos="4962"/>
        </w:tabs>
        <w:spacing w:before="80"/>
        <w:ind w:left="1134" w:hanging="1134"/>
        <w:rPr>
          <w:lang w:val="en-GB"/>
        </w:rPr>
      </w:pPr>
      <w:r w:rsidRPr="00393D35">
        <w:rPr>
          <w:lang w:val="en-GB"/>
        </w:rPr>
        <w:t>–</w:t>
      </w:r>
      <w:r w:rsidRPr="00393D35">
        <w:rPr>
          <w:lang w:val="en-GB"/>
        </w:rPr>
        <w:tab/>
        <w:t>DME</w:t>
      </w:r>
      <w:r w:rsidRPr="00393D35">
        <w:rPr>
          <w:lang w:val="en-GB"/>
        </w:rPr>
        <w:tab/>
      </w:r>
      <w:r w:rsidRPr="00393D35">
        <w:rPr>
          <w:lang w:val="en-GB"/>
        </w:rPr>
        <w:tab/>
      </w:r>
      <w:r w:rsidRPr="00393D35">
        <w:rPr>
          <w:lang w:val="en-GB"/>
        </w:rPr>
        <w:tab/>
      </w:r>
      <w:r w:rsidRPr="00393D35">
        <w:rPr>
          <w:lang w:val="en-GB"/>
        </w:rPr>
        <w:tab/>
      </w:r>
      <w:r w:rsidRPr="00393D35">
        <w:rPr>
          <w:lang w:val="en-GB"/>
        </w:rPr>
        <w:tab/>
        <w:t>6.56 kHz</w:t>
      </w:r>
    </w:p>
    <w:p w14:paraId="280D82E1" w14:textId="77777777" w:rsidR="00AA72F2" w:rsidRPr="00393D35" w:rsidRDefault="00AA72F2" w:rsidP="00AA72F2">
      <w:pPr>
        <w:rPr>
          <w:lang w:val="en-GB"/>
        </w:rPr>
      </w:pPr>
      <w:r w:rsidRPr="00393D35">
        <w:rPr>
          <w:lang w:val="en-GB"/>
        </w:rPr>
        <w:t xml:space="preserve">Comparing the results with the frequency tolerance required by the ICAO standards and recommended practices the Doppler shift should not cause a practical issue except for 8.33 kHz spacing for VHF communication where the Doppler shift exceeds the frequency tolerance. </w:t>
      </w:r>
    </w:p>
    <w:p w14:paraId="2962A73D" w14:textId="77777777" w:rsidR="00AA72F2" w:rsidRPr="00393D35" w:rsidRDefault="00AA72F2" w:rsidP="00AA72F2">
      <w:pPr>
        <w:pStyle w:val="Heading2"/>
        <w:rPr>
          <w:lang w:val="en-GB"/>
        </w:rPr>
      </w:pPr>
      <w:r w:rsidRPr="00393D35">
        <w:rPr>
          <w:lang w:val="en-GB"/>
        </w:rPr>
        <w:t>A3.3</w:t>
      </w:r>
      <w:r w:rsidRPr="00393D35">
        <w:rPr>
          <w:lang w:val="en-GB"/>
        </w:rPr>
        <w:tab/>
        <w:t>Link budget</w:t>
      </w:r>
    </w:p>
    <w:p w14:paraId="48B69D29" w14:textId="77777777" w:rsidR="00AA72F2" w:rsidRPr="00393D35" w:rsidRDefault="00AA72F2" w:rsidP="00AA72F2">
      <w:pPr>
        <w:rPr>
          <w:lang w:val="en-GB"/>
        </w:rPr>
      </w:pPr>
      <w:r w:rsidRPr="00393D35">
        <w:rPr>
          <w:lang w:val="en-GB"/>
        </w:rPr>
        <w:t>Current link budgets are based on being able to establish radiocommunication between an aircraft flying within a given coordinated service area and a ground station designated to service that area. In the extreme the aircraft would be flying at 45 000 ft (13 716 m) at a range of 261 NM (483.4 km) which equates to the radio horizon. However, at the altitudes SoV are intended to fly the radio horizon would be 668 NM (1 237 km) or approximately 2.5 the radio horizon range for current systems.</w:t>
      </w:r>
    </w:p>
    <w:p w14:paraId="20B80B1C" w14:textId="77777777" w:rsidR="00AA72F2" w:rsidRPr="00393D35" w:rsidRDefault="00AA72F2" w:rsidP="00AA72F2">
      <w:pPr>
        <w:rPr>
          <w:lang w:val="en-GB"/>
        </w:rPr>
      </w:pPr>
      <w:r w:rsidRPr="00393D35">
        <w:rPr>
          <w:lang w:val="en-GB"/>
        </w:rPr>
        <w:t>Based on free space path loss using parameters available in Table A3.2, the maximum range that could be achieved whilst maintaining conformance with the ICAO standards and recommended practices/industry minimum operating performance standards are given below:</w:t>
      </w:r>
    </w:p>
    <w:p w14:paraId="4F8EE326" w14:textId="77777777" w:rsidR="00AA72F2" w:rsidRPr="00393D35" w:rsidRDefault="008D5E7D" w:rsidP="0068123D">
      <w:pPr>
        <w:tabs>
          <w:tab w:val="left" w:pos="2608"/>
          <w:tab w:val="left" w:pos="3345"/>
          <w:tab w:val="left" w:pos="3828"/>
          <w:tab w:val="left" w:pos="6096"/>
        </w:tabs>
        <w:spacing w:before="80"/>
        <w:ind w:left="1134" w:hanging="1134"/>
        <w:rPr>
          <w:lang w:val="en-GB"/>
        </w:rPr>
      </w:pPr>
      <w:r w:rsidRPr="00393D35">
        <w:rPr>
          <w:lang w:val="en-GB"/>
        </w:rPr>
        <w:t>–</w:t>
      </w:r>
      <w:r w:rsidRPr="00393D35">
        <w:rPr>
          <w:lang w:val="en-GB"/>
        </w:rPr>
        <w:tab/>
        <w:t xml:space="preserve">VHF communication </w:t>
      </w:r>
      <w:r w:rsidRPr="00393D35">
        <w:rPr>
          <w:lang w:val="en-GB"/>
        </w:rPr>
        <w:tab/>
      </w:r>
      <w:r w:rsidRPr="00393D35">
        <w:rPr>
          <w:lang w:val="en-GB"/>
        </w:rPr>
        <w:tab/>
      </w:r>
      <w:r w:rsidR="00AA72F2" w:rsidRPr="00393D35">
        <w:rPr>
          <w:lang w:val="en-GB"/>
        </w:rPr>
        <w:t>air to ground</w:t>
      </w:r>
      <w:r w:rsidR="00AA72F2" w:rsidRPr="00393D35">
        <w:rPr>
          <w:lang w:val="en-GB"/>
        </w:rPr>
        <w:tab/>
        <w:t>722 NM (1 337 km)</w:t>
      </w:r>
    </w:p>
    <w:p w14:paraId="37AD0890" w14:textId="77777777" w:rsidR="00AA72F2" w:rsidRPr="00393D35" w:rsidRDefault="00AA72F2" w:rsidP="0068123D">
      <w:pPr>
        <w:tabs>
          <w:tab w:val="left" w:pos="2608"/>
          <w:tab w:val="left" w:pos="3828"/>
          <w:tab w:val="left" w:pos="6096"/>
        </w:tabs>
        <w:spacing w:before="80"/>
        <w:ind w:left="1134" w:hanging="1134"/>
        <w:rPr>
          <w:lang w:val="en-GB"/>
        </w:rPr>
      </w:pPr>
      <w:r w:rsidRPr="00393D35">
        <w:rPr>
          <w:lang w:val="en-GB"/>
        </w:rPr>
        <w:tab/>
      </w:r>
      <w:r w:rsidRPr="00393D35">
        <w:rPr>
          <w:lang w:val="en-GB"/>
        </w:rPr>
        <w:tab/>
      </w:r>
      <w:r w:rsidRPr="00393D35">
        <w:rPr>
          <w:lang w:val="en-GB"/>
        </w:rPr>
        <w:tab/>
      </w:r>
      <w:r w:rsidRPr="00393D35">
        <w:rPr>
          <w:lang w:val="en-GB"/>
        </w:rPr>
        <w:tab/>
      </w:r>
      <w:r w:rsidRPr="00393D35">
        <w:rPr>
          <w:lang w:val="en-GB"/>
        </w:rPr>
        <w:tab/>
      </w:r>
      <w:r w:rsidRPr="00393D35">
        <w:rPr>
          <w:lang w:val="en-GB"/>
        </w:rPr>
        <w:tab/>
      </w:r>
      <w:r w:rsidR="008D5E7D" w:rsidRPr="00393D35">
        <w:rPr>
          <w:lang w:val="en-GB"/>
        </w:rPr>
        <w:tab/>
      </w:r>
      <w:r w:rsidRPr="00393D35">
        <w:rPr>
          <w:lang w:val="en-GB"/>
        </w:rPr>
        <w:t>ground to air</w:t>
      </w:r>
      <w:r w:rsidRPr="00393D35">
        <w:rPr>
          <w:lang w:val="en-GB"/>
        </w:rPr>
        <w:tab/>
        <w:t>985 NM (1 825 km)</w:t>
      </w:r>
    </w:p>
    <w:p w14:paraId="042E5B67" w14:textId="77777777" w:rsidR="00AA72F2" w:rsidRPr="00393D35" w:rsidRDefault="00AA72F2" w:rsidP="0068123D">
      <w:pPr>
        <w:tabs>
          <w:tab w:val="left" w:pos="2608"/>
          <w:tab w:val="left" w:pos="3345"/>
          <w:tab w:val="left" w:pos="3828"/>
          <w:tab w:val="left" w:pos="6096"/>
        </w:tabs>
        <w:spacing w:before="80"/>
        <w:ind w:left="1134" w:hanging="1134"/>
        <w:rPr>
          <w:lang w:val="en-GB"/>
        </w:rPr>
      </w:pPr>
      <w:r w:rsidRPr="00393D35">
        <w:rPr>
          <w:lang w:val="en-GB"/>
        </w:rPr>
        <w:t>–</w:t>
      </w:r>
      <w:r w:rsidRPr="00393D35">
        <w:rPr>
          <w:lang w:val="en-GB"/>
        </w:rPr>
        <w:tab/>
        <w:t>ADS-B (1090 MHz extended squitter)</w:t>
      </w:r>
      <w:r w:rsidRPr="00393D35">
        <w:rPr>
          <w:lang w:val="en-GB"/>
        </w:rPr>
        <w:tab/>
        <w:t>67 NM (124 km)</w:t>
      </w:r>
    </w:p>
    <w:p w14:paraId="01751ECB" w14:textId="77777777" w:rsidR="00AA72F2" w:rsidRPr="00393D35" w:rsidRDefault="00AA72F2" w:rsidP="0068123D">
      <w:pPr>
        <w:tabs>
          <w:tab w:val="left" w:pos="2608"/>
          <w:tab w:val="left" w:pos="3345"/>
          <w:tab w:val="left" w:pos="3828"/>
          <w:tab w:val="left" w:pos="6096"/>
        </w:tabs>
        <w:spacing w:before="80"/>
        <w:ind w:left="1134" w:hanging="1134"/>
        <w:rPr>
          <w:lang w:val="en-GB"/>
        </w:rPr>
      </w:pPr>
      <w:r w:rsidRPr="00393D35">
        <w:rPr>
          <w:lang w:val="en-GB"/>
        </w:rPr>
        <w:t>–</w:t>
      </w:r>
      <w:r w:rsidRPr="00393D35">
        <w:rPr>
          <w:lang w:val="en-GB"/>
        </w:rPr>
        <w:tab/>
        <w:t>DME</w:t>
      </w:r>
      <w:r w:rsidRPr="00393D35">
        <w:rPr>
          <w:lang w:val="en-GB"/>
        </w:rPr>
        <w:tab/>
      </w:r>
      <w:r w:rsidRPr="00393D35">
        <w:rPr>
          <w:lang w:val="en-GB"/>
        </w:rPr>
        <w:tab/>
      </w:r>
      <w:r w:rsidRPr="00393D35">
        <w:rPr>
          <w:lang w:val="en-GB"/>
        </w:rPr>
        <w:tab/>
      </w:r>
      <w:r w:rsidRPr="00393D35">
        <w:rPr>
          <w:lang w:val="en-GB"/>
        </w:rPr>
        <w:tab/>
      </w:r>
      <w:r w:rsidRPr="00393D35">
        <w:rPr>
          <w:lang w:val="en-GB"/>
        </w:rPr>
        <w:tab/>
        <w:t>air to ground</w:t>
      </w:r>
      <w:r w:rsidRPr="00393D35">
        <w:rPr>
          <w:lang w:val="en-GB"/>
        </w:rPr>
        <w:tab/>
        <w:t>340 NM (629 km)</w:t>
      </w:r>
    </w:p>
    <w:p w14:paraId="052AF0D8" w14:textId="77777777" w:rsidR="00AA72F2" w:rsidRPr="00393D35" w:rsidRDefault="00AA72F2" w:rsidP="0068123D">
      <w:pPr>
        <w:tabs>
          <w:tab w:val="left" w:pos="2608"/>
          <w:tab w:val="left" w:pos="3345"/>
          <w:tab w:val="left" w:pos="3828"/>
          <w:tab w:val="left" w:pos="6096"/>
        </w:tabs>
        <w:spacing w:before="80"/>
        <w:ind w:left="1134" w:hanging="1134"/>
        <w:rPr>
          <w:lang w:val="en-GB"/>
        </w:rPr>
      </w:pPr>
      <w:r w:rsidRPr="00393D35">
        <w:rPr>
          <w:lang w:val="en-GB"/>
        </w:rPr>
        <w:tab/>
      </w:r>
      <w:r w:rsidRPr="00393D35">
        <w:rPr>
          <w:lang w:val="en-GB"/>
        </w:rPr>
        <w:tab/>
      </w:r>
      <w:r w:rsidRPr="00393D35">
        <w:rPr>
          <w:lang w:val="en-GB"/>
        </w:rPr>
        <w:tab/>
      </w:r>
      <w:r w:rsidRPr="00393D35">
        <w:rPr>
          <w:lang w:val="en-GB"/>
        </w:rPr>
        <w:tab/>
      </w:r>
      <w:r w:rsidRPr="00393D35">
        <w:rPr>
          <w:lang w:val="en-GB"/>
        </w:rPr>
        <w:tab/>
      </w:r>
      <w:r w:rsidRPr="00393D35">
        <w:rPr>
          <w:lang w:val="en-GB"/>
        </w:rPr>
        <w:tab/>
      </w:r>
      <w:r w:rsidR="008D5E7D" w:rsidRPr="00393D35">
        <w:rPr>
          <w:lang w:val="en-GB"/>
        </w:rPr>
        <w:tab/>
      </w:r>
      <w:r w:rsidR="008D5E7D" w:rsidRPr="00393D35">
        <w:rPr>
          <w:lang w:val="en-GB"/>
        </w:rPr>
        <w:tab/>
      </w:r>
      <w:r w:rsidRPr="00393D35">
        <w:rPr>
          <w:lang w:val="en-GB"/>
        </w:rPr>
        <w:t xml:space="preserve">ground to air </w:t>
      </w:r>
      <w:r w:rsidRPr="00393D35">
        <w:rPr>
          <w:lang w:val="en-GB"/>
        </w:rPr>
        <w:tab/>
        <w:t>336 NM (622 km).</w:t>
      </w:r>
    </w:p>
    <w:p w14:paraId="5B66508E" w14:textId="77777777" w:rsidR="00AA72F2" w:rsidRPr="00393D35" w:rsidRDefault="00AA72F2" w:rsidP="00AA72F2">
      <w:pPr>
        <w:rPr>
          <w:lang w:val="en-GB"/>
        </w:rPr>
      </w:pPr>
      <w:r w:rsidRPr="00393D35">
        <w:rPr>
          <w:lang w:val="en-GB"/>
        </w:rPr>
        <w:t>Comparing these maximum ranges to the SoV radio horizon distance there should be no issue with VHF communication. However, the ranges for both distance measuring equipment (DME) and especially ADS-B systems would be a limiting factor that would need to be addressed by increasing the transmit power, receiver sensitivity or both (noting that in practice equipment may be more sensitive than the figures used in these calculations), but care would need to be exercised to ensure that such changes would not affect the per</w:t>
      </w:r>
      <w:r w:rsidR="0068123D" w:rsidRPr="00393D35">
        <w:rPr>
          <w:lang w:val="en-GB"/>
        </w:rPr>
        <w:t>formance of the overall system.</w:t>
      </w:r>
    </w:p>
    <w:p w14:paraId="7F2D44DC" w14:textId="77777777" w:rsidR="00AA72F2" w:rsidRPr="00393D35" w:rsidRDefault="00AA72F2" w:rsidP="00AA72F2">
      <w:pPr>
        <w:rPr>
          <w:lang w:val="en-GB"/>
        </w:rPr>
      </w:pPr>
      <w:r w:rsidRPr="00393D35">
        <w:rPr>
          <w:lang w:val="en-GB"/>
        </w:rPr>
        <w:t>NOTE</w:t>
      </w:r>
      <w:r w:rsidR="00420A86" w:rsidRPr="00393D35">
        <w:rPr>
          <w:lang w:val="en-GB"/>
        </w:rPr>
        <w:t> –</w:t>
      </w:r>
      <w:r w:rsidRPr="00393D35">
        <w:rPr>
          <w:lang w:val="en-GB"/>
        </w:rPr>
        <w:t xml:space="preserve"> This assumes free space path loss, but it should be noted that the space shuttle experienced a communication blackout in the vehicle-to-ground direct path caused by ionisation of the envelope of air around the shuttle created by the heat from the compression of the atmosphere while the vehicle passed through the mesosphere on re-entry and hence free space path loss cannot necessarily be assumed. Given the presumed lower re-entry speeds of SoV the effects will be reduced but will need to be considered.</w:t>
      </w:r>
    </w:p>
    <w:p w14:paraId="06B7B4BF" w14:textId="77777777" w:rsidR="00AA72F2" w:rsidRPr="00393D35" w:rsidRDefault="00AA72F2" w:rsidP="00AA72F2">
      <w:pPr>
        <w:pStyle w:val="Heading2"/>
        <w:rPr>
          <w:lang w:val="en-GB"/>
        </w:rPr>
      </w:pPr>
      <w:r w:rsidRPr="00393D35">
        <w:rPr>
          <w:lang w:val="en-GB"/>
        </w:rPr>
        <w:lastRenderedPageBreak/>
        <w:t>A3.4</w:t>
      </w:r>
      <w:r w:rsidRPr="00393D35">
        <w:rPr>
          <w:lang w:val="en-GB"/>
        </w:rPr>
        <w:tab/>
        <w:t>Planning criteria</w:t>
      </w:r>
    </w:p>
    <w:p w14:paraId="509DAA93" w14:textId="77777777" w:rsidR="00AA72F2" w:rsidRPr="00393D35" w:rsidRDefault="00AA72F2" w:rsidP="00AA72F2">
      <w:pPr>
        <w:rPr>
          <w:lang w:val="en-GB"/>
        </w:rPr>
      </w:pPr>
      <w:r w:rsidRPr="00393D35">
        <w:rPr>
          <w:b/>
          <w:lang w:val="en-GB"/>
        </w:rPr>
        <w:t>VHF communication</w:t>
      </w:r>
      <w:r w:rsidRPr="00393D35">
        <w:rPr>
          <w:lang w:val="en-GB"/>
        </w:rPr>
        <w:t>: Currently VHF communication planning criteria for larger service volumes effectively aim to ensure that an aircraft is not in line of sight of two different service volumes using the same frequency. In Europe a maximum aircraft altitude of 45 000 ft (13 100 m) is assumed which results in the need for a minimum separation distance between the two service volumes on the same frequency of 522 NM (966 km). SoV however fly at altitudes of around 393 700 ft (120 000 m), which equates to a radio horizon distance of 668 NM (1 237 km), and so would not necessarily be protected from being in radio line of sight of more than one service volume. Therefore, if current VHF communication systems are to be used at such high altitudes, then there would be a need to revise the planning criteria, at least for those assignments used to support suborbital flight to take account of the increased radio horizon distances.</w:t>
      </w:r>
    </w:p>
    <w:p w14:paraId="4BA5A32B" w14:textId="77777777" w:rsidR="00AA72F2" w:rsidRPr="00393D35" w:rsidRDefault="00AA72F2" w:rsidP="00AA72F2">
      <w:pPr>
        <w:rPr>
          <w:lang w:val="en-GB"/>
        </w:rPr>
      </w:pPr>
      <w:r w:rsidRPr="00393D35">
        <w:rPr>
          <w:b/>
          <w:lang w:val="en-GB"/>
        </w:rPr>
        <w:t>Automatic dependent surveillance-broadcast</w:t>
      </w:r>
      <w:r w:rsidRPr="00393D35">
        <w:rPr>
          <w:lang w:val="en-GB"/>
        </w:rPr>
        <w:t>: ADS-B on 1 090 MHz uses a single global frequency and works on contention access with discrimination between signals based on received power and time. The capacity of the system is therefore limited by the length and repetition rate of a signal, the number of aircraft and the distribution of receivers and hence there are no frequency planning criteria considerations.</w:t>
      </w:r>
    </w:p>
    <w:p w14:paraId="2C717353" w14:textId="77777777" w:rsidR="00AA72F2" w:rsidRPr="00393D35" w:rsidRDefault="00AA72F2" w:rsidP="00AA72F2">
      <w:pPr>
        <w:rPr>
          <w:spacing w:val="-2"/>
          <w:lang w:val="en-GB"/>
        </w:rPr>
      </w:pPr>
      <w:r w:rsidRPr="00393D35">
        <w:rPr>
          <w:b/>
          <w:spacing w:val="-2"/>
          <w:lang w:val="en-GB"/>
        </w:rPr>
        <w:t>Distance measuring equipment</w:t>
      </w:r>
      <w:r w:rsidRPr="00393D35">
        <w:rPr>
          <w:spacing w:val="-2"/>
          <w:lang w:val="en-GB"/>
        </w:rPr>
        <w:t>: DME is a contention access system where an aircraft interrogates a ground transponder which then provides a reply with a given delay. In order to ensure a given quality of service the operational coverage volumes are planned in such a way as to ensure that an aircraft operating within that coverage volume will not be in radio line of sight of another ground DME station on the same frequency and hence planning criteria are potentially an issue. Given that the link budget would allow for a service range greater than the currently assumed maximum radio horizon, like VHF communication there would a need to review the planning criteria.</w:t>
      </w:r>
    </w:p>
    <w:p w14:paraId="176214AA" w14:textId="77777777" w:rsidR="00AA72F2" w:rsidRPr="00393D35" w:rsidRDefault="00AA72F2" w:rsidP="00AA72F2">
      <w:pPr>
        <w:rPr>
          <w:lang w:val="en-GB"/>
        </w:rPr>
      </w:pPr>
    </w:p>
    <w:p w14:paraId="28BF8B9C" w14:textId="77777777" w:rsidR="00AA72F2" w:rsidRPr="00393D35" w:rsidRDefault="00AA72F2" w:rsidP="00AA72F2">
      <w:pPr>
        <w:rPr>
          <w:lang w:val="en-GB"/>
        </w:rPr>
      </w:pPr>
    </w:p>
    <w:p w14:paraId="575BAEF2" w14:textId="77777777" w:rsidR="00AA72F2" w:rsidRPr="00393D35" w:rsidRDefault="00AA72F2" w:rsidP="007959C5">
      <w:pPr>
        <w:pStyle w:val="AnnexNoTitle"/>
        <w:rPr>
          <w:lang w:val="en-GB"/>
        </w:rPr>
      </w:pPr>
      <w:r w:rsidRPr="00393D35">
        <w:rPr>
          <w:lang w:val="en-GB"/>
        </w:rPr>
        <w:t>Annex 4</w:t>
      </w:r>
      <w:r w:rsidRPr="00393D35">
        <w:rPr>
          <w:lang w:val="en-GB"/>
        </w:rPr>
        <w:br/>
      </w:r>
      <w:r w:rsidRPr="00393D35">
        <w:rPr>
          <w:lang w:val="en-GB"/>
        </w:rPr>
        <w:br/>
        <w:t xml:space="preserve">Studies of the Doppler shift and link budgets for typical aircraft </w:t>
      </w:r>
      <w:r w:rsidR="007959C5" w:rsidRPr="00393D35">
        <w:rPr>
          <w:lang w:val="en-GB"/>
        </w:rPr>
        <w:br/>
      </w:r>
      <w:r w:rsidRPr="00393D35">
        <w:rPr>
          <w:lang w:val="en-GB"/>
        </w:rPr>
        <w:t>systems on suborbital vehicles</w:t>
      </w:r>
    </w:p>
    <w:p w14:paraId="73535A7E" w14:textId="77777777" w:rsidR="00AA72F2" w:rsidRPr="00393D35" w:rsidRDefault="00AA72F2" w:rsidP="00AA72F2">
      <w:pPr>
        <w:pStyle w:val="Heading2"/>
        <w:rPr>
          <w:lang w:val="en-GB"/>
        </w:rPr>
      </w:pPr>
      <w:r w:rsidRPr="00393D35">
        <w:rPr>
          <w:lang w:val="en-GB"/>
        </w:rPr>
        <w:t>A4.1</w:t>
      </w:r>
      <w:r w:rsidRPr="00393D35">
        <w:rPr>
          <w:lang w:val="en-GB"/>
        </w:rPr>
        <w:tab/>
        <w:t>Doppler study</w:t>
      </w:r>
    </w:p>
    <w:p w14:paraId="5FC39925" w14:textId="77777777" w:rsidR="00AA72F2" w:rsidRPr="00393D35" w:rsidRDefault="00AA72F2" w:rsidP="00AA72F2">
      <w:pPr>
        <w:rPr>
          <w:lang w:val="en-GB"/>
        </w:rPr>
      </w:pPr>
      <w:r w:rsidRPr="00393D35">
        <w:rPr>
          <w:lang w:val="en-GB"/>
        </w:rPr>
        <w:t>The Doppler shift being evaluated in this study is the change in frequency observed in the reference frame of a receiver due to any relative motion between a transmitter and that receiver. Simulations are performed to obtain the amount of frequency shift experienced by SoV using (ATC) VHF communications, 978 MHz universal access transceiver (UAT) ADS-B, 1 090 MHz extended squitter (1090ES) ADS-B, the 1 030 MHz secondary surveillance radar (SSR)/ traffic alert and collision avoidance system (TCAS) interrogator frequency, and Global positioning system (GPS)/Galileo navigation system frequencies.</w:t>
      </w:r>
    </w:p>
    <w:p w14:paraId="6DD70691" w14:textId="77777777" w:rsidR="00AA72F2" w:rsidRPr="00393D35" w:rsidRDefault="00AA72F2" w:rsidP="00AA72F2">
      <w:pPr>
        <w:rPr>
          <w:lang w:val="en-GB"/>
        </w:rPr>
      </w:pPr>
      <w:r w:rsidRPr="00393D35">
        <w:rPr>
          <w:lang w:val="en-GB"/>
        </w:rPr>
        <w:t>Table A4.1 shows the minimum velocity (km/h) required to reach a 100 km orbit and a 200 km orbit, as a function of launch trajectory angle. These minimum velocities are much smaller than the orbital velocity of 28 238 km/h for a 100 km orbit and 28 022 km/h for a 200 km orbit. This results in small Doppler shift than the Doppler shift of SoV traveling at the orbital velocity.</w:t>
      </w:r>
    </w:p>
    <w:p w14:paraId="6D23D89E" w14:textId="77777777" w:rsidR="00AA72F2" w:rsidRPr="00393D35" w:rsidRDefault="00AA72F2" w:rsidP="00AA72F2">
      <w:pPr>
        <w:pStyle w:val="TableNo"/>
        <w:rPr>
          <w:lang w:val="en-GB"/>
        </w:rPr>
      </w:pPr>
      <w:r w:rsidRPr="00393D35">
        <w:rPr>
          <w:lang w:val="en-GB"/>
        </w:rPr>
        <w:lastRenderedPageBreak/>
        <w:t>T</w:t>
      </w:r>
      <w:r w:rsidR="007959C5" w:rsidRPr="00393D35">
        <w:rPr>
          <w:lang w:val="en-GB"/>
        </w:rPr>
        <w:t>ABLE</w:t>
      </w:r>
      <w:r w:rsidRPr="00393D35">
        <w:rPr>
          <w:lang w:val="en-GB"/>
        </w:rPr>
        <w:t xml:space="preserve"> A4.1</w:t>
      </w:r>
    </w:p>
    <w:p w14:paraId="133A0DA0" w14:textId="77777777" w:rsidR="00AA72F2" w:rsidRPr="00393D35" w:rsidRDefault="00AA72F2" w:rsidP="007959C5">
      <w:pPr>
        <w:pStyle w:val="Tabletitle"/>
        <w:rPr>
          <w:lang w:val="en-GB"/>
        </w:rPr>
      </w:pPr>
      <w:r w:rsidRPr="00393D35">
        <w:rPr>
          <w:lang w:val="en-GB"/>
        </w:rPr>
        <w:t>Minimum launch velocity required to reach orbits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606"/>
        <w:gridCol w:w="3606"/>
      </w:tblGrid>
      <w:tr w:rsidR="00AA72F2" w:rsidRPr="00393D35" w14:paraId="626D118C" w14:textId="77777777" w:rsidTr="007959C5">
        <w:trPr>
          <w:jc w:val="center"/>
        </w:trPr>
        <w:tc>
          <w:tcPr>
            <w:tcW w:w="2425" w:type="dxa"/>
            <w:vAlign w:val="center"/>
          </w:tcPr>
          <w:p w14:paraId="35298014" w14:textId="77777777" w:rsidR="00AA72F2" w:rsidRPr="00774E4E" w:rsidRDefault="00AA72F2" w:rsidP="0019559B">
            <w:pPr>
              <w:pStyle w:val="Tablehead"/>
            </w:pPr>
            <w:r w:rsidRPr="00774E4E">
              <w:t>Parameters</w:t>
            </w:r>
          </w:p>
        </w:tc>
        <w:tc>
          <w:tcPr>
            <w:tcW w:w="3602" w:type="dxa"/>
            <w:vAlign w:val="center"/>
          </w:tcPr>
          <w:p w14:paraId="142347A6" w14:textId="77777777" w:rsidR="00AA72F2" w:rsidRPr="00393D35" w:rsidRDefault="00AA72F2" w:rsidP="0019559B">
            <w:pPr>
              <w:pStyle w:val="Tablehead"/>
              <w:rPr>
                <w:lang w:val="en-GB"/>
              </w:rPr>
            </w:pPr>
            <w:r w:rsidRPr="00393D35">
              <w:rPr>
                <w:lang w:val="en-GB"/>
              </w:rPr>
              <w:t>Minimum launch velocity required to reach 100 km orbit (km/h)</w:t>
            </w:r>
          </w:p>
        </w:tc>
        <w:tc>
          <w:tcPr>
            <w:tcW w:w="3602" w:type="dxa"/>
            <w:vAlign w:val="center"/>
          </w:tcPr>
          <w:p w14:paraId="2880709D" w14:textId="77777777" w:rsidR="00AA72F2" w:rsidRPr="00393D35" w:rsidRDefault="00AA72F2" w:rsidP="0019559B">
            <w:pPr>
              <w:pStyle w:val="Tablehead"/>
              <w:rPr>
                <w:lang w:val="en-GB"/>
              </w:rPr>
            </w:pPr>
            <w:r w:rsidRPr="00393D35">
              <w:rPr>
                <w:lang w:val="en-GB"/>
              </w:rPr>
              <w:t>Minimum launch velocity required to reach 200 km orbit (km/h)</w:t>
            </w:r>
          </w:p>
        </w:tc>
      </w:tr>
      <w:tr w:rsidR="00AA72F2" w:rsidRPr="00774E4E" w14:paraId="24D0C7F8" w14:textId="77777777" w:rsidTr="007959C5">
        <w:trPr>
          <w:jc w:val="center"/>
        </w:trPr>
        <w:tc>
          <w:tcPr>
            <w:tcW w:w="2425" w:type="dxa"/>
          </w:tcPr>
          <w:p w14:paraId="0D4711E3" w14:textId="77777777" w:rsidR="00AA72F2" w:rsidRPr="00774E4E" w:rsidRDefault="00AA72F2" w:rsidP="0019559B">
            <w:pPr>
              <w:pStyle w:val="Tabletext"/>
            </w:pPr>
            <w:r w:rsidRPr="00774E4E">
              <w:t>50</w:t>
            </w:r>
            <w:r w:rsidRPr="00774E4E">
              <w:rPr>
                <w:vertAlign w:val="superscript"/>
              </w:rPr>
              <w:t>o</w:t>
            </w:r>
            <w:r w:rsidRPr="00774E4E">
              <w:t xml:space="preserve"> launch trajectory</w:t>
            </w:r>
          </w:p>
        </w:tc>
        <w:tc>
          <w:tcPr>
            <w:tcW w:w="3602" w:type="dxa"/>
          </w:tcPr>
          <w:p w14:paraId="7A85E5C3" w14:textId="77777777" w:rsidR="00AA72F2" w:rsidRPr="00774E4E" w:rsidRDefault="00AA72F2" w:rsidP="0019559B">
            <w:pPr>
              <w:pStyle w:val="Tabletext"/>
              <w:jc w:val="center"/>
            </w:pPr>
            <w:r w:rsidRPr="00774E4E">
              <w:t>6 477</w:t>
            </w:r>
          </w:p>
        </w:tc>
        <w:tc>
          <w:tcPr>
            <w:tcW w:w="3602" w:type="dxa"/>
          </w:tcPr>
          <w:p w14:paraId="7DCC61CC" w14:textId="77777777" w:rsidR="00AA72F2" w:rsidRPr="00774E4E" w:rsidRDefault="00AA72F2" w:rsidP="0019559B">
            <w:pPr>
              <w:pStyle w:val="Tabletext"/>
              <w:jc w:val="center"/>
            </w:pPr>
            <w:r w:rsidRPr="00774E4E">
              <w:t>9 021</w:t>
            </w:r>
          </w:p>
        </w:tc>
      </w:tr>
      <w:tr w:rsidR="00AA72F2" w:rsidRPr="00774E4E" w14:paraId="3DF09D20" w14:textId="77777777" w:rsidTr="007959C5">
        <w:trPr>
          <w:jc w:val="center"/>
        </w:trPr>
        <w:tc>
          <w:tcPr>
            <w:tcW w:w="2425" w:type="dxa"/>
          </w:tcPr>
          <w:p w14:paraId="78944E7B" w14:textId="77777777" w:rsidR="00AA72F2" w:rsidRPr="00774E4E" w:rsidRDefault="00AA72F2" w:rsidP="0019559B">
            <w:pPr>
              <w:pStyle w:val="Tabletext"/>
            </w:pPr>
            <w:r w:rsidRPr="00774E4E">
              <w:t>60</w:t>
            </w:r>
            <w:r w:rsidRPr="00774E4E">
              <w:rPr>
                <w:vertAlign w:val="superscript"/>
              </w:rPr>
              <w:t>o</w:t>
            </w:r>
            <w:r w:rsidRPr="00774E4E">
              <w:t xml:space="preserve"> launch trajectory</w:t>
            </w:r>
          </w:p>
        </w:tc>
        <w:tc>
          <w:tcPr>
            <w:tcW w:w="3602" w:type="dxa"/>
          </w:tcPr>
          <w:p w14:paraId="6C93B945" w14:textId="77777777" w:rsidR="00AA72F2" w:rsidRPr="00774E4E" w:rsidRDefault="00AA72F2" w:rsidP="0019559B">
            <w:pPr>
              <w:pStyle w:val="Tabletext"/>
              <w:jc w:val="center"/>
            </w:pPr>
            <w:r w:rsidRPr="00774E4E">
              <w:t>5 729</w:t>
            </w:r>
          </w:p>
        </w:tc>
        <w:tc>
          <w:tcPr>
            <w:tcW w:w="3602" w:type="dxa"/>
          </w:tcPr>
          <w:p w14:paraId="7A377E2E" w14:textId="77777777" w:rsidR="00AA72F2" w:rsidRPr="00774E4E" w:rsidRDefault="00AA72F2" w:rsidP="0019559B">
            <w:pPr>
              <w:pStyle w:val="Tabletext"/>
              <w:jc w:val="center"/>
            </w:pPr>
            <w:r w:rsidRPr="00774E4E">
              <w:t>7 979</w:t>
            </w:r>
          </w:p>
        </w:tc>
      </w:tr>
      <w:tr w:rsidR="00AA72F2" w:rsidRPr="00774E4E" w14:paraId="08858220" w14:textId="77777777" w:rsidTr="007959C5">
        <w:trPr>
          <w:jc w:val="center"/>
        </w:trPr>
        <w:tc>
          <w:tcPr>
            <w:tcW w:w="2425" w:type="dxa"/>
          </w:tcPr>
          <w:p w14:paraId="52C8BC8D" w14:textId="77777777" w:rsidR="00AA72F2" w:rsidRPr="00774E4E" w:rsidRDefault="00AA72F2" w:rsidP="0019559B">
            <w:pPr>
              <w:pStyle w:val="Tabletext"/>
            </w:pPr>
            <w:r w:rsidRPr="00774E4E">
              <w:t>70</w:t>
            </w:r>
            <w:r w:rsidRPr="00774E4E">
              <w:rPr>
                <w:vertAlign w:val="superscript"/>
              </w:rPr>
              <w:t>o</w:t>
            </w:r>
            <w:r w:rsidRPr="00774E4E">
              <w:t xml:space="preserve"> launch trajectory</w:t>
            </w:r>
          </w:p>
        </w:tc>
        <w:tc>
          <w:tcPr>
            <w:tcW w:w="3602" w:type="dxa"/>
          </w:tcPr>
          <w:p w14:paraId="79F64496" w14:textId="77777777" w:rsidR="00AA72F2" w:rsidRPr="00774E4E" w:rsidRDefault="00AA72F2" w:rsidP="0019559B">
            <w:pPr>
              <w:pStyle w:val="Tabletext"/>
              <w:jc w:val="center"/>
            </w:pPr>
            <w:r w:rsidRPr="00774E4E">
              <w:t>5 280</w:t>
            </w:r>
          </w:p>
        </w:tc>
        <w:tc>
          <w:tcPr>
            <w:tcW w:w="3602" w:type="dxa"/>
          </w:tcPr>
          <w:p w14:paraId="77B226C0" w14:textId="77777777" w:rsidR="00AA72F2" w:rsidRPr="00774E4E" w:rsidRDefault="00AA72F2" w:rsidP="0019559B">
            <w:pPr>
              <w:pStyle w:val="Tabletext"/>
              <w:jc w:val="center"/>
            </w:pPr>
            <w:r w:rsidRPr="00774E4E">
              <w:t>7 354</w:t>
            </w:r>
          </w:p>
        </w:tc>
      </w:tr>
      <w:tr w:rsidR="00AA72F2" w:rsidRPr="00774E4E" w14:paraId="062D5B49" w14:textId="77777777" w:rsidTr="007959C5">
        <w:trPr>
          <w:jc w:val="center"/>
        </w:trPr>
        <w:tc>
          <w:tcPr>
            <w:tcW w:w="2425" w:type="dxa"/>
          </w:tcPr>
          <w:p w14:paraId="04DDA82C" w14:textId="77777777" w:rsidR="00AA72F2" w:rsidRPr="00774E4E" w:rsidRDefault="00AA72F2" w:rsidP="0019559B">
            <w:pPr>
              <w:pStyle w:val="Tabletext"/>
            </w:pPr>
            <w:r w:rsidRPr="00774E4E">
              <w:t>80</w:t>
            </w:r>
            <w:r w:rsidRPr="00774E4E">
              <w:rPr>
                <w:vertAlign w:val="superscript"/>
              </w:rPr>
              <w:t>o</w:t>
            </w:r>
            <w:r w:rsidRPr="00774E4E">
              <w:t xml:space="preserve"> launch trajectory</w:t>
            </w:r>
          </w:p>
        </w:tc>
        <w:tc>
          <w:tcPr>
            <w:tcW w:w="3602" w:type="dxa"/>
          </w:tcPr>
          <w:p w14:paraId="46894958" w14:textId="77777777" w:rsidR="00AA72F2" w:rsidRPr="00774E4E" w:rsidRDefault="00AA72F2" w:rsidP="0019559B">
            <w:pPr>
              <w:pStyle w:val="Tabletext"/>
              <w:jc w:val="center"/>
            </w:pPr>
            <w:r w:rsidRPr="00774E4E">
              <w:t>5 038</w:t>
            </w:r>
          </w:p>
        </w:tc>
        <w:tc>
          <w:tcPr>
            <w:tcW w:w="3602" w:type="dxa"/>
          </w:tcPr>
          <w:p w14:paraId="1BCF9900" w14:textId="77777777" w:rsidR="00AA72F2" w:rsidRPr="00774E4E" w:rsidRDefault="00AA72F2" w:rsidP="0019559B">
            <w:pPr>
              <w:pStyle w:val="Tabletext"/>
              <w:jc w:val="center"/>
            </w:pPr>
            <w:r w:rsidRPr="00774E4E">
              <w:t>7 017</w:t>
            </w:r>
          </w:p>
        </w:tc>
      </w:tr>
    </w:tbl>
    <w:p w14:paraId="1513C189" w14:textId="77777777" w:rsidR="00AA72F2" w:rsidRPr="00774E4E" w:rsidRDefault="00AA72F2" w:rsidP="00AA72F2">
      <w:pPr>
        <w:pStyle w:val="Tablefin"/>
      </w:pPr>
    </w:p>
    <w:p w14:paraId="31F45938" w14:textId="77777777" w:rsidR="00AA72F2" w:rsidRPr="00393D35" w:rsidRDefault="00AA72F2" w:rsidP="00AA72F2">
      <w:pPr>
        <w:rPr>
          <w:lang w:val="en-GB"/>
        </w:rPr>
      </w:pPr>
      <w:r w:rsidRPr="00393D35">
        <w:rPr>
          <w:lang w:val="en-GB"/>
        </w:rPr>
        <w:t>Figure A4-1 shows that the launch velocities required to reach 100 km orbit for various launch trajectories decrease as the SoV climbs to the 100 km orbit (occur when velocity per trajectory is at minimum), then increase on the way down with no additional force/thrust after the initial velocities.</w:t>
      </w:r>
    </w:p>
    <w:p w14:paraId="060F98E2" w14:textId="77777777" w:rsidR="00AA72F2" w:rsidRPr="00393D35" w:rsidRDefault="00AA72F2" w:rsidP="00AA72F2">
      <w:pPr>
        <w:pStyle w:val="FigureNo"/>
        <w:rPr>
          <w:lang w:val="en-GB"/>
        </w:rPr>
      </w:pPr>
      <w:r w:rsidRPr="00393D35">
        <w:rPr>
          <w:lang w:val="en-GB"/>
        </w:rPr>
        <w:t>Figure A4-1</w:t>
      </w:r>
    </w:p>
    <w:p w14:paraId="1F68B9EB" w14:textId="77777777" w:rsidR="00AA72F2" w:rsidRPr="00393D35" w:rsidRDefault="00AA72F2" w:rsidP="00AA72F2">
      <w:pPr>
        <w:pStyle w:val="Figuretitle"/>
        <w:rPr>
          <w:lang w:val="en-GB"/>
        </w:rPr>
      </w:pPr>
      <w:r w:rsidRPr="00393D35">
        <w:rPr>
          <w:lang w:val="en-GB"/>
        </w:rPr>
        <w:t>Suborbital vehicle launch velocity profile as a function of launch trajectories</w:t>
      </w:r>
    </w:p>
    <w:p w14:paraId="0FB13F78" w14:textId="77777777" w:rsidR="00AA72F2" w:rsidRPr="00774E4E" w:rsidRDefault="00AA72F2" w:rsidP="00AA72F2">
      <w:pPr>
        <w:pStyle w:val="Figure"/>
      </w:pPr>
      <w:r w:rsidRPr="00774E4E">
        <w:rPr>
          <w:noProof/>
          <w:lang w:val="en-GB" w:eastAsia="en-GB"/>
        </w:rPr>
        <w:drawing>
          <wp:inline distT="0" distB="0" distL="0" distR="0" wp14:anchorId="304D491B" wp14:editId="1FFA66C1">
            <wp:extent cx="4352544" cy="3264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544" cy="3264408"/>
                    </a:xfrm>
                    <a:prstGeom prst="rect">
                      <a:avLst/>
                    </a:prstGeom>
                    <a:noFill/>
                    <a:ln>
                      <a:noFill/>
                    </a:ln>
                  </pic:spPr>
                </pic:pic>
              </a:graphicData>
            </a:graphic>
          </wp:inline>
        </w:drawing>
      </w:r>
    </w:p>
    <w:p w14:paraId="1DDCA2EE" w14:textId="77777777" w:rsidR="00AA72F2" w:rsidRPr="00393D35" w:rsidRDefault="00AA72F2" w:rsidP="00AA72F2">
      <w:pPr>
        <w:pStyle w:val="Heading3"/>
        <w:rPr>
          <w:lang w:val="en-GB"/>
        </w:rPr>
      </w:pPr>
      <w:r w:rsidRPr="00393D35">
        <w:rPr>
          <w:lang w:val="en-GB"/>
        </w:rPr>
        <w:t>A4.</w:t>
      </w:r>
      <w:r w:rsidR="007959C5" w:rsidRPr="00393D35">
        <w:rPr>
          <w:lang w:val="en-GB"/>
        </w:rPr>
        <w:t>1.1</w:t>
      </w:r>
      <w:r w:rsidRPr="00393D35">
        <w:rPr>
          <w:lang w:val="en-GB"/>
        </w:rPr>
        <w:tab/>
        <w:t>VHF communications</w:t>
      </w:r>
    </w:p>
    <w:p w14:paraId="3463511D" w14:textId="63E85654" w:rsidR="00AA72F2" w:rsidRPr="00393D35" w:rsidRDefault="00AA72F2" w:rsidP="00AA72F2">
      <w:pPr>
        <w:rPr>
          <w:lang w:val="en-GB"/>
        </w:rPr>
      </w:pPr>
      <w:r w:rsidRPr="00393D35">
        <w:rPr>
          <w:lang w:val="en-GB"/>
        </w:rPr>
        <w:t>For SoV communicating with ground systems, the in-view max Doppler shift in Hz due to the relative motion between the SoV (traveling at the orbital velocity) and the ground station are simulated and are shown in Fig</w:t>
      </w:r>
      <w:r w:rsidR="00C227AA">
        <w:rPr>
          <w:lang w:val="en-GB"/>
        </w:rPr>
        <w:t>.</w:t>
      </w:r>
      <w:r w:rsidRPr="00393D35">
        <w:rPr>
          <w:lang w:val="en-GB"/>
        </w:rPr>
        <w:t xml:space="preserve"> A4-2 as functions of ground station locations (various latitudes from –89 to 89 degrees and fixed longitude at 0 degree), altitudes of SoV (100, 125, 150, 175 and 200 km), and frequency channel (123 MHz in this figure). Each of the dots in Fig</w:t>
      </w:r>
      <w:r w:rsidR="00C227AA">
        <w:rPr>
          <w:lang w:val="en-GB"/>
        </w:rPr>
        <w:t>.</w:t>
      </w:r>
      <w:r w:rsidRPr="00393D35">
        <w:rPr>
          <w:lang w:val="en-GB"/>
        </w:rPr>
        <w:t xml:space="preserve"> A4-2 represents the in</w:t>
      </w:r>
      <w:r w:rsidRPr="00393D35">
        <w:rPr>
          <w:lang w:val="en-GB"/>
        </w:rPr>
        <w:noBreakHyphen/>
        <w:t>view max Doppler shift, obtained from 10 000 runs of different orbital parameters of the SoV with each run 24 hours in duration, 10 seconds time steps, and a 0 degrees elevation mask. From Fig. A4-2, the in</w:t>
      </w:r>
      <w:r w:rsidR="00C227AA">
        <w:rPr>
          <w:lang w:val="en-GB"/>
        </w:rPr>
        <w:noBreakHyphen/>
      </w:r>
      <w:r w:rsidRPr="00393D35">
        <w:rPr>
          <w:lang w:val="en-GB"/>
        </w:rPr>
        <w:t>view max</w:t>
      </w:r>
      <w:r w:rsidR="00C227AA">
        <w:rPr>
          <w:lang w:val="en-GB"/>
        </w:rPr>
        <w:t>imum</w:t>
      </w:r>
      <w:r w:rsidRPr="00393D35">
        <w:rPr>
          <w:lang w:val="en-GB"/>
        </w:rPr>
        <w:t xml:space="preserve"> Doppler shift varies little as a function of latitudes –89 to 89 degrees.</w:t>
      </w:r>
    </w:p>
    <w:p w14:paraId="612B9867" w14:textId="77777777" w:rsidR="00AA72F2" w:rsidRPr="00393D35" w:rsidRDefault="00AA72F2" w:rsidP="00AA72F2">
      <w:pPr>
        <w:pStyle w:val="FigureNo"/>
        <w:rPr>
          <w:lang w:val="en-GB"/>
        </w:rPr>
      </w:pPr>
      <w:bookmarkStart w:id="9" w:name="_Hlk509930367"/>
      <w:r w:rsidRPr="00393D35">
        <w:rPr>
          <w:lang w:val="en-GB"/>
        </w:rPr>
        <w:lastRenderedPageBreak/>
        <w:t>Figure A4-2</w:t>
      </w:r>
    </w:p>
    <w:p w14:paraId="6082A393" w14:textId="77777777" w:rsidR="00AA72F2" w:rsidRPr="00393D35" w:rsidRDefault="00AA72F2" w:rsidP="00AA72F2">
      <w:pPr>
        <w:pStyle w:val="Figuretitle"/>
        <w:rPr>
          <w:lang w:val="en-GB"/>
        </w:rPr>
      </w:pPr>
      <w:r w:rsidRPr="00393D35">
        <w:rPr>
          <w:shd w:val="clear" w:color="auto" w:fill="FFFFFF"/>
          <w:lang w:val="en-GB" w:eastAsia="zh-CN"/>
        </w:rPr>
        <w:t>Maximum in-view Doppler shift of a suborbital vehicle communicating with a ground station at 123 MHz</w:t>
      </w:r>
      <w:bookmarkEnd w:id="9"/>
    </w:p>
    <w:p w14:paraId="0ECA176C" w14:textId="77777777" w:rsidR="00AA72F2" w:rsidRPr="00774E4E" w:rsidRDefault="00AA72F2" w:rsidP="00AA72F2">
      <w:pPr>
        <w:pStyle w:val="Figure"/>
      </w:pPr>
      <w:r w:rsidRPr="00774E4E">
        <w:rPr>
          <w:noProof/>
          <w:lang w:val="en-GB" w:eastAsia="en-GB"/>
        </w:rPr>
        <w:drawing>
          <wp:inline distT="0" distB="0" distL="0" distR="0" wp14:anchorId="6444BAB3" wp14:editId="3BBB54E5">
            <wp:extent cx="4343400" cy="32552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3255264"/>
                    </a:xfrm>
                    <a:prstGeom prst="rect">
                      <a:avLst/>
                    </a:prstGeom>
                    <a:noFill/>
                    <a:ln>
                      <a:noFill/>
                    </a:ln>
                  </pic:spPr>
                </pic:pic>
              </a:graphicData>
            </a:graphic>
          </wp:inline>
        </w:drawing>
      </w:r>
    </w:p>
    <w:p w14:paraId="79F1359D" w14:textId="77777777" w:rsidR="00AA72F2" w:rsidRPr="00393D35" w:rsidRDefault="00AA72F2" w:rsidP="00AA72F2">
      <w:pPr>
        <w:rPr>
          <w:lang w:val="en-GB"/>
        </w:rPr>
      </w:pPr>
      <w:r w:rsidRPr="00393D35">
        <w:rPr>
          <w:lang w:val="en-GB"/>
        </w:rPr>
        <w:t>Figure A4-3 shows the maximum in-view Doppler shift of a SoV (traveling at the orbital velocity) communicating with VHF ground stations as functions of various frequency channels from 118 to 137 MHz and various altitudes. The max Doppler shift will be smaller when SoV travels at lower velocity than the orbital velocity.</w:t>
      </w:r>
    </w:p>
    <w:p w14:paraId="35A2CEC2" w14:textId="77777777" w:rsidR="00AA72F2" w:rsidRPr="00393D35" w:rsidRDefault="00AA72F2" w:rsidP="00AA72F2">
      <w:pPr>
        <w:pStyle w:val="FigureNo"/>
        <w:rPr>
          <w:lang w:val="en-GB"/>
        </w:rPr>
      </w:pPr>
      <w:r w:rsidRPr="00393D35">
        <w:rPr>
          <w:lang w:val="en-GB"/>
        </w:rPr>
        <w:t>Figure A4-3</w:t>
      </w:r>
    </w:p>
    <w:p w14:paraId="41E2B2BB" w14:textId="77777777" w:rsidR="00AA72F2" w:rsidRPr="00393D35" w:rsidRDefault="00AA72F2" w:rsidP="00AA72F2">
      <w:pPr>
        <w:pStyle w:val="Figuretitle"/>
        <w:rPr>
          <w:lang w:val="en-GB"/>
        </w:rPr>
      </w:pPr>
      <w:r w:rsidRPr="00393D35">
        <w:rPr>
          <w:lang w:val="en-GB"/>
        </w:rPr>
        <w:t>Maximum in-view Doppler shift of a suborbital vehicle communicating with VHF ground stations</w:t>
      </w:r>
      <w:r w:rsidRPr="00393D35">
        <w:rPr>
          <w:lang w:val="en-GB"/>
        </w:rPr>
        <w:br/>
        <w:t>from 118-137 MHz</w:t>
      </w:r>
    </w:p>
    <w:p w14:paraId="30EF8A00" w14:textId="77777777" w:rsidR="00AA72F2" w:rsidRPr="00774E4E" w:rsidRDefault="00AA72F2" w:rsidP="00AA72F2">
      <w:pPr>
        <w:pStyle w:val="Figure"/>
      </w:pPr>
      <w:r w:rsidRPr="00774E4E">
        <w:rPr>
          <w:noProof/>
          <w:lang w:val="en-GB" w:eastAsia="en-GB"/>
        </w:rPr>
        <w:drawing>
          <wp:inline distT="0" distB="0" distL="0" distR="0" wp14:anchorId="1CB4B64D" wp14:editId="5BC26B08">
            <wp:extent cx="4352544" cy="3264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2544" cy="3264408"/>
                    </a:xfrm>
                    <a:prstGeom prst="rect">
                      <a:avLst/>
                    </a:prstGeom>
                    <a:noFill/>
                    <a:ln>
                      <a:noFill/>
                    </a:ln>
                  </pic:spPr>
                </pic:pic>
              </a:graphicData>
            </a:graphic>
          </wp:inline>
        </w:drawing>
      </w:r>
    </w:p>
    <w:p w14:paraId="708DE236" w14:textId="09340F4B" w:rsidR="00AA72F2" w:rsidRPr="00393D35" w:rsidRDefault="00AA72F2" w:rsidP="00AA72F2">
      <w:pPr>
        <w:rPr>
          <w:lang w:val="en-GB"/>
        </w:rPr>
      </w:pPr>
      <w:r w:rsidRPr="00393D35">
        <w:rPr>
          <w:lang w:val="en-GB"/>
        </w:rPr>
        <w:lastRenderedPageBreak/>
        <w:t>Table A4.2 shows the maximum in-view Doppler shift (SoV traveling at the orbital velocity) at 137 MHz as well as the maximum velocity for a SoV at 100, 125, 150, 175 and 200 km altitudes. The max</w:t>
      </w:r>
      <w:r w:rsidR="00C227AA">
        <w:rPr>
          <w:lang w:val="en-GB"/>
        </w:rPr>
        <w:t>imum</w:t>
      </w:r>
      <w:r w:rsidRPr="00393D35">
        <w:rPr>
          <w:lang w:val="en-GB"/>
        </w:rPr>
        <w:t xml:space="preserve"> Doppler shift will be smaller when SoV travels at lower velocity than the orbital velocity.</w:t>
      </w:r>
    </w:p>
    <w:p w14:paraId="0E2C2503" w14:textId="77777777" w:rsidR="00AA72F2" w:rsidRPr="00393D35" w:rsidRDefault="00AA72F2" w:rsidP="00AA72F2">
      <w:pPr>
        <w:pStyle w:val="TableNo"/>
        <w:rPr>
          <w:lang w:val="en-GB"/>
        </w:rPr>
      </w:pPr>
      <w:r w:rsidRPr="00393D35">
        <w:rPr>
          <w:lang w:val="en-GB"/>
        </w:rPr>
        <w:t>T</w:t>
      </w:r>
      <w:r w:rsidR="007959C5" w:rsidRPr="00393D35">
        <w:rPr>
          <w:lang w:val="en-GB"/>
        </w:rPr>
        <w:t>ABLE</w:t>
      </w:r>
      <w:r w:rsidRPr="00393D35">
        <w:rPr>
          <w:lang w:val="en-GB"/>
        </w:rPr>
        <w:t xml:space="preserve"> A4.2</w:t>
      </w:r>
    </w:p>
    <w:p w14:paraId="4E948D13" w14:textId="77777777" w:rsidR="00AA72F2" w:rsidRPr="00393D35" w:rsidRDefault="00AA72F2" w:rsidP="007959C5">
      <w:pPr>
        <w:pStyle w:val="Tabletitle"/>
        <w:rPr>
          <w:lang w:val="en-GB"/>
        </w:rPr>
      </w:pPr>
      <w:r w:rsidRPr="00393D35">
        <w:rPr>
          <w:lang w:val="en-GB"/>
        </w:rPr>
        <w:t xml:space="preserve">Maximum in-view Doppler shift of a suborbital vehicle communicating </w:t>
      </w:r>
      <w:r w:rsidR="007959C5" w:rsidRPr="00393D35">
        <w:rPr>
          <w:lang w:val="en-GB"/>
        </w:rPr>
        <w:br/>
      </w:r>
      <w:r w:rsidRPr="00393D35">
        <w:rPr>
          <w:lang w:val="en-GB"/>
        </w:rPr>
        <w:t>with VHF ground station at 137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610"/>
        <w:gridCol w:w="2610"/>
      </w:tblGrid>
      <w:tr w:rsidR="00AA72F2" w:rsidRPr="00393D35" w14:paraId="43499B6B" w14:textId="77777777" w:rsidTr="0019559B">
        <w:trPr>
          <w:cantSplit/>
          <w:jc w:val="center"/>
        </w:trPr>
        <w:tc>
          <w:tcPr>
            <w:tcW w:w="2610" w:type="dxa"/>
          </w:tcPr>
          <w:p w14:paraId="33F4F974" w14:textId="2DAB84BC" w:rsidR="00AA72F2" w:rsidRPr="00774E4E" w:rsidRDefault="00AA72F2" w:rsidP="00C227AA">
            <w:pPr>
              <w:pStyle w:val="Tablehead"/>
            </w:pPr>
            <w:r w:rsidRPr="00774E4E">
              <w:t>Altitudes</w:t>
            </w:r>
            <w:r w:rsidR="00C227AA">
              <w:br/>
              <w:t>(</w:t>
            </w:r>
            <w:r w:rsidRPr="00774E4E">
              <w:t>km</w:t>
            </w:r>
            <w:r w:rsidR="00C227AA">
              <w:t>)</w:t>
            </w:r>
          </w:p>
        </w:tc>
        <w:tc>
          <w:tcPr>
            <w:tcW w:w="2610" w:type="dxa"/>
          </w:tcPr>
          <w:p w14:paraId="5812B207" w14:textId="3A168DDE" w:rsidR="00AA72F2" w:rsidRPr="00774E4E" w:rsidRDefault="00AA72F2" w:rsidP="00C227AA">
            <w:pPr>
              <w:pStyle w:val="Tablehead"/>
            </w:pPr>
            <w:r w:rsidRPr="00774E4E">
              <w:t xml:space="preserve">Max Doppler shift </w:t>
            </w:r>
            <w:r w:rsidRPr="00774E4E">
              <w:br/>
            </w:r>
            <w:r w:rsidR="00C227AA">
              <w:t>(</w:t>
            </w:r>
            <w:r w:rsidRPr="00774E4E">
              <w:t>kHz</w:t>
            </w:r>
            <w:r w:rsidR="00C227AA">
              <w:t>)</w:t>
            </w:r>
          </w:p>
        </w:tc>
        <w:tc>
          <w:tcPr>
            <w:tcW w:w="2610" w:type="dxa"/>
          </w:tcPr>
          <w:p w14:paraId="60449D0B" w14:textId="6A3EC443" w:rsidR="00AA72F2" w:rsidRPr="00393D35" w:rsidRDefault="00AA72F2" w:rsidP="00C227AA">
            <w:pPr>
              <w:pStyle w:val="Tablehead"/>
              <w:rPr>
                <w:lang w:val="en-GB"/>
              </w:rPr>
            </w:pPr>
            <w:r w:rsidRPr="00393D35">
              <w:rPr>
                <w:lang w:val="en-GB"/>
              </w:rPr>
              <w:t xml:space="preserve">Max SoV velocity </w:t>
            </w:r>
            <w:r w:rsidRPr="00393D35">
              <w:rPr>
                <w:lang w:val="en-GB"/>
              </w:rPr>
              <w:br/>
            </w:r>
            <w:r w:rsidR="00C227AA">
              <w:rPr>
                <w:lang w:val="en-GB"/>
              </w:rPr>
              <w:t>(</w:t>
            </w:r>
            <w:r w:rsidRPr="00393D35">
              <w:rPr>
                <w:lang w:val="en-GB"/>
              </w:rPr>
              <w:t>km/h</w:t>
            </w:r>
            <w:r w:rsidR="00C227AA">
              <w:rPr>
                <w:lang w:val="en-GB"/>
              </w:rPr>
              <w:t>)</w:t>
            </w:r>
          </w:p>
        </w:tc>
      </w:tr>
      <w:tr w:rsidR="00AA72F2" w:rsidRPr="00774E4E" w14:paraId="26FEA2CB" w14:textId="77777777" w:rsidTr="0019559B">
        <w:trPr>
          <w:cantSplit/>
          <w:jc w:val="center"/>
        </w:trPr>
        <w:tc>
          <w:tcPr>
            <w:tcW w:w="2610" w:type="dxa"/>
          </w:tcPr>
          <w:p w14:paraId="79DC2B57" w14:textId="77777777" w:rsidR="00AA72F2" w:rsidRPr="00774E4E" w:rsidRDefault="00AA72F2" w:rsidP="0019559B">
            <w:pPr>
              <w:pStyle w:val="Tabletext"/>
              <w:jc w:val="center"/>
            </w:pPr>
            <w:r w:rsidRPr="00774E4E">
              <w:t>100</w:t>
            </w:r>
          </w:p>
        </w:tc>
        <w:tc>
          <w:tcPr>
            <w:tcW w:w="2610" w:type="dxa"/>
          </w:tcPr>
          <w:p w14:paraId="0E778FC9" w14:textId="77777777" w:rsidR="00AA72F2" w:rsidRPr="00774E4E" w:rsidRDefault="00AA72F2" w:rsidP="0019559B">
            <w:pPr>
              <w:pStyle w:val="Tabletext"/>
              <w:jc w:val="center"/>
            </w:pPr>
            <w:r w:rsidRPr="00774E4E">
              <w:t>3.5332</w:t>
            </w:r>
          </w:p>
        </w:tc>
        <w:tc>
          <w:tcPr>
            <w:tcW w:w="2610" w:type="dxa"/>
          </w:tcPr>
          <w:p w14:paraId="1BD3CA25" w14:textId="77777777" w:rsidR="00AA72F2" w:rsidRPr="00774E4E" w:rsidRDefault="00AA72F2" w:rsidP="0019559B">
            <w:pPr>
              <w:pStyle w:val="Tabletext"/>
              <w:jc w:val="center"/>
            </w:pPr>
            <w:r w:rsidRPr="00774E4E">
              <w:t>27,853</w:t>
            </w:r>
          </w:p>
        </w:tc>
      </w:tr>
      <w:tr w:rsidR="00AA72F2" w:rsidRPr="00774E4E" w14:paraId="298943C8" w14:textId="77777777" w:rsidTr="0019559B">
        <w:trPr>
          <w:cantSplit/>
          <w:jc w:val="center"/>
        </w:trPr>
        <w:tc>
          <w:tcPr>
            <w:tcW w:w="2610" w:type="dxa"/>
          </w:tcPr>
          <w:p w14:paraId="11B805D0" w14:textId="77777777" w:rsidR="00AA72F2" w:rsidRPr="00774E4E" w:rsidRDefault="00AA72F2" w:rsidP="0019559B">
            <w:pPr>
              <w:pStyle w:val="Tabletext"/>
              <w:jc w:val="center"/>
            </w:pPr>
            <w:r w:rsidRPr="00774E4E">
              <w:t>125</w:t>
            </w:r>
          </w:p>
        </w:tc>
        <w:tc>
          <w:tcPr>
            <w:tcW w:w="2610" w:type="dxa"/>
          </w:tcPr>
          <w:p w14:paraId="5BC3BBA7" w14:textId="77777777" w:rsidR="00AA72F2" w:rsidRPr="00774E4E" w:rsidRDefault="00AA72F2" w:rsidP="0019559B">
            <w:pPr>
              <w:pStyle w:val="Tabletext"/>
              <w:jc w:val="center"/>
            </w:pPr>
            <w:r w:rsidRPr="00774E4E">
              <w:t>3.5129</w:t>
            </w:r>
          </w:p>
        </w:tc>
        <w:tc>
          <w:tcPr>
            <w:tcW w:w="2610" w:type="dxa"/>
          </w:tcPr>
          <w:p w14:paraId="7F02CD41" w14:textId="77777777" w:rsidR="00AA72F2" w:rsidRPr="00774E4E" w:rsidRDefault="00AA72F2" w:rsidP="0019559B">
            <w:pPr>
              <w:pStyle w:val="Tabletext"/>
              <w:jc w:val="center"/>
            </w:pPr>
            <w:r w:rsidRPr="00774E4E">
              <w:t>27,693</w:t>
            </w:r>
          </w:p>
        </w:tc>
      </w:tr>
      <w:tr w:rsidR="00AA72F2" w:rsidRPr="00774E4E" w14:paraId="13B9B12A" w14:textId="77777777" w:rsidTr="0019559B">
        <w:trPr>
          <w:cantSplit/>
          <w:jc w:val="center"/>
        </w:trPr>
        <w:tc>
          <w:tcPr>
            <w:tcW w:w="2610" w:type="dxa"/>
          </w:tcPr>
          <w:p w14:paraId="11FA0B3A" w14:textId="77777777" w:rsidR="00AA72F2" w:rsidRPr="00774E4E" w:rsidRDefault="00AA72F2" w:rsidP="0019559B">
            <w:pPr>
              <w:pStyle w:val="Tabletext"/>
              <w:jc w:val="center"/>
            </w:pPr>
            <w:r w:rsidRPr="00774E4E">
              <w:t>150</w:t>
            </w:r>
          </w:p>
        </w:tc>
        <w:tc>
          <w:tcPr>
            <w:tcW w:w="2610" w:type="dxa"/>
          </w:tcPr>
          <w:p w14:paraId="408D730E" w14:textId="77777777" w:rsidR="00AA72F2" w:rsidRPr="00774E4E" w:rsidRDefault="00AA72F2" w:rsidP="0019559B">
            <w:pPr>
              <w:pStyle w:val="Tabletext"/>
              <w:jc w:val="center"/>
            </w:pPr>
            <w:r w:rsidRPr="00774E4E">
              <w:t>3.4928</w:t>
            </w:r>
          </w:p>
        </w:tc>
        <w:tc>
          <w:tcPr>
            <w:tcW w:w="2610" w:type="dxa"/>
          </w:tcPr>
          <w:p w14:paraId="0D83C8C4" w14:textId="77777777" w:rsidR="00AA72F2" w:rsidRPr="00774E4E" w:rsidRDefault="00AA72F2" w:rsidP="0019559B">
            <w:pPr>
              <w:pStyle w:val="Tabletext"/>
              <w:jc w:val="center"/>
            </w:pPr>
            <w:r w:rsidRPr="00774E4E">
              <w:t>27,535</w:t>
            </w:r>
          </w:p>
        </w:tc>
      </w:tr>
      <w:tr w:rsidR="00AA72F2" w:rsidRPr="00774E4E" w14:paraId="2806E0E4" w14:textId="77777777" w:rsidTr="0019559B">
        <w:trPr>
          <w:cantSplit/>
          <w:jc w:val="center"/>
        </w:trPr>
        <w:tc>
          <w:tcPr>
            <w:tcW w:w="2610" w:type="dxa"/>
          </w:tcPr>
          <w:p w14:paraId="55CE674E" w14:textId="77777777" w:rsidR="00AA72F2" w:rsidRPr="00774E4E" w:rsidRDefault="00AA72F2" w:rsidP="0019559B">
            <w:pPr>
              <w:pStyle w:val="Tabletext"/>
              <w:jc w:val="center"/>
            </w:pPr>
            <w:r w:rsidRPr="00774E4E">
              <w:t>175</w:t>
            </w:r>
          </w:p>
        </w:tc>
        <w:tc>
          <w:tcPr>
            <w:tcW w:w="2610" w:type="dxa"/>
          </w:tcPr>
          <w:p w14:paraId="6A5E0D60" w14:textId="77777777" w:rsidR="00AA72F2" w:rsidRPr="00774E4E" w:rsidRDefault="00AA72F2" w:rsidP="0019559B">
            <w:pPr>
              <w:pStyle w:val="Tabletext"/>
              <w:jc w:val="center"/>
            </w:pPr>
            <w:r w:rsidRPr="00774E4E">
              <w:t>3.4729</w:t>
            </w:r>
          </w:p>
        </w:tc>
        <w:tc>
          <w:tcPr>
            <w:tcW w:w="2610" w:type="dxa"/>
          </w:tcPr>
          <w:p w14:paraId="35340740" w14:textId="77777777" w:rsidR="00AA72F2" w:rsidRPr="00774E4E" w:rsidRDefault="00AA72F2" w:rsidP="0019559B">
            <w:pPr>
              <w:pStyle w:val="Tabletext"/>
              <w:jc w:val="center"/>
            </w:pPr>
            <w:r w:rsidRPr="00774E4E">
              <w:t>27,378</w:t>
            </w:r>
          </w:p>
        </w:tc>
      </w:tr>
      <w:tr w:rsidR="00AA72F2" w:rsidRPr="00774E4E" w14:paraId="6DC3FB87" w14:textId="77777777" w:rsidTr="0019559B">
        <w:trPr>
          <w:cantSplit/>
          <w:jc w:val="center"/>
        </w:trPr>
        <w:tc>
          <w:tcPr>
            <w:tcW w:w="2610" w:type="dxa"/>
          </w:tcPr>
          <w:p w14:paraId="2AEE5EF9" w14:textId="77777777" w:rsidR="00AA72F2" w:rsidRPr="00774E4E" w:rsidRDefault="00AA72F2" w:rsidP="0019559B">
            <w:pPr>
              <w:pStyle w:val="Tabletext"/>
              <w:jc w:val="center"/>
            </w:pPr>
            <w:r w:rsidRPr="00774E4E">
              <w:t>200</w:t>
            </w:r>
          </w:p>
        </w:tc>
        <w:tc>
          <w:tcPr>
            <w:tcW w:w="2610" w:type="dxa"/>
          </w:tcPr>
          <w:p w14:paraId="15BE4FA0" w14:textId="77777777" w:rsidR="00AA72F2" w:rsidRPr="00774E4E" w:rsidRDefault="00AA72F2" w:rsidP="0019559B">
            <w:pPr>
              <w:pStyle w:val="Tabletext"/>
              <w:jc w:val="center"/>
            </w:pPr>
            <w:r w:rsidRPr="00774E4E">
              <w:t>3.4532</w:t>
            </w:r>
          </w:p>
        </w:tc>
        <w:tc>
          <w:tcPr>
            <w:tcW w:w="2610" w:type="dxa"/>
          </w:tcPr>
          <w:p w14:paraId="41016672" w14:textId="77777777" w:rsidR="00AA72F2" w:rsidRPr="00774E4E" w:rsidRDefault="00AA72F2" w:rsidP="0019559B">
            <w:pPr>
              <w:pStyle w:val="Tabletext"/>
              <w:jc w:val="center"/>
            </w:pPr>
            <w:r w:rsidRPr="00774E4E">
              <w:t>27,222</w:t>
            </w:r>
          </w:p>
        </w:tc>
      </w:tr>
    </w:tbl>
    <w:p w14:paraId="12955B43" w14:textId="77777777" w:rsidR="00AA72F2" w:rsidRPr="00774E4E" w:rsidRDefault="00AA72F2" w:rsidP="007959C5">
      <w:pPr>
        <w:pStyle w:val="Tablefin"/>
      </w:pPr>
    </w:p>
    <w:p w14:paraId="06DADE81" w14:textId="77777777" w:rsidR="00AA72F2" w:rsidRPr="00393D35" w:rsidRDefault="00AA72F2" w:rsidP="00AA72F2">
      <w:pPr>
        <w:rPr>
          <w:lang w:val="en-GB"/>
        </w:rPr>
      </w:pPr>
      <w:r w:rsidRPr="00393D35">
        <w:rPr>
          <w:lang w:val="en-GB"/>
        </w:rPr>
        <w:t>The VHF communications requirements are specified in Chapter 2 of Annex 10 to the Convention on International Civil Aviation Volume 3, Part II. As shown in Table A4.3, all the VHF communications equipment using 8.33 kHz channels and 25 kHz channels exceed the frequency tolerance when using on-board SoV operating above 100 km altitudes and traveling at the orbital velocity.</w:t>
      </w:r>
    </w:p>
    <w:p w14:paraId="1596A114" w14:textId="77777777" w:rsidR="00AA72F2" w:rsidRPr="00393D35" w:rsidRDefault="00AA72F2" w:rsidP="00AA72F2">
      <w:pPr>
        <w:pStyle w:val="TableNo"/>
        <w:rPr>
          <w:lang w:val="en-GB"/>
        </w:rPr>
      </w:pPr>
      <w:r w:rsidRPr="00393D35">
        <w:rPr>
          <w:lang w:val="en-GB"/>
        </w:rPr>
        <w:t>T</w:t>
      </w:r>
      <w:r w:rsidR="007959C5" w:rsidRPr="00393D35">
        <w:rPr>
          <w:lang w:val="en-GB"/>
        </w:rPr>
        <w:t>ABLE</w:t>
      </w:r>
      <w:r w:rsidRPr="00393D35">
        <w:rPr>
          <w:lang w:val="en-GB"/>
        </w:rPr>
        <w:t xml:space="preserve"> A4.3</w:t>
      </w:r>
    </w:p>
    <w:p w14:paraId="4EAE482B" w14:textId="77777777" w:rsidR="00AA72F2" w:rsidRPr="00393D35" w:rsidRDefault="00AA72F2" w:rsidP="007959C5">
      <w:pPr>
        <w:pStyle w:val="Tabletitle"/>
        <w:rPr>
          <w:lang w:val="en-GB"/>
        </w:rPr>
      </w:pPr>
      <w:r w:rsidRPr="00393D35">
        <w:rPr>
          <w:lang w:val="en-GB"/>
        </w:rPr>
        <w:t>Suborbital vehicle communicating at 137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434"/>
        <w:gridCol w:w="1622"/>
        <w:gridCol w:w="1626"/>
      </w:tblGrid>
      <w:tr w:rsidR="00C227AA" w:rsidRPr="00774E4E" w14:paraId="0310A326" w14:textId="77777777" w:rsidTr="00C227AA">
        <w:trPr>
          <w:cantSplit/>
          <w:tblHeader/>
          <w:jc w:val="center"/>
        </w:trPr>
        <w:tc>
          <w:tcPr>
            <w:tcW w:w="3397" w:type="dxa"/>
          </w:tcPr>
          <w:p w14:paraId="78442768" w14:textId="0594332D" w:rsidR="00C227AA" w:rsidRPr="00774E4E" w:rsidRDefault="00C227AA" w:rsidP="0019559B">
            <w:pPr>
              <w:keepNext/>
              <w:spacing w:before="80" w:after="80"/>
              <w:jc w:val="center"/>
              <w:rPr>
                <w:rFonts w:ascii="Times New Roman Bold" w:hAnsi="Times New Roman Bold" w:cs="Times New Roman Bold"/>
                <w:b/>
                <w:sz w:val="20"/>
              </w:rPr>
            </w:pPr>
          </w:p>
        </w:tc>
        <w:tc>
          <w:tcPr>
            <w:tcW w:w="2994" w:type="dxa"/>
            <w:gridSpan w:val="2"/>
          </w:tcPr>
          <w:p w14:paraId="69A8BC69" w14:textId="77777777" w:rsidR="00C227AA" w:rsidRPr="00774E4E" w:rsidRDefault="00C227AA" w:rsidP="0019559B">
            <w:pPr>
              <w:keepNext/>
              <w:spacing w:before="80" w:after="80"/>
              <w:jc w:val="center"/>
              <w:rPr>
                <w:rFonts w:ascii="Times New Roman Bold" w:hAnsi="Times New Roman Bold" w:cs="Times New Roman Bold"/>
                <w:b/>
                <w:sz w:val="20"/>
              </w:rPr>
            </w:pPr>
            <w:r w:rsidRPr="00774E4E">
              <w:rPr>
                <w:rFonts w:ascii="Times New Roman Bold" w:hAnsi="Times New Roman Bold" w:cs="Times New Roman Bold"/>
                <w:b/>
                <w:sz w:val="20"/>
              </w:rPr>
              <w:t>8.33 kHz VHF channels</w:t>
            </w:r>
          </w:p>
        </w:tc>
        <w:tc>
          <w:tcPr>
            <w:tcW w:w="3248" w:type="dxa"/>
            <w:gridSpan w:val="2"/>
          </w:tcPr>
          <w:p w14:paraId="0950FD43" w14:textId="77777777" w:rsidR="00C227AA" w:rsidRPr="00774E4E" w:rsidRDefault="00C227AA" w:rsidP="0019559B">
            <w:pPr>
              <w:keepNext/>
              <w:spacing w:before="80" w:after="80"/>
              <w:jc w:val="center"/>
              <w:rPr>
                <w:rFonts w:ascii="Times New Roman Bold" w:hAnsi="Times New Roman Bold" w:cs="Times New Roman Bold"/>
                <w:b/>
                <w:sz w:val="20"/>
              </w:rPr>
            </w:pPr>
            <w:r w:rsidRPr="00774E4E">
              <w:rPr>
                <w:rFonts w:ascii="Times New Roman Bold" w:hAnsi="Times New Roman Bold" w:cs="Times New Roman Bold"/>
                <w:b/>
                <w:sz w:val="20"/>
              </w:rPr>
              <w:t>25 kHz VHF channels</w:t>
            </w:r>
          </w:p>
        </w:tc>
      </w:tr>
      <w:tr w:rsidR="00C227AA" w:rsidRPr="00774E4E" w14:paraId="3AC8E8BF" w14:textId="77777777" w:rsidTr="00C227AA">
        <w:trPr>
          <w:cantSplit/>
          <w:jc w:val="center"/>
        </w:trPr>
        <w:tc>
          <w:tcPr>
            <w:tcW w:w="3397" w:type="dxa"/>
          </w:tcPr>
          <w:p w14:paraId="78848F54" w14:textId="455AE982" w:rsidR="00C227AA" w:rsidRPr="00774E4E" w:rsidRDefault="00C227AA" w:rsidP="0019559B">
            <w:pPr>
              <w:pStyle w:val="Tabletext"/>
            </w:pPr>
            <w:r w:rsidRPr="00774E4E">
              <w:t>Parameters</w:t>
            </w:r>
          </w:p>
        </w:tc>
        <w:tc>
          <w:tcPr>
            <w:tcW w:w="1560" w:type="dxa"/>
          </w:tcPr>
          <w:p w14:paraId="107B82C1" w14:textId="77777777" w:rsidR="00C227AA" w:rsidRPr="00774E4E" w:rsidRDefault="00C227AA" w:rsidP="0019559B">
            <w:pPr>
              <w:pStyle w:val="Tabletext"/>
              <w:jc w:val="center"/>
            </w:pPr>
            <w:r w:rsidRPr="00774E4E">
              <w:t>Ground Rx</w:t>
            </w:r>
          </w:p>
        </w:tc>
        <w:tc>
          <w:tcPr>
            <w:tcW w:w="1434" w:type="dxa"/>
          </w:tcPr>
          <w:p w14:paraId="6D53D5B1" w14:textId="77777777" w:rsidR="00C227AA" w:rsidRPr="00774E4E" w:rsidRDefault="00C227AA" w:rsidP="0019559B">
            <w:pPr>
              <w:pStyle w:val="Tabletext"/>
              <w:jc w:val="center"/>
            </w:pPr>
            <w:r w:rsidRPr="00774E4E">
              <w:t>SoV Rx</w:t>
            </w:r>
          </w:p>
        </w:tc>
        <w:tc>
          <w:tcPr>
            <w:tcW w:w="1622" w:type="dxa"/>
          </w:tcPr>
          <w:p w14:paraId="4439CE41" w14:textId="77777777" w:rsidR="00C227AA" w:rsidRPr="00774E4E" w:rsidRDefault="00C227AA" w:rsidP="0019559B">
            <w:pPr>
              <w:pStyle w:val="Tabletext"/>
              <w:jc w:val="center"/>
            </w:pPr>
            <w:r w:rsidRPr="00774E4E">
              <w:t>Ground Rx</w:t>
            </w:r>
          </w:p>
        </w:tc>
        <w:tc>
          <w:tcPr>
            <w:tcW w:w="1626" w:type="dxa"/>
          </w:tcPr>
          <w:p w14:paraId="78AA5D44" w14:textId="77777777" w:rsidR="00C227AA" w:rsidRPr="00774E4E" w:rsidRDefault="00C227AA" w:rsidP="0019559B">
            <w:pPr>
              <w:pStyle w:val="Tabletext"/>
              <w:jc w:val="center"/>
            </w:pPr>
            <w:r w:rsidRPr="00774E4E">
              <w:t>SoV Rx</w:t>
            </w:r>
          </w:p>
        </w:tc>
      </w:tr>
      <w:tr w:rsidR="00C227AA" w:rsidRPr="00774E4E" w14:paraId="1EAF1682" w14:textId="77777777" w:rsidTr="00C227AA">
        <w:trPr>
          <w:cantSplit/>
          <w:jc w:val="center"/>
        </w:trPr>
        <w:tc>
          <w:tcPr>
            <w:tcW w:w="3397" w:type="dxa"/>
          </w:tcPr>
          <w:p w14:paraId="354212CF" w14:textId="6822741F" w:rsidR="00C227AA" w:rsidRPr="00774E4E" w:rsidRDefault="00C227AA" w:rsidP="00C227AA">
            <w:pPr>
              <w:pStyle w:val="Tabletext"/>
            </w:pPr>
            <w:r w:rsidRPr="00774E4E">
              <w:t>Transmitter frequency stability</w:t>
            </w:r>
            <w:r>
              <w:t xml:space="preserve"> (</w:t>
            </w:r>
            <w:r w:rsidRPr="00774E4E">
              <w:t>Hz</w:t>
            </w:r>
            <w:r>
              <w:t>)</w:t>
            </w:r>
          </w:p>
        </w:tc>
        <w:tc>
          <w:tcPr>
            <w:tcW w:w="1560" w:type="dxa"/>
          </w:tcPr>
          <w:p w14:paraId="42D8727B" w14:textId="77777777" w:rsidR="00C227AA" w:rsidRPr="00774E4E" w:rsidRDefault="00C227AA" w:rsidP="0019559B">
            <w:pPr>
              <w:pStyle w:val="Tabletext"/>
              <w:jc w:val="center"/>
            </w:pPr>
            <w:r w:rsidRPr="00774E4E">
              <w:t>685 (5 ppm)</w:t>
            </w:r>
          </w:p>
        </w:tc>
        <w:tc>
          <w:tcPr>
            <w:tcW w:w="1434" w:type="dxa"/>
          </w:tcPr>
          <w:p w14:paraId="04ACA603" w14:textId="77777777" w:rsidR="00C227AA" w:rsidRPr="00774E4E" w:rsidRDefault="00C227AA" w:rsidP="0019559B">
            <w:pPr>
              <w:pStyle w:val="Tabletext"/>
              <w:jc w:val="center"/>
            </w:pPr>
            <w:r w:rsidRPr="00774E4E">
              <w:t>137 (1 ppm)</w:t>
            </w:r>
          </w:p>
        </w:tc>
        <w:tc>
          <w:tcPr>
            <w:tcW w:w="1622" w:type="dxa"/>
          </w:tcPr>
          <w:p w14:paraId="6E6985F2" w14:textId="77777777" w:rsidR="00C227AA" w:rsidRPr="00774E4E" w:rsidRDefault="00C227AA" w:rsidP="0019559B">
            <w:pPr>
              <w:pStyle w:val="Tabletext"/>
              <w:jc w:val="center"/>
            </w:pPr>
            <w:r w:rsidRPr="00774E4E">
              <w:t>4 110 (30 ppm)</w:t>
            </w:r>
          </w:p>
        </w:tc>
        <w:tc>
          <w:tcPr>
            <w:tcW w:w="1626" w:type="dxa"/>
          </w:tcPr>
          <w:p w14:paraId="61449258" w14:textId="77777777" w:rsidR="00C227AA" w:rsidRPr="00774E4E" w:rsidRDefault="00C227AA" w:rsidP="0019559B">
            <w:pPr>
              <w:pStyle w:val="Tabletext"/>
              <w:jc w:val="center"/>
            </w:pPr>
            <w:r w:rsidRPr="00774E4E">
              <w:t>2 740 (20 ppm)</w:t>
            </w:r>
          </w:p>
        </w:tc>
      </w:tr>
      <w:tr w:rsidR="00C227AA" w:rsidRPr="00774E4E" w14:paraId="408EFC0D" w14:textId="77777777" w:rsidTr="00C227AA">
        <w:trPr>
          <w:cantSplit/>
          <w:jc w:val="center"/>
        </w:trPr>
        <w:tc>
          <w:tcPr>
            <w:tcW w:w="3397" w:type="dxa"/>
          </w:tcPr>
          <w:p w14:paraId="0342D178" w14:textId="375D0222" w:rsidR="00C227AA" w:rsidRPr="00774E4E" w:rsidRDefault="00C227AA" w:rsidP="00C227AA">
            <w:pPr>
              <w:pStyle w:val="Tabletext"/>
            </w:pPr>
            <w:r w:rsidRPr="00774E4E">
              <w:t>Receiver frequency stability</w:t>
            </w:r>
            <w:r>
              <w:t xml:space="preserve"> (</w:t>
            </w:r>
            <w:r w:rsidRPr="00774E4E">
              <w:t>Hz</w:t>
            </w:r>
            <w:r>
              <w:t>)</w:t>
            </w:r>
          </w:p>
        </w:tc>
        <w:tc>
          <w:tcPr>
            <w:tcW w:w="1560" w:type="dxa"/>
          </w:tcPr>
          <w:p w14:paraId="356A9DF2" w14:textId="77777777" w:rsidR="00C227AA" w:rsidRPr="00774E4E" w:rsidRDefault="00C227AA" w:rsidP="0019559B">
            <w:pPr>
              <w:pStyle w:val="Tabletext"/>
              <w:jc w:val="center"/>
            </w:pPr>
            <w:r w:rsidRPr="00774E4E">
              <w:t>137 (1 ppm)</w:t>
            </w:r>
          </w:p>
        </w:tc>
        <w:tc>
          <w:tcPr>
            <w:tcW w:w="1434" w:type="dxa"/>
          </w:tcPr>
          <w:p w14:paraId="563A0CFB" w14:textId="77777777" w:rsidR="00C227AA" w:rsidRPr="00774E4E" w:rsidRDefault="00C227AA" w:rsidP="0019559B">
            <w:pPr>
              <w:pStyle w:val="Tabletext"/>
              <w:jc w:val="center"/>
            </w:pPr>
            <w:r w:rsidRPr="00774E4E">
              <w:t>685 (5 ppm)</w:t>
            </w:r>
          </w:p>
        </w:tc>
        <w:tc>
          <w:tcPr>
            <w:tcW w:w="1622" w:type="dxa"/>
          </w:tcPr>
          <w:p w14:paraId="0C10CF48" w14:textId="77777777" w:rsidR="00C227AA" w:rsidRPr="00774E4E" w:rsidRDefault="00C227AA" w:rsidP="0019559B">
            <w:pPr>
              <w:pStyle w:val="Tabletext"/>
              <w:jc w:val="center"/>
            </w:pPr>
            <w:r w:rsidRPr="00774E4E">
              <w:t>137 (1 ppm)</w:t>
            </w:r>
          </w:p>
        </w:tc>
        <w:tc>
          <w:tcPr>
            <w:tcW w:w="1626" w:type="dxa"/>
          </w:tcPr>
          <w:p w14:paraId="7BECA551" w14:textId="77777777" w:rsidR="00C227AA" w:rsidRPr="00774E4E" w:rsidRDefault="00C227AA" w:rsidP="0019559B">
            <w:pPr>
              <w:pStyle w:val="Tabletext"/>
              <w:jc w:val="center"/>
            </w:pPr>
            <w:r w:rsidRPr="00774E4E">
              <w:t>685 (5 ppm)</w:t>
            </w:r>
          </w:p>
        </w:tc>
      </w:tr>
      <w:tr w:rsidR="00C227AA" w:rsidRPr="00774E4E" w14:paraId="3589BEFE" w14:textId="77777777" w:rsidTr="00C227AA">
        <w:trPr>
          <w:cantSplit/>
          <w:jc w:val="center"/>
        </w:trPr>
        <w:tc>
          <w:tcPr>
            <w:tcW w:w="3397" w:type="dxa"/>
          </w:tcPr>
          <w:p w14:paraId="6750D004" w14:textId="7CD1F392" w:rsidR="00C227AA" w:rsidRPr="00774E4E" w:rsidRDefault="00C227AA" w:rsidP="00C227AA">
            <w:pPr>
              <w:pStyle w:val="Tabletext"/>
            </w:pPr>
            <w:r w:rsidRPr="00774E4E">
              <w:t>Audio bandwidth</w:t>
            </w:r>
            <w:r>
              <w:t xml:space="preserve"> (</w:t>
            </w:r>
            <w:r w:rsidRPr="00774E4E">
              <w:t>Hz</w:t>
            </w:r>
            <w:r>
              <w:t>)</w:t>
            </w:r>
          </w:p>
        </w:tc>
        <w:tc>
          <w:tcPr>
            <w:tcW w:w="1560" w:type="dxa"/>
          </w:tcPr>
          <w:p w14:paraId="22491221" w14:textId="77777777" w:rsidR="00C227AA" w:rsidRPr="00774E4E" w:rsidRDefault="00C227AA" w:rsidP="0019559B">
            <w:pPr>
              <w:pStyle w:val="Tabletext"/>
              <w:jc w:val="center"/>
            </w:pPr>
            <w:r w:rsidRPr="00774E4E">
              <w:t>350-2 400</w:t>
            </w:r>
          </w:p>
        </w:tc>
        <w:tc>
          <w:tcPr>
            <w:tcW w:w="1434" w:type="dxa"/>
          </w:tcPr>
          <w:p w14:paraId="68494C4F" w14:textId="77777777" w:rsidR="00C227AA" w:rsidRPr="00774E4E" w:rsidRDefault="00C227AA" w:rsidP="0019559B">
            <w:pPr>
              <w:pStyle w:val="Tabletext"/>
              <w:jc w:val="center"/>
            </w:pPr>
            <w:r w:rsidRPr="00774E4E">
              <w:t>350-2 400</w:t>
            </w:r>
          </w:p>
        </w:tc>
        <w:tc>
          <w:tcPr>
            <w:tcW w:w="1622" w:type="dxa"/>
          </w:tcPr>
          <w:p w14:paraId="5F01681C" w14:textId="77777777" w:rsidR="00C227AA" w:rsidRPr="00774E4E" w:rsidRDefault="00C227AA" w:rsidP="0019559B">
            <w:pPr>
              <w:pStyle w:val="Tabletext"/>
              <w:jc w:val="center"/>
            </w:pPr>
            <w:r w:rsidRPr="00774E4E">
              <w:t>350-2 400</w:t>
            </w:r>
          </w:p>
        </w:tc>
        <w:tc>
          <w:tcPr>
            <w:tcW w:w="1626" w:type="dxa"/>
          </w:tcPr>
          <w:p w14:paraId="5403EC36" w14:textId="77777777" w:rsidR="00C227AA" w:rsidRPr="00774E4E" w:rsidRDefault="00C227AA" w:rsidP="0019559B">
            <w:pPr>
              <w:pStyle w:val="Tabletext"/>
              <w:jc w:val="center"/>
            </w:pPr>
            <w:r w:rsidRPr="00774E4E">
              <w:t>350-2 400</w:t>
            </w:r>
          </w:p>
        </w:tc>
      </w:tr>
      <w:tr w:rsidR="00C227AA" w:rsidRPr="00774E4E" w14:paraId="4319E636" w14:textId="77777777" w:rsidTr="00C227AA">
        <w:trPr>
          <w:cantSplit/>
          <w:jc w:val="center"/>
        </w:trPr>
        <w:tc>
          <w:tcPr>
            <w:tcW w:w="3397" w:type="dxa"/>
          </w:tcPr>
          <w:p w14:paraId="03A4E928" w14:textId="1B6B731C" w:rsidR="00C227AA" w:rsidRPr="00774E4E" w:rsidRDefault="00C227AA" w:rsidP="00C227AA">
            <w:pPr>
              <w:pStyle w:val="Tabletext"/>
            </w:pPr>
            <w:r w:rsidRPr="00774E4E">
              <w:t>Total frequency shift</w:t>
            </w:r>
          </w:p>
        </w:tc>
        <w:tc>
          <w:tcPr>
            <w:tcW w:w="1560" w:type="dxa"/>
          </w:tcPr>
          <w:p w14:paraId="68915655" w14:textId="77777777" w:rsidR="00C227AA" w:rsidRPr="00774E4E" w:rsidRDefault="00C227AA" w:rsidP="0019559B">
            <w:pPr>
              <w:pStyle w:val="Tabletext"/>
              <w:jc w:val="center"/>
            </w:pPr>
            <w:r w:rsidRPr="00774E4E">
              <w:t>1 172-3 222</w:t>
            </w:r>
          </w:p>
        </w:tc>
        <w:tc>
          <w:tcPr>
            <w:tcW w:w="1434" w:type="dxa"/>
          </w:tcPr>
          <w:p w14:paraId="2AA9E610" w14:textId="77777777" w:rsidR="00C227AA" w:rsidRPr="00774E4E" w:rsidRDefault="00C227AA" w:rsidP="0019559B">
            <w:pPr>
              <w:pStyle w:val="Tabletext"/>
              <w:jc w:val="center"/>
            </w:pPr>
            <w:r w:rsidRPr="00774E4E">
              <w:t>1 172-3 222</w:t>
            </w:r>
          </w:p>
        </w:tc>
        <w:tc>
          <w:tcPr>
            <w:tcW w:w="1622" w:type="dxa"/>
          </w:tcPr>
          <w:p w14:paraId="52EBAC9B" w14:textId="77777777" w:rsidR="00C227AA" w:rsidRPr="00774E4E" w:rsidRDefault="00C227AA" w:rsidP="0019559B">
            <w:pPr>
              <w:pStyle w:val="Tabletext"/>
              <w:jc w:val="center"/>
            </w:pPr>
            <w:r w:rsidRPr="00774E4E">
              <w:t>4 597-6 647</w:t>
            </w:r>
          </w:p>
        </w:tc>
        <w:tc>
          <w:tcPr>
            <w:tcW w:w="1626" w:type="dxa"/>
          </w:tcPr>
          <w:p w14:paraId="3649AA60" w14:textId="77777777" w:rsidR="00C227AA" w:rsidRPr="00774E4E" w:rsidRDefault="00C227AA" w:rsidP="0019559B">
            <w:pPr>
              <w:pStyle w:val="Tabletext"/>
              <w:jc w:val="center"/>
            </w:pPr>
            <w:r w:rsidRPr="00774E4E">
              <w:t>3 775-5 825</w:t>
            </w:r>
          </w:p>
        </w:tc>
      </w:tr>
      <w:tr w:rsidR="00C227AA" w:rsidRPr="00774E4E" w14:paraId="2D72F9C4" w14:textId="77777777" w:rsidTr="00C227AA">
        <w:trPr>
          <w:cantSplit/>
          <w:jc w:val="center"/>
        </w:trPr>
        <w:tc>
          <w:tcPr>
            <w:tcW w:w="3397" w:type="dxa"/>
          </w:tcPr>
          <w:p w14:paraId="77E2634F" w14:textId="10DCF22D" w:rsidR="00C227AA" w:rsidRPr="00774E4E" w:rsidRDefault="00C227AA" w:rsidP="001A7F5A">
            <w:pPr>
              <w:pStyle w:val="Tabletext"/>
              <w:jc w:val="left"/>
            </w:pPr>
            <w:r>
              <w:t>Effective acceptance bandwidth (</w:t>
            </w:r>
            <w:r w:rsidRPr="00774E4E">
              <w:t>Hz</w:t>
            </w:r>
            <w:r>
              <w:t>)</w:t>
            </w:r>
          </w:p>
        </w:tc>
        <w:tc>
          <w:tcPr>
            <w:tcW w:w="1560" w:type="dxa"/>
          </w:tcPr>
          <w:p w14:paraId="4308BADF" w14:textId="77777777" w:rsidR="00C227AA" w:rsidRPr="00774E4E" w:rsidRDefault="00C227AA" w:rsidP="0019559B">
            <w:pPr>
              <w:pStyle w:val="Tabletext"/>
              <w:jc w:val="center"/>
            </w:pPr>
            <w:r w:rsidRPr="00774E4E">
              <w:t>3 462</w:t>
            </w:r>
            <w:r w:rsidRPr="00774E4E">
              <w:rPr>
                <w:vertAlign w:val="superscript"/>
              </w:rPr>
              <w:t>(1)</w:t>
            </w:r>
            <w:r w:rsidRPr="00774E4E">
              <w:t xml:space="preserve"> </w:t>
            </w:r>
          </w:p>
        </w:tc>
        <w:tc>
          <w:tcPr>
            <w:tcW w:w="1434" w:type="dxa"/>
          </w:tcPr>
          <w:p w14:paraId="40F5C984" w14:textId="77777777" w:rsidR="00C227AA" w:rsidRPr="00774E4E" w:rsidRDefault="00C227AA" w:rsidP="0019559B">
            <w:pPr>
              <w:pStyle w:val="Tabletext"/>
              <w:jc w:val="center"/>
            </w:pPr>
            <w:r w:rsidRPr="00774E4E">
              <w:t>3 462</w:t>
            </w:r>
            <w:r w:rsidRPr="00774E4E">
              <w:rPr>
                <w:vertAlign w:val="superscript"/>
              </w:rPr>
              <w:t>(1)</w:t>
            </w:r>
            <w:r w:rsidRPr="00774E4E">
              <w:t xml:space="preserve"> </w:t>
            </w:r>
          </w:p>
        </w:tc>
        <w:tc>
          <w:tcPr>
            <w:tcW w:w="1622" w:type="dxa"/>
          </w:tcPr>
          <w:p w14:paraId="304091E3" w14:textId="77777777" w:rsidR="00C227AA" w:rsidRPr="00774E4E" w:rsidRDefault="00C227AA" w:rsidP="0019559B">
            <w:pPr>
              <w:pStyle w:val="Tabletext"/>
              <w:jc w:val="center"/>
            </w:pPr>
            <w:r w:rsidRPr="00774E4E">
              <w:t>6 850 (50 ppm)</w:t>
            </w:r>
          </w:p>
        </w:tc>
        <w:tc>
          <w:tcPr>
            <w:tcW w:w="1626" w:type="dxa"/>
          </w:tcPr>
          <w:p w14:paraId="38298F80" w14:textId="77777777" w:rsidR="00C227AA" w:rsidRPr="00774E4E" w:rsidRDefault="00C227AA" w:rsidP="0019559B">
            <w:pPr>
              <w:pStyle w:val="Tabletext"/>
              <w:jc w:val="center"/>
            </w:pPr>
            <w:r w:rsidRPr="00774E4E">
              <w:t>6 850 (50 ppm)</w:t>
            </w:r>
          </w:p>
        </w:tc>
      </w:tr>
      <w:tr w:rsidR="00C227AA" w:rsidRPr="00774E4E" w14:paraId="02257529" w14:textId="77777777" w:rsidTr="00C227AA">
        <w:trPr>
          <w:cantSplit/>
          <w:jc w:val="center"/>
        </w:trPr>
        <w:tc>
          <w:tcPr>
            <w:tcW w:w="3397" w:type="dxa"/>
          </w:tcPr>
          <w:p w14:paraId="15CD6F7B" w14:textId="55B8528D" w:rsidR="00C227AA" w:rsidRPr="00C227AA" w:rsidRDefault="00C227AA" w:rsidP="00C227AA">
            <w:pPr>
              <w:pStyle w:val="Tabletext"/>
              <w:rPr>
                <w:lang w:val="en-GB"/>
              </w:rPr>
            </w:pPr>
            <w:r w:rsidRPr="00C227AA">
              <w:rPr>
                <w:lang w:val="en-GB"/>
              </w:rPr>
              <w:t>Max frequency shift allowed (Hz)</w:t>
            </w:r>
          </w:p>
        </w:tc>
        <w:tc>
          <w:tcPr>
            <w:tcW w:w="1560" w:type="dxa"/>
          </w:tcPr>
          <w:p w14:paraId="053A880C" w14:textId="77777777" w:rsidR="00C227AA" w:rsidRPr="00774E4E" w:rsidRDefault="00C227AA" w:rsidP="0019559B">
            <w:pPr>
              <w:pStyle w:val="Tabletext"/>
              <w:jc w:val="center"/>
            </w:pPr>
            <w:r w:rsidRPr="00774E4E">
              <w:t>240-2 290</w:t>
            </w:r>
          </w:p>
        </w:tc>
        <w:tc>
          <w:tcPr>
            <w:tcW w:w="1434" w:type="dxa"/>
          </w:tcPr>
          <w:p w14:paraId="3181D6FA" w14:textId="77777777" w:rsidR="00C227AA" w:rsidRPr="00774E4E" w:rsidRDefault="00C227AA" w:rsidP="0019559B">
            <w:pPr>
              <w:pStyle w:val="Tabletext"/>
              <w:jc w:val="center"/>
            </w:pPr>
            <w:r w:rsidRPr="00774E4E">
              <w:t>240-2 290</w:t>
            </w:r>
          </w:p>
        </w:tc>
        <w:tc>
          <w:tcPr>
            <w:tcW w:w="1622" w:type="dxa"/>
          </w:tcPr>
          <w:p w14:paraId="5D210B83" w14:textId="77777777" w:rsidR="00C227AA" w:rsidRPr="00774E4E" w:rsidRDefault="00C227AA" w:rsidP="0019559B">
            <w:pPr>
              <w:pStyle w:val="Tabletext"/>
              <w:jc w:val="center"/>
            </w:pPr>
            <w:r w:rsidRPr="00774E4E">
              <w:t>203-2 253</w:t>
            </w:r>
          </w:p>
        </w:tc>
        <w:tc>
          <w:tcPr>
            <w:tcW w:w="1626" w:type="dxa"/>
          </w:tcPr>
          <w:p w14:paraId="57C3807F" w14:textId="77777777" w:rsidR="00C227AA" w:rsidRPr="00774E4E" w:rsidRDefault="00C227AA" w:rsidP="0019559B">
            <w:pPr>
              <w:pStyle w:val="Tabletext"/>
              <w:jc w:val="center"/>
            </w:pPr>
            <w:r w:rsidRPr="00774E4E">
              <w:t>1 025-3 075</w:t>
            </w:r>
          </w:p>
        </w:tc>
      </w:tr>
      <w:tr w:rsidR="00C227AA" w:rsidRPr="00774E4E" w14:paraId="19CC8F83" w14:textId="77777777" w:rsidTr="00C227AA">
        <w:trPr>
          <w:cantSplit/>
          <w:jc w:val="center"/>
        </w:trPr>
        <w:tc>
          <w:tcPr>
            <w:tcW w:w="3397" w:type="dxa"/>
          </w:tcPr>
          <w:p w14:paraId="6073F02C" w14:textId="7248260C" w:rsidR="00C227AA" w:rsidRPr="00774E4E" w:rsidRDefault="00C227AA" w:rsidP="00C227AA">
            <w:pPr>
              <w:pStyle w:val="Tabletext"/>
            </w:pPr>
            <w:r w:rsidRPr="00774E4E">
              <w:t>Max SoV Doppler shift</w:t>
            </w:r>
            <w:r>
              <w:t xml:space="preserve"> (</w:t>
            </w:r>
            <w:r w:rsidRPr="00774E4E">
              <w:t>Hz</w:t>
            </w:r>
            <w:r>
              <w:t>)</w:t>
            </w:r>
          </w:p>
        </w:tc>
        <w:tc>
          <w:tcPr>
            <w:tcW w:w="1560" w:type="dxa"/>
          </w:tcPr>
          <w:p w14:paraId="5AD1C065" w14:textId="77777777" w:rsidR="00C227AA" w:rsidRPr="00774E4E" w:rsidRDefault="00C227AA" w:rsidP="0019559B">
            <w:pPr>
              <w:pStyle w:val="Tabletext"/>
              <w:jc w:val="center"/>
            </w:pPr>
            <w:r w:rsidRPr="00774E4E">
              <w:t>3 533</w:t>
            </w:r>
          </w:p>
        </w:tc>
        <w:tc>
          <w:tcPr>
            <w:tcW w:w="1434" w:type="dxa"/>
          </w:tcPr>
          <w:p w14:paraId="3BCEB88F" w14:textId="77777777" w:rsidR="00C227AA" w:rsidRPr="00774E4E" w:rsidRDefault="00C227AA" w:rsidP="0019559B">
            <w:pPr>
              <w:pStyle w:val="Tabletext"/>
              <w:jc w:val="center"/>
            </w:pPr>
            <w:r w:rsidRPr="00774E4E">
              <w:t>3 533</w:t>
            </w:r>
          </w:p>
        </w:tc>
        <w:tc>
          <w:tcPr>
            <w:tcW w:w="1622" w:type="dxa"/>
          </w:tcPr>
          <w:p w14:paraId="048B25F0" w14:textId="77777777" w:rsidR="00C227AA" w:rsidRPr="00774E4E" w:rsidRDefault="00C227AA" w:rsidP="0019559B">
            <w:pPr>
              <w:pStyle w:val="Tabletext"/>
              <w:jc w:val="center"/>
            </w:pPr>
            <w:r w:rsidRPr="00774E4E">
              <w:t>3 533</w:t>
            </w:r>
          </w:p>
        </w:tc>
        <w:tc>
          <w:tcPr>
            <w:tcW w:w="1626" w:type="dxa"/>
          </w:tcPr>
          <w:p w14:paraId="693B0F73" w14:textId="77777777" w:rsidR="00C227AA" w:rsidRPr="00774E4E" w:rsidRDefault="00C227AA" w:rsidP="0019559B">
            <w:pPr>
              <w:pStyle w:val="Tabletext"/>
              <w:jc w:val="center"/>
            </w:pPr>
            <w:r w:rsidRPr="00774E4E">
              <w:t>3 533</w:t>
            </w:r>
          </w:p>
        </w:tc>
      </w:tr>
      <w:tr w:rsidR="00C227AA" w:rsidRPr="00774E4E" w14:paraId="2C82495E" w14:textId="77777777" w:rsidTr="00C227AA">
        <w:trPr>
          <w:cantSplit/>
          <w:jc w:val="center"/>
        </w:trPr>
        <w:tc>
          <w:tcPr>
            <w:tcW w:w="3397" w:type="dxa"/>
            <w:tcBorders>
              <w:bottom w:val="single" w:sz="4" w:space="0" w:color="auto"/>
            </w:tcBorders>
          </w:tcPr>
          <w:p w14:paraId="3D7884DF" w14:textId="39F01765" w:rsidR="00C227AA" w:rsidRPr="00774E4E" w:rsidRDefault="00C227AA" w:rsidP="0019559B">
            <w:pPr>
              <w:pStyle w:val="Tabletext"/>
            </w:pPr>
            <w:r w:rsidRPr="00774E4E">
              <w:t>Exceedance (Yes/No)</w:t>
            </w:r>
          </w:p>
        </w:tc>
        <w:tc>
          <w:tcPr>
            <w:tcW w:w="1560" w:type="dxa"/>
            <w:tcBorders>
              <w:bottom w:val="single" w:sz="4" w:space="0" w:color="auto"/>
            </w:tcBorders>
          </w:tcPr>
          <w:p w14:paraId="538E2957" w14:textId="77777777" w:rsidR="00C227AA" w:rsidRPr="00774E4E" w:rsidRDefault="00C227AA" w:rsidP="0019559B">
            <w:pPr>
              <w:pStyle w:val="Tabletext"/>
              <w:jc w:val="center"/>
            </w:pPr>
            <w:r w:rsidRPr="00774E4E">
              <w:t>Yes</w:t>
            </w:r>
          </w:p>
        </w:tc>
        <w:tc>
          <w:tcPr>
            <w:tcW w:w="1434" w:type="dxa"/>
            <w:tcBorders>
              <w:bottom w:val="single" w:sz="4" w:space="0" w:color="auto"/>
            </w:tcBorders>
          </w:tcPr>
          <w:p w14:paraId="0FD4CFA4" w14:textId="77777777" w:rsidR="00C227AA" w:rsidRPr="00774E4E" w:rsidRDefault="00C227AA" w:rsidP="0019559B">
            <w:pPr>
              <w:pStyle w:val="Tabletext"/>
              <w:jc w:val="center"/>
            </w:pPr>
            <w:r w:rsidRPr="00774E4E">
              <w:t>Yes</w:t>
            </w:r>
          </w:p>
        </w:tc>
        <w:tc>
          <w:tcPr>
            <w:tcW w:w="1622" w:type="dxa"/>
            <w:tcBorders>
              <w:bottom w:val="single" w:sz="4" w:space="0" w:color="auto"/>
            </w:tcBorders>
          </w:tcPr>
          <w:p w14:paraId="722E82AB" w14:textId="77777777" w:rsidR="00C227AA" w:rsidRPr="00774E4E" w:rsidRDefault="00C227AA" w:rsidP="0019559B">
            <w:pPr>
              <w:pStyle w:val="Tabletext"/>
              <w:jc w:val="center"/>
            </w:pPr>
            <w:r w:rsidRPr="00774E4E">
              <w:t>Yes</w:t>
            </w:r>
          </w:p>
        </w:tc>
        <w:tc>
          <w:tcPr>
            <w:tcW w:w="1626" w:type="dxa"/>
            <w:tcBorders>
              <w:bottom w:val="single" w:sz="4" w:space="0" w:color="auto"/>
            </w:tcBorders>
          </w:tcPr>
          <w:p w14:paraId="7D57CDE2" w14:textId="77777777" w:rsidR="00C227AA" w:rsidRPr="00774E4E" w:rsidRDefault="00C227AA" w:rsidP="0019559B">
            <w:pPr>
              <w:pStyle w:val="Tabletext"/>
              <w:jc w:val="center"/>
            </w:pPr>
            <w:r w:rsidRPr="00774E4E">
              <w:t>Yes</w:t>
            </w:r>
          </w:p>
        </w:tc>
      </w:tr>
      <w:tr w:rsidR="00AA72F2" w:rsidRPr="00393D35" w14:paraId="0CAB9F54" w14:textId="77777777" w:rsidTr="00C227AA">
        <w:trPr>
          <w:cantSplit/>
          <w:jc w:val="center"/>
        </w:trPr>
        <w:tc>
          <w:tcPr>
            <w:tcW w:w="9639" w:type="dxa"/>
            <w:gridSpan w:val="5"/>
            <w:tcBorders>
              <w:top w:val="single" w:sz="4" w:space="0" w:color="auto"/>
              <w:left w:val="nil"/>
              <w:bottom w:val="nil"/>
              <w:right w:val="nil"/>
            </w:tcBorders>
          </w:tcPr>
          <w:p w14:paraId="1D457524" w14:textId="77777777" w:rsidR="00AA72F2" w:rsidRPr="00393D35" w:rsidRDefault="00AA72F2" w:rsidP="0019559B">
            <w:pPr>
              <w:pStyle w:val="Tablelegend"/>
              <w:rPr>
                <w:lang w:val="en-GB"/>
              </w:rPr>
            </w:pPr>
            <w:r w:rsidRPr="00393D35">
              <w:rPr>
                <w:vertAlign w:val="superscript"/>
                <w:lang w:val="en-GB"/>
              </w:rPr>
              <w:t>(1)</w:t>
            </w:r>
            <w:r w:rsidRPr="00393D35">
              <w:rPr>
                <w:lang w:val="en-GB"/>
              </w:rPr>
              <w:tab/>
              <w:t xml:space="preserve">Annex 10 to the Convention on International Civil Aviation, Volume III, attachment to Part II, section 1.1.2: the effective acceptance bandwidth for 8.33 kHz equipment is required to be at least ±3 462 Hz. </w:t>
            </w:r>
          </w:p>
        </w:tc>
      </w:tr>
    </w:tbl>
    <w:p w14:paraId="2F0C044D" w14:textId="77777777" w:rsidR="00AA72F2" w:rsidRPr="00774E4E" w:rsidRDefault="00AA72F2" w:rsidP="007959C5">
      <w:pPr>
        <w:pStyle w:val="Tablefin"/>
      </w:pPr>
    </w:p>
    <w:p w14:paraId="7B0DCCF2" w14:textId="77777777" w:rsidR="00AA72F2" w:rsidRPr="00393D35" w:rsidRDefault="00AA72F2" w:rsidP="00AA72F2">
      <w:pPr>
        <w:rPr>
          <w:lang w:val="en-GB"/>
        </w:rPr>
      </w:pPr>
      <w:r w:rsidRPr="00393D35">
        <w:rPr>
          <w:lang w:val="en-GB"/>
        </w:rPr>
        <w:t>However, from Table A4.1, the Doppler shift for SoV traveling at around 8 000 km/h (much less than the orbital velocity of 27 853 km/h) is around 1 015 Hz, which can be accommodated by the 25 kHz VHF channel radio on-board SoV (full 2 400 Hz audio bandwidth) and by the 25 kHz VHF channel radio on ground with some reduced audio bandwidth (1 588 Hz audio bandwidth).</w:t>
      </w:r>
    </w:p>
    <w:p w14:paraId="5B7C4AFC" w14:textId="77777777" w:rsidR="00AA72F2" w:rsidRPr="00393D35" w:rsidRDefault="00AA72F2" w:rsidP="00AA72F2">
      <w:pPr>
        <w:rPr>
          <w:lang w:val="en-GB"/>
        </w:rPr>
      </w:pPr>
      <w:r w:rsidRPr="00393D35">
        <w:rPr>
          <w:lang w:val="en-GB"/>
        </w:rPr>
        <w:t>The VHF communications equipment on SoV can be designed with tighter frequency stability (same as for 8.33 kHz VHF equipment). Table A4.4 shows that such VHF equipment can be used on SoV to communicate with the VHF ground stations.</w:t>
      </w:r>
    </w:p>
    <w:p w14:paraId="4A55951D" w14:textId="77777777" w:rsidR="00AA72F2" w:rsidRPr="00393D35" w:rsidRDefault="00AA72F2" w:rsidP="00AA72F2">
      <w:pPr>
        <w:pStyle w:val="TableNo"/>
        <w:rPr>
          <w:lang w:val="en-GB"/>
        </w:rPr>
      </w:pPr>
      <w:r w:rsidRPr="00393D35">
        <w:rPr>
          <w:lang w:val="en-GB"/>
        </w:rPr>
        <w:lastRenderedPageBreak/>
        <w:t>T</w:t>
      </w:r>
      <w:r w:rsidR="007959C5" w:rsidRPr="00393D35">
        <w:rPr>
          <w:lang w:val="en-GB"/>
        </w:rPr>
        <w:t>ABLE</w:t>
      </w:r>
      <w:r w:rsidRPr="00393D35">
        <w:rPr>
          <w:lang w:val="en-GB"/>
        </w:rPr>
        <w:t xml:space="preserve"> A4.4</w:t>
      </w:r>
    </w:p>
    <w:p w14:paraId="50466522" w14:textId="77777777" w:rsidR="00AA72F2" w:rsidRPr="00393D35" w:rsidRDefault="00AA72F2" w:rsidP="007959C5">
      <w:pPr>
        <w:pStyle w:val="Tabletitle"/>
        <w:rPr>
          <w:shd w:val="clear" w:color="auto" w:fill="FFFFFF"/>
          <w:lang w:val="en-GB"/>
        </w:rPr>
      </w:pPr>
      <w:r w:rsidRPr="00393D35">
        <w:rPr>
          <w:shd w:val="clear" w:color="auto" w:fill="FFFFFF"/>
          <w:lang w:val="en-GB"/>
        </w:rPr>
        <w:t>Suborbital vehicle communicating at 137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118"/>
        <w:gridCol w:w="2840"/>
      </w:tblGrid>
      <w:tr w:rsidR="00AA72F2" w:rsidRPr="00774E4E" w14:paraId="1E761C88" w14:textId="77777777" w:rsidTr="007959C5">
        <w:trPr>
          <w:jc w:val="center"/>
        </w:trPr>
        <w:tc>
          <w:tcPr>
            <w:tcW w:w="3681" w:type="dxa"/>
          </w:tcPr>
          <w:p w14:paraId="37A29CE6" w14:textId="77777777" w:rsidR="00AA72F2" w:rsidRPr="00393D35" w:rsidRDefault="00AA72F2" w:rsidP="0019559B">
            <w:pPr>
              <w:pStyle w:val="Tablehead"/>
              <w:rPr>
                <w:lang w:val="en-GB"/>
              </w:rPr>
            </w:pPr>
          </w:p>
        </w:tc>
        <w:tc>
          <w:tcPr>
            <w:tcW w:w="5958" w:type="dxa"/>
            <w:gridSpan w:val="2"/>
          </w:tcPr>
          <w:p w14:paraId="7469EB55" w14:textId="77777777" w:rsidR="00AA72F2" w:rsidRPr="00774E4E" w:rsidRDefault="00AA72F2" w:rsidP="0019559B">
            <w:pPr>
              <w:pStyle w:val="Tablehead"/>
            </w:pPr>
            <w:r w:rsidRPr="00774E4E">
              <w:t>25 kHz VHF channels</w:t>
            </w:r>
          </w:p>
        </w:tc>
      </w:tr>
      <w:tr w:rsidR="00AA72F2" w:rsidRPr="00774E4E" w14:paraId="343F0B43" w14:textId="77777777" w:rsidTr="007959C5">
        <w:trPr>
          <w:jc w:val="center"/>
        </w:trPr>
        <w:tc>
          <w:tcPr>
            <w:tcW w:w="3681" w:type="dxa"/>
          </w:tcPr>
          <w:p w14:paraId="3431629A" w14:textId="77777777" w:rsidR="00AA72F2" w:rsidRPr="00774E4E" w:rsidRDefault="00AA72F2" w:rsidP="0019559B">
            <w:pPr>
              <w:pStyle w:val="Tabletext"/>
            </w:pPr>
            <w:r w:rsidRPr="00774E4E">
              <w:t>Parameters</w:t>
            </w:r>
          </w:p>
        </w:tc>
        <w:tc>
          <w:tcPr>
            <w:tcW w:w="3118" w:type="dxa"/>
          </w:tcPr>
          <w:p w14:paraId="65A07593" w14:textId="77777777" w:rsidR="00AA72F2" w:rsidRPr="00774E4E" w:rsidRDefault="00AA72F2" w:rsidP="0019559B">
            <w:pPr>
              <w:pStyle w:val="Tabletext"/>
              <w:jc w:val="center"/>
            </w:pPr>
            <w:r w:rsidRPr="00774E4E">
              <w:t>Ground Rx</w:t>
            </w:r>
          </w:p>
        </w:tc>
        <w:tc>
          <w:tcPr>
            <w:tcW w:w="2840" w:type="dxa"/>
          </w:tcPr>
          <w:p w14:paraId="57CB7B1E" w14:textId="77777777" w:rsidR="00AA72F2" w:rsidRPr="00774E4E" w:rsidRDefault="00AA72F2" w:rsidP="0019559B">
            <w:pPr>
              <w:pStyle w:val="Tabletext"/>
              <w:jc w:val="center"/>
            </w:pPr>
            <w:r w:rsidRPr="00774E4E">
              <w:t>Aircraft Rx</w:t>
            </w:r>
          </w:p>
        </w:tc>
      </w:tr>
      <w:tr w:rsidR="00AA72F2" w:rsidRPr="00774E4E" w14:paraId="698E3557" w14:textId="77777777" w:rsidTr="007959C5">
        <w:trPr>
          <w:jc w:val="center"/>
        </w:trPr>
        <w:tc>
          <w:tcPr>
            <w:tcW w:w="3681" w:type="dxa"/>
          </w:tcPr>
          <w:p w14:paraId="719FC940" w14:textId="77777777" w:rsidR="00AA72F2" w:rsidRPr="00774E4E" w:rsidRDefault="00AA72F2" w:rsidP="0019559B">
            <w:pPr>
              <w:pStyle w:val="Tabletext"/>
            </w:pPr>
            <w:r w:rsidRPr="00774E4E">
              <w:t>Tx frequency stability</w:t>
            </w:r>
            <w:r>
              <w:t xml:space="preserve"> (Hz)</w:t>
            </w:r>
          </w:p>
        </w:tc>
        <w:tc>
          <w:tcPr>
            <w:tcW w:w="3118" w:type="dxa"/>
          </w:tcPr>
          <w:p w14:paraId="19F89A22" w14:textId="77777777" w:rsidR="00AA72F2" w:rsidRPr="00774E4E" w:rsidRDefault="00AA72F2" w:rsidP="0019559B">
            <w:pPr>
              <w:pStyle w:val="Tabletext"/>
              <w:jc w:val="center"/>
            </w:pPr>
            <w:r w:rsidRPr="00774E4E">
              <w:t>685 (5 ppm)</w:t>
            </w:r>
          </w:p>
        </w:tc>
        <w:tc>
          <w:tcPr>
            <w:tcW w:w="2840" w:type="dxa"/>
          </w:tcPr>
          <w:p w14:paraId="713DC3D2" w14:textId="77777777" w:rsidR="00AA72F2" w:rsidRPr="00774E4E" w:rsidRDefault="00AA72F2" w:rsidP="0019559B">
            <w:pPr>
              <w:pStyle w:val="Tabletext"/>
              <w:jc w:val="center"/>
            </w:pPr>
            <w:r w:rsidRPr="00774E4E">
              <w:t>137 (1 ppm)</w:t>
            </w:r>
          </w:p>
        </w:tc>
      </w:tr>
      <w:tr w:rsidR="00AA72F2" w:rsidRPr="00774E4E" w14:paraId="0B91EB32" w14:textId="77777777" w:rsidTr="007959C5">
        <w:trPr>
          <w:jc w:val="center"/>
        </w:trPr>
        <w:tc>
          <w:tcPr>
            <w:tcW w:w="3681" w:type="dxa"/>
          </w:tcPr>
          <w:p w14:paraId="0FA133BC" w14:textId="77777777" w:rsidR="00AA72F2" w:rsidRPr="00774E4E" w:rsidRDefault="00AA72F2" w:rsidP="0019559B">
            <w:pPr>
              <w:pStyle w:val="Tabletext"/>
            </w:pPr>
            <w:r w:rsidRPr="00774E4E">
              <w:t>Rx frequency stability</w:t>
            </w:r>
            <w:r>
              <w:t xml:space="preserve"> (Hz)</w:t>
            </w:r>
          </w:p>
        </w:tc>
        <w:tc>
          <w:tcPr>
            <w:tcW w:w="3118" w:type="dxa"/>
          </w:tcPr>
          <w:p w14:paraId="364A60B4" w14:textId="77777777" w:rsidR="00AA72F2" w:rsidRPr="00774E4E" w:rsidRDefault="00AA72F2" w:rsidP="0019559B">
            <w:pPr>
              <w:pStyle w:val="Tabletext"/>
              <w:jc w:val="center"/>
            </w:pPr>
            <w:r w:rsidRPr="00774E4E">
              <w:t>137 (1 ppm)</w:t>
            </w:r>
          </w:p>
        </w:tc>
        <w:tc>
          <w:tcPr>
            <w:tcW w:w="2840" w:type="dxa"/>
          </w:tcPr>
          <w:p w14:paraId="5E6CB613" w14:textId="77777777" w:rsidR="00AA72F2" w:rsidRPr="00774E4E" w:rsidRDefault="00AA72F2" w:rsidP="0019559B">
            <w:pPr>
              <w:pStyle w:val="Tabletext"/>
              <w:jc w:val="center"/>
            </w:pPr>
            <w:r w:rsidRPr="00774E4E">
              <w:t>685 (5 ppm)</w:t>
            </w:r>
          </w:p>
        </w:tc>
      </w:tr>
      <w:tr w:rsidR="00AA72F2" w:rsidRPr="00774E4E" w14:paraId="27EAE4D0" w14:textId="77777777" w:rsidTr="007959C5">
        <w:trPr>
          <w:jc w:val="center"/>
        </w:trPr>
        <w:tc>
          <w:tcPr>
            <w:tcW w:w="3681" w:type="dxa"/>
          </w:tcPr>
          <w:p w14:paraId="77F88D0A" w14:textId="77777777" w:rsidR="00AA72F2" w:rsidRPr="00774E4E" w:rsidRDefault="00AA72F2" w:rsidP="0019559B">
            <w:pPr>
              <w:pStyle w:val="Tabletext"/>
            </w:pPr>
            <w:r w:rsidRPr="00774E4E">
              <w:t>Audio bandwidth</w:t>
            </w:r>
            <w:r>
              <w:t xml:space="preserve"> (Hz)</w:t>
            </w:r>
          </w:p>
        </w:tc>
        <w:tc>
          <w:tcPr>
            <w:tcW w:w="3118" w:type="dxa"/>
          </w:tcPr>
          <w:p w14:paraId="1547BB76" w14:textId="77777777" w:rsidR="00AA72F2" w:rsidRPr="00774E4E" w:rsidRDefault="00AA72F2" w:rsidP="0019559B">
            <w:pPr>
              <w:pStyle w:val="Tabletext"/>
              <w:jc w:val="center"/>
            </w:pPr>
            <w:r w:rsidRPr="00774E4E">
              <w:t>350-2 400</w:t>
            </w:r>
          </w:p>
        </w:tc>
        <w:tc>
          <w:tcPr>
            <w:tcW w:w="2840" w:type="dxa"/>
          </w:tcPr>
          <w:p w14:paraId="7BEF5709" w14:textId="77777777" w:rsidR="00AA72F2" w:rsidRPr="00774E4E" w:rsidRDefault="00AA72F2" w:rsidP="0019559B">
            <w:pPr>
              <w:pStyle w:val="Tabletext"/>
              <w:jc w:val="center"/>
            </w:pPr>
            <w:r w:rsidRPr="00774E4E">
              <w:t>350-2 400</w:t>
            </w:r>
          </w:p>
        </w:tc>
      </w:tr>
      <w:tr w:rsidR="00AA72F2" w:rsidRPr="00774E4E" w14:paraId="00712084" w14:textId="77777777" w:rsidTr="007959C5">
        <w:trPr>
          <w:jc w:val="center"/>
        </w:trPr>
        <w:tc>
          <w:tcPr>
            <w:tcW w:w="3681" w:type="dxa"/>
          </w:tcPr>
          <w:p w14:paraId="7958D2CE" w14:textId="77777777" w:rsidR="00AA72F2" w:rsidRPr="00774E4E" w:rsidRDefault="00AA72F2" w:rsidP="0019559B">
            <w:pPr>
              <w:pStyle w:val="Tabletext"/>
            </w:pPr>
            <w:r w:rsidRPr="00774E4E">
              <w:t>Total frequency shift</w:t>
            </w:r>
            <w:r>
              <w:t xml:space="preserve"> (Hz)</w:t>
            </w:r>
          </w:p>
        </w:tc>
        <w:tc>
          <w:tcPr>
            <w:tcW w:w="3118" w:type="dxa"/>
          </w:tcPr>
          <w:p w14:paraId="5F9C2178" w14:textId="77777777" w:rsidR="00AA72F2" w:rsidRPr="00774E4E" w:rsidRDefault="00AA72F2" w:rsidP="0019559B">
            <w:pPr>
              <w:pStyle w:val="Tabletext"/>
              <w:jc w:val="center"/>
            </w:pPr>
            <w:r w:rsidRPr="00774E4E">
              <w:t>1 172-3 222</w:t>
            </w:r>
          </w:p>
        </w:tc>
        <w:tc>
          <w:tcPr>
            <w:tcW w:w="2840" w:type="dxa"/>
          </w:tcPr>
          <w:p w14:paraId="03BCE385" w14:textId="77777777" w:rsidR="00AA72F2" w:rsidRPr="00774E4E" w:rsidRDefault="00AA72F2" w:rsidP="0019559B">
            <w:pPr>
              <w:pStyle w:val="Tabletext"/>
              <w:jc w:val="center"/>
            </w:pPr>
            <w:r w:rsidRPr="00774E4E">
              <w:t>1 172-3 222</w:t>
            </w:r>
          </w:p>
        </w:tc>
      </w:tr>
      <w:tr w:rsidR="00AA72F2" w:rsidRPr="00774E4E" w14:paraId="30F31C96" w14:textId="77777777" w:rsidTr="007959C5">
        <w:trPr>
          <w:jc w:val="center"/>
        </w:trPr>
        <w:tc>
          <w:tcPr>
            <w:tcW w:w="3681" w:type="dxa"/>
          </w:tcPr>
          <w:p w14:paraId="0EF9081A" w14:textId="77777777" w:rsidR="00AA72F2" w:rsidRPr="00774E4E" w:rsidRDefault="00AA72F2" w:rsidP="0019559B">
            <w:pPr>
              <w:pStyle w:val="Tabletext"/>
            </w:pPr>
            <w:r w:rsidRPr="00774E4E">
              <w:t>Effective acceptance</w:t>
            </w:r>
            <w:r w:rsidR="0047184B">
              <w:t xml:space="preserve"> </w:t>
            </w:r>
            <w:r>
              <w:t>(Hz)</w:t>
            </w:r>
          </w:p>
        </w:tc>
        <w:tc>
          <w:tcPr>
            <w:tcW w:w="3118" w:type="dxa"/>
          </w:tcPr>
          <w:p w14:paraId="02B87E01" w14:textId="77777777" w:rsidR="00AA72F2" w:rsidRPr="00774E4E" w:rsidRDefault="00AA72F2" w:rsidP="0019559B">
            <w:pPr>
              <w:pStyle w:val="Tabletext"/>
              <w:jc w:val="center"/>
            </w:pPr>
            <w:r w:rsidRPr="00774E4E">
              <w:t>6 850 (50 ppm)</w:t>
            </w:r>
          </w:p>
        </w:tc>
        <w:tc>
          <w:tcPr>
            <w:tcW w:w="2840" w:type="dxa"/>
          </w:tcPr>
          <w:p w14:paraId="7AC69FF3" w14:textId="77777777" w:rsidR="00AA72F2" w:rsidRPr="00774E4E" w:rsidRDefault="00AA72F2" w:rsidP="0019559B">
            <w:pPr>
              <w:pStyle w:val="Tabletext"/>
              <w:jc w:val="center"/>
            </w:pPr>
            <w:r w:rsidRPr="00774E4E">
              <w:t>6 850 (50 ppm)</w:t>
            </w:r>
          </w:p>
        </w:tc>
      </w:tr>
      <w:tr w:rsidR="00AA72F2" w:rsidRPr="00774E4E" w14:paraId="45D79DB4" w14:textId="77777777" w:rsidTr="007959C5">
        <w:trPr>
          <w:jc w:val="center"/>
        </w:trPr>
        <w:tc>
          <w:tcPr>
            <w:tcW w:w="3681" w:type="dxa"/>
          </w:tcPr>
          <w:p w14:paraId="799C7DA1" w14:textId="77777777" w:rsidR="00AA72F2" w:rsidRPr="00393D35" w:rsidRDefault="00AA72F2" w:rsidP="0019559B">
            <w:pPr>
              <w:pStyle w:val="Tabletext"/>
              <w:rPr>
                <w:lang w:val="en-GB"/>
              </w:rPr>
            </w:pPr>
            <w:r w:rsidRPr="00393D35">
              <w:rPr>
                <w:lang w:val="en-GB"/>
              </w:rPr>
              <w:t>Max frequency shift allowed (Hz)</w:t>
            </w:r>
          </w:p>
        </w:tc>
        <w:tc>
          <w:tcPr>
            <w:tcW w:w="3118" w:type="dxa"/>
          </w:tcPr>
          <w:p w14:paraId="038C9336" w14:textId="77777777" w:rsidR="00AA72F2" w:rsidRPr="00774E4E" w:rsidRDefault="00AA72F2" w:rsidP="0019559B">
            <w:pPr>
              <w:pStyle w:val="Tabletext"/>
              <w:jc w:val="center"/>
            </w:pPr>
            <w:r w:rsidRPr="00774E4E">
              <w:t>3 628-5 678</w:t>
            </w:r>
          </w:p>
        </w:tc>
        <w:tc>
          <w:tcPr>
            <w:tcW w:w="2840" w:type="dxa"/>
          </w:tcPr>
          <w:p w14:paraId="42F82CB3" w14:textId="77777777" w:rsidR="00AA72F2" w:rsidRPr="00774E4E" w:rsidRDefault="00AA72F2" w:rsidP="0019559B">
            <w:pPr>
              <w:pStyle w:val="Tabletext"/>
              <w:jc w:val="center"/>
            </w:pPr>
            <w:r w:rsidRPr="00774E4E">
              <w:t>3 628-5 678</w:t>
            </w:r>
          </w:p>
        </w:tc>
      </w:tr>
      <w:tr w:rsidR="00AA72F2" w:rsidRPr="00774E4E" w14:paraId="697923F5" w14:textId="77777777" w:rsidTr="007959C5">
        <w:trPr>
          <w:jc w:val="center"/>
        </w:trPr>
        <w:tc>
          <w:tcPr>
            <w:tcW w:w="3681" w:type="dxa"/>
          </w:tcPr>
          <w:p w14:paraId="7BC9D196" w14:textId="77777777" w:rsidR="00AA72F2" w:rsidRPr="00774E4E" w:rsidRDefault="00AA72F2" w:rsidP="0019559B">
            <w:pPr>
              <w:pStyle w:val="Tabletext"/>
            </w:pPr>
            <w:r w:rsidRPr="00774E4E">
              <w:t>Max SoV Doppler shift</w:t>
            </w:r>
            <w:r>
              <w:t xml:space="preserve"> (Hz)</w:t>
            </w:r>
          </w:p>
        </w:tc>
        <w:tc>
          <w:tcPr>
            <w:tcW w:w="3118" w:type="dxa"/>
          </w:tcPr>
          <w:p w14:paraId="087A6779" w14:textId="77777777" w:rsidR="00AA72F2" w:rsidRPr="00774E4E" w:rsidRDefault="00AA72F2" w:rsidP="0019559B">
            <w:pPr>
              <w:pStyle w:val="Tabletext"/>
              <w:jc w:val="center"/>
            </w:pPr>
            <w:r w:rsidRPr="00774E4E">
              <w:t>3 553</w:t>
            </w:r>
          </w:p>
        </w:tc>
        <w:tc>
          <w:tcPr>
            <w:tcW w:w="2840" w:type="dxa"/>
          </w:tcPr>
          <w:p w14:paraId="5AE049B9" w14:textId="77777777" w:rsidR="00AA72F2" w:rsidRPr="00774E4E" w:rsidRDefault="00AA72F2" w:rsidP="0019559B">
            <w:pPr>
              <w:pStyle w:val="Tabletext"/>
              <w:jc w:val="center"/>
            </w:pPr>
            <w:r w:rsidRPr="00774E4E">
              <w:t>3 553</w:t>
            </w:r>
          </w:p>
        </w:tc>
      </w:tr>
      <w:tr w:rsidR="00AA72F2" w:rsidRPr="00774E4E" w14:paraId="3A43882A" w14:textId="77777777" w:rsidTr="007959C5">
        <w:trPr>
          <w:jc w:val="center"/>
        </w:trPr>
        <w:tc>
          <w:tcPr>
            <w:tcW w:w="3681" w:type="dxa"/>
          </w:tcPr>
          <w:p w14:paraId="67656177" w14:textId="77777777" w:rsidR="00AA72F2" w:rsidRPr="00774E4E" w:rsidRDefault="00AA72F2" w:rsidP="0019559B">
            <w:pPr>
              <w:pStyle w:val="Tabletext"/>
            </w:pPr>
            <w:r w:rsidRPr="00774E4E">
              <w:t>Exceedance (Yes/No)</w:t>
            </w:r>
          </w:p>
        </w:tc>
        <w:tc>
          <w:tcPr>
            <w:tcW w:w="3118" w:type="dxa"/>
          </w:tcPr>
          <w:p w14:paraId="37590EE9" w14:textId="77777777" w:rsidR="00AA72F2" w:rsidRPr="00774E4E" w:rsidRDefault="00AA72F2" w:rsidP="0019559B">
            <w:pPr>
              <w:pStyle w:val="Tabletext"/>
              <w:jc w:val="center"/>
            </w:pPr>
            <w:r w:rsidRPr="00774E4E">
              <w:t>No</w:t>
            </w:r>
          </w:p>
        </w:tc>
        <w:tc>
          <w:tcPr>
            <w:tcW w:w="2840" w:type="dxa"/>
          </w:tcPr>
          <w:p w14:paraId="6E9DE412" w14:textId="77777777" w:rsidR="00AA72F2" w:rsidRPr="00774E4E" w:rsidRDefault="00AA72F2" w:rsidP="0019559B">
            <w:pPr>
              <w:pStyle w:val="Tabletext"/>
              <w:jc w:val="center"/>
            </w:pPr>
            <w:r w:rsidRPr="00774E4E">
              <w:t>No</w:t>
            </w:r>
          </w:p>
        </w:tc>
      </w:tr>
    </w:tbl>
    <w:p w14:paraId="4BCB9663" w14:textId="77777777" w:rsidR="00AA72F2" w:rsidRPr="00774E4E" w:rsidRDefault="00AA72F2" w:rsidP="00AA72F2">
      <w:pPr>
        <w:pStyle w:val="Tablefin"/>
      </w:pPr>
    </w:p>
    <w:p w14:paraId="5C5539B7" w14:textId="77777777" w:rsidR="00AA72F2" w:rsidRPr="00393D35" w:rsidRDefault="00AA72F2" w:rsidP="00AA72F2">
      <w:pPr>
        <w:pStyle w:val="Heading3"/>
        <w:rPr>
          <w:lang w:val="en-GB"/>
        </w:rPr>
      </w:pPr>
      <w:r w:rsidRPr="00393D35">
        <w:rPr>
          <w:lang w:val="en-GB"/>
        </w:rPr>
        <w:t>A4.1.2</w:t>
      </w:r>
      <w:r w:rsidRPr="00393D35">
        <w:rPr>
          <w:lang w:val="en-GB"/>
        </w:rPr>
        <w:tab/>
        <w:t>Global navigation satellite, satellite communication (including the mobile satellite service, and the aeronautical mobile satellite (R) service) and aeronautical surveillance systems</w:t>
      </w:r>
    </w:p>
    <w:p w14:paraId="4C9414F2" w14:textId="77777777" w:rsidR="00AA72F2" w:rsidRPr="00393D35" w:rsidRDefault="00AA72F2" w:rsidP="009F45FE">
      <w:pPr>
        <w:rPr>
          <w:lang w:val="en-GB"/>
        </w:rPr>
      </w:pPr>
      <w:r w:rsidRPr="00393D35">
        <w:rPr>
          <w:lang w:val="en-GB"/>
        </w:rPr>
        <w:t>For SoV navigating with the global navigation satellite service (GNSS) systems, for example GPS, Globalnaya navigatsionnaya sputnikovaya sistema (GLONASS), Beidou, and Galileo in this study, the maximum Doppler shift in Hz due to the relative motion between the SoV and the GNSS satellites are simulated and are shown in Fig. A4-4. Each of the dots in the Figure represents the max in-view Doppler shift, obtained from 10 000 runs of different orbital parameters of the SoV and GNSS orbital parameters (GPS with fixed inclination angle of 55 degrees and fixed satellite radius of 26 559.7 km; Galileo with fixed inclination angle of 56 degrees and fixed satellite radius of 29 600 km; GLONASS with fixed inclination of 64.8 degrees and satellite radius of 25 478 km; Beidou with fixed inclination angle of 55 degrees and fixed satellite radius of 27 878 km), each run of 24 hours in 10 seconds time steps, and a 0 degree elevation mask. The GNSS frequencies are as follows: GPS (L1, L2, L5), GLONASS (L1, L2, L3), Beidou (B1, B2, B3), and Galileo (E1, E5, E6).</w:t>
      </w:r>
    </w:p>
    <w:p w14:paraId="67F45E3B" w14:textId="77777777" w:rsidR="00AA72F2" w:rsidRPr="00393D35" w:rsidRDefault="00AA72F2" w:rsidP="00AA72F2">
      <w:pPr>
        <w:rPr>
          <w:lang w:val="en-GB"/>
        </w:rPr>
      </w:pPr>
      <w:r w:rsidRPr="00393D35">
        <w:rPr>
          <w:lang w:val="en-GB"/>
        </w:rPr>
        <w:t>Additionally, the maximum in-view Doppler shift using ADS-B on UAT, 1090ES/SSR transponder transmitter, the SSR/TCAS interrogator frequency, geostationary L-band satellite communication (R) in 1 525-1 559 MHz, and geostationary, and non-geostationary L-band satellite communication (T) in 1 626.5</w:t>
      </w:r>
      <w:r w:rsidRPr="00393D35">
        <w:rPr>
          <w:lang w:val="en-GB"/>
        </w:rPr>
        <w:noBreakHyphen/>
        <w:t>1 660.5 MHz, and 1 616-1 626.5 MHz, respectively are also shown in Fig. A4-4.</w:t>
      </w:r>
    </w:p>
    <w:p w14:paraId="24CFE0DE" w14:textId="77777777" w:rsidR="00AA72F2" w:rsidRPr="00393D35" w:rsidRDefault="00AA72F2" w:rsidP="00AA72F2">
      <w:pPr>
        <w:pStyle w:val="FigureNo"/>
        <w:rPr>
          <w:lang w:val="en-GB"/>
        </w:rPr>
      </w:pPr>
      <w:r w:rsidRPr="00393D35">
        <w:rPr>
          <w:lang w:val="en-GB"/>
        </w:rPr>
        <w:lastRenderedPageBreak/>
        <w:t>Figure A4-4</w:t>
      </w:r>
    </w:p>
    <w:p w14:paraId="55F2598C" w14:textId="77777777" w:rsidR="00AA72F2" w:rsidRPr="00393D35" w:rsidRDefault="00AA72F2" w:rsidP="00AA72F2">
      <w:pPr>
        <w:pStyle w:val="Figuretitle"/>
        <w:rPr>
          <w:lang w:val="en-GB"/>
        </w:rPr>
      </w:pPr>
      <w:r w:rsidRPr="00393D35">
        <w:rPr>
          <w:lang w:val="en-GB"/>
        </w:rPr>
        <w:t>Maximum in-view Doppler shift of a suborbital vehicle</w:t>
      </w:r>
    </w:p>
    <w:p w14:paraId="4D6232D7" w14:textId="77777777" w:rsidR="00AA72F2" w:rsidRPr="00774E4E" w:rsidRDefault="00AA72F2" w:rsidP="00AA72F2">
      <w:pPr>
        <w:pStyle w:val="Figure"/>
      </w:pPr>
      <w:r w:rsidRPr="00774E4E">
        <w:rPr>
          <w:noProof/>
          <w:lang w:val="en-GB" w:eastAsia="en-GB"/>
        </w:rPr>
        <w:drawing>
          <wp:inline distT="0" distB="0" distL="0" distR="0" wp14:anchorId="4C91018D" wp14:editId="71F54A6C">
            <wp:extent cx="5327650" cy="399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7650" cy="3994150"/>
                    </a:xfrm>
                    <a:prstGeom prst="rect">
                      <a:avLst/>
                    </a:prstGeom>
                    <a:noFill/>
                    <a:ln>
                      <a:noFill/>
                    </a:ln>
                  </pic:spPr>
                </pic:pic>
              </a:graphicData>
            </a:graphic>
          </wp:inline>
        </w:drawing>
      </w:r>
    </w:p>
    <w:p w14:paraId="4B4539EC" w14:textId="77777777" w:rsidR="00AA72F2" w:rsidRPr="00393D35" w:rsidRDefault="00AA72F2" w:rsidP="00AA72F2">
      <w:pPr>
        <w:rPr>
          <w:lang w:val="en-GB"/>
        </w:rPr>
      </w:pPr>
      <w:r w:rsidRPr="00393D35">
        <w:rPr>
          <w:lang w:val="en-GB"/>
        </w:rPr>
        <w:t>Table A4.5 shows the maximum in-view Doppler shift in Fig. A4-4 for each system proposed to be used by a SoV. Table A4.5 demonstrates an upper bound for the Doppler shift of the listed aviation systems.</w:t>
      </w:r>
    </w:p>
    <w:p w14:paraId="39CBE814" w14:textId="77777777" w:rsidR="00AA72F2" w:rsidRPr="00393D35" w:rsidRDefault="00AA72F2" w:rsidP="00AA72F2">
      <w:pPr>
        <w:pStyle w:val="TableNo"/>
        <w:rPr>
          <w:lang w:val="en-GB"/>
        </w:rPr>
      </w:pPr>
      <w:r w:rsidRPr="00393D35">
        <w:rPr>
          <w:lang w:val="en-GB"/>
        </w:rPr>
        <w:t>T</w:t>
      </w:r>
      <w:r w:rsidR="009F45FE" w:rsidRPr="00393D35">
        <w:rPr>
          <w:lang w:val="en-GB"/>
        </w:rPr>
        <w:t>ABLE</w:t>
      </w:r>
      <w:r w:rsidRPr="00393D35">
        <w:rPr>
          <w:lang w:val="en-GB"/>
        </w:rPr>
        <w:t xml:space="preserve"> A4.5</w:t>
      </w:r>
    </w:p>
    <w:p w14:paraId="5E931CD5" w14:textId="77777777" w:rsidR="00AA72F2" w:rsidRPr="00393D35" w:rsidRDefault="00AA72F2" w:rsidP="009F45FE">
      <w:pPr>
        <w:pStyle w:val="Tabletitle"/>
        <w:rPr>
          <w:lang w:val="en-GB"/>
        </w:rPr>
      </w:pPr>
      <w:r w:rsidRPr="00393D35">
        <w:rPr>
          <w:lang w:val="en-GB"/>
        </w:rPr>
        <w:t>Maximum in-view Doppler shift of a suborbital vehicle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2834"/>
        <w:gridCol w:w="2932"/>
      </w:tblGrid>
      <w:tr w:rsidR="00AA72F2" w:rsidRPr="00393D35" w14:paraId="47D43EB5" w14:textId="77777777" w:rsidTr="009F45FE">
        <w:trPr>
          <w:tblHeader/>
          <w:jc w:val="center"/>
        </w:trPr>
        <w:tc>
          <w:tcPr>
            <w:tcW w:w="3873" w:type="dxa"/>
            <w:vAlign w:val="center"/>
          </w:tcPr>
          <w:p w14:paraId="4CC601DA" w14:textId="77777777" w:rsidR="00AA72F2" w:rsidRPr="00774E4E" w:rsidRDefault="00AA72F2" w:rsidP="0019559B">
            <w:pPr>
              <w:pStyle w:val="Tablehead"/>
            </w:pPr>
            <w:r w:rsidRPr="00774E4E">
              <w:t>Aviation systems</w:t>
            </w:r>
          </w:p>
        </w:tc>
        <w:tc>
          <w:tcPr>
            <w:tcW w:w="2834" w:type="dxa"/>
            <w:vAlign w:val="center"/>
          </w:tcPr>
          <w:p w14:paraId="6341E64E" w14:textId="77777777" w:rsidR="00AA72F2" w:rsidRPr="00774E4E" w:rsidRDefault="00AA72F2" w:rsidP="0019559B">
            <w:pPr>
              <w:pStyle w:val="Tablehead"/>
            </w:pPr>
            <w:r w:rsidRPr="00774E4E">
              <w:t xml:space="preserve">Max. Doppler shift </w:t>
            </w:r>
            <w:r w:rsidRPr="00774E4E">
              <w:br/>
            </w:r>
            <w:r>
              <w:t>(</w:t>
            </w:r>
            <w:r w:rsidRPr="00774E4E">
              <w:t>kHz</w:t>
            </w:r>
            <w:r>
              <w:t>)</w:t>
            </w:r>
          </w:p>
        </w:tc>
        <w:tc>
          <w:tcPr>
            <w:tcW w:w="2932" w:type="dxa"/>
            <w:vAlign w:val="center"/>
          </w:tcPr>
          <w:p w14:paraId="722D1D91" w14:textId="70DA1DF9" w:rsidR="00AA72F2" w:rsidRPr="00393D35" w:rsidRDefault="00AA72F2" w:rsidP="00CC0A39">
            <w:pPr>
              <w:pStyle w:val="Tablehead"/>
              <w:rPr>
                <w:lang w:val="en-GB"/>
              </w:rPr>
            </w:pPr>
            <w:r w:rsidRPr="00393D35">
              <w:rPr>
                <w:lang w:val="en-GB"/>
              </w:rPr>
              <w:t xml:space="preserve">Max. relative SoV velocity </w:t>
            </w:r>
            <w:r w:rsidRPr="00393D35">
              <w:rPr>
                <w:lang w:val="en-GB"/>
              </w:rPr>
              <w:br/>
              <w:t>(km/h)</w:t>
            </w:r>
          </w:p>
        </w:tc>
      </w:tr>
      <w:tr w:rsidR="00AA72F2" w:rsidRPr="00774E4E" w14:paraId="6DCDD455" w14:textId="77777777" w:rsidTr="009F45FE">
        <w:trPr>
          <w:jc w:val="center"/>
        </w:trPr>
        <w:tc>
          <w:tcPr>
            <w:tcW w:w="3873" w:type="dxa"/>
          </w:tcPr>
          <w:p w14:paraId="3476897C" w14:textId="77777777" w:rsidR="00AA72F2" w:rsidRPr="00774E4E" w:rsidRDefault="00AA72F2" w:rsidP="0019559B">
            <w:pPr>
              <w:pStyle w:val="Tabletext"/>
            </w:pPr>
            <w:r w:rsidRPr="00774E4E">
              <w:t>UAT</w:t>
            </w:r>
          </w:p>
        </w:tc>
        <w:tc>
          <w:tcPr>
            <w:tcW w:w="2834" w:type="dxa"/>
          </w:tcPr>
          <w:p w14:paraId="42852AD2" w14:textId="77777777" w:rsidR="00AA72F2" w:rsidRPr="00774E4E" w:rsidRDefault="00AA72F2" w:rsidP="0019559B">
            <w:pPr>
              <w:pStyle w:val="Tabletext"/>
              <w:jc w:val="center"/>
            </w:pPr>
            <w:r w:rsidRPr="00774E4E">
              <w:t>25.222</w:t>
            </w:r>
          </w:p>
        </w:tc>
        <w:tc>
          <w:tcPr>
            <w:tcW w:w="2932" w:type="dxa"/>
          </w:tcPr>
          <w:p w14:paraId="09C88CCA" w14:textId="77777777" w:rsidR="00AA72F2" w:rsidRPr="00774E4E" w:rsidRDefault="00AA72F2" w:rsidP="0019559B">
            <w:pPr>
              <w:pStyle w:val="Tabletext"/>
              <w:jc w:val="center"/>
            </w:pPr>
            <w:r w:rsidRPr="00774E4E">
              <w:t>27,853</w:t>
            </w:r>
          </w:p>
        </w:tc>
      </w:tr>
      <w:tr w:rsidR="00AA72F2" w:rsidRPr="00774E4E" w14:paraId="7F64209D" w14:textId="77777777" w:rsidTr="009F45FE">
        <w:trPr>
          <w:jc w:val="center"/>
        </w:trPr>
        <w:tc>
          <w:tcPr>
            <w:tcW w:w="3873" w:type="dxa"/>
          </w:tcPr>
          <w:p w14:paraId="0C57AE81" w14:textId="77777777" w:rsidR="00AA72F2" w:rsidRPr="00774E4E" w:rsidRDefault="00AA72F2" w:rsidP="0019559B">
            <w:pPr>
              <w:pStyle w:val="Tabletext"/>
            </w:pPr>
            <w:r w:rsidRPr="00774E4E">
              <w:t>SSR/TCAS Interrogator</w:t>
            </w:r>
          </w:p>
        </w:tc>
        <w:tc>
          <w:tcPr>
            <w:tcW w:w="2834" w:type="dxa"/>
          </w:tcPr>
          <w:p w14:paraId="1ACE3473" w14:textId="77777777" w:rsidR="00AA72F2" w:rsidRPr="00774E4E" w:rsidRDefault="00AA72F2" w:rsidP="0019559B">
            <w:pPr>
              <w:pStyle w:val="Tabletext"/>
              <w:jc w:val="center"/>
            </w:pPr>
            <w:r w:rsidRPr="00774E4E">
              <w:t>26.563</w:t>
            </w:r>
          </w:p>
        </w:tc>
        <w:tc>
          <w:tcPr>
            <w:tcW w:w="2932" w:type="dxa"/>
          </w:tcPr>
          <w:p w14:paraId="73BEF258" w14:textId="77777777" w:rsidR="00AA72F2" w:rsidRPr="00774E4E" w:rsidRDefault="00AA72F2" w:rsidP="0019559B">
            <w:pPr>
              <w:pStyle w:val="Tabletext"/>
              <w:jc w:val="center"/>
            </w:pPr>
            <w:r w:rsidRPr="00774E4E">
              <w:t>27,853</w:t>
            </w:r>
          </w:p>
        </w:tc>
      </w:tr>
      <w:tr w:rsidR="00AA72F2" w:rsidRPr="00774E4E" w14:paraId="0EB07473" w14:textId="77777777" w:rsidTr="009F45FE">
        <w:trPr>
          <w:jc w:val="center"/>
        </w:trPr>
        <w:tc>
          <w:tcPr>
            <w:tcW w:w="3873" w:type="dxa"/>
          </w:tcPr>
          <w:p w14:paraId="3F44109C" w14:textId="77777777" w:rsidR="00AA72F2" w:rsidRPr="00774E4E" w:rsidRDefault="00AA72F2" w:rsidP="0019559B">
            <w:pPr>
              <w:pStyle w:val="Tabletext"/>
            </w:pPr>
            <w:r w:rsidRPr="00774E4E">
              <w:t>1090ES/SSR transponder</w:t>
            </w:r>
          </w:p>
        </w:tc>
        <w:tc>
          <w:tcPr>
            <w:tcW w:w="2834" w:type="dxa"/>
          </w:tcPr>
          <w:p w14:paraId="313E07F7" w14:textId="77777777" w:rsidR="00AA72F2" w:rsidRPr="00774E4E" w:rsidRDefault="00AA72F2" w:rsidP="0019559B">
            <w:pPr>
              <w:pStyle w:val="Tabletext"/>
              <w:jc w:val="center"/>
            </w:pPr>
            <w:r w:rsidRPr="00774E4E">
              <w:t>28.110</w:t>
            </w:r>
          </w:p>
        </w:tc>
        <w:tc>
          <w:tcPr>
            <w:tcW w:w="2932" w:type="dxa"/>
          </w:tcPr>
          <w:p w14:paraId="33C459A9" w14:textId="77777777" w:rsidR="00AA72F2" w:rsidRPr="00774E4E" w:rsidRDefault="00AA72F2" w:rsidP="0019559B">
            <w:pPr>
              <w:pStyle w:val="Tabletext"/>
              <w:jc w:val="center"/>
            </w:pPr>
            <w:r w:rsidRPr="00774E4E">
              <w:t>27,853</w:t>
            </w:r>
          </w:p>
        </w:tc>
      </w:tr>
      <w:tr w:rsidR="00AA72F2" w:rsidRPr="00774E4E" w14:paraId="64B9F9C9" w14:textId="77777777" w:rsidTr="009F45FE">
        <w:trPr>
          <w:jc w:val="center"/>
        </w:trPr>
        <w:tc>
          <w:tcPr>
            <w:tcW w:w="3873" w:type="dxa"/>
          </w:tcPr>
          <w:p w14:paraId="22702144" w14:textId="77777777" w:rsidR="00AA72F2" w:rsidRPr="00774E4E" w:rsidRDefault="00AA72F2" w:rsidP="0019559B">
            <w:pPr>
              <w:pStyle w:val="Tabletext"/>
            </w:pPr>
            <w:r w:rsidRPr="00774E4E">
              <w:t>Galileo E5a</w:t>
            </w:r>
          </w:p>
        </w:tc>
        <w:tc>
          <w:tcPr>
            <w:tcW w:w="2834" w:type="dxa"/>
          </w:tcPr>
          <w:p w14:paraId="42B8FE1A" w14:textId="77777777" w:rsidR="00AA72F2" w:rsidRPr="00774E4E" w:rsidRDefault="00AA72F2" w:rsidP="0019559B">
            <w:pPr>
              <w:pStyle w:val="Tabletext"/>
              <w:jc w:val="center"/>
            </w:pPr>
            <w:r w:rsidRPr="00774E4E">
              <w:t>33.373</w:t>
            </w:r>
          </w:p>
        </w:tc>
        <w:tc>
          <w:tcPr>
            <w:tcW w:w="2932" w:type="dxa"/>
          </w:tcPr>
          <w:p w14:paraId="4DF90176" w14:textId="77777777" w:rsidR="00AA72F2" w:rsidRPr="00774E4E" w:rsidRDefault="00AA72F2" w:rsidP="0019559B">
            <w:pPr>
              <w:pStyle w:val="Tabletext"/>
              <w:jc w:val="center"/>
            </w:pPr>
            <w:r w:rsidRPr="00774E4E">
              <w:t>30,638</w:t>
            </w:r>
          </w:p>
        </w:tc>
      </w:tr>
      <w:tr w:rsidR="00AA72F2" w:rsidRPr="00774E4E" w14:paraId="2106215C" w14:textId="77777777" w:rsidTr="009F45FE">
        <w:trPr>
          <w:jc w:val="center"/>
        </w:trPr>
        <w:tc>
          <w:tcPr>
            <w:tcW w:w="3873" w:type="dxa"/>
          </w:tcPr>
          <w:p w14:paraId="4DB07FC4" w14:textId="77777777" w:rsidR="00AA72F2" w:rsidRPr="00774E4E" w:rsidRDefault="00AA72F2" w:rsidP="0019559B">
            <w:pPr>
              <w:pStyle w:val="Tabletext"/>
            </w:pPr>
            <w:r w:rsidRPr="00774E4E">
              <w:t>GPS L5</w:t>
            </w:r>
          </w:p>
        </w:tc>
        <w:tc>
          <w:tcPr>
            <w:tcW w:w="2834" w:type="dxa"/>
          </w:tcPr>
          <w:p w14:paraId="072263B0" w14:textId="77777777" w:rsidR="00AA72F2" w:rsidRPr="00774E4E" w:rsidRDefault="00AA72F2" w:rsidP="0019559B">
            <w:pPr>
              <w:pStyle w:val="Tabletext"/>
              <w:jc w:val="center"/>
            </w:pPr>
            <w:r w:rsidRPr="00774E4E">
              <w:t>33.789</w:t>
            </w:r>
          </w:p>
        </w:tc>
        <w:tc>
          <w:tcPr>
            <w:tcW w:w="2932" w:type="dxa"/>
          </w:tcPr>
          <w:p w14:paraId="4D57167A" w14:textId="77777777" w:rsidR="00AA72F2" w:rsidRPr="00774E4E" w:rsidRDefault="00AA72F2" w:rsidP="0019559B">
            <w:pPr>
              <w:pStyle w:val="Tabletext"/>
              <w:jc w:val="center"/>
            </w:pPr>
            <w:r w:rsidRPr="00774E4E">
              <w:t>31,021</w:t>
            </w:r>
          </w:p>
        </w:tc>
      </w:tr>
      <w:tr w:rsidR="00AA72F2" w:rsidRPr="00774E4E" w14:paraId="68F29C26" w14:textId="77777777" w:rsidTr="009F45FE">
        <w:trPr>
          <w:jc w:val="center"/>
        </w:trPr>
        <w:tc>
          <w:tcPr>
            <w:tcW w:w="3873" w:type="dxa"/>
          </w:tcPr>
          <w:p w14:paraId="033A9480" w14:textId="77777777" w:rsidR="00AA72F2" w:rsidRPr="00774E4E" w:rsidRDefault="00AA72F2" w:rsidP="0019559B">
            <w:pPr>
              <w:pStyle w:val="Tabletext"/>
            </w:pPr>
            <w:r w:rsidRPr="00774E4E">
              <w:t>Beidou B2</w:t>
            </w:r>
          </w:p>
        </w:tc>
        <w:tc>
          <w:tcPr>
            <w:tcW w:w="2834" w:type="dxa"/>
          </w:tcPr>
          <w:p w14:paraId="795FB050" w14:textId="77777777" w:rsidR="00AA72F2" w:rsidRPr="00774E4E" w:rsidRDefault="00AA72F2" w:rsidP="0019559B">
            <w:pPr>
              <w:pStyle w:val="Tabletext"/>
              <w:jc w:val="center"/>
            </w:pPr>
            <w:r w:rsidRPr="00774E4E">
              <w:t>34.023</w:t>
            </w:r>
          </w:p>
        </w:tc>
        <w:tc>
          <w:tcPr>
            <w:tcW w:w="2932" w:type="dxa"/>
          </w:tcPr>
          <w:p w14:paraId="66FBE7A5" w14:textId="77777777" w:rsidR="00AA72F2" w:rsidRPr="00774E4E" w:rsidRDefault="00AA72F2" w:rsidP="0019559B">
            <w:pPr>
              <w:pStyle w:val="Tabletext"/>
              <w:jc w:val="center"/>
            </w:pPr>
            <w:r w:rsidRPr="00774E4E">
              <w:t>30,831</w:t>
            </w:r>
          </w:p>
        </w:tc>
      </w:tr>
      <w:tr w:rsidR="00AA72F2" w:rsidRPr="00774E4E" w14:paraId="029A10A1" w14:textId="77777777" w:rsidTr="009F45FE">
        <w:trPr>
          <w:jc w:val="center"/>
        </w:trPr>
        <w:tc>
          <w:tcPr>
            <w:tcW w:w="3873" w:type="dxa"/>
          </w:tcPr>
          <w:p w14:paraId="3E5D5DA2" w14:textId="77777777" w:rsidR="00AA72F2" w:rsidRPr="00774E4E" w:rsidRDefault="00AA72F2" w:rsidP="0019559B">
            <w:pPr>
              <w:pStyle w:val="Tabletext"/>
            </w:pPr>
            <w:r w:rsidRPr="00774E4E">
              <w:t>Galileo E5b</w:t>
            </w:r>
          </w:p>
        </w:tc>
        <w:tc>
          <w:tcPr>
            <w:tcW w:w="2834" w:type="dxa"/>
          </w:tcPr>
          <w:p w14:paraId="1EDDE50C" w14:textId="77777777" w:rsidR="00AA72F2" w:rsidRPr="00774E4E" w:rsidRDefault="00AA72F2" w:rsidP="0019559B">
            <w:pPr>
              <w:pStyle w:val="Tabletext"/>
              <w:jc w:val="center"/>
            </w:pPr>
            <w:r w:rsidRPr="00774E4E">
              <w:t>34.239</w:t>
            </w:r>
          </w:p>
        </w:tc>
        <w:tc>
          <w:tcPr>
            <w:tcW w:w="2932" w:type="dxa"/>
          </w:tcPr>
          <w:p w14:paraId="41A8C4FE" w14:textId="77777777" w:rsidR="00AA72F2" w:rsidRPr="00774E4E" w:rsidRDefault="00AA72F2" w:rsidP="0019559B">
            <w:pPr>
              <w:pStyle w:val="Tabletext"/>
              <w:jc w:val="center"/>
            </w:pPr>
            <w:r w:rsidRPr="00774E4E">
              <w:t>30,638</w:t>
            </w:r>
          </w:p>
        </w:tc>
      </w:tr>
      <w:tr w:rsidR="00AA72F2" w:rsidRPr="00774E4E" w14:paraId="26BF9941" w14:textId="77777777" w:rsidTr="009F45FE">
        <w:trPr>
          <w:jc w:val="center"/>
        </w:trPr>
        <w:tc>
          <w:tcPr>
            <w:tcW w:w="3873" w:type="dxa"/>
          </w:tcPr>
          <w:p w14:paraId="6B7CA77C" w14:textId="77777777" w:rsidR="00AA72F2" w:rsidRPr="00774E4E" w:rsidRDefault="00AA72F2" w:rsidP="0019559B">
            <w:pPr>
              <w:pStyle w:val="Tabletext"/>
            </w:pPr>
            <w:r w:rsidRPr="00774E4E">
              <w:t>GLONASS L3</w:t>
            </w:r>
          </w:p>
        </w:tc>
        <w:tc>
          <w:tcPr>
            <w:tcW w:w="2834" w:type="dxa"/>
          </w:tcPr>
          <w:p w14:paraId="28322654" w14:textId="77777777" w:rsidR="00AA72F2" w:rsidRPr="00774E4E" w:rsidRDefault="00AA72F2" w:rsidP="0019559B">
            <w:pPr>
              <w:pStyle w:val="Tabletext"/>
              <w:jc w:val="center"/>
            </w:pPr>
            <w:r w:rsidRPr="00774E4E">
              <w:t>35.185</w:t>
            </w:r>
          </w:p>
        </w:tc>
        <w:tc>
          <w:tcPr>
            <w:tcW w:w="2932" w:type="dxa"/>
          </w:tcPr>
          <w:p w14:paraId="26F52CAC" w14:textId="77777777" w:rsidR="00AA72F2" w:rsidRPr="00774E4E" w:rsidRDefault="00AA72F2" w:rsidP="0019559B">
            <w:pPr>
              <w:pStyle w:val="Tabletext"/>
              <w:jc w:val="center"/>
            </w:pPr>
            <w:r w:rsidRPr="00774E4E">
              <w:t>31,515</w:t>
            </w:r>
          </w:p>
        </w:tc>
      </w:tr>
      <w:tr w:rsidR="00AA72F2" w:rsidRPr="00774E4E" w14:paraId="46C5D555" w14:textId="77777777" w:rsidTr="009F45FE">
        <w:trPr>
          <w:jc w:val="center"/>
        </w:trPr>
        <w:tc>
          <w:tcPr>
            <w:tcW w:w="3873" w:type="dxa"/>
          </w:tcPr>
          <w:p w14:paraId="1F671321" w14:textId="77777777" w:rsidR="00AA72F2" w:rsidRPr="00774E4E" w:rsidRDefault="00AA72F2" w:rsidP="0019559B">
            <w:pPr>
              <w:pStyle w:val="Tabletext"/>
            </w:pPr>
            <w:r w:rsidRPr="00774E4E">
              <w:t>GPS L2</w:t>
            </w:r>
          </w:p>
        </w:tc>
        <w:tc>
          <w:tcPr>
            <w:tcW w:w="2834" w:type="dxa"/>
          </w:tcPr>
          <w:p w14:paraId="50559B86" w14:textId="77777777" w:rsidR="00AA72F2" w:rsidRPr="00774E4E" w:rsidRDefault="00AA72F2" w:rsidP="0019559B">
            <w:pPr>
              <w:pStyle w:val="Tabletext"/>
              <w:jc w:val="center"/>
            </w:pPr>
            <w:r w:rsidRPr="00774E4E">
              <w:t>35.260</w:t>
            </w:r>
          </w:p>
        </w:tc>
        <w:tc>
          <w:tcPr>
            <w:tcW w:w="2932" w:type="dxa"/>
          </w:tcPr>
          <w:p w14:paraId="7F3C48E7" w14:textId="77777777" w:rsidR="00AA72F2" w:rsidRPr="00774E4E" w:rsidRDefault="00AA72F2" w:rsidP="0019559B">
            <w:pPr>
              <w:pStyle w:val="Tabletext"/>
              <w:jc w:val="center"/>
            </w:pPr>
            <w:r w:rsidRPr="00774E4E">
              <w:t>31,021</w:t>
            </w:r>
          </w:p>
        </w:tc>
      </w:tr>
      <w:tr w:rsidR="00AA72F2" w:rsidRPr="00774E4E" w14:paraId="7E04EF51" w14:textId="77777777" w:rsidTr="009F45FE">
        <w:trPr>
          <w:jc w:val="center"/>
        </w:trPr>
        <w:tc>
          <w:tcPr>
            <w:tcW w:w="3873" w:type="dxa"/>
          </w:tcPr>
          <w:p w14:paraId="2E95EAD5" w14:textId="77777777" w:rsidR="00AA72F2" w:rsidRPr="00774E4E" w:rsidRDefault="00AA72F2" w:rsidP="0019559B">
            <w:pPr>
              <w:pStyle w:val="Tabletext"/>
            </w:pPr>
            <w:r w:rsidRPr="00774E4E">
              <w:t>Beidou B3</w:t>
            </w:r>
          </w:p>
        </w:tc>
        <w:tc>
          <w:tcPr>
            <w:tcW w:w="2834" w:type="dxa"/>
          </w:tcPr>
          <w:p w14:paraId="485EB5C2" w14:textId="77777777" w:rsidR="00AA72F2" w:rsidRPr="00774E4E" w:rsidRDefault="00AA72F2" w:rsidP="0019559B">
            <w:pPr>
              <w:pStyle w:val="Tabletext"/>
              <w:jc w:val="center"/>
            </w:pPr>
            <w:r w:rsidRPr="00774E4E">
              <w:t>36.213</w:t>
            </w:r>
          </w:p>
        </w:tc>
        <w:tc>
          <w:tcPr>
            <w:tcW w:w="2932" w:type="dxa"/>
          </w:tcPr>
          <w:p w14:paraId="746FBF25" w14:textId="77777777" w:rsidR="00AA72F2" w:rsidRPr="00774E4E" w:rsidRDefault="00AA72F2" w:rsidP="0019559B">
            <w:pPr>
              <w:pStyle w:val="Tabletext"/>
              <w:jc w:val="center"/>
            </w:pPr>
            <w:r w:rsidRPr="00774E4E">
              <w:t>30,831</w:t>
            </w:r>
          </w:p>
        </w:tc>
      </w:tr>
      <w:tr w:rsidR="00AA72F2" w:rsidRPr="00774E4E" w14:paraId="476D829E" w14:textId="77777777" w:rsidTr="009F45FE">
        <w:trPr>
          <w:jc w:val="center"/>
        </w:trPr>
        <w:tc>
          <w:tcPr>
            <w:tcW w:w="3873" w:type="dxa"/>
          </w:tcPr>
          <w:p w14:paraId="1E5DE074" w14:textId="77777777" w:rsidR="00AA72F2" w:rsidRPr="00774E4E" w:rsidRDefault="00AA72F2" w:rsidP="0019559B">
            <w:pPr>
              <w:pStyle w:val="Tabletext"/>
            </w:pPr>
            <w:r w:rsidRPr="00774E4E">
              <w:t>Galileo E6</w:t>
            </w:r>
          </w:p>
        </w:tc>
        <w:tc>
          <w:tcPr>
            <w:tcW w:w="2834" w:type="dxa"/>
          </w:tcPr>
          <w:p w14:paraId="12787685" w14:textId="77777777" w:rsidR="00AA72F2" w:rsidRPr="00774E4E" w:rsidRDefault="00AA72F2" w:rsidP="0019559B">
            <w:pPr>
              <w:pStyle w:val="Tabletext"/>
              <w:jc w:val="center"/>
            </w:pPr>
            <w:r w:rsidRPr="00774E4E">
              <w:t>36.269</w:t>
            </w:r>
          </w:p>
        </w:tc>
        <w:tc>
          <w:tcPr>
            <w:tcW w:w="2932" w:type="dxa"/>
          </w:tcPr>
          <w:p w14:paraId="32677E85" w14:textId="77777777" w:rsidR="00AA72F2" w:rsidRPr="00774E4E" w:rsidRDefault="00AA72F2" w:rsidP="0019559B">
            <w:pPr>
              <w:pStyle w:val="Tabletext"/>
              <w:jc w:val="center"/>
            </w:pPr>
            <w:r w:rsidRPr="00774E4E">
              <w:t>30,638</w:t>
            </w:r>
          </w:p>
        </w:tc>
      </w:tr>
      <w:tr w:rsidR="00AA72F2" w:rsidRPr="00774E4E" w14:paraId="2135E688" w14:textId="77777777" w:rsidTr="009F45FE">
        <w:trPr>
          <w:jc w:val="center"/>
        </w:trPr>
        <w:tc>
          <w:tcPr>
            <w:tcW w:w="3873" w:type="dxa"/>
          </w:tcPr>
          <w:p w14:paraId="4F38BA1E" w14:textId="77777777" w:rsidR="00AA72F2" w:rsidRPr="00774E4E" w:rsidRDefault="00AA72F2" w:rsidP="0019559B">
            <w:pPr>
              <w:pStyle w:val="Tabletext"/>
            </w:pPr>
            <w:r w:rsidRPr="00774E4E">
              <w:t>GLONASS L2</w:t>
            </w:r>
          </w:p>
        </w:tc>
        <w:tc>
          <w:tcPr>
            <w:tcW w:w="2834" w:type="dxa"/>
          </w:tcPr>
          <w:p w14:paraId="4E48FF1E" w14:textId="77777777" w:rsidR="00AA72F2" w:rsidRPr="00774E4E" w:rsidRDefault="00AA72F2" w:rsidP="0019559B">
            <w:pPr>
              <w:pStyle w:val="Tabletext"/>
              <w:jc w:val="center"/>
            </w:pPr>
            <w:r w:rsidRPr="00774E4E">
              <w:t>36.353</w:t>
            </w:r>
          </w:p>
        </w:tc>
        <w:tc>
          <w:tcPr>
            <w:tcW w:w="2932" w:type="dxa"/>
          </w:tcPr>
          <w:p w14:paraId="61700327" w14:textId="77777777" w:rsidR="00AA72F2" w:rsidRPr="00774E4E" w:rsidRDefault="00AA72F2" w:rsidP="0019559B">
            <w:pPr>
              <w:pStyle w:val="Tabletext"/>
              <w:jc w:val="center"/>
            </w:pPr>
            <w:r w:rsidRPr="00774E4E">
              <w:t>31,515</w:t>
            </w:r>
          </w:p>
        </w:tc>
      </w:tr>
      <w:tr w:rsidR="00AA72F2" w:rsidRPr="00774E4E" w14:paraId="65E8AEB7" w14:textId="77777777" w:rsidTr="009F45FE">
        <w:trPr>
          <w:jc w:val="center"/>
        </w:trPr>
        <w:tc>
          <w:tcPr>
            <w:tcW w:w="3873" w:type="dxa"/>
          </w:tcPr>
          <w:p w14:paraId="2BD9B072" w14:textId="77777777" w:rsidR="00AA72F2" w:rsidRPr="00774E4E" w:rsidRDefault="00AA72F2" w:rsidP="0019559B">
            <w:pPr>
              <w:pStyle w:val="Tabletext"/>
            </w:pPr>
            <w:r w:rsidRPr="00774E4E">
              <w:t>Galileo E1</w:t>
            </w:r>
          </w:p>
        </w:tc>
        <w:tc>
          <w:tcPr>
            <w:tcW w:w="2834" w:type="dxa"/>
          </w:tcPr>
          <w:p w14:paraId="5952D25D" w14:textId="77777777" w:rsidR="00AA72F2" w:rsidRPr="00774E4E" w:rsidRDefault="00AA72F2" w:rsidP="0019559B">
            <w:pPr>
              <w:pStyle w:val="Tabletext"/>
              <w:jc w:val="center"/>
            </w:pPr>
            <w:r w:rsidRPr="00774E4E">
              <w:t>44.692</w:t>
            </w:r>
          </w:p>
        </w:tc>
        <w:tc>
          <w:tcPr>
            <w:tcW w:w="2932" w:type="dxa"/>
          </w:tcPr>
          <w:p w14:paraId="595D2887" w14:textId="77777777" w:rsidR="00AA72F2" w:rsidRPr="00774E4E" w:rsidRDefault="00AA72F2" w:rsidP="0019559B">
            <w:pPr>
              <w:pStyle w:val="Tabletext"/>
              <w:jc w:val="center"/>
            </w:pPr>
            <w:r w:rsidRPr="00774E4E">
              <w:t>30,638</w:t>
            </w:r>
          </w:p>
        </w:tc>
      </w:tr>
    </w:tbl>
    <w:p w14:paraId="2A837CFF" w14:textId="77777777" w:rsidR="009F45FE" w:rsidRDefault="009F45FE" w:rsidP="009F45FE">
      <w:pPr>
        <w:pStyle w:val="TableNo"/>
      </w:pPr>
      <w:r w:rsidRPr="00774E4E">
        <w:lastRenderedPageBreak/>
        <w:t>TABLE A4</w:t>
      </w:r>
      <w:r>
        <w:t>.</w:t>
      </w:r>
      <w:r w:rsidRPr="00774E4E">
        <w:t>5</w:t>
      </w:r>
      <w:r>
        <w:t xml:space="preserve"> (</w:t>
      </w:r>
      <w:r w:rsidRPr="009F45FE">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2834"/>
        <w:gridCol w:w="2932"/>
      </w:tblGrid>
      <w:tr w:rsidR="009F45FE" w:rsidRPr="00393D35" w14:paraId="5B995DF6" w14:textId="77777777" w:rsidTr="00393D35">
        <w:trPr>
          <w:tblHeader/>
          <w:jc w:val="center"/>
        </w:trPr>
        <w:tc>
          <w:tcPr>
            <w:tcW w:w="3873" w:type="dxa"/>
            <w:vAlign w:val="center"/>
          </w:tcPr>
          <w:p w14:paraId="115F064D" w14:textId="77777777" w:rsidR="009F45FE" w:rsidRPr="00774E4E" w:rsidRDefault="009F45FE" w:rsidP="00393D35">
            <w:pPr>
              <w:pStyle w:val="Tablehead"/>
            </w:pPr>
            <w:r w:rsidRPr="00774E4E">
              <w:t>Aviation systems</w:t>
            </w:r>
          </w:p>
        </w:tc>
        <w:tc>
          <w:tcPr>
            <w:tcW w:w="2834" w:type="dxa"/>
            <w:vAlign w:val="center"/>
          </w:tcPr>
          <w:p w14:paraId="05816C47" w14:textId="77777777" w:rsidR="009F45FE" w:rsidRPr="00774E4E" w:rsidRDefault="009F45FE" w:rsidP="00393D35">
            <w:pPr>
              <w:pStyle w:val="Tablehead"/>
            </w:pPr>
            <w:r w:rsidRPr="00774E4E">
              <w:t xml:space="preserve">Max. Doppler shift </w:t>
            </w:r>
            <w:r w:rsidRPr="00774E4E">
              <w:br/>
            </w:r>
            <w:r>
              <w:t>(</w:t>
            </w:r>
            <w:r w:rsidRPr="00774E4E">
              <w:t>kHz</w:t>
            </w:r>
            <w:r>
              <w:t>)</w:t>
            </w:r>
          </w:p>
        </w:tc>
        <w:tc>
          <w:tcPr>
            <w:tcW w:w="2932" w:type="dxa"/>
            <w:vAlign w:val="center"/>
          </w:tcPr>
          <w:p w14:paraId="51238B07" w14:textId="18BAF0F3" w:rsidR="009F45FE" w:rsidRPr="00393D35" w:rsidRDefault="009F45FE" w:rsidP="00CC0A39">
            <w:pPr>
              <w:pStyle w:val="Tablehead"/>
              <w:rPr>
                <w:lang w:val="en-GB"/>
              </w:rPr>
            </w:pPr>
            <w:r w:rsidRPr="00393D35">
              <w:rPr>
                <w:lang w:val="en-GB"/>
              </w:rPr>
              <w:t xml:space="preserve">Max. relative SoV velocity </w:t>
            </w:r>
            <w:r w:rsidRPr="00393D35">
              <w:rPr>
                <w:lang w:val="en-GB"/>
              </w:rPr>
              <w:br/>
              <w:t>(km/h)</w:t>
            </w:r>
          </w:p>
        </w:tc>
      </w:tr>
      <w:tr w:rsidR="00AA72F2" w:rsidRPr="00774E4E" w14:paraId="1D67382D" w14:textId="77777777" w:rsidTr="009F45FE">
        <w:trPr>
          <w:jc w:val="center"/>
        </w:trPr>
        <w:tc>
          <w:tcPr>
            <w:tcW w:w="3873" w:type="dxa"/>
          </w:tcPr>
          <w:p w14:paraId="25B69F14" w14:textId="77777777" w:rsidR="00AA72F2" w:rsidRPr="00774E4E" w:rsidRDefault="00AA72F2" w:rsidP="0019559B">
            <w:pPr>
              <w:pStyle w:val="Tabletext"/>
            </w:pPr>
            <w:r w:rsidRPr="00774E4E">
              <w:t>Beidou B1</w:t>
            </w:r>
          </w:p>
        </w:tc>
        <w:tc>
          <w:tcPr>
            <w:tcW w:w="2834" w:type="dxa"/>
          </w:tcPr>
          <w:p w14:paraId="6A018DA4" w14:textId="77777777" w:rsidR="00AA72F2" w:rsidRPr="00774E4E" w:rsidRDefault="00AA72F2" w:rsidP="0019559B">
            <w:pPr>
              <w:pStyle w:val="Tabletext"/>
              <w:jc w:val="center"/>
            </w:pPr>
            <w:r w:rsidRPr="00774E4E">
              <w:t>44.974</w:t>
            </w:r>
          </w:p>
        </w:tc>
        <w:tc>
          <w:tcPr>
            <w:tcW w:w="2932" w:type="dxa"/>
          </w:tcPr>
          <w:p w14:paraId="58A3C270" w14:textId="77777777" w:rsidR="00AA72F2" w:rsidRPr="00774E4E" w:rsidRDefault="00AA72F2" w:rsidP="0019559B">
            <w:pPr>
              <w:pStyle w:val="Tabletext"/>
              <w:jc w:val="center"/>
            </w:pPr>
            <w:r w:rsidRPr="00774E4E">
              <w:t>30,831</w:t>
            </w:r>
          </w:p>
        </w:tc>
      </w:tr>
      <w:tr w:rsidR="00AA72F2" w:rsidRPr="00774E4E" w14:paraId="28335926" w14:textId="77777777" w:rsidTr="009F45FE">
        <w:trPr>
          <w:jc w:val="center"/>
        </w:trPr>
        <w:tc>
          <w:tcPr>
            <w:tcW w:w="3873" w:type="dxa"/>
          </w:tcPr>
          <w:p w14:paraId="1BE2E8FF" w14:textId="77777777" w:rsidR="00AA72F2" w:rsidRPr="00774E4E" w:rsidRDefault="00AA72F2" w:rsidP="0019559B">
            <w:pPr>
              <w:pStyle w:val="Tabletext"/>
            </w:pPr>
            <w:r w:rsidRPr="00774E4E">
              <w:t>GPS L1</w:t>
            </w:r>
          </w:p>
        </w:tc>
        <w:tc>
          <w:tcPr>
            <w:tcW w:w="2834" w:type="dxa"/>
          </w:tcPr>
          <w:p w14:paraId="6B113F86" w14:textId="77777777" w:rsidR="00AA72F2" w:rsidRPr="00774E4E" w:rsidRDefault="00AA72F2" w:rsidP="0019559B">
            <w:pPr>
              <w:pStyle w:val="Tabletext"/>
              <w:jc w:val="center"/>
            </w:pPr>
            <w:r w:rsidRPr="00774E4E">
              <w:t>45.247</w:t>
            </w:r>
          </w:p>
        </w:tc>
        <w:tc>
          <w:tcPr>
            <w:tcW w:w="2932" w:type="dxa"/>
          </w:tcPr>
          <w:p w14:paraId="0FBEDD10" w14:textId="77777777" w:rsidR="00AA72F2" w:rsidRPr="00774E4E" w:rsidRDefault="00AA72F2" w:rsidP="0019559B">
            <w:pPr>
              <w:pStyle w:val="Tabletext"/>
              <w:jc w:val="center"/>
            </w:pPr>
            <w:r w:rsidRPr="00774E4E">
              <w:t>31,021</w:t>
            </w:r>
          </w:p>
        </w:tc>
      </w:tr>
      <w:tr w:rsidR="00AA72F2" w:rsidRPr="00774E4E" w14:paraId="546CB018" w14:textId="77777777" w:rsidTr="009F45FE">
        <w:trPr>
          <w:jc w:val="center"/>
        </w:trPr>
        <w:tc>
          <w:tcPr>
            <w:tcW w:w="3873" w:type="dxa"/>
          </w:tcPr>
          <w:p w14:paraId="54EFD255" w14:textId="77777777" w:rsidR="00AA72F2" w:rsidRPr="00774E4E" w:rsidRDefault="00AA72F2" w:rsidP="0019559B">
            <w:pPr>
              <w:pStyle w:val="Tabletext"/>
            </w:pPr>
            <w:r w:rsidRPr="00774E4E">
              <w:t>GLONASS L1</w:t>
            </w:r>
          </w:p>
        </w:tc>
        <w:tc>
          <w:tcPr>
            <w:tcW w:w="2834" w:type="dxa"/>
          </w:tcPr>
          <w:p w14:paraId="0F64E451" w14:textId="77777777" w:rsidR="00AA72F2" w:rsidRPr="00774E4E" w:rsidRDefault="00AA72F2" w:rsidP="0019559B">
            <w:pPr>
              <w:pStyle w:val="Tabletext"/>
              <w:jc w:val="center"/>
            </w:pPr>
            <w:r w:rsidRPr="00774E4E">
              <w:t>46.739</w:t>
            </w:r>
          </w:p>
        </w:tc>
        <w:tc>
          <w:tcPr>
            <w:tcW w:w="2932" w:type="dxa"/>
          </w:tcPr>
          <w:p w14:paraId="2C97BE4F" w14:textId="77777777" w:rsidR="00AA72F2" w:rsidRPr="00774E4E" w:rsidRDefault="00AA72F2" w:rsidP="0019559B">
            <w:pPr>
              <w:pStyle w:val="Tabletext"/>
              <w:jc w:val="center"/>
            </w:pPr>
            <w:r w:rsidRPr="00774E4E">
              <w:t>31,515</w:t>
            </w:r>
          </w:p>
        </w:tc>
      </w:tr>
      <w:tr w:rsidR="00AA72F2" w:rsidRPr="00774E4E" w14:paraId="16BE81A2" w14:textId="77777777" w:rsidTr="009F45FE">
        <w:trPr>
          <w:jc w:val="center"/>
        </w:trPr>
        <w:tc>
          <w:tcPr>
            <w:tcW w:w="3873" w:type="dxa"/>
          </w:tcPr>
          <w:p w14:paraId="68AC68ED" w14:textId="77777777" w:rsidR="00AA72F2" w:rsidRPr="00774E4E" w:rsidRDefault="00AA72F2" w:rsidP="0019559B">
            <w:pPr>
              <w:pStyle w:val="Tabletext"/>
            </w:pPr>
            <w:r w:rsidRPr="00774E4E">
              <w:t>L-band SatComm (R)</w:t>
            </w:r>
          </w:p>
        </w:tc>
        <w:tc>
          <w:tcPr>
            <w:tcW w:w="2834" w:type="dxa"/>
          </w:tcPr>
          <w:p w14:paraId="39422EA1" w14:textId="77777777" w:rsidR="00AA72F2" w:rsidRPr="00774E4E" w:rsidRDefault="00AA72F2" w:rsidP="0019559B">
            <w:pPr>
              <w:pStyle w:val="Tabletext"/>
              <w:jc w:val="center"/>
            </w:pPr>
            <w:r w:rsidRPr="00774E4E">
              <w:t>40.151</w:t>
            </w:r>
          </w:p>
        </w:tc>
        <w:tc>
          <w:tcPr>
            <w:tcW w:w="2932" w:type="dxa"/>
          </w:tcPr>
          <w:p w14:paraId="3B03AADC" w14:textId="77777777" w:rsidR="00AA72F2" w:rsidRPr="00774E4E" w:rsidRDefault="00AA72F2" w:rsidP="0019559B">
            <w:pPr>
              <w:pStyle w:val="Tabletext"/>
              <w:jc w:val="center"/>
            </w:pPr>
            <w:r w:rsidRPr="00774E4E">
              <w:t>28,240</w:t>
            </w:r>
          </w:p>
        </w:tc>
      </w:tr>
      <w:tr w:rsidR="00AA72F2" w:rsidRPr="00774E4E" w14:paraId="3D32CE9A" w14:textId="77777777" w:rsidTr="009F45FE">
        <w:trPr>
          <w:jc w:val="center"/>
        </w:trPr>
        <w:tc>
          <w:tcPr>
            <w:tcW w:w="3873" w:type="dxa"/>
          </w:tcPr>
          <w:p w14:paraId="257FD0CF" w14:textId="77777777" w:rsidR="00AA72F2" w:rsidRPr="00774E4E" w:rsidRDefault="00AA72F2" w:rsidP="0019559B">
            <w:pPr>
              <w:pStyle w:val="Tabletext"/>
            </w:pPr>
            <w:r w:rsidRPr="00774E4E">
              <w:t>L-band SatComm (T)</w:t>
            </w:r>
          </w:p>
        </w:tc>
        <w:tc>
          <w:tcPr>
            <w:tcW w:w="2834" w:type="dxa"/>
          </w:tcPr>
          <w:p w14:paraId="337A6E71" w14:textId="77777777" w:rsidR="00AA72F2" w:rsidRPr="00774E4E" w:rsidRDefault="00AA72F2" w:rsidP="0019559B">
            <w:pPr>
              <w:pStyle w:val="Tabletext"/>
              <w:jc w:val="center"/>
            </w:pPr>
            <w:r w:rsidRPr="00774E4E">
              <w:t>42.974</w:t>
            </w:r>
          </w:p>
        </w:tc>
        <w:tc>
          <w:tcPr>
            <w:tcW w:w="2932" w:type="dxa"/>
          </w:tcPr>
          <w:p w14:paraId="7AEBA556" w14:textId="77777777" w:rsidR="00AA72F2" w:rsidRPr="00774E4E" w:rsidRDefault="00AA72F2" w:rsidP="0019559B">
            <w:pPr>
              <w:pStyle w:val="Tabletext"/>
              <w:jc w:val="center"/>
            </w:pPr>
            <w:r w:rsidRPr="00774E4E">
              <w:t>28,240</w:t>
            </w:r>
          </w:p>
        </w:tc>
      </w:tr>
    </w:tbl>
    <w:p w14:paraId="612CB53F" w14:textId="77777777" w:rsidR="00AA72F2" w:rsidRPr="00774E4E" w:rsidRDefault="00AA72F2" w:rsidP="00AA72F2">
      <w:pPr>
        <w:pStyle w:val="Tablefin"/>
      </w:pPr>
    </w:p>
    <w:p w14:paraId="0B3220C9" w14:textId="77777777" w:rsidR="00AA72F2" w:rsidRPr="00393D35" w:rsidRDefault="00AA72F2" w:rsidP="00AA72F2">
      <w:pPr>
        <w:rPr>
          <w:lang w:val="en-GB"/>
        </w:rPr>
      </w:pPr>
      <w:r w:rsidRPr="00393D35">
        <w:rPr>
          <w:lang w:val="en-GB"/>
        </w:rPr>
        <w:t>GPS and GNSS receivers normally employ a carrier tracking loop with a 10 Hz loop bandwidth and carrier numerically controlled oscillators (NCO)s of 5 to 40 MHz with sufficient number of quantized bits to meet the desired frequency output resolution to track the ~5 kHz Doppler shift. The max range of the NCO is half of the clocking rate (5 MHz) or 2.5 MHz. So, it can easily accommodate the SoV max GPS/GNSS Doppler shift of 45 kHz.</w:t>
      </w:r>
    </w:p>
    <w:p w14:paraId="1D206BE7" w14:textId="77777777" w:rsidR="00AA72F2" w:rsidRPr="00393D35" w:rsidRDefault="00AA72F2" w:rsidP="00AA72F2">
      <w:pPr>
        <w:rPr>
          <w:lang w:val="en-GB"/>
        </w:rPr>
      </w:pPr>
      <w:r w:rsidRPr="00393D35">
        <w:rPr>
          <w:lang w:val="en-GB"/>
        </w:rPr>
        <w:t>UAT is a broadcast data link operating on 978 MHz, with a modulation rate of 1.041667 Mbps. The example in Table A4.6, shows that a UAT aircraft receiver can tolerate the SoV traveling at the launch velocity or higher, but it cannot tolerate the SoV traveling at the orbital velocity if a ground receiver is intended to receive the messages.</w:t>
      </w:r>
    </w:p>
    <w:p w14:paraId="7FD84F30" w14:textId="77777777" w:rsidR="00AA72F2" w:rsidRPr="00393D35" w:rsidRDefault="00AA72F2" w:rsidP="00D17516">
      <w:pPr>
        <w:pStyle w:val="TableNo"/>
        <w:rPr>
          <w:lang w:val="en-GB"/>
        </w:rPr>
      </w:pPr>
      <w:r w:rsidRPr="00393D35">
        <w:rPr>
          <w:lang w:val="en-GB"/>
        </w:rPr>
        <w:t>T</w:t>
      </w:r>
      <w:r w:rsidR="00D17516" w:rsidRPr="00393D35">
        <w:rPr>
          <w:lang w:val="en-GB"/>
        </w:rPr>
        <w:t>ABLE</w:t>
      </w:r>
      <w:r w:rsidRPr="00393D35">
        <w:rPr>
          <w:lang w:val="en-GB"/>
        </w:rPr>
        <w:t xml:space="preserve"> A4.6</w:t>
      </w:r>
    </w:p>
    <w:p w14:paraId="2862CF36" w14:textId="77777777" w:rsidR="00AA72F2" w:rsidRPr="00393D35" w:rsidRDefault="00AA72F2" w:rsidP="00D17516">
      <w:pPr>
        <w:pStyle w:val="Tabletitle"/>
        <w:rPr>
          <w:lang w:val="en-GB"/>
        </w:rPr>
      </w:pPr>
      <w:r w:rsidRPr="00393D35">
        <w:rPr>
          <w:lang w:val="en-GB"/>
        </w:rPr>
        <w:t>Universal access transceiver frequency tolerance for suborbital vehicles</w:t>
      </w:r>
    </w:p>
    <w:tbl>
      <w:tblPr>
        <w:tblW w:w="9776" w:type="dxa"/>
        <w:jc w:val="center"/>
        <w:tblLayout w:type="fixed"/>
        <w:tblLook w:val="04A0" w:firstRow="1" w:lastRow="0" w:firstColumn="1" w:lastColumn="0" w:noHBand="0" w:noVBand="1"/>
      </w:tblPr>
      <w:tblGrid>
        <w:gridCol w:w="3964"/>
        <w:gridCol w:w="2871"/>
        <w:gridCol w:w="2941"/>
      </w:tblGrid>
      <w:tr w:rsidR="00AA72F2" w:rsidRPr="00393D35" w14:paraId="452AA942" w14:textId="77777777" w:rsidTr="0019559B">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71B41E4F" w14:textId="77777777" w:rsidR="00AA72F2" w:rsidRPr="00774E4E" w:rsidRDefault="00AA72F2" w:rsidP="0019559B">
            <w:pPr>
              <w:pStyle w:val="Tablehead"/>
            </w:pPr>
            <w:r w:rsidRPr="00774E4E">
              <w:t>Parameters</w:t>
            </w:r>
          </w:p>
        </w:tc>
        <w:tc>
          <w:tcPr>
            <w:tcW w:w="2871" w:type="dxa"/>
            <w:tcBorders>
              <w:top w:val="single" w:sz="4" w:space="0" w:color="auto"/>
              <w:left w:val="single" w:sz="4" w:space="0" w:color="auto"/>
              <w:bottom w:val="single" w:sz="4" w:space="0" w:color="auto"/>
              <w:right w:val="single" w:sz="4" w:space="0" w:color="auto"/>
            </w:tcBorders>
            <w:vAlign w:val="center"/>
          </w:tcPr>
          <w:p w14:paraId="25FBB8C8" w14:textId="77777777" w:rsidR="00AA72F2" w:rsidRPr="00393D35" w:rsidRDefault="00AA72F2" w:rsidP="0019559B">
            <w:pPr>
              <w:pStyle w:val="Tablehead"/>
              <w:rPr>
                <w:lang w:val="en-GB"/>
              </w:rPr>
            </w:pPr>
            <w:r w:rsidRPr="00393D35">
              <w:rPr>
                <w:lang w:val="en-GB"/>
              </w:rPr>
              <w:t>Aircraft/Ground Rx</w:t>
            </w:r>
            <w:r w:rsidRPr="00393D35">
              <w:rPr>
                <w:vertAlign w:val="superscript"/>
                <w:lang w:val="en-GB"/>
              </w:rPr>
              <w:t>(1)</w:t>
            </w:r>
            <w:r w:rsidRPr="00393D35">
              <w:rPr>
                <w:lang w:val="en-GB"/>
              </w:rPr>
              <w:br/>
              <w:t>(UAT ground uplink msg)</w:t>
            </w:r>
          </w:p>
        </w:tc>
        <w:tc>
          <w:tcPr>
            <w:tcW w:w="2941" w:type="dxa"/>
            <w:tcBorders>
              <w:top w:val="single" w:sz="4" w:space="0" w:color="auto"/>
              <w:left w:val="single" w:sz="4" w:space="0" w:color="auto"/>
              <w:bottom w:val="single" w:sz="4" w:space="0" w:color="auto"/>
              <w:right w:val="single" w:sz="4" w:space="0" w:color="auto"/>
            </w:tcBorders>
            <w:vAlign w:val="center"/>
          </w:tcPr>
          <w:p w14:paraId="44ECA2B4" w14:textId="77777777" w:rsidR="00AA72F2" w:rsidRPr="00393D35" w:rsidRDefault="00AA72F2" w:rsidP="0019559B">
            <w:pPr>
              <w:pStyle w:val="Tablehead"/>
              <w:rPr>
                <w:lang w:val="en-GB"/>
              </w:rPr>
            </w:pPr>
            <w:r w:rsidRPr="00393D35">
              <w:rPr>
                <w:lang w:val="en-GB"/>
              </w:rPr>
              <w:t>Aircraft/Ground Rx</w:t>
            </w:r>
            <w:r w:rsidRPr="00393D35">
              <w:rPr>
                <w:vertAlign w:val="superscript"/>
                <w:lang w:val="en-GB"/>
              </w:rPr>
              <w:t>(2)</w:t>
            </w:r>
            <w:r w:rsidRPr="00393D35">
              <w:rPr>
                <w:lang w:val="en-GB"/>
              </w:rPr>
              <w:br/>
              <w:t>(Long/Basic UAT ADS-B msg)</w:t>
            </w:r>
          </w:p>
        </w:tc>
      </w:tr>
      <w:tr w:rsidR="00AA72F2" w:rsidRPr="00774E4E" w14:paraId="3171E24F" w14:textId="77777777" w:rsidTr="0019559B">
        <w:trPr>
          <w:jc w:val="center"/>
        </w:trPr>
        <w:tc>
          <w:tcPr>
            <w:tcW w:w="3964" w:type="dxa"/>
            <w:tcBorders>
              <w:top w:val="single" w:sz="4" w:space="0" w:color="auto"/>
              <w:left w:val="single" w:sz="4" w:space="0" w:color="auto"/>
              <w:bottom w:val="single" w:sz="4" w:space="0" w:color="auto"/>
              <w:right w:val="single" w:sz="4" w:space="0" w:color="auto"/>
            </w:tcBorders>
          </w:tcPr>
          <w:p w14:paraId="10AC28F7" w14:textId="77777777" w:rsidR="00AA72F2" w:rsidRPr="00393D35" w:rsidRDefault="00AA72F2" w:rsidP="0019559B">
            <w:pPr>
              <w:pStyle w:val="Tabletext"/>
              <w:rPr>
                <w:lang w:val="en-GB"/>
              </w:rPr>
            </w:pPr>
            <w:bookmarkStart w:id="10" w:name="_Hlk508048812"/>
            <w:r w:rsidRPr="00393D35">
              <w:rPr>
                <w:lang w:val="en-GB"/>
              </w:rPr>
              <w:t>Nominal Tx frequency stability (kHz)</w:t>
            </w:r>
          </w:p>
        </w:tc>
        <w:tc>
          <w:tcPr>
            <w:tcW w:w="2871" w:type="dxa"/>
            <w:tcBorders>
              <w:top w:val="single" w:sz="4" w:space="0" w:color="auto"/>
              <w:left w:val="single" w:sz="4" w:space="0" w:color="auto"/>
              <w:bottom w:val="single" w:sz="4" w:space="0" w:color="auto"/>
              <w:right w:val="single" w:sz="4" w:space="0" w:color="auto"/>
            </w:tcBorders>
          </w:tcPr>
          <w:p w14:paraId="37AC32FE" w14:textId="77777777" w:rsidR="00AA72F2" w:rsidRPr="00774E4E" w:rsidRDefault="00AA72F2" w:rsidP="0019559B">
            <w:pPr>
              <w:pStyle w:val="Tabletext"/>
              <w:jc w:val="center"/>
            </w:pPr>
            <w:r w:rsidRPr="00774E4E">
              <w:t>0.978 (1 ppm)</w:t>
            </w:r>
          </w:p>
        </w:tc>
        <w:tc>
          <w:tcPr>
            <w:tcW w:w="2941" w:type="dxa"/>
            <w:tcBorders>
              <w:top w:val="single" w:sz="4" w:space="0" w:color="auto"/>
              <w:left w:val="single" w:sz="4" w:space="0" w:color="auto"/>
              <w:bottom w:val="single" w:sz="4" w:space="0" w:color="auto"/>
              <w:right w:val="single" w:sz="4" w:space="0" w:color="auto"/>
            </w:tcBorders>
          </w:tcPr>
          <w:p w14:paraId="642D1B01" w14:textId="77777777" w:rsidR="00AA72F2" w:rsidRPr="00774E4E" w:rsidRDefault="00AA72F2" w:rsidP="0019559B">
            <w:pPr>
              <w:pStyle w:val="Tabletext"/>
              <w:jc w:val="center"/>
            </w:pPr>
            <w:r w:rsidRPr="00774E4E">
              <w:t>0.978 (1 ppm)</w:t>
            </w:r>
          </w:p>
        </w:tc>
      </w:tr>
      <w:tr w:rsidR="00AA72F2" w:rsidRPr="00774E4E" w14:paraId="4352EB3F" w14:textId="77777777" w:rsidTr="0019559B">
        <w:trPr>
          <w:jc w:val="center"/>
        </w:trPr>
        <w:tc>
          <w:tcPr>
            <w:tcW w:w="3964" w:type="dxa"/>
            <w:tcBorders>
              <w:top w:val="single" w:sz="4" w:space="0" w:color="auto"/>
              <w:left w:val="single" w:sz="4" w:space="0" w:color="auto"/>
              <w:bottom w:val="single" w:sz="4" w:space="0" w:color="auto"/>
              <w:right w:val="single" w:sz="4" w:space="0" w:color="auto"/>
            </w:tcBorders>
          </w:tcPr>
          <w:p w14:paraId="7903CE95" w14:textId="77777777" w:rsidR="00AA72F2" w:rsidRPr="00774E4E" w:rsidRDefault="00AA72F2" w:rsidP="0019559B">
            <w:pPr>
              <w:pStyle w:val="Tabletext"/>
            </w:pPr>
            <w:r w:rsidRPr="00774E4E">
              <w:t>Nominal FM deviation</w:t>
            </w:r>
            <w:r>
              <w:t xml:space="preserve"> (</w:t>
            </w:r>
            <w:r w:rsidRPr="00774E4E">
              <w:t>kHz</w:t>
            </w:r>
            <w:r>
              <w:t>)</w:t>
            </w:r>
          </w:p>
        </w:tc>
        <w:tc>
          <w:tcPr>
            <w:tcW w:w="2871" w:type="dxa"/>
            <w:tcBorders>
              <w:top w:val="single" w:sz="4" w:space="0" w:color="auto"/>
              <w:left w:val="single" w:sz="4" w:space="0" w:color="auto"/>
              <w:bottom w:val="single" w:sz="4" w:space="0" w:color="auto"/>
              <w:right w:val="single" w:sz="4" w:space="0" w:color="auto"/>
            </w:tcBorders>
          </w:tcPr>
          <w:p w14:paraId="22191AD3" w14:textId="77777777" w:rsidR="00AA72F2" w:rsidRPr="00774E4E" w:rsidRDefault="00AA72F2" w:rsidP="0019559B">
            <w:pPr>
              <w:pStyle w:val="Tabletext"/>
              <w:jc w:val="center"/>
            </w:pPr>
            <w:r w:rsidRPr="00774E4E">
              <w:t>625</w:t>
            </w:r>
          </w:p>
        </w:tc>
        <w:tc>
          <w:tcPr>
            <w:tcW w:w="2941" w:type="dxa"/>
            <w:tcBorders>
              <w:top w:val="single" w:sz="4" w:space="0" w:color="auto"/>
              <w:left w:val="single" w:sz="4" w:space="0" w:color="auto"/>
              <w:bottom w:val="single" w:sz="4" w:space="0" w:color="auto"/>
              <w:right w:val="single" w:sz="4" w:space="0" w:color="auto"/>
            </w:tcBorders>
          </w:tcPr>
          <w:p w14:paraId="3826CB52" w14:textId="77777777" w:rsidR="00AA72F2" w:rsidRPr="00774E4E" w:rsidRDefault="00AA72F2" w:rsidP="0019559B">
            <w:pPr>
              <w:pStyle w:val="Tabletext"/>
              <w:jc w:val="center"/>
            </w:pPr>
            <w:r w:rsidRPr="00774E4E">
              <w:t>625</w:t>
            </w:r>
          </w:p>
        </w:tc>
      </w:tr>
      <w:tr w:rsidR="00AA72F2" w:rsidRPr="00774E4E" w14:paraId="270EDA93" w14:textId="77777777" w:rsidTr="0019559B">
        <w:trPr>
          <w:jc w:val="center"/>
        </w:trPr>
        <w:tc>
          <w:tcPr>
            <w:tcW w:w="3964" w:type="dxa"/>
            <w:tcBorders>
              <w:top w:val="single" w:sz="4" w:space="0" w:color="auto"/>
              <w:left w:val="single" w:sz="4" w:space="0" w:color="auto"/>
              <w:bottom w:val="single" w:sz="4" w:space="0" w:color="auto"/>
              <w:right w:val="single" w:sz="4" w:space="0" w:color="auto"/>
            </w:tcBorders>
          </w:tcPr>
          <w:p w14:paraId="5F179D49" w14:textId="77777777" w:rsidR="00AA72F2" w:rsidRPr="00393D35" w:rsidRDefault="00AA72F2" w:rsidP="0019559B">
            <w:pPr>
              <w:pStyle w:val="Tabletext"/>
              <w:rPr>
                <w:lang w:val="en-GB"/>
              </w:rPr>
            </w:pPr>
            <w:r w:rsidRPr="00393D35">
              <w:rPr>
                <w:lang w:val="en-GB"/>
              </w:rPr>
              <w:t>Max Doppler sh</w:t>
            </w:r>
            <w:r w:rsidR="00D17516" w:rsidRPr="00393D35">
              <w:rPr>
                <w:lang w:val="en-GB"/>
              </w:rPr>
              <w:t>ift (SoV at orbital velocity) /</w:t>
            </w:r>
            <w:r w:rsidRPr="00393D35">
              <w:rPr>
                <w:lang w:val="en-GB"/>
              </w:rPr>
              <w:t>Max Doppler shift (SoV at min velocity required to reach orbit</w:t>
            </w:r>
            <w:r w:rsidRPr="00393D35">
              <w:rPr>
                <w:vertAlign w:val="superscript"/>
                <w:lang w:val="en-GB"/>
              </w:rPr>
              <w:t>(3)</w:t>
            </w:r>
            <w:r w:rsidRPr="00393D35">
              <w:rPr>
                <w:lang w:val="en-GB"/>
              </w:rPr>
              <w:t>) (kHz)</w:t>
            </w:r>
          </w:p>
        </w:tc>
        <w:tc>
          <w:tcPr>
            <w:tcW w:w="2871" w:type="dxa"/>
            <w:tcBorders>
              <w:top w:val="single" w:sz="4" w:space="0" w:color="auto"/>
              <w:left w:val="single" w:sz="4" w:space="0" w:color="auto"/>
              <w:bottom w:val="single" w:sz="4" w:space="0" w:color="auto"/>
              <w:right w:val="single" w:sz="4" w:space="0" w:color="auto"/>
            </w:tcBorders>
          </w:tcPr>
          <w:p w14:paraId="27F9EBB6" w14:textId="77777777" w:rsidR="00AA72F2" w:rsidRPr="00774E4E" w:rsidRDefault="00AA72F2" w:rsidP="0019559B">
            <w:pPr>
              <w:pStyle w:val="Tabletext"/>
              <w:jc w:val="center"/>
            </w:pPr>
            <w:r w:rsidRPr="00774E4E">
              <w:t>25.222 / 8.169</w:t>
            </w:r>
          </w:p>
        </w:tc>
        <w:tc>
          <w:tcPr>
            <w:tcW w:w="2941" w:type="dxa"/>
            <w:tcBorders>
              <w:top w:val="single" w:sz="4" w:space="0" w:color="auto"/>
              <w:left w:val="single" w:sz="4" w:space="0" w:color="auto"/>
              <w:bottom w:val="single" w:sz="4" w:space="0" w:color="auto"/>
              <w:right w:val="single" w:sz="4" w:space="0" w:color="auto"/>
            </w:tcBorders>
          </w:tcPr>
          <w:p w14:paraId="39D47810" w14:textId="77777777" w:rsidR="00AA72F2" w:rsidRPr="00774E4E" w:rsidRDefault="00AA72F2" w:rsidP="0019559B">
            <w:pPr>
              <w:pStyle w:val="Tabletext"/>
              <w:jc w:val="center"/>
            </w:pPr>
            <w:r w:rsidRPr="00774E4E">
              <w:t>25.222 / 8.169</w:t>
            </w:r>
          </w:p>
        </w:tc>
      </w:tr>
      <w:tr w:rsidR="00AA72F2" w:rsidRPr="00774E4E" w14:paraId="6F175E80" w14:textId="77777777" w:rsidTr="0019559B">
        <w:trPr>
          <w:jc w:val="center"/>
        </w:trPr>
        <w:tc>
          <w:tcPr>
            <w:tcW w:w="3964" w:type="dxa"/>
            <w:tcBorders>
              <w:top w:val="single" w:sz="4" w:space="0" w:color="auto"/>
              <w:left w:val="single" w:sz="4" w:space="0" w:color="auto"/>
              <w:bottom w:val="single" w:sz="4" w:space="0" w:color="auto"/>
              <w:right w:val="single" w:sz="4" w:space="0" w:color="auto"/>
            </w:tcBorders>
          </w:tcPr>
          <w:p w14:paraId="7FE40E4B" w14:textId="77777777" w:rsidR="00AA72F2" w:rsidRPr="00774E4E" w:rsidRDefault="00AA72F2" w:rsidP="0019559B">
            <w:pPr>
              <w:pStyle w:val="Tabletext"/>
            </w:pPr>
            <w:r w:rsidRPr="00774E4E">
              <w:t>Total frequency shift</w:t>
            </w:r>
            <w:r>
              <w:t xml:space="preserve"> (</w:t>
            </w:r>
            <w:r w:rsidRPr="00774E4E">
              <w:t>kHz</w:t>
            </w:r>
            <w:r>
              <w:t>)</w:t>
            </w:r>
          </w:p>
        </w:tc>
        <w:tc>
          <w:tcPr>
            <w:tcW w:w="2871" w:type="dxa"/>
            <w:tcBorders>
              <w:top w:val="single" w:sz="4" w:space="0" w:color="auto"/>
              <w:left w:val="single" w:sz="4" w:space="0" w:color="auto"/>
              <w:bottom w:val="single" w:sz="4" w:space="0" w:color="auto"/>
              <w:right w:val="single" w:sz="4" w:space="0" w:color="auto"/>
            </w:tcBorders>
          </w:tcPr>
          <w:p w14:paraId="6B054BBA" w14:textId="77777777" w:rsidR="00AA72F2" w:rsidRPr="00774E4E" w:rsidRDefault="00AA72F2" w:rsidP="0019559B">
            <w:pPr>
              <w:pStyle w:val="Tabletext"/>
              <w:jc w:val="center"/>
            </w:pPr>
            <w:r w:rsidRPr="00774E4E">
              <w:t>651.2 / 634.147</w:t>
            </w:r>
          </w:p>
        </w:tc>
        <w:tc>
          <w:tcPr>
            <w:tcW w:w="2941" w:type="dxa"/>
            <w:tcBorders>
              <w:top w:val="single" w:sz="4" w:space="0" w:color="auto"/>
              <w:left w:val="single" w:sz="4" w:space="0" w:color="auto"/>
              <w:bottom w:val="single" w:sz="4" w:space="0" w:color="auto"/>
              <w:right w:val="single" w:sz="4" w:space="0" w:color="auto"/>
            </w:tcBorders>
          </w:tcPr>
          <w:p w14:paraId="453721C5" w14:textId="77777777" w:rsidR="00AA72F2" w:rsidRPr="00774E4E" w:rsidRDefault="00AA72F2" w:rsidP="0019559B">
            <w:pPr>
              <w:pStyle w:val="Tabletext"/>
              <w:jc w:val="center"/>
            </w:pPr>
            <w:r w:rsidRPr="00774E4E">
              <w:t>651.2 / 634.147</w:t>
            </w:r>
          </w:p>
        </w:tc>
      </w:tr>
      <w:tr w:rsidR="00AA72F2" w:rsidRPr="00774E4E" w14:paraId="4FBBD996" w14:textId="77777777" w:rsidTr="0019559B">
        <w:trPr>
          <w:jc w:val="center"/>
        </w:trPr>
        <w:tc>
          <w:tcPr>
            <w:tcW w:w="3964" w:type="dxa"/>
            <w:tcBorders>
              <w:top w:val="single" w:sz="4" w:space="0" w:color="auto"/>
              <w:left w:val="single" w:sz="4" w:space="0" w:color="auto"/>
              <w:bottom w:val="single" w:sz="4" w:space="0" w:color="auto"/>
              <w:right w:val="single" w:sz="4" w:space="0" w:color="auto"/>
            </w:tcBorders>
          </w:tcPr>
          <w:p w14:paraId="6E914FD4" w14:textId="77777777" w:rsidR="00AA72F2" w:rsidRPr="00774E4E" w:rsidRDefault="00AA72F2" w:rsidP="0019559B">
            <w:pPr>
              <w:pStyle w:val="Tabletext"/>
            </w:pPr>
            <w:r w:rsidRPr="00774E4E">
              <w:t>Max frequency tolerance</w:t>
            </w:r>
            <w:r>
              <w:t xml:space="preserve"> (</w:t>
            </w:r>
            <w:r w:rsidRPr="00774E4E">
              <w:t>kHz</w:t>
            </w:r>
            <w:r>
              <w:t>)</w:t>
            </w:r>
          </w:p>
        </w:tc>
        <w:tc>
          <w:tcPr>
            <w:tcW w:w="2871" w:type="dxa"/>
            <w:tcBorders>
              <w:top w:val="single" w:sz="4" w:space="0" w:color="auto"/>
              <w:left w:val="single" w:sz="4" w:space="0" w:color="auto"/>
              <w:bottom w:val="single" w:sz="4" w:space="0" w:color="auto"/>
              <w:right w:val="single" w:sz="4" w:space="0" w:color="auto"/>
            </w:tcBorders>
          </w:tcPr>
          <w:p w14:paraId="57B0779E" w14:textId="77777777" w:rsidR="00AA72F2" w:rsidRPr="00774E4E" w:rsidRDefault="00AA72F2" w:rsidP="0019559B">
            <w:pPr>
              <w:pStyle w:val="Tabletext"/>
              <w:jc w:val="center"/>
            </w:pPr>
            <w:r w:rsidRPr="00774E4E">
              <w:t>645.987</w:t>
            </w:r>
          </w:p>
        </w:tc>
        <w:tc>
          <w:tcPr>
            <w:tcW w:w="2941" w:type="dxa"/>
            <w:tcBorders>
              <w:top w:val="single" w:sz="4" w:space="0" w:color="auto"/>
              <w:left w:val="single" w:sz="4" w:space="0" w:color="auto"/>
              <w:bottom w:val="single" w:sz="4" w:space="0" w:color="auto"/>
              <w:right w:val="single" w:sz="4" w:space="0" w:color="auto"/>
            </w:tcBorders>
          </w:tcPr>
          <w:p w14:paraId="27E9CF20" w14:textId="77777777" w:rsidR="00AA72F2" w:rsidRPr="00774E4E" w:rsidRDefault="00AA72F2" w:rsidP="0019559B">
            <w:pPr>
              <w:pStyle w:val="Tabletext"/>
              <w:jc w:val="center"/>
            </w:pPr>
            <w:r w:rsidRPr="00774E4E">
              <w:t>646.575</w:t>
            </w:r>
          </w:p>
        </w:tc>
      </w:tr>
      <w:tr w:rsidR="00AA72F2" w:rsidRPr="00774E4E" w14:paraId="22948763" w14:textId="77777777" w:rsidTr="0019559B">
        <w:trPr>
          <w:jc w:val="center"/>
        </w:trPr>
        <w:tc>
          <w:tcPr>
            <w:tcW w:w="3964" w:type="dxa"/>
            <w:tcBorders>
              <w:top w:val="single" w:sz="4" w:space="0" w:color="auto"/>
              <w:left w:val="single" w:sz="4" w:space="0" w:color="auto"/>
              <w:bottom w:val="single" w:sz="4" w:space="0" w:color="auto"/>
              <w:right w:val="single" w:sz="4" w:space="0" w:color="auto"/>
            </w:tcBorders>
          </w:tcPr>
          <w:p w14:paraId="74973CF6" w14:textId="77777777" w:rsidR="00AA72F2" w:rsidRPr="00774E4E" w:rsidRDefault="00AA72F2" w:rsidP="0019559B">
            <w:pPr>
              <w:pStyle w:val="Tabletext"/>
            </w:pPr>
            <w:r w:rsidRPr="00774E4E">
              <w:t>Exceedance</w:t>
            </w:r>
            <w:r>
              <w:t xml:space="preserve"> (</w:t>
            </w:r>
            <w:r w:rsidRPr="00774E4E">
              <w:t>kHz</w:t>
            </w:r>
            <w:r>
              <w:t>)</w:t>
            </w:r>
          </w:p>
        </w:tc>
        <w:tc>
          <w:tcPr>
            <w:tcW w:w="2871" w:type="dxa"/>
            <w:tcBorders>
              <w:top w:val="single" w:sz="4" w:space="0" w:color="auto"/>
              <w:left w:val="single" w:sz="4" w:space="0" w:color="auto"/>
              <w:bottom w:val="single" w:sz="4" w:space="0" w:color="auto"/>
              <w:right w:val="single" w:sz="4" w:space="0" w:color="auto"/>
            </w:tcBorders>
          </w:tcPr>
          <w:p w14:paraId="690A91AA" w14:textId="77777777" w:rsidR="00AA72F2" w:rsidRPr="00774E4E" w:rsidRDefault="00AA72F2" w:rsidP="0019559B">
            <w:pPr>
              <w:pStyle w:val="Tabletext"/>
              <w:jc w:val="center"/>
            </w:pPr>
            <w:r w:rsidRPr="00774E4E">
              <w:t>5.213 / –11.84</w:t>
            </w:r>
          </w:p>
        </w:tc>
        <w:tc>
          <w:tcPr>
            <w:tcW w:w="2941" w:type="dxa"/>
            <w:tcBorders>
              <w:top w:val="single" w:sz="4" w:space="0" w:color="auto"/>
              <w:left w:val="single" w:sz="4" w:space="0" w:color="auto"/>
              <w:bottom w:val="single" w:sz="4" w:space="0" w:color="auto"/>
              <w:right w:val="single" w:sz="4" w:space="0" w:color="auto"/>
            </w:tcBorders>
          </w:tcPr>
          <w:p w14:paraId="558320F7" w14:textId="77777777" w:rsidR="00AA72F2" w:rsidRPr="00774E4E" w:rsidRDefault="00AA72F2" w:rsidP="0019559B">
            <w:pPr>
              <w:pStyle w:val="Tabletext"/>
              <w:jc w:val="center"/>
            </w:pPr>
            <w:r w:rsidRPr="00774E4E">
              <w:t>4.625 / –12.428</w:t>
            </w:r>
          </w:p>
        </w:tc>
      </w:tr>
      <w:tr w:rsidR="00AA72F2" w:rsidRPr="00393D35" w14:paraId="29A2C63C" w14:textId="77777777" w:rsidTr="0019559B">
        <w:trPr>
          <w:jc w:val="center"/>
        </w:trPr>
        <w:tc>
          <w:tcPr>
            <w:tcW w:w="9776" w:type="dxa"/>
            <w:gridSpan w:val="3"/>
            <w:tcBorders>
              <w:top w:val="single" w:sz="4" w:space="0" w:color="auto"/>
            </w:tcBorders>
          </w:tcPr>
          <w:p w14:paraId="371AAAC5" w14:textId="77777777" w:rsidR="00AA72F2" w:rsidRPr="00393D35" w:rsidRDefault="00AA72F2" w:rsidP="0019559B">
            <w:pPr>
              <w:pStyle w:val="Tablelegend"/>
              <w:rPr>
                <w:lang w:val="en-GB"/>
              </w:rPr>
            </w:pPr>
            <w:bookmarkStart w:id="11" w:name="_Hlk510442641"/>
            <w:r w:rsidRPr="00393D35">
              <w:rPr>
                <w:vertAlign w:val="superscript"/>
                <w:lang w:val="en-GB"/>
              </w:rPr>
              <w:t>(1)</w:t>
            </w:r>
            <w:r w:rsidRPr="00393D35">
              <w:rPr>
                <w:lang w:val="en-GB"/>
              </w:rPr>
              <w:tab/>
              <w:t>Annex 10 to the Convention on International Civil Aviation Volume III, section 12.3.2.1.3. a): max frequency tolerance = 625 (FM deviation) + 19.56 (max signal frequency offsets, 20 ppm) + 1.427 (850 knots) = 645.987 kHz.</w:t>
            </w:r>
          </w:p>
          <w:p w14:paraId="15161E30" w14:textId="77777777" w:rsidR="00AA72F2" w:rsidRPr="00393D35" w:rsidRDefault="00AA72F2" w:rsidP="0019559B">
            <w:pPr>
              <w:pStyle w:val="Tablelegend"/>
              <w:rPr>
                <w:lang w:val="en-GB"/>
              </w:rPr>
            </w:pPr>
            <w:r w:rsidRPr="00393D35">
              <w:rPr>
                <w:vertAlign w:val="superscript"/>
                <w:lang w:val="en-GB"/>
              </w:rPr>
              <w:t>(2)</w:t>
            </w:r>
            <w:r w:rsidRPr="00393D35">
              <w:rPr>
                <w:lang w:val="en-GB"/>
              </w:rPr>
              <w:tab/>
              <w:t>Annex 10 to the Convention on International Civil Aviation, Volume III, sections 12.3.2.1.1. a) &amp; 12.3.2.1.2. a): max frequency tolerance = 625 (FM deviation) + 19.56 (max signal frequency offsets, 20 ppm) + 2.015 (1 200 knots) = 646.575 kHz.</w:t>
            </w:r>
          </w:p>
          <w:p w14:paraId="0C90CA04" w14:textId="77777777" w:rsidR="00AA72F2" w:rsidRPr="00393D35" w:rsidRDefault="00AA72F2" w:rsidP="0019559B">
            <w:pPr>
              <w:pStyle w:val="Tablelegend"/>
              <w:rPr>
                <w:lang w:val="en-GB"/>
              </w:rPr>
            </w:pPr>
            <w:r w:rsidRPr="00393D35">
              <w:rPr>
                <w:vertAlign w:val="superscript"/>
                <w:lang w:val="en-GB"/>
              </w:rPr>
              <w:t>(3)</w:t>
            </w:r>
            <w:r w:rsidRPr="00393D35">
              <w:rPr>
                <w:lang w:val="en-GB"/>
              </w:rPr>
              <w:tab/>
              <w:t>Per Table A4-1: Doppler shift for launch velocity required to reach 200 km orbit with 50º launch trajectory = 8.169 kHz</w:t>
            </w:r>
            <w:bookmarkEnd w:id="11"/>
            <w:r w:rsidRPr="00393D35">
              <w:rPr>
                <w:lang w:val="en-GB"/>
              </w:rPr>
              <w:t>.</w:t>
            </w:r>
          </w:p>
        </w:tc>
      </w:tr>
      <w:bookmarkEnd w:id="10"/>
    </w:tbl>
    <w:p w14:paraId="649BA9E9" w14:textId="77777777" w:rsidR="00AA72F2" w:rsidRPr="00774E4E" w:rsidRDefault="00AA72F2" w:rsidP="00D17516">
      <w:pPr>
        <w:pStyle w:val="Tablefin"/>
      </w:pPr>
    </w:p>
    <w:p w14:paraId="42D23FBD" w14:textId="77777777" w:rsidR="00AA72F2" w:rsidRPr="00393D35" w:rsidRDefault="00AA72F2" w:rsidP="00D17516">
      <w:pPr>
        <w:rPr>
          <w:lang w:val="en-GB"/>
        </w:rPr>
      </w:pPr>
      <w:r w:rsidRPr="00393D35">
        <w:rPr>
          <w:lang w:val="en-GB"/>
        </w:rPr>
        <w:t xml:space="preserve">As shown in Table A4.7, the 1090ES/SSR transponder can tolerate the SoV traveling at the orbital velocity. The SSR/TCAS interrogator function may be able to tolerate the SoV traveling at the orbital velocity since the ICAO Standard, Annex 10 to the Convention on International Civil Aviation, </w:t>
      </w:r>
      <w:r w:rsidRPr="00393D35">
        <w:rPr>
          <w:lang w:val="en-GB"/>
        </w:rPr>
        <w:lastRenderedPageBreak/>
        <w:t>Volume IV, section 3.1.2.1.1, permits the tolerance during the phase reversal to be several MHz. Further investigation would need to be made if the SSR/TCAS interrogator functions are desired.</w:t>
      </w:r>
    </w:p>
    <w:p w14:paraId="16E40550" w14:textId="77777777" w:rsidR="00AA72F2" w:rsidRPr="00393D35" w:rsidRDefault="00AA72F2" w:rsidP="00AA72F2">
      <w:pPr>
        <w:pStyle w:val="TableNo"/>
        <w:rPr>
          <w:lang w:val="en-GB"/>
        </w:rPr>
      </w:pPr>
      <w:r w:rsidRPr="00393D35">
        <w:rPr>
          <w:lang w:val="en-GB"/>
        </w:rPr>
        <w:t>T</w:t>
      </w:r>
      <w:r w:rsidR="00D17516" w:rsidRPr="00393D35">
        <w:rPr>
          <w:lang w:val="en-GB"/>
        </w:rPr>
        <w:t>ABLE</w:t>
      </w:r>
      <w:r w:rsidRPr="00393D35">
        <w:rPr>
          <w:lang w:val="en-GB"/>
        </w:rPr>
        <w:t xml:space="preserve"> A4.7</w:t>
      </w:r>
    </w:p>
    <w:p w14:paraId="44AC84C3" w14:textId="77777777" w:rsidR="00AA72F2" w:rsidRPr="00393D35" w:rsidRDefault="00AA72F2" w:rsidP="00D17516">
      <w:pPr>
        <w:pStyle w:val="Tabletitle"/>
        <w:rPr>
          <w:lang w:val="en-GB"/>
        </w:rPr>
      </w:pPr>
      <w:r w:rsidRPr="00393D35">
        <w:rPr>
          <w:lang w:val="en-GB"/>
        </w:rPr>
        <w:t xml:space="preserve">Frequency tolerance of secondary surveillance radar/traffic alert and collision </w:t>
      </w:r>
      <w:r w:rsidR="00D17516" w:rsidRPr="00393D35">
        <w:rPr>
          <w:lang w:val="en-GB"/>
        </w:rPr>
        <w:br/>
      </w:r>
      <w:r w:rsidRPr="00393D35">
        <w:rPr>
          <w:lang w:val="en-GB"/>
        </w:rPr>
        <w:t xml:space="preserve">avoidance system interrogator and 1 090 extended squitter/secondary </w:t>
      </w:r>
      <w:r w:rsidR="00D17516" w:rsidRPr="00393D35">
        <w:rPr>
          <w:lang w:val="en-GB"/>
        </w:rPr>
        <w:br/>
      </w:r>
      <w:r w:rsidRPr="00393D35">
        <w:rPr>
          <w:lang w:val="en-GB"/>
        </w:rPr>
        <w:t>surveillance radar transponder for suborbital vehicles</w:t>
      </w:r>
    </w:p>
    <w:tbl>
      <w:tblPr>
        <w:tblW w:w="9639" w:type="dxa"/>
        <w:jc w:val="center"/>
        <w:tblLook w:val="04A0" w:firstRow="1" w:lastRow="0" w:firstColumn="1" w:lastColumn="0" w:noHBand="0" w:noVBand="1"/>
      </w:tblPr>
      <w:tblGrid>
        <w:gridCol w:w="4139"/>
        <w:gridCol w:w="2703"/>
        <w:gridCol w:w="2797"/>
      </w:tblGrid>
      <w:tr w:rsidR="00AA72F2" w:rsidRPr="00774E4E" w14:paraId="1C8CC34E" w14:textId="77777777" w:rsidTr="00784009">
        <w:trPr>
          <w:jc w:val="center"/>
        </w:trPr>
        <w:tc>
          <w:tcPr>
            <w:tcW w:w="4135" w:type="dxa"/>
            <w:tcBorders>
              <w:top w:val="single" w:sz="4" w:space="0" w:color="auto"/>
              <w:left w:val="single" w:sz="4" w:space="0" w:color="auto"/>
              <w:bottom w:val="single" w:sz="4" w:space="0" w:color="auto"/>
              <w:right w:val="single" w:sz="4" w:space="0" w:color="auto"/>
            </w:tcBorders>
          </w:tcPr>
          <w:p w14:paraId="296DF73F" w14:textId="77777777" w:rsidR="00AA72F2" w:rsidRPr="00774E4E" w:rsidRDefault="00AA72F2" w:rsidP="0019559B">
            <w:pPr>
              <w:pStyle w:val="Tablehead"/>
            </w:pPr>
            <w:r w:rsidRPr="00774E4E">
              <w:t>Parameters</w:t>
            </w:r>
          </w:p>
        </w:tc>
        <w:tc>
          <w:tcPr>
            <w:tcW w:w="2700" w:type="dxa"/>
            <w:tcBorders>
              <w:top w:val="single" w:sz="4" w:space="0" w:color="auto"/>
              <w:left w:val="single" w:sz="4" w:space="0" w:color="auto"/>
              <w:bottom w:val="single" w:sz="4" w:space="0" w:color="auto"/>
              <w:right w:val="single" w:sz="4" w:space="0" w:color="auto"/>
            </w:tcBorders>
          </w:tcPr>
          <w:p w14:paraId="7AB2ED85" w14:textId="77777777" w:rsidR="00AA72F2" w:rsidRPr="00774E4E" w:rsidRDefault="00AA72F2" w:rsidP="0019559B">
            <w:pPr>
              <w:pStyle w:val="Tablehead"/>
            </w:pPr>
            <w:r w:rsidRPr="00774E4E">
              <w:t>SSR/TCAS interrogator</w:t>
            </w:r>
          </w:p>
        </w:tc>
        <w:tc>
          <w:tcPr>
            <w:tcW w:w="2794" w:type="dxa"/>
            <w:tcBorders>
              <w:top w:val="single" w:sz="4" w:space="0" w:color="auto"/>
              <w:left w:val="single" w:sz="4" w:space="0" w:color="auto"/>
              <w:bottom w:val="single" w:sz="4" w:space="0" w:color="auto"/>
              <w:right w:val="single" w:sz="4" w:space="0" w:color="auto"/>
            </w:tcBorders>
          </w:tcPr>
          <w:p w14:paraId="3D4F0C04" w14:textId="77777777" w:rsidR="00AA72F2" w:rsidRPr="00774E4E" w:rsidRDefault="00AA72F2" w:rsidP="0019559B">
            <w:pPr>
              <w:pStyle w:val="Tablehead"/>
            </w:pPr>
            <w:r w:rsidRPr="00774E4E">
              <w:t>1</w:t>
            </w:r>
            <w:r w:rsidRPr="00774E4E">
              <w:rPr>
                <w:shd w:val="clear" w:color="auto" w:fill="FFFFFF"/>
              </w:rPr>
              <w:t> </w:t>
            </w:r>
            <w:r w:rsidRPr="00774E4E">
              <w:t>090</w:t>
            </w:r>
            <w:r w:rsidRPr="00774E4E">
              <w:rPr>
                <w:shd w:val="clear" w:color="auto" w:fill="FFFFFF"/>
              </w:rPr>
              <w:t> </w:t>
            </w:r>
            <w:r w:rsidRPr="00774E4E">
              <w:t>ES/SSR transponder</w:t>
            </w:r>
          </w:p>
        </w:tc>
      </w:tr>
      <w:tr w:rsidR="00AA72F2" w:rsidRPr="00774E4E" w14:paraId="090A1CE5" w14:textId="77777777" w:rsidTr="00784009">
        <w:trPr>
          <w:jc w:val="center"/>
        </w:trPr>
        <w:tc>
          <w:tcPr>
            <w:tcW w:w="4135" w:type="dxa"/>
            <w:tcBorders>
              <w:top w:val="single" w:sz="4" w:space="0" w:color="auto"/>
              <w:left w:val="single" w:sz="4" w:space="0" w:color="auto"/>
              <w:bottom w:val="single" w:sz="4" w:space="0" w:color="auto"/>
              <w:right w:val="single" w:sz="4" w:space="0" w:color="auto"/>
            </w:tcBorders>
          </w:tcPr>
          <w:p w14:paraId="5F2D569C" w14:textId="77777777" w:rsidR="00AA72F2" w:rsidRPr="00774E4E" w:rsidRDefault="00AA72F2" w:rsidP="0019559B">
            <w:pPr>
              <w:pStyle w:val="Tabletext"/>
            </w:pPr>
            <w:r w:rsidRPr="00774E4E">
              <w:t>Carrier frequency</w:t>
            </w:r>
            <w:r>
              <w:t xml:space="preserve"> (M</w:t>
            </w:r>
            <w:r w:rsidRPr="00774E4E">
              <w:t>Hz</w:t>
            </w:r>
            <w:r>
              <w:t>)</w:t>
            </w:r>
          </w:p>
        </w:tc>
        <w:tc>
          <w:tcPr>
            <w:tcW w:w="2700" w:type="dxa"/>
            <w:tcBorders>
              <w:top w:val="single" w:sz="4" w:space="0" w:color="auto"/>
              <w:left w:val="single" w:sz="4" w:space="0" w:color="auto"/>
              <w:bottom w:val="single" w:sz="4" w:space="0" w:color="auto"/>
              <w:right w:val="single" w:sz="4" w:space="0" w:color="auto"/>
            </w:tcBorders>
          </w:tcPr>
          <w:p w14:paraId="69607F41" w14:textId="77777777" w:rsidR="00AA72F2" w:rsidRPr="00774E4E" w:rsidRDefault="00AA72F2" w:rsidP="0019559B">
            <w:pPr>
              <w:pStyle w:val="Tabletext"/>
              <w:jc w:val="center"/>
            </w:pPr>
            <w:r w:rsidRPr="00774E4E">
              <w:t>1</w:t>
            </w:r>
            <w:r w:rsidRPr="00774E4E">
              <w:rPr>
                <w:rFonts w:ascii="Times New Roman Bold" w:hAnsi="Times New Roman Bold"/>
                <w:b/>
                <w:shd w:val="clear" w:color="auto" w:fill="FFFFFF"/>
              </w:rPr>
              <w:t> </w:t>
            </w:r>
            <w:r w:rsidRPr="00774E4E">
              <w:t>030</w:t>
            </w:r>
          </w:p>
        </w:tc>
        <w:tc>
          <w:tcPr>
            <w:tcW w:w="2794" w:type="dxa"/>
            <w:tcBorders>
              <w:top w:val="single" w:sz="4" w:space="0" w:color="auto"/>
              <w:left w:val="single" w:sz="4" w:space="0" w:color="auto"/>
              <w:bottom w:val="single" w:sz="4" w:space="0" w:color="auto"/>
              <w:right w:val="single" w:sz="4" w:space="0" w:color="auto"/>
            </w:tcBorders>
          </w:tcPr>
          <w:p w14:paraId="35FEBFA0" w14:textId="77777777" w:rsidR="00AA72F2" w:rsidRPr="00774E4E" w:rsidRDefault="00AA72F2" w:rsidP="0019559B">
            <w:pPr>
              <w:pStyle w:val="Tabletext"/>
              <w:jc w:val="center"/>
            </w:pPr>
            <w:r w:rsidRPr="00774E4E">
              <w:t>1</w:t>
            </w:r>
            <w:r w:rsidRPr="00774E4E">
              <w:rPr>
                <w:rFonts w:ascii="Times New Roman Bold" w:hAnsi="Times New Roman Bold"/>
                <w:b/>
                <w:shd w:val="clear" w:color="auto" w:fill="FFFFFF"/>
              </w:rPr>
              <w:t> </w:t>
            </w:r>
            <w:r w:rsidRPr="00774E4E">
              <w:t>090</w:t>
            </w:r>
          </w:p>
        </w:tc>
      </w:tr>
      <w:tr w:rsidR="00AA72F2" w:rsidRPr="00774E4E" w14:paraId="1D83CAF1" w14:textId="77777777" w:rsidTr="00784009">
        <w:trPr>
          <w:jc w:val="center"/>
        </w:trPr>
        <w:tc>
          <w:tcPr>
            <w:tcW w:w="4135" w:type="dxa"/>
            <w:tcBorders>
              <w:top w:val="single" w:sz="4" w:space="0" w:color="auto"/>
              <w:left w:val="single" w:sz="4" w:space="0" w:color="auto"/>
              <w:bottom w:val="single" w:sz="4" w:space="0" w:color="auto"/>
              <w:right w:val="single" w:sz="4" w:space="0" w:color="auto"/>
            </w:tcBorders>
          </w:tcPr>
          <w:p w14:paraId="64032068" w14:textId="77777777" w:rsidR="00AA72F2" w:rsidRPr="00774E4E" w:rsidRDefault="00AA72F2" w:rsidP="0019559B">
            <w:pPr>
              <w:pStyle w:val="Tabletext"/>
            </w:pPr>
            <w:r w:rsidRPr="00774E4E">
              <w:t>Frequency tolerance</w:t>
            </w:r>
            <w:r>
              <w:t xml:space="preserve"> (</w:t>
            </w:r>
            <w:r w:rsidRPr="00774E4E">
              <w:t>kHz</w:t>
            </w:r>
            <w:r>
              <w:t>)</w:t>
            </w:r>
          </w:p>
        </w:tc>
        <w:tc>
          <w:tcPr>
            <w:tcW w:w="2700" w:type="dxa"/>
            <w:tcBorders>
              <w:top w:val="single" w:sz="4" w:space="0" w:color="auto"/>
              <w:left w:val="single" w:sz="4" w:space="0" w:color="auto"/>
              <w:bottom w:val="single" w:sz="4" w:space="0" w:color="auto"/>
              <w:right w:val="single" w:sz="4" w:space="0" w:color="auto"/>
            </w:tcBorders>
          </w:tcPr>
          <w:p w14:paraId="66FF1DDB" w14:textId="77777777" w:rsidR="00AA72F2" w:rsidRPr="00774E4E" w:rsidRDefault="00AA72F2" w:rsidP="0019559B">
            <w:pPr>
              <w:pStyle w:val="Tabletext"/>
              <w:jc w:val="center"/>
            </w:pPr>
            <w:r w:rsidRPr="00774E4E">
              <w:t>10</w:t>
            </w:r>
            <w:r w:rsidRPr="00774E4E">
              <w:rPr>
                <w:vertAlign w:val="superscript"/>
              </w:rPr>
              <w:t>(1)</w:t>
            </w:r>
            <w:r w:rsidRPr="00774E4E">
              <w:t xml:space="preserve"> </w:t>
            </w:r>
          </w:p>
        </w:tc>
        <w:tc>
          <w:tcPr>
            <w:tcW w:w="2794" w:type="dxa"/>
            <w:tcBorders>
              <w:top w:val="single" w:sz="4" w:space="0" w:color="auto"/>
              <w:left w:val="single" w:sz="4" w:space="0" w:color="auto"/>
              <w:bottom w:val="single" w:sz="4" w:space="0" w:color="auto"/>
              <w:right w:val="single" w:sz="4" w:space="0" w:color="auto"/>
            </w:tcBorders>
          </w:tcPr>
          <w:p w14:paraId="64293FDC" w14:textId="77777777" w:rsidR="00AA72F2" w:rsidRPr="00774E4E" w:rsidRDefault="00AA72F2" w:rsidP="0019559B">
            <w:pPr>
              <w:pStyle w:val="Tabletext"/>
              <w:jc w:val="center"/>
            </w:pPr>
            <w:r w:rsidRPr="00774E4E">
              <w:t>1</w:t>
            </w:r>
            <w:r w:rsidRPr="00774E4E">
              <w:rPr>
                <w:rFonts w:ascii="Times New Roman Bold" w:hAnsi="Times New Roman Bold"/>
                <w:b/>
                <w:shd w:val="clear" w:color="auto" w:fill="FFFFFF"/>
              </w:rPr>
              <w:t> </w:t>
            </w:r>
            <w:r w:rsidRPr="00774E4E">
              <w:t>000</w:t>
            </w:r>
            <w:r w:rsidRPr="00774E4E">
              <w:rPr>
                <w:vertAlign w:val="superscript"/>
              </w:rPr>
              <w:t>(3)</w:t>
            </w:r>
            <w:r w:rsidRPr="00774E4E">
              <w:t xml:space="preserve"> </w:t>
            </w:r>
          </w:p>
        </w:tc>
      </w:tr>
      <w:tr w:rsidR="00AA72F2" w:rsidRPr="00774E4E" w14:paraId="226E5C1F" w14:textId="77777777" w:rsidTr="00784009">
        <w:trPr>
          <w:jc w:val="center"/>
        </w:trPr>
        <w:tc>
          <w:tcPr>
            <w:tcW w:w="4135" w:type="dxa"/>
            <w:tcBorders>
              <w:top w:val="single" w:sz="4" w:space="0" w:color="auto"/>
              <w:left w:val="single" w:sz="4" w:space="0" w:color="auto"/>
              <w:bottom w:val="single" w:sz="4" w:space="0" w:color="auto"/>
              <w:right w:val="single" w:sz="4" w:space="0" w:color="auto"/>
            </w:tcBorders>
          </w:tcPr>
          <w:p w14:paraId="640D483B" w14:textId="77777777" w:rsidR="00AA72F2" w:rsidRPr="00393D35" w:rsidRDefault="00AA72F2" w:rsidP="00784009">
            <w:pPr>
              <w:pStyle w:val="Tabletext"/>
              <w:jc w:val="left"/>
              <w:rPr>
                <w:lang w:val="en-GB"/>
              </w:rPr>
            </w:pPr>
            <w:r w:rsidRPr="00393D35">
              <w:rPr>
                <w:lang w:val="en-GB"/>
              </w:rPr>
              <w:t xml:space="preserve">Max Doppler shift </w:t>
            </w:r>
            <w:r w:rsidRPr="00393D35">
              <w:rPr>
                <w:lang w:val="en-GB"/>
              </w:rPr>
              <w:br/>
              <w:t>(SoV at orbital velocity) (kHz)</w:t>
            </w:r>
          </w:p>
        </w:tc>
        <w:tc>
          <w:tcPr>
            <w:tcW w:w="2700" w:type="dxa"/>
            <w:tcBorders>
              <w:top w:val="single" w:sz="4" w:space="0" w:color="auto"/>
              <w:left w:val="single" w:sz="4" w:space="0" w:color="auto"/>
              <w:bottom w:val="single" w:sz="4" w:space="0" w:color="auto"/>
              <w:right w:val="single" w:sz="4" w:space="0" w:color="auto"/>
            </w:tcBorders>
          </w:tcPr>
          <w:p w14:paraId="6C98E09D" w14:textId="77777777" w:rsidR="00AA72F2" w:rsidRPr="00774E4E" w:rsidRDefault="00AA72F2" w:rsidP="0019559B">
            <w:pPr>
              <w:pStyle w:val="Tabletext"/>
              <w:jc w:val="center"/>
            </w:pPr>
            <w:r w:rsidRPr="00774E4E">
              <w:t>26.563</w:t>
            </w:r>
          </w:p>
        </w:tc>
        <w:tc>
          <w:tcPr>
            <w:tcW w:w="2794" w:type="dxa"/>
            <w:tcBorders>
              <w:top w:val="single" w:sz="4" w:space="0" w:color="auto"/>
              <w:left w:val="single" w:sz="4" w:space="0" w:color="auto"/>
              <w:bottom w:val="single" w:sz="4" w:space="0" w:color="auto"/>
              <w:right w:val="single" w:sz="4" w:space="0" w:color="auto"/>
            </w:tcBorders>
          </w:tcPr>
          <w:p w14:paraId="3FEDD76E" w14:textId="77777777" w:rsidR="00AA72F2" w:rsidRPr="00774E4E" w:rsidRDefault="00AA72F2" w:rsidP="0019559B">
            <w:pPr>
              <w:pStyle w:val="Tabletext"/>
              <w:jc w:val="center"/>
            </w:pPr>
            <w:r w:rsidRPr="00774E4E">
              <w:t>28.11</w:t>
            </w:r>
          </w:p>
        </w:tc>
      </w:tr>
      <w:tr w:rsidR="00AA72F2" w:rsidRPr="00774E4E" w14:paraId="3E9B8F17" w14:textId="77777777" w:rsidTr="00784009">
        <w:trPr>
          <w:jc w:val="center"/>
        </w:trPr>
        <w:tc>
          <w:tcPr>
            <w:tcW w:w="4135" w:type="dxa"/>
            <w:tcBorders>
              <w:top w:val="single" w:sz="4" w:space="0" w:color="auto"/>
              <w:left w:val="single" w:sz="4" w:space="0" w:color="auto"/>
              <w:bottom w:val="single" w:sz="4" w:space="0" w:color="auto"/>
              <w:right w:val="single" w:sz="4" w:space="0" w:color="auto"/>
            </w:tcBorders>
          </w:tcPr>
          <w:p w14:paraId="7ED0DDD6" w14:textId="77777777" w:rsidR="00AA72F2" w:rsidRPr="00774E4E" w:rsidRDefault="00AA72F2" w:rsidP="0019559B">
            <w:pPr>
              <w:pStyle w:val="Tabletext"/>
            </w:pPr>
            <w:r w:rsidRPr="00774E4E">
              <w:t>Exceedance</w:t>
            </w:r>
            <w:r>
              <w:t xml:space="preserve"> (</w:t>
            </w:r>
            <w:r w:rsidRPr="00774E4E">
              <w:t>kHz</w:t>
            </w:r>
            <w:r>
              <w:t>)</w:t>
            </w:r>
          </w:p>
        </w:tc>
        <w:tc>
          <w:tcPr>
            <w:tcW w:w="2700" w:type="dxa"/>
            <w:tcBorders>
              <w:top w:val="single" w:sz="4" w:space="0" w:color="auto"/>
              <w:left w:val="single" w:sz="4" w:space="0" w:color="auto"/>
              <w:bottom w:val="single" w:sz="4" w:space="0" w:color="auto"/>
              <w:right w:val="single" w:sz="4" w:space="0" w:color="auto"/>
            </w:tcBorders>
          </w:tcPr>
          <w:p w14:paraId="2DDB4D02" w14:textId="77777777" w:rsidR="00AA72F2" w:rsidRPr="00774E4E" w:rsidRDefault="00AA72F2" w:rsidP="0019559B">
            <w:pPr>
              <w:pStyle w:val="Tabletext"/>
              <w:jc w:val="center"/>
              <w:rPr>
                <w:vertAlign w:val="superscript"/>
              </w:rPr>
            </w:pPr>
            <w:r w:rsidRPr="00774E4E">
              <w:rPr>
                <w:vertAlign w:val="superscript"/>
              </w:rPr>
              <w:t>(2)</w:t>
            </w:r>
          </w:p>
        </w:tc>
        <w:tc>
          <w:tcPr>
            <w:tcW w:w="2794" w:type="dxa"/>
            <w:tcBorders>
              <w:top w:val="single" w:sz="4" w:space="0" w:color="auto"/>
              <w:left w:val="single" w:sz="4" w:space="0" w:color="auto"/>
              <w:bottom w:val="single" w:sz="4" w:space="0" w:color="auto"/>
              <w:right w:val="single" w:sz="4" w:space="0" w:color="auto"/>
            </w:tcBorders>
          </w:tcPr>
          <w:p w14:paraId="51261FB7" w14:textId="77777777" w:rsidR="00AA72F2" w:rsidRPr="00774E4E" w:rsidRDefault="00AA72F2" w:rsidP="0019559B">
            <w:pPr>
              <w:pStyle w:val="Tabletext"/>
              <w:jc w:val="center"/>
            </w:pPr>
            <w:r w:rsidRPr="00774E4E">
              <w:t>No</w:t>
            </w:r>
          </w:p>
        </w:tc>
      </w:tr>
      <w:tr w:rsidR="00AA72F2" w:rsidRPr="00393D35" w14:paraId="5335EFCC" w14:textId="77777777" w:rsidTr="00784009">
        <w:trPr>
          <w:jc w:val="center"/>
        </w:trPr>
        <w:tc>
          <w:tcPr>
            <w:tcW w:w="9629" w:type="dxa"/>
            <w:gridSpan w:val="3"/>
            <w:tcBorders>
              <w:top w:val="single" w:sz="4" w:space="0" w:color="auto"/>
            </w:tcBorders>
          </w:tcPr>
          <w:p w14:paraId="70CD3680" w14:textId="77777777" w:rsidR="00AA72F2" w:rsidRPr="00393D35" w:rsidRDefault="00AA72F2" w:rsidP="0019559B">
            <w:pPr>
              <w:pStyle w:val="Tablelegend"/>
              <w:rPr>
                <w:lang w:val="en-GB"/>
              </w:rPr>
            </w:pPr>
            <w:r w:rsidRPr="00393D35">
              <w:rPr>
                <w:vertAlign w:val="superscript"/>
                <w:lang w:val="en-GB"/>
              </w:rPr>
              <w:t>(1)</w:t>
            </w:r>
            <w:r w:rsidRPr="00393D35">
              <w:rPr>
                <w:lang w:val="en-GB"/>
              </w:rPr>
              <w:tab/>
              <w:t>Annex 10 to the Convention on International Civil Aviation , Volume IV, section 3.1.2.1.1: the carrier frequency of all interrogations (uplink transmissions) from ground facilities with Mode S capabilities shall be 1 030 ± 0.01 MHz, except during the phase reversal, while maintaining the spectrum requirements of 3.1.2.1.2.</w:t>
            </w:r>
          </w:p>
          <w:p w14:paraId="0BB0C1D7" w14:textId="77777777" w:rsidR="00AA72F2" w:rsidRPr="00393D35" w:rsidRDefault="00AA72F2" w:rsidP="0019559B">
            <w:pPr>
              <w:pStyle w:val="Tablelegend"/>
              <w:rPr>
                <w:lang w:val="en-GB"/>
              </w:rPr>
            </w:pPr>
            <w:bookmarkStart w:id="12" w:name="_Hlk509924783"/>
            <w:r w:rsidRPr="00393D35">
              <w:rPr>
                <w:vertAlign w:val="superscript"/>
                <w:lang w:val="en-GB"/>
              </w:rPr>
              <w:t>(2)</w:t>
            </w:r>
            <w:r w:rsidRPr="00393D35">
              <w:rPr>
                <w:lang w:val="en-GB"/>
              </w:rPr>
              <w:tab/>
              <w:t>Annex 10 to the Convention on International Civil Aviation, Volume IV, section 3.1.1.1.2: the frequency tolerance shall be ±0.2 MHz</w:t>
            </w:r>
            <w:bookmarkEnd w:id="12"/>
            <w:r w:rsidRPr="00393D35">
              <w:rPr>
                <w:lang w:val="en-GB"/>
              </w:rPr>
              <w:t>.</w:t>
            </w:r>
          </w:p>
          <w:p w14:paraId="170919F8" w14:textId="77777777" w:rsidR="00AA72F2" w:rsidRPr="00393D35" w:rsidRDefault="00AA72F2" w:rsidP="0019559B">
            <w:pPr>
              <w:pStyle w:val="Tablelegend"/>
              <w:rPr>
                <w:lang w:val="en-GB"/>
              </w:rPr>
            </w:pPr>
            <w:r w:rsidRPr="00393D35">
              <w:rPr>
                <w:vertAlign w:val="superscript"/>
                <w:lang w:val="en-GB"/>
              </w:rPr>
              <w:t>(3)</w:t>
            </w:r>
            <w:r w:rsidRPr="00393D35">
              <w:rPr>
                <w:lang w:val="en-GB"/>
              </w:rPr>
              <w:tab/>
              <w:t>Annex 10 to the Convention on International Civil Aviation , Volume IV, section 3.1.2.2.1: the carrier frequency of all replies (downlink transmissions) from transponders with Mode S capabilities shall be 1 090 ± 1 MHz.</w:t>
            </w:r>
          </w:p>
        </w:tc>
      </w:tr>
    </w:tbl>
    <w:p w14:paraId="573D417F" w14:textId="77777777" w:rsidR="00784009" w:rsidRDefault="00784009" w:rsidP="00784009">
      <w:pPr>
        <w:pStyle w:val="Tablefin"/>
      </w:pPr>
    </w:p>
    <w:p w14:paraId="64067D8D" w14:textId="77777777" w:rsidR="00AA72F2" w:rsidRPr="00393D35" w:rsidRDefault="00AA72F2" w:rsidP="00AA72F2">
      <w:pPr>
        <w:pStyle w:val="Heading2"/>
        <w:rPr>
          <w:lang w:val="en-GB"/>
        </w:rPr>
      </w:pPr>
      <w:r w:rsidRPr="00393D35">
        <w:rPr>
          <w:lang w:val="en-GB"/>
        </w:rPr>
        <w:t>A4.2</w:t>
      </w:r>
      <w:r w:rsidRPr="00393D35">
        <w:rPr>
          <w:lang w:val="en-GB"/>
        </w:rPr>
        <w:tab/>
        <w:t>Link budgets</w:t>
      </w:r>
    </w:p>
    <w:p w14:paraId="680B70F2" w14:textId="77777777" w:rsidR="00AA72F2" w:rsidRPr="00393D35" w:rsidRDefault="00AA72F2" w:rsidP="00AA72F2">
      <w:pPr>
        <w:pStyle w:val="Heading3"/>
        <w:rPr>
          <w:lang w:val="en-GB"/>
        </w:rPr>
      </w:pPr>
      <w:r w:rsidRPr="00393D35">
        <w:rPr>
          <w:lang w:val="en-GB"/>
        </w:rPr>
        <w:t>A4.2.1</w:t>
      </w:r>
      <w:r w:rsidRPr="00393D35">
        <w:rPr>
          <w:lang w:val="en-GB"/>
        </w:rPr>
        <w:tab/>
        <w:t>VHF communications</w:t>
      </w:r>
    </w:p>
    <w:p w14:paraId="19F8F53E" w14:textId="77777777" w:rsidR="00AA72F2" w:rsidRPr="00393D35" w:rsidRDefault="00AA72F2" w:rsidP="00AA72F2">
      <w:pPr>
        <w:rPr>
          <w:lang w:val="en-GB"/>
        </w:rPr>
      </w:pPr>
      <w:r w:rsidRPr="00393D35">
        <w:rPr>
          <w:lang w:val="en-GB"/>
        </w:rPr>
        <w:t>Table A4.8 shows the link budget for the SoV with the slant range of 600 km (7 degrees elevation of the SoV at 100 km altitude). Most airborne VHF radios have an output power capacity of 30 Watts. Most ground VHF stations have antennas that can handle 100 Watts max power.</w:t>
      </w:r>
    </w:p>
    <w:p w14:paraId="7EE512A0" w14:textId="77777777" w:rsidR="00AA72F2" w:rsidRPr="00393D35" w:rsidRDefault="00AA72F2" w:rsidP="00784009">
      <w:pPr>
        <w:pStyle w:val="TableNo"/>
        <w:rPr>
          <w:lang w:val="en-GB"/>
        </w:rPr>
      </w:pPr>
      <w:r w:rsidRPr="00393D35">
        <w:rPr>
          <w:lang w:val="en-GB"/>
        </w:rPr>
        <w:t>T</w:t>
      </w:r>
      <w:r w:rsidR="00784009" w:rsidRPr="00393D35">
        <w:rPr>
          <w:lang w:val="en-GB"/>
        </w:rPr>
        <w:t>ABLE</w:t>
      </w:r>
      <w:r w:rsidRPr="00393D35">
        <w:rPr>
          <w:lang w:val="en-GB"/>
        </w:rPr>
        <w:t xml:space="preserve"> A4.8</w:t>
      </w:r>
    </w:p>
    <w:p w14:paraId="350892CA" w14:textId="77777777" w:rsidR="00AA72F2" w:rsidRPr="00393D35" w:rsidRDefault="00AA72F2" w:rsidP="00784009">
      <w:pPr>
        <w:pStyle w:val="Tabletitle"/>
        <w:rPr>
          <w:lang w:val="en-GB"/>
        </w:rPr>
      </w:pPr>
      <w:r w:rsidRPr="00393D35">
        <w:rPr>
          <w:lang w:val="en-GB"/>
        </w:rPr>
        <w:t>VHF link budget for suborbital vehicles slant range of 600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2885"/>
        <w:gridCol w:w="2885"/>
      </w:tblGrid>
      <w:tr w:rsidR="00AA72F2" w:rsidRPr="00774E4E" w14:paraId="6D48817D" w14:textId="77777777" w:rsidTr="00784009">
        <w:trPr>
          <w:jc w:val="center"/>
        </w:trPr>
        <w:tc>
          <w:tcPr>
            <w:tcW w:w="3865" w:type="dxa"/>
          </w:tcPr>
          <w:p w14:paraId="24F4233B" w14:textId="77777777" w:rsidR="00AA72F2" w:rsidRPr="00393D35" w:rsidRDefault="00AA72F2" w:rsidP="0019559B">
            <w:pPr>
              <w:pStyle w:val="Tablehead"/>
              <w:rPr>
                <w:lang w:val="en-GB"/>
              </w:rPr>
            </w:pPr>
          </w:p>
        </w:tc>
        <w:tc>
          <w:tcPr>
            <w:tcW w:w="2882" w:type="dxa"/>
          </w:tcPr>
          <w:p w14:paraId="44F84BBA" w14:textId="77777777" w:rsidR="00AA72F2" w:rsidRPr="00774E4E" w:rsidRDefault="00AA72F2" w:rsidP="0019559B">
            <w:pPr>
              <w:pStyle w:val="Tablehead"/>
            </w:pPr>
            <w:r w:rsidRPr="00774E4E">
              <w:t>VHF ground-to-air</w:t>
            </w:r>
          </w:p>
        </w:tc>
        <w:tc>
          <w:tcPr>
            <w:tcW w:w="2882" w:type="dxa"/>
          </w:tcPr>
          <w:p w14:paraId="047DE861" w14:textId="77777777" w:rsidR="00AA72F2" w:rsidRPr="00774E4E" w:rsidRDefault="00AA72F2" w:rsidP="0019559B">
            <w:pPr>
              <w:pStyle w:val="Tablehead"/>
            </w:pPr>
            <w:r w:rsidRPr="00774E4E">
              <w:t>VHF air-to-ground</w:t>
            </w:r>
          </w:p>
        </w:tc>
      </w:tr>
      <w:tr w:rsidR="00AA72F2" w:rsidRPr="00774E4E" w14:paraId="7190861F" w14:textId="77777777" w:rsidTr="00784009">
        <w:trPr>
          <w:jc w:val="center"/>
        </w:trPr>
        <w:tc>
          <w:tcPr>
            <w:tcW w:w="3865" w:type="dxa"/>
          </w:tcPr>
          <w:p w14:paraId="119C97B7" w14:textId="77777777" w:rsidR="00AA72F2" w:rsidRPr="00774E4E" w:rsidRDefault="00AA72F2" w:rsidP="0019559B">
            <w:pPr>
              <w:pStyle w:val="Tabletext"/>
            </w:pPr>
            <w:r w:rsidRPr="00774E4E">
              <w:t>Tx power</w:t>
            </w:r>
            <w:r>
              <w:t xml:space="preserve"> (</w:t>
            </w:r>
            <w:r w:rsidRPr="00774E4E">
              <w:t>dBW</w:t>
            </w:r>
            <w:r>
              <w:t>)</w:t>
            </w:r>
          </w:p>
        </w:tc>
        <w:tc>
          <w:tcPr>
            <w:tcW w:w="2882" w:type="dxa"/>
          </w:tcPr>
          <w:p w14:paraId="3F751256" w14:textId="77777777" w:rsidR="00AA72F2" w:rsidRPr="00774E4E" w:rsidRDefault="00AA72F2" w:rsidP="0019559B">
            <w:pPr>
              <w:pStyle w:val="Tabletext"/>
              <w:jc w:val="center"/>
            </w:pPr>
            <w:r w:rsidRPr="00774E4E">
              <w:t>20</w:t>
            </w:r>
          </w:p>
        </w:tc>
        <w:tc>
          <w:tcPr>
            <w:tcW w:w="2882" w:type="dxa"/>
          </w:tcPr>
          <w:p w14:paraId="094D3254" w14:textId="77777777" w:rsidR="00AA72F2" w:rsidRPr="00774E4E" w:rsidRDefault="00AA72F2" w:rsidP="0019559B">
            <w:pPr>
              <w:pStyle w:val="Tabletext"/>
              <w:jc w:val="center"/>
            </w:pPr>
            <w:r w:rsidRPr="00774E4E">
              <w:t>14.77 (30 Watts)</w:t>
            </w:r>
          </w:p>
        </w:tc>
      </w:tr>
      <w:tr w:rsidR="00AA72F2" w:rsidRPr="00774E4E" w14:paraId="08B9CA5E" w14:textId="77777777" w:rsidTr="00784009">
        <w:trPr>
          <w:jc w:val="center"/>
        </w:trPr>
        <w:tc>
          <w:tcPr>
            <w:tcW w:w="3865" w:type="dxa"/>
          </w:tcPr>
          <w:p w14:paraId="507649A6" w14:textId="77777777" w:rsidR="00AA72F2" w:rsidRPr="00774E4E" w:rsidRDefault="00AA72F2" w:rsidP="0019559B">
            <w:pPr>
              <w:pStyle w:val="Tabletext"/>
            </w:pPr>
            <w:r w:rsidRPr="00774E4E">
              <w:t>Tx antenna gain</w:t>
            </w:r>
            <w:r>
              <w:t xml:space="preserve"> (</w:t>
            </w:r>
            <w:r w:rsidRPr="00774E4E">
              <w:t>dBi</w:t>
            </w:r>
            <w:r>
              <w:t>)</w:t>
            </w:r>
          </w:p>
        </w:tc>
        <w:tc>
          <w:tcPr>
            <w:tcW w:w="2882" w:type="dxa"/>
          </w:tcPr>
          <w:p w14:paraId="64F43ED8" w14:textId="77777777" w:rsidR="00AA72F2" w:rsidRPr="00774E4E" w:rsidRDefault="00AA72F2" w:rsidP="0019559B">
            <w:pPr>
              <w:pStyle w:val="Tabletext"/>
              <w:jc w:val="center"/>
            </w:pPr>
            <w:r w:rsidRPr="00774E4E">
              <w:t>–1</w:t>
            </w:r>
          </w:p>
        </w:tc>
        <w:tc>
          <w:tcPr>
            <w:tcW w:w="2882" w:type="dxa"/>
          </w:tcPr>
          <w:p w14:paraId="091BC0A2" w14:textId="77777777" w:rsidR="00AA72F2" w:rsidRPr="00774E4E" w:rsidRDefault="00AA72F2" w:rsidP="0019559B">
            <w:pPr>
              <w:pStyle w:val="Tabletext"/>
              <w:jc w:val="center"/>
            </w:pPr>
            <w:r w:rsidRPr="00774E4E">
              <w:t>–1</w:t>
            </w:r>
          </w:p>
        </w:tc>
      </w:tr>
      <w:tr w:rsidR="00AA72F2" w:rsidRPr="00774E4E" w14:paraId="58E1423D" w14:textId="77777777" w:rsidTr="00784009">
        <w:trPr>
          <w:jc w:val="center"/>
        </w:trPr>
        <w:tc>
          <w:tcPr>
            <w:tcW w:w="3865" w:type="dxa"/>
          </w:tcPr>
          <w:p w14:paraId="5A951E83" w14:textId="77777777" w:rsidR="00AA72F2" w:rsidRPr="00774E4E" w:rsidRDefault="00AA72F2" w:rsidP="0019559B">
            <w:pPr>
              <w:pStyle w:val="Tabletext"/>
            </w:pPr>
            <w:r w:rsidRPr="00774E4E">
              <w:t>Slant range</w:t>
            </w:r>
            <w:r>
              <w:t xml:space="preserve"> (</w:t>
            </w:r>
            <w:r w:rsidRPr="00774E4E">
              <w:t>km</w:t>
            </w:r>
            <w:r>
              <w:t>)</w:t>
            </w:r>
          </w:p>
        </w:tc>
        <w:tc>
          <w:tcPr>
            <w:tcW w:w="2882" w:type="dxa"/>
          </w:tcPr>
          <w:p w14:paraId="25C0616E" w14:textId="77777777" w:rsidR="00AA72F2" w:rsidRPr="00774E4E" w:rsidRDefault="00AA72F2" w:rsidP="0019559B">
            <w:pPr>
              <w:pStyle w:val="Tabletext"/>
              <w:jc w:val="center"/>
            </w:pPr>
            <w:r w:rsidRPr="00774E4E">
              <w:t>600</w:t>
            </w:r>
          </w:p>
        </w:tc>
        <w:tc>
          <w:tcPr>
            <w:tcW w:w="2882" w:type="dxa"/>
          </w:tcPr>
          <w:p w14:paraId="60668AA2" w14:textId="77777777" w:rsidR="00AA72F2" w:rsidRPr="00774E4E" w:rsidRDefault="00AA72F2" w:rsidP="0019559B">
            <w:pPr>
              <w:pStyle w:val="Tabletext"/>
              <w:jc w:val="center"/>
            </w:pPr>
            <w:r w:rsidRPr="00774E4E">
              <w:t>600</w:t>
            </w:r>
          </w:p>
        </w:tc>
      </w:tr>
      <w:tr w:rsidR="00AA72F2" w:rsidRPr="00774E4E" w14:paraId="70EBEBFC" w14:textId="77777777" w:rsidTr="00784009">
        <w:trPr>
          <w:jc w:val="center"/>
        </w:trPr>
        <w:tc>
          <w:tcPr>
            <w:tcW w:w="3865" w:type="dxa"/>
          </w:tcPr>
          <w:p w14:paraId="54B712BF" w14:textId="77777777" w:rsidR="00AA72F2" w:rsidRPr="00393D35" w:rsidRDefault="00AA72F2" w:rsidP="0019559B">
            <w:pPr>
              <w:pStyle w:val="Tabletext"/>
              <w:rPr>
                <w:lang w:val="en-GB"/>
              </w:rPr>
            </w:pPr>
            <w:r w:rsidRPr="00393D35">
              <w:rPr>
                <w:lang w:val="en-GB"/>
              </w:rPr>
              <w:t>pfd reduction for 600 km (dBW/m</w:t>
            </w:r>
            <w:r w:rsidRPr="00393D35">
              <w:rPr>
                <w:vertAlign w:val="superscript"/>
                <w:lang w:val="en-GB"/>
              </w:rPr>
              <w:t>2</w:t>
            </w:r>
            <w:r w:rsidRPr="00393D35">
              <w:rPr>
                <w:lang w:val="en-GB"/>
              </w:rPr>
              <w:t>)</w:t>
            </w:r>
          </w:p>
        </w:tc>
        <w:tc>
          <w:tcPr>
            <w:tcW w:w="2882" w:type="dxa"/>
          </w:tcPr>
          <w:p w14:paraId="0E571B82" w14:textId="77777777" w:rsidR="00AA72F2" w:rsidRPr="00774E4E" w:rsidRDefault="00AA72F2" w:rsidP="0019559B">
            <w:pPr>
              <w:pStyle w:val="Tabletext"/>
              <w:jc w:val="center"/>
            </w:pPr>
            <w:r w:rsidRPr="00774E4E">
              <w:t>126.6</w:t>
            </w:r>
          </w:p>
        </w:tc>
        <w:tc>
          <w:tcPr>
            <w:tcW w:w="2882" w:type="dxa"/>
          </w:tcPr>
          <w:p w14:paraId="3EC6EFD7" w14:textId="77777777" w:rsidR="00AA72F2" w:rsidRPr="00774E4E" w:rsidRDefault="00AA72F2" w:rsidP="0019559B">
            <w:pPr>
              <w:pStyle w:val="Tabletext"/>
              <w:jc w:val="center"/>
            </w:pPr>
            <w:r w:rsidRPr="00774E4E">
              <w:t>126.6</w:t>
            </w:r>
          </w:p>
        </w:tc>
      </w:tr>
      <w:tr w:rsidR="00AA72F2" w:rsidRPr="00774E4E" w14:paraId="7056AAF3" w14:textId="77777777" w:rsidTr="00784009">
        <w:trPr>
          <w:jc w:val="center"/>
        </w:trPr>
        <w:tc>
          <w:tcPr>
            <w:tcW w:w="3865" w:type="dxa"/>
          </w:tcPr>
          <w:p w14:paraId="25C91D6E" w14:textId="77777777" w:rsidR="00AA72F2" w:rsidRPr="00774E4E" w:rsidRDefault="00AA72F2" w:rsidP="0019559B">
            <w:pPr>
              <w:pStyle w:val="Tabletext"/>
            </w:pPr>
            <w:r w:rsidRPr="00774E4E">
              <w:t>Rx antenna gain</w:t>
            </w:r>
            <w:r>
              <w:t xml:space="preserve"> (</w:t>
            </w:r>
            <w:r w:rsidRPr="00774E4E">
              <w:t>dBi</w:t>
            </w:r>
            <w:r>
              <w:t>)</w:t>
            </w:r>
          </w:p>
        </w:tc>
        <w:tc>
          <w:tcPr>
            <w:tcW w:w="2882" w:type="dxa"/>
          </w:tcPr>
          <w:p w14:paraId="2F7ADA9B" w14:textId="77777777" w:rsidR="00AA72F2" w:rsidRPr="00774E4E" w:rsidRDefault="00AA72F2" w:rsidP="0019559B">
            <w:pPr>
              <w:pStyle w:val="Tabletext"/>
              <w:jc w:val="center"/>
            </w:pPr>
            <w:r w:rsidRPr="00774E4E">
              <w:t>–1</w:t>
            </w:r>
          </w:p>
        </w:tc>
        <w:tc>
          <w:tcPr>
            <w:tcW w:w="2882" w:type="dxa"/>
          </w:tcPr>
          <w:p w14:paraId="17213764" w14:textId="77777777" w:rsidR="00AA72F2" w:rsidRPr="00774E4E" w:rsidRDefault="00AA72F2" w:rsidP="0019559B">
            <w:pPr>
              <w:pStyle w:val="Tabletext"/>
              <w:jc w:val="center"/>
            </w:pPr>
            <w:r w:rsidRPr="00774E4E">
              <w:t>–1</w:t>
            </w:r>
          </w:p>
        </w:tc>
      </w:tr>
      <w:tr w:rsidR="00AA72F2" w:rsidRPr="00774E4E" w14:paraId="53D0519D" w14:textId="77777777" w:rsidTr="00784009">
        <w:trPr>
          <w:jc w:val="center"/>
        </w:trPr>
        <w:tc>
          <w:tcPr>
            <w:tcW w:w="3865" w:type="dxa"/>
          </w:tcPr>
          <w:p w14:paraId="47E93240" w14:textId="77777777" w:rsidR="00AA72F2" w:rsidRPr="00393D35" w:rsidRDefault="00AA72F2" w:rsidP="0019559B">
            <w:pPr>
              <w:pStyle w:val="Tabletext"/>
              <w:rPr>
                <w:lang w:val="en-GB"/>
              </w:rPr>
            </w:pPr>
            <w:r w:rsidRPr="00393D35">
              <w:rPr>
                <w:lang w:val="en-GB"/>
              </w:rPr>
              <w:t>Rx power density (dBW/m</w:t>
            </w:r>
            <w:r w:rsidRPr="00393D35">
              <w:rPr>
                <w:vertAlign w:val="superscript"/>
                <w:lang w:val="en-GB"/>
              </w:rPr>
              <w:t>2</w:t>
            </w:r>
            <w:r w:rsidRPr="00393D35">
              <w:rPr>
                <w:lang w:val="en-GB"/>
              </w:rPr>
              <w:t>)</w:t>
            </w:r>
          </w:p>
        </w:tc>
        <w:tc>
          <w:tcPr>
            <w:tcW w:w="2882" w:type="dxa"/>
          </w:tcPr>
          <w:p w14:paraId="58399265" w14:textId="77777777" w:rsidR="00AA72F2" w:rsidRPr="00774E4E" w:rsidRDefault="00AA72F2" w:rsidP="0019559B">
            <w:pPr>
              <w:pStyle w:val="Tabletext"/>
              <w:jc w:val="center"/>
            </w:pPr>
            <w:r w:rsidRPr="00774E4E">
              <w:t>–108.6</w:t>
            </w:r>
          </w:p>
        </w:tc>
        <w:tc>
          <w:tcPr>
            <w:tcW w:w="2882" w:type="dxa"/>
          </w:tcPr>
          <w:p w14:paraId="33B22208" w14:textId="77777777" w:rsidR="00AA72F2" w:rsidRPr="00774E4E" w:rsidRDefault="00AA72F2" w:rsidP="0019559B">
            <w:pPr>
              <w:pStyle w:val="Tabletext"/>
              <w:jc w:val="center"/>
            </w:pPr>
            <w:r w:rsidRPr="00774E4E">
              <w:t>–113.8</w:t>
            </w:r>
          </w:p>
        </w:tc>
      </w:tr>
      <w:tr w:rsidR="00AA72F2" w:rsidRPr="00774E4E" w14:paraId="3904AB72" w14:textId="77777777" w:rsidTr="00784009">
        <w:trPr>
          <w:jc w:val="center"/>
        </w:trPr>
        <w:tc>
          <w:tcPr>
            <w:tcW w:w="3865" w:type="dxa"/>
          </w:tcPr>
          <w:p w14:paraId="79D7E386" w14:textId="77777777" w:rsidR="00AA72F2" w:rsidRPr="00393D35" w:rsidRDefault="00AA72F2" w:rsidP="0019559B">
            <w:pPr>
              <w:pStyle w:val="Tabletext"/>
              <w:rPr>
                <w:lang w:val="en-GB"/>
              </w:rPr>
            </w:pPr>
            <w:r w:rsidRPr="00393D35">
              <w:rPr>
                <w:lang w:val="en-GB"/>
              </w:rPr>
              <w:t>Required Rx power density (dBW/m</w:t>
            </w:r>
            <w:r w:rsidRPr="00393D35">
              <w:rPr>
                <w:vertAlign w:val="superscript"/>
                <w:lang w:val="en-GB"/>
              </w:rPr>
              <w:t>2</w:t>
            </w:r>
            <w:r w:rsidRPr="00393D35">
              <w:rPr>
                <w:lang w:val="en-GB"/>
              </w:rPr>
              <w:t>)</w:t>
            </w:r>
          </w:p>
        </w:tc>
        <w:tc>
          <w:tcPr>
            <w:tcW w:w="2882" w:type="dxa"/>
          </w:tcPr>
          <w:p w14:paraId="6A4096AB" w14:textId="77777777" w:rsidR="00AA72F2" w:rsidRPr="00774E4E" w:rsidRDefault="00AA72F2" w:rsidP="0019559B">
            <w:pPr>
              <w:pStyle w:val="Tabletext"/>
              <w:jc w:val="center"/>
            </w:pPr>
            <w:r w:rsidRPr="00774E4E">
              <w:t>–109</w:t>
            </w:r>
          </w:p>
        </w:tc>
        <w:tc>
          <w:tcPr>
            <w:tcW w:w="2882" w:type="dxa"/>
          </w:tcPr>
          <w:p w14:paraId="4AE11C3A" w14:textId="77777777" w:rsidR="00AA72F2" w:rsidRPr="00774E4E" w:rsidRDefault="00AA72F2" w:rsidP="0019559B">
            <w:pPr>
              <w:pStyle w:val="Tabletext"/>
              <w:jc w:val="center"/>
            </w:pPr>
            <w:r w:rsidRPr="00774E4E">
              <w:t>–120</w:t>
            </w:r>
          </w:p>
        </w:tc>
      </w:tr>
      <w:tr w:rsidR="00AA72F2" w:rsidRPr="00774E4E" w14:paraId="4644C178" w14:textId="77777777" w:rsidTr="00784009">
        <w:trPr>
          <w:jc w:val="center"/>
        </w:trPr>
        <w:tc>
          <w:tcPr>
            <w:tcW w:w="3865" w:type="dxa"/>
          </w:tcPr>
          <w:p w14:paraId="03320E1B" w14:textId="77777777" w:rsidR="00AA72F2" w:rsidRPr="00774E4E" w:rsidRDefault="00AA72F2" w:rsidP="0019559B">
            <w:pPr>
              <w:pStyle w:val="Tabletext"/>
            </w:pPr>
            <w:r w:rsidRPr="00774E4E">
              <w:t>Margin</w:t>
            </w:r>
            <w:r>
              <w:t xml:space="preserve"> (</w:t>
            </w:r>
            <w:r w:rsidRPr="00774E4E">
              <w:t>dB</w:t>
            </w:r>
            <w:r>
              <w:t>)</w:t>
            </w:r>
          </w:p>
        </w:tc>
        <w:tc>
          <w:tcPr>
            <w:tcW w:w="2882" w:type="dxa"/>
          </w:tcPr>
          <w:p w14:paraId="3253E58C" w14:textId="77777777" w:rsidR="00AA72F2" w:rsidRPr="00774E4E" w:rsidRDefault="00AA72F2" w:rsidP="0019559B">
            <w:pPr>
              <w:pStyle w:val="Tabletext"/>
              <w:jc w:val="center"/>
            </w:pPr>
            <w:r w:rsidRPr="00774E4E">
              <w:t>0.4</w:t>
            </w:r>
          </w:p>
        </w:tc>
        <w:tc>
          <w:tcPr>
            <w:tcW w:w="2882" w:type="dxa"/>
          </w:tcPr>
          <w:p w14:paraId="5799E721" w14:textId="77777777" w:rsidR="00AA72F2" w:rsidRPr="00774E4E" w:rsidRDefault="00AA72F2" w:rsidP="0019559B">
            <w:pPr>
              <w:pStyle w:val="Tabletext"/>
              <w:jc w:val="center"/>
            </w:pPr>
            <w:r w:rsidRPr="00774E4E">
              <w:t>6.2</w:t>
            </w:r>
          </w:p>
        </w:tc>
      </w:tr>
    </w:tbl>
    <w:p w14:paraId="56BEE252" w14:textId="77777777" w:rsidR="00AA72F2" w:rsidRPr="00774E4E" w:rsidRDefault="00AA72F2" w:rsidP="00AA72F2">
      <w:pPr>
        <w:pStyle w:val="Tablefin"/>
      </w:pPr>
    </w:p>
    <w:p w14:paraId="73FD59CC" w14:textId="77777777" w:rsidR="00AA72F2" w:rsidRPr="00774E4E" w:rsidRDefault="00AA72F2" w:rsidP="00AA72F2">
      <w:pPr>
        <w:pStyle w:val="Heading3"/>
      </w:pPr>
      <w:r w:rsidRPr="00774E4E">
        <w:lastRenderedPageBreak/>
        <w:t>A4</w:t>
      </w:r>
      <w:r>
        <w:t>.</w:t>
      </w:r>
      <w:r w:rsidRPr="00774E4E">
        <w:t>2.2</w:t>
      </w:r>
      <w:r w:rsidRPr="00774E4E">
        <w:tab/>
        <w:t>L-band satellite communications</w:t>
      </w:r>
    </w:p>
    <w:p w14:paraId="596AEA88" w14:textId="77777777" w:rsidR="00AA72F2" w:rsidRPr="00393D35" w:rsidRDefault="00AA72F2" w:rsidP="00AA72F2">
      <w:pPr>
        <w:rPr>
          <w:lang w:val="en-GB"/>
        </w:rPr>
      </w:pPr>
      <w:r w:rsidRPr="00393D35">
        <w:rPr>
          <w:lang w:val="en-GB"/>
        </w:rPr>
        <w:t>Tables A4.9 and A4.10 show the link budgets for the geostationary and non-geostationary L-band satellite communication signals.</w:t>
      </w:r>
    </w:p>
    <w:p w14:paraId="75B45452" w14:textId="77777777" w:rsidR="00AA72F2" w:rsidRPr="00393D35" w:rsidRDefault="00AA72F2" w:rsidP="00AA72F2">
      <w:pPr>
        <w:pStyle w:val="TableNo"/>
        <w:rPr>
          <w:lang w:val="en-GB"/>
        </w:rPr>
      </w:pPr>
      <w:bookmarkStart w:id="13" w:name="_Hlk509921746"/>
      <w:r w:rsidRPr="00393D35">
        <w:rPr>
          <w:lang w:val="en-GB"/>
        </w:rPr>
        <w:t>T</w:t>
      </w:r>
      <w:r w:rsidR="00784009" w:rsidRPr="00393D35">
        <w:rPr>
          <w:lang w:val="en-GB"/>
        </w:rPr>
        <w:t>ABLE</w:t>
      </w:r>
      <w:r w:rsidRPr="00393D35">
        <w:rPr>
          <w:lang w:val="en-GB"/>
        </w:rPr>
        <w:t xml:space="preserve"> A4.9</w:t>
      </w:r>
    </w:p>
    <w:p w14:paraId="2213C3BA" w14:textId="77777777" w:rsidR="00AA72F2" w:rsidRPr="00393D35" w:rsidRDefault="00AA72F2" w:rsidP="00784009">
      <w:pPr>
        <w:pStyle w:val="Tabletitle"/>
        <w:rPr>
          <w:lang w:val="en-GB"/>
        </w:rPr>
      </w:pPr>
      <w:r w:rsidRPr="00393D35">
        <w:rPr>
          <w:lang w:val="en-GB"/>
        </w:rPr>
        <w:t>Link budget for geostationary L-band satellite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50"/>
        <w:gridCol w:w="2191"/>
      </w:tblGrid>
      <w:tr w:rsidR="00AA72F2" w:rsidRPr="00774E4E" w14:paraId="73ABCBA8" w14:textId="77777777" w:rsidTr="00784009">
        <w:trPr>
          <w:tblHeader/>
          <w:jc w:val="center"/>
        </w:trPr>
        <w:tc>
          <w:tcPr>
            <w:tcW w:w="5098" w:type="dxa"/>
          </w:tcPr>
          <w:p w14:paraId="6B488CCF" w14:textId="77777777" w:rsidR="00AA72F2" w:rsidRPr="00774E4E" w:rsidRDefault="00AA72F2" w:rsidP="0019559B">
            <w:pPr>
              <w:pStyle w:val="Tablehead"/>
              <w:keepLines/>
            </w:pPr>
            <w:r w:rsidRPr="00774E4E">
              <w:t>Parameters</w:t>
            </w:r>
          </w:p>
        </w:tc>
        <w:tc>
          <w:tcPr>
            <w:tcW w:w="2350" w:type="dxa"/>
          </w:tcPr>
          <w:p w14:paraId="594EE406" w14:textId="77777777" w:rsidR="00AA72F2" w:rsidRPr="00774E4E" w:rsidRDefault="00AA72F2" w:rsidP="0019559B">
            <w:pPr>
              <w:pStyle w:val="Tablehead"/>
              <w:keepLines/>
            </w:pPr>
            <w:r w:rsidRPr="00774E4E">
              <w:t>Uplink</w:t>
            </w:r>
          </w:p>
        </w:tc>
        <w:tc>
          <w:tcPr>
            <w:tcW w:w="2191" w:type="dxa"/>
          </w:tcPr>
          <w:p w14:paraId="428E99B7" w14:textId="77777777" w:rsidR="00AA72F2" w:rsidRPr="00774E4E" w:rsidRDefault="00AA72F2" w:rsidP="0019559B">
            <w:pPr>
              <w:pStyle w:val="Tablehead"/>
              <w:keepLines/>
            </w:pPr>
            <w:r w:rsidRPr="00774E4E">
              <w:t>Downlink</w:t>
            </w:r>
          </w:p>
        </w:tc>
      </w:tr>
      <w:tr w:rsidR="00AA72F2" w:rsidRPr="00774E4E" w14:paraId="7D16F069" w14:textId="77777777" w:rsidTr="00784009">
        <w:trPr>
          <w:jc w:val="center"/>
        </w:trPr>
        <w:tc>
          <w:tcPr>
            <w:tcW w:w="5098" w:type="dxa"/>
          </w:tcPr>
          <w:p w14:paraId="20B0E57E" w14:textId="77777777" w:rsidR="00AA72F2" w:rsidRPr="00774E4E" w:rsidRDefault="00AA72F2" w:rsidP="0019559B">
            <w:pPr>
              <w:pStyle w:val="Tabletext"/>
            </w:pPr>
            <w:r w:rsidRPr="00774E4E">
              <w:t>Transmit frequency</w:t>
            </w:r>
            <w:r>
              <w:t xml:space="preserve"> (</w:t>
            </w:r>
            <w:r w:rsidRPr="00774E4E">
              <w:t>MHz</w:t>
            </w:r>
            <w:r>
              <w:t>)</w:t>
            </w:r>
          </w:p>
        </w:tc>
        <w:tc>
          <w:tcPr>
            <w:tcW w:w="2350" w:type="dxa"/>
          </w:tcPr>
          <w:p w14:paraId="3D60D72F" w14:textId="77777777" w:rsidR="00AA72F2" w:rsidRPr="00774E4E" w:rsidRDefault="00AA72F2" w:rsidP="0019559B">
            <w:pPr>
              <w:pStyle w:val="Tabletext"/>
              <w:keepNext/>
              <w:keepLines/>
              <w:jc w:val="center"/>
            </w:pPr>
            <w:r w:rsidRPr="00774E4E">
              <w:t>1 643.5</w:t>
            </w:r>
          </w:p>
        </w:tc>
        <w:tc>
          <w:tcPr>
            <w:tcW w:w="2191" w:type="dxa"/>
          </w:tcPr>
          <w:p w14:paraId="472BF9B2" w14:textId="77777777" w:rsidR="00AA72F2" w:rsidRPr="00774E4E" w:rsidRDefault="00AA72F2" w:rsidP="0019559B">
            <w:pPr>
              <w:pStyle w:val="Tabletext"/>
              <w:keepNext/>
              <w:keepLines/>
              <w:jc w:val="center"/>
            </w:pPr>
            <w:r w:rsidRPr="00774E4E">
              <w:t>1 542.0</w:t>
            </w:r>
          </w:p>
        </w:tc>
      </w:tr>
      <w:tr w:rsidR="00AA72F2" w:rsidRPr="00774E4E" w14:paraId="4F7BBB21" w14:textId="77777777" w:rsidTr="00784009">
        <w:trPr>
          <w:jc w:val="center"/>
        </w:trPr>
        <w:tc>
          <w:tcPr>
            <w:tcW w:w="5098" w:type="dxa"/>
          </w:tcPr>
          <w:p w14:paraId="7411E8AC" w14:textId="77777777" w:rsidR="00AA72F2" w:rsidRPr="00774E4E" w:rsidRDefault="00AA72F2" w:rsidP="0019559B">
            <w:pPr>
              <w:pStyle w:val="Tabletext"/>
            </w:pPr>
            <w:r w:rsidRPr="00774E4E">
              <w:t>e.i.r.p.</w:t>
            </w:r>
            <w:r>
              <w:t xml:space="preserve"> (</w:t>
            </w:r>
            <w:r w:rsidRPr="00774E4E">
              <w:t>dBW</w:t>
            </w:r>
            <w:r>
              <w:t>)</w:t>
            </w:r>
          </w:p>
        </w:tc>
        <w:tc>
          <w:tcPr>
            <w:tcW w:w="2350" w:type="dxa"/>
          </w:tcPr>
          <w:p w14:paraId="6E180A7D" w14:textId="77777777" w:rsidR="00AA72F2" w:rsidRPr="00774E4E" w:rsidRDefault="00AA72F2" w:rsidP="0019559B">
            <w:pPr>
              <w:pStyle w:val="Tabletext"/>
              <w:jc w:val="center"/>
            </w:pPr>
            <w:r w:rsidRPr="00774E4E">
              <w:t>16.0</w:t>
            </w:r>
          </w:p>
        </w:tc>
        <w:tc>
          <w:tcPr>
            <w:tcW w:w="2191" w:type="dxa"/>
          </w:tcPr>
          <w:p w14:paraId="2B574EEE" w14:textId="77777777" w:rsidR="00AA72F2" w:rsidRPr="00774E4E" w:rsidRDefault="00AA72F2" w:rsidP="0019559B">
            <w:pPr>
              <w:pStyle w:val="Tabletext"/>
              <w:jc w:val="center"/>
            </w:pPr>
            <w:r w:rsidRPr="00774E4E">
              <w:t>21.8</w:t>
            </w:r>
          </w:p>
        </w:tc>
      </w:tr>
      <w:tr w:rsidR="00AA72F2" w:rsidRPr="00774E4E" w14:paraId="3C08890F" w14:textId="77777777" w:rsidTr="00784009">
        <w:trPr>
          <w:jc w:val="center"/>
        </w:trPr>
        <w:tc>
          <w:tcPr>
            <w:tcW w:w="5098" w:type="dxa"/>
          </w:tcPr>
          <w:p w14:paraId="58C6C371" w14:textId="77777777" w:rsidR="00AA72F2" w:rsidRPr="00774E4E" w:rsidRDefault="00AA72F2" w:rsidP="0019559B">
            <w:pPr>
              <w:pStyle w:val="Tabletext"/>
            </w:pPr>
            <w:r w:rsidRPr="00774E4E">
              <w:t>Path loss</w:t>
            </w:r>
            <w:r>
              <w:t xml:space="preserve"> (dB)</w:t>
            </w:r>
          </w:p>
        </w:tc>
        <w:tc>
          <w:tcPr>
            <w:tcW w:w="2350" w:type="dxa"/>
          </w:tcPr>
          <w:p w14:paraId="5C44B9D0" w14:textId="77777777" w:rsidR="00AA72F2" w:rsidRPr="00774E4E" w:rsidRDefault="00AA72F2" w:rsidP="0019559B">
            <w:pPr>
              <w:pStyle w:val="Tabletext"/>
              <w:jc w:val="center"/>
            </w:pPr>
            <w:r w:rsidRPr="00774E4E">
              <w:t>188.9</w:t>
            </w:r>
          </w:p>
        </w:tc>
        <w:tc>
          <w:tcPr>
            <w:tcW w:w="2191" w:type="dxa"/>
          </w:tcPr>
          <w:p w14:paraId="539952C1" w14:textId="77777777" w:rsidR="00AA72F2" w:rsidRPr="00774E4E" w:rsidRDefault="00AA72F2" w:rsidP="0019559B">
            <w:pPr>
              <w:pStyle w:val="Tabletext"/>
              <w:jc w:val="center"/>
            </w:pPr>
            <w:r w:rsidRPr="00774E4E">
              <w:t>188.5</w:t>
            </w:r>
          </w:p>
        </w:tc>
      </w:tr>
      <w:tr w:rsidR="00AA72F2" w:rsidRPr="00774E4E" w14:paraId="0BEF9AF5" w14:textId="77777777" w:rsidTr="00784009">
        <w:trPr>
          <w:jc w:val="center"/>
        </w:trPr>
        <w:tc>
          <w:tcPr>
            <w:tcW w:w="5098" w:type="dxa"/>
          </w:tcPr>
          <w:p w14:paraId="2E7EE136" w14:textId="77777777" w:rsidR="00AA72F2" w:rsidRPr="00393D35" w:rsidRDefault="00AA72F2" w:rsidP="0019559B">
            <w:pPr>
              <w:pStyle w:val="Tabletext"/>
              <w:rPr>
                <w:lang w:val="en-GB"/>
              </w:rPr>
            </w:pPr>
            <w:r w:rsidRPr="00393D35">
              <w:rPr>
                <w:lang w:val="en-GB"/>
              </w:rPr>
              <w:t>User antenna elevation angle (degrees)</w:t>
            </w:r>
          </w:p>
        </w:tc>
        <w:tc>
          <w:tcPr>
            <w:tcW w:w="2350" w:type="dxa"/>
          </w:tcPr>
          <w:p w14:paraId="5492A983" w14:textId="77777777" w:rsidR="00AA72F2" w:rsidRPr="00774E4E" w:rsidRDefault="00AA72F2" w:rsidP="0019559B">
            <w:pPr>
              <w:pStyle w:val="Tabletext"/>
              <w:jc w:val="center"/>
            </w:pPr>
            <w:r w:rsidRPr="00774E4E">
              <w:t>5</w:t>
            </w:r>
          </w:p>
        </w:tc>
        <w:tc>
          <w:tcPr>
            <w:tcW w:w="2191" w:type="dxa"/>
          </w:tcPr>
          <w:p w14:paraId="197DD8B7" w14:textId="77777777" w:rsidR="00AA72F2" w:rsidRPr="00774E4E" w:rsidRDefault="00AA72F2" w:rsidP="0019559B">
            <w:pPr>
              <w:pStyle w:val="Tabletext"/>
              <w:jc w:val="center"/>
            </w:pPr>
            <w:r w:rsidRPr="00774E4E">
              <w:t>5</w:t>
            </w:r>
          </w:p>
        </w:tc>
      </w:tr>
      <w:tr w:rsidR="00AA72F2" w:rsidRPr="00774E4E" w14:paraId="3F54AE8E" w14:textId="77777777" w:rsidTr="00784009">
        <w:trPr>
          <w:jc w:val="center"/>
        </w:trPr>
        <w:tc>
          <w:tcPr>
            <w:tcW w:w="5098" w:type="dxa"/>
          </w:tcPr>
          <w:p w14:paraId="02185E82" w14:textId="77777777" w:rsidR="00AA72F2" w:rsidRPr="00774E4E" w:rsidRDefault="00AA72F2" w:rsidP="0019559B">
            <w:pPr>
              <w:pStyle w:val="Tabletext"/>
            </w:pPr>
            <w:r w:rsidRPr="00774E4E">
              <w:t>Mean atmospheric loss</w:t>
            </w:r>
            <w:r>
              <w:t xml:space="preserve"> (</w:t>
            </w:r>
            <w:r w:rsidRPr="00774E4E">
              <w:t>dB</w:t>
            </w:r>
            <w:r>
              <w:t>)</w:t>
            </w:r>
          </w:p>
        </w:tc>
        <w:tc>
          <w:tcPr>
            <w:tcW w:w="2350" w:type="dxa"/>
          </w:tcPr>
          <w:p w14:paraId="7BEE48DC" w14:textId="77777777" w:rsidR="00AA72F2" w:rsidRPr="00774E4E" w:rsidRDefault="00AA72F2" w:rsidP="0019559B">
            <w:pPr>
              <w:pStyle w:val="Tabletext"/>
              <w:jc w:val="center"/>
            </w:pPr>
            <w:r w:rsidRPr="00774E4E">
              <w:t>0.4</w:t>
            </w:r>
          </w:p>
        </w:tc>
        <w:tc>
          <w:tcPr>
            <w:tcW w:w="2191" w:type="dxa"/>
          </w:tcPr>
          <w:p w14:paraId="7F6E237F" w14:textId="77777777" w:rsidR="00AA72F2" w:rsidRPr="00774E4E" w:rsidRDefault="00AA72F2" w:rsidP="0019559B">
            <w:pPr>
              <w:pStyle w:val="Tabletext"/>
              <w:jc w:val="center"/>
            </w:pPr>
            <w:r w:rsidRPr="00774E4E">
              <w:t>0.4</w:t>
            </w:r>
          </w:p>
        </w:tc>
      </w:tr>
      <w:tr w:rsidR="00AA72F2" w:rsidRPr="00774E4E" w14:paraId="62706345" w14:textId="77777777" w:rsidTr="00784009">
        <w:trPr>
          <w:jc w:val="center"/>
        </w:trPr>
        <w:tc>
          <w:tcPr>
            <w:tcW w:w="5098" w:type="dxa"/>
          </w:tcPr>
          <w:p w14:paraId="2EB95B53" w14:textId="77777777" w:rsidR="00AA72F2" w:rsidRPr="00774E4E" w:rsidRDefault="00AA72F2" w:rsidP="0019559B">
            <w:pPr>
              <w:pStyle w:val="Tabletext"/>
            </w:pPr>
            <w:r w:rsidRPr="00774E4E">
              <w:t>User/satellite antenna gain to noise temperature</w:t>
            </w:r>
            <w:r>
              <w:t xml:space="preserve"> (</w:t>
            </w:r>
            <w:r w:rsidRPr="00774E4E">
              <w:t>dB/K</w:t>
            </w:r>
            <w:r>
              <w:t>)</w:t>
            </w:r>
          </w:p>
        </w:tc>
        <w:tc>
          <w:tcPr>
            <w:tcW w:w="2350" w:type="dxa"/>
          </w:tcPr>
          <w:p w14:paraId="17F13B8C" w14:textId="77777777" w:rsidR="00AA72F2" w:rsidRPr="00774E4E" w:rsidRDefault="00AA72F2" w:rsidP="0019559B">
            <w:pPr>
              <w:pStyle w:val="Tabletext"/>
              <w:jc w:val="center"/>
            </w:pPr>
            <w:r w:rsidRPr="00774E4E">
              <w:t>–11.5</w:t>
            </w:r>
          </w:p>
        </w:tc>
        <w:tc>
          <w:tcPr>
            <w:tcW w:w="2191" w:type="dxa"/>
          </w:tcPr>
          <w:p w14:paraId="1C862CC6" w14:textId="77777777" w:rsidR="00AA72F2" w:rsidRPr="00774E4E" w:rsidRDefault="00AA72F2" w:rsidP="0019559B">
            <w:pPr>
              <w:pStyle w:val="Tabletext"/>
              <w:jc w:val="center"/>
            </w:pPr>
            <w:r w:rsidRPr="00774E4E">
              <w:t>–23</w:t>
            </w:r>
          </w:p>
        </w:tc>
      </w:tr>
      <w:tr w:rsidR="00AA72F2" w:rsidRPr="00774E4E" w14:paraId="4BCE1C59" w14:textId="77777777" w:rsidTr="00784009">
        <w:trPr>
          <w:jc w:val="center"/>
        </w:trPr>
        <w:tc>
          <w:tcPr>
            <w:tcW w:w="5098" w:type="dxa"/>
          </w:tcPr>
          <w:p w14:paraId="0C9D48E1" w14:textId="77777777" w:rsidR="00AA72F2" w:rsidRPr="00393D35" w:rsidRDefault="00AA72F2" w:rsidP="0019559B">
            <w:pPr>
              <w:pStyle w:val="Tabletext"/>
              <w:rPr>
                <w:lang w:val="en-GB"/>
              </w:rPr>
            </w:pPr>
            <w:r w:rsidRPr="00393D35">
              <w:rPr>
                <w:lang w:val="en-GB"/>
              </w:rPr>
              <w:t xml:space="preserve">Received </w:t>
            </w:r>
            <w:r w:rsidRPr="00393D35">
              <w:rPr>
                <w:i/>
                <w:iCs/>
                <w:lang w:val="en-GB"/>
              </w:rPr>
              <w:t>C</w:t>
            </w:r>
            <w:r w:rsidRPr="00393D35">
              <w:rPr>
                <w:iCs/>
                <w:lang w:val="en-GB"/>
              </w:rPr>
              <w:t>/</w:t>
            </w:r>
            <w:r w:rsidRPr="00393D35">
              <w:rPr>
                <w:i/>
                <w:iCs/>
                <w:lang w:val="en-GB"/>
              </w:rPr>
              <w:t>N</w:t>
            </w:r>
            <w:r w:rsidRPr="00393D35">
              <w:rPr>
                <w:vertAlign w:val="subscript"/>
                <w:lang w:val="en-GB"/>
              </w:rPr>
              <w:t>0</w:t>
            </w:r>
            <w:r w:rsidRPr="00393D35">
              <w:rPr>
                <w:lang w:val="en-GB"/>
              </w:rPr>
              <w:t xml:space="preserve"> (dB-Hz)</w:t>
            </w:r>
          </w:p>
        </w:tc>
        <w:tc>
          <w:tcPr>
            <w:tcW w:w="2350" w:type="dxa"/>
          </w:tcPr>
          <w:p w14:paraId="0901880E" w14:textId="77777777" w:rsidR="00AA72F2" w:rsidRPr="00774E4E" w:rsidRDefault="00AA72F2" w:rsidP="0019559B">
            <w:pPr>
              <w:pStyle w:val="Tabletext"/>
              <w:jc w:val="center"/>
            </w:pPr>
            <w:r w:rsidRPr="00774E4E">
              <w:t>43.6</w:t>
            </w:r>
          </w:p>
        </w:tc>
        <w:tc>
          <w:tcPr>
            <w:tcW w:w="2191" w:type="dxa"/>
          </w:tcPr>
          <w:p w14:paraId="1ACD29ED" w14:textId="77777777" w:rsidR="00AA72F2" w:rsidRPr="00774E4E" w:rsidRDefault="00AA72F2" w:rsidP="0019559B">
            <w:pPr>
              <w:pStyle w:val="Tabletext"/>
              <w:jc w:val="center"/>
            </w:pPr>
            <w:r w:rsidRPr="00774E4E">
              <w:t>38.5</w:t>
            </w:r>
          </w:p>
        </w:tc>
      </w:tr>
      <w:tr w:rsidR="00AA72F2" w:rsidRPr="00774E4E" w14:paraId="011641AF" w14:textId="77777777" w:rsidTr="00784009">
        <w:trPr>
          <w:jc w:val="center"/>
        </w:trPr>
        <w:tc>
          <w:tcPr>
            <w:tcW w:w="5098" w:type="dxa"/>
          </w:tcPr>
          <w:p w14:paraId="3D226576" w14:textId="77777777" w:rsidR="00AA72F2" w:rsidRPr="00393D35" w:rsidRDefault="00AA72F2" w:rsidP="0019559B">
            <w:pPr>
              <w:pStyle w:val="Tabletext"/>
              <w:rPr>
                <w:lang w:val="en-GB"/>
              </w:rPr>
            </w:pPr>
            <w:r w:rsidRPr="00393D35">
              <w:rPr>
                <w:lang w:val="en-GB"/>
              </w:rPr>
              <w:t xml:space="preserve">Received </w:t>
            </w:r>
            <w:r w:rsidRPr="00393D35">
              <w:rPr>
                <w:i/>
                <w:lang w:val="en-GB"/>
              </w:rPr>
              <w:t>C</w:t>
            </w:r>
            <w:r w:rsidRPr="00393D35">
              <w:rPr>
                <w:lang w:val="en-GB"/>
              </w:rPr>
              <w:t>/</w:t>
            </w:r>
            <w:r w:rsidRPr="00393D35">
              <w:rPr>
                <w:i/>
                <w:lang w:val="en-GB"/>
              </w:rPr>
              <w:t>N</w:t>
            </w:r>
            <w:r w:rsidRPr="00393D35">
              <w:rPr>
                <w:lang w:val="en-GB"/>
              </w:rPr>
              <w:t xml:space="preserve"> (dB-Hz)</w:t>
            </w:r>
          </w:p>
        </w:tc>
        <w:tc>
          <w:tcPr>
            <w:tcW w:w="2350" w:type="dxa"/>
          </w:tcPr>
          <w:p w14:paraId="6B9B459E" w14:textId="77777777" w:rsidR="00AA72F2" w:rsidRPr="00774E4E" w:rsidRDefault="00AA72F2" w:rsidP="0019559B">
            <w:pPr>
              <w:pStyle w:val="Tabletext"/>
              <w:jc w:val="center"/>
            </w:pPr>
            <w:r w:rsidRPr="00774E4E">
              <w:t>11.1</w:t>
            </w:r>
          </w:p>
        </w:tc>
        <w:tc>
          <w:tcPr>
            <w:tcW w:w="2191" w:type="dxa"/>
          </w:tcPr>
          <w:p w14:paraId="3ECAB1DD" w14:textId="77777777" w:rsidR="00AA72F2" w:rsidRPr="00774E4E" w:rsidRDefault="00AA72F2" w:rsidP="0019559B">
            <w:pPr>
              <w:pStyle w:val="Tabletext"/>
              <w:jc w:val="center"/>
            </w:pPr>
            <w:r w:rsidRPr="00774E4E">
              <w:t>8.5</w:t>
            </w:r>
          </w:p>
        </w:tc>
      </w:tr>
      <w:tr w:rsidR="00AA72F2" w:rsidRPr="00774E4E" w14:paraId="7E23B70F" w14:textId="77777777" w:rsidTr="00784009">
        <w:trPr>
          <w:jc w:val="center"/>
        </w:trPr>
        <w:tc>
          <w:tcPr>
            <w:tcW w:w="5098" w:type="dxa"/>
          </w:tcPr>
          <w:p w14:paraId="4DE2743F" w14:textId="77777777" w:rsidR="00AA72F2" w:rsidRPr="00774E4E" w:rsidRDefault="00AA72F2" w:rsidP="0019559B">
            <w:pPr>
              <w:pStyle w:val="Tabletext"/>
            </w:pPr>
            <w:r w:rsidRPr="00774E4E">
              <w:rPr>
                <w:i/>
                <w:iCs/>
              </w:rPr>
              <w:t>C</w:t>
            </w:r>
            <w:r w:rsidRPr="00CE28D4">
              <w:rPr>
                <w:iCs/>
              </w:rPr>
              <w:t>/</w:t>
            </w:r>
            <w:r w:rsidRPr="00774E4E">
              <w:rPr>
                <w:i/>
                <w:iCs/>
              </w:rPr>
              <w:t>N</w:t>
            </w:r>
            <w:r w:rsidRPr="00774E4E">
              <w:t xml:space="preserve"> objective</w:t>
            </w:r>
            <w:r>
              <w:t xml:space="preserve"> (</w:t>
            </w:r>
            <w:r w:rsidRPr="00774E4E">
              <w:t>dB-Hz</w:t>
            </w:r>
            <w:r>
              <w:t>)</w:t>
            </w:r>
          </w:p>
        </w:tc>
        <w:tc>
          <w:tcPr>
            <w:tcW w:w="2350" w:type="dxa"/>
          </w:tcPr>
          <w:p w14:paraId="03926C09" w14:textId="77777777" w:rsidR="00AA72F2" w:rsidRPr="00774E4E" w:rsidRDefault="00AA72F2" w:rsidP="0019559B">
            <w:pPr>
              <w:pStyle w:val="Tabletext"/>
              <w:jc w:val="center"/>
            </w:pPr>
            <w:r w:rsidRPr="00774E4E">
              <w:t>3.5</w:t>
            </w:r>
          </w:p>
        </w:tc>
        <w:tc>
          <w:tcPr>
            <w:tcW w:w="2191" w:type="dxa"/>
          </w:tcPr>
          <w:p w14:paraId="2347375D" w14:textId="77777777" w:rsidR="00AA72F2" w:rsidRPr="00774E4E" w:rsidRDefault="00AA72F2" w:rsidP="0019559B">
            <w:pPr>
              <w:pStyle w:val="Tabletext"/>
              <w:jc w:val="center"/>
            </w:pPr>
            <w:r w:rsidRPr="00774E4E">
              <w:t>3.5</w:t>
            </w:r>
          </w:p>
        </w:tc>
      </w:tr>
      <w:tr w:rsidR="00AA72F2" w:rsidRPr="00774E4E" w14:paraId="2232596D" w14:textId="77777777" w:rsidTr="00784009">
        <w:trPr>
          <w:jc w:val="center"/>
        </w:trPr>
        <w:tc>
          <w:tcPr>
            <w:tcW w:w="5098" w:type="dxa"/>
          </w:tcPr>
          <w:p w14:paraId="3B32B735" w14:textId="77777777" w:rsidR="00AA72F2" w:rsidRPr="00774E4E" w:rsidRDefault="00AA72F2" w:rsidP="0019559B">
            <w:pPr>
              <w:pStyle w:val="Tabletext"/>
            </w:pPr>
            <w:r w:rsidRPr="00774E4E">
              <w:rPr>
                <w:i/>
                <w:iCs/>
              </w:rPr>
              <w:t>C</w:t>
            </w:r>
            <w:r w:rsidRPr="00CE28D4">
              <w:rPr>
                <w:iCs/>
              </w:rPr>
              <w:t>/</w:t>
            </w:r>
            <w:r w:rsidRPr="00774E4E">
              <w:rPr>
                <w:i/>
                <w:iCs/>
              </w:rPr>
              <w:t>N</w:t>
            </w:r>
            <w:r w:rsidRPr="00774E4E">
              <w:t xml:space="preserve"> margin</w:t>
            </w:r>
            <w:r>
              <w:t xml:space="preserve"> (</w:t>
            </w:r>
            <w:r w:rsidRPr="00774E4E">
              <w:t>dB</w:t>
            </w:r>
            <w:r>
              <w:t>)</w:t>
            </w:r>
          </w:p>
        </w:tc>
        <w:tc>
          <w:tcPr>
            <w:tcW w:w="2350" w:type="dxa"/>
          </w:tcPr>
          <w:p w14:paraId="23AB305E" w14:textId="77777777" w:rsidR="00AA72F2" w:rsidRPr="00774E4E" w:rsidRDefault="00AA72F2" w:rsidP="0019559B">
            <w:pPr>
              <w:pStyle w:val="Tabletext"/>
              <w:jc w:val="center"/>
            </w:pPr>
            <w:r w:rsidRPr="00774E4E">
              <w:t>7.6</w:t>
            </w:r>
          </w:p>
        </w:tc>
        <w:tc>
          <w:tcPr>
            <w:tcW w:w="2191" w:type="dxa"/>
          </w:tcPr>
          <w:p w14:paraId="796B3DE4" w14:textId="77777777" w:rsidR="00AA72F2" w:rsidRPr="00774E4E" w:rsidRDefault="00AA72F2" w:rsidP="0019559B">
            <w:pPr>
              <w:pStyle w:val="Tabletext"/>
              <w:jc w:val="center"/>
            </w:pPr>
            <w:r w:rsidRPr="00774E4E">
              <w:t>5</w:t>
            </w:r>
          </w:p>
        </w:tc>
      </w:tr>
    </w:tbl>
    <w:p w14:paraId="009D7F59" w14:textId="77777777" w:rsidR="00AA72F2" w:rsidRPr="00774E4E" w:rsidRDefault="00AA72F2" w:rsidP="00AA72F2">
      <w:pPr>
        <w:pStyle w:val="Tablefin"/>
      </w:pPr>
    </w:p>
    <w:bookmarkEnd w:id="13"/>
    <w:p w14:paraId="352B1728" w14:textId="77777777" w:rsidR="00AA72F2" w:rsidRPr="00774E4E" w:rsidRDefault="00AA72F2" w:rsidP="00AA72F2">
      <w:pPr>
        <w:pStyle w:val="TableNo"/>
      </w:pPr>
      <w:r w:rsidRPr="00774E4E">
        <w:t>T</w:t>
      </w:r>
      <w:r w:rsidR="00784009" w:rsidRPr="00774E4E">
        <w:t>ABLE</w:t>
      </w:r>
      <w:r w:rsidRPr="00774E4E">
        <w:t xml:space="preserve"> A4</w:t>
      </w:r>
      <w:r>
        <w:t>.</w:t>
      </w:r>
      <w:r w:rsidRPr="00774E4E">
        <w:t>10</w:t>
      </w:r>
    </w:p>
    <w:p w14:paraId="5124183F" w14:textId="77777777" w:rsidR="00AA72F2" w:rsidRPr="00393D35" w:rsidRDefault="00AA72F2" w:rsidP="00784009">
      <w:pPr>
        <w:pStyle w:val="Tabletitle"/>
        <w:rPr>
          <w:lang w:val="en-GB"/>
        </w:rPr>
      </w:pPr>
      <w:r w:rsidRPr="00393D35">
        <w:rPr>
          <w:lang w:val="en-GB"/>
        </w:rPr>
        <w:t xml:space="preserve">Link budget for non-geostationary orbit </w:t>
      </w:r>
      <w:r w:rsidR="00784009" w:rsidRPr="00393D35">
        <w:rPr>
          <w:lang w:val="en-GB"/>
        </w:rPr>
        <w:t>L-band satellite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50"/>
        <w:gridCol w:w="2191"/>
      </w:tblGrid>
      <w:tr w:rsidR="00AA72F2" w:rsidRPr="00774E4E" w14:paraId="16A18E9A" w14:textId="77777777" w:rsidTr="00784009">
        <w:trPr>
          <w:tblHeader/>
          <w:jc w:val="center"/>
        </w:trPr>
        <w:tc>
          <w:tcPr>
            <w:tcW w:w="5098" w:type="dxa"/>
          </w:tcPr>
          <w:p w14:paraId="70C30F80" w14:textId="77777777" w:rsidR="00AA72F2" w:rsidRPr="00774E4E" w:rsidRDefault="00AA72F2" w:rsidP="0019559B">
            <w:pPr>
              <w:pStyle w:val="Tablehead"/>
              <w:keepLines/>
            </w:pPr>
            <w:r w:rsidRPr="00774E4E">
              <w:t>Parameters</w:t>
            </w:r>
          </w:p>
        </w:tc>
        <w:tc>
          <w:tcPr>
            <w:tcW w:w="2350" w:type="dxa"/>
          </w:tcPr>
          <w:p w14:paraId="06368529" w14:textId="77777777" w:rsidR="00AA72F2" w:rsidRPr="00774E4E" w:rsidRDefault="00AA72F2" w:rsidP="0019559B">
            <w:pPr>
              <w:pStyle w:val="Tablehead"/>
              <w:keepLines/>
            </w:pPr>
            <w:r w:rsidRPr="00774E4E">
              <w:t>Uplink</w:t>
            </w:r>
          </w:p>
        </w:tc>
        <w:tc>
          <w:tcPr>
            <w:tcW w:w="2191" w:type="dxa"/>
          </w:tcPr>
          <w:p w14:paraId="749F197C" w14:textId="77777777" w:rsidR="00AA72F2" w:rsidRPr="00774E4E" w:rsidRDefault="00AA72F2" w:rsidP="0019559B">
            <w:pPr>
              <w:pStyle w:val="Tablehead"/>
              <w:keepLines/>
            </w:pPr>
            <w:r w:rsidRPr="00774E4E">
              <w:t>Downlink</w:t>
            </w:r>
          </w:p>
        </w:tc>
      </w:tr>
      <w:tr w:rsidR="00AA72F2" w:rsidRPr="00774E4E" w14:paraId="06923E33" w14:textId="77777777" w:rsidTr="00784009">
        <w:trPr>
          <w:jc w:val="center"/>
        </w:trPr>
        <w:tc>
          <w:tcPr>
            <w:tcW w:w="5098" w:type="dxa"/>
          </w:tcPr>
          <w:p w14:paraId="4EE87ACB" w14:textId="77777777" w:rsidR="00AA72F2" w:rsidRPr="00774E4E" w:rsidRDefault="00AA72F2" w:rsidP="0019559B">
            <w:pPr>
              <w:pStyle w:val="Tabletext"/>
            </w:pPr>
            <w:r w:rsidRPr="00774E4E">
              <w:t>Transmit frequency</w:t>
            </w:r>
            <w:r>
              <w:t xml:space="preserve"> (</w:t>
            </w:r>
            <w:r w:rsidRPr="00774E4E">
              <w:t>MHz</w:t>
            </w:r>
            <w:r>
              <w:t>)</w:t>
            </w:r>
          </w:p>
        </w:tc>
        <w:tc>
          <w:tcPr>
            <w:tcW w:w="2350" w:type="dxa"/>
          </w:tcPr>
          <w:p w14:paraId="47BB9736" w14:textId="77777777" w:rsidR="00AA72F2" w:rsidRPr="00774E4E" w:rsidRDefault="00AA72F2" w:rsidP="0019559B">
            <w:pPr>
              <w:pStyle w:val="Tabletext"/>
              <w:keepNext/>
              <w:keepLines/>
              <w:jc w:val="center"/>
            </w:pPr>
            <w:r w:rsidRPr="00774E4E">
              <w:t>1 621.0</w:t>
            </w:r>
          </w:p>
        </w:tc>
        <w:tc>
          <w:tcPr>
            <w:tcW w:w="2191" w:type="dxa"/>
          </w:tcPr>
          <w:p w14:paraId="02A4C7D1" w14:textId="77777777" w:rsidR="00AA72F2" w:rsidRPr="00774E4E" w:rsidRDefault="00AA72F2" w:rsidP="0019559B">
            <w:pPr>
              <w:pStyle w:val="Tabletext"/>
              <w:keepNext/>
              <w:keepLines/>
              <w:jc w:val="center"/>
            </w:pPr>
            <w:r w:rsidRPr="00774E4E">
              <w:t>1621.0</w:t>
            </w:r>
          </w:p>
        </w:tc>
      </w:tr>
      <w:tr w:rsidR="00AA72F2" w:rsidRPr="00774E4E" w14:paraId="2A7D8058" w14:textId="77777777" w:rsidTr="00784009">
        <w:trPr>
          <w:jc w:val="center"/>
        </w:trPr>
        <w:tc>
          <w:tcPr>
            <w:tcW w:w="5098" w:type="dxa"/>
          </w:tcPr>
          <w:p w14:paraId="3368D085" w14:textId="77777777" w:rsidR="00AA72F2" w:rsidRPr="00774E4E" w:rsidRDefault="00AA72F2" w:rsidP="0019559B">
            <w:pPr>
              <w:pStyle w:val="Tabletext"/>
            </w:pPr>
            <w:r w:rsidRPr="00774E4E">
              <w:t>e.i.r.p.</w:t>
            </w:r>
            <w:r>
              <w:t xml:space="preserve"> (</w:t>
            </w:r>
            <w:r w:rsidRPr="00774E4E">
              <w:t>dBW</w:t>
            </w:r>
            <w:r>
              <w:t>)</w:t>
            </w:r>
          </w:p>
        </w:tc>
        <w:tc>
          <w:tcPr>
            <w:tcW w:w="2350" w:type="dxa"/>
          </w:tcPr>
          <w:p w14:paraId="57144C4E" w14:textId="77777777" w:rsidR="00AA72F2" w:rsidRPr="00774E4E" w:rsidRDefault="00AA72F2" w:rsidP="0019559B">
            <w:pPr>
              <w:pStyle w:val="Tabletext"/>
              <w:jc w:val="center"/>
            </w:pPr>
            <w:r w:rsidRPr="00774E4E">
              <w:t>6.5</w:t>
            </w:r>
          </w:p>
        </w:tc>
        <w:tc>
          <w:tcPr>
            <w:tcW w:w="2191" w:type="dxa"/>
          </w:tcPr>
          <w:p w14:paraId="40C040AA" w14:textId="77777777" w:rsidR="00AA72F2" w:rsidRPr="00774E4E" w:rsidRDefault="00AA72F2" w:rsidP="0019559B">
            <w:pPr>
              <w:pStyle w:val="Tabletext"/>
              <w:jc w:val="center"/>
            </w:pPr>
            <w:r w:rsidRPr="00774E4E">
              <w:t>21.2</w:t>
            </w:r>
          </w:p>
        </w:tc>
      </w:tr>
      <w:tr w:rsidR="00AA72F2" w:rsidRPr="00774E4E" w14:paraId="476427C7" w14:textId="77777777" w:rsidTr="00784009">
        <w:trPr>
          <w:jc w:val="center"/>
        </w:trPr>
        <w:tc>
          <w:tcPr>
            <w:tcW w:w="5098" w:type="dxa"/>
          </w:tcPr>
          <w:p w14:paraId="2BB1677E" w14:textId="77777777" w:rsidR="00AA72F2" w:rsidRPr="00774E4E" w:rsidRDefault="00AA72F2" w:rsidP="0019559B">
            <w:pPr>
              <w:pStyle w:val="Tabletext"/>
            </w:pPr>
            <w:r w:rsidRPr="00774E4E">
              <w:t>Path loss</w:t>
            </w:r>
            <w:r>
              <w:t xml:space="preserve"> (dB)</w:t>
            </w:r>
          </w:p>
        </w:tc>
        <w:tc>
          <w:tcPr>
            <w:tcW w:w="2350" w:type="dxa"/>
          </w:tcPr>
          <w:p w14:paraId="4FDC171A" w14:textId="77777777" w:rsidR="00AA72F2" w:rsidRPr="00774E4E" w:rsidRDefault="00AA72F2" w:rsidP="0019559B">
            <w:pPr>
              <w:pStyle w:val="Tabletext"/>
              <w:jc w:val="center"/>
            </w:pPr>
            <w:r w:rsidRPr="00774E4E">
              <w:t>154.5</w:t>
            </w:r>
          </w:p>
        </w:tc>
        <w:tc>
          <w:tcPr>
            <w:tcW w:w="2191" w:type="dxa"/>
          </w:tcPr>
          <w:p w14:paraId="496F217A" w14:textId="77777777" w:rsidR="00AA72F2" w:rsidRPr="00774E4E" w:rsidRDefault="00AA72F2" w:rsidP="0019559B">
            <w:pPr>
              <w:pStyle w:val="Tabletext"/>
              <w:jc w:val="center"/>
            </w:pPr>
            <w:r w:rsidRPr="00774E4E">
              <w:t>154.5</w:t>
            </w:r>
          </w:p>
        </w:tc>
      </w:tr>
      <w:tr w:rsidR="00AA72F2" w:rsidRPr="00774E4E" w14:paraId="7D7BFD9A" w14:textId="77777777" w:rsidTr="00784009">
        <w:trPr>
          <w:jc w:val="center"/>
        </w:trPr>
        <w:tc>
          <w:tcPr>
            <w:tcW w:w="5098" w:type="dxa"/>
          </w:tcPr>
          <w:p w14:paraId="6856CAB1" w14:textId="77777777" w:rsidR="00AA72F2" w:rsidRPr="00393D35" w:rsidRDefault="00AA72F2" w:rsidP="0019559B">
            <w:pPr>
              <w:pStyle w:val="Tabletext"/>
              <w:rPr>
                <w:lang w:val="en-GB"/>
              </w:rPr>
            </w:pPr>
            <w:r w:rsidRPr="00393D35">
              <w:rPr>
                <w:lang w:val="en-GB"/>
              </w:rPr>
              <w:t>User antenna elevation angle (degrees)</w:t>
            </w:r>
          </w:p>
        </w:tc>
        <w:tc>
          <w:tcPr>
            <w:tcW w:w="2350" w:type="dxa"/>
          </w:tcPr>
          <w:p w14:paraId="64AADA7D" w14:textId="77777777" w:rsidR="00AA72F2" w:rsidRPr="00774E4E" w:rsidRDefault="00AA72F2" w:rsidP="0019559B">
            <w:pPr>
              <w:pStyle w:val="Tabletext"/>
              <w:jc w:val="center"/>
            </w:pPr>
            <w:r w:rsidRPr="00774E4E">
              <w:t>8</w:t>
            </w:r>
          </w:p>
        </w:tc>
        <w:tc>
          <w:tcPr>
            <w:tcW w:w="2191" w:type="dxa"/>
          </w:tcPr>
          <w:p w14:paraId="098CE6B9" w14:textId="77777777" w:rsidR="00AA72F2" w:rsidRPr="00774E4E" w:rsidRDefault="00AA72F2" w:rsidP="0019559B">
            <w:pPr>
              <w:pStyle w:val="Tabletext"/>
              <w:jc w:val="center"/>
            </w:pPr>
            <w:r w:rsidRPr="00774E4E">
              <w:t>8</w:t>
            </w:r>
          </w:p>
        </w:tc>
      </w:tr>
      <w:tr w:rsidR="00AA72F2" w:rsidRPr="00774E4E" w14:paraId="7A8F99D9" w14:textId="77777777" w:rsidTr="00784009">
        <w:trPr>
          <w:jc w:val="center"/>
        </w:trPr>
        <w:tc>
          <w:tcPr>
            <w:tcW w:w="5098" w:type="dxa"/>
          </w:tcPr>
          <w:p w14:paraId="18BCF835" w14:textId="77777777" w:rsidR="00AA72F2" w:rsidRPr="00774E4E" w:rsidRDefault="00AA72F2" w:rsidP="0019559B">
            <w:pPr>
              <w:pStyle w:val="Tabletext"/>
            </w:pPr>
            <w:r w:rsidRPr="00774E4E">
              <w:t>Mean atmospheric loss</w:t>
            </w:r>
            <w:r>
              <w:t xml:space="preserve"> (</w:t>
            </w:r>
            <w:r w:rsidRPr="00774E4E">
              <w:t>dB</w:t>
            </w:r>
            <w:r>
              <w:t>)</w:t>
            </w:r>
          </w:p>
        </w:tc>
        <w:tc>
          <w:tcPr>
            <w:tcW w:w="2350" w:type="dxa"/>
          </w:tcPr>
          <w:p w14:paraId="248AB517" w14:textId="77777777" w:rsidR="00AA72F2" w:rsidRPr="00774E4E" w:rsidRDefault="00AA72F2" w:rsidP="0019559B">
            <w:pPr>
              <w:pStyle w:val="Tabletext"/>
              <w:jc w:val="center"/>
            </w:pPr>
            <w:r w:rsidRPr="00774E4E">
              <w:t>0.3</w:t>
            </w:r>
          </w:p>
        </w:tc>
        <w:tc>
          <w:tcPr>
            <w:tcW w:w="2191" w:type="dxa"/>
          </w:tcPr>
          <w:p w14:paraId="7851F0CB" w14:textId="77777777" w:rsidR="00AA72F2" w:rsidRPr="00774E4E" w:rsidRDefault="00AA72F2" w:rsidP="0019559B">
            <w:pPr>
              <w:pStyle w:val="Tabletext"/>
              <w:jc w:val="center"/>
            </w:pPr>
            <w:r w:rsidRPr="00774E4E">
              <w:t>0.3</w:t>
            </w:r>
          </w:p>
        </w:tc>
      </w:tr>
      <w:tr w:rsidR="00AA72F2" w:rsidRPr="00774E4E" w14:paraId="6F2F70B7" w14:textId="77777777" w:rsidTr="00784009">
        <w:trPr>
          <w:jc w:val="center"/>
        </w:trPr>
        <w:tc>
          <w:tcPr>
            <w:tcW w:w="5098" w:type="dxa"/>
          </w:tcPr>
          <w:p w14:paraId="720E0EA4" w14:textId="77777777" w:rsidR="00AA72F2" w:rsidRPr="00774E4E" w:rsidRDefault="00AA72F2" w:rsidP="0019559B">
            <w:pPr>
              <w:pStyle w:val="Tabletext"/>
            </w:pPr>
            <w:r w:rsidRPr="00774E4E">
              <w:t>User/satellite antenna gain to noise temperature</w:t>
            </w:r>
            <w:r>
              <w:t xml:space="preserve"> (</w:t>
            </w:r>
            <w:r w:rsidRPr="00774E4E">
              <w:t>dB/K</w:t>
            </w:r>
            <w:r>
              <w:t>)</w:t>
            </w:r>
          </w:p>
        </w:tc>
        <w:tc>
          <w:tcPr>
            <w:tcW w:w="2350" w:type="dxa"/>
          </w:tcPr>
          <w:p w14:paraId="2054B0AD" w14:textId="77777777" w:rsidR="00AA72F2" w:rsidRPr="00774E4E" w:rsidRDefault="00AA72F2" w:rsidP="0019559B">
            <w:pPr>
              <w:pStyle w:val="Tabletext"/>
              <w:jc w:val="center"/>
            </w:pPr>
            <w:r w:rsidRPr="00774E4E">
              <w:t>–11.5</w:t>
            </w:r>
          </w:p>
        </w:tc>
        <w:tc>
          <w:tcPr>
            <w:tcW w:w="2191" w:type="dxa"/>
          </w:tcPr>
          <w:p w14:paraId="6C0AA381" w14:textId="77777777" w:rsidR="00AA72F2" w:rsidRPr="00774E4E" w:rsidRDefault="00AA72F2" w:rsidP="0019559B">
            <w:pPr>
              <w:pStyle w:val="Tabletext"/>
              <w:jc w:val="center"/>
            </w:pPr>
            <w:r w:rsidRPr="00774E4E">
              <w:t>–27.0</w:t>
            </w:r>
          </w:p>
        </w:tc>
      </w:tr>
      <w:tr w:rsidR="00AA72F2" w:rsidRPr="00774E4E" w14:paraId="2BAC7831" w14:textId="77777777" w:rsidTr="00784009">
        <w:trPr>
          <w:jc w:val="center"/>
        </w:trPr>
        <w:tc>
          <w:tcPr>
            <w:tcW w:w="5098" w:type="dxa"/>
          </w:tcPr>
          <w:p w14:paraId="0A040934" w14:textId="77777777" w:rsidR="00AA72F2" w:rsidRPr="00393D35" w:rsidRDefault="00AA72F2" w:rsidP="0019559B">
            <w:pPr>
              <w:pStyle w:val="Tabletext"/>
              <w:rPr>
                <w:lang w:val="en-GB"/>
              </w:rPr>
            </w:pPr>
            <w:r w:rsidRPr="00393D35">
              <w:rPr>
                <w:lang w:val="en-GB"/>
              </w:rPr>
              <w:t xml:space="preserve">Received </w:t>
            </w:r>
            <w:r w:rsidRPr="00393D35">
              <w:rPr>
                <w:i/>
                <w:iCs/>
                <w:lang w:val="en-GB"/>
              </w:rPr>
              <w:t>C</w:t>
            </w:r>
            <w:r w:rsidRPr="00393D35">
              <w:rPr>
                <w:iCs/>
                <w:lang w:val="en-GB"/>
              </w:rPr>
              <w:t>/</w:t>
            </w:r>
            <w:r w:rsidRPr="00393D35">
              <w:rPr>
                <w:i/>
                <w:iCs/>
                <w:lang w:val="en-GB"/>
              </w:rPr>
              <w:t>N</w:t>
            </w:r>
            <w:r w:rsidRPr="00393D35">
              <w:rPr>
                <w:vertAlign w:val="subscript"/>
                <w:lang w:val="en-GB"/>
              </w:rPr>
              <w:t>0</w:t>
            </w:r>
            <w:r w:rsidRPr="00393D35">
              <w:rPr>
                <w:lang w:val="en-GB"/>
              </w:rPr>
              <w:t xml:space="preserve"> (dB-Hz)</w:t>
            </w:r>
          </w:p>
        </w:tc>
        <w:tc>
          <w:tcPr>
            <w:tcW w:w="2350" w:type="dxa"/>
          </w:tcPr>
          <w:p w14:paraId="57E1D8F2" w14:textId="77777777" w:rsidR="00AA72F2" w:rsidRPr="00774E4E" w:rsidRDefault="00AA72F2" w:rsidP="0019559B">
            <w:pPr>
              <w:pStyle w:val="Tabletext"/>
              <w:jc w:val="center"/>
            </w:pPr>
            <w:r w:rsidRPr="00774E4E">
              <w:t>68.6</w:t>
            </w:r>
          </w:p>
        </w:tc>
        <w:tc>
          <w:tcPr>
            <w:tcW w:w="2191" w:type="dxa"/>
          </w:tcPr>
          <w:p w14:paraId="0E4C9994" w14:textId="77777777" w:rsidR="00AA72F2" w:rsidRPr="00774E4E" w:rsidRDefault="00AA72F2" w:rsidP="0019559B">
            <w:pPr>
              <w:pStyle w:val="Tabletext"/>
              <w:jc w:val="center"/>
            </w:pPr>
            <w:r w:rsidRPr="00774E4E">
              <w:t>68.0</w:t>
            </w:r>
          </w:p>
        </w:tc>
      </w:tr>
      <w:tr w:rsidR="00AA72F2" w:rsidRPr="00774E4E" w14:paraId="0EC9A8EA" w14:textId="77777777" w:rsidTr="00784009">
        <w:trPr>
          <w:jc w:val="center"/>
        </w:trPr>
        <w:tc>
          <w:tcPr>
            <w:tcW w:w="5098" w:type="dxa"/>
          </w:tcPr>
          <w:p w14:paraId="128BB6D6" w14:textId="77777777" w:rsidR="00AA72F2" w:rsidRPr="00393D35" w:rsidRDefault="00AA72F2" w:rsidP="0019559B">
            <w:pPr>
              <w:pStyle w:val="Tabletext"/>
              <w:rPr>
                <w:lang w:val="en-GB"/>
              </w:rPr>
            </w:pPr>
            <w:r w:rsidRPr="00393D35">
              <w:rPr>
                <w:lang w:val="en-GB"/>
              </w:rPr>
              <w:t xml:space="preserve">Received </w:t>
            </w:r>
            <w:r w:rsidRPr="00393D35">
              <w:rPr>
                <w:i/>
                <w:lang w:val="en-GB"/>
              </w:rPr>
              <w:t>C</w:t>
            </w:r>
            <w:r w:rsidRPr="00393D35">
              <w:rPr>
                <w:lang w:val="en-GB"/>
              </w:rPr>
              <w:t>/</w:t>
            </w:r>
            <w:r w:rsidRPr="00393D35">
              <w:rPr>
                <w:i/>
                <w:lang w:val="en-GB"/>
              </w:rPr>
              <w:t>N</w:t>
            </w:r>
            <w:r w:rsidRPr="00393D35">
              <w:rPr>
                <w:lang w:val="en-GB"/>
              </w:rPr>
              <w:t xml:space="preserve"> (dB-Hz)</w:t>
            </w:r>
          </w:p>
        </w:tc>
        <w:tc>
          <w:tcPr>
            <w:tcW w:w="2350" w:type="dxa"/>
          </w:tcPr>
          <w:p w14:paraId="14F1EAB7" w14:textId="77777777" w:rsidR="00AA72F2" w:rsidRPr="00774E4E" w:rsidRDefault="00AA72F2" w:rsidP="0019559B">
            <w:pPr>
              <w:pStyle w:val="Tabletext"/>
              <w:jc w:val="center"/>
            </w:pPr>
            <w:r w:rsidRPr="00774E4E">
              <w:t>23.2</w:t>
            </w:r>
          </w:p>
        </w:tc>
        <w:tc>
          <w:tcPr>
            <w:tcW w:w="2191" w:type="dxa"/>
          </w:tcPr>
          <w:p w14:paraId="1FC62016" w14:textId="77777777" w:rsidR="00AA72F2" w:rsidRPr="00774E4E" w:rsidRDefault="00AA72F2" w:rsidP="0019559B">
            <w:pPr>
              <w:pStyle w:val="Tabletext"/>
              <w:jc w:val="center"/>
            </w:pPr>
            <w:r w:rsidRPr="00774E4E">
              <w:t>22.6</w:t>
            </w:r>
          </w:p>
        </w:tc>
      </w:tr>
      <w:tr w:rsidR="00AA72F2" w:rsidRPr="00774E4E" w14:paraId="0042C82A" w14:textId="77777777" w:rsidTr="00784009">
        <w:trPr>
          <w:jc w:val="center"/>
        </w:trPr>
        <w:tc>
          <w:tcPr>
            <w:tcW w:w="5098" w:type="dxa"/>
          </w:tcPr>
          <w:p w14:paraId="6961BFF8" w14:textId="77777777" w:rsidR="00AA72F2" w:rsidRPr="00774E4E" w:rsidRDefault="00AA72F2" w:rsidP="0019559B">
            <w:pPr>
              <w:pStyle w:val="Tabletext"/>
            </w:pPr>
            <w:r w:rsidRPr="00774E4E">
              <w:rPr>
                <w:i/>
                <w:iCs/>
              </w:rPr>
              <w:t>C</w:t>
            </w:r>
            <w:r w:rsidRPr="00CE28D4">
              <w:rPr>
                <w:iCs/>
              </w:rPr>
              <w:t>/</w:t>
            </w:r>
            <w:r w:rsidRPr="00774E4E">
              <w:rPr>
                <w:i/>
                <w:iCs/>
              </w:rPr>
              <w:t>N</w:t>
            </w:r>
            <w:r w:rsidRPr="00774E4E">
              <w:t xml:space="preserve"> objective</w:t>
            </w:r>
            <w:r>
              <w:t xml:space="preserve"> (</w:t>
            </w:r>
            <w:r w:rsidRPr="00774E4E">
              <w:t>dB-Hz</w:t>
            </w:r>
            <w:r>
              <w:t>)</w:t>
            </w:r>
          </w:p>
        </w:tc>
        <w:tc>
          <w:tcPr>
            <w:tcW w:w="2350" w:type="dxa"/>
          </w:tcPr>
          <w:p w14:paraId="660E7850" w14:textId="77777777" w:rsidR="00AA72F2" w:rsidRPr="00774E4E" w:rsidRDefault="00AA72F2" w:rsidP="0019559B">
            <w:pPr>
              <w:pStyle w:val="Tabletext"/>
              <w:jc w:val="center"/>
            </w:pPr>
            <w:r w:rsidRPr="00774E4E">
              <w:t>9.8</w:t>
            </w:r>
          </w:p>
        </w:tc>
        <w:tc>
          <w:tcPr>
            <w:tcW w:w="2191" w:type="dxa"/>
          </w:tcPr>
          <w:p w14:paraId="542A927E" w14:textId="77777777" w:rsidR="00AA72F2" w:rsidRPr="00774E4E" w:rsidRDefault="00AA72F2" w:rsidP="0019559B">
            <w:pPr>
              <w:pStyle w:val="Tabletext"/>
              <w:jc w:val="center"/>
            </w:pPr>
            <w:r w:rsidRPr="00774E4E">
              <w:t>11.3</w:t>
            </w:r>
          </w:p>
        </w:tc>
      </w:tr>
      <w:tr w:rsidR="00AA72F2" w:rsidRPr="00774E4E" w14:paraId="51FE50BD" w14:textId="77777777" w:rsidTr="00784009">
        <w:trPr>
          <w:jc w:val="center"/>
        </w:trPr>
        <w:tc>
          <w:tcPr>
            <w:tcW w:w="5098" w:type="dxa"/>
          </w:tcPr>
          <w:p w14:paraId="1D05A550" w14:textId="77777777" w:rsidR="00AA72F2" w:rsidRPr="00774E4E" w:rsidRDefault="00AA72F2" w:rsidP="0019559B">
            <w:pPr>
              <w:pStyle w:val="Tabletext"/>
            </w:pPr>
            <w:r w:rsidRPr="00774E4E">
              <w:rPr>
                <w:i/>
                <w:iCs/>
              </w:rPr>
              <w:t>C</w:t>
            </w:r>
            <w:r w:rsidRPr="00CE28D4">
              <w:rPr>
                <w:iCs/>
              </w:rPr>
              <w:t>/</w:t>
            </w:r>
            <w:r w:rsidRPr="00774E4E">
              <w:rPr>
                <w:i/>
                <w:iCs/>
              </w:rPr>
              <w:t>N</w:t>
            </w:r>
            <w:r w:rsidRPr="00774E4E">
              <w:t xml:space="preserve"> margin</w:t>
            </w:r>
            <w:r>
              <w:t xml:space="preserve"> (</w:t>
            </w:r>
            <w:r w:rsidRPr="00774E4E">
              <w:t>dB</w:t>
            </w:r>
            <w:r>
              <w:t>)</w:t>
            </w:r>
          </w:p>
        </w:tc>
        <w:tc>
          <w:tcPr>
            <w:tcW w:w="2350" w:type="dxa"/>
          </w:tcPr>
          <w:p w14:paraId="7CA3AE6D" w14:textId="77777777" w:rsidR="00AA72F2" w:rsidRPr="00774E4E" w:rsidRDefault="00AA72F2" w:rsidP="0019559B">
            <w:pPr>
              <w:pStyle w:val="Tabletext"/>
              <w:jc w:val="center"/>
            </w:pPr>
            <w:r w:rsidRPr="00774E4E">
              <w:t>13.4</w:t>
            </w:r>
          </w:p>
        </w:tc>
        <w:tc>
          <w:tcPr>
            <w:tcW w:w="2191" w:type="dxa"/>
          </w:tcPr>
          <w:p w14:paraId="2E6774F3" w14:textId="77777777" w:rsidR="00AA72F2" w:rsidRPr="00774E4E" w:rsidRDefault="00AA72F2" w:rsidP="0019559B">
            <w:pPr>
              <w:pStyle w:val="Tabletext"/>
              <w:jc w:val="center"/>
            </w:pPr>
            <w:r w:rsidRPr="00774E4E">
              <w:t>10.3</w:t>
            </w:r>
          </w:p>
        </w:tc>
      </w:tr>
    </w:tbl>
    <w:p w14:paraId="246C40EC" w14:textId="77777777" w:rsidR="00AA72F2" w:rsidRPr="00774E4E" w:rsidRDefault="00AA72F2" w:rsidP="00AA72F2">
      <w:pPr>
        <w:pStyle w:val="Tablefin"/>
      </w:pPr>
    </w:p>
    <w:p w14:paraId="6803648A" w14:textId="77777777" w:rsidR="00AA72F2" w:rsidRPr="00774E4E" w:rsidRDefault="00AA72F2" w:rsidP="00AA72F2">
      <w:pPr>
        <w:pStyle w:val="Heading3"/>
      </w:pPr>
      <w:r w:rsidRPr="00774E4E">
        <w:t>A4</w:t>
      </w:r>
      <w:r>
        <w:t>.</w:t>
      </w:r>
      <w:r w:rsidRPr="00774E4E">
        <w:t>2.3</w:t>
      </w:r>
      <w:r w:rsidRPr="00774E4E">
        <w:tab/>
        <w:t>Surveillance systems</w:t>
      </w:r>
    </w:p>
    <w:p w14:paraId="6534F4EC" w14:textId="77777777" w:rsidR="00AA72F2" w:rsidRPr="00393D35" w:rsidRDefault="00AA72F2" w:rsidP="00AA72F2">
      <w:pPr>
        <w:rPr>
          <w:lang w:val="en-GB"/>
        </w:rPr>
      </w:pPr>
      <w:r w:rsidRPr="00393D35">
        <w:rPr>
          <w:lang w:val="en-GB"/>
        </w:rPr>
        <w:t>Table A4-11 shows the UAT link budget for the SoV. The max e.i.r.p. for either UAT aircraft or ground station shall not exceed +58 dBm per Annex 10, Volume III, section 12.1.2.3.2 to the Convention on International Civil Aviation. This max e.i.r.p. could result from the maximum allowable aircraft transmitter (+54 dBm at power measurement point at the end of the cable that attached to the antenna. The cable connecting the antenna to the UAT equipment is assumed to have 3 dB loss) with a maximum antenna gain of 4 dBi. Table A4.11 also includes the case of 0 dBi Rx antenna gain.</w:t>
      </w:r>
    </w:p>
    <w:p w14:paraId="3BA4E610" w14:textId="77777777" w:rsidR="00AA72F2" w:rsidRPr="00393D35" w:rsidRDefault="00AA72F2" w:rsidP="00784009">
      <w:pPr>
        <w:pStyle w:val="TableNo"/>
        <w:rPr>
          <w:lang w:val="en-GB"/>
        </w:rPr>
      </w:pPr>
      <w:r w:rsidRPr="00393D35">
        <w:rPr>
          <w:lang w:val="en-GB"/>
        </w:rPr>
        <w:lastRenderedPageBreak/>
        <w:t>T</w:t>
      </w:r>
      <w:r w:rsidR="00784009" w:rsidRPr="00393D35">
        <w:rPr>
          <w:lang w:val="en-GB"/>
        </w:rPr>
        <w:t>ABLE</w:t>
      </w:r>
      <w:r w:rsidRPr="00393D35">
        <w:rPr>
          <w:lang w:val="en-GB"/>
        </w:rPr>
        <w:t xml:space="preserve"> A4.11</w:t>
      </w:r>
    </w:p>
    <w:p w14:paraId="401AD5F8" w14:textId="77777777" w:rsidR="00AA72F2" w:rsidRPr="00393D35" w:rsidRDefault="00AA72F2" w:rsidP="00784009">
      <w:pPr>
        <w:pStyle w:val="Tabletitle"/>
        <w:rPr>
          <w:lang w:val="en-GB"/>
        </w:rPr>
      </w:pPr>
      <w:r w:rsidRPr="00393D35">
        <w:rPr>
          <w:lang w:val="en-GB"/>
        </w:rPr>
        <w:t>Universal access transceiver link budget for suborbital vehicles</w:t>
      </w:r>
    </w:p>
    <w:tbl>
      <w:tblPr>
        <w:tblW w:w="9639" w:type="dxa"/>
        <w:jc w:val="center"/>
        <w:tblLook w:val="04A0" w:firstRow="1" w:lastRow="0" w:firstColumn="1" w:lastColumn="0" w:noHBand="0" w:noVBand="1"/>
      </w:tblPr>
      <w:tblGrid>
        <w:gridCol w:w="3866"/>
        <w:gridCol w:w="1409"/>
        <w:gridCol w:w="1410"/>
        <w:gridCol w:w="1409"/>
        <w:gridCol w:w="1545"/>
      </w:tblGrid>
      <w:tr w:rsidR="00AA72F2" w:rsidRPr="00774E4E" w14:paraId="4F11C712"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608F62FC" w14:textId="77777777" w:rsidR="00AA72F2" w:rsidRPr="00393D35" w:rsidRDefault="00AA72F2" w:rsidP="0019559B">
            <w:pPr>
              <w:pStyle w:val="Tablehead"/>
              <w:rPr>
                <w:lang w:val="en-GB"/>
              </w:rPr>
            </w:pPr>
          </w:p>
        </w:tc>
        <w:tc>
          <w:tcPr>
            <w:tcW w:w="2817" w:type="dxa"/>
            <w:gridSpan w:val="2"/>
            <w:tcBorders>
              <w:top w:val="single" w:sz="4" w:space="0" w:color="auto"/>
              <w:left w:val="single" w:sz="4" w:space="0" w:color="auto"/>
              <w:bottom w:val="single" w:sz="4" w:space="0" w:color="auto"/>
              <w:right w:val="single" w:sz="4" w:space="0" w:color="auto"/>
            </w:tcBorders>
          </w:tcPr>
          <w:p w14:paraId="77D539DB" w14:textId="77777777" w:rsidR="00AA72F2" w:rsidRPr="00774E4E" w:rsidRDefault="00AA72F2" w:rsidP="0019559B">
            <w:pPr>
              <w:pStyle w:val="Tablehead"/>
            </w:pPr>
            <w:r w:rsidRPr="00774E4E">
              <w:t>UAT ground-to-air</w:t>
            </w:r>
          </w:p>
        </w:tc>
        <w:tc>
          <w:tcPr>
            <w:tcW w:w="2951" w:type="dxa"/>
            <w:gridSpan w:val="2"/>
            <w:tcBorders>
              <w:top w:val="single" w:sz="4" w:space="0" w:color="auto"/>
              <w:left w:val="single" w:sz="4" w:space="0" w:color="auto"/>
              <w:bottom w:val="single" w:sz="4" w:space="0" w:color="auto"/>
              <w:right w:val="single" w:sz="4" w:space="0" w:color="auto"/>
            </w:tcBorders>
          </w:tcPr>
          <w:p w14:paraId="4A197E5E" w14:textId="77777777" w:rsidR="00AA72F2" w:rsidRPr="00774E4E" w:rsidRDefault="00AA72F2" w:rsidP="0019559B">
            <w:pPr>
              <w:pStyle w:val="Tablehead"/>
            </w:pPr>
            <w:r w:rsidRPr="00774E4E">
              <w:t>UAT air-to-ground</w:t>
            </w:r>
          </w:p>
        </w:tc>
      </w:tr>
      <w:tr w:rsidR="00AA72F2" w:rsidRPr="00774E4E" w14:paraId="00EA5245"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780EDF18" w14:textId="77777777" w:rsidR="00AA72F2" w:rsidRPr="00774E4E" w:rsidRDefault="00AA72F2" w:rsidP="0019559B">
            <w:pPr>
              <w:pStyle w:val="Tabletext"/>
            </w:pPr>
            <w:r>
              <w:t>Tx power (</w:t>
            </w:r>
            <w:r w:rsidRPr="00774E4E">
              <w:t>dBW</w:t>
            </w:r>
            <w:r>
              <w:t>)</w:t>
            </w:r>
          </w:p>
        </w:tc>
        <w:tc>
          <w:tcPr>
            <w:tcW w:w="1408" w:type="dxa"/>
            <w:tcBorders>
              <w:top w:val="single" w:sz="4" w:space="0" w:color="auto"/>
              <w:left w:val="single" w:sz="4" w:space="0" w:color="auto"/>
              <w:bottom w:val="single" w:sz="4" w:space="0" w:color="auto"/>
              <w:right w:val="single" w:sz="4" w:space="0" w:color="auto"/>
            </w:tcBorders>
          </w:tcPr>
          <w:p w14:paraId="6D918896" w14:textId="77777777" w:rsidR="00AA72F2" w:rsidRPr="00774E4E" w:rsidRDefault="00AA72F2" w:rsidP="0019559B">
            <w:pPr>
              <w:pStyle w:val="Tabletext"/>
              <w:jc w:val="center"/>
            </w:pPr>
            <w:r w:rsidRPr="00774E4E">
              <w:t>24</w:t>
            </w:r>
          </w:p>
        </w:tc>
        <w:tc>
          <w:tcPr>
            <w:tcW w:w="1409" w:type="dxa"/>
            <w:tcBorders>
              <w:top w:val="single" w:sz="4" w:space="0" w:color="auto"/>
              <w:left w:val="single" w:sz="4" w:space="0" w:color="auto"/>
              <w:bottom w:val="single" w:sz="4" w:space="0" w:color="auto"/>
              <w:right w:val="single" w:sz="4" w:space="0" w:color="auto"/>
            </w:tcBorders>
          </w:tcPr>
          <w:p w14:paraId="0331DFDA" w14:textId="77777777" w:rsidR="00AA72F2" w:rsidRPr="00774E4E" w:rsidRDefault="00AA72F2" w:rsidP="0019559B">
            <w:pPr>
              <w:pStyle w:val="Tabletext"/>
              <w:jc w:val="center"/>
            </w:pPr>
            <w:r w:rsidRPr="00774E4E">
              <w:t>24</w:t>
            </w:r>
          </w:p>
        </w:tc>
        <w:tc>
          <w:tcPr>
            <w:tcW w:w="1408" w:type="dxa"/>
            <w:tcBorders>
              <w:top w:val="single" w:sz="4" w:space="0" w:color="auto"/>
              <w:left w:val="single" w:sz="4" w:space="0" w:color="auto"/>
              <w:bottom w:val="single" w:sz="4" w:space="0" w:color="auto"/>
              <w:right w:val="single" w:sz="4" w:space="0" w:color="auto"/>
            </w:tcBorders>
          </w:tcPr>
          <w:p w14:paraId="2B655D54" w14:textId="77777777" w:rsidR="00AA72F2" w:rsidRPr="00774E4E" w:rsidRDefault="00AA72F2" w:rsidP="0019559B">
            <w:pPr>
              <w:pStyle w:val="Tabletext"/>
              <w:jc w:val="center"/>
            </w:pPr>
            <w:r w:rsidRPr="00774E4E">
              <w:t>24</w:t>
            </w:r>
          </w:p>
        </w:tc>
        <w:tc>
          <w:tcPr>
            <w:tcW w:w="1543" w:type="dxa"/>
            <w:tcBorders>
              <w:top w:val="single" w:sz="4" w:space="0" w:color="auto"/>
              <w:left w:val="single" w:sz="4" w:space="0" w:color="auto"/>
              <w:bottom w:val="single" w:sz="4" w:space="0" w:color="auto"/>
              <w:right w:val="single" w:sz="4" w:space="0" w:color="auto"/>
            </w:tcBorders>
          </w:tcPr>
          <w:p w14:paraId="6ABA1CA8" w14:textId="77777777" w:rsidR="00AA72F2" w:rsidRPr="00774E4E" w:rsidRDefault="00AA72F2" w:rsidP="0019559B">
            <w:pPr>
              <w:pStyle w:val="Tabletext"/>
              <w:jc w:val="center"/>
            </w:pPr>
            <w:r w:rsidRPr="00774E4E">
              <w:t>24</w:t>
            </w:r>
          </w:p>
        </w:tc>
      </w:tr>
      <w:tr w:rsidR="00AA72F2" w:rsidRPr="00774E4E" w14:paraId="19749FC4"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3862D07F" w14:textId="77777777" w:rsidR="00AA72F2" w:rsidRPr="00774E4E" w:rsidRDefault="00AA72F2" w:rsidP="0019559B">
            <w:pPr>
              <w:pStyle w:val="Tabletext"/>
            </w:pPr>
            <w:r>
              <w:t>Tx antenna gain (</w:t>
            </w:r>
            <w:r w:rsidRPr="00774E4E">
              <w:t>dBi</w:t>
            </w:r>
            <w:r>
              <w:t>)</w:t>
            </w:r>
          </w:p>
        </w:tc>
        <w:tc>
          <w:tcPr>
            <w:tcW w:w="1408" w:type="dxa"/>
            <w:tcBorders>
              <w:top w:val="single" w:sz="4" w:space="0" w:color="auto"/>
              <w:left w:val="single" w:sz="4" w:space="0" w:color="auto"/>
              <w:bottom w:val="single" w:sz="4" w:space="0" w:color="auto"/>
              <w:right w:val="single" w:sz="4" w:space="0" w:color="auto"/>
            </w:tcBorders>
          </w:tcPr>
          <w:p w14:paraId="41E57127" w14:textId="77777777" w:rsidR="00AA72F2" w:rsidRPr="00774E4E" w:rsidRDefault="00AA72F2" w:rsidP="0019559B">
            <w:pPr>
              <w:pStyle w:val="Tabletext"/>
              <w:jc w:val="center"/>
            </w:pPr>
            <w:r w:rsidRPr="00774E4E">
              <w:t>0</w:t>
            </w:r>
          </w:p>
        </w:tc>
        <w:tc>
          <w:tcPr>
            <w:tcW w:w="1409" w:type="dxa"/>
            <w:tcBorders>
              <w:top w:val="single" w:sz="4" w:space="0" w:color="auto"/>
              <w:left w:val="single" w:sz="4" w:space="0" w:color="auto"/>
              <w:bottom w:val="single" w:sz="4" w:space="0" w:color="auto"/>
              <w:right w:val="single" w:sz="4" w:space="0" w:color="auto"/>
            </w:tcBorders>
          </w:tcPr>
          <w:p w14:paraId="1A32C262" w14:textId="77777777" w:rsidR="00AA72F2" w:rsidRPr="00774E4E" w:rsidRDefault="00AA72F2" w:rsidP="0019559B">
            <w:pPr>
              <w:pStyle w:val="Tabletext"/>
              <w:jc w:val="center"/>
            </w:pPr>
            <w:r w:rsidRPr="00774E4E">
              <w:t>4</w:t>
            </w:r>
          </w:p>
        </w:tc>
        <w:tc>
          <w:tcPr>
            <w:tcW w:w="1408" w:type="dxa"/>
            <w:tcBorders>
              <w:top w:val="single" w:sz="4" w:space="0" w:color="auto"/>
              <w:left w:val="single" w:sz="4" w:space="0" w:color="auto"/>
              <w:bottom w:val="single" w:sz="4" w:space="0" w:color="auto"/>
              <w:right w:val="single" w:sz="4" w:space="0" w:color="auto"/>
            </w:tcBorders>
          </w:tcPr>
          <w:p w14:paraId="2857DB95" w14:textId="77777777" w:rsidR="00AA72F2" w:rsidRPr="00774E4E" w:rsidRDefault="00AA72F2" w:rsidP="0019559B">
            <w:pPr>
              <w:pStyle w:val="Tabletext"/>
              <w:jc w:val="center"/>
            </w:pPr>
            <w:r w:rsidRPr="00774E4E">
              <w:t>0</w:t>
            </w:r>
          </w:p>
        </w:tc>
        <w:tc>
          <w:tcPr>
            <w:tcW w:w="1543" w:type="dxa"/>
            <w:tcBorders>
              <w:top w:val="single" w:sz="4" w:space="0" w:color="auto"/>
              <w:left w:val="single" w:sz="4" w:space="0" w:color="auto"/>
              <w:bottom w:val="single" w:sz="4" w:space="0" w:color="auto"/>
              <w:right w:val="single" w:sz="4" w:space="0" w:color="auto"/>
            </w:tcBorders>
          </w:tcPr>
          <w:p w14:paraId="4D8F9C86" w14:textId="77777777" w:rsidR="00AA72F2" w:rsidRPr="00774E4E" w:rsidRDefault="00AA72F2" w:rsidP="0019559B">
            <w:pPr>
              <w:pStyle w:val="Tabletext"/>
              <w:jc w:val="center"/>
            </w:pPr>
            <w:r w:rsidRPr="00774E4E">
              <w:t>4</w:t>
            </w:r>
          </w:p>
        </w:tc>
      </w:tr>
      <w:tr w:rsidR="00AA72F2" w:rsidRPr="00774E4E" w14:paraId="2D176DB3"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2A21E8F0" w14:textId="77777777" w:rsidR="00AA72F2" w:rsidRPr="00774E4E" w:rsidRDefault="00AA72F2" w:rsidP="0019559B">
            <w:pPr>
              <w:pStyle w:val="Tabletext"/>
            </w:pPr>
            <w:r w:rsidRPr="00774E4E">
              <w:t xml:space="preserve">Slant range </w:t>
            </w:r>
            <w:r>
              <w:t>(</w:t>
            </w:r>
            <w:r w:rsidRPr="00774E4E">
              <w:t>km</w:t>
            </w:r>
            <w:r>
              <w:t>)</w:t>
            </w:r>
          </w:p>
        </w:tc>
        <w:tc>
          <w:tcPr>
            <w:tcW w:w="1408" w:type="dxa"/>
            <w:tcBorders>
              <w:top w:val="single" w:sz="4" w:space="0" w:color="auto"/>
              <w:left w:val="single" w:sz="4" w:space="0" w:color="auto"/>
              <w:bottom w:val="single" w:sz="4" w:space="0" w:color="auto"/>
              <w:right w:val="single" w:sz="4" w:space="0" w:color="auto"/>
            </w:tcBorders>
          </w:tcPr>
          <w:p w14:paraId="71F204A5" w14:textId="77777777" w:rsidR="00AA72F2" w:rsidRPr="00774E4E" w:rsidRDefault="00AA72F2" w:rsidP="0019559B">
            <w:pPr>
              <w:pStyle w:val="Tabletext"/>
              <w:jc w:val="center"/>
            </w:pPr>
            <w:r w:rsidRPr="00774E4E">
              <w:t>317</w:t>
            </w:r>
          </w:p>
        </w:tc>
        <w:tc>
          <w:tcPr>
            <w:tcW w:w="1409" w:type="dxa"/>
            <w:tcBorders>
              <w:top w:val="single" w:sz="4" w:space="0" w:color="auto"/>
              <w:left w:val="single" w:sz="4" w:space="0" w:color="auto"/>
              <w:bottom w:val="single" w:sz="4" w:space="0" w:color="auto"/>
              <w:right w:val="single" w:sz="4" w:space="0" w:color="auto"/>
            </w:tcBorders>
          </w:tcPr>
          <w:p w14:paraId="6CA91664" w14:textId="77777777" w:rsidR="00AA72F2" w:rsidRPr="00774E4E" w:rsidRDefault="00AA72F2" w:rsidP="0019559B">
            <w:pPr>
              <w:pStyle w:val="Tabletext"/>
              <w:jc w:val="center"/>
            </w:pPr>
            <w:r w:rsidRPr="00774E4E">
              <w:t>502</w:t>
            </w:r>
          </w:p>
        </w:tc>
        <w:tc>
          <w:tcPr>
            <w:tcW w:w="1408" w:type="dxa"/>
            <w:tcBorders>
              <w:top w:val="single" w:sz="4" w:space="0" w:color="auto"/>
              <w:left w:val="single" w:sz="4" w:space="0" w:color="auto"/>
              <w:bottom w:val="single" w:sz="4" w:space="0" w:color="auto"/>
              <w:right w:val="single" w:sz="4" w:space="0" w:color="auto"/>
            </w:tcBorders>
          </w:tcPr>
          <w:p w14:paraId="2DCCDC43" w14:textId="77777777" w:rsidR="00AA72F2" w:rsidRPr="00774E4E" w:rsidRDefault="00AA72F2" w:rsidP="0019559B">
            <w:pPr>
              <w:pStyle w:val="Tabletext"/>
              <w:jc w:val="center"/>
            </w:pPr>
            <w:r w:rsidRPr="00774E4E">
              <w:t>398</w:t>
            </w:r>
          </w:p>
        </w:tc>
        <w:tc>
          <w:tcPr>
            <w:tcW w:w="1543" w:type="dxa"/>
            <w:tcBorders>
              <w:top w:val="single" w:sz="4" w:space="0" w:color="auto"/>
              <w:left w:val="single" w:sz="4" w:space="0" w:color="auto"/>
              <w:bottom w:val="single" w:sz="4" w:space="0" w:color="auto"/>
              <w:right w:val="single" w:sz="4" w:space="0" w:color="auto"/>
            </w:tcBorders>
          </w:tcPr>
          <w:p w14:paraId="272AB967" w14:textId="77777777" w:rsidR="00AA72F2" w:rsidRPr="00774E4E" w:rsidRDefault="00AA72F2" w:rsidP="0019559B">
            <w:pPr>
              <w:pStyle w:val="Tabletext"/>
              <w:jc w:val="center"/>
            </w:pPr>
            <w:r w:rsidRPr="00774E4E">
              <w:t>632</w:t>
            </w:r>
          </w:p>
        </w:tc>
      </w:tr>
      <w:tr w:rsidR="00AA72F2" w:rsidRPr="00774E4E" w14:paraId="19141A8F"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76D8383A" w14:textId="77777777" w:rsidR="00AA72F2" w:rsidRPr="00774E4E" w:rsidRDefault="00AA72F2" w:rsidP="0019559B">
            <w:pPr>
              <w:pStyle w:val="Tabletext"/>
            </w:pPr>
            <w:r w:rsidRPr="00774E4E">
              <w:t xml:space="preserve">Spreading loss </w:t>
            </w:r>
            <w:r>
              <w:t>(</w:t>
            </w:r>
            <w:r w:rsidRPr="00774E4E">
              <w:t>dB/m</w:t>
            </w:r>
            <w:r w:rsidRPr="00774E4E">
              <w:rPr>
                <w:vertAlign w:val="superscript"/>
              </w:rPr>
              <w:t>2</w:t>
            </w:r>
            <w:r>
              <w:t>)</w:t>
            </w:r>
          </w:p>
        </w:tc>
        <w:tc>
          <w:tcPr>
            <w:tcW w:w="1408" w:type="dxa"/>
            <w:tcBorders>
              <w:top w:val="single" w:sz="4" w:space="0" w:color="auto"/>
              <w:left w:val="single" w:sz="4" w:space="0" w:color="auto"/>
              <w:bottom w:val="single" w:sz="4" w:space="0" w:color="auto"/>
              <w:right w:val="single" w:sz="4" w:space="0" w:color="auto"/>
            </w:tcBorders>
          </w:tcPr>
          <w:p w14:paraId="5FF1FEDB" w14:textId="77777777" w:rsidR="00AA72F2" w:rsidRPr="00774E4E" w:rsidRDefault="00AA72F2" w:rsidP="0019559B">
            <w:pPr>
              <w:pStyle w:val="Tabletext"/>
              <w:jc w:val="center"/>
            </w:pPr>
            <w:r w:rsidRPr="00774E4E">
              <w:t>–121</w:t>
            </w:r>
          </w:p>
        </w:tc>
        <w:tc>
          <w:tcPr>
            <w:tcW w:w="1409" w:type="dxa"/>
            <w:tcBorders>
              <w:top w:val="single" w:sz="4" w:space="0" w:color="auto"/>
              <w:left w:val="single" w:sz="4" w:space="0" w:color="auto"/>
              <w:bottom w:val="single" w:sz="4" w:space="0" w:color="auto"/>
              <w:right w:val="single" w:sz="4" w:space="0" w:color="auto"/>
            </w:tcBorders>
          </w:tcPr>
          <w:p w14:paraId="61CB0613" w14:textId="77777777" w:rsidR="00AA72F2" w:rsidRPr="00774E4E" w:rsidRDefault="00AA72F2" w:rsidP="0019559B">
            <w:pPr>
              <w:pStyle w:val="Tabletext"/>
              <w:jc w:val="center"/>
            </w:pPr>
            <w:r w:rsidRPr="00774E4E">
              <w:t>–125</w:t>
            </w:r>
          </w:p>
        </w:tc>
        <w:tc>
          <w:tcPr>
            <w:tcW w:w="1408" w:type="dxa"/>
            <w:tcBorders>
              <w:top w:val="single" w:sz="4" w:space="0" w:color="auto"/>
              <w:left w:val="single" w:sz="4" w:space="0" w:color="auto"/>
              <w:bottom w:val="single" w:sz="4" w:space="0" w:color="auto"/>
              <w:right w:val="single" w:sz="4" w:space="0" w:color="auto"/>
            </w:tcBorders>
          </w:tcPr>
          <w:p w14:paraId="44B50408" w14:textId="77777777" w:rsidR="00AA72F2" w:rsidRPr="00774E4E" w:rsidRDefault="00AA72F2" w:rsidP="0019559B">
            <w:pPr>
              <w:pStyle w:val="Tabletext"/>
              <w:jc w:val="center"/>
            </w:pPr>
            <w:r w:rsidRPr="00774E4E">
              <w:t>–123</w:t>
            </w:r>
          </w:p>
        </w:tc>
        <w:tc>
          <w:tcPr>
            <w:tcW w:w="1543" w:type="dxa"/>
            <w:tcBorders>
              <w:top w:val="single" w:sz="4" w:space="0" w:color="auto"/>
              <w:left w:val="single" w:sz="4" w:space="0" w:color="auto"/>
              <w:bottom w:val="single" w:sz="4" w:space="0" w:color="auto"/>
              <w:right w:val="single" w:sz="4" w:space="0" w:color="auto"/>
            </w:tcBorders>
          </w:tcPr>
          <w:p w14:paraId="6F688DC8" w14:textId="77777777" w:rsidR="00AA72F2" w:rsidRPr="00774E4E" w:rsidRDefault="00AA72F2" w:rsidP="0019559B">
            <w:pPr>
              <w:pStyle w:val="Tabletext"/>
              <w:jc w:val="center"/>
            </w:pPr>
            <w:r w:rsidRPr="00774E4E">
              <w:t>–127</w:t>
            </w:r>
          </w:p>
        </w:tc>
      </w:tr>
      <w:tr w:rsidR="00AA72F2" w:rsidRPr="00774E4E" w14:paraId="26ABAC20"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334B9ED1" w14:textId="77777777" w:rsidR="00AA72F2" w:rsidRPr="00774E4E" w:rsidRDefault="00AA72F2" w:rsidP="0019559B">
            <w:pPr>
              <w:pStyle w:val="Tabletext"/>
            </w:pPr>
            <w:r w:rsidRPr="00774E4E">
              <w:t>Rx antenna gain</w:t>
            </w:r>
            <w:r>
              <w:t xml:space="preserve"> (</w:t>
            </w:r>
            <w:r w:rsidRPr="00774E4E">
              <w:t>dBi</w:t>
            </w:r>
            <w:r>
              <w:t>)</w:t>
            </w:r>
          </w:p>
        </w:tc>
        <w:tc>
          <w:tcPr>
            <w:tcW w:w="1408" w:type="dxa"/>
            <w:tcBorders>
              <w:top w:val="single" w:sz="4" w:space="0" w:color="auto"/>
              <w:left w:val="single" w:sz="4" w:space="0" w:color="auto"/>
              <w:bottom w:val="single" w:sz="4" w:space="0" w:color="auto"/>
              <w:right w:val="single" w:sz="4" w:space="0" w:color="auto"/>
            </w:tcBorders>
          </w:tcPr>
          <w:p w14:paraId="77187A9C" w14:textId="77777777" w:rsidR="00AA72F2" w:rsidRPr="00774E4E" w:rsidRDefault="00AA72F2" w:rsidP="0019559B">
            <w:pPr>
              <w:pStyle w:val="Tabletext"/>
              <w:jc w:val="center"/>
            </w:pPr>
            <w:r w:rsidRPr="00774E4E">
              <w:t>0</w:t>
            </w:r>
          </w:p>
        </w:tc>
        <w:tc>
          <w:tcPr>
            <w:tcW w:w="1409" w:type="dxa"/>
            <w:tcBorders>
              <w:top w:val="single" w:sz="4" w:space="0" w:color="auto"/>
              <w:left w:val="single" w:sz="4" w:space="0" w:color="auto"/>
              <w:bottom w:val="single" w:sz="4" w:space="0" w:color="auto"/>
              <w:right w:val="single" w:sz="4" w:space="0" w:color="auto"/>
            </w:tcBorders>
          </w:tcPr>
          <w:p w14:paraId="0124A5D7" w14:textId="77777777" w:rsidR="00AA72F2" w:rsidRPr="00774E4E" w:rsidRDefault="00AA72F2" w:rsidP="0019559B">
            <w:pPr>
              <w:pStyle w:val="Tabletext"/>
              <w:jc w:val="center"/>
            </w:pPr>
            <w:r w:rsidRPr="00774E4E">
              <w:t>0</w:t>
            </w:r>
          </w:p>
        </w:tc>
        <w:tc>
          <w:tcPr>
            <w:tcW w:w="1408" w:type="dxa"/>
            <w:tcBorders>
              <w:top w:val="single" w:sz="4" w:space="0" w:color="auto"/>
              <w:left w:val="single" w:sz="4" w:space="0" w:color="auto"/>
              <w:bottom w:val="single" w:sz="4" w:space="0" w:color="auto"/>
              <w:right w:val="single" w:sz="4" w:space="0" w:color="auto"/>
            </w:tcBorders>
          </w:tcPr>
          <w:p w14:paraId="75FAE39F" w14:textId="77777777" w:rsidR="00AA72F2" w:rsidRPr="00774E4E" w:rsidRDefault="00AA72F2" w:rsidP="0019559B">
            <w:pPr>
              <w:pStyle w:val="Tabletext"/>
              <w:jc w:val="center"/>
            </w:pPr>
            <w:r w:rsidRPr="00774E4E">
              <w:t>0</w:t>
            </w:r>
          </w:p>
        </w:tc>
        <w:tc>
          <w:tcPr>
            <w:tcW w:w="1543" w:type="dxa"/>
            <w:tcBorders>
              <w:top w:val="single" w:sz="4" w:space="0" w:color="auto"/>
              <w:left w:val="single" w:sz="4" w:space="0" w:color="auto"/>
              <w:bottom w:val="single" w:sz="4" w:space="0" w:color="auto"/>
              <w:right w:val="single" w:sz="4" w:space="0" w:color="auto"/>
            </w:tcBorders>
          </w:tcPr>
          <w:p w14:paraId="34FB45A5" w14:textId="77777777" w:rsidR="00AA72F2" w:rsidRPr="00774E4E" w:rsidRDefault="00AA72F2" w:rsidP="0019559B">
            <w:pPr>
              <w:pStyle w:val="Tabletext"/>
              <w:jc w:val="center"/>
            </w:pPr>
            <w:r w:rsidRPr="00774E4E">
              <w:t>0</w:t>
            </w:r>
          </w:p>
        </w:tc>
      </w:tr>
      <w:tr w:rsidR="00AA72F2" w:rsidRPr="00774E4E" w14:paraId="5EDF02B2"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22F711A8" w14:textId="77777777" w:rsidR="00AA72F2" w:rsidRPr="00393D35" w:rsidRDefault="00AA72F2" w:rsidP="0019559B">
            <w:pPr>
              <w:pStyle w:val="Tabletext"/>
              <w:rPr>
                <w:lang w:val="en-GB"/>
              </w:rPr>
            </w:pPr>
            <w:r w:rsidRPr="00393D35">
              <w:rPr>
                <w:lang w:val="en-GB"/>
              </w:rPr>
              <w:t>Rx power density (dBW/m</w:t>
            </w:r>
            <w:r w:rsidRPr="00393D35">
              <w:rPr>
                <w:vertAlign w:val="superscript"/>
                <w:lang w:val="en-GB"/>
              </w:rPr>
              <w:t>2</w:t>
            </w:r>
            <w:r w:rsidRPr="00393D35">
              <w:rPr>
                <w:lang w:val="en-GB"/>
              </w:rPr>
              <w:t>)</w:t>
            </w:r>
          </w:p>
        </w:tc>
        <w:tc>
          <w:tcPr>
            <w:tcW w:w="1408" w:type="dxa"/>
            <w:tcBorders>
              <w:top w:val="single" w:sz="4" w:space="0" w:color="auto"/>
              <w:left w:val="single" w:sz="4" w:space="0" w:color="auto"/>
              <w:bottom w:val="single" w:sz="4" w:space="0" w:color="auto"/>
              <w:right w:val="single" w:sz="4" w:space="0" w:color="auto"/>
            </w:tcBorders>
          </w:tcPr>
          <w:p w14:paraId="7B6D1F30" w14:textId="77777777" w:rsidR="00AA72F2" w:rsidRPr="00774E4E" w:rsidRDefault="00AA72F2" w:rsidP="0019559B">
            <w:pPr>
              <w:pStyle w:val="Tabletext"/>
              <w:jc w:val="center"/>
            </w:pPr>
            <w:r w:rsidRPr="00774E4E">
              <w:t>–97</w:t>
            </w:r>
          </w:p>
        </w:tc>
        <w:tc>
          <w:tcPr>
            <w:tcW w:w="1409" w:type="dxa"/>
            <w:tcBorders>
              <w:top w:val="single" w:sz="4" w:space="0" w:color="auto"/>
              <w:left w:val="single" w:sz="4" w:space="0" w:color="auto"/>
              <w:bottom w:val="single" w:sz="4" w:space="0" w:color="auto"/>
              <w:right w:val="single" w:sz="4" w:space="0" w:color="auto"/>
            </w:tcBorders>
          </w:tcPr>
          <w:p w14:paraId="24526761" w14:textId="77777777" w:rsidR="00AA72F2" w:rsidRPr="00774E4E" w:rsidRDefault="00AA72F2" w:rsidP="0019559B">
            <w:pPr>
              <w:pStyle w:val="Tabletext"/>
              <w:jc w:val="center"/>
            </w:pPr>
            <w:r w:rsidRPr="00774E4E">
              <w:t>–97</w:t>
            </w:r>
          </w:p>
        </w:tc>
        <w:tc>
          <w:tcPr>
            <w:tcW w:w="1408" w:type="dxa"/>
            <w:tcBorders>
              <w:top w:val="single" w:sz="4" w:space="0" w:color="auto"/>
              <w:left w:val="single" w:sz="4" w:space="0" w:color="auto"/>
              <w:bottom w:val="single" w:sz="4" w:space="0" w:color="auto"/>
              <w:right w:val="single" w:sz="4" w:space="0" w:color="auto"/>
            </w:tcBorders>
          </w:tcPr>
          <w:p w14:paraId="0854C04B" w14:textId="77777777" w:rsidR="00AA72F2" w:rsidRPr="00774E4E" w:rsidRDefault="00AA72F2" w:rsidP="0019559B">
            <w:pPr>
              <w:pStyle w:val="Tabletext"/>
              <w:jc w:val="center"/>
            </w:pPr>
            <w:r w:rsidRPr="00774E4E">
              <w:t>–99</w:t>
            </w:r>
          </w:p>
        </w:tc>
        <w:tc>
          <w:tcPr>
            <w:tcW w:w="1543" w:type="dxa"/>
            <w:tcBorders>
              <w:top w:val="single" w:sz="4" w:space="0" w:color="auto"/>
              <w:left w:val="single" w:sz="4" w:space="0" w:color="auto"/>
              <w:bottom w:val="single" w:sz="4" w:space="0" w:color="auto"/>
              <w:right w:val="single" w:sz="4" w:space="0" w:color="auto"/>
            </w:tcBorders>
          </w:tcPr>
          <w:p w14:paraId="3661BEBC" w14:textId="77777777" w:rsidR="00AA72F2" w:rsidRPr="00774E4E" w:rsidRDefault="00AA72F2" w:rsidP="0019559B">
            <w:pPr>
              <w:pStyle w:val="Tabletext"/>
              <w:jc w:val="center"/>
            </w:pPr>
            <w:r w:rsidRPr="00774E4E">
              <w:t>–99</w:t>
            </w:r>
          </w:p>
        </w:tc>
      </w:tr>
      <w:tr w:rsidR="00AA72F2" w:rsidRPr="00774E4E" w14:paraId="23FFC7EE"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2C773CAF" w14:textId="77777777" w:rsidR="00AA72F2" w:rsidRPr="00393D35" w:rsidRDefault="00AA72F2" w:rsidP="0019559B">
            <w:pPr>
              <w:pStyle w:val="Tabletext"/>
              <w:rPr>
                <w:lang w:val="en-GB"/>
              </w:rPr>
            </w:pPr>
            <w:r w:rsidRPr="00393D35">
              <w:rPr>
                <w:lang w:val="en-GB"/>
              </w:rPr>
              <w:t>Required Rx power density at the power measurement point (dBW/m</w:t>
            </w:r>
            <w:r w:rsidRPr="00393D35">
              <w:rPr>
                <w:vertAlign w:val="superscript"/>
                <w:lang w:val="en-GB"/>
              </w:rPr>
              <w:t>2</w:t>
            </w:r>
            <w:r w:rsidRPr="00393D35">
              <w:rPr>
                <w:lang w:val="en-GB"/>
              </w:rPr>
              <w:t>)</w:t>
            </w:r>
          </w:p>
        </w:tc>
        <w:tc>
          <w:tcPr>
            <w:tcW w:w="1408" w:type="dxa"/>
            <w:tcBorders>
              <w:top w:val="single" w:sz="4" w:space="0" w:color="auto"/>
              <w:left w:val="single" w:sz="4" w:space="0" w:color="auto"/>
              <w:bottom w:val="single" w:sz="4" w:space="0" w:color="auto"/>
              <w:right w:val="single" w:sz="4" w:space="0" w:color="auto"/>
            </w:tcBorders>
          </w:tcPr>
          <w:p w14:paraId="755FCD21" w14:textId="77777777" w:rsidR="00AA72F2" w:rsidRPr="00774E4E" w:rsidRDefault="00AA72F2" w:rsidP="0019559B">
            <w:pPr>
              <w:pStyle w:val="Tabletext"/>
              <w:jc w:val="center"/>
            </w:pPr>
            <w:r w:rsidRPr="00774E4E">
              <w:t>–97</w:t>
            </w:r>
            <w:r w:rsidRPr="00774E4E">
              <w:rPr>
                <w:vertAlign w:val="superscript"/>
              </w:rPr>
              <w:t>(1)</w:t>
            </w:r>
          </w:p>
        </w:tc>
        <w:tc>
          <w:tcPr>
            <w:tcW w:w="1409" w:type="dxa"/>
            <w:tcBorders>
              <w:top w:val="single" w:sz="4" w:space="0" w:color="auto"/>
              <w:left w:val="single" w:sz="4" w:space="0" w:color="auto"/>
              <w:bottom w:val="single" w:sz="4" w:space="0" w:color="auto"/>
              <w:right w:val="single" w:sz="4" w:space="0" w:color="auto"/>
            </w:tcBorders>
          </w:tcPr>
          <w:p w14:paraId="774D56BB" w14:textId="77777777" w:rsidR="00AA72F2" w:rsidRPr="00774E4E" w:rsidRDefault="00AA72F2" w:rsidP="0019559B">
            <w:pPr>
              <w:pStyle w:val="Tabletext"/>
              <w:jc w:val="center"/>
            </w:pPr>
            <w:r w:rsidRPr="00774E4E">
              <w:t>–97</w:t>
            </w:r>
            <w:r w:rsidRPr="00774E4E">
              <w:rPr>
                <w:vertAlign w:val="superscript"/>
              </w:rPr>
              <w:t>(1)</w:t>
            </w:r>
          </w:p>
        </w:tc>
        <w:tc>
          <w:tcPr>
            <w:tcW w:w="1408" w:type="dxa"/>
            <w:tcBorders>
              <w:top w:val="single" w:sz="4" w:space="0" w:color="auto"/>
              <w:left w:val="single" w:sz="4" w:space="0" w:color="auto"/>
              <w:bottom w:val="single" w:sz="4" w:space="0" w:color="auto"/>
              <w:right w:val="single" w:sz="4" w:space="0" w:color="auto"/>
            </w:tcBorders>
          </w:tcPr>
          <w:p w14:paraId="6D054BED" w14:textId="77777777" w:rsidR="00AA72F2" w:rsidRPr="00774E4E" w:rsidRDefault="00AA72F2" w:rsidP="0019559B">
            <w:pPr>
              <w:pStyle w:val="Tabletext"/>
              <w:jc w:val="center"/>
            </w:pPr>
            <w:r w:rsidRPr="00774E4E">
              <w:t>–99</w:t>
            </w:r>
            <w:r w:rsidRPr="00774E4E">
              <w:rPr>
                <w:vertAlign w:val="superscript"/>
              </w:rPr>
              <w:t>(2)</w:t>
            </w:r>
          </w:p>
        </w:tc>
        <w:tc>
          <w:tcPr>
            <w:tcW w:w="1543" w:type="dxa"/>
            <w:tcBorders>
              <w:top w:val="single" w:sz="4" w:space="0" w:color="auto"/>
              <w:left w:val="single" w:sz="4" w:space="0" w:color="auto"/>
              <w:bottom w:val="single" w:sz="4" w:space="0" w:color="auto"/>
              <w:right w:val="single" w:sz="4" w:space="0" w:color="auto"/>
            </w:tcBorders>
          </w:tcPr>
          <w:p w14:paraId="7F3EB702" w14:textId="77777777" w:rsidR="00AA72F2" w:rsidRPr="00774E4E" w:rsidRDefault="00AA72F2" w:rsidP="0019559B">
            <w:pPr>
              <w:pStyle w:val="Tabletext"/>
              <w:jc w:val="center"/>
            </w:pPr>
            <w:r w:rsidRPr="00774E4E">
              <w:t>–99</w:t>
            </w:r>
            <w:r w:rsidRPr="00774E4E">
              <w:rPr>
                <w:vertAlign w:val="superscript"/>
              </w:rPr>
              <w:t>(2)</w:t>
            </w:r>
          </w:p>
        </w:tc>
      </w:tr>
      <w:tr w:rsidR="00AA72F2" w:rsidRPr="00774E4E" w14:paraId="514B3165" w14:textId="77777777" w:rsidTr="00784009">
        <w:trPr>
          <w:jc w:val="center"/>
        </w:trPr>
        <w:tc>
          <w:tcPr>
            <w:tcW w:w="3861" w:type="dxa"/>
            <w:tcBorders>
              <w:top w:val="single" w:sz="4" w:space="0" w:color="auto"/>
              <w:left w:val="single" w:sz="4" w:space="0" w:color="auto"/>
              <w:bottom w:val="single" w:sz="4" w:space="0" w:color="auto"/>
              <w:right w:val="single" w:sz="4" w:space="0" w:color="auto"/>
            </w:tcBorders>
          </w:tcPr>
          <w:p w14:paraId="26A5C736" w14:textId="77777777" w:rsidR="00AA72F2" w:rsidRPr="00774E4E" w:rsidRDefault="00AA72F2" w:rsidP="0019559B">
            <w:pPr>
              <w:pStyle w:val="Tabletext"/>
            </w:pPr>
            <w:r w:rsidRPr="00774E4E">
              <w:t xml:space="preserve">Margin </w:t>
            </w:r>
            <w:r>
              <w:t>(</w:t>
            </w:r>
            <w:r w:rsidRPr="00774E4E">
              <w:t>dB</w:t>
            </w:r>
            <w:r>
              <w:t>)</w:t>
            </w:r>
          </w:p>
        </w:tc>
        <w:tc>
          <w:tcPr>
            <w:tcW w:w="1408" w:type="dxa"/>
            <w:tcBorders>
              <w:top w:val="single" w:sz="4" w:space="0" w:color="auto"/>
              <w:left w:val="single" w:sz="4" w:space="0" w:color="auto"/>
              <w:bottom w:val="single" w:sz="4" w:space="0" w:color="auto"/>
              <w:right w:val="single" w:sz="4" w:space="0" w:color="auto"/>
            </w:tcBorders>
          </w:tcPr>
          <w:p w14:paraId="40D81C9D" w14:textId="77777777" w:rsidR="00AA72F2" w:rsidRPr="00774E4E" w:rsidRDefault="00AA72F2" w:rsidP="0019559B">
            <w:pPr>
              <w:pStyle w:val="Tabletext"/>
              <w:jc w:val="center"/>
            </w:pPr>
            <w:r w:rsidRPr="00774E4E">
              <w:t>0</w:t>
            </w:r>
          </w:p>
        </w:tc>
        <w:tc>
          <w:tcPr>
            <w:tcW w:w="1409" w:type="dxa"/>
            <w:tcBorders>
              <w:top w:val="single" w:sz="4" w:space="0" w:color="auto"/>
              <w:left w:val="single" w:sz="4" w:space="0" w:color="auto"/>
              <w:bottom w:val="single" w:sz="4" w:space="0" w:color="auto"/>
              <w:right w:val="single" w:sz="4" w:space="0" w:color="auto"/>
            </w:tcBorders>
          </w:tcPr>
          <w:p w14:paraId="3DCE7D24" w14:textId="77777777" w:rsidR="00AA72F2" w:rsidRPr="00774E4E" w:rsidRDefault="00AA72F2" w:rsidP="0019559B">
            <w:pPr>
              <w:pStyle w:val="Tabletext"/>
              <w:jc w:val="center"/>
            </w:pPr>
            <w:r w:rsidRPr="00774E4E">
              <w:t>0</w:t>
            </w:r>
          </w:p>
        </w:tc>
        <w:tc>
          <w:tcPr>
            <w:tcW w:w="1408" w:type="dxa"/>
            <w:tcBorders>
              <w:top w:val="single" w:sz="4" w:space="0" w:color="auto"/>
              <w:left w:val="single" w:sz="4" w:space="0" w:color="auto"/>
              <w:bottom w:val="single" w:sz="4" w:space="0" w:color="auto"/>
              <w:right w:val="single" w:sz="4" w:space="0" w:color="auto"/>
            </w:tcBorders>
          </w:tcPr>
          <w:p w14:paraId="35A39A35" w14:textId="77777777" w:rsidR="00AA72F2" w:rsidRPr="00774E4E" w:rsidRDefault="00AA72F2" w:rsidP="0019559B">
            <w:pPr>
              <w:pStyle w:val="Tabletext"/>
              <w:jc w:val="center"/>
            </w:pPr>
            <w:r w:rsidRPr="00774E4E">
              <w:t>0</w:t>
            </w:r>
          </w:p>
        </w:tc>
        <w:tc>
          <w:tcPr>
            <w:tcW w:w="1543" w:type="dxa"/>
            <w:tcBorders>
              <w:top w:val="single" w:sz="4" w:space="0" w:color="auto"/>
              <w:left w:val="single" w:sz="4" w:space="0" w:color="auto"/>
              <w:bottom w:val="single" w:sz="4" w:space="0" w:color="auto"/>
              <w:right w:val="single" w:sz="4" w:space="0" w:color="auto"/>
            </w:tcBorders>
          </w:tcPr>
          <w:p w14:paraId="605FABB5" w14:textId="77777777" w:rsidR="00AA72F2" w:rsidRPr="00774E4E" w:rsidRDefault="00AA72F2" w:rsidP="0019559B">
            <w:pPr>
              <w:pStyle w:val="Tabletext"/>
              <w:jc w:val="center"/>
            </w:pPr>
            <w:r w:rsidRPr="00774E4E">
              <w:t>0</w:t>
            </w:r>
          </w:p>
        </w:tc>
      </w:tr>
      <w:tr w:rsidR="00AA72F2" w:rsidRPr="00393D35" w14:paraId="40CF29AF" w14:textId="77777777" w:rsidTr="00784009">
        <w:trPr>
          <w:jc w:val="center"/>
        </w:trPr>
        <w:tc>
          <w:tcPr>
            <w:tcW w:w="9629" w:type="dxa"/>
            <w:gridSpan w:val="5"/>
            <w:tcBorders>
              <w:top w:val="single" w:sz="4" w:space="0" w:color="auto"/>
            </w:tcBorders>
          </w:tcPr>
          <w:p w14:paraId="4CB2C615" w14:textId="77777777" w:rsidR="00AA72F2" w:rsidRPr="00393D35" w:rsidRDefault="00AA72F2" w:rsidP="0019559B">
            <w:pPr>
              <w:pStyle w:val="Tablelegend"/>
              <w:tabs>
                <w:tab w:val="clear" w:pos="1134"/>
                <w:tab w:val="left" w:pos="596"/>
              </w:tabs>
              <w:rPr>
                <w:lang w:val="en-GB"/>
              </w:rPr>
            </w:pPr>
            <w:r w:rsidRPr="00393D35">
              <w:rPr>
                <w:vertAlign w:val="superscript"/>
                <w:lang w:val="en-GB"/>
              </w:rPr>
              <w:t>(1)</w:t>
            </w:r>
            <w:r w:rsidRPr="00393D35">
              <w:rPr>
                <w:lang w:val="en-GB"/>
              </w:rPr>
              <w:tab/>
              <w:t>Annex 10 to the Convention on International Civil Aviation, Volume III, section 12.2.1.1.1, including 3 dB for excess path loss over free-space propagation.</w:t>
            </w:r>
          </w:p>
          <w:p w14:paraId="0165FE08" w14:textId="77777777" w:rsidR="00AA72F2" w:rsidRPr="00393D35" w:rsidRDefault="00AA72F2" w:rsidP="0019559B">
            <w:pPr>
              <w:pStyle w:val="Tablelegend"/>
              <w:tabs>
                <w:tab w:val="clear" w:pos="1134"/>
                <w:tab w:val="left" w:pos="596"/>
              </w:tabs>
              <w:rPr>
                <w:lang w:val="en-GB"/>
              </w:rPr>
            </w:pPr>
            <w:r w:rsidRPr="00393D35">
              <w:rPr>
                <w:vertAlign w:val="superscript"/>
                <w:lang w:val="en-GB"/>
              </w:rPr>
              <w:t>(2)</w:t>
            </w:r>
            <w:r w:rsidRPr="00393D35">
              <w:rPr>
                <w:lang w:val="en-GB"/>
              </w:rPr>
              <w:tab/>
              <w:t>Annex 10 to the Convention on International Civil Aviation, Volume III, section 12.3.1.1, including 3 dB for excess path loss over free-space propagation.</w:t>
            </w:r>
          </w:p>
        </w:tc>
      </w:tr>
    </w:tbl>
    <w:p w14:paraId="667F01EE" w14:textId="77777777" w:rsidR="00AA72F2" w:rsidRPr="00774E4E" w:rsidRDefault="00AA72F2" w:rsidP="00AA72F2">
      <w:pPr>
        <w:pStyle w:val="Tablefin"/>
      </w:pPr>
      <w:bookmarkStart w:id="14" w:name="_Hlk508045985"/>
    </w:p>
    <w:bookmarkEnd w:id="14"/>
    <w:p w14:paraId="3179E738" w14:textId="77777777" w:rsidR="00AA72F2" w:rsidRPr="00393D35" w:rsidRDefault="00AA72F2" w:rsidP="00784009">
      <w:pPr>
        <w:rPr>
          <w:lang w:val="en-GB"/>
        </w:rPr>
      </w:pPr>
      <w:r w:rsidRPr="00393D35">
        <w:rPr>
          <w:lang w:val="en-GB"/>
        </w:rPr>
        <w:t>Spreading loss, dB/m</w:t>
      </w:r>
      <w:r w:rsidRPr="00393D35">
        <w:rPr>
          <w:vertAlign w:val="superscript"/>
          <w:lang w:val="en-GB"/>
        </w:rPr>
        <w:t>2</w:t>
      </w:r>
      <w:r w:rsidRPr="00393D35">
        <w:rPr>
          <w:lang w:val="en-GB"/>
        </w:rPr>
        <w:t xml:space="preserve"> = 10 log(1/(4</w:t>
      </w:r>
      <w:r w:rsidRPr="00774E4E">
        <w:sym w:font="Symbol" w:char="F070"/>
      </w:r>
      <w:r w:rsidRPr="00393D35">
        <w:rPr>
          <w:lang w:val="en-GB"/>
        </w:rPr>
        <w:t>R</w:t>
      </w:r>
      <w:r w:rsidRPr="00393D35">
        <w:rPr>
          <w:vertAlign w:val="superscript"/>
          <w:lang w:val="en-GB"/>
        </w:rPr>
        <w:t>2</w:t>
      </w:r>
      <w:r w:rsidRPr="00393D35">
        <w:rPr>
          <w:lang w:val="en-GB"/>
        </w:rPr>
        <w:t>))</w:t>
      </w:r>
    </w:p>
    <w:p w14:paraId="2CA82E6E" w14:textId="77777777" w:rsidR="00AA72F2" w:rsidRPr="00393D35" w:rsidRDefault="00AA72F2" w:rsidP="00AA72F2">
      <w:pPr>
        <w:rPr>
          <w:lang w:val="en-GB"/>
        </w:rPr>
      </w:pPr>
      <w:r w:rsidRPr="00393D35">
        <w:rPr>
          <w:lang w:val="en-GB"/>
        </w:rPr>
        <w:t xml:space="preserve">Table A4.12 shows the SSR/TCAS and 1090ES/SSR link budget for the SoV. </w:t>
      </w:r>
    </w:p>
    <w:p w14:paraId="4B09F8B1" w14:textId="77777777" w:rsidR="00AA72F2" w:rsidRPr="00393D35" w:rsidRDefault="00784009" w:rsidP="00AA72F2">
      <w:pPr>
        <w:pStyle w:val="TableNo"/>
        <w:rPr>
          <w:lang w:val="en-GB"/>
        </w:rPr>
      </w:pPr>
      <w:r w:rsidRPr="00393D35">
        <w:rPr>
          <w:lang w:val="en-GB"/>
        </w:rPr>
        <w:t xml:space="preserve">TABLE </w:t>
      </w:r>
      <w:r w:rsidR="00AA72F2" w:rsidRPr="00393D35">
        <w:rPr>
          <w:lang w:val="en-GB"/>
        </w:rPr>
        <w:t>A4.12</w:t>
      </w:r>
    </w:p>
    <w:p w14:paraId="58968A1F" w14:textId="77777777" w:rsidR="00AA72F2" w:rsidRPr="00393D35" w:rsidRDefault="00AA72F2" w:rsidP="00784009">
      <w:pPr>
        <w:pStyle w:val="Tabletitle"/>
        <w:rPr>
          <w:lang w:val="en-GB"/>
        </w:rPr>
      </w:pPr>
      <w:r w:rsidRPr="00393D35">
        <w:rPr>
          <w:lang w:val="en-GB"/>
        </w:rPr>
        <w:t>Secondary surveillance radar/traffic alert and collision avoidance system and 1090 extended squitter/secondary surveillance radar link budget for suborbital vehicles</w:t>
      </w:r>
    </w:p>
    <w:tbl>
      <w:tblPr>
        <w:tblW w:w="9639" w:type="dxa"/>
        <w:jc w:val="center"/>
        <w:tblLayout w:type="fixed"/>
        <w:tblLook w:val="04A0" w:firstRow="1" w:lastRow="0" w:firstColumn="1" w:lastColumn="0" w:noHBand="0" w:noVBand="1"/>
      </w:tblPr>
      <w:tblGrid>
        <w:gridCol w:w="2647"/>
        <w:gridCol w:w="1682"/>
        <w:gridCol w:w="1620"/>
        <w:gridCol w:w="1763"/>
        <w:gridCol w:w="1927"/>
      </w:tblGrid>
      <w:tr w:rsidR="00AA72F2" w:rsidRPr="00393D35" w14:paraId="124D08B4"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vAlign w:val="center"/>
          </w:tcPr>
          <w:p w14:paraId="223DAFB7" w14:textId="77777777" w:rsidR="00AA72F2" w:rsidRPr="00393D35" w:rsidRDefault="00AA72F2" w:rsidP="0019559B">
            <w:pPr>
              <w:pStyle w:val="Tablehead"/>
              <w:rPr>
                <w:lang w:val="en-GB"/>
              </w:rPr>
            </w:pPr>
          </w:p>
        </w:tc>
        <w:tc>
          <w:tcPr>
            <w:tcW w:w="1682" w:type="dxa"/>
            <w:tcBorders>
              <w:top w:val="single" w:sz="4" w:space="0" w:color="auto"/>
              <w:left w:val="single" w:sz="4" w:space="0" w:color="auto"/>
              <w:bottom w:val="single" w:sz="4" w:space="0" w:color="auto"/>
              <w:right w:val="single" w:sz="4" w:space="0" w:color="auto"/>
            </w:tcBorders>
            <w:vAlign w:val="center"/>
          </w:tcPr>
          <w:p w14:paraId="338ABAE6" w14:textId="77777777" w:rsidR="00AA72F2" w:rsidRPr="00393D35" w:rsidRDefault="00AA72F2" w:rsidP="0019559B">
            <w:pPr>
              <w:pStyle w:val="Tablehead"/>
              <w:rPr>
                <w:lang w:val="en-GB"/>
              </w:rPr>
            </w:pPr>
            <w:r w:rsidRPr="00393D35">
              <w:rPr>
                <w:lang w:val="en-GB"/>
              </w:rPr>
              <w:t>SSR ground to air (1 030 MHz)</w:t>
            </w:r>
          </w:p>
        </w:tc>
        <w:tc>
          <w:tcPr>
            <w:tcW w:w="1620" w:type="dxa"/>
            <w:tcBorders>
              <w:top w:val="single" w:sz="4" w:space="0" w:color="auto"/>
              <w:left w:val="single" w:sz="4" w:space="0" w:color="auto"/>
              <w:bottom w:val="single" w:sz="4" w:space="0" w:color="auto"/>
              <w:right w:val="single" w:sz="4" w:space="0" w:color="auto"/>
            </w:tcBorders>
            <w:vAlign w:val="center"/>
          </w:tcPr>
          <w:p w14:paraId="6C30E4F7" w14:textId="77777777" w:rsidR="00AA72F2" w:rsidRPr="00774E4E" w:rsidRDefault="00AA72F2" w:rsidP="0019559B">
            <w:pPr>
              <w:pStyle w:val="Tablehead"/>
            </w:pPr>
            <w:r w:rsidRPr="00774E4E">
              <w:t>Traffic information system-broadcast 1090ES</w:t>
            </w:r>
          </w:p>
        </w:tc>
        <w:tc>
          <w:tcPr>
            <w:tcW w:w="1763" w:type="dxa"/>
            <w:tcBorders>
              <w:top w:val="single" w:sz="4" w:space="0" w:color="auto"/>
              <w:left w:val="single" w:sz="4" w:space="0" w:color="auto"/>
              <w:bottom w:val="single" w:sz="4" w:space="0" w:color="auto"/>
              <w:right w:val="single" w:sz="4" w:space="0" w:color="auto"/>
            </w:tcBorders>
            <w:vAlign w:val="center"/>
          </w:tcPr>
          <w:p w14:paraId="2ACCC8A6" w14:textId="77777777" w:rsidR="00AA72F2" w:rsidRPr="00393D35" w:rsidRDefault="00AA72F2" w:rsidP="0019559B">
            <w:pPr>
              <w:pStyle w:val="Tablehead"/>
              <w:rPr>
                <w:lang w:val="en-GB"/>
              </w:rPr>
            </w:pPr>
            <w:r w:rsidRPr="00393D35">
              <w:rPr>
                <w:lang w:val="en-GB"/>
              </w:rPr>
              <w:t>ADS-B 1090ES Air-to-ground</w:t>
            </w:r>
            <w:r w:rsidRPr="00393D35">
              <w:rPr>
                <w:lang w:val="en-GB"/>
              </w:rPr>
              <w:br/>
              <w:t>(class A3, B1)</w:t>
            </w:r>
          </w:p>
        </w:tc>
        <w:tc>
          <w:tcPr>
            <w:tcW w:w="1927" w:type="dxa"/>
            <w:tcBorders>
              <w:top w:val="single" w:sz="4" w:space="0" w:color="auto"/>
              <w:left w:val="single" w:sz="4" w:space="0" w:color="auto"/>
              <w:bottom w:val="single" w:sz="4" w:space="0" w:color="auto"/>
              <w:right w:val="single" w:sz="4" w:space="0" w:color="auto"/>
            </w:tcBorders>
            <w:vAlign w:val="center"/>
          </w:tcPr>
          <w:p w14:paraId="0D3A57F5" w14:textId="77777777" w:rsidR="00AA72F2" w:rsidRPr="00393D35" w:rsidRDefault="00AA72F2" w:rsidP="0019559B">
            <w:pPr>
              <w:pStyle w:val="Tablehead"/>
              <w:rPr>
                <w:lang w:val="en-GB"/>
              </w:rPr>
            </w:pPr>
            <w:r w:rsidRPr="00393D35">
              <w:rPr>
                <w:lang w:val="en-GB"/>
              </w:rPr>
              <w:t>ADS-B 1090ES Air-to-ground</w:t>
            </w:r>
            <w:r w:rsidRPr="00393D35">
              <w:rPr>
                <w:lang w:val="en-GB"/>
              </w:rPr>
              <w:br/>
              <w:t>(class A3, B1)</w:t>
            </w:r>
          </w:p>
        </w:tc>
      </w:tr>
      <w:tr w:rsidR="00AA72F2" w:rsidRPr="00774E4E" w14:paraId="132FC7E7"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3053ABCC" w14:textId="77777777" w:rsidR="00AA72F2" w:rsidRPr="00774E4E" w:rsidRDefault="00AA72F2" w:rsidP="0019559B">
            <w:pPr>
              <w:pStyle w:val="Tabletext"/>
            </w:pPr>
            <w:r w:rsidRPr="00774E4E">
              <w:t>Tx power</w:t>
            </w:r>
            <w:r>
              <w:t xml:space="preserve"> (</w:t>
            </w:r>
            <w:r w:rsidRPr="00774E4E">
              <w:t>dBm</w:t>
            </w:r>
            <w:r>
              <w:t>)</w:t>
            </w:r>
          </w:p>
        </w:tc>
        <w:tc>
          <w:tcPr>
            <w:tcW w:w="1682" w:type="dxa"/>
            <w:tcBorders>
              <w:top w:val="single" w:sz="4" w:space="0" w:color="auto"/>
              <w:left w:val="single" w:sz="4" w:space="0" w:color="auto"/>
              <w:bottom w:val="single" w:sz="4" w:space="0" w:color="auto"/>
              <w:right w:val="single" w:sz="4" w:space="0" w:color="auto"/>
            </w:tcBorders>
          </w:tcPr>
          <w:p w14:paraId="14F272C0" w14:textId="77777777" w:rsidR="00AA72F2" w:rsidRPr="00774E4E" w:rsidRDefault="00AA72F2" w:rsidP="0019559B">
            <w:pPr>
              <w:pStyle w:val="Tabletext"/>
              <w:jc w:val="center"/>
            </w:pPr>
            <w:r w:rsidRPr="00774E4E">
              <w:t>60</w:t>
            </w:r>
          </w:p>
        </w:tc>
        <w:tc>
          <w:tcPr>
            <w:tcW w:w="1620" w:type="dxa"/>
            <w:tcBorders>
              <w:top w:val="single" w:sz="4" w:space="0" w:color="auto"/>
              <w:left w:val="single" w:sz="4" w:space="0" w:color="auto"/>
              <w:bottom w:val="single" w:sz="4" w:space="0" w:color="auto"/>
              <w:right w:val="single" w:sz="4" w:space="0" w:color="auto"/>
            </w:tcBorders>
          </w:tcPr>
          <w:p w14:paraId="3428E7B9" w14:textId="77777777" w:rsidR="00AA72F2" w:rsidRPr="00774E4E" w:rsidRDefault="00AA72F2" w:rsidP="0019559B">
            <w:pPr>
              <w:pStyle w:val="Tabletext"/>
              <w:jc w:val="center"/>
            </w:pPr>
            <w:r w:rsidRPr="00774E4E">
              <w:t>57</w:t>
            </w:r>
          </w:p>
        </w:tc>
        <w:tc>
          <w:tcPr>
            <w:tcW w:w="1763" w:type="dxa"/>
            <w:tcBorders>
              <w:top w:val="single" w:sz="4" w:space="0" w:color="auto"/>
              <w:left w:val="single" w:sz="4" w:space="0" w:color="auto"/>
              <w:bottom w:val="single" w:sz="4" w:space="0" w:color="auto"/>
              <w:right w:val="single" w:sz="4" w:space="0" w:color="auto"/>
            </w:tcBorders>
          </w:tcPr>
          <w:p w14:paraId="204E71FC" w14:textId="77777777" w:rsidR="00AA72F2" w:rsidRPr="00774E4E" w:rsidRDefault="00AA72F2" w:rsidP="0019559B">
            <w:pPr>
              <w:pStyle w:val="Tabletext"/>
              <w:jc w:val="center"/>
            </w:pPr>
            <w:r w:rsidRPr="00774E4E">
              <w:t>57</w:t>
            </w:r>
            <w:r w:rsidRPr="00774E4E">
              <w:rPr>
                <w:vertAlign w:val="superscript"/>
              </w:rPr>
              <w:t>(1)</w:t>
            </w:r>
          </w:p>
        </w:tc>
        <w:tc>
          <w:tcPr>
            <w:tcW w:w="1927" w:type="dxa"/>
            <w:tcBorders>
              <w:top w:val="single" w:sz="4" w:space="0" w:color="auto"/>
              <w:left w:val="single" w:sz="4" w:space="0" w:color="auto"/>
              <w:bottom w:val="single" w:sz="4" w:space="0" w:color="auto"/>
              <w:right w:val="single" w:sz="4" w:space="0" w:color="auto"/>
            </w:tcBorders>
          </w:tcPr>
          <w:p w14:paraId="7C7798D9" w14:textId="77777777" w:rsidR="00AA72F2" w:rsidRPr="00774E4E" w:rsidRDefault="00AA72F2" w:rsidP="0019559B">
            <w:pPr>
              <w:pStyle w:val="Tabletext"/>
              <w:jc w:val="center"/>
            </w:pPr>
            <w:r w:rsidRPr="00774E4E">
              <w:t>57</w:t>
            </w:r>
            <w:r w:rsidRPr="00774E4E">
              <w:rPr>
                <w:vertAlign w:val="superscript"/>
              </w:rPr>
              <w:t>(1)</w:t>
            </w:r>
          </w:p>
        </w:tc>
      </w:tr>
      <w:tr w:rsidR="00AA72F2" w:rsidRPr="00774E4E" w14:paraId="6D81A485"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2B14A131" w14:textId="77777777" w:rsidR="00AA72F2" w:rsidRPr="00774E4E" w:rsidRDefault="00AA72F2" w:rsidP="0019559B">
            <w:pPr>
              <w:pStyle w:val="Tabletext"/>
            </w:pPr>
            <w:r w:rsidRPr="00774E4E">
              <w:t>Tx antenna gain</w:t>
            </w:r>
            <w:r>
              <w:t xml:space="preserve"> (dBi)</w:t>
            </w:r>
          </w:p>
        </w:tc>
        <w:tc>
          <w:tcPr>
            <w:tcW w:w="1682" w:type="dxa"/>
            <w:tcBorders>
              <w:top w:val="single" w:sz="4" w:space="0" w:color="auto"/>
              <w:left w:val="single" w:sz="4" w:space="0" w:color="auto"/>
              <w:bottom w:val="single" w:sz="4" w:space="0" w:color="auto"/>
              <w:right w:val="single" w:sz="4" w:space="0" w:color="auto"/>
            </w:tcBorders>
          </w:tcPr>
          <w:p w14:paraId="51789816" w14:textId="77777777" w:rsidR="00AA72F2" w:rsidRPr="00774E4E" w:rsidRDefault="00AA72F2" w:rsidP="0019559B">
            <w:pPr>
              <w:pStyle w:val="Tabletext"/>
              <w:jc w:val="center"/>
            </w:pPr>
            <w:r w:rsidRPr="00774E4E">
              <w:t>24</w:t>
            </w:r>
          </w:p>
        </w:tc>
        <w:tc>
          <w:tcPr>
            <w:tcW w:w="1620" w:type="dxa"/>
            <w:tcBorders>
              <w:top w:val="single" w:sz="4" w:space="0" w:color="auto"/>
              <w:left w:val="single" w:sz="4" w:space="0" w:color="auto"/>
              <w:bottom w:val="single" w:sz="4" w:space="0" w:color="auto"/>
              <w:right w:val="single" w:sz="4" w:space="0" w:color="auto"/>
            </w:tcBorders>
          </w:tcPr>
          <w:p w14:paraId="1A6F622E" w14:textId="77777777" w:rsidR="00AA72F2" w:rsidRPr="00774E4E" w:rsidRDefault="00AA72F2" w:rsidP="0019559B">
            <w:pPr>
              <w:pStyle w:val="Tabletext"/>
              <w:jc w:val="center"/>
            </w:pPr>
            <w:r w:rsidRPr="00774E4E">
              <w:t>0</w:t>
            </w:r>
          </w:p>
        </w:tc>
        <w:tc>
          <w:tcPr>
            <w:tcW w:w="1763" w:type="dxa"/>
            <w:tcBorders>
              <w:top w:val="single" w:sz="4" w:space="0" w:color="auto"/>
              <w:left w:val="single" w:sz="4" w:space="0" w:color="auto"/>
              <w:bottom w:val="single" w:sz="4" w:space="0" w:color="auto"/>
              <w:right w:val="single" w:sz="4" w:space="0" w:color="auto"/>
            </w:tcBorders>
          </w:tcPr>
          <w:p w14:paraId="3E163E8D" w14:textId="77777777" w:rsidR="00AA72F2" w:rsidRPr="00774E4E" w:rsidRDefault="00AA72F2" w:rsidP="0019559B">
            <w:pPr>
              <w:pStyle w:val="Tabletext"/>
              <w:jc w:val="center"/>
            </w:pPr>
            <w:r w:rsidRPr="00774E4E">
              <w:t>0</w:t>
            </w:r>
          </w:p>
        </w:tc>
        <w:tc>
          <w:tcPr>
            <w:tcW w:w="1927" w:type="dxa"/>
            <w:tcBorders>
              <w:top w:val="single" w:sz="4" w:space="0" w:color="auto"/>
              <w:left w:val="single" w:sz="4" w:space="0" w:color="auto"/>
              <w:bottom w:val="single" w:sz="4" w:space="0" w:color="auto"/>
              <w:right w:val="single" w:sz="4" w:space="0" w:color="auto"/>
            </w:tcBorders>
          </w:tcPr>
          <w:p w14:paraId="766A77C4" w14:textId="77777777" w:rsidR="00AA72F2" w:rsidRPr="00774E4E" w:rsidRDefault="00AA72F2" w:rsidP="0019559B">
            <w:pPr>
              <w:pStyle w:val="Tabletext"/>
              <w:jc w:val="center"/>
            </w:pPr>
            <w:r w:rsidRPr="00774E4E">
              <w:t>0</w:t>
            </w:r>
          </w:p>
        </w:tc>
      </w:tr>
      <w:tr w:rsidR="00AA72F2" w:rsidRPr="00774E4E" w14:paraId="42592E4E"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21916825" w14:textId="77777777" w:rsidR="00AA72F2" w:rsidRPr="00774E4E" w:rsidRDefault="00AA72F2" w:rsidP="0019559B">
            <w:pPr>
              <w:pStyle w:val="Tabletext"/>
            </w:pPr>
            <w:r w:rsidRPr="00774E4E">
              <w:t xml:space="preserve">Slant range </w:t>
            </w:r>
            <w:r>
              <w:t>(km)</w:t>
            </w:r>
          </w:p>
        </w:tc>
        <w:tc>
          <w:tcPr>
            <w:tcW w:w="1682" w:type="dxa"/>
            <w:tcBorders>
              <w:top w:val="single" w:sz="4" w:space="0" w:color="auto"/>
              <w:left w:val="single" w:sz="4" w:space="0" w:color="auto"/>
              <w:bottom w:val="single" w:sz="4" w:space="0" w:color="auto"/>
              <w:right w:val="single" w:sz="4" w:space="0" w:color="auto"/>
            </w:tcBorders>
          </w:tcPr>
          <w:p w14:paraId="62552796" w14:textId="77777777" w:rsidR="00AA72F2" w:rsidRPr="00774E4E" w:rsidRDefault="00AA72F2" w:rsidP="0019559B">
            <w:pPr>
              <w:pStyle w:val="Tabletext"/>
              <w:jc w:val="center"/>
            </w:pPr>
            <w:r w:rsidRPr="00774E4E">
              <w:t>2 000</w:t>
            </w:r>
          </w:p>
        </w:tc>
        <w:tc>
          <w:tcPr>
            <w:tcW w:w="1620" w:type="dxa"/>
            <w:tcBorders>
              <w:top w:val="single" w:sz="4" w:space="0" w:color="auto"/>
              <w:left w:val="single" w:sz="4" w:space="0" w:color="auto"/>
              <w:bottom w:val="single" w:sz="4" w:space="0" w:color="auto"/>
              <w:right w:val="single" w:sz="4" w:space="0" w:color="auto"/>
            </w:tcBorders>
          </w:tcPr>
          <w:p w14:paraId="77DC7EA7" w14:textId="77777777" w:rsidR="00AA72F2" w:rsidRPr="00774E4E" w:rsidRDefault="00AA72F2" w:rsidP="0019559B">
            <w:pPr>
              <w:pStyle w:val="Tabletext"/>
              <w:jc w:val="center"/>
            </w:pPr>
            <w:r w:rsidRPr="00774E4E">
              <w:t>220</w:t>
            </w:r>
          </w:p>
        </w:tc>
        <w:tc>
          <w:tcPr>
            <w:tcW w:w="1763" w:type="dxa"/>
            <w:tcBorders>
              <w:top w:val="single" w:sz="4" w:space="0" w:color="auto"/>
              <w:left w:val="single" w:sz="4" w:space="0" w:color="auto"/>
              <w:bottom w:val="single" w:sz="4" w:space="0" w:color="auto"/>
              <w:right w:val="single" w:sz="4" w:space="0" w:color="auto"/>
            </w:tcBorders>
          </w:tcPr>
          <w:p w14:paraId="60F3D2B7" w14:textId="77777777" w:rsidR="00AA72F2" w:rsidRPr="00774E4E" w:rsidRDefault="00AA72F2" w:rsidP="0019559B">
            <w:pPr>
              <w:pStyle w:val="Tabletext"/>
              <w:jc w:val="center"/>
            </w:pPr>
            <w:r w:rsidRPr="00774E4E">
              <w:t>220</w:t>
            </w:r>
          </w:p>
        </w:tc>
        <w:tc>
          <w:tcPr>
            <w:tcW w:w="1927" w:type="dxa"/>
            <w:tcBorders>
              <w:top w:val="single" w:sz="4" w:space="0" w:color="auto"/>
              <w:left w:val="single" w:sz="4" w:space="0" w:color="auto"/>
              <w:bottom w:val="single" w:sz="4" w:space="0" w:color="auto"/>
              <w:right w:val="single" w:sz="4" w:space="0" w:color="auto"/>
            </w:tcBorders>
          </w:tcPr>
          <w:p w14:paraId="04E78EAD" w14:textId="77777777" w:rsidR="00AA72F2" w:rsidRPr="00774E4E" w:rsidRDefault="00AA72F2" w:rsidP="0019559B">
            <w:pPr>
              <w:pStyle w:val="Tabletext"/>
              <w:jc w:val="center"/>
            </w:pPr>
            <w:r w:rsidRPr="00774E4E">
              <w:t>310</w:t>
            </w:r>
          </w:p>
        </w:tc>
      </w:tr>
      <w:tr w:rsidR="00AA72F2" w:rsidRPr="00774E4E" w14:paraId="14B8163C"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72524DA9" w14:textId="77777777" w:rsidR="00AA72F2" w:rsidRPr="00774E4E" w:rsidRDefault="00AA72F2" w:rsidP="0019559B">
            <w:pPr>
              <w:pStyle w:val="Tabletext"/>
            </w:pPr>
            <w:r w:rsidRPr="00774E4E">
              <w:t>Slant range pathloss</w:t>
            </w:r>
            <w:r>
              <w:t xml:space="preserve"> (dB)</w:t>
            </w:r>
          </w:p>
        </w:tc>
        <w:tc>
          <w:tcPr>
            <w:tcW w:w="1682" w:type="dxa"/>
            <w:tcBorders>
              <w:top w:val="single" w:sz="4" w:space="0" w:color="auto"/>
              <w:left w:val="single" w:sz="4" w:space="0" w:color="auto"/>
              <w:bottom w:val="single" w:sz="4" w:space="0" w:color="auto"/>
              <w:right w:val="single" w:sz="4" w:space="0" w:color="auto"/>
            </w:tcBorders>
          </w:tcPr>
          <w:p w14:paraId="5A7A38BD" w14:textId="77777777" w:rsidR="00AA72F2" w:rsidRPr="00774E4E" w:rsidRDefault="00AA72F2" w:rsidP="0019559B">
            <w:pPr>
              <w:pStyle w:val="Tabletext"/>
              <w:jc w:val="center"/>
            </w:pPr>
            <w:r w:rsidRPr="00774E4E">
              <w:t>158.7</w:t>
            </w:r>
          </w:p>
        </w:tc>
        <w:tc>
          <w:tcPr>
            <w:tcW w:w="1620" w:type="dxa"/>
            <w:tcBorders>
              <w:top w:val="single" w:sz="4" w:space="0" w:color="auto"/>
              <w:left w:val="single" w:sz="4" w:space="0" w:color="auto"/>
              <w:bottom w:val="single" w:sz="4" w:space="0" w:color="auto"/>
              <w:right w:val="single" w:sz="4" w:space="0" w:color="auto"/>
            </w:tcBorders>
          </w:tcPr>
          <w:p w14:paraId="1DDF9DAD" w14:textId="77777777" w:rsidR="00AA72F2" w:rsidRPr="00774E4E" w:rsidRDefault="00AA72F2" w:rsidP="0019559B">
            <w:pPr>
              <w:pStyle w:val="Tabletext"/>
              <w:jc w:val="center"/>
            </w:pPr>
            <w:r w:rsidRPr="00774E4E">
              <w:t>140</w:t>
            </w:r>
          </w:p>
        </w:tc>
        <w:tc>
          <w:tcPr>
            <w:tcW w:w="1763" w:type="dxa"/>
            <w:tcBorders>
              <w:top w:val="single" w:sz="4" w:space="0" w:color="auto"/>
              <w:left w:val="single" w:sz="4" w:space="0" w:color="auto"/>
              <w:bottom w:val="single" w:sz="4" w:space="0" w:color="auto"/>
              <w:right w:val="single" w:sz="4" w:space="0" w:color="auto"/>
            </w:tcBorders>
          </w:tcPr>
          <w:p w14:paraId="26B0C8B8" w14:textId="77777777" w:rsidR="00AA72F2" w:rsidRPr="00774E4E" w:rsidRDefault="00AA72F2" w:rsidP="0019559B">
            <w:pPr>
              <w:pStyle w:val="Tabletext"/>
              <w:jc w:val="center"/>
            </w:pPr>
            <w:r w:rsidRPr="00774E4E">
              <w:t>140</w:t>
            </w:r>
          </w:p>
        </w:tc>
        <w:tc>
          <w:tcPr>
            <w:tcW w:w="1927" w:type="dxa"/>
            <w:tcBorders>
              <w:top w:val="single" w:sz="4" w:space="0" w:color="auto"/>
              <w:left w:val="single" w:sz="4" w:space="0" w:color="auto"/>
              <w:bottom w:val="single" w:sz="4" w:space="0" w:color="auto"/>
              <w:right w:val="single" w:sz="4" w:space="0" w:color="auto"/>
            </w:tcBorders>
          </w:tcPr>
          <w:p w14:paraId="671110A2" w14:textId="77777777" w:rsidR="00AA72F2" w:rsidRPr="00774E4E" w:rsidRDefault="00AA72F2" w:rsidP="0019559B">
            <w:pPr>
              <w:pStyle w:val="Tabletext"/>
              <w:jc w:val="center"/>
            </w:pPr>
            <w:r w:rsidRPr="00774E4E">
              <w:t>143</w:t>
            </w:r>
          </w:p>
        </w:tc>
      </w:tr>
      <w:tr w:rsidR="00AA72F2" w:rsidRPr="00774E4E" w14:paraId="23830752"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7539A72D" w14:textId="77777777" w:rsidR="00AA72F2" w:rsidRPr="00774E4E" w:rsidRDefault="00AA72F2" w:rsidP="0019559B">
            <w:pPr>
              <w:pStyle w:val="Tabletext"/>
            </w:pPr>
            <w:r w:rsidRPr="00774E4E">
              <w:t>Rx antenna gain</w:t>
            </w:r>
            <w:r>
              <w:t xml:space="preserve"> (dBi)</w:t>
            </w:r>
          </w:p>
        </w:tc>
        <w:tc>
          <w:tcPr>
            <w:tcW w:w="1682" w:type="dxa"/>
            <w:tcBorders>
              <w:top w:val="single" w:sz="4" w:space="0" w:color="auto"/>
              <w:left w:val="single" w:sz="4" w:space="0" w:color="auto"/>
              <w:bottom w:val="single" w:sz="4" w:space="0" w:color="auto"/>
              <w:right w:val="single" w:sz="4" w:space="0" w:color="auto"/>
            </w:tcBorders>
          </w:tcPr>
          <w:p w14:paraId="3FCF7012" w14:textId="77777777" w:rsidR="00AA72F2" w:rsidRPr="00774E4E" w:rsidRDefault="00AA72F2" w:rsidP="0019559B">
            <w:pPr>
              <w:pStyle w:val="Tabletext"/>
              <w:jc w:val="center"/>
            </w:pPr>
            <w:r w:rsidRPr="00774E4E">
              <w:t>0</w:t>
            </w:r>
          </w:p>
        </w:tc>
        <w:tc>
          <w:tcPr>
            <w:tcW w:w="1620" w:type="dxa"/>
            <w:tcBorders>
              <w:top w:val="single" w:sz="4" w:space="0" w:color="auto"/>
              <w:left w:val="single" w:sz="4" w:space="0" w:color="auto"/>
              <w:bottom w:val="single" w:sz="4" w:space="0" w:color="auto"/>
              <w:right w:val="single" w:sz="4" w:space="0" w:color="auto"/>
            </w:tcBorders>
          </w:tcPr>
          <w:p w14:paraId="140B2CCC" w14:textId="77777777" w:rsidR="00AA72F2" w:rsidRPr="00774E4E" w:rsidRDefault="00AA72F2" w:rsidP="0019559B">
            <w:pPr>
              <w:pStyle w:val="Tabletext"/>
              <w:jc w:val="center"/>
            </w:pPr>
            <w:r w:rsidRPr="00774E4E">
              <w:t>0</w:t>
            </w:r>
          </w:p>
        </w:tc>
        <w:tc>
          <w:tcPr>
            <w:tcW w:w="1763" w:type="dxa"/>
            <w:tcBorders>
              <w:top w:val="single" w:sz="4" w:space="0" w:color="auto"/>
              <w:left w:val="single" w:sz="4" w:space="0" w:color="auto"/>
              <w:bottom w:val="single" w:sz="4" w:space="0" w:color="auto"/>
              <w:right w:val="single" w:sz="4" w:space="0" w:color="auto"/>
            </w:tcBorders>
          </w:tcPr>
          <w:p w14:paraId="0BC241D0" w14:textId="77777777" w:rsidR="00AA72F2" w:rsidRPr="00774E4E" w:rsidRDefault="00AA72F2" w:rsidP="0019559B">
            <w:pPr>
              <w:pStyle w:val="Tabletext"/>
              <w:jc w:val="center"/>
            </w:pPr>
            <w:r w:rsidRPr="00774E4E">
              <w:t>0</w:t>
            </w:r>
          </w:p>
        </w:tc>
        <w:tc>
          <w:tcPr>
            <w:tcW w:w="1927" w:type="dxa"/>
            <w:tcBorders>
              <w:top w:val="single" w:sz="4" w:space="0" w:color="auto"/>
              <w:left w:val="single" w:sz="4" w:space="0" w:color="auto"/>
              <w:bottom w:val="single" w:sz="4" w:space="0" w:color="auto"/>
              <w:right w:val="single" w:sz="4" w:space="0" w:color="auto"/>
            </w:tcBorders>
          </w:tcPr>
          <w:p w14:paraId="366388C7" w14:textId="77777777" w:rsidR="00AA72F2" w:rsidRPr="00774E4E" w:rsidRDefault="00AA72F2" w:rsidP="0019559B">
            <w:pPr>
              <w:pStyle w:val="Tabletext"/>
              <w:jc w:val="center"/>
            </w:pPr>
            <w:r w:rsidRPr="00774E4E">
              <w:t>0</w:t>
            </w:r>
          </w:p>
        </w:tc>
      </w:tr>
      <w:tr w:rsidR="00AA72F2" w:rsidRPr="00774E4E" w14:paraId="0167A54E"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74BCA423" w14:textId="77777777" w:rsidR="00AA72F2" w:rsidRPr="00774E4E" w:rsidRDefault="00AA72F2" w:rsidP="0019559B">
            <w:pPr>
              <w:pStyle w:val="Tabletext"/>
            </w:pPr>
            <w:r w:rsidRPr="00774E4E">
              <w:t>Rx power</w:t>
            </w:r>
            <w:r>
              <w:t xml:space="preserve"> (</w:t>
            </w:r>
            <w:r w:rsidRPr="00774E4E">
              <w:t>dBm</w:t>
            </w:r>
            <w:r>
              <w:t>)</w:t>
            </w:r>
          </w:p>
        </w:tc>
        <w:tc>
          <w:tcPr>
            <w:tcW w:w="1682" w:type="dxa"/>
            <w:tcBorders>
              <w:top w:val="single" w:sz="4" w:space="0" w:color="auto"/>
              <w:left w:val="single" w:sz="4" w:space="0" w:color="auto"/>
              <w:bottom w:val="single" w:sz="4" w:space="0" w:color="auto"/>
              <w:right w:val="single" w:sz="4" w:space="0" w:color="auto"/>
            </w:tcBorders>
          </w:tcPr>
          <w:p w14:paraId="03F1BA45" w14:textId="77777777" w:rsidR="00AA72F2" w:rsidRPr="00774E4E" w:rsidRDefault="00AA72F2" w:rsidP="0019559B">
            <w:pPr>
              <w:pStyle w:val="Tabletext"/>
              <w:jc w:val="center"/>
            </w:pPr>
            <w:r>
              <w:t>−</w:t>
            </w:r>
            <w:r w:rsidRPr="00774E4E">
              <w:t>74.8</w:t>
            </w:r>
          </w:p>
        </w:tc>
        <w:tc>
          <w:tcPr>
            <w:tcW w:w="1620" w:type="dxa"/>
            <w:tcBorders>
              <w:top w:val="single" w:sz="4" w:space="0" w:color="auto"/>
              <w:left w:val="single" w:sz="4" w:space="0" w:color="auto"/>
              <w:bottom w:val="single" w:sz="4" w:space="0" w:color="auto"/>
              <w:right w:val="single" w:sz="4" w:space="0" w:color="auto"/>
            </w:tcBorders>
          </w:tcPr>
          <w:p w14:paraId="6B839DBD" w14:textId="77777777" w:rsidR="00AA72F2" w:rsidRPr="00774E4E" w:rsidRDefault="00AA72F2" w:rsidP="0019559B">
            <w:pPr>
              <w:pStyle w:val="Tabletext"/>
              <w:jc w:val="center"/>
            </w:pPr>
            <w:r>
              <w:t>−</w:t>
            </w:r>
            <w:r w:rsidRPr="00774E4E">
              <w:t>83</w:t>
            </w:r>
          </w:p>
        </w:tc>
        <w:tc>
          <w:tcPr>
            <w:tcW w:w="1763" w:type="dxa"/>
            <w:tcBorders>
              <w:top w:val="single" w:sz="4" w:space="0" w:color="auto"/>
              <w:left w:val="single" w:sz="4" w:space="0" w:color="auto"/>
              <w:bottom w:val="single" w:sz="4" w:space="0" w:color="auto"/>
              <w:right w:val="single" w:sz="4" w:space="0" w:color="auto"/>
            </w:tcBorders>
          </w:tcPr>
          <w:p w14:paraId="3347501A" w14:textId="77777777" w:rsidR="00AA72F2" w:rsidRPr="00774E4E" w:rsidRDefault="00AA72F2" w:rsidP="0019559B">
            <w:pPr>
              <w:pStyle w:val="Tabletext"/>
              <w:jc w:val="center"/>
            </w:pPr>
            <w:r>
              <w:t>−</w:t>
            </w:r>
            <w:r w:rsidRPr="00774E4E">
              <w:t>83</w:t>
            </w:r>
          </w:p>
        </w:tc>
        <w:tc>
          <w:tcPr>
            <w:tcW w:w="1927" w:type="dxa"/>
            <w:tcBorders>
              <w:top w:val="single" w:sz="4" w:space="0" w:color="auto"/>
              <w:left w:val="single" w:sz="4" w:space="0" w:color="auto"/>
              <w:bottom w:val="single" w:sz="4" w:space="0" w:color="auto"/>
              <w:right w:val="single" w:sz="4" w:space="0" w:color="auto"/>
            </w:tcBorders>
          </w:tcPr>
          <w:p w14:paraId="51D8B369" w14:textId="77777777" w:rsidR="00AA72F2" w:rsidRPr="00774E4E" w:rsidRDefault="00AA72F2" w:rsidP="0019559B">
            <w:pPr>
              <w:pStyle w:val="Tabletext"/>
              <w:jc w:val="center"/>
            </w:pPr>
            <w:r>
              <w:t>−</w:t>
            </w:r>
            <w:r w:rsidRPr="00774E4E">
              <w:t>86</w:t>
            </w:r>
          </w:p>
        </w:tc>
      </w:tr>
      <w:tr w:rsidR="00AA72F2" w:rsidRPr="00774E4E" w14:paraId="4CD4555A"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003D52DE" w14:textId="77777777" w:rsidR="00AA72F2" w:rsidRPr="00774E4E" w:rsidRDefault="00AA72F2" w:rsidP="0019559B">
            <w:pPr>
              <w:pStyle w:val="Tabletext"/>
            </w:pPr>
            <w:r w:rsidRPr="00774E4E">
              <w:t>Required Rx power</w:t>
            </w:r>
            <w:r>
              <w:t xml:space="preserve"> (</w:t>
            </w:r>
            <w:r w:rsidRPr="00774E4E">
              <w:t>dBm</w:t>
            </w:r>
            <w:r>
              <w:t>)</w:t>
            </w:r>
          </w:p>
        </w:tc>
        <w:tc>
          <w:tcPr>
            <w:tcW w:w="1682" w:type="dxa"/>
            <w:tcBorders>
              <w:top w:val="single" w:sz="4" w:space="0" w:color="auto"/>
              <w:left w:val="single" w:sz="4" w:space="0" w:color="auto"/>
              <w:bottom w:val="single" w:sz="4" w:space="0" w:color="auto"/>
              <w:right w:val="single" w:sz="4" w:space="0" w:color="auto"/>
            </w:tcBorders>
          </w:tcPr>
          <w:p w14:paraId="4BA0C499" w14:textId="77777777" w:rsidR="00AA72F2" w:rsidRPr="00774E4E" w:rsidRDefault="00AA72F2" w:rsidP="0019559B">
            <w:pPr>
              <w:pStyle w:val="Tabletext"/>
              <w:jc w:val="center"/>
            </w:pPr>
            <w:r>
              <w:t>−</w:t>
            </w:r>
            <w:r w:rsidRPr="00774E4E">
              <w:t>77</w:t>
            </w:r>
            <w:r w:rsidRPr="00774E4E">
              <w:rPr>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71A2FE87" w14:textId="77777777" w:rsidR="00AA72F2" w:rsidRPr="00774E4E" w:rsidRDefault="00AA72F2" w:rsidP="0019559B">
            <w:pPr>
              <w:pStyle w:val="Tabletext"/>
              <w:jc w:val="center"/>
            </w:pPr>
            <w:r>
              <w:t>−</w:t>
            </w:r>
            <w:r w:rsidRPr="00774E4E">
              <w:t>84</w:t>
            </w:r>
            <w:r w:rsidRPr="00774E4E">
              <w:rPr>
                <w:vertAlign w:val="superscript"/>
              </w:rPr>
              <w:t>(3)</w:t>
            </w:r>
          </w:p>
        </w:tc>
        <w:tc>
          <w:tcPr>
            <w:tcW w:w="1763" w:type="dxa"/>
            <w:tcBorders>
              <w:top w:val="single" w:sz="4" w:space="0" w:color="auto"/>
              <w:left w:val="single" w:sz="4" w:space="0" w:color="auto"/>
              <w:bottom w:val="single" w:sz="4" w:space="0" w:color="auto"/>
              <w:right w:val="single" w:sz="4" w:space="0" w:color="auto"/>
            </w:tcBorders>
          </w:tcPr>
          <w:p w14:paraId="150B666D" w14:textId="77777777" w:rsidR="00AA72F2" w:rsidRPr="00774E4E" w:rsidRDefault="00AA72F2" w:rsidP="0019559B">
            <w:pPr>
              <w:pStyle w:val="Tabletext"/>
              <w:jc w:val="center"/>
            </w:pPr>
            <w:r>
              <w:t>−</w:t>
            </w:r>
            <w:r w:rsidRPr="00774E4E">
              <w:t>84</w:t>
            </w:r>
            <w:r w:rsidRPr="00774E4E">
              <w:rPr>
                <w:vertAlign w:val="superscript"/>
              </w:rPr>
              <w:t>(3)</w:t>
            </w:r>
          </w:p>
        </w:tc>
        <w:tc>
          <w:tcPr>
            <w:tcW w:w="1927" w:type="dxa"/>
            <w:tcBorders>
              <w:top w:val="single" w:sz="4" w:space="0" w:color="auto"/>
              <w:left w:val="single" w:sz="4" w:space="0" w:color="auto"/>
              <w:bottom w:val="single" w:sz="4" w:space="0" w:color="auto"/>
              <w:right w:val="single" w:sz="4" w:space="0" w:color="auto"/>
            </w:tcBorders>
          </w:tcPr>
          <w:p w14:paraId="71650DEE" w14:textId="77777777" w:rsidR="00AA72F2" w:rsidRPr="00774E4E" w:rsidRDefault="00AA72F2" w:rsidP="0019559B">
            <w:pPr>
              <w:pStyle w:val="Tabletext"/>
              <w:jc w:val="center"/>
            </w:pPr>
            <w:r>
              <w:t>−</w:t>
            </w:r>
            <w:r w:rsidRPr="00774E4E">
              <w:t>87</w:t>
            </w:r>
            <w:r w:rsidRPr="00774E4E">
              <w:rPr>
                <w:vertAlign w:val="superscript"/>
              </w:rPr>
              <w:t>(3)</w:t>
            </w:r>
          </w:p>
        </w:tc>
      </w:tr>
      <w:tr w:rsidR="00AA72F2" w:rsidRPr="00774E4E" w14:paraId="28618659" w14:textId="77777777" w:rsidTr="00CC0A39">
        <w:trPr>
          <w:jc w:val="center"/>
        </w:trPr>
        <w:tc>
          <w:tcPr>
            <w:tcW w:w="2647" w:type="dxa"/>
            <w:tcBorders>
              <w:top w:val="single" w:sz="4" w:space="0" w:color="auto"/>
              <w:left w:val="single" w:sz="4" w:space="0" w:color="auto"/>
              <w:bottom w:val="single" w:sz="4" w:space="0" w:color="auto"/>
              <w:right w:val="single" w:sz="4" w:space="0" w:color="auto"/>
            </w:tcBorders>
          </w:tcPr>
          <w:p w14:paraId="08DB3B22" w14:textId="77777777" w:rsidR="00AA72F2" w:rsidRPr="00774E4E" w:rsidRDefault="00AA72F2" w:rsidP="0019559B">
            <w:pPr>
              <w:pStyle w:val="Tabletext"/>
            </w:pPr>
            <w:r w:rsidRPr="00774E4E">
              <w:t>Margin</w:t>
            </w:r>
            <w:r>
              <w:t xml:space="preserve"> (dB)</w:t>
            </w:r>
          </w:p>
        </w:tc>
        <w:tc>
          <w:tcPr>
            <w:tcW w:w="1682" w:type="dxa"/>
            <w:tcBorders>
              <w:top w:val="single" w:sz="4" w:space="0" w:color="auto"/>
              <w:left w:val="single" w:sz="4" w:space="0" w:color="auto"/>
              <w:bottom w:val="single" w:sz="4" w:space="0" w:color="auto"/>
              <w:right w:val="single" w:sz="4" w:space="0" w:color="auto"/>
            </w:tcBorders>
          </w:tcPr>
          <w:p w14:paraId="5D784E3B" w14:textId="77777777" w:rsidR="00AA72F2" w:rsidRPr="00774E4E" w:rsidRDefault="00AA72F2" w:rsidP="0019559B">
            <w:pPr>
              <w:pStyle w:val="Tabletext"/>
              <w:jc w:val="center"/>
            </w:pPr>
            <w:r w:rsidRPr="00774E4E">
              <w:t>2.2</w:t>
            </w:r>
          </w:p>
        </w:tc>
        <w:tc>
          <w:tcPr>
            <w:tcW w:w="1620" w:type="dxa"/>
            <w:tcBorders>
              <w:top w:val="single" w:sz="4" w:space="0" w:color="auto"/>
              <w:left w:val="single" w:sz="4" w:space="0" w:color="auto"/>
              <w:bottom w:val="single" w:sz="4" w:space="0" w:color="auto"/>
              <w:right w:val="single" w:sz="4" w:space="0" w:color="auto"/>
            </w:tcBorders>
          </w:tcPr>
          <w:p w14:paraId="6B5E2731" w14:textId="77777777" w:rsidR="00AA72F2" w:rsidRPr="00774E4E" w:rsidRDefault="00AA72F2" w:rsidP="0019559B">
            <w:pPr>
              <w:pStyle w:val="Tabletext"/>
              <w:jc w:val="center"/>
            </w:pPr>
            <w:r w:rsidRPr="00774E4E">
              <w:t>1.0</w:t>
            </w:r>
          </w:p>
        </w:tc>
        <w:tc>
          <w:tcPr>
            <w:tcW w:w="1763" w:type="dxa"/>
            <w:tcBorders>
              <w:top w:val="single" w:sz="4" w:space="0" w:color="auto"/>
              <w:left w:val="single" w:sz="4" w:space="0" w:color="auto"/>
              <w:bottom w:val="single" w:sz="4" w:space="0" w:color="auto"/>
              <w:right w:val="single" w:sz="4" w:space="0" w:color="auto"/>
            </w:tcBorders>
          </w:tcPr>
          <w:p w14:paraId="16126303" w14:textId="77777777" w:rsidR="00AA72F2" w:rsidRPr="00774E4E" w:rsidRDefault="00AA72F2" w:rsidP="0019559B">
            <w:pPr>
              <w:pStyle w:val="Tabletext"/>
              <w:jc w:val="center"/>
            </w:pPr>
            <w:r w:rsidRPr="00774E4E">
              <w:t>1.0</w:t>
            </w:r>
          </w:p>
        </w:tc>
        <w:tc>
          <w:tcPr>
            <w:tcW w:w="1927" w:type="dxa"/>
            <w:tcBorders>
              <w:top w:val="single" w:sz="4" w:space="0" w:color="auto"/>
              <w:left w:val="single" w:sz="4" w:space="0" w:color="auto"/>
              <w:bottom w:val="single" w:sz="4" w:space="0" w:color="auto"/>
              <w:right w:val="single" w:sz="4" w:space="0" w:color="auto"/>
            </w:tcBorders>
          </w:tcPr>
          <w:p w14:paraId="5A6D2642" w14:textId="77777777" w:rsidR="00AA72F2" w:rsidRPr="00774E4E" w:rsidRDefault="00AA72F2" w:rsidP="0019559B">
            <w:pPr>
              <w:pStyle w:val="Tabletext"/>
              <w:jc w:val="center"/>
            </w:pPr>
            <w:r w:rsidRPr="00774E4E">
              <w:t>1.0</w:t>
            </w:r>
          </w:p>
        </w:tc>
      </w:tr>
      <w:tr w:rsidR="00AA72F2" w:rsidRPr="00393D35" w14:paraId="6DFB2164" w14:textId="77777777" w:rsidTr="00CC0A39">
        <w:trPr>
          <w:jc w:val="center"/>
        </w:trPr>
        <w:tc>
          <w:tcPr>
            <w:tcW w:w="9639" w:type="dxa"/>
            <w:gridSpan w:val="5"/>
            <w:tcBorders>
              <w:top w:val="single" w:sz="4" w:space="0" w:color="auto"/>
            </w:tcBorders>
          </w:tcPr>
          <w:p w14:paraId="406BCC0A" w14:textId="77777777" w:rsidR="00AA72F2" w:rsidRPr="00393D35" w:rsidRDefault="00AA72F2" w:rsidP="0019559B">
            <w:pPr>
              <w:pStyle w:val="Tablelegend"/>
              <w:tabs>
                <w:tab w:val="clear" w:pos="1134"/>
                <w:tab w:val="left" w:pos="596"/>
              </w:tabs>
              <w:rPr>
                <w:lang w:val="en-GB"/>
              </w:rPr>
            </w:pPr>
            <w:r w:rsidRPr="00393D35">
              <w:rPr>
                <w:vertAlign w:val="superscript"/>
                <w:lang w:val="en-GB"/>
              </w:rPr>
              <w:t>(1)</w:t>
            </w:r>
            <w:r w:rsidRPr="00393D35">
              <w:rPr>
                <w:lang w:val="en-GB"/>
              </w:rPr>
              <w:tab/>
              <w:t>Annex 10 to the Convention on International Civil Aviation, Volume IV, Chapter 5, Table 5-1 for airborne receivers, class A3 and Table 5-2 for airborne receivers, class B1.</w:t>
            </w:r>
          </w:p>
          <w:p w14:paraId="027F6EF5" w14:textId="77777777" w:rsidR="00AA72F2" w:rsidRPr="00393D35" w:rsidRDefault="00AA72F2" w:rsidP="0019559B">
            <w:pPr>
              <w:pStyle w:val="Tablelegend"/>
              <w:tabs>
                <w:tab w:val="clear" w:pos="1134"/>
                <w:tab w:val="left" w:pos="596"/>
              </w:tabs>
              <w:rPr>
                <w:lang w:val="en-GB"/>
              </w:rPr>
            </w:pPr>
            <w:r w:rsidRPr="00393D35">
              <w:rPr>
                <w:vertAlign w:val="superscript"/>
                <w:lang w:val="en-GB"/>
              </w:rPr>
              <w:t>(2)</w:t>
            </w:r>
            <w:r w:rsidRPr="00393D35">
              <w:rPr>
                <w:lang w:val="en-GB"/>
              </w:rPr>
              <w:tab/>
              <w:t>Annex 10 to the Convention on International Civil Aviation, Volume IV, Chapter 3, section 3.1.2.10.1 (−74 dBm ± 3 dB).</w:t>
            </w:r>
          </w:p>
          <w:p w14:paraId="6DD05FE1" w14:textId="77777777" w:rsidR="00AA72F2" w:rsidRPr="00393D35" w:rsidRDefault="00AA72F2" w:rsidP="0019559B">
            <w:pPr>
              <w:pStyle w:val="Tablelegend"/>
              <w:tabs>
                <w:tab w:val="clear" w:pos="1134"/>
                <w:tab w:val="left" w:pos="596"/>
              </w:tabs>
              <w:rPr>
                <w:lang w:val="en-GB"/>
              </w:rPr>
            </w:pPr>
            <w:r w:rsidRPr="00393D35">
              <w:rPr>
                <w:vertAlign w:val="superscript"/>
                <w:lang w:val="en-GB"/>
              </w:rPr>
              <w:t>(3)</w:t>
            </w:r>
            <w:r w:rsidRPr="00393D35">
              <w:rPr>
                <w:lang w:val="en-GB"/>
              </w:rPr>
              <w:tab/>
              <w:t>Annex 10 to the Convention on International Civil Aviation, Volume IV, chapter 5, Table 5-3, airborne receivers, class A3: receiver minimum trigger threshold level = −84 dBm (and −87 dBm at 15% probability of reception).</w:t>
            </w:r>
          </w:p>
        </w:tc>
      </w:tr>
    </w:tbl>
    <w:p w14:paraId="563CE466" w14:textId="77777777" w:rsidR="00AA72F2" w:rsidRPr="00784009" w:rsidRDefault="00AA72F2" w:rsidP="00AA72F2">
      <w:pPr>
        <w:pStyle w:val="Tablefin"/>
        <w:rPr>
          <w:sz w:val="8"/>
          <w:szCs w:val="8"/>
        </w:rPr>
      </w:pPr>
    </w:p>
    <w:p w14:paraId="79130C9F" w14:textId="77777777" w:rsidR="00AA72F2" w:rsidRPr="00393D35" w:rsidRDefault="00AA72F2" w:rsidP="00AA72F2">
      <w:pPr>
        <w:rPr>
          <w:lang w:val="en-GB"/>
        </w:rPr>
      </w:pPr>
      <w:r w:rsidRPr="00393D35">
        <w:rPr>
          <w:lang w:val="en-GB"/>
        </w:rPr>
        <w:lastRenderedPageBreak/>
        <w:t>Table A4.13 shows the link budget for the GPS L1 C/A, GPS L2C, and GPS L5 signals.</w:t>
      </w:r>
    </w:p>
    <w:p w14:paraId="6AD81B5B" w14:textId="77777777" w:rsidR="00AA72F2" w:rsidRPr="00393D35" w:rsidRDefault="00AA72F2" w:rsidP="00AA72F2">
      <w:pPr>
        <w:pStyle w:val="TableNo"/>
        <w:rPr>
          <w:lang w:val="en-GB"/>
        </w:rPr>
      </w:pPr>
      <w:r w:rsidRPr="00393D35">
        <w:rPr>
          <w:lang w:val="en-GB"/>
        </w:rPr>
        <w:t>T</w:t>
      </w:r>
      <w:r w:rsidR="00784009" w:rsidRPr="00393D35">
        <w:rPr>
          <w:lang w:val="en-GB"/>
        </w:rPr>
        <w:t>ABLE</w:t>
      </w:r>
      <w:r w:rsidRPr="00393D35">
        <w:rPr>
          <w:lang w:val="en-GB"/>
        </w:rPr>
        <w:t xml:space="preserve"> A4.13</w:t>
      </w:r>
    </w:p>
    <w:p w14:paraId="7F9E6BF7" w14:textId="77777777" w:rsidR="00AA72F2" w:rsidRPr="00393D35" w:rsidRDefault="00AA72F2" w:rsidP="008C6C11">
      <w:pPr>
        <w:pStyle w:val="Tabletitle"/>
        <w:rPr>
          <w:lang w:val="en-GB"/>
        </w:rPr>
      </w:pPr>
      <w:r w:rsidRPr="00393D35">
        <w:rPr>
          <w:lang w:val="en-GB"/>
        </w:rPr>
        <w:t>Link budget for global positioning system L1 coarse/acquisition, L2C, and L5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1717"/>
        <w:gridCol w:w="1717"/>
        <w:gridCol w:w="1718"/>
      </w:tblGrid>
      <w:tr w:rsidR="00CC0A39" w:rsidRPr="00774E4E" w14:paraId="0F75FE4C" w14:textId="77777777" w:rsidTr="00CC0A39">
        <w:trPr>
          <w:jc w:val="center"/>
        </w:trPr>
        <w:tc>
          <w:tcPr>
            <w:tcW w:w="4487" w:type="dxa"/>
          </w:tcPr>
          <w:p w14:paraId="637CDB9B" w14:textId="77777777" w:rsidR="00CC0A39" w:rsidRPr="00774E4E" w:rsidRDefault="00CC0A39" w:rsidP="0019559B">
            <w:pPr>
              <w:pStyle w:val="Tablehead"/>
            </w:pPr>
            <w:r w:rsidRPr="00774E4E">
              <w:t>Units</w:t>
            </w:r>
          </w:p>
        </w:tc>
        <w:tc>
          <w:tcPr>
            <w:tcW w:w="1717" w:type="dxa"/>
          </w:tcPr>
          <w:p w14:paraId="4801C7B6" w14:textId="77777777" w:rsidR="00CC0A39" w:rsidRPr="00774E4E" w:rsidRDefault="00CC0A39" w:rsidP="0019559B">
            <w:pPr>
              <w:pStyle w:val="Tablehead"/>
            </w:pPr>
            <w:r w:rsidRPr="00774E4E">
              <w:t>GPS L1 C/A</w:t>
            </w:r>
          </w:p>
        </w:tc>
        <w:tc>
          <w:tcPr>
            <w:tcW w:w="1717" w:type="dxa"/>
          </w:tcPr>
          <w:p w14:paraId="07577B5F" w14:textId="77777777" w:rsidR="00CC0A39" w:rsidRPr="00774E4E" w:rsidRDefault="00CC0A39" w:rsidP="0019559B">
            <w:pPr>
              <w:pStyle w:val="Tablehead"/>
            </w:pPr>
            <w:r w:rsidRPr="00774E4E">
              <w:t>GPS L2C</w:t>
            </w:r>
          </w:p>
        </w:tc>
        <w:tc>
          <w:tcPr>
            <w:tcW w:w="1718" w:type="dxa"/>
          </w:tcPr>
          <w:p w14:paraId="42248E5B" w14:textId="77777777" w:rsidR="00CC0A39" w:rsidRPr="00774E4E" w:rsidRDefault="00CC0A39" w:rsidP="0019559B">
            <w:pPr>
              <w:pStyle w:val="Tablehead"/>
            </w:pPr>
            <w:r w:rsidRPr="00774E4E">
              <w:t>GPS L5</w:t>
            </w:r>
          </w:p>
        </w:tc>
      </w:tr>
      <w:tr w:rsidR="00CC0A39" w:rsidRPr="00774E4E" w14:paraId="7FE9563B" w14:textId="77777777" w:rsidTr="00406135">
        <w:trPr>
          <w:jc w:val="center"/>
        </w:trPr>
        <w:tc>
          <w:tcPr>
            <w:tcW w:w="4487" w:type="dxa"/>
          </w:tcPr>
          <w:p w14:paraId="47737187" w14:textId="37C3E596" w:rsidR="00CC0A39" w:rsidRPr="00CC0A39" w:rsidRDefault="00CC0A39" w:rsidP="00CC0A39">
            <w:pPr>
              <w:pStyle w:val="Tabletext"/>
              <w:rPr>
                <w:lang w:val="en-GB"/>
              </w:rPr>
            </w:pPr>
            <w:r w:rsidRPr="00393D35">
              <w:rPr>
                <w:lang w:val="en-GB"/>
              </w:rPr>
              <w:t>Rx carrier power at antenna</w:t>
            </w:r>
            <w:r>
              <w:rPr>
                <w:lang w:val="en-GB"/>
              </w:rPr>
              <w:t xml:space="preserve"> (</w:t>
            </w:r>
            <w:r w:rsidRPr="00CC0A39">
              <w:rPr>
                <w:lang w:val="en-GB"/>
              </w:rPr>
              <w:t>dBW</w:t>
            </w:r>
            <w:r>
              <w:rPr>
                <w:lang w:val="en-GB"/>
              </w:rPr>
              <w:t>)</w:t>
            </w:r>
          </w:p>
        </w:tc>
        <w:tc>
          <w:tcPr>
            <w:tcW w:w="1717" w:type="dxa"/>
          </w:tcPr>
          <w:p w14:paraId="32D72255" w14:textId="77777777" w:rsidR="00CC0A39" w:rsidRPr="00774E4E" w:rsidRDefault="00CC0A39" w:rsidP="0019559B">
            <w:pPr>
              <w:pStyle w:val="Tabletext"/>
              <w:jc w:val="center"/>
            </w:pPr>
            <w:r>
              <w:t>−</w:t>
            </w:r>
            <w:r w:rsidRPr="00774E4E">
              <w:t>158.5</w:t>
            </w:r>
          </w:p>
        </w:tc>
        <w:tc>
          <w:tcPr>
            <w:tcW w:w="1717" w:type="dxa"/>
          </w:tcPr>
          <w:p w14:paraId="024CEC00" w14:textId="77777777" w:rsidR="00CC0A39" w:rsidRPr="00774E4E" w:rsidRDefault="00CC0A39" w:rsidP="0019559B">
            <w:pPr>
              <w:pStyle w:val="Tabletext"/>
              <w:jc w:val="center"/>
            </w:pPr>
            <w:r>
              <w:t>−</w:t>
            </w:r>
            <w:r w:rsidRPr="00774E4E">
              <w:t>160</w:t>
            </w:r>
          </w:p>
        </w:tc>
        <w:tc>
          <w:tcPr>
            <w:tcW w:w="1718" w:type="dxa"/>
          </w:tcPr>
          <w:p w14:paraId="5C067CA9" w14:textId="77777777" w:rsidR="00CC0A39" w:rsidRPr="00774E4E" w:rsidRDefault="00CC0A39" w:rsidP="0019559B">
            <w:pPr>
              <w:pStyle w:val="Tabletext"/>
              <w:jc w:val="center"/>
            </w:pPr>
            <w:r>
              <w:t>−</w:t>
            </w:r>
            <w:r w:rsidRPr="00774E4E">
              <w:t>157</w:t>
            </w:r>
          </w:p>
        </w:tc>
      </w:tr>
      <w:tr w:rsidR="00CC0A39" w:rsidRPr="00774E4E" w14:paraId="17471729" w14:textId="77777777" w:rsidTr="007728A6">
        <w:trPr>
          <w:jc w:val="center"/>
        </w:trPr>
        <w:tc>
          <w:tcPr>
            <w:tcW w:w="4487" w:type="dxa"/>
          </w:tcPr>
          <w:p w14:paraId="0ADC54F8" w14:textId="623094AD" w:rsidR="00CC0A39" w:rsidRPr="00CC0A39" w:rsidRDefault="00CC0A39" w:rsidP="00CC0A39">
            <w:pPr>
              <w:pStyle w:val="Tabletext"/>
              <w:rPr>
                <w:lang w:val="en-GB"/>
              </w:rPr>
            </w:pPr>
            <w:r w:rsidRPr="00CC0A39">
              <w:rPr>
                <w:lang w:val="en-GB"/>
              </w:rPr>
              <w:t>Antenna gain at 5</w:t>
            </w:r>
            <w:r>
              <w:rPr>
                <w:vertAlign w:val="superscript"/>
                <w:lang w:val="en-GB"/>
              </w:rPr>
              <w:t xml:space="preserve"> </w:t>
            </w:r>
            <w:r>
              <w:rPr>
                <w:lang w:val="en-GB"/>
              </w:rPr>
              <w:t>degrees (</w:t>
            </w:r>
            <w:r w:rsidRPr="00CC0A39">
              <w:rPr>
                <w:lang w:val="en-GB"/>
              </w:rPr>
              <w:t>dBi</w:t>
            </w:r>
            <w:r>
              <w:rPr>
                <w:lang w:val="en-GB"/>
              </w:rPr>
              <w:t>)</w:t>
            </w:r>
          </w:p>
        </w:tc>
        <w:tc>
          <w:tcPr>
            <w:tcW w:w="1717" w:type="dxa"/>
          </w:tcPr>
          <w:p w14:paraId="41B474AD" w14:textId="77777777" w:rsidR="00CC0A39" w:rsidRPr="00774E4E" w:rsidRDefault="00CC0A39" w:rsidP="0019559B">
            <w:pPr>
              <w:pStyle w:val="Tabletext"/>
              <w:jc w:val="center"/>
            </w:pPr>
            <w:r>
              <w:t>−</w:t>
            </w:r>
            <w:r w:rsidRPr="00774E4E">
              <w:t>5.5</w:t>
            </w:r>
          </w:p>
        </w:tc>
        <w:tc>
          <w:tcPr>
            <w:tcW w:w="1717" w:type="dxa"/>
          </w:tcPr>
          <w:p w14:paraId="42ECEEBC" w14:textId="77777777" w:rsidR="00CC0A39" w:rsidRPr="00774E4E" w:rsidRDefault="00CC0A39" w:rsidP="0019559B">
            <w:pPr>
              <w:pStyle w:val="Tabletext"/>
              <w:jc w:val="center"/>
            </w:pPr>
            <w:r>
              <w:t>−</w:t>
            </w:r>
            <w:r w:rsidRPr="00774E4E">
              <w:t>5.5</w:t>
            </w:r>
          </w:p>
        </w:tc>
        <w:tc>
          <w:tcPr>
            <w:tcW w:w="1718" w:type="dxa"/>
          </w:tcPr>
          <w:p w14:paraId="168F6CA1" w14:textId="77777777" w:rsidR="00CC0A39" w:rsidRPr="00774E4E" w:rsidRDefault="00CC0A39" w:rsidP="0019559B">
            <w:pPr>
              <w:pStyle w:val="Tabletext"/>
              <w:jc w:val="center"/>
            </w:pPr>
            <w:r>
              <w:t>−</w:t>
            </w:r>
            <w:r w:rsidRPr="00774E4E">
              <w:t>5.5</w:t>
            </w:r>
          </w:p>
        </w:tc>
      </w:tr>
      <w:tr w:rsidR="00CC0A39" w:rsidRPr="00774E4E" w14:paraId="75D75631" w14:textId="77777777" w:rsidTr="0081207F">
        <w:trPr>
          <w:jc w:val="center"/>
        </w:trPr>
        <w:tc>
          <w:tcPr>
            <w:tcW w:w="4487" w:type="dxa"/>
          </w:tcPr>
          <w:p w14:paraId="2A1A2650" w14:textId="27FF2A3A" w:rsidR="00CC0A39" w:rsidRPr="00774E4E" w:rsidRDefault="00CC0A39" w:rsidP="00CC0A39">
            <w:pPr>
              <w:pStyle w:val="Tabletext"/>
            </w:pPr>
            <w:r w:rsidRPr="00774E4E">
              <w:t>Rx implementation loss</w:t>
            </w:r>
            <w:r>
              <w:t xml:space="preserve"> (</w:t>
            </w:r>
            <w:r w:rsidRPr="00774E4E">
              <w:t>dB</w:t>
            </w:r>
            <w:r>
              <w:t>)</w:t>
            </w:r>
          </w:p>
        </w:tc>
        <w:tc>
          <w:tcPr>
            <w:tcW w:w="1717" w:type="dxa"/>
          </w:tcPr>
          <w:p w14:paraId="483C96E4" w14:textId="77777777" w:rsidR="00CC0A39" w:rsidRPr="00774E4E" w:rsidRDefault="00CC0A39" w:rsidP="0019559B">
            <w:pPr>
              <w:pStyle w:val="Tabletext"/>
              <w:jc w:val="center"/>
            </w:pPr>
            <w:r w:rsidRPr="00774E4E">
              <w:t>2.5</w:t>
            </w:r>
          </w:p>
        </w:tc>
        <w:tc>
          <w:tcPr>
            <w:tcW w:w="1717" w:type="dxa"/>
          </w:tcPr>
          <w:p w14:paraId="57757BC6" w14:textId="77777777" w:rsidR="00CC0A39" w:rsidRPr="00774E4E" w:rsidRDefault="00CC0A39" w:rsidP="0019559B">
            <w:pPr>
              <w:pStyle w:val="Tabletext"/>
              <w:jc w:val="center"/>
            </w:pPr>
            <w:r w:rsidRPr="00774E4E">
              <w:t>2.0</w:t>
            </w:r>
          </w:p>
        </w:tc>
        <w:tc>
          <w:tcPr>
            <w:tcW w:w="1718" w:type="dxa"/>
          </w:tcPr>
          <w:p w14:paraId="511A37B1" w14:textId="77777777" w:rsidR="00CC0A39" w:rsidRPr="00774E4E" w:rsidRDefault="00CC0A39" w:rsidP="0019559B">
            <w:pPr>
              <w:pStyle w:val="Tabletext"/>
              <w:jc w:val="center"/>
            </w:pPr>
            <w:r w:rsidRPr="00774E4E">
              <w:t>2.0</w:t>
            </w:r>
          </w:p>
        </w:tc>
      </w:tr>
      <w:tr w:rsidR="00CC0A39" w:rsidRPr="00774E4E" w14:paraId="7642A490" w14:textId="77777777" w:rsidTr="00AB52F5">
        <w:trPr>
          <w:jc w:val="center"/>
        </w:trPr>
        <w:tc>
          <w:tcPr>
            <w:tcW w:w="4487" w:type="dxa"/>
          </w:tcPr>
          <w:p w14:paraId="1FE9635C" w14:textId="1FEA73F0" w:rsidR="00CC0A39" w:rsidRPr="00CC0A39" w:rsidRDefault="00CC0A39" w:rsidP="00CC0A39">
            <w:pPr>
              <w:pStyle w:val="Tabletext"/>
              <w:rPr>
                <w:lang w:val="en-GB"/>
              </w:rPr>
            </w:pPr>
            <w:r w:rsidRPr="00CC0A39">
              <w:rPr>
                <w:lang w:val="en-GB"/>
              </w:rPr>
              <w:t>Effective Rx carrier power</w:t>
            </w:r>
            <w:r>
              <w:rPr>
                <w:lang w:val="en-GB"/>
              </w:rPr>
              <w:t xml:space="preserve"> (</w:t>
            </w:r>
            <w:r w:rsidRPr="00CC0A39">
              <w:rPr>
                <w:lang w:val="en-GB"/>
              </w:rPr>
              <w:t>dBW</w:t>
            </w:r>
            <w:r>
              <w:rPr>
                <w:lang w:val="en-GB"/>
              </w:rPr>
              <w:t>)</w:t>
            </w:r>
          </w:p>
        </w:tc>
        <w:tc>
          <w:tcPr>
            <w:tcW w:w="1717" w:type="dxa"/>
          </w:tcPr>
          <w:p w14:paraId="579575EB" w14:textId="77777777" w:rsidR="00CC0A39" w:rsidRPr="00774E4E" w:rsidRDefault="00CC0A39" w:rsidP="0019559B">
            <w:pPr>
              <w:pStyle w:val="Tabletext"/>
              <w:jc w:val="center"/>
            </w:pPr>
            <w:r>
              <w:t>−</w:t>
            </w:r>
            <w:r w:rsidRPr="00774E4E">
              <w:t>166.5</w:t>
            </w:r>
          </w:p>
        </w:tc>
        <w:tc>
          <w:tcPr>
            <w:tcW w:w="1717" w:type="dxa"/>
          </w:tcPr>
          <w:p w14:paraId="1BD9ACBD" w14:textId="77777777" w:rsidR="00CC0A39" w:rsidRPr="00774E4E" w:rsidRDefault="00CC0A39" w:rsidP="0019559B">
            <w:pPr>
              <w:pStyle w:val="Tabletext"/>
              <w:jc w:val="center"/>
            </w:pPr>
            <w:r>
              <w:t>−</w:t>
            </w:r>
            <w:r w:rsidRPr="00774E4E">
              <w:t>167.5</w:t>
            </w:r>
          </w:p>
        </w:tc>
        <w:tc>
          <w:tcPr>
            <w:tcW w:w="1718" w:type="dxa"/>
          </w:tcPr>
          <w:p w14:paraId="08C48583" w14:textId="77777777" w:rsidR="00CC0A39" w:rsidRPr="00774E4E" w:rsidRDefault="00CC0A39" w:rsidP="0019559B">
            <w:pPr>
              <w:pStyle w:val="Tabletext"/>
              <w:jc w:val="center"/>
            </w:pPr>
            <w:r>
              <w:t>−</w:t>
            </w:r>
            <w:r w:rsidRPr="00774E4E">
              <w:t>164.5</w:t>
            </w:r>
          </w:p>
        </w:tc>
      </w:tr>
      <w:tr w:rsidR="00CC0A39" w:rsidRPr="00774E4E" w14:paraId="2879840E" w14:textId="77777777" w:rsidTr="00473BB1">
        <w:trPr>
          <w:jc w:val="center"/>
        </w:trPr>
        <w:tc>
          <w:tcPr>
            <w:tcW w:w="4487" w:type="dxa"/>
          </w:tcPr>
          <w:p w14:paraId="02F23790" w14:textId="4A87FD3C" w:rsidR="00CC0A39" w:rsidRPr="00CC0A39" w:rsidRDefault="00CC0A39" w:rsidP="00CC0A39">
            <w:pPr>
              <w:pStyle w:val="Tabletext"/>
              <w:rPr>
                <w:lang w:val="en-GB"/>
              </w:rPr>
            </w:pPr>
            <w:r w:rsidRPr="00CC0A39">
              <w:rPr>
                <w:lang w:val="en-GB"/>
              </w:rPr>
              <w:t>Required Rx carrier power</w:t>
            </w:r>
            <w:r>
              <w:rPr>
                <w:lang w:val="en-GB"/>
              </w:rPr>
              <w:t xml:space="preserve"> (</w:t>
            </w:r>
            <w:r w:rsidRPr="00CC0A39">
              <w:rPr>
                <w:lang w:val="en-GB"/>
              </w:rPr>
              <w:t>dBW</w:t>
            </w:r>
            <w:r>
              <w:rPr>
                <w:lang w:val="en-GB"/>
              </w:rPr>
              <w:t>)</w:t>
            </w:r>
          </w:p>
        </w:tc>
        <w:tc>
          <w:tcPr>
            <w:tcW w:w="1717" w:type="dxa"/>
          </w:tcPr>
          <w:p w14:paraId="214A3DB2" w14:textId="77777777" w:rsidR="00CC0A39" w:rsidRPr="00774E4E" w:rsidRDefault="00CC0A39" w:rsidP="0019559B">
            <w:pPr>
              <w:pStyle w:val="Tabletext"/>
              <w:jc w:val="center"/>
            </w:pPr>
            <w:r>
              <w:t>−</w:t>
            </w:r>
            <w:r w:rsidRPr="00774E4E">
              <w:t>164</w:t>
            </w:r>
          </w:p>
        </w:tc>
        <w:tc>
          <w:tcPr>
            <w:tcW w:w="1717" w:type="dxa"/>
          </w:tcPr>
          <w:p w14:paraId="382D99DA" w14:textId="77777777" w:rsidR="00CC0A39" w:rsidRPr="00774E4E" w:rsidRDefault="00CC0A39" w:rsidP="0019559B">
            <w:pPr>
              <w:pStyle w:val="Tabletext"/>
              <w:jc w:val="center"/>
            </w:pPr>
            <w:r w:rsidRPr="00774E4E">
              <w:t>TBD</w:t>
            </w:r>
          </w:p>
        </w:tc>
        <w:tc>
          <w:tcPr>
            <w:tcW w:w="1718" w:type="dxa"/>
          </w:tcPr>
          <w:p w14:paraId="487415EA" w14:textId="77777777" w:rsidR="00CC0A39" w:rsidRPr="00774E4E" w:rsidRDefault="00CC0A39" w:rsidP="0019559B">
            <w:pPr>
              <w:pStyle w:val="Tabletext"/>
              <w:jc w:val="center"/>
            </w:pPr>
            <w:r w:rsidRPr="00774E4E">
              <w:t>TBD</w:t>
            </w:r>
          </w:p>
        </w:tc>
      </w:tr>
      <w:tr w:rsidR="00CC0A39" w:rsidRPr="00774E4E" w14:paraId="74A0F05F" w14:textId="77777777" w:rsidTr="00327D31">
        <w:trPr>
          <w:jc w:val="center"/>
        </w:trPr>
        <w:tc>
          <w:tcPr>
            <w:tcW w:w="4487" w:type="dxa"/>
          </w:tcPr>
          <w:p w14:paraId="20CE8AA0" w14:textId="541B1AAD" w:rsidR="00CC0A39" w:rsidRPr="00774E4E" w:rsidRDefault="00CC0A39" w:rsidP="00CC0A39">
            <w:pPr>
              <w:pStyle w:val="Tabletext"/>
            </w:pPr>
            <w:r w:rsidRPr="00774E4E">
              <w:t>Margin</w:t>
            </w:r>
            <w:r>
              <w:t xml:space="preserve"> (</w:t>
            </w:r>
            <w:r w:rsidRPr="00774E4E">
              <w:t>dB</w:t>
            </w:r>
            <w:r>
              <w:t>)</w:t>
            </w:r>
          </w:p>
        </w:tc>
        <w:tc>
          <w:tcPr>
            <w:tcW w:w="1717" w:type="dxa"/>
          </w:tcPr>
          <w:p w14:paraId="2EA8E9C1" w14:textId="77777777" w:rsidR="00CC0A39" w:rsidRPr="00774E4E" w:rsidRDefault="00CC0A39" w:rsidP="0019559B">
            <w:pPr>
              <w:pStyle w:val="Tabletext"/>
              <w:jc w:val="center"/>
            </w:pPr>
            <w:r>
              <w:t>−</w:t>
            </w:r>
            <w:r w:rsidRPr="00774E4E">
              <w:t>2.5</w:t>
            </w:r>
          </w:p>
        </w:tc>
        <w:tc>
          <w:tcPr>
            <w:tcW w:w="1717" w:type="dxa"/>
          </w:tcPr>
          <w:p w14:paraId="211C4B7C" w14:textId="77777777" w:rsidR="00CC0A39" w:rsidRPr="00774E4E" w:rsidRDefault="00CC0A39" w:rsidP="0019559B">
            <w:pPr>
              <w:pStyle w:val="Tabletext"/>
              <w:jc w:val="center"/>
            </w:pPr>
            <w:r w:rsidRPr="00774E4E">
              <w:t>TBD</w:t>
            </w:r>
          </w:p>
        </w:tc>
        <w:tc>
          <w:tcPr>
            <w:tcW w:w="1718" w:type="dxa"/>
          </w:tcPr>
          <w:p w14:paraId="55889AA1" w14:textId="77777777" w:rsidR="00CC0A39" w:rsidRPr="00774E4E" w:rsidRDefault="00CC0A39" w:rsidP="0019559B">
            <w:pPr>
              <w:pStyle w:val="Tabletext"/>
              <w:jc w:val="center"/>
            </w:pPr>
            <w:r w:rsidRPr="00774E4E">
              <w:t>TBD</w:t>
            </w:r>
          </w:p>
        </w:tc>
      </w:tr>
      <w:tr w:rsidR="00CC0A39" w:rsidRPr="00774E4E" w14:paraId="5A1FB892" w14:textId="77777777" w:rsidTr="001276DB">
        <w:trPr>
          <w:jc w:val="center"/>
        </w:trPr>
        <w:tc>
          <w:tcPr>
            <w:tcW w:w="4487" w:type="dxa"/>
          </w:tcPr>
          <w:p w14:paraId="702E74EC" w14:textId="7DD9736A" w:rsidR="00CC0A39" w:rsidRPr="00774E4E" w:rsidRDefault="00CC0A39" w:rsidP="00CC0A39">
            <w:pPr>
              <w:pStyle w:val="Tabletext"/>
            </w:pPr>
            <w:r w:rsidRPr="00774E4E">
              <w:t>GNSS inter/intra interference</w:t>
            </w:r>
            <w:r>
              <w:t xml:space="preserve"> (</w:t>
            </w:r>
            <w:r w:rsidRPr="00774E4E">
              <w:t>dBW/Hz</w:t>
            </w:r>
            <w:r>
              <w:t>)</w:t>
            </w:r>
          </w:p>
        </w:tc>
        <w:tc>
          <w:tcPr>
            <w:tcW w:w="1717" w:type="dxa"/>
          </w:tcPr>
          <w:p w14:paraId="41486431" w14:textId="77777777" w:rsidR="00CC0A39" w:rsidRPr="00774E4E" w:rsidRDefault="00CC0A39" w:rsidP="0019559B">
            <w:pPr>
              <w:pStyle w:val="Tabletext"/>
              <w:jc w:val="center"/>
            </w:pPr>
            <w:r>
              <w:t>−</w:t>
            </w:r>
            <w:r w:rsidRPr="00774E4E">
              <w:t>202.3</w:t>
            </w:r>
          </w:p>
        </w:tc>
        <w:tc>
          <w:tcPr>
            <w:tcW w:w="1717" w:type="dxa"/>
          </w:tcPr>
          <w:p w14:paraId="1138795B" w14:textId="77777777" w:rsidR="00CC0A39" w:rsidRPr="00774E4E" w:rsidRDefault="00CC0A39" w:rsidP="0019559B">
            <w:pPr>
              <w:pStyle w:val="Tabletext"/>
              <w:jc w:val="center"/>
            </w:pPr>
            <w:r>
              <w:t>−</w:t>
            </w:r>
            <w:r w:rsidRPr="00774E4E">
              <w:t>203.7</w:t>
            </w:r>
          </w:p>
        </w:tc>
        <w:tc>
          <w:tcPr>
            <w:tcW w:w="1718" w:type="dxa"/>
          </w:tcPr>
          <w:p w14:paraId="3E944B76" w14:textId="77777777" w:rsidR="00CC0A39" w:rsidRPr="00774E4E" w:rsidRDefault="00CC0A39" w:rsidP="0019559B">
            <w:pPr>
              <w:pStyle w:val="Tabletext"/>
              <w:jc w:val="center"/>
            </w:pPr>
            <w:r>
              <w:t>−</w:t>
            </w:r>
            <w:r w:rsidRPr="00774E4E">
              <w:t>211.6</w:t>
            </w:r>
          </w:p>
        </w:tc>
      </w:tr>
      <w:tr w:rsidR="00CC0A39" w:rsidRPr="00774E4E" w14:paraId="29D9F9B9" w14:textId="77777777" w:rsidTr="00741BAE">
        <w:trPr>
          <w:jc w:val="center"/>
        </w:trPr>
        <w:tc>
          <w:tcPr>
            <w:tcW w:w="4487" w:type="dxa"/>
          </w:tcPr>
          <w:p w14:paraId="14B46D13" w14:textId="539F05FB" w:rsidR="00CC0A39" w:rsidRPr="00CC0A39" w:rsidRDefault="00CC0A39" w:rsidP="00CC0A39">
            <w:pPr>
              <w:pStyle w:val="Tabletext"/>
              <w:rPr>
                <w:lang w:val="en-GB"/>
              </w:rPr>
            </w:pPr>
            <w:r w:rsidRPr="00CC0A39">
              <w:rPr>
                <w:lang w:val="en-GB"/>
              </w:rPr>
              <w:t>External broadband interference</w:t>
            </w:r>
            <w:r>
              <w:rPr>
                <w:lang w:val="en-GB"/>
              </w:rPr>
              <w:t xml:space="preserve"> (</w:t>
            </w:r>
            <w:r w:rsidRPr="00CC0A39">
              <w:rPr>
                <w:lang w:val="en-GB"/>
              </w:rPr>
              <w:t>dBW/Hz</w:t>
            </w:r>
            <w:r>
              <w:rPr>
                <w:lang w:val="en-GB"/>
              </w:rPr>
              <w:t>)</w:t>
            </w:r>
          </w:p>
        </w:tc>
        <w:tc>
          <w:tcPr>
            <w:tcW w:w="1717" w:type="dxa"/>
          </w:tcPr>
          <w:p w14:paraId="68C9412D" w14:textId="77777777" w:rsidR="00CC0A39" w:rsidRPr="00774E4E" w:rsidRDefault="00CC0A39" w:rsidP="0019559B">
            <w:pPr>
              <w:pStyle w:val="Tabletext"/>
              <w:jc w:val="center"/>
            </w:pPr>
            <w:r>
              <w:t>−</w:t>
            </w:r>
            <w:r w:rsidRPr="00774E4E">
              <w:t>206.5</w:t>
            </w:r>
          </w:p>
        </w:tc>
        <w:tc>
          <w:tcPr>
            <w:tcW w:w="1717" w:type="dxa"/>
          </w:tcPr>
          <w:p w14:paraId="0BD63BEF" w14:textId="77777777" w:rsidR="00CC0A39" w:rsidRPr="00774E4E" w:rsidRDefault="00CC0A39" w:rsidP="0019559B">
            <w:pPr>
              <w:pStyle w:val="Tabletext"/>
              <w:jc w:val="center"/>
            </w:pPr>
            <w:r>
              <w:t>−</w:t>
            </w:r>
            <w:r w:rsidRPr="00774E4E">
              <w:t>201.5</w:t>
            </w:r>
          </w:p>
        </w:tc>
        <w:tc>
          <w:tcPr>
            <w:tcW w:w="1718" w:type="dxa"/>
          </w:tcPr>
          <w:p w14:paraId="34C5F879" w14:textId="77777777" w:rsidR="00CC0A39" w:rsidRPr="00774E4E" w:rsidRDefault="00CC0A39" w:rsidP="0019559B">
            <w:pPr>
              <w:pStyle w:val="Tabletext"/>
              <w:jc w:val="center"/>
            </w:pPr>
            <w:r>
              <w:t>−</w:t>
            </w:r>
            <w:r w:rsidRPr="00774E4E">
              <w:t>193.3</w:t>
            </w:r>
          </w:p>
        </w:tc>
      </w:tr>
      <w:tr w:rsidR="00CC0A39" w:rsidRPr="00774E4E" w14:paraId="7AFE6149" w14:textId="77777777" w:rsidTr="00A1206B">
        <w:trPr>
          <w:jc w:val="center"/>
        </w:trPr>
        <w:tc>
          <w:tcPr>
            <w:tcW w:w="4487" w:type="dxa"/>
          </w:tcPr>
          <w:p w14:paraId="0C27C219" w14:textId="71F124D3" w:rsidR="00CC0A39" w:rsidRPr="00CC0A39" w:rsidRDefault="00CC0A39" w:rsidP="00CC0A39">
            <w:pPr>
              <w:pStyle w:val="Tabletext"/>
              <w:rPr>
                <w:lang w:val="en-GB"/>
              </w:rPr>
            </w:pPr>
            <w:r w:rsidRPr="00CC0A39">
              <w:rPr>
                <w:lang w:val="en-GB"/>
              </w:rPr>
              <w:t xml:space="preserve">Thermal noise power, </w:t>
            </w:r>
            <w:r w:rsidRPr="00CC0A39">
              <w:rPr>
                <w:i/>
                <w:iCs/>
                <w:lang w:val="en-GB"/>
              </w:rPr>
              <w:t>N</w:t>
            </w:r>
            <w:r w:rsidRPr="00CC0A39">
              <w:rPr>
                <w:vertAlign w:val="subscript"/>
                <w:lang w:val="en-GB"/>
              </w:rPr>
              <w:t>0</w:t>
            </w:r>
            <w:r>
              <w:rPr>
                <w:lang w:val="en-GB"/>
              </w:rPr>
              <w:t xml:space="preserve"> (</w:t>
            </w:r>
            <w:r w:rsidRPr="00CC0A39">
              <w:rPr>
                <w:lang w:val="en-GB"/>
              </w:rPr>
              <w:t>dBW/Hz</w:t>
            </w:r>
            <w:r>
              <w:rPr>
                <w:lang w:val="en-GB"/>
              </w:rPr>
              <w:t>)</w:t>
            </w:r>
          </w:p>
        </w:tc>
        <w:tc>
          <w:tcPr>
            <w:tcW w:w="1717" w:type="dxa"/>
          </w:tcPr>
          <w:p w14:paraId="6C4DF805" w14:textId="77777777" w:rsidR="00CC0A39" w:rsidRPr="00774E4E" w:rsidRDefault="00CC0A39" w:rsidP="0019559B">
            <w:pPr>
              <w:pStyle w:val="Tabletext"/>
              <w:jc w:val="center"/>
            </w:pPr>
            <w:r>
              <w:t>−</w:t>
            </w:r>
            <w:r w:rsidRPr="00774E4E">
              <w:t>201.5</w:t>
            </w:r>
          </w:p>
        </w:tc>
        <w:tc>
          <w:tcPr>
            <w:tcW w:w="1717" w:type="dxa"/>
          </w:tcPr>
          <w:p w14:paraId="0630C7D7" w14:textId="77777777" w:rsidR="00CC0A39" w:rsidRPr="00774E4E" w:rsidRDefault="00CC0A39" w:rsidP="0019559B">
            <w:pPr>
              <w:pStyle w:val="Tabletext"/>
              <w:jc w:val="center"/>
            </w:pPr>
            <w:r>
              <w:t>−</w:t>
            </w:r>
            <w:r w:rsidRPr="00774E4E">
              <w:t>201.5</w:t>
            </w:r>
          </w:p>
        </w:tc>
        <w:tc>
          <w:tcPr>
            <w:tcW w:w="1718" w:type="dxa"/>
          </w:tcPr>
          <w:p w14:paraId="186F2580" w14:textId="77777777" w:rsidR="00CC0A39" w:rsidRPr="00774E4E" w:rsidRDefault="00CC0A39" w:rsidP="0019559B">
            <w:pPr>
              <w:pStyle w:val="Tabletext"/>
              <w:jc w:val="center"/>
            </w:pPr>
            <w:r>
              <w:t>−</w:t>
            </w:r>
            <w:r w:rsidRPr="00774E4E">
              <w:t>200.0</w:t>
            </w:r>
          </w:p>
        </w:tc>
      </w:tr>
      <w:tr w:rsidR="00CC0A39" w:rsidRPr="00774E4E" w14:paraId="01155768" w14:textId="77777777" w:rsidTr="005B32CB">
        <w:trPr>
          <w:jc w:val="center"/>
        </w:trPr>
        <w:tc>
          <w:tcPr>
            <w:tcW w:w="4487" w:type="dxa"/>
          </w:tcPr>
          <w:p w14:paraId="3BD5465B" w14:textId="104BEA76" w:rsidR="00CC0A39" w:rsidRPr="00774E4E" w:rsidRDefault="00CC0A39" w:rsidP="00CC0A39">
            <w:pPr>
              <w:pStyle w:val="Tabletext"/>
            </w:pPr>
            <w:r w:rsidRPr="00774E4E">
              <w:t>Effective noise power</w:t>
            </w:r>
            <w:r>
              <w:t xml:space="preserve"> (</w:t>
            </w:r>
            <w:r w:rsidRPr="00774E4E">
              <w:t>dBW/Hz</w:t>
            </w:r>
            <w:r>
              <w:t>)</w:t>
            </w:r>
          </w:p>
        </w:tc>
        <w:tc>
          <w:tcPr>
            <w:tcW w:w="1717" w:type="dxa"/>
          </w:tcPr>
          <w:p w14:paraId="7FF8E114" w14:textId="77777777" w:rsidR="00CC0A39" w:rsidRPr="00774E4E" w:rsidRDefault="00CC0A39" w:rsidP="0019559B">
            <w:pPr>
              <w:pStyle w:val="Tabletext"/>
              <w:jc w:val="center"/>
            </w:pPr>
            <w:r>
              <w:t>−</w:t>
            </w:r>
            <w:r w:rsidRPr="00774E4E">
              <w:t>198.2</w:t>
            </w:r>
          </w:p>
        </w:tc>
        <w:tc>
          <w:tcPr>
            <w:tcW w:w="1717" w:type="dxa"/>
          </w:tcPr>
          <w:p w14:paraId="09DFBC2C" w14:textId="77777777" w:rsidR="00CC0A39" w:rsidRPr="00774E4E" w:rsidRDefault="00CC0A39" w:rsidP="0019559B">
            <w:pPr>
              <w:pStyle w:val="Tabletext"/>
              <w:jc w:val="center"/>
            </w:pPr>
            <w:r>
              <w:t>−</w:t>
            </w:r>
            <w:r w:rsidRPr="00774E4E">
              <w:t>197.4</w:t>
            </w:r>
          </w:p>
        </w:tc>
        <w:tc>
          <w:tcPr>
            <w:tcW w:w="1718" w:type="dxa"/>
          </w:tcPr>
          <w:p w14:paraId="674299DB" w14:textId="77777777" w:rsidR="00CC0A39" w:rsidRPr="00774E4E" w:rsidRDefault="00CC0A39" w:rsidP="0019559B">
            <w:pPr>
              <w:pStyle w:val="Tabletext"/>
              <w:jc w:val="center"/>
            </w:pPr>
            <w:r>
              <w:t>−</w:t>
            </w:r>
            <w:r w:rsidRPr="00774E4E">
              <w:t>192.4</w:t>
            </w:r>
          </w:p>
        </w:tc>
      </w:tr>
      <w:tr w:rsidR="00CC0A39" w:rsidRPr="00774E4E" w14:paraId="1C5A48D1" w14:textId="77777777" w:rsidTr="007E7EC9">
        <w:trPr>
          <w:jc w:val="center"/>
        </w:trPr>
        <w:tc>
          <w:tcPr>
            <w:tcW w:w="4487" w:type="dxa"/>
          </w:tcPr>
          <w:p w14:paraId="289A6765" w14:textId="6D6E688F" w:rsidR="00CC0A39" w:rsidRPr="00774E4E" w:rsidRDefault="00CC0A39" w:rsidP="00CC0A39">
            <w:pPr>
              <w:pStyle w:val="Tabletext"/>
            </w:pPr>
            <w:r w:rsidRPr="00774E4E">
              <w:t xml:space="preserve">Effective </w:t>
            </w:r>
            <w:r w:rsidRPr="00774E4E">
              <w:rPr>
                <w:i/>
                <w:iCs/>
              </w:rPr>
              <w:t>C</w:t>
            </w:r>
            <w:r w:rsidRPr="00CC0A39">
              <w:rPr>
                <w:iCs/>
              </w:rPr>
              <w:t>/</w:t>
            </w:r>
            <w:r w:rsidRPr="00774E4E">
              <w:rPr>
                <w:i/>
                <w:iCs/>
              </w:rPr>
              <w:t>N</w:t>
            </w:r>
            <w:r w:rsidRPr="00774E4E">
              <w:rPr>
                <w:vertAlign w:val="subscript"/>
              </w:rPr>
              <w:t>0</w:t>
            </w:r>
            <w:r>
              <w:t xml:space="preserve"> (</w:t>
            </w:r>
            <w:r w:rsidRPr="00774E4E">
              <w:t>dB-Hz</w:t>
            </w:r>
            <w:r>
              <w:t>)</w:t>
            </w:r>
          </w:p>
        </w:tc>
        <w:tc>
          <w:tcPr>
            <w:tcW w:w="1717" w:type="dxa"/>
          </w:tcPr>
          <w:p w14:paraId="467D6758" w14:textId="77777777" w:rsidR="00CC0A39" w:rsidRPr="00774E4E" w:rsidRDefault="00CC0A39" w:rsidP="0019559B">
            <w:pPr>
              <w:pStyle w:val="Tabletext"/>
              <w:jc w:val="center"/>
            </w:pPr>
            <w:r w:rsidRPr="00774E4E">
              <w:t>31.7</w:t>
            </w:r>
          </w:p>
        </w:tc>
        <w:tc>
          <w:tcPr>
            <w:tcW w:w="1717" w:type="dxa"/>
          </w:tcPr>
          <w:p w14:paraId="53F26E67" w14:textId="77777777" w:rsidR="00CC0A39" w:rsidRPr="00774E4E" w:rsidRDefault="00CC0A39" w:rsidP="0019559B">
            <w:pPr>
              <w:pStyle w:val="Tabletext"/>
              <w:jc w:val="center"/>
            </w:pPr>
            <w:r w:rsidRPr="00774E4E">
              <w:t>29.9</w:t>
            </w:r>
          </w:p>
        </w:tc>
        <w:tc>
          <w:tcPr>
            <w:tcW w:w="1718" w:type="dxa"/>
          </w:tcPr>
          <w:p w14:paraId="168235E5" w14:textId="77777777" w:rsidR="00CC0A39" w:rsidRPr="00774E4E" w:rsidRDefault="00CC0A39" w:rsidP="0019559B">
            <w:pPr>
              <w:pStyle w:val="Tabletext"/>
              <w:jc w:val="center"/>
            </w:pPr>
            <w:r w:rsidRPr="00774E4E">
              <w:t>27.9</w:t>
            </w:r>
          </w:p>
        </w:tc>
      </w:tr>
    </w:tbl>
    <w:p w14:paraId="4EA83D5C" w14:textId="77777777" w:rsidR="00AA72F2" w:rsidRPr="00774E4E" w:rsidRDefault="00AA72F2" w:rsidP="00AA72F2">
      <w:pPr>
        <w:pStyle w:val="Tablefin"/>
      </w:pPr>
    </w:p>
    <w:p w14:paraId="2746DE8C" w14:textId="302CCF32" w:rsidR="00AA72F2" w:rsidRPr="00393D35" w:rsidRDefault="00AA72F2" w:rsidP="00AA72F2">
      <w:pPr>
        <w:rPr>
          <w:lang w:val="en-GB"/>
        </w:rPr>
      </w:pPr>
      <w:r w:rsidRPr="00393D35">
        <w:rPr>
          <w:lang w:val="en-GB"/>
        </w:rPr>
        <w:t>From Table A4.13, the min GPS L1 coarse/acquisition (C/A) received power is −166.5 dBW or −136.5 dBm. This min</w:t>
      </w:r>
      <w:r w:rsidR="00CC0A39">
        <w:rPr>
          <w:lang w:val="en-GB"/>
        </w:rPr>
        <w:t>imum</w:t>
      </w:r>
      <w:r w:rsidRPr="00393D35">
        <w:rPr>
          <w:lang w:val="en-GB"/>
        </w:rPr>
        <w:t xml:space="preserve"> level of −136.5 dBm may not achieve the acceptable acquisition (required −134 dBm). So, the GPS L1 signal must be in the higher elevation angle than 5 degrees to achieve −134 dBm. Normally, GPS receivers acquire GPS L1 signals from satellites at higher elevation angles, then use the information data to acquire other GPS L1 signals at lower elevation angles.</w:t>
      </w:r>
    </w:p>
    <w:p w14:paraId="64D45874" w14:textId="77777777" w:rsidR="00AA72F2" w:rsidRPr="00393D35" w:rsidRDefault="00AA72F2" w:rsidP="00AA72F2">
      <w:pPr>
        <w:pStyle w:val="Heading2"/>
        <w:rPr>
          <w:lang w:val="en-GB"/>
        </w:rPr>
      </w:pPr>
      <w:r w:rsidRPr="00393D35">
        <w:rPr>
          <w:lang w:val="en-GB"/>
        </w:rPr>
        <w:t>A4.3</w:t>
      </w:r>
      <w:r w:rsidRPr="00393D35">
        <w:rPr>
          <w:lang w:val="en-GB"/>
        </w:rPr>
        <w:tab/>
        <w:t>Summary</w:t>
      </w:r>
    </w:p>
    <w:p w14:paraId="415251CD" w14:textId="77777777" w:rsidR="00AA72F2" w:rsidRPr="00393D35" w:rsidRDefault="00AA72F2" w:rsidP="00AA72F2">
      <w:pPr>
        <w:rPr>
          <w:lang w:val="en-GB"/>
        </w:rPr>
      </w:pPr>
      <w:r w:rsidRPr="00393D35">
        <w:rPr>
          <w:lang w:val="en-GB"/>
        </w:rPr>
        <w:t>Preliminary study shows that ATC systems can be used onboard SoV for communication, navigation, and surveillance:</w:t>
      </w:r>
    </w:p>
    <w:p w14:paraId="0E190263" w14:textId="77777777" w:rsidR="00AA72F2" w:rsidRPr="00393D35" w:rsidRDefault="00AA72F2" w:rsidP="008C6C11">
      <w:pPr>
        <w:pStyle w:val="enumlev1"/>
        <w:rPr>
          <w:lang w:val="en-GB"/>
        </w:rPr>
      </w:pPr>
      <w:r w:rsidRPr="00393D35">
        <w:rPr>
          <w:lang w:val="en-GB"/>
        </w:rPr>
        <w:t>–</w:t>
      </w:r>
      <w:r w:rsidRPr="00393D35">
        <w:rPr>
          <w:lang w:val="en-GB"/>
        </w:rPr>
        <w:tab/>
        <w:t>ATC VHF radio (25 kHz channels) onboard SoV may be able to communicate with ATC VHF base stations for a max slant range of 600 km and a max velocity of 8 000 km/h;</w:t>
      </w:r>
    </w:p>
    <w:p w14:paraId="707D4C6E" w14:textId="77777777" w:rsidR="00AA72F2" w:rsidRPr="00393D35" w:rsidRDefault="00AA72F2" w:rsidP="008C6C11">
      <w:pPr>
        <w:pStyle w:val="enumlev1"/>
        <w:rPr>
          <w:lang w:val="en-GB"/>
        </w:rPr>
      </w:pPr>
      <w:r w:rsidRPr="00393D35">
        <w:rPr>
          <w:lang w:val="en-GB"/>
        </w:rPr>
        <w:t>–</w:t>
      </w:r>
      <w:r w:rsidRPr="00393D35">
        <w:rPr>
          <w:lang w:val="en-GB"/>
        </w:rPr>
        <w:tab/>
        <w:t>SoV can use GNSS systems for navigation;</w:t>
      </w:r>
    </w:p>
    <w:p w14:paraId="11EA0835" w14:textId="77777777" w:rsidR="00AA72F2" w:rsidRPr="00393D35" w:rsidRDefault="00AA72F2" w:rsidP="008C6C11">
      <w:pPr>
        <w:pStyle w:val="enumlev1"/>
        <w:rPr>
          <w:lang w:val="en-GB"/>
        </w:rPr>
      </w:pPr>
      <w:r w:rsidRPr="00393D35">
        <w:rPr>
          <w:lang w:val="en-GB"/>
        </w:rPr>
        <w:t>–</w:t>
      </w:r>
      <w:r w:rsidRPr="00393D35">
        <w:rPr>
          <w:lang w:val="en-GB"/>
        </w:rPr>
        <w:tab/>
        <w:t>SoV can use UAT systems (398 km range) or ADS-B 1090ES air-to-ground (220 km range) for surveillance during launch and re-entry.</w:t>
      </w:r>
    </w:p>
    <w:p w14:paraId="5A4990A0" w14:textId="77777777" w:rsidR="00AA72F2" w:rsidRPr="00393D35" w:rsidRDefault="00AA72F2" w:rsidP="00AA72F2">
      <w:pPr>
        <w:rPr>
          <w:lang w:val="en-GB"/>
        </w:rPr>
      </w:pPr>
    </w:p>
    <w:p w14:paraId="533E2CE1" w14:textId="77777777" w:rsidR="00AA72F2" w:rsidRPr="00393D35" w:rsidRDefault="00AA72F2" w:rsidP="00AA72F2">
      <w:pPr>
        <w:rPr>
          <w:lang w:val="en-GB"/>
        </w:rPr>
      </w:pPr>
    </w:p>
    <w:p w14:paraId="134C9D04" w14:textId="77777777" w:rsidR="00AA72F2" w:rsidRPr="00393D35" w:rsidRDefault="00AA72F2" w:rsidP="008C6C11">
      <w:pPr>
        <w:pStyle w:val="AnnexNoTitle"/>
        <w:rPr>
          <w:lang w:val="en-GB"/>
        </w:rPr>
      </w:pPr>
      <w:r w:rsidRPr="00393D35">
        <w:rPr>
          <w:lang w:val="en-GB"/>
        </w:rPr>
        <w:t>Annex 5</w:t>
      </w:r>
      <w:r w:rsidRPr="00393D35">
        <w:rPr>
          <w:lang w:val="en-GB"/>
        </w:rPr>
        <w:br/>
      </w:r>
      <w:r w:rsidRPr="00393D35">
        <w:rPr>
          <w:lang w:val="en-GB"/>
        </w:rPr>
        <w:br/>
        <w:t>Suborbital flight phase and selection of radiocommunication spectrum</w:t>
      </w:r>
    </w:p>
    <w:p w14:paraId="7D305DCB" w14:textId="77777777" w:rsidR="00AA72F2" w:rsidRPr="00393D35" w:rsidRDefault="00AA72F2" w:rsidP="00AA72F2">
      <w:pPr>
        <w:pStyle w:val="Heading2"/>
        <w:rPr>
          <w:lang w:val="en-GB"/>
        </w:rPr>
      </w:pPr>
      <w:r w:rsidRPr="00393D35">
        <w:rPr>
          <w:lang w:val="en-GB" w:eastAsia="zh-CN"/>
        </w:rPr>
        <w:t>A</w:t>
      </w:r>
      <w:r w:rsidRPr="00393D35">
        <w:rPr>
          <w:lang w:val="en-GB"/>
        </w:rPr>
        <w:t>5.1</w:t>
      </w:r>
      <w:r w:rsidRPr="00393D35">
        <w:rPr>
          <w:lang w:val="en-GB"/>
        </w:rPr>
        <w:tab/>
        <w:t>Overview</w:t>
      </w:r>
    </w:p>
    <w:p w14:paraId="438B2F8E" w14:textId="77777777" w:rsidR="00AA72F2" w:rsidRPr="00393D35" w:rsidRDefault="00AA72F2" w:rsidP="00AA72F2">
      <w:pPr>
        <w:rPr>
          <w:lang w:val="en-GB"/>
        </w:rPr>
      </w:pPr>
      <w:r w:rsidRPr="00393D35">
        <w:rPr>
          <w:lang w:val="en-GB"/>
        </w:rPr>
        <w:t xml:space="preserve">Compared with traditional aircraft, the SoV has a range (aeronautics) and speed variance. The SoV has a range (aeronautics) of up to ten thousand kilometres and the speed variance of SoV may vary </w:t>
      </w:r>
      <w:r w:rsidRPr="00393D35">
        <w:rPr>
          <w:lang w:val="en-GB"/>
        </w:rPr>
        <w:lastRenderedPageBreak/>
        <w:t>from zero to several kilometres per second. As a result, this causes a series of problems, including the whole-period communication coverage during the entire flight, the large Doppler frequency deviation dynamics and the radiocommunication blackout problem caused by re-entry hypersonic flights. The current avionics cannot fulfil these requirements. However, mitigations are available by selecting appropriate communication frequencies. For the purpose of this Annex, frequency bands mentioned consider the following frequency ranges.</w:t>
      </w:r>
    </w:p>
    <w:p w14:paraId="4DAC2956" w14:textId="77777777" w:rsidR="00AA72F2" w:rsidRPr="00393D35" w:rsidRDefault="00AA72F2" w:rsidP="00AA72F2">
      <w:pPr>
        <w:pStyle w:val="enumlev1"/>
        <w:rPr>
          <w:lang w:val="en-GB"/>
        </w:rPr>
      </w:pPr>
      <w:r w:rsidRPr="00393D35">
        <w:rPr>
          <w:lang w:val="en-GB"/>
        </w:rPr>
        <w:tab/>
        <w:t xml:space="preserve">L-band contains range from 1 to 2 GHz; </w:t>
      </w:r>
    </w:p>
    <w:p w14:paraId="60BA9E68" w14:textId="77777777" w:rsidR="00AA72F2" w:rsidRPr="00393D35" w:rsidRDefault="00AA72F2" w:rsidP="00AA72F2">
      <w:pPr>
        <w:pStyle w:val="enumlev1"/>
        <w:rPr>
          <w:lang w:val="en-GB"/>
        </w:rPr>
      </w:pPr>
      <w:r w:rsidRPr="00393D35">
        <w:rPr>
          <w:lang w:val="en-GB"/>
        </w:rPr>
        <w:tab/>
        <w:t xml:space="preserve">S-band contains a range from 2 to 4 GHz; </w:t>
      </w:r>
    </w:p>
    <w:p w14:paraId="725BF7A3" w14:textId="77777777" w:rsidR="00AA72F2" w:rsidRPr="00393D35" w:rsidRDefault="00AA72F2" w:rsidP="00AA72F2">
      <w:pPr>
        <w:pStyle w:val="enumlev1"/>
        <w:rPr>
          <w:lang w:val="en-GB"/>
        </w:rPr>
      </w:pPr>
      <w:r w:rsidRPr="00393D35">
        <w:rPr>
          <w:lang w:val="en-GB"/>
        </w:rPr>
        <w:tab/>
        <w:t>Ka-band contains range from 23-40 GHz.</w:t>
      </w:r>
    </w:p>
    <w:p w14:paraId="4D380BB8" w14:textId="77777777" w:rsidR="00AA72F2" w:rsidRPr="00393D35" w:rsidRDefault="00AA72F2" w:rsidP="00AA72F2">
      <w:pPr>
        <w:pStyle w:val="Heading2"/>
        <w:rPr>
          <w:lang w:val="en-GB"/>
        </w:rPr>
      </w:pPr>
      <w:r w:rsidRPr="00393D35">
        <w:rPr>
          <w:lang w:val="en-GB" w:eastAsia="zh-CN"/>
        </w:rPr>
        <w:t>A5.2</w:t>
      </w:r>
      <w:r w:rsidRPr="00393D35">
        <w:rPr>
          <w:lang w:val="en-GB"/>
        </w:rPr>
        <w:tab/>
      </w:r>
      <w:r w:rsidRPr="00393D35">
        <w:rPr>
          <w:lang w:val="en-GB" w:eastAsia="zh-CN"/>
        </w:rPr>
        <w:t>Suborbital vehicle communication c</w:t>
      </w:r>
      <w:r w:rsidRPr="00393D35">
        <w:rPr>
          <w:lang w:val="en-GB"/>
        </w:rPr>
        <w:t>overage</w:t>
      </w:r>
      <w:r w:rsidRPr="00393D35">
        <w:rPr>
          <w:lang w:val="en-GB" w:eastAsia="zh-CN"/>
        </w:rPr>
        <w:t xml:space="preserve"> r</w:t>
      </w:r>
      <w:r w:rsidRPr="00393D35">
        <w:rPr>
          <w:lang w:val="en-GB"/>
        </w:rPr>
        <w:t>equirements</w:t>
      </w:r>
    </w:p>
    <w:p w14:paraId="7A267412" w14:textId="77777777" w:rsidR="00AA72F2" w:rsidRPr="00393D35" w:rsidRDefault="00AA72F2" w:rsidP="00AA72F2">
      <w:pPr>
        <w:rPr>
          <w:lang w:val="en-GB"/>
        </w:rPr>
      </w:pPr>
      <w:r w:rsidRPr="00393D35">
        <w:rPr>
          <w:lang w:val="en-GB"/>
        </w:rPr>
        <w:t>Commercial SoV flight trajectory varies, radio stations may have operating multimode communication systems. Due to the constraints of ground station antenna beam pattern and curvature of the earth, each ground station can only cover a portion of the flight trajectory. In order to fulfil the</w:t>
      </w:r>
      <w:bookmarkStart w:id="15" w:name="_Hlk511060128"/>
      <w:r w:rsidRPr="00393D35">
        <w:rPr>
          <w:lang w:val="en-GB"/>
        </w:rPr>
        <w:t xml:space="preserve"> coverage</w:t>
      </w:r>
      <w:bookmarkEnd w:id="15"/>
      <w:r w:rsidRPr="00393D35">
        <w:rPr>
          <w:lang w:val="en-GB"/>
        </w:rPr>
        <w:t xml:space="preserve"> requirement of SoV, existing aviation ground facilities are good choices for low speed aeronautical phases. During high-speed flight phase (commonly supersonic or hypersonic), to overcome the problems of radiocommunication blackout and flight dynamics that caused by high velocity, higher frequency ground stations along the route are needed, or it is necessary to deploy data relay satellites.</w:t>
      </w:r>
    </w:p>
    <w:p w14:paraId="303FDBC3" w14:textId="77777777" w:rsidR="00AA72F2" w:rsidRPr="00393D35" w:rsidRDefault="00AA72F2" w:rsidP="00AA72F2">
      <w:pPr>
        <w:rPr>
          <w:lang w:val="en-GB"/>
        </w:rPr>
      </w:pPr>
      <w:r w:rsidRPr="00393D35">
        <w:rPr>
          <w:lang w:val="en-GB" w:eastAsia="zh-CN"/>
        </w:rPr>
        <w:t>An</w:t>
      </w:r>
      <w:r w:rsidRPr="00393D35">
        <w:rPr>
          <w:lang w:val="en-GB"/>
        </w:rPr>
        <w:t xml:space="preserve"> example SoV flight trajectory </w:t>
      </w:r>
      <w:r w:rsidRPr="00393D35">
        <w:rPr>
          <w:lang w:val="en-GB" w:eastAsia="zh-CN"/>
        </w:rPr>
        <w:t>is</w:t>
      </w:r>
      <w:r w:rsidRPr="00393D35">
        <w:rPr>
          <w:lang w:val="en-GB"/>
        </w:rPr>
        <w:t xml:space="preserve"> shown in Fig. </w:t>
      </w:r>
      <w:r w:rsidRPr="00393D35">
        <w:rPr>
          <w:lang w:val="en-GB" w:eastAsia="zh-CN"/>
        </w:rPr>
        <w:t xml:space="preserve">A5-1; </w:t>
      </w:r>
      <w:r w:rsidRPr="00393D35">
        <w:rPr>
          <w:lang w:val="en-GB"/>
        </w:rPr>
        <w:t xml:space="preserve">Fig. </w:t>
      </w:r>
      <w:r w:rsidRPr="00393D35">
        <w:rPr>
          <w:lang w:val="en-GB" w:eastAsia="zh-CN"/>
        </w:rPr>
        <w:t>A5-2</w:t>
      </w:r>
      <w:r w:rsidRPr="00393D35">
        <w:rPr>
          <w:lang w:val="en-GB"/>
        </w:rPr>
        <w:t xml:space="preserve"> shows the corresponding altitude vs. ground range; Fig. </w:t>
      </w:r>
      <w:r w:rsidRPr="00393D35">
        <w:rPr>
          <w:lang w:val="en-GB" w:eastAsia="zh-CN"/>
        </w:rPr>
        <w:t>A5-3</w:t>
      </w:r>
      <w:r w:rsidRPr="00393D35">
        <w:rPr>
          <w:lang w:val="en-GB"/>
        </w:rPr>
        <w:t xml:space="preserve"> shows communication coverage time durations for each ground station and geostationary orbit (GSO) Tracking and Data Relay Satellites (</w:t>
      </w:r>
      <w:r w:rsidRPr="00393D35">
        <w:rPr>
          <w:lang w:val="en-GB" w:eastAsia="zh-CN"/>
        </w:rPr>
        <w:t>TDRS)</w:t>
      </w:r>
      <w:r w:rsidRPr="00393D35">
        <w:rPr>
          <w:lang w:val="en-GB"/>
        </w:rPr>
        <w:t xml:space="preserve"> along the whole flight path.</w:t>
      </w:r>
    </w:p>
    <w:p w14:paraId="1CDEA02F" w14:textId="77777777" w:rsidR="00AA72F2" w:rsidRPr="00393D35" w:rsidRDefault="00AA72F2" w:rsidP="00AA72F2">
      <w:pPr>
        <w:pStyle w:val="FigureNo"/>
        <w:rPr>
          <w:lang w:val="en-GB"/>
        </w:rPr>
      </w:pPr>
      <w:r w:rsidRPr="00393D35">
        <w:rPr>
          <w:lang w:val="en-GB"/>
        </w:rPr>
        <w:t>Figure</w:t>
      </w:r>
      <w:r w:rsidRPr="00393D35">
        <w:rPr>
          <w:lang w:val="en-GB" w:eastAsia="zh-CN"/>
        </w:rPr>
        <w:t xml:space="preserve"> </w:t>
      </w:r>
      <w:r w:rsidRPr="00393D35">
        <w:rPr>
          <w:lang w:val="en-GB"/>
        </w:rPr>
        <w:t>A</w:t>
      </w:r>
      <w:r w:rsidRPr="00393D35">
        <w:rPr>
          <w:lang w:val="en-GB" w:eastAsia="zh-CN"/>
        </w:rPr>
        <w:t>5</w:t>
      </w:r>
      <w:r w:rsidRPr="00393D35">
        <w:rPr>
          <w:lang w:val="en-GB"/>
        </w:rPr>
        <w:t>-1</w:t>
      </w:r>
    </w:p>
    <w:p w14:paraId="23B3E479" w14:textId="77777777" w:rsidR="00AA72F2" w:rsidRPr="00393D35" w:rsidRDefault="00AA72F2" w:rsidP="00AA72F2">
      <w:pPr>
        <w:pStyle w:val="Figuretitle"/>
        <w:rPr>
          <w:lang w:val="en-GB"/>
        </w:rPr>
      </w:pPr>
      <w:r w:rsidRPr="00393D35">
        <w:rPr>
          <w:lang w:val="en-GB"/>
        </w:rPr>
        <w:t>An example suborbital vehicle flight trajectory</w:t>
      </w:r>
    </w:p>
    <w:p w14:paraId="4750AEAD" w14:textId="77777777" w:rsidR="00AA72F2" w:rsidRPr="00774E4E" w:rsidRDefault="00AA72F2" w:rsidP="00AA72F2">
      <w:pPr>
        <w:pStyle w:val="Figure"/>
        <w:rPr>
          <w:lang w:eastAsia="zh-CN"/>
        </w:rPr>
      </w:pPr>
      <w:r w:rsidRPr="00774E4E">
        <w:rPr>
          <w:noProof/>
          <w:lang w:val="en-GB" w:eastAsia="en-GB"/>
        </w:rPr>
        <w:drawing>
          <wp:inline distT="0" distB="0" distL="0" distR="0" wp14:anchorId="6A350705" wp14:editId="0F5B3957">
            <wp:extent cx="4457700" cy="2295525"/>
            <wp:effectExtent l="0" t="0" r="0" b="9525"/>
            <wp:docPr id="31" name="Picture 31" descr="轨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轨迹.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700" cy="2295525"/>
                    </a:xfrm>
                    <a:prstGeom prst="rect">
                      <a:avLst/>
                    </a:prstGeom>
                    <a:noFill/>
                    <a:ln>
                      <a:noFill/>
                    </a:ln>
                  </pic:spPr>
                </pic:pic>
              </a:graphicData>
            </a:graphic>
          </wp:inline>
        </w:drawing>
      </w:r>
    </w:p>
    <w:p w14:paraId="7D4A0FF1" w14:textId="77777777" w:rsidR="00AA72F2" w:rsidRPr="00774E4E" w:rsidRDefault="00AA72F2" w:rsidP="00AA72F2">
      <w:pPr>
        <w:pStyle w:val="FigureNo"/>
        <w:rPr>
          <w:lang w:eastAsia="zh-CN"/>
        </w:rPr>
      </w:pPr>
      <w:r w:rsidRPr="00774E4E">
        <w:lastRenderedPageBreak/>
        <w:t>Figure</w:t>
      </w:r>
      <w:r w:rsidRPr="00774E4E">
        <w:rPr>
          <w:lang w:eastAsia="zh-CN"/>
        </w:rPr>
        <w:t xml:space="preserve"> </w:t>
      </w:r>
      <w:r w:rsidRPr="00774E4E">
        <w:t>A</w:t>
      </w:r>
      <w:r w:rsidRPr="00774E4E">
        <w:rPr>
          <w:lang w:eastAsia="zh-CN"/>
        </w:rPr>
        <w:t>5</w:t>
      </w:r>
      <w:r w:rsidRPr="00774E4E">
        <w:t>-</w:t>
      </w:r>
      <w:r w:rsidRPr="00774E4E">
        <w:rPr>
          <w:lang w:eastAsia="zh-CN"/>
        </w:rPr>
        <w:t>2</w:t>
      </w:r>
    </w:p>
    <w:p w14:paraId="1D527C60" w14:textId="77777777" w:rsidR="00AA72F2" w:rsidRPr="00774E4E" w:rsidRDefault="00AA72F2" w:rsidP="00AA72F2">
      <w:pPr>
        <w:pStyle w:val="Figuretitle"/>
        <w:rPr>
          <w:lang w:eastAsia="zh-CN"/>
        </w:rPr>
      </w:pPr>
      <w:r w:rsidRPr="00774E4E">
        <w:rPr>
          <w:lang w:eastAsia="zh-CN"/>
        </w:rPr>
        <w:t>Trajectory profile</w:t>
      </w:r>
    </w:p>
    <w:p w14:paraId="007A310A" w14:textId="77777777" w:rsidR="00AA72F2" w:rsidRPr="00774E4E" w:rsidRDefault="00AA72F2" w:rsidP="00AA72F2">
      <w:pPr>
        <w:pStyle w:val="Figure"/>
      </w:pPr>
      <w:r w:rsidRPr="00774E4E">
        <w:rPr>
          <w:noProof/>
          <w:lang w:val="en-GB" w:eastAsia="en-GB"/>
        </w:rPr>
        <w:drawing>
          <wp:inline distT="0" distB="0" distL="0" distR="0" wp14:anchorId="39B36F03" wp14:editId="33B6869B">
            <wp:extent cx="3314700" cy="2352675"/>
            <wp:effectExtent l="0" t="0" r="0" b="9525"/>
            <wp:docPr id="37" name="Picture 37" descr="距离高度曲线.jpg"/>
            <wp:cNvGraphicFramePr/>
            <a:graphic xmlns:a="http://schemas.openxmlformats.org/drawingml/2006/main">
              <a:graphicData uri="http://schemas.openxmlformats.org/drawingml/2006/picture">
                <pic:pic xmlns:pic="http://schemas.openxmlformats.org/drawingml/2006/picture">
                  <pic:nvPicPr>
                    <pic:cNvPr id="11" name="Picture 11" descr="距离高度曲线.jpg"/>
                    <pic:cNvPicPr/>
                  </pic:nvPicPr>
                  <pic:blipFill rotWithShape="1">
                    <a:blip r:embed="rId32">
                      <a:extLst>
                        <a:ext uri="{28A0092B-C50C-407E-A947-70E740481C1C}">
                          <a14:useLocalDpi xmlns:a14="http://schemas.microsoft.com/office/drawing/2010/main" val="0"/>
                        </a:ext>
                      </a:extLst>
                    </a:blip>
                    <a:srcRect t="6793"/>
                    <a:stretch/>
                  </pic:blipFill>
                  <pic:spPr bwMode="auto">
                    <a:xfrm>
                      <a:off x="0" y="0"/>
                      <a:ext cx="3314700"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6AB80F04" w14:textId="77777777" w:rsidR="00AA72F2" w:rsidRPr="00774E4E" w:rsidRDefault="00AA72F2" w:rsidP="00AA72F2">
      <w:pPr>
        <w:pStyle w:val="FigureNo"/>
        <w:rPr>
          <w:lang w:eastAsia="zh-CN"/>
        </w:rPr>
      </w:pPr>
      <w:r w:rsidRPr="00774E4E">
        <w:t>Figure</w:t>
      </w:r>
      <w:r w:rsidRPr="00774E4E">
        <w:rPr>
          <w:lang w:eastAsia="zh-CN"/>
        </w:rPr>
        <w:t xml:space="preserve"> </w:t>
      </w:r>
      <w:r w:rsidRPr="00774E4E">
        <w:t>A5-</w:t>
      </w:r>
      <w:r w:rsidRPr="00774E4E">
        <w:rPr>
          <w:lang w:eastAsia="zh-CN"/>
        </w:rPr>
        <w:t>3</w:t>
      </w:r>
    </w:p>
    <w:p w14:paraId="32250A1C" w14:textId="77777777" w:rsidR="00AA72F2" w:rsidRPr="00774E4E" w:rsidRDefault="00AA72F2" w:rsidP="00AA72F2">
      <w:pPr>
        <w:pStyle w:val="Figuretitle"/>
      </w:pPr>
      <w:r w:rsidRPr="00774E4E">
        <w:t>Communication coverage time duration</w:t>
      </w:r>
    </w:p>
    <w:p w14:paraId="5201AA90" w14:textId="77777777" w:rsidR="00AA72F2" w:rsidRPr="00774E4E" w:rsidRDefault="00AA72F2" w:rsidP="00AA72F2">
      <w:pPr>
        <w:pStyle w:val="Figure"/>
      </w:pPr>
      <w:r w:rsidRPr="00774E4E">
        <w:rPr>
          <w:noProof/>
          <w:lang w:val="en-GB" w:eastAsia="en-GB"/>
        </w:rPr>
        <w:drawing>
          <wp:inline distT="0" distB="0" distL="0" distR="0" wp14:anchorId="7C56AAD7" wp14:editId="23E505B3">
            <wp:extent cx="3257550" cy="2438400"/>
            <wp:effectExtent l="0" t="0" r="0" b="0"/>
            <wp:docPr id="29" name="Picture 29" descr="覆盖时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覆盖时间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p w14:paraId="24F940B6" w14:textId="77777777" w:rsidR="00AA72F2" w:rsidRPr="00393D35" w:rsidRDefault="00AA72F2" w:rsidP="00AA72F2">
      <w:pPr>
        <w:rPr>
          <w:lang w:val="en-GB"/>
        </w:rPr>
      </w:pPr>
      <w:r w:rsidRPr="00393D35">
        <w:rPr>
          <w:lang w:val="en-GB"/>
        </w:rPr>
        <w:t>The current ground-based</w:t>
      </w:r>
      <w:r w:rsidRPr="00393D35">
        <w:rPr>
          <w:lang w:val="en-GB" w:eastAsia="zh-CN"/>
        </w:rPr>
        <w:t xml:space="preserve"> telemetry, tracking, and command </w:t>
      </w:r>
      <w:r w:rsidRPr="00393D35">
        <w:rPr>
          <w:lang w:val="en-GB"/>
        </w:rPr>
        <w:t>stations and data relay satellites</w:t>
      </w:r>
      <w:r w:rsidRPr="00393D35">
        <w:rPr>
          <w:lang w:val="en-GB" w:eastAsia="zh-CN"/>
        </w:rPr>
        <w:t xml:space="preserve"> </w:t>
      </w:r>
      <w:r w:rsidRPr="00393D35">
        <w:rPr>
          <w:lang w:val="en-GB"/>
        </w:rPr>
        <w:t>for high speed vehicles (such as spacecrafts, launch vehicles</w:t>
      </w:r>
      <w:r w:rsidRPr="00393D35">
        <w:rPr>
          <w:lang w:val="en-GB" w:eastAsia="zh-CN"/>
        </w:rPr>
        <w:t xml:space="preserve">, </w:t>
      </w:r>
      <w:r w:rsidRPr="00393D35">
        <w:rPr>
          <w:lang w:val="en-GB"/>
        </w:rPr>
        <w:t>space</w:t>
      </w:r>
      <w:r w:rsidRPr="00393D35">
        <w:rPr>
          <w:lang w:val="en-GB" w:eastAsia="zh-CN"/>
        </w:rPr>
        <w:t xml:space="preserve"> </w:t>
      </w:r>
      <w:r w:rsidRPr="00393D35">
        <w:rPr>
          <w:lang w:val="en-GB"/>
        </w:rPr>
        <w:t>planes, etc.) work in the S</w:t>
      </w:r>
      <w:r w:rsidRPr="00393D35">
        <w:rPr>
          <w:lang w:val="en-GB" w:eastAsia="zh-CN"/>
        </w:rPr>
        <w:t xml:space="preserve"> </w:t>
      </w:r>
      <w:r w:rsidRPr="00393D35">
        <w:rPr>
          <w:lang w:val="en-GB"/>
        </w:rPr>
        <w:t>or</w:t>
      </w:r>
      <w:r w:rsidRPr="00393D35">
        <w:rPr>
          <w:lang w:val="en-GB" w:eastAsia="zh-CN"/>
        </w:rPr>
        <w:t xml:space="preserve"> </w:t>
      </w:r>
      <w:r w:rsidRPr="00393D35">
        <w:rPr>
          <w:lang w:val="en-GB"/>
        </w:rPr>
        <w:t>Ka band. To utilize existing stations, the SoV radiocommunication system should use the S</w:t>
      </w:r>
      <w:r w:rsidRPr="00393D35">
        <w:rPr>
          <w:lang w:val="en-GB" w:eastAsia="zh-CN"/>
        </w:rPr>
        <w:t xml:space="preserve"> </w:t>
      </w:r>
      <w:r w:rsidRPr="00393D35">
        <w:rPr>
          <w:lang w:val="en-GB"/>
        </w:rPr>
        <w:t>or</w:t>
      </w:r>
      <w:r w:rsidRPr="00393D35">
        <w:rPr>
          <w:lang w:val="en-GB" w:eastAsia="zh-CN"/>
        </w:rPr>
        <w:t xml:space="preserve"> </w:t>
      </w:r>
      <w:r w:rsidRPr="00393D35">
        <w:rPr>
          <w:lang w:val="en-GB"/>
        </w:rPr>
        <w:t xml:space="preserve">Ka frequency band. To meet operational requirements, the SoV should adopt GNSS system to obtain real-time accurate position of SoV in navigation purpose. Current GNSS systems should be used for navigation. </w:t>
      </w:r>
    </w:p>
    <w:p w14:paraId="09345D43" w14:textId="77777777" w:rsidR="00AA72F2" w:rsidRPr="00393D35" w:rsidRDefault="00AA72F2" w:rsidP="00AA72F2">
      <w:pPr>
        <w:pStyle w:val="Heading2"/>
        <w:rPr>
          <w:lang w:val="en-GB"/>
        </w:rPr>
      </w:pPr>
      <w:r w:rsidRPr="00393D35">
        <w:rPr>
          <w:lang w:val="en-GB"/>
        </w:rPr>
        <w:t>A5.</w:t>
      </w:r>
      <w:r w:rsidRPr="00393D35">
        <w:rPr>
          <w:lang w:val="en-GB" w:eastAsia="zh-CN"/>
        </w:rPr>
        <w:t>3</w:t>
      </w:r>
      <w:r w:rsidRPr="00393D35">
        <w:rPr>
          <w:lang w:val="en-GB" w:eastAsia="zh-CN"/>
        </w:rPr>
        <w:tab/>
        <w:t>Maximum</w:t>
      </w:r>
      <w:r w:rsidRPr="00393D35">
        <w:rPr>
          <w:lang w:val="en-GB"/>
        </w:rPr>
        <w:t xml:space="preserve"> </w:t>
      </w:r>
      <w:r w:rsidRPr="00393D35">
        <w:rPr>
          <w:lang w:val="en-GB" w:eastAsia="zh-CN"/>
        </w:rPr>
        <w:t>D</w:t>
      </w:r>
      <w:r w:rsidRPr="00393D35">
        <w:rPr>
          <w:lang w:val="en-GB"/>
        </w:rPr>
        <w:t>oppler frequency</w:t>
      </w:r>
      <w:r w:rsidRPr="00393D35">
        <w:rPr>
          <w:lang w:val="en-GB" w:eastAsia="zh-CN"/>
        </w:rPr>
        <w:t xml:space="preserve"> </w:t>
      </w:r>
      <w:r w:rsidRPr="00393D35">
        <w:rPr>
          <w:lang w:val="en-GB"/>
        </w:rPr>
        <w:t>and Doppler acceleration</w:t>
      </w:r>
    </w:p>
    <w:p w14:paraId="38EA9055" w14:textId="77777777" w:rsidR="00AA72F2" w:rsidRPr="00393D35" w:rsidRDefault="00AA72F2" w:rsidP="00AA72F2">
      <w:pPr>
        <w:rPr>
          <w:lang w:val="en-GB"/>
        </w:rPr>
      </w:pPr>
      <w:r w:rsidRPr="00393D35">
        <w:rPr>
          <w:lang w:val="en-GB"/>
        </w:rPr>
        <w:t>The Doppler frequency can be obtained by the following formula:</w:t>
      </w:r>
    </w:p>
    <w:p w14:paraId="19AFE12D" w14:textId="77777777" w:rsidR="00AA72F2" w:rsidRPr="00774E4E" w:rsidRDefault="00AA72F2" w:rsidP="00AA72F2">
      <w:pPr>
        <w:pStyle w:val="Equation"/>
      </w:pPr>
      <w:r w:rsidRPr="00393D35">
        <w:rPr>
          <w:lang w:val="en-GB"/>
        </w:rPr>
        <w:tab/>
      </w:r>
      <w:r w:rsidRPr="00393D35">
        <w:rPr>
          <w:lang w:val="en-GB"/>
        </w:rPr>
        <w:tab/>
      </w:r>
      <w:r w:rsidRPr="00774E4E">
        <w:rPr>
          <w:noProof/>
          <w:lang w:val="en-GB" w:eastAsia="en-GB"/>
        </w:rPr>
        <w:drawing>
          <wp:inline distT="0" distB="0" distL="0" distR="0" wp14:anchorId="241866CA" wp14:editId="572C2727">
            <wp:extent cx="10668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0B5E3C17" w14:textId="77777777" w:rsidR="00AA72F2" w:rsidRPr="00393D35" w:rsidRDefault="00AA72F2" w:rsidP="00AA72F2">
      <w:pPr>
        <w:keepNext/>
        <w:keepLines/>
        <w:rPr>
          <w:lang w:val="en-GB"/>
        </w:rPr>
      </w:pPr>
      <w:r w:rsidRPr="00393D35">
        <w:rPr>
          <w:lang w:val="en-GB"/>
        </w:rPr>
        <w:t>where:</w:t>
      </w:r>
    </w:p>
    <w:p w14:paraId="3933EF6F" w14:textId="77777777" w:rsidR="00AA72F2" w:rsidRPr="00774E4E" w:rsidRDefault="00AA72F2" w:rsidP="00AA72F2">
      <w:pPr>
        <w:pStyle w:val="Equationlegend"/>
      </w:pPr>
      <w:r w:rsidRPr="00774E4E">
        <w:tab/>
      </w:r>
      <w:r w:rsidRPr="00774E4E">
        <w:rPr>
          <w:i/>
          <w:iCs/>
        </w:rPr>
        <w:t>f</w:t>
      </w:r>
      <w:r w:rsidRPr="00774E4E">
        <w:rPr>
          <w:i/>
          <w:iCs/>
          <w:vertAlign w:val="subscript"/>
        </w:rPr>
        <w:t xml:space="preserve">d </w:t>
      </w:r>
      <w:r>
        <w:t>=</w:t>
      </w:r>
      <w:r>
        <w:tab/>
        <w:t>Doppler frequency</w:t>
      </w:r>
    </w:p>
    <w:p w14:paraId="18754E31" w14:textId="77777777" w:rsidR="00AA72F2" w:rsidRPr="00774E4E" w:rsidRDefault="00AA72F2" w:rsidP="00AA72F2">
      <w:pPr>
        <w:pStyle w:val="Equationlegend"/>
      </w:pPr>
      <w:r w:rsidRPr="00774E4E">
        <w:tab/>
      </w:r>
      <w:r w:rsidRPr="00774E4E">
        <w:rPr>
          <w:i/>
          <w:iCs/>
        </w:rPr>
        <w:t xml:space="preserve">c </w:t>
      </w:r>
      <w:r w:rsidRPr="00774E4E">
        <w:t>=</w:t>
      </w:r>
      <w:r w:rsidRPr="00774E4E">
        <w:tab/>
        <w:t xml:space="preserve">speed </w:t>
      </w:r>
      <w:r>
        <w:t>of light</w:t>
      </w:r>
    </w:p>
    <w:p w14:paraId="6745719C" w14:textId="77777777" w:rsidR="00AA72F2" w:rsidRPr="00774E4E" w:rsidRDefault="00AA72F2" w:rsidP="00AA72F2">
      <w:pPr>
        <w:pStyle w:val="Equationlegend"/>
      </w:pPr>
      <w:r w:rsidRPr="00774E4E">
        <w:tab/>
      </w:r>
      <w:r w:rsidRPr="00774E4E">
        <w:rPr>
          <w:i/>
          <w:iCs/>
        </w:rPr>
        <w:t xml:space="preserve">f </w:t>
      </w:r>
      <w:r w:rsidRPr="00774E4E">
        <w:t>=</w:t>
      </w:r>
      <w:r w:rsidRPr="00774E4E">
        <w:tab/>
        <w:t xml:space="preserve">emission </w:t>
      </w:r>
      <w:r>
        <w:t>frequency</w:t>
      </w:r>
    </w:p>
    <w:p w14:paraId="6E245645" w14:textId="77777777" w:rsidR="00AA72F2" w:rsidRPr="00774E4E" w:rsidRDefault="00AA72F2" w:rsidP="00AA72F2">
      <w:pPr>
        <w:pStyle w:val="Equationlegend"/>
      </w:pPr>
      <w:r w:rsidRPr="00774E4E">
        <w:lastRenderedPageBreak/>
        <w:tab/>
      </w:r>
      <w:r w:rsidRPr="00774E4E">
        <w:rPr>
          <w:i/>
          <w:iCs/>
        </w:rPr>
        <w:t xml:space="preserve">v </w:t>
      </w:r>
      <w:r w:rsidRPr="00774E4E">
        <w:t>=</w:t>
      </w:r>
      <w:r w:rsidRPr="00774E4E">
        <w:tab/>
        <w:t>the relative speed between t</w:t>
      </w:r>
      <w:r>
        <w:t>he transmitter and the receiver</w:t>
      </w:r>
    </w:p>
    <w:p w14:paraId="030E84CA" w14:textId="77777777" w:rsidR="00AA72F2" w:rsidRPr="00774E4E" w:rsidRDefault="00AA72F2" w:rsidP="00AA72F2">
      <w:pPr>
        <w:pStyle w:val="Equationlegend"/>
      </w:pPr>
      <w:r w:rsidRPr="00774E4E">
        <w:tab/>
      </w:r>
      <w:r w:rsidRPr="00D97AED">
        <w:rPr>
          <w:rFonts w:ascii="MS Mincho" w:eastAsia="MS Mincho" w:hAnsi="MS Mincho" w:cs="MS Mincho"/>
          <w:iCs/>
        </w:rPr>
        <w:t>ɵ</w:t>
      </w:r>
      <w:r w:rsidRPr="00774E4E">
        <w:rPr>
          <w:rFonts w:ascii="MS Mincho" w:eastAsia="MS Mincho" w:hAnsi="MS Mincho" w:cs="MS Mincho"/>
          <w:i/>
          <w:iCs/>
        </w:rPr>
        <w:t xml:space="preserve"> </w:t>
      </w:r>
      <w:r w:rsidRPr="00774E4E">
        <w:t>=</w:t>
      </w:r>
      <w:r w:rsidRPr="00774E4E">
        <w:tab/>
        <w:t>the angle between the relative velocity vector and the vector between the receiver and the transmitter.</w:t>
      </w:r>
    </w:p>
    <w:p w14:paraId="5F08E643" w14:textId="77777777" w:rsidR="00AA72F2" w:rsidRPr="00393D35" w:rsidRDefault="00AA72F2" w:rsidP="00AA72F2">
      <w:pPr>
        <w:rPr>
          <w:lang w:val="en-GB"/>
        </w:rPr>
      </w:pPr>
      <w:r w:rsidRPr="00393D35">
        <w:rPr>
          <w:lang w:val="en-GB"/>
        </w:rPr>
        <w:t xml:space="preserve">In addition to Doppler frequency shift, phase modulated radiocommunication utilized by SoV are affected by Doppler acceleration. </w:t>
      </w:r>
    </w:p>
    <w:p w14:paraId="737690F9" w14:textId="77777777" w:rsidR="00AA72F2" w:rsidRPr="00393D35" w:rsidRDefault="00AA72F2" w:rsidP="00AA72F2">
      <w:pPr>
        <w:rPr>
          <w:spacing w:val="-2"/>
          <w:lang w:val="en-GB"/>
        </w:rPr>
      </w:pPr>
      <w:r w:rsidRPr="00393D35">
        <w:rPr>
          <w:spacing w:val="-2"/>
          <w:lang w:val="en-GB"/>
        </w:rPr>
        <w:t xml:space="preserve">In the Figures below, the Doppler frequency shift and their Doppler acceleration by frequency band are given for the ground stations and GSO TDRS for the SoV flight trajectory shown in Fig. </w:t>
      </w:r>
      <w:r w:rsidRPr="00393D35">
        <w:rPr>
          <w:spacing w:val="-2"/>
          <w:lang w:val="en-GB" w:eastAsia="zh-CN"/>
        </w:rPr>
        <w:t>A5-1. Table A5-1 summarizes the results.</w:t>
      </w:r>
    </w:p>
    <w:p w14:paraId="26A4A23C" w14:textId="77777777" w:rsidR="00AA72F2" w:rsidRPr="00393D35" w:rsidRDefault="00AA72F2" w:rsidP="00AA72F2">
      <w:pPr>
        <w:pStyle w:val="Heading3"/>
        <w:rPr>
          <w:lang w:val="en-GB"/>
        </w:rPr>
      </w:pPr>
      <w:r w:rsidRPr="00393D35">
        <w:rPr>
          <w:rFonts w:eastAsiaTheme="minorEastAsia"/>
          <w:lang w:val="en-GB"/>
        </w:rPr>
        <w:t>A5.3.1</w:t>
      </w:r>
      <w:r w:rsidRPr="00393D35">
        <w:rPr>
          <w:rFonts w:eastAsiaTheme="minorEastAsia"/>
          <w:lang w:val="en-GB"/>
        </w:rPr>
        <w:tab/>
        <w:t>Doppler frequencies</w:t>
      </w:r>
      <w:r w:rsidRPr="00393D35">
        <w:rPr>
          <w:lang w:val="en-GB"/>
        </w:rPr>
        <w:t xml:space="preserve"> and Doppler </w:t>
      </w:r>
      <w:r w:rsidRPr="00393D35">
        <w:rPr>
          <w:rFonts w:eastAsiaTheme="minorEastAsia"/>
          <w:lang w:val="en-GB"/>
        </w:rPr>
        <w:t xml:space="preserve">Acceleration for </w:t>
      </w:r>
      <w:r w:rsidRPr="00393D35">
        <w:rPr>
          <w:lang w:val="en-GB"/>
        </w:rPr>
        <w:t>Ka-band</w:t>
      </w:r>
    </w:p>
    <w:p w14:paraId="14F0A25A" w14:textId="77777777" w:rsidR="00AA72F2" w:rsidRPr="00393D35" w:rsidRDefault="00AA72F2" w:rsidP="00AA72F2">
      <w:pPr>
        <w:rPr>
          <w:lang w:val="en-GB"/>
        </w:rPr>
      </w:pPr>
      <w:r w:rsidRPr="00393D35">
        <w:rPr>
          <w:lang w:val="en-GB"/>
        </w:rPr>
        <w:t>Doppler shift and Doppler Acceleration of Ka-band for Station01 are shown in Fig. A5-4, maximum Doppler Acceleration is −18 kHz/s, maximum Doppler shift is around 500 kHz.</w:t>
      </w:r>
    </w:p>
    <w:p w14:paraId="6E912644" w14:textId="77777777" w:rsidR="00AA72F2" w:rsidRPr="00393D35" w:rsidRDefault="00AA72F2" w:rsidP="00AA72F2">
      <w:pPr>
        <w:pStyle w:val="FigureNo"/>
        <w:rPr>
          <w:lang w:val="en-GB" w:eastAsia="zh-CN"/>
        </w:rPr>
      </w:pPr>
      <w:r w:rsidRPr="00393D35">
        <w:rPr>
          <w:lang w:val="en-GB"/>
        </w:rPr>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4</w:t>
      </w:r>
    </w:p>
    <w:p w14:paraId="5175FB29" w14:textId="77777777" w:rsidR="00AA72F2" w:rsidRPr="00393D35" w:rsidRDefault="00AA72F2" w:rsidP="008C6C11">
      <w:pPr>
        <w:pStyle w:val="Figuretitle"/>
        <w:rPr>
          <w:lang w:val="en-GB"/>
        </w:rPr>
      </w:pPr>
      <w:r w:rsidRPr="00393D35">
        <w:rPr>
          <w:lang w:val="en-GB"/>
        </w:rPr>
        <w:t>Doppler shift and Doppler acceleration</w:t>
      </w:r>
      <w:r w:rsidRPr="00393D35" w:rsidDel="00F36E75">
        <w:rPr>
          <w:lang w:val="en-GB"/>
        </w:rPr>
        <w:t xml:space="preserve"> </w:t>
      </w:r>
      <w:r w:rsidRPr="00393D35">
        <w:rPr>
          <w:lang w:val="en-GB"/>
        </w:rPr>
        <w:t>of Ka-band for Station01</w:t>
      </w:r>
    </w:p>
    <w:p w14:paraId="3631227F" w14:textId="77777777" w:rsidR="00AA72F2" w:rsidRPr="00774E4E" w:rsidRDefault="00AA72F2" w:rsidP="00AA72F2">
      <w:pPr>
        <w:pStyle w:val="Figure"/>
      </w:pPr>
      <w:r w:rsidRPr="00774E4E">
        <w:rPr>
          <w:noProof/>
          <w:lang w:val="en-GB" w:eastAsia="en-GB"/>
        </w:rPr>
        <w:drawing>
          <wp:inline distT="0" distB="0" distL="0" distR="0" wp14:anchorId="53E6DFDA" wp14:editId="5B26A27C">
            <wp:extent cx="3054192" cy="22906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35">
                      <a:extLst>
                        <a:ext uri="{28A0092B-C50C-407E-A947-70E740481C1C}">
                          <a14:useLocalDpi xmlns:a14="http://schemas.microsoft.com/office/drawing/2010/main" val="0"/>
                        </a:ext>
                      </a:extLst>
                    </a:blip>
                    <a:stretch>
                      <a:fillRect/>
                    </a:stretch>
                  </pic:blipFill>
                  <pic:spPr>
                    <a:xfrm>
                      <a:off x="0" y="0"/>
                      <a:ext cx="3054192" cy="2290644"/>
                    </a:xfrm>
                    <a:prstGeom prst="rect">
                      <a:avLst/>
                    </a:prstGeom>
                  </pic:spPr>
                </pic:pic>
              </a:graphicData>
            </a:graphic>
          </wp:inline>
        </w:drawing>
      </w:r>
      <w:r w:rsidRPr="00774E4E">
        <w:rPr>
          <w:noProof/>
          <w:lang w:val="en-GB" w:eastAsia="en-GB"/>
        </w:rPr>
        <w:drawing>
          <wp:inline distT="0" distB="0" distL="0" distR="0" wp14:anchorId="74344549" wp14:editId="14530459">
            <wp:extent cx="2951805" cy="2209908"/>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r:embed="rId36">
                      <a:extLst>
                        <a:ext uri="{28A0092B-C50C-407E-A947-70E740481C1C}">
                          <a14:useLocalDpi xmlns:a14="http://schemas.microsoft.com/office/drawing/2010/main" val="0"/>
                        </a:ext>
                      </a:extLst>
                    </a:blip>
                    <a:stretch>
                      <a:fillRect/>
                    </a:stretch>
                  </pic:blipFill>
                  <pic:spPr>
                    <a:xfrm>
                      <a:off x="0" y="0"/>
                      <a:ext cx="2951805" cy="2209908"/>
                    </a:xfrm>
                    <a:prstGeom prst="rect">
                      <a:avLst/>
                    </a:prstGeom>
                  </pic:spPr>
                </pic:pic>
              </a:graphicData>
            </a:graphic>
          </wp:inline>
        </w:drawing>
      </w:r>
    </w:p>
    <w:p w14:paraId="16052A5F" w14:textId="77777777" w:rsidR="00AA72F2" w:rsidRPr="00393D35" w:rsidRDefault="00AA72F2" w:rsidP="00AA72F2">
      <w:pPr>
        <w:rPr>
          <w:lang w:val="en-GB" w:eastAsia="zh-CN"/>
        </w:rPr>
      </w:pPr>
      <w:r w:rsidRPr="00393D35">
        <w:rPr>
          <w:lang w:val="en-GB"/>
        </w:rPr>
        <w:t>Doppler shift and Doppler acceleration of Ka-band for Station02 are shown in Fig. A5</w:t>
      </w:r>
      <w:r w:rsidRPr="00393D35">
        <w:rPr>
          <w:lang w:val="en-GB" w:eastAsia="zh-CN"/>
        </w:rPr>
        <w:t>-5</w:t>
      </w:r>
      <w:r w:rsidRPr="00393D35">
        <w:rPr>
          <w:lang w:val="en-GB"/>
        </w:rPr>
        <w:t xml:space="preserve">, maximum Doppler acceleration is −7.8 </w:t>
      </w:r>
      <w:r w:rsidRPr="00393D35">
        <w:rPr>
          <w:lang w:val="en-GB" w:eastAsia="zh-CN"/>
        </w:rPr>
        <w:t>k</w:t>
      </w:r>
      <w:r w:rsidRPr="00393D35">
        <w:rPr>
          <w:lang w:val="en-GB"/>
        </w:rPr>
        <w:t xml:space="preserve">Hz/s, maximum Doppler shift is around 300 </w:t>
      </w:r>
      <w:r w:rsidRPr="00393D35">
        <w:rPr>
          <w:lang w:val="en-GB" w:eastAsia="zh-CN"/>
        </w:rPr>
        <w:t>k</w:t>
      </w:r>
      <w:r w:rsidRPr="00393D35">
        <w:rPr>
          <w:lang w:val="en-GB"/>
        </w:rPr>
        <w:t>Hz.</w:t>
      </w:r>
    </w:p>
    <w:p w14:paraId="5F3735E2" w14:textId="77777777" w:rsidR="00AA72F2" w:rsidRPr="00393D35" w:rsidRDefault="00AA72F2" w:rsidP="00AA72F2">
      <w:pPr>
        <w:pStyle w:val="FigureNo"/>
        <w:rPr>
          <w:lang w:val="en-GB" w:eastAsia="zh-CN"/>
        </w:rPr>
      </w:pPr>
      <w:r w:rsidRPr="00393D35">
        <w:rPr>
          <w:lang w:val="en-GB"/>
        </w:rPr>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5</w:t>
      </w:r>
    </w:p>
    <w:p w14:paraId="641B01DB" w14:textId="77777777" w:rsidR="00AA72F2" w:rsidRPr="00393D35" w:rsidRDefault="00AA72F2" w:rsidP="008C6C11">
      <w:pPr>
        <w:pStyle w:val="Figuretitle"/>
        <w:rPr>
          <w:lang w:val="en-GB"/>
        </w:rPr>
      </w:pPr>
      <w:r w:rsidRPr="00393D35">
        <w:rPr>
          <w:lang w:val="en-GB"/>
        </w:rPr>
        <w:t>Doppler shift and Doppler acceleration of Ka-band for Station02</w:t>
      </w:r>
    </w:p>
    <w:p w14:paraId="7B2317D4" w14:textId="77777777" w:rsidR="00AA72F2" w:rsidRPr="00774E4E" w:rsidRDefault="00AA72F2" w:rsidP="00AA72F2">
      <w:pPr>
        <w:pStyle w:val="Figure"/>
      </w:pPr>
      <w:r w:rsidRPr="00774E4E">
        <w:rPr>
          <w:noProof/>
          <w:lang w:val="en-GB" w:eastAsia="en-GB"/>
        </w:rPr>
        <w:drawing>
          <wp:inline distT="0" distB="0" distL="0" distR="0" wp14:anchorId="4FDA8380" wp14:editId="0CF3B60C">
            <wp:extent cx="2942845" cy="220320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jpg"/>
                    <pic:cNvPicPr/>
                  </pic:nvPicPr>
                  <pic:blipFill>
                    <a:blip r:embed="rId37">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r w:rsidRPr="00774E4E">
        <w:rPr>
          <w:noProof/>
          <w:lang w:val="en-GB" w:eastAsia="en-GB"/>
        </w:rPr>
        <w:drawing>
          <wp:inline distT="0" distB="0" distL="0" distR="0" wp14:anchorId="7C9B9717" wp14:editId="7800380D">
            <wp:extent cx="2942845" cy="220320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38">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p>
    <w:p w14:paraId="0C562817" w14:textId="77777777" w:rsidR="00AA72F2" w:rsidRPr="00393D35" w:rsidRDefault="00AA72F2" w:rsidP="00AA72F2">
      <w:pPr>
        <w:rPr>
          <w:lang w:val="en-GB" w:eastAsia="zh-CN"/>
        </w:rPr>
      </w:pPr>
      <w:r w:rsidRPr="00393D35">
        <w:rPr>
          <w:lang w:val="en-GB"/>
        </w:rPr>
        <w:lastRenderedPageBreak/>
        <w:t>Doppler shift and Doppler acceleration of Ka-band for Station03 are shown in Fig. A5-6, maximum Doppler acceleration is −4 kHz/s, maximum Doppler shift is around 220 kHz.</w:t>
      </w:r>
    </w:p>
    <w:p w14:paraId="604CA86F" w14:textId="77777777" w:rsidR="00AA72F2" w:rsidRPr="00393D35" w:rsidRDefault="00AA72F2" w:rsidP="00AA72F2">
      <w:pPr>
        <w:pStyle w:val="FigureNo"/>
        <w:rPr>
          <w:lang w:val="en-GB" w:eastAsia="zh-CN"/>
        </w:rPr>
      </w:pPr>
      <w:r w:rsidRPr="00393D35">
        <w:rPr>
          <w:lang w:val="en-GB"/>
        </w:rPr>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6</w:t>
      </w:r>
    </w:p>
    <w:p w14:paraId="77E69F5C" w14:textId="77777777" w:rsidR="00AA72F2" w:rsidRPr="00393D35" w:rsidRDefault="00AA72F2" w:rsidP="008C6C11">
      <w:pPr>
        <w:pStyle w:val="Figuretitle"/>
        <w:rPr>
          <w:lang w:val="en-GB"/>
        </w:rPr>
      </w:pPr>
      <w:r w:rsidRPr="00393D35">
        <w:rPr>
          <w:lang w:val="en-GB"/>
        </w:rPr>
        <w:t>Doppler shift and Doppler acceleration</w:t>
      </w:r>
      <w:r w:rsidRPr="00393D35" w:rsidDel="00F36E75">
        <w:rPr>
          <w:lang w:val="en-GB"/>
        </w:rPr>
        <w:t xml:space="preserve"> </w:t>
      </w:r>
      <w:r w:rsidRPr="00393D35">
        <w:rPr>
          <w:lang w:val="en-GB"/>
        </w:rPr>
        <w:t>of Ka-band for Station03</w:t>
      </w:r>
    </w:p>
    <w:p w14:paraId="657C81FB" w14:textId="77777777" w:rsidR="00AA72F2" w:rsidRPr="00774E4E" w:rsidRDefault="00AA72F2" w:rsidP="00AA72F2">
      <w:pPr>
        <w:pStyle w:val="Figure"/>
      </w:pPr>
      <w:r w:rsidRPr="00774E4E">
        <w:rPr>
          <w:noProof/>
          <w:lang w:val="en-GB" w:eastAsia="en-GB"/>
        </w:rPr>
        <w:drawing>
          <wp:inline distT="0" distB="0" distL="0" distR="0" wp14:anchorId="3B733DBD" wp14:editId="4F144E9B">
            <wp:extent cx="2942845" cy="22032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39">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r w:rsidRPr="00774E4E">
        <w:rPr>
          <w:noProof/>
          <w:lang w:val="en-GB" w:eastAsia="en-GB"/>
        </w:rPr>
        <w:drawing>
          <wp:inline distT="0" distB="0" distL="0" distR="0" wp14:anchorId="59186D12" wp14:editId="191D206F">
            <wp:extent cx="2942845" cy="220320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jpg"/>
                    <pic:cNvPicPr/>
                  </pic:nvPicPr>
                  <pic:blipFill>
                    <a:blip r:embed="rId40">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p>
    <w:p w14:paraId="74937A3C" w14:textId="77777777" w:rsidR="00AA72F2" w:rsidRPr="00393D35" w:rsidRDefault="00AA72F2" w:rsidP="00AA72F2">
      <w:pPr>
        <w:rPr>
          <w:lang w:val="en-GB" w:eastAsia="zh-CN"/>
        </w:rPr>
      </w:pPr>
      <w:r w:rsidRPr="00393D35">
        <w:rPr>
          <w:lang w:val="en-GB"/>
        </w:rPr>
        <w:t xml:space="preserve">Doppler shift and Doppler acceleration </w:t>
      </w:r>
      <w:r w:rsidRPr="00393D35">
        <w:rPr>
          <w:lang w:val="en-GB" w:eastAsia="zh-CN"/>
        </w:rPr>
        <w:t xml:space="preserve">of Ka-band for TDRS are shown in Fig. A5-7, maximum </w:t>
      </w:r>
      <w:r w:rsidRPr="00393D35">
        <w:rPr>
          <w:lang w:val="en-GB"/>
        </w:rPr>
        <w:t xml:space="preserve">Doppler acceleration </w:t>
      </w:r>
      <w:r w:rsidRPr="00393D35">
        <w:rPr>
          <w:lang w:val="en-GB" w:eastAsia="zh-CN"/>
        </w:rPr>
        <w:t xml:space="preserve">is </w:t>
      </w:r>
      <w:r w:rsidRPr="00393D35">
        <w:rPr>
          <w:lang w:val="en-GB"/>
        </w:rPr>
        <w:t>−</w:t>
      </w:r>
      <w:r w:rsidRPr="00393D35">
        <w:rPr>
          <w:lang w:val="en-GB" w:eastAsia="zh-CN"/>
        </w:rPr>
        <w:t>1.3 kHz/s, maximum Doppler shift is around 250 kHz.</w:t>
      </w:r>
    </w:p>
    <w:p w14:paraId="58C539E5" w14:textId="77777777" w:rsidR="00AA72F2" w:rsidRPr="00393D35" w:rsidRDefault="00AA72F2" w:rsidP="00AA72F2">
      <w:pPr>
        <w:pStyle w:val="FigureNo"/>
        <w:rPr>
          <w:lang w:val="en-GB" w:eastAsia="zh-CN"/>
        </w:rPr>
      </w:pPr>
      <w:r w:rsidRPr="00393D35">
        <w:rPr>
          <w:lang w:val="en-GB"/>
        </w:rPr>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7</w:t>
      </w:r>
    </w:p>
    <w:p w14:paraId="214AE7D3" w14:textId="77777777" w:rsidR="00AA72F2" w:rsidRPr="00393D35" w:rsidRDefault="00AA72F2" w:rsidP="008C6C11">
      <w:pPr>
        <w:pStyle w:val="Figuretitle"/>
        <w:rPr>
          <w:lang w:val="en-GB"/>
        </w:rPr>
      </w:pPr>
      <w:r w:rsidRPr="00393D35">
        <w:rPr>
          <w:lang w:val="en-GB"/>
        </w:rPr>
        <w:t>Doppler shift and Doppler acceleration</w:t>
      </w:r>
      <w:r w:rsidRPr="00393D35" w:rsidDel="00F36E75">
        <w:rPr>
          <w:lang w:val="en-GB"/>
        </w:rPr>
        <w:t xml:space="preserve"> </w:t>
      </w:r>
      <w:r w:rsidRPr="00393D35">
        <w:rPr>
          <w:lang w:val="en-GB"/>
        </w:rPr>
        <w:t xml:space="preserve">of Ka-band for GSO TDRS </w:t>
      </w:r>
    </w:p>
    <w:p w14:paraId="51AC5721" w14:textId="77777777" w:rsidR="00AA72F2" w:rsidRPr="00774E4E" w:rsidRDefault="00AA72F2" w:rsidP="00AA72F2">
      <w:pPr>
        <w:pStyle w:val="Figure"/>
      </w:pPr>
      <w:r w:rsidRPr="00774E4E">
        <w:rPr>
          <w:noProof/>
          <w:lang w:val="en-GB" w:eastAsia="en-GB"/>
        </w:rPr>
        <w:drawing>
          <wp:inline distT="0" distB="0" distL="0" distR="0" wp14:anchorId="0D721473" wp14:editId="6C87363F">
            <wp:extent cx="2942845" cy="220320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jpg"/>
                    <pic:cNvPicPr/>
                  </pic:nvPicPr>
                  <pic:blipFill>
                    <a:blip r:embed="rId41">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r w:rsidRPr="00774E4E">
        <w:rPr>
          <w:noProof/>
          <w:lang w:val="en-GB" w:eastAsia="en-GB"/>
        </w:rPr>
        <w:drawing>
          <wp:inline distT="0" distB="0" distL="0" distR="0" wp14:anchorId="1A39111D" wp14:editId="1A5253B0">
            <wp:extent cx="2942845" cy="220320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jpg"/>
                    <pic:cNvPicPr/>
                  </pic:nvPicPr>
                  <pic:blipFill>
                    <a:blip r:embed="rId42">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p>
    <w:p w14:paraId="5B975FC8" w14:textId="77777777" w:rsidR="00AA72F2" w:rsidRPr="00393D35" w:rsidRDefault="00AA72F2" w:rsidP="00AA72F2">
      <w:pPr>
        <w:pStyle w:val="Heading3"/>
        <w:rPr>
          <w:rFonts w:eastAsiaTheme="minorEastAsia"/>
          <w:lang w:val="en-GB"/>
        </w:rPr>
      </w:pPr>
      <w:r w:rsidRPr="00393D35">
        <w:rPr>
          <w:rFonts w:eastAsiaTheme="minorEastAsia"/>
          <w:lang w:val="en-GB"/>
        </w:rPr>
        <w:t>A5.3.2</w:t>
      </w:r>
      <w:r w:rsidRPr="00393D35">
        <w:rPr>
          <w:rFonts w:eastAsiaTheme="minorEastAsia"/>
          <w:lang w:val="en-GB"/>
        </w:rPr>
        <w:tab/>
        <w:t>Doppler shift and Doppler acceleration for S-band</w:t>
      </w:r>
    </w:p>
    <w:p w14:paraId="594270D8" w14:textId="77777777" w:rsidR="00AA72F2" w:rsidRPr="00393D35" w:rsidRDefault="00AA72F2" w:rsidP="00AA72F2">
      <w:pPr>
        <w:rPr>
          <w:lang w:val="en-GB"/>
        </w:rPr>
      </w:pPr>
      <w:r w:rsidRPr="00393D35">
        <w:rPr>
          <w:lang w:val="en-GB"/>
        </w:rPr>
        <w:t>Doppler shift and Doppler Acceleration of S-band for Station01 are shown in Fig. A5-8, maximum Doppler Acceleration is −1.8 kHz/s, maximum Doppler shift is around 50 kHz.</w:t>
      </w:r>
    </w:p>
    <w:p w14:paraId="64EFEB9A" w14:textId="77777777" w:rsidR="00AA72F2" w:rsidRPr="00393D35" w:rsidRDefault="00AA72F2" w:rsidP="00AA72F2">
      <w:pPr>
        <w:pStyle w:val="FigureNo"/>
        <w:rPr>
          <w:lang w:val="en-GB" w:eastAsia="zh-CN"/>
        </w:rPr>
      </w:pPr>
      <w:r w:rsidRPr="00393D35">
        <w:rPr>
          <w:lang w:val="en-GB"/>
        </w:rPr>
        <w:lastRenderedPageBreak/>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8</w:t>
      </w:r>
    </w:p>
    <w:p w14:paraId="632E6AAE" w14:textId="77777777" w:rsidR="00AA72F2" w:rsidRPr="00393D35" w:rsidRDefault="00AA72F2" w:rsidP="008C6C11">
      <w:pPr>
        <w:pStyle w:val="Figuretitle"/>
        <w:rPr>
          <w:lang w:val="en-GB"/>
        </w:rPr>
      </w:pPr>
      <w:r w:rsidRPr="00393D35">
        <w:rPr>
          <w:lang w:val="en-GB"/>
        </w:rPr>
        <w:t>Doppler shift and Doppler acceleration of S-band for Station01</w:t>
      </w:r>
    </w:p>
    <w:p w14:paraId="06BF7918" w14:textId="77777777" w:rsidR="00AA72F2" w:rsidRPr="00774E4E" w:rsidRDefault="00AA72F2" w:rsidP="00AA72F2">
      <w:pPr>
        <w:pStyle w:val="Figure"/>
      </w:pPr>
      <w:r w:rsidRPr="00774E4E">
        <w:rPr>
          <w:noProof/>
          <w:lang w:val="en-GB" w:eastAsia="en-GB"/>
        </w:rPr>
        <w:drawing>
          <wp:inline distT="0" distB="0" distL="0" distR="0" wp14:anchorId="63614BB8" wp14:editId="26A2C84F">
            <wp:extent cx="2942845" cy="22032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jpg"/>
                    <pic:cNvPicPr/>
                  </pic:nvPicPr>
                  <pic:blipFill>
                    <a:blip r:embed="rId43">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r w:rsidRPr="00774E4E">
        <w:rPr>
          <w:noProof/>
          <w:lang w:val="en-GB" w:eastAsia="en-GB"/>
        </w:rPr>
        <w:drawing>
          <wp:inline distT="0" distB="0" distL="0" distR="0" wp14:anchorId="4DEB38D8" wp14:editId="53F08E82">
            <wp:extent cx="2942845" cy="220320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jpg"/>
                    <pic:cNvPicPr/>
                  </pic:nvPicPr>
                  <pic:blipFill>
                    <a:blip r:embed="rId44">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p>
    <w:p w14:paraId="7A954610" w14:textId="77777777" w:rsidR="00AA72F2" w:rsidRPr="00393D35" w:rsidRDefault="00AA72F2" w:rsidP="00AA72F2">
      <w:pPr>
        <w:rPr>
          <w:lang w:val="en-GB" w:eastAsia="zh-CN"/>
        </w:rPr>
      </w:pPr>
      <w:r w:rsidRPr="00393D35">
        <w:rPr>
          <w:lang w:val="en-GB"/>
        </w:rPr>
        <w:t xml:space="preserve">Doppler frequencies and their </w:t>
      </w:r>
      <w:r w:rsidRPr="00393D35">
        <w:rPr>
          <w:lang w:val="en-GB" w:eastAsia="zh-CN"/>
        </w:rPr>
        <w:t>rates</w:t>
      </w:r>
      <w:r w:rsidRPr="00393D35">
        <w:rPr>
          <w:lang w:val="en-GB"/>
        </w:rPr>
        <w:t xml:space="preserve"> of change of S-band for </w:t>
      </w:r>
      <w:r w:rsidRPr="00393D35">
        <w:rPr>
          <w:lang w:val="en-GB" w:eastAsia="zh-CN"/>
        </w:rPr>
        <w:t>Station02</w:t>
      </w:r>
      <w:r w:rsidRPr="00393D35">
        <w:rPr>
          <w:lang w:val="en-GB"/>
        </w:rPr>
        <w:t xml:space="preserve"> are shown in Fig.</w:t>
      </w:r>
      <w:r w:rsidRPr="00393D35">
        <w:rPr>
          <w:lang w:val="en-GB" w:eastAsia="zh-CN"/>
        </w:rPr>
        <w:t xml:space="preserve"> A5-9, maximum </w:t>
      </w:r>
      <w:r w:rsidRPr="00393D35">
        <w:rPr>
          <w:lang w:val="en-GB"/>
        </w:rPr>
        <w:t xml:space="preserve">Doppler acceleration </w:t>
      </w:r>
      <w:r w:rsidRPr="00393D35">
        <w:rPr>
          <w:lang w:val="en-GB" w:eastAsia="zh-CN"/>
        </w:rPr>
        <w:t>is –0.7 kHz/s, maximum Doppler shift is around 30 kHz.</w:t>
      </w:r>
    </w:p>
    <w:p w14:paraId="4BADC46E" w14:textId="77777777" w:rsidR="00AA72F2" w:rsidRPr="00393D35" w:rsidRDefault="00AA72F2" w:rsidP="00AA72F2">
      <w:pPr>
        <w:pStyle w:val="FigureNo"/>
        <w:rPr>
          <w:lang w:val="en-GB" w:eastAsia="zh-CN"/>
        </w:rPr>
      </w:pPr>
      <w:r w:rsidRPr="00393D35">
        <w:rPr>
          <w:lang w:val="en-GB"/>
        </w:rPr>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9</w:t>
      </w:r>
    </w:p>
    <w:p w14:paraId="64558A19" w14:textId="77777777" w:rsidR="00AA72F2" w:rsidRPr="00393D35" w:rsidRDefault="00AA72F2" w:rsidP="008C6C11">
      <w:pPr>
        <w:pStyle w:val="Figuretitle"/>
        <w:rPr>
          <w:lang w:val="en-GB"/>
        </w:rPr>
      </w:pPr>
      <w:r w:rsidRPr="00393D35">
        <w:rPr>
          <w:lang w:val="en-GB"/>
        </w:rPr>
        <w:t>Doppler shift and Doppler acceleration</w:t>
      </w:r>
      <w:r w:rsidRPr="00393D35" w:rsidDel="00F36E75">
        <w:rPr>
          <w:lang w:val="en-GB"/>
        </w:rPr>
        <w:t xml:space="preserve"> </w:t>
      </w:r>
      <w:r w:rsidRPr="00393D35">
        <w:rPr>
          <w:lang w:val="en-GB"/>
        </w:rPr>
        <w:t>of S-band for Station02</w:t>
      </w:r>
    </w:p>
    <w:p w14:paraId="409FCEA1" w14:textId="77777777" w:rsidR="00AA72F2" w:rsidRPr="00774E4E" w:rsidRDefault="00AA72F2" w:rsidP="00AA72F2">
      <w:pPr>
        <w:pStyle w:val="Figure"/>
      </w:pPr>
      <w:r w:rsidRPr="00774E4E">
        <w:rPr>
          <w:noProof/>
          <w:lang w:val="en-GB" w:eastAsia="en-GB"/>
        </w:rPr>
        <w:drawing>
          <wp:inline distT="0" distB="0" distL="0" distR="0" wp14:anchorId="4E97FB79" wp14:editId="37974087">
            <wp:extent cx="2942845" cy="22032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jpg"/>
                    <pic:cNvPicPr/>
                  </pic:nvPicPr>
                  <pic:blipFill>
                    <a:blip r:embed="rId45">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r w:rsidRPr="00774E4E">
        <w:rPr>
          <w:noProof/>
          <w:lang w:val="en-GB" w:eastAsia="en-GB"/>
        </w:rPr>
        <w:drawing>
          <wp:inline distT="0" distB="0" distL="0" distR="0" wp14:anchorId="40934047" wp14:editId="6C15B756">
            <wp:extent cx="2942845" cy="22032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jpg"/>
                    <pic:cNvPicPr/>
                  </pic:nvPicPr>
                  <pic:blipFill>
                    <a:blip r:embed="rId46">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p>
    <w:p w14:paraId="4DC6BF65" w14:textId="77777777" w:rsidR="00AA72F2" w:rsidRPr="00393D35" w:rsidRDefault="00AA72F2" w:rsidP="00AA72F2">
      <w:pPr>
        <w:rPr>
          <w:lang w:val="en-GB" w:eastAsia="zh-CN"/>
        </w:rPr>
      </w:pPr>
      <w:r w:rsidRPr="00393D35">
        <w:rPr>
          <w:lang w:val="en-GB" w:eastAsia="zh-CN"/>
        </w:rPr>
        <w:t>Doppler frequencies and their rates of change of S-band for Station03 are shown in Fig. A5-10</w:t>
      </w:r>
      <w:r w:rsidRPr="00393D35">
        <w:rPr>
          <w:lang w:val="en-GB"/>
        </w:rPr>
        <w:t xml:space="preserve">, maximum Doppler Acceleration is –0.4 </w:t>
      </w:r>
      <w:r w:rsidRPr="00393D35">
        <w:rPr>
          <w:lang w:val="en-GB" w:eastAsia="zh-CN"/>
        </w:rPr>
        <w:t>k</w:t>
      </w:r>
      <w:r w:rsidRPr="00393D35">
        <w:rPr>
          <w:lang w:val="en-GB"/>
        </w:rPr>
        <w:t xml:space="preserve">Hz/s, maximum Doppler </w:t>
      </w:r>
      <w:r w:rsidRPr="00393D35">
        <w:rPr>
          <w:lang w:val="en-GB" w:eastAsia="zh-CN"/>
        </w:rPr>
        <w:t>shift</w:t>
      </w:r>
      <w:r w:rsidRPr="00393D35">
        <w:rPr>
          <w:lang w:val="en-GB"/>
        </w:rPr>
        <w:t xml:space="preserve"> is around 20 </w:t>
      </w:r>
      <w:r w:rsidRPr="00393D35">
        <w:rPr>
          <w:lang w:val="en-GB" w:eastAsia="zh-CN"/>
        </w:rPr>
        <w:t>k</w:t>
      </w:r>
      <w:r w:rsidRPr="00393D35">
        <w:rPr>
          <w:lang w:val="en-GB"/>
        </w:rPr>
        <w:t>Hz.</w:t>
      </w:r>
    </w:p>
    <w:p w14:paraId="5CA9556A" w14:textId="77777777" w:rsidR="00AA72F2" w:rsidRPr="00393D35" w:rsidRDefault="00AA72F2" w:rsidP="00AA72F2">
      <w:pPr>
        <w:pStyle w:val="FigureNo"/>
        <w:rPr>
          <w:lang w:val="en-GB" w:eastAsia="zh-CN"/>
        </w:rPr>
      </w:pPr>
      <w:r w:rsidRPr="00393D35">
        <w:rPr>
          <w:lang w:val="en-GB"/>
        </w:rPr>
        <w:lastRenderedPageBreak/>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10</w:t>
      </w:r>
    </w:p>
    <w:p w14:paraId="673EA789" w14:textId="77777777" w:rsidR="00AA72F2" w:rsidRPr="00393D35" w:rsidRDefault="00AA72F2" w:rsidP="008C6C11">
      <w:pPr>
        <w:pStyle w:val="Figuretitle"/>
        <w:rPr>
          <w:lang w:val="en-GB"/>
        </w:rPr>
      </w:pPr>
      <w:r w:rsidRPr="00393D35">
        <w:rPr>
          <w:lang w:val="en-GB"/>
        </w:rPr>
        <w:t>Doppler shift and Doppler acceleration</w:t>
      </w:r>
      <w:r w:rsidRPr="00393D35" w:rsidDel="00F36E75">
        <w:rPr>
          <w:lang w:val="en-GB"/>
        </w:rPr>
        <w:t xml:space="preserve"> </w:t>
      </w:r>
      <w:r w:rsidRPr="00393D35">
        <w:rPr>
          <w:lang w:val="en-GB"/>
        </w:rPr>
        <w:t>of S-band for Station03</w:t>
      </w:r>
    </w:p>
    <w:p w14:paraId="69AE1F6A" w14:textId="77777777" w:rsidR="00AA72F2" w:rsidRPr="00774E4E" w:rsidRDefault="00AA72F2" w:rsidP="00AA72F2">
      <w:pPr>
        <w:pStyle w:val="Figure"/>
      </w:pPr>
      <w:r w:rsidRPr="00774E4E">
        <w:rPr>
          <w:noProof/>
          <w:lang w:val="en-GB" w:eastAsia="en-GB"/>
        </w:rPr>
        <w:drawing>
          <wp:inline distT="0" distB="0" distL="0" distR="0" wp14:anchorId="18274C64" wp14:editId="36AA4C67">
            <wp:extent cx="2937600" cy="220320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jpg"/>
                    <pic:cNvPicPr/>
                  </pic:nvPicPr>
                  <pic:blipFill>
                    <a:blip r:embed="rId47">
                      <a:extLst>
                        <a:ext uri="{28A0092B-C50C-407E-A947-70E740481C1C}">
                          <a14:useLocalDpi xmlns:a14="http://schemas.microsoft.com/office/drawing/2010/main" val="0"/>
                        </a:ext>
                      </a:extLst>
                    </a:blip>
                    <a:stretch>
                      <a:fillRect/>
                    </a:stretch>
                  </pic:blipFill>
                  <pic:spPr>
                    <a:xfrm>
                      <a:off x="0" y="0"/>
                      <a:ext cx="2937600" cy="2203200"/>
                    </a:xfrm>
                    <a:prstGeom prst="rect">
                      <a:avLst/>
                    </a:prstGeom>
                  </pic:spPr>
                </pic:pic>
              </a:graphicData>
            </a:graphic>
          </wp:inline>
        </w:drawing>
      </w:r>
      <w:r w:rsidRPr="00774E4E">
        <w:rPr>
          <w:noProof/>
          <w:lang w:val="en-GB" w:eastAsia="en-GB"/>
        </w:rPr>
        <w:drawing>
          <wp:inline distT="0" distB="0" distL="0" distR="0" wp14:anchorId="3E41EE79" wp14:editId="026676BF">
            <wp:extent cx="2942845" cy="22032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jpg"/>
                    <pic:cNvPicPr/>
                  </pic:nvPicPr>
                  <pic:blipFill>
                    <a:blip r:embed="rId48">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p>
    <w:p w14:paraId="57F80DE2" w14:textId="77777777" w:rsidR="00AA72F2" w:rsidRPr="00393D35" w:rsidRDefault="00AA72F2" w:rsidP="00AA72F2">
      <w:pPr>
        <w:rPr>
          <w:lang w:val="en-GB" w:eastAsia="zh-CN"/>
        </w:rPr>
      </w:pPr>
      <w:r w:rsidRPr="00393D35">
        <w:rPr>
          <w:lang w:val="en-GB" w:eastAsia="zh-CN"/>
        </w:rPr>
        <w:t xml:space="preserve">Doppler frequencies and </w:t>
      </w:r>
      <w:r w:rsidRPr="00393D35">
        <w:rPr>
          <w:lang w:val="en-GB"/>
        </w:rPr>
        <w:t xml:space="preserve">their </w:t>
      </w:r>
      <w:r w:rsidRPr="00393D35">
        <w:rPr>
          <w:lang w:val="en-GB" w:eastAsia="zh-CN"/>
        </w:rPr>
        <w:t>rates</w:t>
      </w:r>
      <w:r w:rsidRPr="00393D35">
        <w:rPr>
          <w:lang w:val="en-GB"/>
        </w:rPr>
        <w:t xml:space="preserve"> of change of S-band for TDRS are shown in Fig. </w:t>
      </w:r>
      <w:r w:rsidRPr="00393D35">
        <w:rPr>
          <w:lang w:val="en-GB" w:eastAsia="zh-CN"/>
        </w:rPr>
        <w:t>A5-11</w:t>
      </w:r>
      <w:r w:rsidRPr="00393D35">
        <w:rPr>
          <w:lang w:val="en-GB"/>
        </w:rPr>
        <w:t xml:space="preserve">, maximum Doppler acceleration is –0.12 </w:t>
      </w:r>
      <w:r w:rsidRPr="00393D35">
        <w:rPr>
          <w:lang w:val="en-GB" w:eastAsia="zh-CN"/>
        </w:rPr>
        <w:t>k</w:t>
      </w:r>
      <w:r w:rsidRPr="00393D35">
        <w:rPr>
          <w:lang w:val="en-GB"/>
        </w:rPr>
        <w:t xml:space="preserve">Hz/s, maximum Doppler </w:t>
      </w:r>
      <w:r w:rsidRPr="00393D35">
        <w:rPr>
          <w:lang w:val="en-GB" w:eastAsia="zh-CN"/>
        </w:rPr>
        <w:t>shift</w:t>
      </w:r>
      <w:r w:rsidRPr="00393D35">
        <w:rPr>
          <w:lang w:val="en-GB"/>
        </w:rPr>
        <w:t xml:space="preserve"> is around 25 </w:t>
      </w:r>
      <w:r w:rsidRPr="00393D35">
        <w:rPr>
          <w:lang w:val="en-GB" w:eastAsia="zh-CN"/>
        </w:rPr>
        <w:t>k</w:t>
      </w:r>
      <w:r w:rsidRPr="00393D35">
        <w:rPr>
          <w:lang w:val="en-GB"/>
        </w:rPr>
        <w:t>Hz.</w:t>
      </w:r>
    </w:p>
    <w:p w14:paraId="623971EA" w14:textId="77777777" w:rsidR="00AA72F2" w:rsidRPr="00393D35" w:rsidRDefault="00AA72F2" w:rsidP="00AA72F2">
      <w:pPr>
        <w:pStyle w:val="FigureNo"/>
        <w:rPr>
          <w:lang w:val="en-GB" w:eastAsia="zh-CN"/>
        </w:rPr>
      </w:pPr>
      <w:r w:rsidRPr="00393D35">
        <w:rPr>
          <w:lang w:val="en-GB"/>
        </w:rPr>
        <w:t>Figure</w:t>
      </w:r>
      <w:r w:rsidRPr="00393D35">
        <w:rPr>
          <w:lang w:val="en-GB" w:eastAsia="zh-CN"/>
        </w:rPr>
        <w:t xml:space="preserve"> </w:t>
      </w:r>
      <w:r w:rsidRPr="00393D35">
        <w:rPr>
          <w:lang w:val="en-GB"/>
        </w:rPr>
        <w:t>A</w:t>
      </w:r>
      <w:r w:rsidRPr="00393D35">
        <w:rPr>
          <w:lang w:val="en-GB" w:eastAsia="zh-CN"/>
        </w:rPr>
        <w:t>5</w:t>
      </w:r>
      <w:r w:rsidRPr="00393D35">
        <w:rPr>
          <w:lang w:val="en-GB"/>
        </w:rPr>
        <w:t>-</w:t>
      </w:r>
      <w:r w:rsidRPr="00393D35">
        <w:rPr>
          <w:lang w:val="en-GB" w:eastAsia="zh-CN"/>
        </w:rPr>
        <w:t>11</w:t>
      </w:r>
    </w:p>
    <w:p w14:paraId="50D3FD8A" w14:textId="77777777" w:rsidR="00AA72F2" w:rsidRPr="00393D35" w:rsidRDefault="00AA72F2" w:rsidP="008C6C11">
      <w:pPr>
        <w:pStyle w:val="Figuretitle"/>
        <w:rPr>
          <w:lang w:val="en-GB"/>
        </w:rPr>
      </w:pPr>
      <w:r w:rsidRPr="00393D35">
        <w:rPr>
          <w:lang w:val="en-GB"/>
        </w:rPr>
        <w:t xml:space="preserve">Doppler shift and Doppler acceleration of S-band for geostationary tracking and data relay satellites </w:t>
      </w:r>
    </w:p>
    <w:p w14:paraId="6FB287AC" w14:textId="77777777" w:rsidR="00AA72F2" w:rsidRPr="00774E4E" w:rsidRDefault="00AA72F2" w:rsidP="00AA72F2">
      <w:pPr>
        <w:pStyle w:val="Figure"/>
      </w:pPr>
      <w:r w:rsidRPr="00774E4E">
        <w:rPr>
          <w:noProof/>
          <w:lang w:val="en-GB" w:eastAsia="en-GB"/>
        </w:rPr>
        <w:drawing>
          <wp:inline distT="0" distB="0" distL="0" distR="0" wp14:anchorId="2FE6283F" wp14:editId="2BA2CED5">
            <wp:extent cx="2942845" cy="220320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jpg"/>
                    <pic:cNvPicPr/>
                  </pic:nvPicPr>
                  <pic:blipFill>
                    <a:blip r:embed="rId49">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r w:rsidRPr="00774E4E">
        <w:rPr>
          <w:noProof/>
          <w:lang w:val="en-GB" w:eastAsia="en-GB"/>
        </w:rPr>
        <w:drawing>
          <wp:inline distT="0" distB="0" distL="0" distR="0" wp14:anchorId="1FE598F9" wp14:editId="462A48E5">
            <wp:extent cx="2942845" cy="2203200"/>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6.jpg"/>
                    <pic:cNvPicPr/>
                  </pic:nvPicPr>
                  <pic:blipFill>
                    <a:blip r:embed="rId50">
                      <a:extLst>
                        <a:ext uri="{28A0092B-C50C-407E-A947-70E740481C1C}">
                          <a14:useLocalDpi xmlns:a14="http://schemas.microsoft.com/office/drawing/2010/main" val="0"/>
                        </a:ext>
                      </a:extLst>
                    </a:blip>
                    <a:stretch>
                      <a:fillRect/>
                    </a:stretch>
                  </pic:blipFill>
                  <pic:spPr>
                    <a:xfrm>
                      <a:off x="0" y="0"/>
                      <a:ext cx="2942845" cy="2203200"/>
                    </a:xfrm>
                    <a:prstGeom prst="rect">
                      <a:avLst/>
                    </a:prstGeom>
                  </pic:spPr>
                </pic:pic>
              </a:graphicData>
            </a:graphic>
          </wp:inline>
        </w:drawing>
      </w:r>
    </w:p>
    <w:p w14:paraId="2F0BCAF2" w14:textId="77777777" w:rsidR="00AA72F2" w:rsidRPr="00393D35" w:rsidRDefault="00AA72F2" w:rsidP="00AA72F2">
      <w:pPr>
        <w:pStyle w:val="TableNo"/>
        <w:rPr>
          <w:lang w:val="en-GB"/>
        </w:rPr>
      </w:pPr>
      <w:r w:rsidRPr="00393D35">
        <w:rPr>
          <w:lang w:val="en-GB"/>
        </w:rPr>
        <w:t>T</w:t>
      </w:r>
      <w:r w:rsidR="008C6C11" w:rsidRPr="00393D35">
        <w:rPr>
          <w:lang w:val="en-GB"/>
        </w:rPr>
        <w:t xml:space="preserve">ABLE </w:t>
      </w:r>
      <w:r w:rsidRPr="00393D35">
        <w:rPr>
          <w:lang w:val="en-GB"/>
        </w:rPr>
        <w:t>A5.1</w:t>
      </w:r>
    </w:p>
    <w:p w14:paraId="72756A52" w14:textId="77777777" w:rsidR="00AA72F2" w:rsidRPr="00393D35" w:rsidRDefault="00AA72F2" w:rsidP="00AA72F2">
      <w:pPr>
        <w:pStyle w:val="Tabletitle"/>
        <w:rPr>
          <w:lang w:val="en-GB"/>
        </w:rPr>
      </w:pPr>
      <w:r w:rsidRPr="00393D35">
        <w:rPr>
          <w:lang w:val="en-GB"/>
        </w:rPr>
        <w:t xml:space="preserve">Maximum Doppler acceleration and maximum Doppler shift </w:t>
      </w:r>
      <w:r w:rsidR="008C6C11" w:rsidRPr="00393D35">
        <w:rPr>
          <w:lang w:val="en-GB"/>
        </w:rPr>
        <w:br/>
      </w:r>
      <w:r w:rsidRPr="00393D35">
        <w:rPr>
          <w:lang w:val="en-GB"/>
        </w:rPr>
        <w:t>for example suborbital vehicle flight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851"/>
        <w:gridCol w:w="3260"/>
        <w:gridCol w:w="2698"/>
      </w:tblGrid>
      <w:tr w:rsidR="00AA72F2" w:rsidRPr="00774E4E" w14:paraId="11E43771" w14:textId="77777777" w:rsidTr="008C6C11">
        <w:trPr>
          <w:jc w:val="center"/>
        </w:trPr>
        <w:tc>
          <w:tcPr>
            <w:tcW w:w="2830" w:type="dxa"/>
          </w:tcPr>
          <w:p w14:paraId="1D7CC5C6" w14:textId="77777777" w:rsidR="00AA72F2" w:rsidRPr="00774E4E" w:rsidRDefault="00AA72F2" w:rsidP="0019559B">
            <w:pPr>
              <w:pStyle w:val="Tablehead"/>
            </w:pPr>
            <w:r w:rsidRPr="00774E4E">
              <w:t>Station number or satellite</w:t>
            </w:r>
          </w:p>
        </w:tc>
        <w:tc>
          <w:tcPr>
            <w:tcW w:w="851" w:type="dxa"/>
          </w:tcPr>
          <w:p w14:paraId="56BC0BAE" w14:textId="77777777" w:rsidR="00AA72F2" w:rsidRPr="00774E4E" w:rsidRDefault="00AA72F2" w:rsidP="0019559B">
            <w:pPr>
              <w:pStyle w:val="Tablehead"/>
            </w:pPr>
            <w:r w:rsidRPr="00774E4E">
              <w:t>Band</w:t>
            </w:r>
          </w:p>
        </w:tc>
        <w:tc>
          <w:tcPr>
            <w:tcW w:w="3260" w:type="dxa"/>
          </w:tcPr>
          <w:p w14:paraId="0718E862" w14:textId="77777777" w:rsidR="00AA72F2" w:rsidRPr="00774E4E" w:rsidRDefault="00AA72F2" w:rsidP="0019559B">
            <w:pPr>
              <w:pStyle w:val="Tablehead"/>
            </w:pPr>
            <w:r w:rsidRPr="00774E4E">
              <w:t>Maximum Doppler acceleration</w:t>
            </w:r>
          </w:p>
        </w:tc>
        <w:tc>
          <w:tcPr>
            <w:tcW w:w="2698" w:type="dxa"/>
          </w:tcPr>
          <w:p w14:paraId="6197A6BB" w14:textId="77777777" w:rsidR="00AA72F2" w:rsidRPr="00774E4E" w:rsidRDefault="00AA72F2" w:rsidP="0019559B">
            <w:pPr>
              <w:pStyle w:val="Tablehead"/>
            </w:pPr>
            <w:r w:rsidRPr="00774E4E">
              <w:t>Maximum Doppler shift</w:t>
            </w:r>
          </w:p>
        </w:tc>
      </w:tr>
      <w:tr w:rsidR="00AA72F2" w:rsidRPr="00774E4E" w14:paraId="39E327E5" w14:textId="77777777" w:rsidTr="008C6C11">
        <w:trPr>
          <w:jc w:val="center"/>
        </w:trPr>
        <w:tc>
          <w:tcPr>
            <w:tcW w:w="2830" w:type="dxa"/>
          </w:tcPr>
          <w:p w14:paraId="7B2FA5EA" w14:textId="77777777" w:rsidR="00AA72F2" w:rsidRPr="00774E4E" w:rsidRDefault="00AA72F2" w:rsidP="0019559B">
            <w:pPr>
              <w:pStyle w:val="Tabletext"/>
            </w:pPr>
            <w:r w:rsidRPr="00774E4E">
              <w:t>Station01</w:t>
            </w:r>
          </w:p>
        </w:tc>
        <w:tc>
          <w:tcPr>
            <w:tcW w:w="851" w:type="dxa"/>
            <w:shd w:val="clear" w:color="auto" w:fill="auto"/>
          </w:tcPr>
          <w:p w14:paraId="6DFD073A" w14:textId="77777777" w:rsidR="00AA72F2" w:rsidRPr="00774E4E" w:rsidRDefault="00AA72F2" w:rsidP="0019559B">
            <w:pPr>
              <w:pStyle w:val="Tabletext"/>
              <w:jc w:val="center"/>
            </w:pPr>
            <w:r w:rsidRPr="00774E4E">
              <w:t>Ka</w:t>
            </w:r>
          </w:p>
        </w:tc>
        <w:tc>
          <w:tcPr>
            <w:tcW w:w="3260" w:type="dxa"/>
            <w:shd w:val="clear" w:color="auto" w:fill="auto"/>
          </w:tcPr>
          <w:p w14:paraId="1F0B3AC7" w14:textId="77777777" w:rsidR="00AA72F2" w:rsidRPr="00774E4E" w:rsidRDefault="00AA72F2" w:rsidP="0019559B">
            <w:pPr>
              <w:pStyle w:val="Tabletext"/>
              <w:jc w:val="center"/>
            </w:pPr>
            <w:r>
              <w:t>−</w:t>
            </w:r>
            <w:r w:rsidRPr="00774E4E">
              <w:t>18 kHz/s</w:t>
            </w:r>
          </w:p>
        </w:tc>
        <w:tc>
          <w:tcPr>
            <w:tcW w:w="2698" w:type="dxa"/>
            <w:shd w:val="clear" w:color="auto" w:fill="auto"/>
          </w:tcPr>
          <w:p w14:paraId="0CDA9DC4" w14:textId="77777777" w:rsidR="00AA72F2" w:rsidRPr="00774E4E" w:rsidRDefault="00AA72F2" w:rsidP="0019559B">
            <w:pPr>
              <w:pStyle w:val="Tabletext"/>
              <w:jc w:val="center"/>
            </w:pPr>
            <w:r w:rsidRPr="00774E4E">
              <w:t>500 kHz</w:t>
            </w:r>
          </w:p>
        </w:tc>
      </w:tr>
      <w:tr w:rsidR="00AA72F2" w:rsidRPr="00774E4E" w14:paraId="5450F6FD" w14:textId="77777777" w:rsidTr="008C6C11">
        <w:trPr>
          <w:jc w:val="center"/>
        </w:trPr>
        <w:tc>
          <w:tcPr>
            <w:tcW w:w="2830" w:type="dxa"/>
          </w:tcPr>
          <w:p w14:paraId="5A7E3ECD" w14:textId="77777777" w:rsidR="00AA72F2" w:rsidRPr="00774E4E" w:rsidRDefault="00AA72F2" w:rsidP="0019559B">
            <w:pPr>
              <w:pStyle w:val="Tabletext"/>
            </w:pPr>
            <w:r w:rsidRPr="00774E4E">
              <w:t>Station02</w:t>
            </w:r>
          </w:p>
        </w:tc>
        <w:tc>
          <w:tcPr>
            <w:tcW w:w="851" w:type="dxa"/>
            <w:shd w:val="clear" w:color="auto" w:fill="auto"/>
          </w:tcPr>
          <w:p w14:paraId="383C2AAB" w14:textId="77777777" w:rsidR="00AA72F2" w:rsidRPr="00774E4E" w:rsidRDefault="00AA72F2" w:rsidP="0019559B">
            <w:pPr>
              <w:pStyle w:val="Tabletext"/>
              <w:jc w:val="center"/>
            </w:pPr>
            <w:r w:rsidRPr="00774E4E">
              <w:t>Ka</w:t>
            </w:r>
          </w:p>
        </w:tc>
        <w:tc>
          <w:tcPr>
            <w:tcW w:w="3260" w:type="dxa"/>
            <w:shd w:val="clear" w:color="auto" w:fill="auto"/>
          </w:tcPr>
          <w:p w14:paraId="773DC70C" w14:textId="77777777" w:rsidR="00AA72F2" w:rsidRPr="00774E4E" w:rsidRDefault="00AA72F2" w:rsidP="0019559B">
            <w:pPr>
              <w:pStyle w:val="Tabletext"/>
              <w:jc w:val="center"/>
            </w:pPr>
            <w:r>
              <w:t>−</w:t>
            </w:r>
            <w:r w:rsidRPr="00774E4E">
              <w:t>7.8 kHz/s</w:t>
            </w:r>
          </w:p>
        </w:tc>
        <w:tc>
          <w:tcPr>
            <w:tcW w:w="2698" w:type="dxa"/>
            <w:shd w:val="clear" w:color="auto" w:fill="auto"/>
          </w:tcPr>
          <w:p w14:paraId="180A0AE7" w14:textId="77777777" w:rsidR="00AA72F2" w:rsidRPr="00774E4E" w:rsidRDefault="00AA72F2" w:rsidP="0019559B">
            <w:pPr>
              <w:pStyle w:val="Tabletext"/>
              <w:jc w:val="center"/>
            </w:pPr>
            <w:r w:rsidRPr="00774E4E">
              <w:t>300 kHz</w:t>
            </w:r>
          </w:p>
        </w:tc>
      </w:tr>
      <w:tr w:rsidR="00AA72F2" w:rsidRPr="00774E4E" w14:paraId="05DE0106" w14:textId="77777777" w:rsidTr="008C6C11">
        <w:trPr>
          <w:jc w:val="center"/>
        </w:trPr>
        <w:tc>
          <w:tcPr>
            <w:tcW w:w="2830" w:type="dxa"/>
          </w:tcPr>
          <w:p w14:paraId="41203528" w14:textId="77777777" w:rsidR="00AA72F2" w:rsidRPr="00774E4E" w:rsidRDefault="00AA72F2" w:rsidP="0019559B">
            <w:pPr>
              <w:pStyle w:val="Tabletext"/>
            </w:pPr>
            <w:r w:rsidRPr="00774E4E">
              <w:t>Station03</w:t>
            </w:r>
          </w:p>
        </w:tc>
        <w:tc>
          <w:tcPr>
            <w:tcW w:w="851" w:type="dxa"/>
            <w:shd w:val="clear" w:color="auto" w:fill="auto"/>
          </w:tcPr>
          <w:p w14:paraId="0BA412EE" w14:textId="77777777" w:rsidR="00AA72F2" w:rsidRPr="00774E4E" w:rsidRDefault="00AA72F2" w:rsidP="0019559B">
            <w:pPr>
              <w:pStyle w:val="Tabletext"/>
              <w:jc w:val="center"/>
            </w:pPr>
            <w:r w:rsidRPr="00774E4E">
              <w:t>Ka</w:t>
            </w:r>
          </w:p>
        </w:tc>
        <w:tc>
          <w:tcPr>
            <w:tcW w:w="3260" w:type="dxa"/>
            <w:shd w:val="clear" w:color="auto" w:fill="auto"/>
          </w:tcPr>
          <w:p w14:paraId="3076EE4F" w14:textId="77777777" w:rsidR="00AA72F2" w:rsidRPr="00774E4E" w:rsidRDefault="00AA72F2" w:rsidP="0019559B">
            <w:pPr>
              <w:pStyle w:val="Tabletext"/>
              <w:jc w:val="center"/>
            </w:pPr>
            <w:r>
              <w:t>−</w:t>
            </w:r>
            <w:r w:rsidRPr="00774E4E">
              <w:t>4 kHz/s</w:t>
            </w:r>
          </w:p>
        </w:tc>
        <w:tc>
          <w:tcPr>
            <w:tcW w:w="2698" w:type="dxa"/>
            <w:shd w:val="clear" w:color="auto" w:fill="auto"/>
          </w:tcPr>
          <w:p w14:paraId="5DA108DD" w14:textId="77777777" w:rsidR="00AA72F2" w:rsidRPr="00774E4E" w:rsidRDefault="00AA72F2" w:rsidP="0019559B">
            <w:pPr>
              <w:pStyle w:val="Tabletext"/>
              <w:jc w:val="center"/>
            </w:pPr>
            <w:r w:rsidRPr="00774E4E">
              <w:t>220 kHz</w:t>
            </w:r>
          </w:p>
        </w:tc>
      </w:tr>
      <w:tr w:rsidR="00AA72F2" w:rsidRPr="00774E4E" w14:paraId="5978AE8E" w14:textId="77777777" w:rsidTr="008C6C11">
        <w:trPr>
          <w:jc w:val="center"/>
        </w:trPr>
        <w:tc>
          <w:tcPr>
            <w:tcW w:w="2830" w:type="dxa"/>
          </w:tcPr>
          <w:p w14:paraId="30D9E486" w14:textId="77777777" w:rsidR="00AA72F2" w:rsidRPr="00774E4E" w:rsidRDefault="00AA72F2" w:rsidP="0019559B">
            <w:pPr>
              <w:pStyle w:val="Tabletext"/>
            </w:pPr>
            <w:r w:rsidRPr="00774E4E">
              <w:t>GSO TDRS</w:t>
            </w:r>
          </w:p>
        </w:tc>
        <w:tc>
          <w:tcPr>
            <w:tcW w:w="851" w:type="dxa"/>
            <w:shd w:val="clear" w:color="auto" w:fill="auto"/>
          </w:tcPr>
          <w:p w14:paraId="3220BC00" w14:textId="77777777" w:rsidR="00AA72F2" w:rsidRPr="00774E4E" w:rsidRDefault="00AA72F2" w:rsidP="0019559B">
            <w:pPr>
              <w:pStyle w:val="Tabletext"/>
              <w:jc w:val="center"/>
            </w:pPr>
            <w:r w:rsidRPr="00774E4E">
              <w:t>Ka</w:t>
            </w:r>
          </w:p>
        </w:tc>
        <w:tc>
          <w:tcPr>
            <w:tcW w:w="3260" w:type="dxa"/>
            <w:shd w:val="clear" w:color="auto" w:fill="auto"/>
          </w:tcPr>
          <w:p w14:paraId="2CD9253E" w14:textId="77777777" w:rsidR="00AA72F2" w:rsidRPr="00774E4E" w:rsidRDefault="00AA72F2" w:rsidP="0019559B">
            <w:pPr>
              <w:pStyle w:val="Tabletext"/>
              <w:jc w:val="center"/>
            </w:pPr>
            <w:r>
              <w:t>−</w:t>
            </w:r>
            <w:r w:rsidRPr="00774E4E">
              <w:rPr>
                <w:lang w:eastAsia="zh-CN"/>
              </w:rPr>
              <w:t>1.3 kHz/s</w:t>
            </w:r>
          </w:p>
        </w:tc>
        <w:tc>
          <w:tcPr>
            <w:tcW w:w="2698" w:type="dxa"/>
            <w:shd w:val="clear" w:color="auto" w:fill="auto"/>
          </w:tcPr>
          <w:p w14:paraId="21767BD0" w14:textId="77777777" w:rsidR="00AA72F2" w:rsidRPr="00774E4E" w:rsidRDefault="00AA72F2" w:rsidP="0019559B">
            <w:pPr>
              <w:pStyle w:val="Tabletext"/>
              <w:jc w:val="center"/>
            </w:pPr>
            <w:r w:rsidRPr="00774E4E">
              <w:rPr>
                <w:lang w:eastAsia="zh-CN"/>
              </w:rPr>
              <w:t>250 kHz</w:t>
            </w:r>
          </w:p>
        </w:tc>
      </w:tr>
      <w:tr w:rsidR="00AA72F2" w:rsidRPr="00774E4E" w14:paraId="0C7039A9" w14:textId="77777777" w:rsidTr="008C6C11">
        <w:trPr>
          <w:jc w:val="center"/>
        </w:trPr>
        <w:tc>
          <w:tcPr>
            <w:tcW w:w="2830" w:type="dxa"/>
          </w:tcPr>
          <w:p w14:paraId="05CD6F2E" w14:textId="77777777" w:rsidR="00AA72F2" w:rsidRPr="00774E4E" w:rsidRDefault="00AA72F2" w:rsidP="0019559B">
            <w:pPr>
              <w:pStyle w:val="Tabletext"/>
            </w:pPr>
            <w:r w:rsidRPr="00774E4E">
              <w:t>Station01</w:t>
            </w:r>
          </w:p>
        </w:tc>
        <w:tc>
          <w:tcPr>
            <w:tcW w:w="851" w:type="dxa"/>
            <w:shd w:val="clear" w:color="auto" w:fill="auto"/>
          </w:tcPr>
          <w:p w14:paraId="352EF946" w14:textId="77777777" w:rsidR="00AA72F2" w:rsidRPr="00774E4E" w:rsidRDefault="00AA72F2" w:rsidP="0019559B">
            <w:pPr>
              <w:pStyle w:val="Tabletext"/>
              <w:jc w:val="center"/>
            </w:pPr>
            <w:r w:rsidRPr="00774E4E">
              <w:t>S</w:t>
            </w:r>
          </w:p>
        </w:tc>
        <w:tc>
          <w:tcPr>
            <w:tcW w:w="3260" w:type="dxa"/>
            <w:shd w:val="clear" w:color="auto" w:fill="auto"/>
          </w:tcPr>
          <w:p w14:paraId="661DC9CB" w14:textId="77777777" w:rsidR="00AA72F2" w:rsidRPr="00774E4E" w:rsidRDefault="00AA72F2" w:rsidP="0019559B">
            <w:pPr>
              <w:pStyle w:val="Tabletext"/>
              <w:jc w:val="center"/>
            </w:pPr>
            <w:r>
              <w:t>−</w:t>
            </w:r>
            <w:r w:rsidRPr="00774E4E">
              <w:t>1.8 kHz/s</w:t>
            </w:r>
          </w:p>
        </w:tc>
        <w:tc>
          <w:tcPr>
            <w:tcW w:w="2698" w:type="dxa"/>
            <w:shd w:val="clear" w:color="auto" w:fill="auto"/>
          </w:tcPr>
          <w:p w14:paraId="1FD36902" w14:textId="77777777" w:rsidR="00AA72F2" w:rsidRPr="00774E4E" w:rsidRDefault="00AA72F2" w:rsidP="0019559B">
            <w:pPr>
              <w:pStyle w:val="Tabletext"/>
              <w:jc w:val="center"/>
            </w:pPr>
            <w:r w:rsidRPr="00774E4E">
              <w:t>50 kHz</w:t>
            </w:r>
          </w:p>
        </w:tc>
      </w:tr>
      <w:tr w:rsidR="00AA72F2" w:rsidRPr="00774E4E" w14:paraId="6EE5EF9A" w14:textId="77777777" w:rsidTr="008C6C11">
        <w:trPr>
          <w:jc w:val="center"/>
        </w:trPr>
        <w:tc>
          <w:tcPr>
            <w:tcW w:w="2830" w:type="dxa"/>
          </w:tcPr>
          <w:p w14:paraId="4860CA42" w14:textId="77777777" w:rsidR="00AA72F2" w:rsidRPr="00774E4E" w:rsidRDefault="00AA72F2" w:rsidP="0019559B">
            <w:pPr>
              <w:pStyle w:val="Tabletext"/>
            </w:pPr>
            <w:r w:rsidRPr="00774E4E">
              <w:t>Station02</w:t>
            </w:r>
          </w:p>
        </w:tc>
        <w:tc>
          <w:tcPr>
            <w:tcW w:w="851" w:type="dxa"/>
            <w:shd w:val="clear" w:color="auto" w:fill="auto"/>
          </w:tcPr>
          <w:p w14:paraId="443C12DA" w14:textId="77777777" w:rsidR="00AA72F2" w:rsidRPr="00774E4E" w:rsidRDefault="00AA72F2" w:rsidP="0019559B">
            <w:pPr>
              <w:pStyle w:val="Tabletext"/>
              <w:jc w:val="center"/>
            </w:pPr>
            <w:r w:rsidRPr="00774E4E">
              <w:t>S</w:t>
            </w:r>
          </w:p>
        </w:tc>
        <w:tc>
          <w:tcPr>
            <w:tcW w:w="3260" w:type="dxa"/>
            <w:shd w:val="clear" w:color="auto" w:fill="auto"/>
          </w:tcPr>
          <w:p w14:paraId="4FAC1CF8" w14:textId="77777777" w:rsidR="00AA72F2" w:rsidRPr="00774E4E" w:rsidRDefault="00AA72F2" w:rsidP="0019559B">
            <w:pPr>
              <w:pStyle w:val="Tabletext"/>
              <w:jc w:val="center"/>
            </w:pPr>
            <w:r>
              <w:t>−</w:t>
            </w:r>
            <w:r w:rsidRPr="00774E4E">
              <w:rPr>
                <w:lang w:eastAsia="zh-CN"/>
              </w:rPr>
              <w:t>0.7 kHz/s</w:t>
            </w:r>
          </w:p>
        </w:tc>
        <w:tc>
          <w:tcPr>
            <w:tcW w:w="2698" w:type="dxa"/>
            <w:shd w:val="clear" w:color="auto" w:fill="auto"/>
          </w:tcPr>
          <w:p w14:paraId="18E045E4" w14:textId="77777777" w:rsidR="00AA72F2" w:rsidRPr="00774E4E" w:rsidRDefault="00AA72F2" w:rsidP="0019559B">
            <w:pPr>
              <w:pStyle w:val="Tabletext"/>
              <w:jc w:val="center"/>
            </w:pPr>
            <w:r w:rsidRPr="00774E4E">
              <w:rPr>
                <w:lang w:eastAsia="zh-CN"/>
              </w:rPr>
              <w:t>30 kHz</w:t>
            </w:r>
          </w:p>
        </w:tc>
      </w:tr>
      <w:tr w:rsidR="00AA72F2" w:rsidRPr="00774E4E" w14:paraId="013333FE" w14:textId="77777777" w:rsidTr="008C6C11">
        <w:trPr>
          <w:jc w:val="center"/>
        </w:trPr>
        <w:tc>
          <w:tcPr>
            <w:tcW w:w="2830" w:type="dxa"/>
          </w:tcPr>
          <w:p w14:paraId="0625D47F" w14:textId="77777777" w:rsidR="00AA72F2" w:rsidRPr="00774E4E" w:rsidRDefault="00AA72F2" w:rsidP="0019559B">
            <w:pPr>
              <w:pStyle w:val="Tabletext"/>
            </w:pPr>
            <w:r w:rsidRPr="00774E4E">
              <w:t>Station03</w:t>
            </w:r>
          </w:p>
        </w:tc>
        <w:tc>
          <w:tcPr>
            <w:tcW w:w="851" w:type="dxa"/>
            <w:shd w:val="clear" w:color="auto" w:fill="auto"/>
          </w:tcPr>
          <w:p w14:paraId="7455AED3" w14:textId="77777777" w:rsidR="00AA72F2" w:rsidRPr="00774E4E" w:rsidRDefault="00AA72F2" w:rsidP="0019559B">
            <w:pPr>
              <w:pStyle w:val="Tabletext"/>
              <w:jc w:val="center"/>
            </w:pPr>
            <w:r w:rsidRPr="00774E4E">
              <w:t>S</w:t>
            </w:r>
          </w:p>
        </w:tc>
        <w:tc>
          <w:tcPr>
            <w:tcW w:w="3260" w:type="dxa"/>
            <w:shd w:val="clear" w:color="auto" w:fill="auto"/>
          </w:tcPr>
          <w:p w14:paraId="1620D8AE" w14:textId="77777777" w:rsidR="00AA72F2" w:rsidRPr="00774E4E" w:rsidRDefault="00AA72F2" w:rsidP="0019559B">
            <w:pPr>
              <w:pStyle w:val="Tabletext"/>
              <w:jc w:val="center"/>
            </w:pPr>
            <w:r>
              <w:t>−</w:t>
            </w:r>
            <w:r w:rsidRPr="00774E4E">
              <w:rPr>
                <w:lang w:eastAsia="zh-CN"/>
              </w:rPr>
              <w:t>0.4 kHz/s</w:t>
            </w:r>
          </w:p>
        </w:tc>
        <w:tc>
          <w:tcPr>
            <w:tcW w:w="2698" w:type="dxa"/>
            <w:shd w:val="clear" w:color="auto" w:fill="auto"/>
          </w:tcPr>
          <w:p w14:paraId="052540CA" w14:textId="77777777" w:rsidR="00AA72F2" w:rsidRPr="00774E4E" w:rsidRDefault="00AA72F2" w:rsidP="0019559B">
            <w:pPr>
              <w:pStyle w:val="Tabletext"/>
              <w:jc w:val="center"/>
            </w:pPr>
            <w:r w:rsidRPr="00774E4E">
              <w:rPr>
                <w:lang w:eastAsia="zh-CN"/>
              </w:rPr>
              <w:t>20 kHz</w:t>
            </w:r>
          </w:p>
        </w:tc>
      </w:tr>
      <w:tr w:rsidR="00AA72F2" w:rsidRPr="00774E4E" w14:paraId="565419E9" w14:textId="77777777" w:rsidTr="008C6C11">
        <w:trPr>
          <w:jc w:val="center"/>
        </w:trPr>
        <w:tc>
          <w:tcPr>
            <w:tcW w:w="2830" w:type="dxa"/>
          </w:tcPr>
          <w:p w14:paraId="245E4A00" w14:textId="77777777" w:rsidR="00AA72F2" w:rsidRPr="00774E4E" w:rsidRDefault="00AA72F2" w:rsidP="0019559B">
            <w:pPr>
              <w:pStyle w:val="Tabletext"/>
            </w:pPr>
            <w:r w:rsidRPr="00774E4E">
              <w:t>GSO TDRS</w:t>
            </w:r>
          </w:p>
        </w:tc>
        <w:tc>
          <w:tcPr>
            <w:tcW w:w="851" w:type="dxa"/>
            <w:shd w:val="clear" w:color="auto" w:fill="auto"/>
          </w:tcPr>
          <w:p w14:paraId="5049BAB7" w14:textId="77777777" w:rsidR="00AA72F2" w:rsidRPr="00774E4E" w:rsidRDefault="00AA72F2" w:rsidP="0019559B">
            <w:pPr>
              <w:pStyle w:val="Tabletext"/>
              <w:jc w:val="center"/>
            </w:pPr>
            <w:r w:rsidRPr="00774E4E">
              <w:t>S</w:t>
            </w:r>
          </w:p>
        </w:tc>
        <w:tc>
          <w:tcPr>
            <w:tcW w:w="3260" w:type="dxa"/>
            <w:shd w:val="clear" w:color="auto" w:fill="auto"/>
          </w:tcPr>
          <w:p w14:paraId="378CE638" w14:textId="77777777" w:rsidR="00AA72F2" w:rsidRPr="00774E4E" w:rsidRDefault="00AA72F2" w:rsidP="0019559B">
            <w:pPr>
              <w:pStyle w:val="Tabletext"/>
              <w:jc w:val="center"/>
            </w:pPr>
            <w:r>
              <w:t>−</w:t>
            </w:r>
            <w:r w:rsidRPr="00774E4E">
              <w:rPr>
                <w:lang w:eastAsia="zh-CN"/>
              </w:rPr>
              <w:t>0.12 kHz/s</w:t>
            </w:r>
          </w:p>
        </w:tc>
        <w:tc>
          <w:tcPr>
            <w:tcW w:w="2698" w:type="dxa"/>
            <w:shd w:val="clear" w:color="auto" w:fill="auto"/>
          </w:tcPr>
          <w:p w14:paraId="3368CB82" w14:textId="77777777" w:rsidR="00AA72F2" w:rsidRPr="00774E4E" w:rsidRDefault="00AA72F2" w:rsidP="0019559B">
            <w:pPr>
              <w:pStyle w:val="Tabletext"/>
              <w:jc w:val="center"/>
            </w:pPr>
            <w:r w:rsidRPr="00774E4E">
              <w:rPr>
                <w:lang w:eastAsia="zh-CN"/>
              </w:rPr>
              <w:t>25 kHz</w:t>
            </w:r>
          </w:p>
        </w:tc>
      </w:tr>
    </w:tbl>
    <w:p w14:paraId="7372D7C2" w14:textId="77777777" w:rsidR="00AA72F2" w:rsidRPr="008C6C11" w:rsidRDefault="00AA72F2" w:rsidP="00AA72F2">
      <w:pPr>
        <w:pStyle w:val="Tablefin"/>
        <w:rPr>
          <w:sz w:val="8"/>
          <w:szCs w:val="8"/>
        </w:rPr>
      </w:pPr>
    </w:p>
    <w:p w14:paraId="17CC1EB2" w14:textId="77777777" w:rsidR="00AA72F2" w:rsidRPr="00393D35" w:rsidRDefault="00AA72F2" w:rsidP="00AA72F2">
      <w:pPr>
        <w:pStyle w:val="Heading2"/>
        <w:rPr>
          <w:lang w:val="en-GB"/>
        </w:rPr>
      </w:pPr>
      <w:r w:rsidRPr="00393D35">
        <w:rPr>
          <w:lang w:val="en-GB" w:eastAsia="zh-CN"/>
        </w:rPr>
        <w:lastRenderedPageBreak/>
        <w:t>A5.4</w:t>
      </w:r>
      <w:r w:rsidRPr="00393D35">
        <w:rPr>
          <w:lang w:val="en-GB" w:eastAsia="zh-CN"/>
        </w:rPr>
        <w:tab/>
      </w:r>
      <w:r w:rsidRPr="00393D35">
        <w:rPr>
          <w:lang w:val="en-GB"/>
        </w:rPr>
        <w:t>Requirements</w:t>
      </w:r>
      <w:r w:rsidRPr="00393D35">
        <w:rPr>
          <w:lang w:val="en-GB" w:eastAsia="zh-CN"/>
        </w:rPr>
        <w:t xml:space="preserve"> of overcoming re-entry communication blackout</w:t>
      </w:r>
    </w:p>
    <w:p w14:paraId="0CC257D4" w14:textId="77777777" w:rsidR="00AA72F2" w:rsidRPr="00393D35" w:rsidRDefault="00AA72F2" w:rsidP="00AA72F2">
      <w:pPr>
        <w:rPr>
          <w:lang w:val="en-GB"/>
        </w:rPr>
      </w:pPr>
      <w:r w:rsidRPr="00393D35">
        <w:rPr>
          <w:lang w:val="en-GB"/>
        </w:rPr>
        <w:t xml:space="preserve">During the high-speed flight of the </w:t>
      </w:r>
      <w:bookmarkStart w:id="16" w:name="_Hlk511060015"/>
      <w:r w:rsidRPr="00393D35">
        <w:rPr>
          <w:lang w:val="en-GB"/>
        </w:rPr>
        <w:t>SoV</w:t>
      </w:r>
      <w:bookmarkEnd w:id="16"/>
      <w:r w:rsidRPr="00393D35">
        <w:rPr>
          <w:lang w:val="en-GB"/>
        </w:rPr>
        <w:t xml:space="preserve"> re</w:t>
      </w:r>
      <w:r w:rsidRPr="00393D35">
        <w:rPr>
          <w:lang w:val="en-GB" w:eastAsia="zh-CN"/>
        </w:rPr>
        <w:t>-</w:t>
      </w:r>
      <w:r w:rsidRPr="00393D35">
        <w:rPr>
          <w:lang w:val="en-GB"/>
        </w:rPr>
        <w:t xml:space="preserve">entry phase, intensive friction between the </w:t>
      </w:r>
      <w:bookmarkStart w:id="17" w:name="_Hlk511058306"/>
      <w:r w:rsidRPr="00393D35">
        <w:rPr>
          <w:lang w:val="en-GB"/>
        </w:rPr>
        <w:t>vehicle</w:t>
      </w:r>
      <w:bookmarkEnd w:id="17"/>
      <w:r w:rsidRPr="00393D35">
        <w:rPr>
          <w:lang w:val="en-GB" w:eastAsia="zh-CN"/>
        </w:rPr>
        <w:t xml:space="preserve"> </w:t>
      </w:r>
      <w:r w:rsidRPr="00393D35">
        <w:rPr>
          <w:lang w:val="en-GB"/>
        </w:rPr>
        <w:t xml:space="preserve">surface and the surrounding air, along with dramatic compression of the air, results in the sharp temperature rise of surrounding air which causes air ionisation and forms a plasma sheath around the vehicle. The plasma sheath introduces a high attenuation factor, often leading to full blackout of frequencies used in traditional avionics. </w:t>
      </w:r>
      <w:r w:rsidRPr="00393D35" w:rsidDel="009825E9">
        <w:rPr>
          <w:lang w:val="en-GB" w:eastAsia="zh-CN"/>
        </w:rPr>
        <w:t xml:space="preserve">The conventional aviation navigation systems </w:t>
      </w:r>
      <w:r w:rsidRPr="00393D35">
        <w:rPr>
          <w:lang w:val="en-GB" w:eastAsia="zh-CN"/>
        </w:rPr>
        <w:t>may</w:t>
      </w:r>
      <w:r w:rsidRPr="00393D35" w:rsidDel="009825E9">
        <w:rPr>
          <w:lang w:val="en-GB" w:eastAsia="zh-CN"/>
        </w:rPr>
        <w:t xml:space="preserve"> face challenges when serving SoV during the </w:t>
      </w:r>
      <w:r w:rsidRPr="00393D35">
        <w:rPr>
          <w:lang w:val="en-GB" w:eastAsia="zh-CN"/>
        </w:rPr>
        <w:t xml:space="preserve">phases of </w:t>
      </w:r>
      <w:r w:rsidRPr="00393D35" w:rsidDel="009825E9">
        <w:rPr>
          <w:lang w:val="en-GB" w:eastAsia="zh-CN"/>
        </w:rPr>
        <w:t xml:space="preserve">flight with very high speed </w:t>
      </w:r>
      <w:r w:rsidRPr="00393D35" w:rsidDel="009825E9">
        <w:rPr>
          <w:lang w:val="en-GB"/>
        </w:rPr>
        <w:t>and high dynamic speed changes</w:t>
      </w:r>
      <w:r w:rsidRPr="00393D35">
        <w:rPr>
          <w:lang w:val="en-GB"/>
        </w:rPr>
        <w:t>.</w:t>
      </w:r>
    </w:p>
    <w:p w14:paraId="16B0063B" w14:textId="77777777" w:rsidR="00AA72F2" w:rsidRPr="00393D35" w:rsidRDefault="00AA72F2" w:rsidP="00AA72F2">
      <w:pPr>
        <w:rPr>
          <w:lang w:val="en-GB"/>
        </w:rPr>
      </w:pPr>
      <w:r w:rsidRPr="00393D35">
        <w:rPr>
          <w:lang w:val="en-GB"/>
        </w:rPr>
        <w:t>To improve safety for high speed</w:t>
      </w:r>
      <w:r w:rsidRPr="00393D35">
        <w:rPr>
          <w:lang w:val="en-GB" w:eastAsia="zh-CN"/>
        </w:rPr>
        <w:t xml:space="preserve"> </w:t>
      </w:r>
      <w:r w:rsidRPr="00393D35">
        <w:rPr>
          <w:lang w:val="en-GB"/>
        </w:rPr>
        <w:t>commercial manned SoV the time duration</w:t>
      </w:r>
      <w:r w:rsidRPr="00393D35">
        <w:rPr>
          <w:lang w:val="en-GB" w:eastAsia="zh-CN"/>
        </w:rPr>
        <w:t xml:space="preserve"> </w:t>
      </w:r>
      <w:r w:rsidRPr="00393D35">
        <w:rPr>
          <w:lang w:val="en-GB"/>
        </w:rPr>
        <w:t>of radiocommunication signal interruptions should be minimized or eliminated by reducing the impact of the ionisation blackout.</w:t>
      </w:r>
    </w:p>
    <w:p w14:paraId="79EBD155" w14:textId="77777777" w:rsidR="00AA72F2" w:rsidRPr="00393D35" w:rsidRDefault="00AA72F2" w:rsidP="00AA72F2">
      <w:pPr>
        <w:rPr>
          <w:lang w:val="en-GB"/>
        </w:rPr>
      </w:pPr>
      <w:r w:rsidRPr="00393D35">
        <w:rPr>
          <w:lang w:val="en-GB"/>
        </w:rPr>
        <w:t>There are several ways to overcome</w:t>
      </w:r>
      <w:r w:rsidRPr="00393D35">
        <w:rPr>
          <w:lang w:val="en-GB" w:eastAsia="zh-CN"/>
        </w:rPr>
        <w:t xml:space="preserve"> </w:t>
      </w:r>
      <w:r w:rsidRPr="00393D35">
        <w:rPr>
          <w:lang w:val="en-GB"/>
        </w:rPr>
        <w:t>the impact of the ionisation blackout shown in following categories:</w:t>
      </w:r>
    </w:p>
    <w:p w14:paraId="66CAAA27" w14:textId="77777777" w:rsidR="00AA72F2" w:rsidRPr="00393D35" w:rsidRDefault="00AA72F2" w:rsidP="00AA72F2">
      <w:pPr>
        <w:pStyle w:val="enumlev1"/>
        <w:rPr>
          <w:lang w:val="en-GB"/>
        </w:rPr>
      </w:pPr>
      <w:r w:rsidRPr="00393D35">
        <w:rPr>
          <w:lang w:val="en-GB"/>
        </w:rPr>
        <w:t>1</w:t>
      </w:r>
      <w:r w:rsidR="004A781E" w:rsidRPr="00393D35">
        <w:rPr>
          <w:lang w:val="en-GB"/>
        </w:rPr>
        <w:t>)</w:t>
      </w:r>
      <w:r w:rsidRPr="00393D35">
        <w:rPr>
          <w:lang w:val="en-GB"/>
        </w:rPr>
        <w:tab/>
        <w:t>Selection of appropriate frequency band – Consider using very low frequencies or VHF to minimize attenuation from ionisation blackout. (Note: very low frequencies may not be ideal due to antenna size.);</w:t>
      </w:r>
    </w:p>
    <w:p w14:paraId="07EE992D" w14:textId="77777777" w:rsidR="00AA72F2" w:rsidRPr="00393D35" w:rsidRDefault="00AA72F2" w:rsidP="00AA72F2">
      <w:pPr>
        <w:pStyle w:val="enumlev1"/>
        <w:rPr>
          <w:lang w:val="en-GB"/>
        </w:rPr>
      </w:pPr>
      <w:r w:rsidRPr="00393D35">
        <w:rPr>
          <w:lang w:val="en-GB"/>
        </w:rPr>
        <w:t>2</w:t>
      </w:r>
      <w:r w:rsidR="004A781E" w:rsidRPr="00393D35">
        <w:rPr>
          <w:lang w:val="en-GB"/>
        </w:rPr>
        <w:t>)</w:t>
      </w:r>
      <w:r w:rsidRPr="00393D35">
        <w:rPr>
          <w:lang w:val="en-GB"/>
        </w:rPr>
        <w:tab/>
        <w:t>Increase signal power to overcome attenuation from plasma;</w:t>
      </w:r>
    </w:p>
    <w:p w14:paraId="67770240" w14:textId="77777777" w:rsidR="00AA72F2" w:rsidRPr="00393D35" w:rsidRDefault="00AA72F2" w:rsidP="00AA72F2">
      <w:pPr>
        <w:pStyle w:val="enumlev1"/>
        <w:rPr>
          <w:lang w:val="en-GB"/>
        </w:rPr>
      </w:pPr>
      <w:r w:rsidRPr="00393D35">
        <w:rPr>
          <w:lang w:val="en-GB"/>
        </w:rPr>
        <w:t>3</w:t>
      </w:r>
      <w:r w:rsidR="004A781E" w:rsidRPr="00393D35">
        <w:rPr>
          <w:lang w:val="en-GB"/>
        </w:rPr>
        <w:t>)</w:t>
      </w:r>
      <w:r w:rsidRPr="00393D35">
        <w:rPr>
          <w:lang w:val="en-GB"/>
        </w:rPr>
        <w:tab/>
        <w:t>Trajectory shaping – control the shape of the plasma sheath by controlling the angle of attack and the position relative to receivers;</w:t>
      </w:r>
    </w:p>
    <w:p w14:paraId="5B9E4636" w14:textId="77777777" w:rsidR="00AA72F2" w:rsidRPr="00393D35" w:rsidRDefault="00AA72F2" w:rsidP="00AA72F2">
      <w:pPr>
        <w:pStyle w:val="enumlev1"/>
        <w:rPr>
          <w:lang w:val="en-GB"/>
        </w:rPr>
      </w:pPr>
      <w:r w:rsidRPr="00393D35">
        <w:rPr>
          <w:lang w:val="en-GB"/>
        </w:rPr>
        <w:t>4</w:t>
      </w:r>
      <w:r w:rsidR="004A781E" w:rsidRPr="00393D35">
        <w:rPr>
          <w:lang w:val="en-GB"/>
        </w:rPr>
        <w:t>)</w:t>
      </w:r>
      <w:r w:rsidRPr="00393D35">
        <w:rPr>
          <w:lang w:val="en-GB"/>
        </w:rPr>
        <w:tab/>
        <w:t xml:space="preserve">Antenna location and antenna types. </w:t>
      </w:r>
    </w:p>
    <w:p w14:paraId="61F87436" w14:textId="77777777" w:rsidR="00AA72F2" w:rsidRPr="00393D35" w:rsidRDefault="00AA72F2" w:rsidP="00AA72F2">
      <w:pPr>
        <w:rPr>
          <w:lang w:val="en-GB"/>
        </w:rPr>
      </w:pPr>
      <w:r w:rsidRPr="00393D35">
        <w:rPr>
          <w:lang w:val="en-GB"/>
        </w:rPr>
        <w:t xml:space="preserve">To reduce the influences of the plasma generated by the hypersonic vehicle on radiocommunication, increasing the frequency may reduce the blackout depending on the vehicle surface material, trajectory and attitude. Figure A5-12 shows the relation between the plasma attenuation and the ionisation level with different service bands </w:t>
      </w:r>
    </w:p>
    <w:p w14:paraId="138F195B" w14:textId="77777777" w:rsidR="00AA72F2" w:rsidRPr="00393D35" w:rsidRDefault="00AA72F2" w:rsidP="00AA72F2">
      <w:pPr>
        <w:pStyle w:val="FigureNo"/>
        <w:rPr>
          <w:lang w:val="en-GB"/>
        </w:rPr>
      </w:pPr>
      <w:r w:rsidRPr="00393D35">
        <w:rPr>
          <w:lang w:val="en-GB"/>
        </w:rPr>
        <w:t>Figure A5-12</w:t>
      </w:r>
    </w:p>
    <w:p w14:paraId="73CC7473" w14:textId="77777777" w:rsidR="00AA72F2" w:rsidRPr="00393D35" w:rsidRDefault="00AA72F2" w:rsidP="00AA72F2">
      <w:pPr>
        <w:pStyle w:val="Figuretitle"/>
        <w:rPr>
          <w:lang w:val="en-GB"/>
        </w:rPr>
      </w:pPr>
      <w:r w:rsidRPr="00393D35">
        <w:rPr>
          <w:lang w:val="en-GB"/>
        </w:rPr>
        <w:t>Plasma attenuation compared to number of electrons around the vehicle (ionisation level)</w:t>
      </w:r>
    </w:p>
    <w:p w14:paraId="059C490E" w14:textId="77777777" w:rsidR="00AA72F2" w:rsidRPr="00774E4E" w:rsidRDefault="00AA72F2" w:rsidP="00AA72F2">
      <w:pPr>
        <w:pStyle w:val="Figure"/>
      </w:pPr>
      <w:r w:rsidRPr="00774E4E">
        <w:object w:dxaOrig="8010" w:dyaOrig="3090" w14:anchorId="5F3B5B1F">
          <v:shape id="_x0000_i1027" type="#_x0000_t75" style="width:399.75pt;height:153pt" o:ole="">
            <v:imagedata r:id="rId51" o:title=""/>
          </v:shape>
          <o:OLEObject Type="Embed" ProgID="Visio.Drawing.11" ShapeID="_x0000_i1027" DrawAspect="Content" ObjectID="_1633767535" r:id="rId52"/>
        </w:object>
      </w:r>
    </w:p>
    <w:p w14:paraId="57AB5981" w14:textId="77777777" w:rsidR="00AA72F2" w:rsidRPr="00393D35" w:rsidRDefault="00AA72F2" w:rsidP="00AA72F2">
      <w:pPr>
        <w:rPr>
          <w:lang w:val="en-GB"/>
        </w:rPr>
      </w:pPr>
      <w:r w:rsidRPr="00393D35">
        <w:rPr>
          <w:lang w:val="en-GB"/>
        </w:rPr>
        <w:t>From Fig. A5-12, we can conclude that: under the same electron density, the higher the radio frequency is, the less attenuation from the plasma sheath is. In fact, according to the existing experiment and theoretical estimates, the penetration of the millimetre wave through the plasma is superior to the meter wave band and the centimetre wave band. The Ka-band communication system has advantages over S band communication systems, such as</w:t>
      </w:r>
      <w:r w:rsidRPr="00393D35">
        <w:rPr>
          <w:lang w:val="en-GB" w:eastAsia="zh-CN"/>
        </w:rPr>
        <w:t xml:space="preserve"> </w:t>
      </w:r>
      <w:r w:rsidRPr="00393D35">
        <w:rPr>
          <w:lang w:val="en-GB"/>
        </w:rPr>
        <w:t>significantly higher efficiency and, in addition, the time duration of the radio communication blackout interruption can be shortened at certain altitudes. Also, due to the higher bandwidth, high-capacity data transmission in real time become possible when using Ka-band communication system.</w:t>
      </w:r>
    </w:p>
    <w:p w14:paraId="63958546" w14:textId="77777777" w:rsidR="00AA72F2" w:rsidRPr="00393D35" w:rsidRDefault="00AA72F2" w:rsidP="00AA72F2">
      <w:pPr>
        <w:pStyle w:val="Heading2"/>
        <w:rPr>
          <w:lang w:val="en-GB"/>
        </w:rPr>
      </w:pPr>
      <w:r w:rsidRPr="00393D35">
        <w:rPr>
          <w:rFonts w:eastAsiaTheme="minorEastAsia"/>
          <w:lang w:val="en-GB" w:eastAsia="zh-CN"/>
        </w:rPr>
        <w:lastRenderedPageBreak/>
        <w:t>A5</w:t>
      </w:r>
      <w:r w:rsidRPr="00393D35">
        <w:rPr>
          <w:lang w:val="en-GB" w:eastAsia="zh-CN"/>
        </w:rPr>
        <w:t>.5</w:t>
      </w:r>
      <w:r w:rsidRPr="00393D35">
        <w:rPr>
          <w:lang w:val="en-GB" w:eastAsia="zh-CN"/>
        </w:rPr>
        <w:tab/>
      </w:r>
      <w:r w:rsidRPr="00393D35">
        <w:rPr>
          <w:lang w:val="en-GB"/>
        </w:rPr>
        <w:t>Spectrum criteria</w:t>
      </w:r>
    </w:p>
    <w:p w14:paraId="7A26BF58" w14:textId="77777777" w:rsidR="00AA72F2" w:rsidRPr="00393D35" w:rsidRDefault="00AA72F2" w:rsidP="00AA72F2">
      <w:pPr>
        <w:rPr>
          <w:spacing w:val="-3"/>
          <w:lang w:val="en-GB"/>
        </w:rPr>
      </w:pPr>
      <w:r w:rsidRPr="00393D35">
        <w:rPr>
          <w:spacing w:val="-3"/>
          <w:lang w:val="en-GB"/>
        </w:rPr>
        <w:t>Selection of different frequency bands can separately or in-joint benefit specific suborbital flight phase.</w:t>
      </w:r>
    </w:p>
    <w:p w14:paraId="3B8788E8" w14:textId="77777777" w:rsidR="00AA72F2" w:rsidRPr="00393D35" w:rsidRDefault="00AA72F2" w:rsidP="00AA72F2">
      <w:pPr>
        <w:pStyle w:val="enumlev1"/>
        <w:spacing w:before="60"/>
        <w:rPr>
          <w:lang w:val="en-GB"/>
        </w:rPr>
      </w:pPr>
      <w:r w:rsidRPr="00393D35">
        <w:rPr>
          <w:lang w:val="en-GB"/>
        </w:rPr>
        <w:t>1</w:t>
      </w:r>
      <w:r w:rsidR="000431C0" w:rsidRPr="00393D35">
        <w:rPr>
          <w:lang w:val="en-GB"/>
        </w:rPr>
        <w:t>)</w:t>
      </w:r>
      <w:r w:rsidRPr="00393D35">
        <w:rPr>
          <w:lang w:val="en-GB"/>
        </w:rPr>
        <w:tab/>
        <w:t>Existing avionics may fulfil the requirements in airspace used by conventional aircraft for suborbital flights;</w:t>
      </w:r>
    </w:p>
    <w:p w14:paraId="599C0286" w14:textId="77777777" w:rsidR="00AA72F2" w:rsidRPr="00393D35" w:rsidRDefault="00AA72F2" w:rsidP="00AA72F2">
      <w:pPr>
        <w:pStyle w:val="enumlev1"/>
        <w:spacing w:before="60"/>
        <w:rPr>
          <w:lang w:val="en-GB" w:eastAsia="zh-CN"/>
        </w:rPr>
      </w:pPr>
      <w:r w:rsidRPr="00393D35">
        <w:rPr>
          <w:lang w:val="en-GB"/>
        </w:rPr>
        <w:t>2</w:t>
      </w:r>
      <w:r w:rsidR="000431C0" w:rsidRPr="00393D35">
        <w:rPr>
          <w:lang w:val="en-GB"/>
        </w:rPr>
        <w:t>)</w:t>
      </w:r>
      <w:r w:rsidRPr="00393D35">
        <w:rPr>
          <w:lang w:val="en-GB"/>
        </w:rPr>
        <w:tab/>
        <w:t>Use GNSS for navigation, S-band for whole-period communication coverage and mitigating communication interruption, and Ka-band for overcoming radiocommunication blackout;</w:t>
      </w:r>
    </w:p>
    <w:p w14:paraId="5119AB24" w14:textId="77777777" w:rsidR="00AA72F2" w:rsidRPr="00393D35" w:rsidRDefault="00AA72F2" w:rsidP="00AA72F2">
      <w:pPr>
        <w:pStyle w:val="enumlev1"/>
        <w:spacing w:before="60"/>
        <w:rPr>
          <w:lang w:val="en-GB"/>
        </w:rPr>
      </w:pPr>
      <w:r w:rsidRPr="00393D35">
        <w:rPr>
          <w:lang w:val="en-GB"/>
        </w:rPr>
        <w:t>3</w:t>
      </w:r>
      <w:r w:rsidR="000431C0" w:rsidRPr="00393D35">
        <w:rPr>
          <w:lang w:val="en-GB"/>
        </w:rPr>
        <w:t>)</w:t>
      </w:r>
      <w:r w:rsidRPr="00393D35">
        <w:rPr>
          <w:lang w:val="en-GB"/>
        </w:rPr>
        <w:tab/>
        <w:t>Integration of different bands and their interferences need further analysis in the following sessions;</w:t>
      </w:r>
    </w:p>
    <w:p w14:paraId="60C76376" w14:textId="77777777" w:rsidR="00AA72F2" w:rsidRPr="00393D35" w:rsidRDefault="00AA72F2" w:rsidP="00AA72F2">
      <w:pPr>
        <w:pStyle w:val="enumlev1"/>
        <w:spacing w:before="60"/>
        <w:rPr>
          <w:lang w:val="en-GB"/>
        </w:rPr>
      </w:pPr>
      <w:r w:rsidRPr="00393D35">
        <w:rPr>
          <w:lang w:val="en-GB"/>
        </w:rPr>
        <w:t>4</w:t>
      </w:r>
      <w:r w:rsidR="000431C0" w:rsidRPr="00393D35">
        <w:rPr>
          <w:lang w:val="en-GB"/>
        </w:rPr>
        <w:t>)</w:t>
      </w:r>
      <w:r w:rsidRPr="00393D35">
        <w:rPr>
          <w:lang w:val="en-GB"/>
        </w:rPr>
        <w:tab/>
        <w:t>Some of the existing space services may meet radiocommunication requirements, for the Doppler shift and Doppler acceleration for on-board and ground stations.</w:t>
      </w:r>
    </w:p>
    <w:p w14:paraId="5C3F8879" w14:textId="77777777" w:rsidR="00AA72F2" w:rsidRPr="00393D35" w:rsidRDefault="00AA72F2" w:rsidP="00AA72F2">
      <w:pPr>
        <w:rPr>
          <w:lang w:val="en-GB"/>
        </w:rPr>
      </w:pPr>
    </w:p>
    <w:p w14:paraId="0C63654C" w14:textId="77777777" w:rsidR="00AA72F2" w:rsidRPr="00393D35" w:rsidRDefault="00AA72F2" w:rsidP="00AA72F2">
      <w:pPr>
        <w:rPr>
          <w:lang w:val="en-GB"/>
        </w:rPr>
      </w:pPr>
    </w:p>
    <w:p w14:paraId="5C31D831" w14:textId="77777777" w:rsidR="00AA72F2" w:rsidRPr="00393D35" w:rsidRDefault="00AA72F2" w:rsidP="00B46E8C">
      <w:pPr>
        <w:pStyle w:val="AnnexNoTitle"/>
        <w:rPr>
          <w:lang w:val="en-GB" w:eastAsia="zh-CN"/>
        </w:rPr>
      </w:pPr>
      <w:r w:rsidRPr="00393D35">
        <w:rPr>
          <w:lang w:val="en-GB" w:eastAsia="zh-CN"/>
        </w:rPr>
        <w:t>Annex 6</w:t>
      </w:r>
      <w:r w:rsidRPr="00393D35">
        <w:rPr>
          <w:lang w:val="en-GB" w:eastAsia="zh-CN"/>
        </w:rPr>
        <w:br/>
      </w:r>
      <w:r w:rsidRPr="00393D35">
        <w:rPr>
          <w:lang w:val="en-GB" w:eastAsia="zh-CN"/>
        </w:rPr>
        <w:br/>
        <w:t>Examples of current and planned suborbital vehicle flights</w:t>
      </w:r>
    </w:p>
    <w:p w14:paraId="7F3FC9DB" w14:textId="77777777" w:rsidR="00AA72F2" w:rsidRPr="00393D35" w:rsidRDefault="00AA72F2" w:rsidP="00AA72F2">
      <w:pPr>
        <w:pStyle w:val="Heading2"/>
        <w:rPr>
          <w:lang w:val="en-GB" w:eastAsia="zh-CN"/>
        </w:rPr>
      </w:pPr>
      <w:r w:rsidRPr="00393D35">
        <w:rPr>
          <w:lang w:val="en-GB" w:eastAsia="zh-CN"/>
        </w:rPr>
        <w:t>A6.1</w:t>
      </w:r>
      <w:r w:rsidRPr="00393D35">
        <w:rPr>
          <w:lang w:val="en-GB" w:eastAsia="zh-CN"/>
        </w:rPr>
        <w:tab/>
      </w:r>
      <w:r w:rsidRPr="00393D35">
        <w:rPr>
          <w:lang w:val="en-GB"/>
        </w:rPr>
        <w:t>Single stage</w:t>
      </w:r>
      <w:r w:rsidRPr="00393D35">
        <w:rPr>
          <w:lang w:val="en-GB" w:eastAsia="zh-CN"/>
        </w:rPr>
        <w:t xml:space="preserve"> suborbital vehicle</w:t>
      </w:r>
    </w:p>
    <w:p w14:paraId="4D2FD2A4" w14:textId="77777777" w:rsidR="00AA72F2" w:rsidRPr="00393D35" w:rsidRDefault="00AA72F2" w:rsidP="00B46E8C">
      <w:pPr>
        <w:rPr>
          <w:lang w:val="en-GB" w:eastAsia="zh-CN"/>
        </w:rPr>
      </w:pPr>
      <w:r w:rsidRPr="00393D35">
        <w:rPr>
          <w:lang w:val="en-GB" w:eastAsia="zh-CN"/>
        </w:rPr>
        <w:t xml:space="preserve">A single-stage SoV would start directly from the ground, or sea-level location, and climb to a suborbital altitude. To perform this task the vehicle would need to bring all the fuel necessary and have a propulsion system capable of raising the vehicle to 100 km. This propulsion system may be a rocket system, or a combination of air breathing and rocket system. </w:t>
      </w:r>
    </w:p>
    <w:p w14:paraId="3EB0AFA0" w14:textId="77777777" w:rsidR="00AA72F2" w:rsidRPr="00393D35" w:rsidRDefault="00AA72F2" w:rsidP="00B46E8C">
      <w:pPr>
        <w:pStyle w:val="FigureNo"/>
        <w:rPr>
          <w:lang w:val="en-GB" w:eastAsia="zh-CN"/>
        </w:rPr>
      </w:pPr>
      <w:r w:rsidRPr="00393D35">
        <w:rPr>
          <w:lang w:val="en-GB" w:eastAsia="zh-CN"/>
        </w:rPr>
        <w:t>Figure A6-1</w:t>
      </w:r>
    </w:p>
    <w:p w14:paraId="1B4E62FF" w14:textId="77777777" w:rsidR="00AA72F2" w:rsidRPr="00393D35" w:rsidRDefault="00AA72F2" w:rsidP="00AA72F2">
      <w:pPr>
        <w:pStyle w:val="Figuretitle"/>
        <w:rPr>
          <w:lang w:val="en-GB"/>
        </w:rPr>
      </w:pPr>
      <w:r w:rsidRPr="00393D35">
        <w:rPr>
          <w:lang w:val="en-GB"/>
        </w:rPr>
        <w:t>Single stage suborbital flight (aircraft example)</w:t>
      </w:r>
    </w:p>
    <w:p w14:paraId="29388A42" w14:textId="77777777" w:rsidR="00AA72F2" w:rsidRPr="00774E4E" w:rsidRDefault="00AA72F2" w:rsidP="00AA72F2">
      <w:pPr>
        <w:pStyle w:val="Figure"/>
      </w:pPr>
      <w:r w:rsidRPr="00774E4E">
        <w:rPr>
          <w:noProof/>
          <w:lang w:val="en-GB" w:eastAsia="en-GB"/>
        </w:rPr>
        <w:drawing>
          <wp:inline distT="0" distB="0" distL="0" distR="0" wp14:anchorId="03239D9D" wp14:editId="0862525A">
            <wp:extent cx="6096851" cy="28234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096851" cy="2823433"/>
                    </a:xfrm>
                    <a:prstGeom prst="rect">
                      <a:avLst/>
                    </a:prstGeom>
                  </pic:spPr>
                </pic:pic>
              </a:graphicData>
            </a:graphic>
          </wp:inline>
        </w:drawing>
      </w:r>
    </w:p>
    <w:p w14:paraId="791CD399" w14:textId="77777777" w:rsidR="00AA72F2" w:rsidRPr="00393D35" w:rsidRDefault="00AA72F2" w:rsidP="00B46E8C">
      <w:pPr>
        <w:rPr>
          <w:lang w:val="en-GB" w:eastAsia="zh-CN"/>
        </w:rPr>
      </w:pPr>
      <w:r w:rsidRPr="00393D35">
        <w:rPr>
          <w:lang w:val="en-GB" w:eastAsia="zh-CN"/>
        </w:rPr>
        <w:t xml:space="preserve">Once the SoV has reached its desired altitude, the vehicle could perform its desired mission such as deploying spacecraft, performing scientific research, space tourism, point-to-point travel, cargo transportation, or Earth observation. These flight missions may be performed as an inhabited or uninhabited vehicle. Upon completion of its mission, the vehicle would return to the atmosphere </w:t>
      </w:r>
      <w:r w:rsidRPr="00393D35">
        <w:rPr>
          <w:lang w:val="en-GB" w:eastAsia="zh-CN"/>
        </w:rPr>
        <w:lastRenderedPageBreak/>
        <w:t>(below 100 km) and land at a designated site, such as a runway. The landing site may or not be same location where the sub-orbital vehicle performed its take-off.</w:t>
      </w:r>
    </w:p>
    <w:p w14:paraId="61EE9BAD" w14:textId="77777777" w:rsidR="00AA72F2" w:rsidRPr="00774E4E" w:rsidRDefault="00AA72F2" w:rsidP="00B46E8C">
      <w:pPr>
        <w:rPr>
          <w:lang w:eastAsia="zh-CN"/>
        </w:rPr>
      </w:pPr>
      <w:r w:rsidRPr="00393D35">
        <w:rPr>
          <w:lang w:val="en-GB" w:eastAsia="zh-CN"/>
        </w:rPr>
        <w:t xml:space="preserve">An example of suborbital flight for a single-stage SoV that takes off and lands like a conventional aircraft is shown in Fig. A6-1. An example of suborbital flight for a single-stage SoV that takes off and lands like a rocket is shown in Fig. </w:t>
      </w:r>
      <w:r w:rsidRPr="00B46E8C">
        <w:rPr>
          <w:lang w:eastAsia="zh-CN"/>
        </w:rPr>
        <w:t>A6-2.</w:t>
      </w:r>
    </w:p>
    <w:p w14:paraId="19D728DF" w14:textId="77777777" w:rsidR="00AA72F2" w:rsidRPr="00774E4E" w:rsidRDefault="00AA72F2" w:rsidP="00AA72F2">
      <w:pPr>
        <w:pStyle w:val="FigureNo"/>
      </w:pPr>
      <w:r w:rsidRPr="00774E4E">
        <w:t>Figure A6-2</w:t>
      </w:r>
    </w:p>
    <w:p w14:paraId="6E47B180" w14:textId="77777777" w:rsidR="00AA72F2" w:rsidRPr="00774E4E" w:rsidRDefault="00AA72F2" w:rsidP="00AA72F2">
      <w:pPr>
        <w:pStyle w:val="Figuretitle"/>
      </w:pPr>
      <w:r w:rsidRPr="00774E4E">
        <w:t>Single stage suborbital flight (rocket example)</w:t>
      </w:r>
    </w:p>
    <w:p w14:paraId="4F716812" w14:textId="77777777" w:rsidR="00AA72F2" w:rsidRPr="00774E4E" w:rsidRDefault="00AA72F2" w:rsidP="00B46E8C">
      <w:pPr>
        <w:pStyle w:val="Figure"/>
      </w:pPr>
      <w:r w:rsidRPr="00B46E8C">
        <w:rPr>
          <w:noProof/>
          <w:lang w:val="en-GB" w:eastAsia="en-GB"/>
        </w:rPr>
        <w:drawing>
          <wp:inline distT="0" distB="0" distL="0" distR="0" wp14:anchorId="3EFDF0A8" wp14:editId="2F064313">
            <wp:extent cx="6096851" cy="34294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096851" cy="3429478"/>
                    </a:xfrm>
                    <a:prstGeom prst="rect">
                      <a:avLst/>
                    </a:prstGeom>
                  </pic:spPr>
                </pic:pic>
              </a:graphicData>
            </a:graphic>
          </wp:inline>
        </w:drawing>
      </w:r>
    </w:p>
    <w:p w14:paraId="4CB25C05" w14:textId="77777777" w:rsidR="00AA72F2" w:rsidRPr="00393D35" w:rsidRDefault="00AA72F2" w:rsidP="00AA72F2">
      <w:pPr>
        <w:pStyle w:val="Heading2"/>
        <w:rPr>
          <w:lang w:val="en-GB"/>
        </w:rPr>
      </w:pPr>
      <w:r w:rsidRPr="00393D35">
        <w:rPr>
          <w:lang w:val="en-GB" w:eastAsia="zh-CN"/>
        </w:rPr>
        <w:t>A6</w:t>
      </w:r>
      <w:r w:rsidR="00B46E8C" w:rsidRPr="00393D35">
        <w:rPr>
          <w:lang w:val="en-GB" w:eastAsia="zh-CN"/>
        </w:rPr>
        <w:t>.</w:t>
      </w:r>
      <w:r w:rsidRPr="00393D35">
        <w:rPr>
          <w:lang w:val="en-GB" w:eastAsia="zh-CN"/>
        </w:rPr>
        <w:t>2</w:t>
      </w:r>
      <w:r w:rsidRPr="00393D35">
        <w:rPr>
          <w:lang w:val="en-GB"/>
        </w:rPr>
        <w:tab/>
        <w:t xml:space="preserve">Multi-stage suborbital vehicle </w:t>
      </w:r>
    </w:p>
    <w:p w14:paraId="718111B7" w14:textId="77777777" w:rsidR="00AA72F2" w:rsidRPr="00393D35" w:rsidRDefault="00AA72F2" w:rsidP="00AA72F2">
      <w:pPr>
        <w:rPr>
          <w:lang w:val="en-GB" w:eastAsia="zh-CN"/>
        </w:rPr>
      </w:pPr>
      <w:r w:rsidRPr="00393D35">
        <w:rPr>
          <w:lang w:val="en-GB" w:eastAsia="zh-CN"/>
        </w:rPr>
        <w:t>A multi-stage SoV would be designed in such a way to optimize how fuel is used. One such approach would consist of a carrier vehicle (which is not a SoV) and a SoV. This combined vehicle takes off and gains altitude under the power of the carrier vehicle and then separates at some predetermined altitude, likely the upper boundary of the troposphere (12-17 km), from where the SoV may accelerate and climb to altitudes above 100 km. After the vehicle separation, the carrier vehicle may proceed directly to a landing site or provide an observation platform for the SoV. Once the SoV has reached its desired altitude, it could perform its desired mission such as deploying a spacecraft, performing scientific research, space tourism, point-to-point travel, cargo transportation or Earth observation, and then proceed to a landing. An example of suborbital flight for a multi-stage SoV where the carrier vehicle is an aircraft is shown in Fig. A6-3. An example of suborbital flight for a multi-stage SoV where the carrier vehicle is a rocket is shown in Fig. A6-4. An example of suborbital flight for a multi-stage SoV where both the 1st and 2nd stage reach suborbital space flight is shown in Fig. A6</w:t>
      </w:r>
      <w:r w:rsidR="00B46E8C" w:rsidRPr="00393D35">
        <w:rPr>
          <w:lang w:val="en-GB" w:eastAsia="zh-CN"/>
        </w:rPr>
        <w:noBreakHyphen/>
      </w:r>
      <w:r w:rsidRPr="00393D35">
        <w:rPr>
          <w:lang w:val="en-GB" w:eastAsia="zh-CN"/>
        </w:rPr>
        <w:t>5.</w:t>
      </w:r>
    </w:p>
    <w:p w14:paraId="7F919AE1" w14:textId="77777777" w:rsidR="00AA72F2" w:rsidRPr="00393D35" w:rsidRDefault="00AA72F2" w:rsidP="00AA72F2">
      <w:pPr>
        <w:pStyle w:val="FigureNo"/>
        <w:rPr>
          <w:lang w:val="en-GB"/>
        </w:rPr>
      </w:pPr>
      <w:r w:rsidRPr="00393D35">
        <w:rPr>
          <w:lang w:val="en-GB"/>
        </w:rPr>
        <w:lastRenderedPageBreak/>
        <w:t>Figure A6-3</w:t>
      </w:r>
    </w:p>
    <w:p w14:paraId="0FEF9E41" w14:textId="77777777" w:rsidR="00AA72F2" w:rsidRPr="00393D35" w:rsidRDefault="00AA72F2" w:rsidP="00AA72F2">
      <w:pPr>
        <w:pStyle w:val="Figuretitle"/>
        <w:rPr>
          <w:lang w:val="en-GB"/>
        </w:rPr>
      </w:pPr>
      <w:r w:rsidRPr="00393D35">
        <w:rPr>
          <w:lang w:val="en-GB"/>
        </w:rPr>
        <w:t>Multi-stage suborbital flight (carrier aircraft example)</w:t>
      </w:r>
    </w:p>
    <w:p w14:paraId="7696E878" w14:textId="77777777" w:rsidR="00AA72F2" w:rsidRPr="00774E4E" w:rsidRDefault="00AA72F2" w:rsidP="00B46E8C">
      <w:pPr>
        <w:pStyle w:val="Figure"/>
      </w:pPr>
      <w:r w:rsidRPr="00B46E8C">
        <w:rPr>
          <w:noProof/>
          <w:lang w:val="en-GB" w:eastAsia="en-GB"/>
        </w:rPr>
        <w:drawing>
          <wp:inline distT="0" distB="0" distL="0" distR="0" wp14:anchorId="1E480998" wp14:editId="4CA4CFF4">
            <wp:extent cx="6096851" cy="2755759"/>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096851" cy="2755759"/>
                    </a:xfrm>
                    <a:prstGeom prst="rect">
                      <a:avLst/>
                    </a:prstGeom>
                  </pic:spPr>
                </pic:pic>
              </a:graphicData>
            </a:graphic>
          </wp:inline>
        </w:drawing>
      </w:r>
    </w:p>
    <w:p w14:paraId="16614107" w14:textId="77777777" w:rsidR="00AA72F2" w:rsidRPr="00393D35" w:rsidRDefault="00AA72F2" w:rsidP="00AA72F2">
      <w:pPr>
        <w:pStyle w:val="FigureNo"/>
        <w:rPr>
          <w:lang w:val="en-GB" w:eastAsia="zh-CN"/>
        </w:rPr>
      </w:pPr>
      <w:r w:rsidRPr="00393D35">
        <w:rPr>
          <w:lang w:val="en-GB"/>
        </w:rPr>
        <w:t>Figure</w:t>
      </w:r>
      <w:r w:rsidRPr="00393D35">
        <w:rPr>
          <w:lang w:val="en-GB" w:eastAsia="zh-CN"/>
        </w:rPr>
        <w:t xml:space="preserve"> </w:t>
      </w:r>
      <w:r w:rsidRPr="00393D35">
        <w:rPr>
          <w:lang w:val="en-GB"/>
        </w:rPr>
        <w:t>A</w:t>
      </w:r>
      <w:r w:rsidRPr="00393D35">
        <w:rPr>
          <w:lang w:val="en-GB" w:eastAsia="zh-CN"/>
        </w:rPr>
        <w:t>6</w:t>
      </w:r>
      <w:r w:rsidRPr="00393D35">
        <w:rPr>
          <w:lang w:val="en-GB"/>
        </w:rPr>
        <w:t>-</w:t>
      </w:r>
      <w:r w:rsidRPr="00393D35">
        <w:rPr>
          <w:lang w:val="en-GB" w:eastAsia="zh-CN"/>
        </w:rPr>
        <w:t>4</w:t>
      </w:r>
    </w:p>
    <w:p w14:paraId="2C085FB8" w14:textId="77777777" w:rsidR="00AA72F2" w:rsidRPr="00393D35" w:rsidRDefault="00AA72F2" w:rsidP="00AA72F2">
      <w:pPr>
        <w:pStyle w:val="Figuretitle"/>
        <w:rPr>
          <w:lang w:val="en-GB"/>
        </w:rPr>
      </w:pPr>
      <w:r w:rsidRPr="00393D35">
        <w:rPr>
          <w:lang w:val="en-GB"/>
        </w:rPr>
        <w:t>Multi-stage suborbital flight (carrier rocket example)</w:t>
      </w:r>
      <w:r w:rsidRPr="00393D35" w:rsidDel="006C2DBA">
        <w:rPr>
          <w:lang w:val="en-GB"/>
        </w:rPr>
        <w:t xml:space="preserve"> </w:t>
      </w:r>
    </w:p>
    <w:p w14:paraId="584CD5D5" w14:textId="77777777" w:rsidR="00AA72F2" w:rsidRPr="00774E4E" w:rsidRDefault="00AA72F2" w:rsidP="00B46E8C">
      <w:pPr>
        <w:pStyle w:val="Figure"/>
        <w:rPr>
          <w:lang w:eastAsia="zh-CN"/>
        </w:rPr>
      </w:pPr>
      <w:r w:rsidRPr="00B46E8C">
        <w:rPr>
          <w:noProof/>
          <w:lang w:val="en-GB" w:eastAsia="en-GB"/>
        </w:rPr>
        <w:drawing>
          <wp:inline distT="0" distB="0" distL="0" distR="0" wp14:anchorId="69CAA545" wp14:editId="1E333BE8">
            <wp:extent cx="6096851" cy="34294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096851" cy="3429478"/>
                    </a:xfrm>
                    <a:prstGeom prst="rect">
                      <a:avLst/>
                    </a:prstGeom>
                  </pic:spPr>
                </pic:pic>
              </a:graphicData>
            </a:graphic>
          </wp:inline>
        </w:drawing>
      </w:r>
    </w:p>
    <w:p w14:paraId="16B42ADE" w14:textId="77777777" w:rsidR="00AA72F2" w:rsidRPr="00393D35" w:rsidRDefault="00AA72F2" w:rsidP="00B46E8C">
      <w:pPr>
        <w:rPr>
          <w:lang w:val="en-GB" w:eastAsia="zh-CN"/>
        </w:rPr>
      </w:pPr>
      <w:r w:rsidRPr="00393D35">
        <w:rPr>
          <w:lang w:val="en-GB" w:eastAsia="zh-CN"/>
        </w:rPr>
        <w:t>During one launch flight, after separation, the 1st stage performs a lower altitude suborbital task and the 2nd stage continues to climb higher to perform a higher altitude suborbital task which cannot be accomplished by 1st stage. Both SoV land on the earth after completion of the missions.</w:t>
      </w:r>
    </w:p>
    <w:p w14:paraId="18DD3C00" w14:textId="77777777" w:rsidR="00AA72F2" w:rsidRPr="00774E4E" w:rsidRDefault="00AA72F2" w:rsidP="00AA72F2">
      <w:pPr>
        <w:pStyle w:val="FigureNo"/>
      </w:pPr>
      <w:r w:rsidRPr="00774E4E">
        <w:lastRenderedPageBreak/>
        <w:t>Figure A6-5</w:t>
      </w:r>
    </w:p>
    <w:p w14:paraId="7A538C0F" w14:textId="77777777" w:rsidR="00AA72F2" w:rsidRPr="00774E4E" w:rsidRDefault="00AA72F2" w:rsidP="00AA72F2">
      <w:pPr>
        <w:pStyle w:val="Figuretitle"/>
      </w:pPr>
      <w:r w:rsidRPr="00774E4E">
        <w:t>Multi-stage suborbital flight (double suborbital vehicles example)</w:t>
      </w:r>
    </w:p>
    <w:p w14:paraId="72312743" w14:textId="77777777" w:rsidR="00AA72F2" w:rsidRPr="00774E4E" w:rsidRDefault="00AA72F2" w:rsidP="00AA72F2">
      <w:pPr>
        <w:pStyle w:val="Figure"/>
      </w:pPr>
      <w:r w:rsidRPr="00774E4E">
        <w:rPr>
          <w:noProof/>
          <w:lang w:val="en-GB" w:eastAsia="en-GB"/>
        </w:rPr>
        <w:drawing>
          <wp:inline distT="0" distB="0" distL="0" distR="0" wp14:anchorId="2E8E0614" wp14:editId="198BFC18">
            <wp:extent cx="5953125" cy="27908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ulti stage suborbital flight double SoV.jpg"/>
                    <pic:cNvPicPr/>
                  </pic:nvPicPr>
                  <pic:blipFill>
                    <a:blip r:embed="rId57">
                      <a:extLst>
                        <a:ext uri="{28A0092B-C50C-407E-A947-70E740481C1C}">
                          <a14:useLocalDpi xmlns:a14="http://schemas.microsoft.com/office/drawing/2010/main" val="0"/>
                        </a:ext>
                      </a:extLst>
                    </a:blip>
                    <a:stretch>
                      <a:fillRect/>
                    </a:stretch>
                  </pic:blipFill>
                  <pic:spPr>
                    <a:xfrm>
                      <a:off x="0" y="0"/>
                      <a:ext cx="5953125" cy="2790825"/>
                    </a:xfrm>
                    <a:prstGeom prst="rect">
                      <a:avLst/>
                    </a:prstGeom>
                  </pic:spPr>
                </pic:pic>
              </a:graphicData>
            </a:graphic>
          </wp:inline>
        </w:drawing>
      </w:r>
    </w:p>
    <w:p w14:paraId="62BC3371" w14:textId="77777777" w:rsidR="00AA72F2" w:rsidRPr="00393D35" w:rsidRDefault="00AA72F2" w:rsidP="00AA72F2">
      <w:pPr>
        <w:rPr>
          <w:lang w:val="en-GB"/>
        </w:rPr>
      </w:pPr>
      <w:r w:rsidRPr="00393D35">
        <w:rPr>
          <w:lang w:val="en-GB"/>
        </w:rPr>
        <w:t>SoV may be designed for short duration suborbital flights, e.g. trips that are likely to last for no more than a couple of hours in total, with perhaps a few minutes in a micro-gravity environment. However, longer suborbital flights cannot be excluded like journeys between two continents.</w:t>
      </w:r>
    </w:p>
    <w:p w14:paraId="690E6ADD" w14:textId="77777777" w:rsidR="00AA72F2" w:rsidRPr="00393D35" w:rsidRDefault="00AA72F2" w:rsidP="00AA72F2">
      <w:pPr>
        <w:rPr>
          <w:lang w:val="en-GB"/>
        </w:rPr>
      </w:pPr>
      <w:r w:rsidRPr="00393D35">
        <w:rPr>
          <w:lang w:val="en-GB"/>
        </w:rPr>
        <w:t>Such vehicles could also offer an alternative means of launching satellites. However, these satellites would need an additional propulsion system in order to reach the corresponding altitude for their insertion into the relevant orbit.</w:t>
      </w:r>
    </w:p>
    <w:p w14:paraId="692680F1" w14:textId="77777777" w:rsidR="00AA72F2" w:rsidRPr="00393D35" w:rsidRDefault="00AA72F2" w:rsidP="00AA72F2">
      <w:pPr>
        <w:rPr>
          <w:lang w:val="en-GB" w:eastAsia="zh-CN"/>
        </w:rPr>
      </w:pPr>
    </w:p>
    <w:p w14:paraId="052D8388" w14:textId="77777777" w:rsidR="00AA72F2" w:rsidRPr="00774E4E" w:rsidRDefault="00AA72F2" w:rsidP="00AA72F2">
      <w:pPr>
        <w:pStyle w:val="Reasons"/>
      </w:pPr>
    </w:p>
    <w:p w14:paraId="3E1BB40D" w14:textId="77777777" w:rsidR="00AA72F2" w:rsidRPr="00AA72F2" w:rsidRDefault="00AA72F2" w:rsidP="00AA72F2">
      <w:pPr>
        <w:pStyle w:val="Line"/>
      </w:pPr>
    </w:p>
    <w:sectPr w:rsidR="00AA72F2" w:rsidRPr="00AA72F2" w:rsidSect="009F0D75">
      <w:headerReference w:type="even" r:id="rId58"/>
      <w:headerReference w:type="default" r:id="rId5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F36D5" w14:textId="77777777" w:rsidR="00393D35" w:rsidRDefault="00393D35">
      <w:r>
        <w:separator/>
      </w:r>
    </w:p>
  </w:endnote>
  <w:endnote w:type="continuationSeparator" w:id="0">
    <w:p w14:paraId="1F089AEA" w14:textId="77777777" w:rsidR="00393D35" w:rsidRDefault="0039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7081E" w14:textId="77777777" w:rsidR="00393D35" w:rsidRDefault="00393D35">
      <w:r>
        <w:separator/>
      </w:r>
    </w:p>
  </w:footnote>
  <w:footnote w:type="continuationSeparator" w:id="0">
    <w:p w14:paraId="6C5AC4B8" w14:textId="77777777" w:rsidR="00393D35" w:rsidRDefault="00393D35">
      <w:r>
        <w:continuationSeparator/>
      </w:r>
    </w:p>
  </w:footnote>
  <w:footnote w:id="1">
    <w:p w14:paraId="19AFD23E" w14:textId="77777777" w:rsidR="00393D35" w:rsidRPr="00393D35" w:rsidRDefault="00393D35" w:rsidP="00AA72F2">
      <w:pPr>
        <w:pStyle w:val="FootnoteText"/>
        <w:rPr>
          <w:lang w:val="en-GB"/>
        </w:rPr>
      </w:pPr>
      <w:r>
        <w:rPr>
          <w:rStyle w:val="FootnoteReference"/>
        </w:rPr>
        <w:footnoteRef/>
      </w:r>
      <w:r w:rsidRPr="00393D35">
        <w:rPr>
          <w:lang w:val="en-GB"/>
        </w:rPr>
        <w:tab/>
        <w:t>P_value is a statistical measurement when testing a hypothesis about a population.</w:t>
      </w:r>
    </w:p>
  </w:footnote>
  <w:footnote w:id="2">
    <w:p w14:paraId="0921460E" w14:textId="77777777" w:rsidR="00393D35" w:rsidRPr="00393D35" w:rsidRDefault="00393D35" w:rsidP="0088160A">
      <w:pPr>
        <w:pStyle w:val="FootnoteText"/>
        <w:rPr>
          <w:lang w:val="en-GB"/>
        </w:rPr>
      </w:pPr>
      <w:r>
        <w:rPr>
          <w:rStyle w:val="FootnoteReference"/>
        </w:rPr>
        <w:footnoteRef/>
      </w:r>
      <w:r w:rsidRPr="00393D35">
        <w:rPr>
          <w:lang w:val="en-GB"/>
        </w:rPr>
        <w:tab/>
        <w:t>P_value is a statistical measurement when testing a hypothesis about a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9C815" w14:textId="2661FFA4" w:rsidR="00393D35" w:rsidRPr="004E46B8" w:rsidRDefault="00393D35"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A63F75">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A63F75" w:rsidRPr="00A63F75">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63F75">
      <w:rPr>
        <w:b/>
        <w:bCs/>
        <w:noProof/>
      </w:rPr>
      <w:t>ITU-R  M.2477-0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C86C0" w14:textId="77777777" w:rsidR="00393D35" w:rsidRDefault="00393D35" w:rsidP="00B033C8">
    <w:pPr>
      <w:pStyle w:val="Header"/>
      <w:ind w:right="360" w:firstLine="360"/>
    </w:pPr>
    <w:r>
      <w:rPr>
        <w:noProof/>
        <w:lang w:val="en-GB" w:eastAsia="en-GB"/>
      </w:rPr>
      <w:drawing>
        <wp:anchor distT="0" distB="0" distL="114300" distR="114300" simplePos="0" relativeHeight="251656704" behindDoc="1" locked="0" layoutInCell="1" allowOverlap="1" wp14:anchorId="5731CD89" wp14:editId="2CA6E51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C2A3C" w14:textId="41811CA9" w:rsidR="00393D35" w:rsidRDefault="00393D35"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63F75">
      <w:rPr>
        <w:rStyle w:val="PageNumber"/>
        <w:b/>
        <w:bCs/>
        <w:noProof/>
        <w:lang w:val="en-US"/>
      </w:rPr>
      <w:t>18</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A63F75">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A63F75">
      <w:rPr>
        <w:b/>
        <w:bCs/>
        <w:noProof/>
      </w:rPr>
      <w:t>ITU-R  M.2477-0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ED994" w14:textId="2A7208C7" w:rsidR="00393D35" w:rsidRPr="00C00883" w:rsidRDefault="00393D35"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A63F75">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A63F75">
      <w:rPr>
        <w:b/>
        <w:bCs/>
        <w:noProof/>
      </w:rPr>
      <w:t>ITU-R  M.2477-0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A63F75">
      <w:rPr>
        <w:b/>
        <w:bCs/>
        <w:noProof/>
        <w:lang w:val="en-US"/>
      </w:rPr>
      <w:t>19</w:t>
    </w:r>
    <w:r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31C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9559B"/>
    <w:rsid w:val="001A5259"/>
    <w:rsid w:val="001A7F5A"/>
    <w:rsid w:val="001C70F6"/>
    <w:rsid w:val="002005BB"/>
    <w:rsid w:val="00201545"/>
    <w:rsid w:val="002058CE"/>
    <w:rsid w:val="002165F1"/>
    <w:rsid w:val="00247681"/>
    <w:rsid w:val="002558DC"/>
    <w:rsid w:val="00276D21"/>
    <w:rsid w:val="00280CD5"/>
    <w:rsid w:val="00296D7F"/>
    <w:rsid w:val="00296EE3"/>
    <w:rsid w:val="00297D43"/>
    <w:rsid w:val="002B32C9"/>
    <w:rsid w:val="002B3CF6"/>
    <w:rsid w:val="002C0C14"/>
    <w:rsid w:val="002C768A"/>
    <w:rsid w:val="002D1160"/>
    <w:rsid w:val="002D76C4"/>
    <w:rsid w:val="002F00DE"/>
    <w:rsid w:val="002F30FB"/>
    <w:rsid w:val="00302F35"/>
    <w:rsid w:val="00335470"/>
    <w:rsid w:val="00351573"/>
    <w:rsid w:val="003571CE"/>
    <w:rsid w:val="00357282"/>
    <w:rsid w:val="00362ED1"/>
    <w:rsid w:val="00382E8A"/>
    <w:rsid w:val="00393D35"/>
    <w:rsid w:val="003B4443"/>
    <w:rsid w:val="00401C36"/>
    <w:rsid w:val="00420A86"/>
    <w:rsid w:val="00420DFD"/>
    <w:rsid w:val="004319C1"/>
    <w:rsid w:val="00451837"/>
    <w:rsid w:val="00470E28"/>
    <w:rsid w:val="0047184B"/>
    <w:rsid w:val="00485BB4"/>
    <w:rsid w:val="004934C5"/>
    <w:rsid w:val="00496132"/>
    <w:rsid w:val="004A781E"/>
    <w:rsid w:val="004C5120"/>
    <w:rsid w:val="004E04D7"/>
    <w:rsid w:val="004E46B8"/>
    <w:rsid w:val="004F69CD"/>
    <w:rsid w:val="00505FB4"/>
    <w:rsid w:val="005128EB"/>
    <w:rsid w:val="00524F50"/>
    <w:rsid w:val="00526063"/>
    <w:rsid w:val="005330DE"/>
    <w:rsid w:val="00556548"/>
    <w:rsid w:val="005600C9"/>
    <w:rsid w:val="00586EF8"/>
    <w:rsid w:val="005A24BF"/>
    <w:rsid w:val="005A3E0C"/>
    <w:rsid w:val="005A791E"/>
    <w:rsid w:val="005B1ED5"/>
    <w:rsid w:val="005B49AB"/>
    <w:rsid w:val="005B50E7"/>
    <w:rsid w:val="005C4743"/>
    <w:rsid w:val="005D41B2"/>
    <w:rsid w:val="005E7B4F"/>
    <w:rsid w:val="00607D68"/>
    <w:rsid w:val="006149B1"/>
    <w:rsid w:val="006251DD"/>
    <w:rsid w:val="00672897"/>
    <w:rsid w:val="00680D2B"/>
    <w:rsid w:val="0068123D"/>
    <w:rsid w:val="00681B32"/>
    <w:rsid w:val="00687C2D"/>
    <w:rsid w:val="006907C6"/>
    <w:rsid w:val="006A1F02"/>
    <w:rsid w:val="006D0ADB"/>
    <w:rsid w:val="006E2037"/>
    <w:rsid w:val="00712870"/>
    <w:rsid w:val="0071501F"/>
    <w:rsid w:val="00743D85"/>
    <w:rsid w:val="0074518F"/>
    <w:rsid w:val="00752FD3"/>
    <w:rsid w:val="00753CF4"/>
    <w:rsid w:val="007565CC"/>
    <w:rsid w:val="00762D18"/>
    <w:rsid w:val="00763B9A"/>
    <w:rsid w:val="00784009"/>
    <w:rsid w:val="007959C5"/>
    <w:rsid w:val="007A4F79"/>
    <w:rsid w:val="007A6AA8"/>
    <w:rsid w:val="007B203C"/>
    <w:rsid w:val="007C2459"/>
    <w:rsid w:val="007C7E68"/>
    <w:rsid w:val="007E114D"/>
    <w:rsid w:val="00811FBD"/>
    <w:rsid w:val="0082590F"/>
    <w:rsid w:val="008310C9"/>
    <w:rsid w:val="00831ED5"/>
    <w:rsid w:val="00836298"/>
    <w:rsid w:val="00870342"/>
    <w:rsid w:val="0087251C"/>
    <w:rsid w:val="00872D9E"/>
    <w:rsid w:val="008815AC"/>
    <w:rsid w:val="0088160A"/>
    <w:rsid w:val="008A2F0E"/>
    <w:rsid w:val="008B2CC6"/>
    <w:rsid w:val="008C6C11"/>
    <w:rsid w:val="008C7848"/>
    <w:rsid w:val="008D3D8D"/>
    <w:rsid w:val="008D5E7D"/>
    <w:rsid w:val="009026D3"/>
    <w:rsid w:val="009030CC"/>
    <w:rsid w:val="00917AF2"/>
    <w:rsid w:val="0092418A"/>
    <w:rsid w:val="00934ED7"/>
    <w:rsid w:val="009474D9"/>
    <w:rsid w:val="009543C3"/>
    <w:rsid w:val="00966E1B"/>
    <w:rsid w:val="009A351D"/>
    <w:rsid w:val="009F0D75"/>
    <w:rsid w:val="009F2D2C"/>
    <w:rsid w:val="009F45FE"/>
    <w:rsid w:val="00A06845"/>
    <w:rsid w:val="00A326D8"/>
    <w:rsid w:val="00A54559"/>
    <w:rsid w:val="00A63F75"/>
    <w:rsid w:val="00A65AB4"/>
    <w:rsid w:val="00A6617B"/>
    <w:rsid w:val="00A71FE5"/>
    <w:rsid w:val="00AA232B"/>
    <w:rsid w:val="00AA3AD8"/>
    <w:rsid w:val="00AA72F2"/>
    <w:rsid w:val="00AB0DC8"/>
    <w:rsid w:val="00AC3946"/>
    <w:rsid w:val="00AD26B8"/>
    <w:rsid w:val="00AD41F7"/>
    <w:rsid w:val="00AF0C96"/>
    <w:rsid w:val="00B033C8"/>
    <w:rsid w:val="00B036D9"/>
    <w:rsid w:val="00B257C1"/>
    <w:rsid w:val="00B33425"/>
    <w:rsid w:val="00B44E24"/>
    <w:rsid w:val="00B46E8C"/>
    <w:rsid w:val="00B47809"/>
    <w:rsid w:val="00B54ECC"/>
    <w:rsid w:val="00B567BC"/>
    <w:rsid w:val="00B61918"/>
    <w:rsid w:val="00B660B4"/>
    <w:rsid w:val="00B714F3"/>
    <w:rsid w:val="00B74892"/>
    <w:rsid w:val="00B75A37"/>
    <w:rsid w:val="00B826FC"/>
    <w:rsid w:val="00BC5D77"/>
    <w:rsid w:val="00BC6FC2"/>
    <w:rsid w:val="00BD4A2C"/>
    <w:rsid w:val="00BF15C3"/>
    <w:rsid w:val="00BF487A"/>
    <w:rsid w:val="00C00883"/>
    <w:rsid w:val="00C07EAC"/>
    <w:rsid w:val="00C227AA"/>
    <w:rsid w:val="00C46BD9"/>
    <w:rsid w:val="00C5323B"/>
    <w:rsid w:val="00C55258"/>
    <w:rsid w:val="00C728FC"/>
    <w:rsid w:val="00C73560"/>
    <w:rsid w:val="00C7761D"/>
    <w:rsid w:val="00C81FF5"/>
    <w:rsid w:val="00C93B65"/>
    <w:rsid w:val="00CB0F14"/>
    <w:rsid w:val="00CB260F"/>
    <w:rsid w:val="00CB47A0"/>
    <w:rsid w:val="00CB60A4"/>
    <w:rsid w:val="00CC0A39"/>
    <w:rsid w:val="00CD58B5"/>
    <w:rsid w:val="00CD659B"/>
    <w:rsid w:val="00CD7A62"/>
    <w:rsid w:val="00CE16D8"/>
    <w:rsid w:val="00CF0D45"/>
    <w:rsid w:val="00CF34B5"/>
    <w:rsid w:val="00D0034D"/>
    <w:rsid w:val="00D17516"/>
    <w:rsid w:val="00D503C9"/>
    <w:rsid w:val="00D50B43"/>
    <w:rsid w:val="00D54770"/>
    <w:rsid w:val="00D57367"/>
    <w:rsid w:val="00D73FBE"/>
    <w:rsid w:val="00D80314"/>
    <w:rsid w:val="00D8150A"/>
    <w:rsid w:val="00D83331"/>
    <w:rsid w:val="00D91F7F"/>
    <w:rsid w:val="00DB4F6A"/>
    <w:rsid w:val="00DF087C"/>
    <w:rsid w:val="00DF4176"/>
    <w:rsid w:val="00DF7D57"/>
    <w:rsid w:val="00E13A3E"/>
    <w:rsid w:val="00E17240"/>
    <w:rsid w:val="00E1785F"/>
    <w:rsid w:val="00E37912"/>
    <w:rsid w:val="00E7610E"/>
    <w:rsid w:val="00E83CDE"/>
    <w:rsid w:val="00ED683F"/>
    <w:rsid w:val="00F07FEF"/>
    <w:rsid w:val="00F103A9"/>
    <w:rsid w:val="00F20231"/>
    <w:rsid w:val="00F30C9B"/>
    <w:rsid w:val="00F354B1"/>
    <w:rsid w:val="00F545E6"/>
    <w:rsid w:val="00F72869"/>
    <w:rsid w:val="00F77437"/>
    <w:rsid w:val="00F90896"/>
    <w:rsid w:val="00FB0E4E"/>
    <w:rsid w:val="00FD6A74"/>
    <w:rsid w:val="00FE79FE"/>
    <w:rsid w:val="00FF3A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8913">
      <o:colormru v:ext="edit" colors="#d62a47"/>
      <o:colormenu v:ext="edit" strokecolor="#d62a47"/>
    </o:shapedefaults>
    <o:shapelayout v:ext="edit">
      <o:idmap v:ext="edit" data="1"/>
    </o:shapelayout>
  </w:shapeDefaults>
  <w:decimalSymbol w:val="."/>
  <w:listSeparator w:val=","/>
  <w14:docId w14:val="06537E55"/>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A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D4A2C"/>
    <w:pPr>
      <w:keepNext/>
      <w:keepLines/>
      <w:spacing w:before="480"/>
      <w:ind w:left="794" w:hanging="794"/>
      <w:outlineLvl w:val="0"/>
    </w:pPr>
    <w:rPr>
      <w:b/>
    </w:rPr>
  </w:style>
  <w:style w:type="paragraph" w:styleId="Heading2">
    <w:name w:val="heading 2"/>
    <w:basedOn w:val="Heading1"/>
    <w:next w:val="Normal"/>
    <w:link w:val="Heading2Char"/>
    <w:qFormat/>
    <w:rsid w:val="00BD4A2C"/>
    <w:pPr>
      <w:spacing w:before="320"/>
      <w:outlineLvl w:val="1"/>
    </w:pPr>
  </w:style>
  <w:style w:type="paragraph" w:styleId="Heading3">
    <w:name w:val="heading 3"/>
    <w:basedOn w:val="Heading1"/>
    <w:next w:val="Normal"/>
    <w:link w:val="Heading3Char"/>
    <w:qFormat/>
    <w:rsid w:val="00BD4A2C"/>
    <w:pPr>
      <w:spacing w:before="200"/>
      <w:outlineLvl w:val="2"/>
    </w:pPr>
  </w:style>
  <w:style w:type="paragraph" w:styleId="Heading4">
    <w:name w:val="heading 4"/>
    <w:basedOn w:val="Heading3"/>
    <w:next w:val="Normal"/>
    <w:link w:val="Heading4Char"/>
    <w:qFormat/>
    <w:rsid w:val="00BD4A2C"/>
    <w:pPr>
      <w:tabs>
        <w:tab w:val="clear" w:pos="794"/>
        <w:tab w:val="left" w:pos="992"/>
      </w:tabs>
      <w:ind w:left="992" w:hanging="992"/>
      <w:outlineLvl w:val="3"/>
    </w:pPr>
  </w:style>
  <w:style w:type="paragraph" w:styleId="Heading5">
    <w:name w:val="heading 5"/>
    <w:basedOn w:val="Heading4"/>
    <w:next w:val="Normal"/>
    <w:link w:val="Heading5Char"/>
    <w:qFormat/>
    <w:rsid w:val="00BD4A2C"/>
    <w:pPr>
      <w:outlineLvl w:val="4"/>
    </w:pPr>
  </w:style>
  <w:style w:type="paragraph" w:styleId="Heading6">
    <w:name w:val="heading 6"/>
    <w:basedOn w:val="Heading4"/>
    <w:next w:val="Normal"/>
    <w:link w:val="Heading6Char"/>
    <w:qFormat/>
    <w:rsid w:val="00BD4A2C"/>
    <w:pPr>
      <w:tabs>
        <w:tab w:val="clear" w:pos="992"/>
        <w:tab w:val="clear" w:pos="1191"/>
      </w:tabs>
      <w:ind w:left="1588" w:hanging="1588"/>
      <w:outlineLvl w:val="5"/>
    </w:pPr>
  </w:style>
  <w:style w:type="paragraph" w:styleId="Heading7">
    <w:name w:val="heading 7"/>
    <w:basedOn w:val="Heading6"/>
    <w:next w:val="Normal"/>
    <w:link w:val="Heading7Char"/>
    <w:qFormat/>
    <w:rsid w:val="00BD4A2C"/>
    <w:pPr>
      <w:outlineLvl w:val="6"/>
    </w:pPr>
  </w:style>
  <w:style w:type="paragraph" w:styleId="Heading8">
    <w:name w:val="heading 8"/>
    <w:basedOn w:val="Heading6"/>
    <w:next w:val="Normal"/>
    <w:link w:val="Heading8Char"/>
    <w:qFormat/>
    <w:rsid w:val="00BD4A2C"/>
    <w:pPr>
      <w:outlineLvl w:val="7"/>
    </w:pPr>
  </w:style>
  <w:style w:type="paragraph" w:styleId="Heading9">
    <w:name w:val="heading 9"/>
    <w:basedOn w:val="Heading6"/>
    <w:next w:val="Normal"/>
    <w:link w:val="Heading9Char"/>
    <w:qFormat/>
    <w:rsid w:val="00BD4A2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BD4A2C"/>
    <w:pPr>
      <w:keepNext/>
      <w:keepLines/>
      <w:spacing w:after="280"/>
      <w:jc w:val="center"/>
    </w:pPr>
  </w:style>
  <w:style w:type="paragraph" w:customStyle="1" w:styleId="Blanc">
    <w:name w:val="Blanc"/>
    <w:basedOn w:val="Normal"/>
    <w:next w:val="Tabletext"/>
    <w:rsid w:val="00BD4A2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BD4A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D4A2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D4A2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D4A2C"/>
  </w:style>
  <w:style w:type="paragraph" w:customStyle="1" w:styleId="Headingb">
    <w:name w:val="Heading_b"/>
    <w:basedOn w:val="Heading3"/>
    <w:next w:val="Normal"/>
    <w:link w:val="HeadingbChar"/>
    <w:rsid w:val="00BD4A2C"/>
    <w:pPr>
      <w:spacing w:before="160"/>
      <w:ind w:left="0" w:firstLine="0"/>
      <w:outlineLvl w:val="9"/>
    </w:pPr>
  </w:style>
  <w:style w:type="paragraph" w:customStyle="1" w:styleId="Headingi">
    <w:name w:val="Heading_i"/>
    <w:basedOn w:val="Heading3"/>
    <w:next w:val="Normal"/>
    <w:rsid w:val="00BD4A2C"/>
    <w:pPr>
      <w:spacing w:before="160"/>
      <w:ind w:left="0" w:firstLine="0"/>
    </w:pPr>
    <w:rPr>
      <w:b w:val="0"/>
      <w:i/>
    </w:rPr>
  </w:style>
  <w:style w:type="character" w:customStyle="1" w:styleId="href">
    <w:name w:val="href"/>
    <w:basedOn w:val="DefaultParagraphFont"/>
    <w:rsid w:val="00BD4A2C"/>
  </w:style>
  <w:style w:type="paragraph" w:customStyle="1" w:styleId="AnnexNoTitle">
    <w:name w:val="Annex_NoTitle"/>
    <w:basedOn w:val="Heading1"/>
    <w:next w:val="Normalaftertitle"/>
    <w:rsid w:val="00C81FF5"/>
    <w:pPr>
      <w:spacing w:after="80"/>
      <w:ind w:left="0" w:firstLine="0"/>
      <w:jc w:val="center"/>
    </w:pPr>
    <w:rPr>
      <w:sz w:val="28"/>
    </w:rPr>
  </w:style>
  <w:style w:type="paragraph" w:customStyle="1" w:styleId="enumlev1">
    <w:name w:val="enumlev1"/>
    <w:basedOn w:val="Normal"/>
    <w:link w:val="enumlev1Char"/>
    <w:rsid w:val="00BD4A2C"/>
    <w:pPr>
      <w:spacing w:before="80"/>
      <w:ind w:left="794" w:hanging="794"/>
    </w:pPr>
  </w:style>
  <w:style w:type="paragraph" w:customStyle="1" w:styleId="Equation">
    <w:name w:val="Equation"/>
    <w:basedOn w:val="Normal"/>
    <w:rsid w:val="00BD4A2C"/>
    <w:pPr>
      <w:tabs>
        <w:tab w:val="clear" w:pos="1191"/>
        <w:tab w:val="clear" w:pos="1588"/>
        <w:tab w:val="clear" w:pos="1985"/>
        <w:tab w:val="center" w:pos="4820"/>
        <w:tab w:val="right" w:pos="9639"/>
      </w:tabs>
    </w:pPr>
  </w:style>
  <w:style w:type="paragraph" w:customStyle="1" w:styleId="enumlev2">
    <w:name w:val="enumlev2"/>
    <w:basedOn w:val="enumlev1"/>
    <w:rsid w:val="00BD4A2C"/>
    <w:pPr>
      <w:ind w:left="1191" w:hanging="397"/>
    </w:pPr>
  </w:style>
  <w:style w:type="paragraph" w:styleId="FootnoteText">
    <w:name w:val="footnote text"/>
    <w:basedOn w:val="Normal"/>
    <w:link w:val="FootnoteTextChar"/>
    <w:rsid w:val="00BD4A2C"/>
    <w:pPr>
      <w:keepLines/>
      <w:tabs>
        <w:tab w:val="left" w:pos="255"/>
      </w:tabs>
      <w:ind w:left="255" w:hanging="255"/>
    </w:pPr>
    <w:rPr>
      <w:sz w:val="22"/>
    </w:rPr>
  </w:style>
  <w:style w:type="paragraph" w:customStyle="1" w:styleId="Normalaftertitle">
    <w:name w:val="Normal_after_title"/>
    <w:basedOn w:val="Normal"/>
    <w:next w:val="Normal"/>
    <w:rsid w:val="00BD4A2C"/>
    <w:pPr>
      <w:spacing w:before="320"/>
    </w:pPr>
  </w:style>
  <w:style w:type="paragraph" w:customStyle="1" w:styleId="enumlev3">
    <w:name w:val="enumlev3"/>
    <w:basedOn w:val="enumlev2"/>
    <w:rsid w:val="00BD4A2C"/>
    <w:pPr>
      <w:ind w:left="1588"/>
    </w:pPr>
  </w:style>
  <w:style w:type="paragraph" w:customStyle="1" w:styleId="Note">
    <w:name w:val="Note"/>
    <w:basedOn w:val="Normal"/>
    <w:rsid w:val="00BD4A2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D4A2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D4A2C"/>
    <w:pPr>
      <w:keepNext/>
      <w:keepLines/>
      <w:spacing w:before="240"/>
      <w:jc w:val="center"/>
    </w:pPr>
    <w:rPr>
      <w:b/>
      <w:sz w:val="28"/>
    </w:rPr>
  </w:style>
  <w:style w:type="paragraph" w:customStyle="1" w:styleId="Recref">
    <w:name w:val="Rec_ref"/>
    <w:basedOn w:val="Normal"/>
    <w:next w:val="Recdate"/>
    <w:rsid w:val="00BD4A2C"/>
    <w:pPr>
      <w:jc w:val="center"/>
    </w:pPr>
  </w:style>
  <w:style w:type="paragraph" w:customStyle="1" w:styleId="Recdate">
    <w:name w:val="Rec_date"/>
    <w:basedOn w:val="Recref"/>
    <w:next w:val="Normalaftertitle"/>
    <w:rsid w:val="00BD4A2C"/>
    <w:pPr>
      <w:jc w:val="right"/>
    </w:pPr>
  </w:style>
  <w:style w:type="paragraph" w:customStyle="1" w:styleId="HeadingSum">
    <w:name w:val="Heading_Sum"/>
    <w:basedOn w:val="Headingb"/>
    <w:next w:val="Normal"/>
    <w:autoRedefine/>
    <w:rsid w:val="00BD4A2C"/>
    <w:pPr>
      <w:spacing w:before="240"/>
    </w:pPr>
    <w:rPr>
      <w:sz w:val="22"/>
      <w:lang w:val="es-ES_tradnl"/>
    </w:rPr>
  </w:style>
  <w:style w:type="paragraph" w:customStyle="1" w:styleId="AppendixNoTitle">
    <w:name w:val="Appendix_NoTitle"/>
    <w:basedOn w:val="AnnexNoTitle"/>
    <w:next w:val="Normal"/>
    <w:rsid w:val="00BD4A2C"/>
  </w:style>
  <w:style w:type="paragraph" w:customStyle="1" w:styleId="Tablefin">
    <w:name w:val="Table_fin"/>
    <w:basedOn w:val="Normal"/>
    <w:next w:val="Normal"/>
    <w:rsid w:val="00BD4A2C"/>
    <w:pPr>
      <w:spacing w:before="0"/>
    </w:pPr>
    <w:rPr>
      <w:sz w:val="20"/>
      <w:lang w:val="en-GB"/>
    </w:rPr>
  </w:style>
  <w:style w:type="paragraph" w:customStyle="1" w:styleId="Tablehead">
    <w:name w:val="Table_head"/>
    <w:basedOn w:val="Normal"/>
    <w:next w:val="Normal"/>
    <w:link w:val="TableheadChar"/>
    <w:rsid w:val="00BD4A2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D4A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D4A2C"/>
    <w:pPr>
      <w:keepNext/>
      <w:spacing w:before="360" w:after="120"/>
      <w:jc w:val="center"/>
    </w:pPr>
  </w:style>
  <w:style w:type="paragraph" w:customStyle="1" w:styleId="Equationlegend">
    <w:name w:val="Equation_legend"/>
    <w:basedOn w:val="NormalIndent"/>
    <w:rsid w:val="00BD4A2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4A2C"/>
    <w:pPr>
      <w:ind w:left="794"/>
    </w:pPr>
  </w:style>
  <w:style w:type="paragraph" w:customStyle="1" w:styleId="Figurelegend">
    <w:name w:val="Figure_legend"/>
    <w:basedOn w:val="Normal"/>
    <w:rsid w:val="00BD4A2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D4A2C"/>
    <w:pPr>
      <w:keepNext/>
      <w:keepLines/>
      <w:spacing w:before="480" w:after="80"/>
      <w:jc w:val="center"/>
    </w:pPr>
    <w:rPr>
      <w:caps/>
      <w:sz w:val="18"/>
    </w:rPr>
  </w:style>
  <w:style w:type="paragraph" w:customStyle="1" w:styleId="Figuretitle">
    <w:name w:val="Figure_title"/>
    <w:basedOn w:val="Normal"/>
    <w:next w:val="Figure"/>
    <w:link w:val="FiguretitleChar"/>
    <w:rsid w:val="00BD4A2C"/>
    <w:pPr>
      <w:keepNext/>
      <w:spacing w:before="0" w:after="120"/>
      <w:jc w:val="center"/>
    </w:pPr>
    <w:rPr>
      <w:rFonts w:ascii="Times New Roman Bold" w:hAnsi="Times New Roman Bold"/>
      <w:b/>
      <w:sz w:val="18"/>
    </w:rPr>
  </w:style>
  <w:style w:type="paragraph" w:customStyle="1" w:styleId="Figure">
    <w:name w:val="Figure"/>
    <w:basedOn w:val="FigureNo"/>
    <w:next w:val="Normal"/>
    <w:rsid w:val="00BD4A2C"/>
    <w:pPr>
      <w:keepNext w:val="0"/>
      <w:spacing w:before="0" w:after="240"/>
    </w:pPr>
  </w:style>
  <w:style w:type="paragraph" w:customStyle="1" w:styleId="tocpart">
    <w:name w:val="tocpart"/>
    <w:basedOn w:val="Normal"/>
    <w:rsid w:val="00BD4A2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4A2C"/>
    <w:pPr>
      <w:keepNext/>
      <w:keepLines/>
      <w:spacing w:before="480"/>
      <w:jc w:val="center"/>
    </w:pPr>
    <w:rPr>
      <w:sz w:val="28"/>
    </w:rPr>
  </w:style>
  <w:style w:type="paragraph" w:customStyle="1" w:styleId="Arttitle">
    <w:name w:val="Art_title"/>
    <w:basedOn w:val="Normal"/>
    <w:next w:val="Normalaftertitle"/>
    <w:rsid w:val="00BD4A2C"/>
    <w:pPr>
      <w:keepNext/>
      <w:keepLines/>
      <w:spacing w:before="240"/>
      <w:jc w:val="center"/>
    </w:pPr>
    <w:rPr>
      <w:b/>
      <w:sz w:val="28"/>
    </w:rPr>
  </w:style>
  <w:style w:type="paragraph" w:customStyle="1" w:styleId="ASN1">
    <w:name w:val="ASN.1"/>
    <w:basedOn w:val="Normal"/>
    <w:next w:val="Normal"/>
    <w:rsid w:val="00BD4A2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D4A2C"/>
    <w:pPr>
      <w:keepNext/>
      <w:keepLines/>
      <w:spacing w:before="160"/>
      <w:ind w:left="794"/>
    </w:pPr>
    <w:rPr>
      <w:i/>
    </w:rPr>
  </w:style>
  <w:style w:type="paragraph" w:customStyle="1" w:styleId="ChapNo">
    <w:name w:val="Chap_No"/>
    <w:basedOn w:val="ArtNo"/>
    <w:next w:val="Chaptitle"/>
    <w:rsid w:val="00BD4A2C"/>
    <w:rPr>
      <w:b/>
    </w:rPr>
  </w:style>
  <w:style w:type="character" w:styleId="FootnoteReference">
    <w:name w:val="footnote reference"/>
    <w:basedOn w:val="DefaultParagraphFont"/>
    <w:rsid w:val="00BD4A2C"/>
    <w:rPr>
      <w:position w:val="6"/>
      <w:sz w:val="18"/>
    </w:rPr>
  </w:style>
  <w:style w:type="paragraph" w:styleId="Index1">
    <w:name w:val="index 1"/>
    <w:basedOn w:val="Normal"/>
    <w:next w:val="Normal"/>
    <w:rsid w:val="00BD4A2C"/>
  </w:style>
  <w:style w:type="paragraph" w:styleId="Index2">
    <w:name w:val="index 2"/>
    <w:basedOn w:val="Normal"/>
    <w:next w:val="Normal"/>
    <w:rsid w:val="00BD4A2C"/>
    <w:pPr>
      <w:ind w:left="283"/>
    </w:pPr>
  </w:style>
  <w:style w:type="paragraph" w:styleId="Index3">
    <w:name w:val="index 3"/>
    <w:basedOn w:val="Normal"/>
    <w:next w:val="Normal"/>
    <w:rsid w:val="00BD4A2C"/>
    <w:pPr>
      <w:ind w:left="566"/>
    </w:pPr>
  </w:style>
  <w:style w:type="paragraph" w:styleId="IndexHeading">
    <w:name w:val="index heading"/>
    <w:basedOn w:val="Normal"/>
    <w:next w:val="Index1"/>
    <w:rsid w:val="00BD4A2C"/>
  </w:style>
  <w:style w:type="paragraph" w:customStyle="1" w:styleId="Line">
    <w:name w:val="Line"/>
    <w:basedOn w:val="Normal"/>
    <w:next w:val="Normal"/>
    <w:rsid w:val="00BD4A2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D4A2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4A2C"/>
  </w:style>
  <w:style w:type="paragraph" w:customStyle="1" w:styleId="Partref">
    <w:name w:val="Part_ref"/>
    <w:basedOn w:val="Normal"/>
    <w:next w:val="Normal"/>
    <w:rsid w:val="00BD4A2C"/>
    <w:pPr>
      <w:keepNext/>
      <w:keepLines/>
      <w:spacing w:after="280"/>
      <w:jc w:val="center"/>
    </w:pPr>
  </w:style>
  <w:style w:type="paragraph" w:customStyle="1" w:styleId="Parttitle">
    <w:name w:val="Part_title"/>
    <w:basedOn w:val="Normal"/>
    <w:next w:val="Normalaftertitle"/>
    <w:rsid w:val="00BD4A2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D4A2C"/>
  </w:style>
  <w:style w:type="paragraph" w:customStyle="1" w:styleId="QuestionNo">
    <w:name w:val="Question_No"/>
    <w:basedOn w:val="RecNo"/>
    <w:next w:val="Normal"/>
    <w:rsid w:val="00BD4A2C"/>
  </w:style>
  <w:style w:type="paragraph" w:customStyle="1" w:styleId="Questionref">
    <w:name w:val="Question_ref"/>
    <w:basedOn w:val="Recref"/>
    <w:next w:val="Questiondate"/>
    <w:rsid w:val="00BD4A2C"/>
  </w:style>
  <w:style w:type="paragraph" w:customStyle="1" w:styleId="Questiontitle">
    <w:name w:val="Question_title"/>
    <w:basedOn w:val="Normal"/>
    <w:next w:val="Questionref"/>
    <w:rsid w:val="00BD4A2C"/>
  </w:style>
  <w:style w:type="paragraph" w:customStyle="1" w:styleId="Reftext">
    <w:name w:val="Ref_text"/>
    <w:basedOn w:val="Normal"/>
    <w:rsid w:val="00BD4A2C"/>
    <w:pPr>
      <w:ind w:left="794" w:hanging="794"/>
    </w:pPr>
    <w:rPr>
      <w:sz w:val="22"/>
    </w:rPr>
  </w:style>
  <w:style w:type="paragraph" w:customStyle="1" w:styleId="Reftitle">
    <w:name w:val="Ref_title"/>
    <w:basedOn w:val="Normal"/>
    <w:next w:val="Reftext"/>
    <w:rsid w:val="00BD4A2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D4A2C"/>
  </w:style>
  <w:style w:type="paragraph" w:customStyle="1" w:styleId="RepNo">
    <w:name w:val="Rep_No"/>
    <w:basedOn w:val="RecNo"/>
    <w:next w:val="Reptitle"/>
    <w:rsid w:val="00BD4A2C"/>
  </w:style>
  <w:style w:type="paragraph" w:customStyle="1" w:styleId="Reptitle">
    <w:name w:val="Rep_title"/>
    <w:basedOn w:val="Rectitle"/>
    <w:next w:val="Repref"/>
    <w:rsid w:val="00BD4A2C"/>
  </w:style>
  <w:style w:type="paragraph" w:customStyle="1" w:styleId="Repref">
    <w:name w:val="Rep_ref"/>
    <w:basedOn w:val="Recref"/>
    <w:next w:val="Repdate"/>
    <w:rsid w:val="00BD4A2C"/>
  </w:style>
  <w:style w:type="paragraph" w:customStyle="1" w:styleId="Resdate">
    <w:name w:val="Res_date"/>
    <w:basedOn w:val="Recdate"/>
    <w:next w:val="Normalaftertitle"/>
    <w:rsid w:val="00BD4A2C"/>
  </w:style>
  <w:style w:type="paragraph" w:customStyle="1" w:styleId="ResNo">
    <w:name w:val="Res_No"/>
    <w:basedOn w:val="RecNo"/>
    <w:next w:val="Restitle"/>
    <w:rsid w:val="00BD4A2C"/>
  </w:style>
  <w:style w:type="paragraph" w:customStyle="1" w:styleId="Restitle">
    <w:name w:val="Res_title"/>
    <w:basedOn w:val="Normal"/>
    <w:next w:val="Resref"/>
    <w:rsid w:val="00BD4A2C"/>
    <w:pPr>
      <w:spacing w:before="240"/>
      <w:jc w:val="center"/>
    </w:pPr>
    <w:rPr>
      <w:b/>
      <w:sz w:val="28"/>
    </w:rPr>
  </w:style>
  <w:style w:type="paragraph" w:customStyle="1" w:styleId="Resref">
    <w:name w:val="Res_ref"/>
    <w:basedOn w:val="Recref"/>
    <w:next w:val="Resdate"/>
    <w:rsid w:val="00BD4A2C"/>
  </w:style>
  <w:style w:type="paragraph" w:customStyle="1" w:styleId="SectionNo">
    <w:name w:val="Section_No"/>
    <w:basedOn w:val="Normal"/>
    <w:next w:val="Normal"/>
    <w:rsid w:val="00BD4A2C"/>
  </w:style>
  <w:style w:type="paragraph" w:customStyle="1" w:styleId="Sectiontitle">
    <w:name w:val="Section_title"/>
    <w:basedOn w:val="Normal"/>
    <w:next w:val="Normalaftertitle"/>
    <w:rsid w:val="00BD4A2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D4A2C"/>
    <w:pPr>
      <w:tabs>
        <w:tab w:val="clear" w:pos="794"/>
        <w:tab w:val="clear" w:pos="1191"/>
        <w:tab w:val="clear" w:pos="1588"/>
        <w:tab w:val="clear" w:pos="1985"/>
        <w:tab w:val="right" w:pos="9611"/>
      </w:tabs>
    </w:pPr>
    <w:rPr>
      <w:i/>
    </w:rPr>
  </w:style>
  <w:style w:type="paragraph" w:styleId="TOC1">
    <w:name w:val="toc 1"/>
    <w:basedOn w:val="Normal"/>
    <w:rsid w:val="00BD4A2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D4A2C"/>
    <w:pPr>
      <w:tabs>
        <w:tab w:val="clear" w:pos="567"/>
        <w:tab w:val="left" w:pos="1276"/>
      </w:tabs>
      <w:spacing w:before="160"/>
      <w:ind w:left="1276" w:hanging="709"/>
    </w:pPr>
  </w:style>
  <w:style w:type="paragraph" w:styleId="TOC3">
    <w:name w:val="toc 3"/>
    <w:basedOn w:val="TOC2"/>
    <w:rsid w:val="00BD4A2C"/>
    <w:pPr>
      <w:tabs>
        <w:tab w:val="clear" w:pos="1276"/>
        <w:tab w:val="left" w:pos="2155"/>
      </w:tabs>
      <w:ind w:left="2155" w:hanging="879"/>
    </w:pPr>
  </w:style>
  <w:style w:type="paragraph" w:styleId="TOC4">
    <w:name w:val="toc 4"/>
    <w:basedOn w:val="TOC3"/>
    <w:rsid w:val="00BD4A2C"/>
    <w:pPr>
      <w:tabs>
        <w:tab w:val="left" w:pos="3261"/>
      </w:tabs>
      <w:spacing w:before="80"/>
      <w:ind w:left="3261" w:hanging="993"/>
    </w:pPr>
  </w:style>
  <w:style w:type="paragraph" w:styleId="TOC5">
    <w:name w:val="toc 5"/>
    <w:basedOn w:val="TOC4"/>
    <w:rsid w:val="00BD4A2C"/>
  </w:style>
  <w:style w:type="paragraph" w:styleId="TOC6">
    <w:name w:val="toc 6"/>
    <w:basedOn w:val="TOC4"/>
    <w:rsid w:val="00BD4A2C"/>
  </w:style>
  <w:style w:type="paragraph" w:styleId="TOC7">
    <w:name w:val="toc 7"/>
    <w:basedOn w:val="TOC4"/>
    <w:rsid w:val="00BD4A2C"/>
  </w:style>
  <w:style w:type="paragraph" w:styleId="TOC8">
    <w:name w:val="toc 8"/>
    <w:basedOn w:val="TOC4"/>
    <w:rsid w:val="00BD4A2C"/>
  </w:style>
  <w:style w:type="paragraph" w:customStyle="1" w:styleId="Appendixref">
    <w:name w:val="Appendix_ref"/>
    <w:basedOn w:val="Annexref"/>
    <w:next w:val="Normalaftertitle"/>
    <w:rsid w:val="00BD4A2C"/>
  </w:style>
  <w:style w:type="paragraph" w:customStyle="1" w:styleId="Tabletitle">
    <w:name w:val="Table_title"/>
    <w:basedOn w:val="Normal"/>
    <w:next w:val="Tablehead"/>
    <w:link w:val="TabletitleChar"/>
    <w:rsid w:val="00BD4A2C"/>
    <w:pPr>
      <w:keepNext/>
      <w:spacing w:before="0" w:after="120"/>
      <w:jc w:val="center"/>
    </w:pPr>
    <w:rPr>
      <w:b/>
    </w:rPr>
  </w:style>
  <w:style w:type="paragraph" w:customStyle="1" w:styleId="Summary">
    <w:name w:val="Summary"/>
    <w:basedOn w:val="Normal"/>
    <w:next w:val="Normalaftertitle"/>
    <w:autoRedefine/>
    <w:rsid w:val="00BD4A2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BD4A2C"/>
  </w:style>
  <w:style w:type="paragraph" w:customStyle="1" w:styleId="TableLegendNote">
    <w:name w:val="Table_Legend_Note"/>
    <w:basedOn w:val="Tablelegend"/>
    <w:next w:val="Tablelegend"/>
    <w:rsid w:val="00BD4A2C"/>
    <w:pPr>
      <w:ind w:left="-85" w:firstLine="0"/>
    </w:pPr>
    <w:rPr>
      <w:lang w:val="en-US"/>
    </w:rPr>
  </w:style>
  <w:style w:type="character" w:customStyle="1" w:styleId="Heading1Char">
    <w:name w:val="Heading 1 Char"/>
    <w:basedOn w:val="DefaultParagraphFont"/>
    <w:link w:val="Heading1"/>
    <w:rsid w:val="00AA72F2"/>
    <w:rPr>
      <w:b/>
      <w:sz w:val="24"/>
      <w:lang w:val="fr-FR" w:eastAsia="en-US"/>
    </w:rPr>
  </w:style>
  <w:style w:type="character" w:customStyle="1" w:styleId="Heading2Char">
    <w:name w:val="Heading 2 Char"/>
    <w:basedOn w:val="DefaultParagraphFont"/>
    <w:link w:val="Heading2"/>
    <w:rsid w:val="00AA72F2"/>
    <w:rPr>
      <w:b/>
      <w:sz w:val="24"/>
      <w:lang w:val="fr-FR" w:eastAsia="en-US"/>
    </w:rPr>
  </w:style>
  <w:style w:type="character" w:customStyle="1" w:styleId="Heading3Char">
    <w:name w:val="Heading 3 Char"/>
    <w:basedOn w:val="DefaultParagraphFont"/>
    <w:link w:val="Heading3"/>
    <w:rsid w:val="00AA72F2"/>
    <w:rPr>
      <w:b/>
      <w:sz w:val="24"/>
      <w:lang w:val="fr-FR" w:eastAsia="en-US"/>
    </w:rPr>
  </w:style>
  <w:style w:type="character" w:customStyle="1" w:styleId="Heading4Char">
    <w:name w:val="Heading 4 Char"/>
    <w:basedOn w:val="DefaultParagraphFont"/>
    <w:link w:val="Heading4"/>
    <w:rsid w:val="00AA72F2"/>
    <w:rPr>
      <w:b/>
      <w:sz w:val="24"/>
      <w:lang w:val="fr-FR" w:eastAsia="en-US"/>
    </w:rPr>
  </w:style>
  <w:style w:type="character" w:customStyle="1" w:styleId="Heading5Char">
    <w:name w:val="Heading 5 Char"/>
    <w:basedOn w:val="DefaultParagraphFont"/>
    <w:link w:val="Heading5"/>
    <w:rsid w:val="00AA72F2"/>
    <w:rPr>
      <w:b/>
      <w:sz w:val="24"/>
      <w:lang w:val="fr-FR" w:eastAsia="en-US"/>
    </w:rPr>
  </w:style>
  <w:style w:type="character" w:customStyle="1" w:styleId="Heading6Char">
    <w:name w:val="Heading 6 Char"/>
    <w:basedOn w:val="DefaultParagraphFont"/>
    <w:link w:val="Heading6"/>
    <w:rsid w:val="00AA72F2"/>
    <w:rPr>
      <w:b/>
      <w:sz w:val="24"/>
      <w:lang w:val="fr-FR" w:eastAsia="en-US"/>
    </w:rPr>
  </w:style>
  <w:style w:type="character" w:customStyle="1" w:styleId="Heading7Char">
    <w:name w:val="Heading 7 Char"/>
    <w:basedOn w:val="DefaultParagraphFont"/>
    <w:link w:val="Heading7"/>
    <w:rsid w:val="00AA72F2"/>
    <w:rPr>
      <w:b/>
      <w:sz w:val="24"/>
      <w:lang w:val="fr-FR" w:eastAsia="en-US"/>
    </w:rPr>
  </w:style>
  <w:style w:type="character" w:customStyle="1" w:styleId="Heading8Char">
    <w:name w:val="Heading 8 Char"/>
    <w:basedOn w:val="DefaultParagraphFont"/>
    <w:link w:val="Heading8"/>
    <w:rsid w:val="00AA72F2"/>
    <w:rPr>
      <w:b/>
      <w:sz w:val="24"/>
      <w:lang w:val="fr-FR" w:eastAsia="en-US"/>
    </w:rPr>
  </w:style>
  <w:style w:type="character" w:customStyle="1" w:styleId="Heading9Char">
    <w:name w:val="Heading 9 Char"/>
    <w:basedOn w:val="DefaultParagraphFont"/>
    <w:link w:val="Heading9"/>
    <w:rsid w:val="00AA72F2"/>
    <w:rPr>
      <w:b/>
      <w:sz w:val="24"/>
      <w:lang w:val="fr-FR" w:eastAsia="en-US"/>
    </w:rPr>
  </w:style>
  <w:style w:type="paragraph" w:customStyle="1" w:styleId="Artheading">
    <w:name w:val="Art_heading"/>
    <w:basedOn w:val="Normal"/>
    <w:next w:val="Normal"/>
    <w:rsid w:val="00AA72F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A72F2"/>
    <w:rPr>
      <w:vertAlign w:val="superscript"/>
    </w:rPr>
  </w:style>
  <w:style w:type="character" w:customStyle="1" w:styleId="enumlev1Char">
    <w:name w:val="enumlev1 Char"/>
    <w:link w:val="enumlev1"/>
    <w:locked/>
    <w:rsid w:val="00AA72F2"/>
    <w:rPr>
      <w:sz w:val="24"/>
      <w:lang w:val="fr-FR" w:eastAsia="en-US"/>
    </w:rPr>
  </w:style>
  <w:style w:type="character" w:customStyle="1" w:styleId="TabletextChar">
    <w:name w:val="Table_text Char"/>
    <w:link w:val="Tabletext"/>
    <w:locked/>
    <w:rsid w:val="00AA72F2"/>
    <w:rPr>
      <w:sz w:val="22"/>
      <w:lang w:val="fr-FR" w:eastAsia="en-US"/>
    </w:rPr>
  </w:style>
  <w:style w:type="paragraph" w:customStyle="1" w:styleId="Figurewithouttitle">
    <w:name w:val="Figure_without_title"/>
    <w:basedOn w:val="FigureNo"/>
    <w:next w:val="Normal"/>
    <w:rsid w:val="00AA72F2"/>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link w:val="FigureNo"/>
    <w:locked/>
    <w:rsid w:val="00AA72F2"/>
    <w:rPr>
      <w:caps/>
      <w:sz w:val="18"/>
      <w:lang w:val="fr-FR" w:eastAsia="en-US"/>
    </w:rPr>
  </w:style>
  <w:style w:type="character" w:customStyle="1" w:styleId="FooterChar">
    <w:name w:val="Footer Char"/>
    <w:basedOn w:val="DefaultParagraphFont"/>
    <w:link w:val="Footer"/>
    <w:rsid w:val="00AA72F2"/>
    <w:rPr>
      <w:noProof/>
      <w:sz w:val="18"/>
      <w:lang w:val="fr-FR" w:eastAsia="en-US"/>
    </w:rPr>
  </w:style>
  <w:style w:type="paragraph" w:customStyle="1" w:styleId="FirstFooter">
    <w:name w:val="FirstFooter"/>
    <w:basedOn w:val="Footer"/>
    <w:rsid w:val="00AA72F2"/>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AA72F2"/>
    <w:rPr>
      <w:sz w:val="22"/>
      <w:lang w:val="fr-FR" w:eastAsia="en-US"/>
    </w:rPr>
  </w:style>
  <w:style w:type="character" w:customStyle="1" w:styleId="HeaderChar">
    <w:name w:val="Header Char"/>
    <w:basedOn w:val="DefaultParagraphFont"/>
    <w:link w:val="Header"/>
    <w:rsid w:val="00AA72F2"/>
    <w:rPr>
      <w:sz w:val="24"/>
      <w:lang w:val="fr-FR" w:eastAsia="en-US"/>
    </w:rPr>
  </w:style>
  <w:style w:type="paragraph" w:customStyle="1" w:styleId="AnnexNo">
    <w:name w:val="Annex_No"/>
    <w:basedOn w:val="Normal"/>
    <w:next w:val="Normal"/>
    <w:uiPriority w:val="99"/>
    <w:rsid w:val="00AA72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A72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AA72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AA72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A72F2"/>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headChar">
    <w:name w:val="Table_head Char"/>
    <w:link w:val="Tablehead"/>
    <w:locked/>
    <w:rsid w:val="00AA72F2"/>
    <w:rPr>
      <w:b/>
      <w:sz w:val="22"/>
      <w:lang w:val="fr-FR" w:eastAsia="en-US"/>
    </w:rPr>
  </w:style>
  <w:style w:type="character" w:customStyle="1" w:styleId="TableNoChar">
    <w:name w:val="Table_No Char"/>
    <w:link w:val="TableNo"/>
    <w:locked/>
    <w:rsid w:val="00AA72F2"/>
    <w:rPr>
      <w:sz w:val="24"/>
      <w:lang w:val="fr-FR" w:eastAsia="en-US"/>
    </w:rPr>
  </w:style>
  <w:style w:type="character" w:customStyle="1" w:styleId="TabletitleChar">
    <w:name w:val="Table_title Char"/>
    <w:link w:val="Tabletitle"/>
    <w:locked/>
    <w:rsid w:val="00AA72F2"/>
    <w:rPr>
      <w:b/>
      <w:sz w:val="24"/>
      <w:lang w:val="fr-FR" w:eastAsia="en-US"/>
    </w:rPr>
  </w:style>
  <w:style w:type="paragraph" w:customStyle="1" w:styleId="Tableref">
    <w:name w:val="Table_ref"/>
    <w:basedOn w:val="Normal"/>
    <w:next w:val="Normal"/>
    <w:rsid w:val="00AA72F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A72F2"/>
    <w:pPr>
      <w:tabs>
        <w:tab w:val="left" w:pos="567"/>
        <w:tab w:val="left" w:pos="1701"/>
        <w:tab w:val="left" w:pos="2835"/>
      </w:tabs>
      <w:spacing w:before="240"/>
    </w:pPr>
    <w:rPr>
      <w:b w:val="0"/>
      <w:caps/>
    </w:rPr>
  </w:style>
  <w:style w:type="paragraph" w:customStyle="1" w:styleId="Title2">
    <w:name w:val="Title 2"/>
    <w:basedOn w:val="Source"/>
    <w:next w:val="Normal"/>
    <w:rsid w:val="00AA72F2"/>
    <w:pPr>
      <w:overflowPunct/>
      <w:autoSpaceDE/>
      <w:autoSpaceDN/>
      <w:adjustRightInd/>
      <w:spacing w:before="480"/>
      <w:textAlignment w:val="auto"/>
    </w:pPr>
    <w:rPr>
      <w:b w:val="0"/>
      <w:caps/>
    </w:rPr>
  </w:style>
  <w:style w:type="paragraph" w:customStyle="1" w:styleId="Title3">
    <w:name w:val="Title 3"/>
    <w:basedOn w:val="Title2"/>
    <w:next w:val="Normal"/>
    <w:rsid w:val="00AA72F2"/>
    <w:pPr>
      <w:spacing w:before="240"/>
    </w:pPr>
    <w:rPr>
      <w:caps w:val="0"/>
    </w:rPr>
  </w:style>
  <w:style w:type="paragraph" w:customStyle="1" w:styleId="Title4">
    <w:name w:val="Title 4"/>
    <w:basedOn w:val="Title3"/>
    <w:next w:val="Heading1"/>
    <w:rsid w:val="00AA72F2"/>
    <w:rPr>
      <w:b/>
    </w:rPr>
  </w:style>
  <w:style w:type="character" w:customStyle="1" w:styleId="Appdef">
    <w:name w:val="App_def"/>
    <w:basedOn w:val="DefaultParagraphFont"/>
    <w:rsid w:val="00AA72F2"/>
    <w:rPr>
      <w:rFonts w:ascii="Times New Roman" w:hAnsi="Times New Roman"/>
      <w:b/>
    </w:rPr>
  </w:style>
  <w:style w:type="character" w:customStyle="1" w:styleId="Appref">
    <w:name w:val="App_ref"/>
    <w:basedOn w:val="DefaultParagraphFont"/>
    <w:rsid w:val="00AA72F2"/>
  </w:style>
  <w:style w:type="character" w:customStyle="1" w:styleId="Artdef">
    <w:name w:val="Art_def"/>
    <w:basedOn w:val="DefaultParagraphFont"/>
    <w:rsid w:val="00AA72F2"/>
    <w:rPr>
      <w:rFonts w:ascii="Times New Roman" w:hAnsi="Times New Roman"/>
      <w:b/>
    </w:rPr>
  </w:style>
  <w:style w:type="character" w:customStyle="1" w:styleId="Artref">
    <w:name w:val="Art_ref"/>
    <w:basedOn w:val="DefaultParagraphFont"/>
    <w:rsid w:val="00AA72F2"/>
  </w:style>
  <w:style w:type="character" w:customStyle="1" w:styleId="Recdef">
    <w:name w:val="Rec_def"/>
    <w:basedOn w:val="DefaultParagraphFont"/>
    <w:rsid w:val="00AA72F2"/>
    <w:rPr>
      <w:b/>
    </w:rPr>
  </w:style>
  <w:style w:type="character" w:customStyle="1" w:styleId="Resdef">
    <w:name w:val="Res_def"/>
    <w:basedOn w:val="DefaultParagraphFont"/>
    <w:rsid w:val="00AA72F2"/>
    <w:rPr>
      <w:rFonts w:ascii="Times New Roman" w:hAnsi="Times New Roman"/>
      <w:b/>
    </w:rPr>
  </w:style>
  <w:style w:type="character" w:customStyle="1" w:styleId="Tablefreq">
    <w:name w:val="Table_freq"/>
    <w:basedOn w:val="DefaultParagraphFont"/>
    <w:rsid w:val="00AA72F2"/>
    <w:rPr>
      <w:b/>
      <w:color w:val="auto"/>
      <w:sz w:val="20"/>
    </w:rPr>
  </w:style>
  <w:style w:type="paragraph" w:customStyle="1" w:styleId="Formal">
    <w:name w:val="Formal"/>
    <w:basedOn w:val="ASN1"/>
    <w:rsid w:val="00AA72F2"/>
    <w:pPr>
      <w:tabs>
        <w:tab w:val="left" w:pos="1871"/>
      </w:tabs>
      <w:jc w:val="left"/>
    </w:pPr>
    <w:rPr>
      <w:rFonts w:ascii="Times New Roman Bold" w:hAnsi="Times New Roman Bold"/>
      <w:b w:val="0"/>
      <w:lang w:val="en-GB"/>
    </w:rPr>
  </w:style>
  <w:style w:type="paragraph" w:customStyle="1" w:styleId="Section1">
    <w:name w:val="Section_1"/>
    <w:basedOn w:val="Normal"/>
    <w:rsid w:val="00AA72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A72F2"/>
    <w:rPr>
      <w:b w:val="0"/>
      <w:i/>
    </w:rPr>
  </w:style>
  <w:style w:type="character" w:customStyle="1" w:styleId="HeadingbChar">
    <w:name w:val="Heading_b Char"/>
    <w:link w:val="Headingb"/>
    <w:locked/>
    <w:rsid w:val="00AA72F2"/>
    <w:rPr>
      <w:b/>
      <w:sz w:val="24"/>
      <w:lang w:val="fr-FR" w:eastAsia="en-US"/>
    </w:rPr>
  </w:style>
  <w:style w:type="character" w:customStyle="1" w:styleId="FiguretitleChar">
    <w:name w:val="Figure_title Char"/>
    <w:link w:val="Figuretitle"/>
    <w:locked/>
    <w:rsid w:val="00AA72F2"/>
    <w:rPr>
      <w:rFonts w:ascii="Times New Roman Bold" w:hAnsi="Times New Roman Bold"/>
      <w:b/>
      <w:sz w:val="18"/>
      <w:lang w:val="fr-FR" w:eastAsia="en-US"/>
    </w:rPr>
  </w:style>
  <w:style w:type="paragraph" w:customStyle="1" w:styleId="AppendixNo">
    <w:name w:val="Appendix_No"/>
    <w:basedOn w:val="AnnexNo"/>
    <w:next w:val="Annexref"/>
    <w:rsid w:val="00AA72F2"/>
  </w:style>
  <w:style w:type="paragraph" w:customStyle="1" w:styleId="Appendixtitle">
    <w:name w:val="Appendix_title"/>
    <w:basedOn w:val="Annextitle"/>
    <w:next w:val="Normal"/>
    <w:rsid w:val="00AA72F2"/>
  </w:style>
  <w:style w:type="paragraph" w:customStyle="1" w:styleId="Border">
    <w:name w:val="Border"/>
    <w:basedOn w:val="Normal"/>
    <w:rsid w:val="00AA72F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A72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A72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A72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A72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A72F2"/>
  </w:style>
  <w:style w:type="paragraph" w:customStyle="1" w:styleId="Proposal">
    <w:name w:val="Proposal"/>
    <w:basedOn w:val="Normal"/>
    <w:next w:val="Normal"/>
    <w:rsid w:val="00AA72F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A72F2"/>
    <w:pPr>
      <w:tabs>
        <w:tab w:val="clear" w:pos="794"/>
        <w:tab w:val="clear" w:pos="1191"/>
        <w:tab w:val="left" w:pos="1134"/>
      </w:tabs>
      <w:jc w:val="left"/>
    </w:pPr>
    <w:rPr>
      <w:lang w:val="en-GB"/>
    </w:rPr>
  </w:style>
  <w:style w:type="paragraph" w:customStyle="1" w:styleId="Section3">
    <w:name w:val="Section_3"/>
    <w:basedOn w:val="Section1"/>
    <w:rsid w:val="00AA72F2"/>
    <w:rPr>
      <w:b w:val="0"/>
    </w:rPr>
  </w:style>
  <w:style w:type="paragraph" w:customStyle="1" w:styleId="TableTextS5">
    <w:name w:val="Table_TextS5"/>
    <w:basedOn w:val="Normal"/>
    <w:rsid w:val="00AA72F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AA72F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A72F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A72F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A72F2"/>
  </w:style>
  <w:style w:type="paragraph" w:customStyle="1" w:styleId="Committee">
    <w:name w:val="Committee"/>
    <w:basedOn w:val="Normal"/>
    <w:qFormat/>
    <w:rsid w:val="00AA72F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A72F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A72F2"/>
  </w:style>
  <w:style w:type="paragraph" w:customStyle="1" w:styleId="Subsection1">
    <w:name w:val="Subsection_1"/>
    <w:basedOn w:val="Section1"/>
    <w:next w:val="Normalaftertitle0"/>
    <w:qFormat/>
    <w:rsid w:val="00AA72F2"/>
  </w:style>
  <w:style w:type="paragraph" w:customStyle="1" w:styleId="Volumetitle">
    <w:name w:val="Volume_title"/>
    <w:basedOn w:val="Normal"/>
    <w:qFormat/>
    <w:rsid w:val="00AA72F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A72F2"/>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A72F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A72F2"/>
    <w:rPr>
      <w:rFonts w:ascii="Times New Roman" w:hAnsi="Times New Roman"/>
      <w:b w:val="0"/>
    </w:rPr>
  </w:style>
  <w:style w:type="paragraph" w:customStyle="1" w:styleId="Tablesplit">
    <w:name w:val="Table_split"/>
    <w:basedOn w:val="Tabletext"/>
    <w:qFormat/>
    <w:rsid w:val="00AA72F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AA72F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AA72F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AA72F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AA72F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AA72F2"/>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paragraph" w:styleId="ListParagraph">
    <w:name w:val="List Paragraph"/>
    <w:basedOn w:val="Normal"/>
    <w:uiPriority w:val="34"/>
    <w:qFormat/>
    <w:rsid w:val="00AA72F2"/>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BalloonText">
    <w:name w:val="Balloon Text"/>
    <w:basedOn w:val="Normal"/>
    <w:link w:val="BalloonTextChar"/>
    <w:rsid w:val="00AA72F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BalloonTextChar">
    <w:name w:val="Balloon Text Char"/>
    <w:basedOn w:val="DefaultParagraphFont"/>
    <w:link w:val="BalloonText"/>
    <w:rsid w:val="00AA72F2"/>
    <w:rPr>
      <w:lang w:val="en-GB" w:eastAsia="en-US"/>
    </w:rPr>
  </w:style>
  <w:style w:type="table" w:styleId="TableGrid">
    <w:name w:val="Table Grid"/>
    <w:basedOn w:val="TableNormal"/>
    <w:rsid w:val="00AA72F2"/>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A72F2"/>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paragraph" w:styleId="BodyTextIndent">
    <w:name w:val="Body Text Indent"/>
    <w:basedOn w:val="Normal"/>
    <w:link w:val="BodyTextIndentChar"/>
    <w:rsid w:val="00AA72F2"/>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rsid w:val="00AA72F2"/>
    <w:rPr>
      <w:rFonts w:eastAsia="Batang"/>
      <w:sz w:val="24"/>
      <w:lang w:eastAsia="en-US"/>
    </w:rPr>
  </w:style>
  <w:style w:type="character" w:styleId="FollowedHyperlink">
    <w:name w:val="FollowedHyperlink"/>
    <w:uiPriority w:val="99"/>
    <w:rsid w:val="00AA72F2"/>
    <w:rPr>
      <w:rFonts w:cs="Times New Roman"/>
      <w:color w:val="800080"/>
      <w:u w:val="single"/>
    </w:rPr>
  </w:style>
  <w:style w:type="paragraph" w:styleId="Caption">
    <w:name w:val="caption"/>
    <w:basedOn w:val="Normal"/>
    <w:next w:val="Normal"/>
    <w:uiPriority w:val="99"/>
    <w:qFormat/>
    <w:rsid w:val="00AA72F2"/>
    <w:pPr>
      <w:tabs>
        <w:tab w:val="clear" w:pos="794"/>
        <w:tab w:val="clear" w:pos="1191"/>
        <w:tab w:val="clear" w:pos="1588"/>
        <w:tab w:val="clear" w:pos="1985"/>
        <w:tab w:val="left" w:pos="1134"/>
        <w:tab w:val="left" w:pos="1871"/>
        <w:tab w:val="left" w:pos="2268"/>
      </w:tabs>
      <w:jc w:val="left"/>
    </w:pPr>
    <w:rPr>
      <w:b/>
      <w:bCs/>
      <w:sz w:val="20"/>
      <w:lang w:val="en-GB"/>
    </w:rPr>
  </w:style>
  <w:style w:type="paragraph" w:styleId="TableofFigures">
    <w:name w:val="table of figures"/>
    <w:basedOn w:val="Normal"/>
    <w:next w:val="Normal"/>
    <w:uiPriority w:val="99"/>
    <w:rsid w:val="00AA72F2"/>
    <w:pPr>
      <w:tabs>
        <w:tab w:val="clear" w:pos="794"/>
        <w:tab w:val="clear" w:pos="1191"/>
        <w:tab w:val="clear" w:pos="1588"/>
        <w:tab w:val="clear" w:pos="1985"/>
      </w:tabs>
      <w:spacing w:before="0"/>
      <w:ind w:left="480" w:hanging="480"/>
      <w:jc w:val="left"/>
    </w:pPr>
    <w:rPr>
      <w:caps/>
      <w:sz w:val="20"/>
      <w:lang w:val="en-GB"/>
    </w:rPr>
  </w:style>
  <w:style w:type="paragraph" w:styleId="CommentText">
    <w:name w:val="annotation text"/>
    <w:basedOn w:val="Normal"/>
    <w:link w:val="CommentTextChar"/>
    <w:semiHidden/>
    <w:unhideWhenUsed/>
    <w:rsid w:val="00AA72F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AA72F2"/>
    <w:rPr>
      <w:lang w:val="en-GB" w:eastAsia="en-US"/>
    </w:rPr>
  </w:style>
  <w:style w:type="character" w:customStyle="1" w:styleId="CommentSubjectChar">
    <w:name w:val="Comment Subject Char"/>
    <w:basedOn w:val="CommentTextChar"/>
    <w:link w:val="CommentSubject"/>
    <w:semiHidden/>
    <w:rsid w:val="00AA72F2"/>
    <w:rPr>
      <w:b/>
      <w:bCs/>
      <w:lang w:val="en-GB" w:eastAsia="en-US"/>
    </w:rPr>
  </w:style>
  <w:style w:type="paragraph" w:styleId="CommentSubject">
    <w:name w:val="annotation subject"/>
    <w:basedOn w:val="CommentText"/>
    <w:next w:val="CommentText"/>
    <w:link w:val="CommentSubjectChar"/>
    <w:semiHidden/>
    <w:unhideWhenUsed/>
    <w:rsid w:val="00AA72F2"/>
    <w:rPr>
      <w:b/>
      <w:bCs/>
    </w:rPr>
  </w:style>
  <w:style w:type="character" w:customStyle="1" w:styleId="CommentSubjectChar1">
    <w:name w:val="Comment Subject Char1"/>
    <w:basedOn w:val="CommentTextChar"/>
    <w:semiHidden/>
    <w:rsid w:val="00AA72F2"/>
    <w:rPr>
      <w:b/>
      <w:bCs/>
      <w:lang w:val="en-GB" w:eastAsia="en-US"/>
    </w:rPr>
  </w:style>
  <w:style w:type="paragraph" w:styleId="NoSpacing">
    <w:name w:val="No Spacing"/>
    <w:uiPriority w:val="99"/>
    <w:qFormat/>
    <w:rsid w:val="00AA72F2"/>
    <w:pPr>
      <w:jc w:val="center"/>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oleObject" Target="embeddings/Microsoft_Visio_2003-2010_Drawing1.vsd"/><Relationship Id="rId26" Type="http://schemas.openxmlformats.org/officeDocument/2006/relationships/image" Target="media/image11.png"/><Relationship Id="rId39" Type="http://schemas.openxmlformats.org/officeDocument/2006/relationships/image" Target="media/image24.jpg"/><Relationship Id="rId21" Type="http://schemas.openxmlformats.org/officeDocument/2006/relationships/image" Target="media/image6.emf"/><Relationship Id="rId34" Type="http://schemas.openxmlformats.org/officeDocument/2006/relationships/image" Target="media/image19.wmf"/><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39.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tu.int/pub/R-QUE-SG05.259"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jpg"/><Relationship Id="rId54"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7.jp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itu.int/rec/R-REC-P.531/en"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1.jpg"/><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g"/><Relationship Id="rId52" Type="http://schemas.openxmlformats.org/officeDocument/2006/relationships/oleObject" Target="embeddings/Microsoft_Visio_2003-2010_Drawing2.vsd"/><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0.jpg"/><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8" ma:contentTypeDescription="Create a new document." ma:contentTypeScope="" ma:versionID="406951671e094fab080bc54b4c0b4100">
  <xsd:schema xmlns:xsd="http://www.w3.org/2001/XMLSchema" xmlns:xs="http://www.w3.org/2001/XMLSchema" xmlns:p="http://schemas.microsoft.com/office/2006/metadata/properties" xmlns:ns3="345e7ae8-5b21-45b1-ba79-c488165d002b" targetNamespace="http://schemas.microsoft.com/office/2006/metadata/properties" ma:root="true" ma:fieldsID="9df0ac4c23a1237bf9ae6f6a940504e9"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B1D733-7B6C-466F-BD5F-FABA5EA48F46}">
  <ds:schemaRefs>
    <ds:schemaRef ds:uri="http://schemas.microsoft.com/sharepoint/v3/contenttype/forms"/>
  </ds:schemaRefs>
</ds:datastoreItem>
</file>

<file path=customXml/itemProps2.xml><?xml version="1.0" encoding="utf-8"?>
<ds:datastoreItem xmlns:ds="http://schemas.openxmlformats.org/officeDocument/2006/customXml" ds:itemID="{A5AD0C5F-F859-4983-A1E4-C8FFB2917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7EAF3-24C2-4C3C-83B3-B1766AC54891}">
  <ds:schemaRefs>
    <ds:schemaRef ds:uri="http://schemas.microsoft.com/office/2006/metadata/properties"/>
    <ds:schemaRef ds:uri="http://schemas.microsoft.com/office/2006/documentManagement/types"/>
    <ds:schemaRef ds:uri="345e7ae8-5b21-45b1-ba79-c488165d002b"/>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BR_Rec_2005.dotm</Template>
  <TotalTime>92</TotalTime>
  <Pages>48</Pages>
  <Words>12818</Words>
  <Characters>71351</Characters>
  <Application>Microsoft Office Word</Application>
  <DocSecurity>0</DocSecurity>
  <Lines>594</Lines>
  <Paragraphs>168</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84001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Al-Yammouni, Hala</cp:lastModifiedBy>
  <cp:revision>10</cp:revision>
  <cp:lastPrinted>2019-10-28T10:29:00Z</cp:lastPrinted>
  <dcterms:created xsi:type="dcterms:W3CDTF">2019-10-28T08:41:00Z</dcterms:created>
  <dcterms:modified xsi:type="dcterms:W3CDTF">2019-10-28T10:31:00Z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ies>
</file>