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A8728" w14:textId="77777777" w:rsidR="007A0175" w:rsidRPr="007A0175" w:rsidRDefault="007A0175" w:rsidP="007A0175"/>
    <w:p w14:paraId="6BCFBF54" w14:textId="77777777" w:rsidR="007A0175" w:rsidRPr="007A0175" w:rsidRDefault="007A0175" w:rsidP="007A0175"/>
    <w:p w14:paraId="1BEBE364" w14:textId="202F6502" w:rsidR="007A0175" w:rsidRPr="007A0175" w:rsidRDefault="007A0175" w:rsidP="007A0175">
      <w:pPr>
        <w:widowControl w:val="0"/>
        <w:overflowPunct/>
        <w:adjustRightInd/>
        <w:spacing w:before="93"/>
        <w:ind w:left="284"/>
        <w:textAlignment w:val="auto"/>
        <w:outlineLvl w:val="0"/>
        <w:rPr>
          <w:rFonts w:ascii="Arial" w:eastAsia="AvenirNext LT Pro Medium" w:hAnsi="Arial" w:cs="AvenirNext LT Pro Medium"/>
          <w:b/>
          <w:bCs/>
          <w:spacing w:val="-10"/>
          <w:sz w:val="44"/>
          <w:szCs w:val="52"/>
          <w:lang w:val="en-US"/>
        </w:rPr>
      </w:pPr>
      <w:bookmarkStart w:id="0" w:name="_Toc150246378"/>
      <w:r w:rsidRPr="007A0175">
        <w:rPr>
          <w:rFonts w:ascii="Arial" w:eastAsia="AvenirNext LT Pro Medium" w:hAnsi="Arial" w:cs="AvenirNext LT Pro Medium"/>
          <w:b/>
          <w:bCs/>
          <w:spacing w:val="-10"/>
          <w:sz w:val="44"/>
          <w:szCs w:val="52"/>
          <w:lang w:val="en-US"/>
        </w:rPr>
        <w:t>Report ITU-R RS.</w:t>
      </w:r>
      <w:r w:rsidRPr="007A0175">
        <w:rPr>
          <w:rFonts w:ascii="Arial" w:eastAsia="AvenirNext LT Pro Medium" w:hAnsi="Arial" w:cs="AvenirNext LT Pro Medium"/>
          <w:b/>
          <w:bCs/>
          <w:spacing w:val="-10"/>
          <w:sz w:val="44"/>
          <w:szCs w:val="52"/>
        </w:rPr>
        <w:t>2535-0</w:t>
      </w:r>
      <w:bookmarkEnd w:id="0"/>
    </w:p>
    <w:p w14:paraId="437F4021" w14:textId="61399B07" w:rsidR="007A0175" w:rsidRPr="007A0175" w:rsidRDefault="007A0175" w:rsidP="007A0175">
      <w:pPr>
        <w:widowControl w:val="0"/>
        <w:overflowPunct/>
        <w:adjustRightInd/>
        <w:spacing w:before="126"/>
        <w:ind w:left="284"/>
        <w:textAlignment w:val="auto"/>
        <w:rPr>
          <w:rFonts w:ascii="Arial" w:eastAsia="AvenirNext LT Pro Regular" w:hAnsi="Arial" w:cs="AvenirNext LT Pro Regular"/>
          <w:b/>
          <w:spacing w:val="-2"/>
          <w:sz w:val="36"/>
          <w:szCs w:val="22"/>
          <w:lang w:val="en-US"/>
        </w:rPr>
      </w:pPr>
      <w:r w:rsidRPr="007A0175">
        <w:rPr>
          <w:rFonts w:ascii="Arial" w:eastAsia="AvenirNext LT Pro Regular" w:hAnsi="Arial" w:cs="AvenirNext LT Pro Regular"/>
          <w:b/>
          <w:spacing w:val="-2"/>
          <w:sz w:val="36"/>
          <w:szCs w:val="22"/>
          <w:lang w:val="en-US"/>
        </w:rPr>
        <w:t>(</w:t>
      </w:r>
      <w:r>
        <w:rPr>
          <w:rFonts w:ascii="Arial" w:eastAsia="AvenirNext LT Pro Regular" w:hAnsi="Arial" w:cs="AvenirNext LT Pro Regular"/>
          <w:b/>
          <w:spacing w:val="-2"/>
          <w:sz w:val="36"/>
          <w:szCs w:val="22"/>
          <w:lang w:val="en-US"/>
        </w:rPr>
        <w:t>09</w:t>
      </w:r>
      <w:r w:rsidRPr="007A0175">
        <w:rPr>
          <w:rFonts w:ascii="Arial" w:eastAsia="AvenirNext LT Pro Regular" w:hAnsi="Arial" w:cs="AvenirNext LT Pro Regular"/>
          <w:b/>
          <w:spacing w:val="-2"/>
          <w:sz w:val="36"/>
          <w:szCs w:val="22"/>
          <w:lang w:val="en-US"/>
        </w:rPr>
        <w:t>/</w:t>
      </w:r>
      <w:r>
        <w:rPr>
          <w:rFonts w:ascii="Arial" w:eastAsia="AvenirNext LT Pro Regular" w:hAnsi="Arial" w:cs="AvenirNext LT Pro Regular"/>
          <w:b/>
          <w:spacing w:val="-2"/>
          <w:sz w:val="36"/>
          <w:szCs w:val="22"/>
          <w:lang w:val="en-US"/>
        </w:rPr>
        <w:t>2023</w:t>
      </w:r>
      <w:r w:rsidRPr="007A0175">
        <w:rPr>
          <w:rFonts w:ascii="Arial" w:eastAsia="AvenirNext LT Pro Regular" w:hAnsi="Arial" w:cs="AvenirNext LT Pro Regular"/>
          <w:b/>
          <w:spacing w:val="-2"/>
          <w:sz w:val="36"/>
          <w:szCs w:val="22"/>
          <w:lang w:val="en-US"/>
        </w:rPr>
        <w:t>)</w:t>
      </w:r>
    </w:p>
    <w:p w14:paraId="03CC12CD" w14:textId="77777777" w:rsidR="007A0175" w:rsidRPr="007A0175" w:rsidRDefault="007A0175" w:rsidP="007A0175">
      <w:pPr>
        <w:widowControl w:val="0"/>
        <w:overflowPunct/>
        <w:adjustRightInd/>
        <w:spacing w:before="241" w:line="244" w:lineRule="auto"/>
        <w:ind w:left="284"/>
        <w:textAlignment w:val="auto"/>
        <w:rPr>
          <w:rFonts w:ascii="Arial" w:eastAsia="AvenirNext LT Pro Regular" w:hAnsi="Arial" w:cs="AvenirNext LT Pro Regular"/>
          <w:bCs/>
          <w:color w:val="1A1A1A"/>
          <w:spacing w:val="-4"/>
          <w:sz w:val="40"/>
          <w:szCs w:val="48"/>
          <w:lang w:val="en-US"/>
        </w:rPr>
      </w:pPr>
      <w:r w:rsidRPr="007A0175">
        <w:rPr>
          <w:rFonts w:ascii="Arial" w:eastAsia="AvenirNext LT Pro Regular" w:hAnsi="Arial" w:cs="AvenirNext LT Pro Regular"/>
          <w:bCs/>
          <w:color w:val="1A1A1A"/>
          <w:spacing w:val="-4"/>
          <w:sz w:val="40"/>
          <w:szCs w:val="48"/>
          <w:lang w:val="en-US"/>
        </w:rPr>
        <w:t xml:space="preserve">RS Series: </w:t>
      </w:r>
      <w:r w:rsidRPr="00C07127">
        <w:rPr>
          <w:rFonts w:ascii="Arial" w:eastAsia="AvenirNext LT Pro Regular" w:hAnsi="Arial" w:cs="AvenirNext LT Pro Regular"/>
          <w:bCs/>
          <w:iCs/>
          <w:color w:val="1A1A1A"/>
          <w:spacing w:val="-4"/>
          <w:sz w:val="40"/>
          <w:szCs w:val="48"/>
        </w:rPr>
        <w:t>Remote sensing systems</w:t>
      </w:r>
    </w:p>
    <w:p w14:paraId="46F9E9A9" w14:textId="38D38D05" w:rsidR="007A0175" w:rsidRPr="007A0175" w:rsidRDefault="007A0175" w:rsidP="006D453A">
      <w:pPr>
        <w:widowControl w:val="0"/>
        <w:overflowPunct/>
        <w:adjustRightInd/>
        <w:spacing w:before="338" w:line="244" w:lineRule="auto"/>
        <w:ind w:left="284" w:right="1002"/>
        <w:jc w:val="left"/>
        <w:textAlignment w:val="auto"/>
        <w:rPr>
          <w:rFonts w:ascii="Arial" w:eastAsia="AvenirNext LT Pro Regular" w:hAnsi="Arial" w:cs="AvenirNext LT Pro Regular"/>
          <w:b/>
          <w:bCs/>
          <w:sz w:val="44"/>
          <w:szCs w:val="48"/>
          <w:lang w:val="en-US"/>
        </w:rPr>
      </w:pPr>
      <w:r w:rsidRPr="007A0175">
        <w:rPr>
          <w:rFonts w:ascii="Arial" w:eastAsia="AvenirNext LT Pro Regular" w:hAnsi="Arial" w:cs="AvenirNext LT Pro Regular"/>
          <w:b/>
          <w:bCs/>
          <w:sz w:val="44"/>
          <w:szCs w:val="48"/>
        </w:rPr>
        <w:t>Studies related to possible EESS (passive) allocations in the frequency range 231.5-252 GHz</w:t>
      </w:r>
    </w:p>
    <w:p w14:paraId="7C85D228" w14:textId="77777777" w:rsidR="007A0175" w:rsidRPr="007A0175" w:rsidRDefault="007A0175" w:rsidP="007A0175">
      <w:pPr>
        <w:rPr>
          <w:lang w:val="en-US"/>
        </w:rPr>
      </w:pPr>
    </w:p>
    <w:p w14:paraId="34DC3999" w14:textId="77777777" w:rsidR="007A0175" w:rsidRPr="007A0175" w:rsidRDefault="007A0175" w:rsidP="007A0175"/>
    <w:p w14:paraId="7F9A802A" w14:textId="77777777" w:rsidR="007A0175" w:rsidRPr="007A0175" w:rsidRDefault="007A0175" w:rsidP="007A0175">
      <w:pPr>
        <w:sectPr w:rsidR="007A0175" w:rsidRPr="007A0175" w:rsidSect="0027411A">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737" w:footer="284" w:gutter="0"/>
          <w:pgNumType w:start="1"/>
          <w:cols w:space="720"/>
          <w:docGrid w:linePitch="326"/>
        </w:sectPr>
      </w:pPr>
    </w:p>
    <w:p w14:paraId="6533C670" w14:textId="77777777" w:rsidR="007A0175" w:rsidRPr="007A0175" w:rsidRDefault="007A0175" w:rsidP="007A0175">
      <w:pPr>
        <w:keepNext/>
        <w:tabs>
          <w:tab w:val="left" w:pos="2552"/>
          <w:tab w:val="left" w:pos="2835"/>
          <w:tab w:val="left" w:pos="3119"/>
          <w:tab w:val="left" w:pos="3402"/>
          <w:tab w:val="left" w:pos="3686"/>
          <w:tab w:val="left" w:pos="3969"/>
        </w:tabs>
        <w:spacing w:before="240"/>
        <w:jc w:val="center"/>
        <w:rPr>
          <w:b/>
          <w:bCs/>
          <w:szCs w:val="24"/>
          <w:lang w:val="en-US"/>
        </w:rPr>
      </w:pPr>
      <w:bookmarkStart w:id="1" w:name="c2tope"/>
      <w:bookmarkEnd w:id="1"/>
      <w:r w:rsidRPr="007A0175">
        <w:rPr>
          <w:b/>
          <w:bCs/>
          <w:szCs w:val="24"/>
          <w:lang w:val="en-US"/>
        </w:rPr>
        <w:lastRenderedPageBreak/>
        <w:t>Foreword</w:t>
      </w:r>
    </w:p>
    <w:p w14:paraId="0E50A835" w14:textId="77777777" w:rsidR="007A0175" w:rsidRPr="007A0175" w:rsidRDefault="007A0175" w:rsidP="007A0175">
      <w:pPr>
        <w:spacing w:before="240"/>
        <w:rPr>
          <w:sz w:val="20"/>
          <w:lang w:val="en-US"/>
        </w:rPr>
      </w:pPr>
      <w:r w:rsidRPr="007A0175">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7A0175">
        <w:rPr>
          <w:sz w:val="20"/>
          <w:lang w:val="en-US"/>
        </w:rPr>
        <w:t>on the basis of</w:t>
      </w:r>
      <w:proofErr w:type="gramEnd"/>
      <w:r w:rsidRPr="007A0175">
        <w:rPr>
          <w:sz w:val="20"/>
          <w:lang w:val="en-US"/>
        </w:rPr>
        <w:t xml:space="preserve"> which Recommendations are adopted.</w:t>
      </w:r>
    </w:p>
    <w:p w14:paraId="4751B3D9" w14:textId="77777777" w:rsidR="007A0175" w:rsidRPr="007A0175" w:rsidRDefault="007A0175" w:rsidP="007A0175">
      <w:pPr>
        <w:rPr>
          <w:sz w:val="20"/>
          <w:lang w:val="en-US"/>
        </w:rPr>
      </w:pPr>
      <w:r w:rsidRPr="007A0175">
        <w:rPr>
          <w:sz w:val="20"/>
          <w:lang w:val="en-US"/>
        </w:rPr>
        <w:t>The regulatory and policy functions of the Radiocommunication Sector are performed by World and Regional Radiocommunication Conferences and Radiocommunication Assemblies supported by Study Groups.</w:t>
      </w:r>
    </w:p>
    <w:p w14:paraId="246D6752" w14:textId="77777777" w:rsidR="007A0175" w:rsidRPr="007A0175" w:rsidRDefault="007A0175" w:rsidP="007A0175">
      <w:pPr>
        <w:keepNext/>
        <w:keepLines/>
        <w:spacing w:before="400"/>
        <w:ind w:left="794" w:hanging="794"/>
        <w:jc w:val="center"/>
        <w:outlineLvl w:val="0"/>
        <w:rPr>
          <w:b/>
          <w:szCs w:val="24"/>
          <w:lang w:val="en-US"/>
        </w:rPr>
      </w:pPr>
    </w:p>
    <w:p w14:paraId="14218650" w14:textId="77777777" w:rsidR="007A0175" w:rsidRPr="007A0175" w:rsidRDefault="007A0175" w:rsidP="007A0175">
      <w:pPr>
        <w:keepNext/>
        <w:keepLines/>
        <w:spacing w:before="540"/>
        <w:ind w:left="794" w:hanging="794"/>
        <w:jc w:val="center"/>
        <w:outlineLvl w:val="0"/>
        <w:rPr>
          <w:b/>
          <w:szCs w:val="24"/>
          <w:lang w:val="en-US"/>
        </w:rPr>
      </w:pPr>
      <w:bookmarkStart w:id="2" w:name="_Toc150246379"/>
      <w:r w:rsidRPr="007A0175">
        <w:rPr>
          <w:b/>
          <w:szCs w:val="24"/>
          <w:lang w:val="en-US"/>
        </w:rPr>
        <w:t>Policy on Intellectual Property Right (IPR)</w:t>
      </w:r>
      <w:bookmarkEnd w:id="2"/>
    </w:p>
    <w:p w14:paraId="652A7683" w14:textId="77777777" w:rsidR="007A0175" w:rsidRPr="007A0175" w:rsidRDefault="007A0175" w:rsidP="007A0175">
      <w:pPr>
        <w:tabs>
          <w:tab w:val="left" w:pos="720"/>
        </w:tabs>
        <w:spacing w:before="240"/>
        <w:rPr>
          <w:sz w:val="20"/>
          <w:lang w:val="en-US"/>
        </w:rPr>
      </w:pPr>
      <w:r w:rsidRPr="007A0175">
        <w:rPr>
          <w:sz w:val="20"/>
          <w:lang w:val="en-US"/>
        </w:rPr>
        <w:t>ITU-R policy on IPR is described in the Common Patent Policy for ITU-T/ITU-R/ISO/IEC referenced in Resolution ITU</w:t>
      </w:r>
      <w:r w:rsidRPr="007A0175">
        <w:rPr>
          <w:sz w:val="20"/>
          <w:lang w:val="en-US"/>
        </w:rPr>
        <w:noBreakHyphen/>
        <w:t xml:space="preserve">R 1. Forms to be used for the submission of patent statements and licensing declarations by patent holders are available from </w:t>
      </w:r>
      <w:hyperlink r:id="rId17" w:history="1">
        <w:r w:rsidRPr="007A0175">
          <w:rPr>
            <w:color w:val="0000FF"/>
            <w:sz w:val="20"/>
            <w:u w:val="single"/>
            <w:lang w:val="en-US"/>
          </w:rPr>
          <w:t>http://www.itu.int/ITU-R/go/</w:t>
        </w:r>
        <w:r w:rsidRPr="00992B44">
          <w:rPr>
            <w:color w:val="0000FF"/>
            <w:sz w:val="20"/>
            <w:u w:val="single"/>
            <w:lang w:val="en-US"/>
          </w:rPr>
          <w:t>patents</w:t>
        </w:r>
        <w:r w:rsidRPr="007A0175">
          <w:rPr>
            <w:color w:val="0000FF"/>
            <w:sz w:val="20"/>
            <w:u w:val="single"/>
            <w:lang w:val="en-US"/>
          </w:rPr>
          <w:t>/en</w:t>
        </w:r>
      </w:hyperlink>
      <w:r w:rsidRPr="007A0175">
        <w:rPr>
          <w:sz w:val="20"/>
          <w:lang w:val="en-US"/>
        </w:rPr>
        <w:t xml:space="preserve"> where the Guidelines for Implementation of the Common Patent Policy for ITU</w:t>
      </w:r>
      <w:r w:rsidRPr="007A0175">
        <w:rPr>
          <w:sz w:val="20"/>
          <w:lang w:val="en-US"/>
        </w:rPr>
        <w:noBreakHyphen/>
        <w:t>T/ITU</w:t>
      </w:r>
      <w:r w:rsidRPr="007A0175">
        <w:rPr>
          <w:sz w:val="20"/>
          <w:lang w:val="en-US"/>
        </w:rPr>
        <w:noBreakHyphen/>
        <w:t xml:space="preserve">R/ISO/IEC and the ITU-R patent information database can also be found. </w:t>
      </w:r>
    </w:p>
    <w:p w14:paraId="29117C6C" w14:textId="77777777" w:rsidR="007A0175" w:rsidRPr="007A0175" w:rsidRDefault="007A0175" w:rsidP="007A0175">
      <w:pPr>
        <w:jc w:val="center"/>
        <w:rPr>
          <w:sz w:val="22"/>
          <w:lang w:val="en-US"/>
        </w:rPr>
      </w:pPr>
    </w:p>
    <w:p w14:paraId="1EDF063D" w14:textId="77777777" w:rsidR="007A0175" w:rsidRPr="007A0175" w:rsidRDefault="007A0175" w:rsidP="007A0175">
      <w:pPr>
        <w:jc w:val="center"/>
        <w:rPr>
          <w:sz w:val="22"/>
          <w:lang w:val="en-US"/>
        </w:rPr>
      </w:pPr>
    </w:p>
    <w:p w14:paraId="6CFF252E" w14:textId="77777777" w:rsidR="007A0175" w:rsidRPr="007A0175" w:rsidRDefault="007A0175" w:rsidP="007A0175">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7A0175" w:rsidRPr="007A0175" w14:paraId="696B7504" w14:textId="77777777" w:rsidTr="006D1D44">
        <w:tc>
          <w:tcPr>
            <w:tcW w:w="9360" w:type="dxa"/>
            <w:gridSpan w:val="2"/>
            <w:tcBorders>
              <w:top w:val="single" w:sz="12" w:space="0" w:color="000080"/>
              <w:left w:val="single" w:sz="12" w:space="0" w:color="000080"/>
              <w:bottom w:val="nil"/>
              <w:right w:val="single" w:sz="12" w:space="0" w:color="000080"/>
            </w:tcBorders>
          </w:tcPr>
          <w:p w14:paraId="13423972" w14:textId="77777777" w:rsidR="007A0175" w:rsidRPr="007A0175" w:rsidRDefault="007A0175" w:rsidP="007A0175">
            <w:pPr>
              <w:keepNext/>
              <w:keepLines/>
              <w:spacing w:before="240"/>
              <w:jc w:val="center"/>
              <w:rPr>
                <w:b/>
                <w:sz w:val="22"/>
                <w:szCs w:val="22"/>
                <w:lang w:val="en-US"/>
              </w:rPr>
            </w:pPr>
            <w:r w:rsidRPr="007A0175">
              <w:rPr>
                <w:b/>
                <w:sz w:val="22"/>
                <w:szCs w:val="22"/>
                <w:lang w:val="en-US"/>
              </w:rPr>
              <w:t xml:space="preserve">Series of ITU-R Reports </w:t>
            </w:r>
          </w:p>
          <w:p w14:paraId="6EA274E5" w14:textId="77777777" w:rsidR="007A0175" w:rsidRPr="007A0175" w:rsidRDefault="007A0175" w:rsidP="007A0175">
            <w:pPr>
              <w:keepNext/>
              <w:tabs>
                <w:tab w:val="left" w:pos="2552"/>
                <w:tab w:val="left" w:pos="2835"/>
                <w:tab w:val="left" w:pos="3119"/>
                <w:tab w:val="left" w:pos="3402"/>
                <w:tab w:val="left" w:pos="3686"/>
                <w:tab w:val="left" w:pos="3969"/>
              </w:tabs>
              <w:spacing w:after="60"/>
              <w:jc w:val="center"/>
              <w:rPr>
                <w:b/>
                <w:bCs/>
                <w:sz w:val="18"/>
                <w:szCs w:val="18"/>
                <w:lang w:val="en-US"/>
              </w:rPr>
            </w:pPr>
            <w:r w:rsidRPr="007A0175">
              <w:rPr>
                <w:sz w:val="18"/>
                <w:szCs w:val="18"/>
                <w:lang w:val="en-US"/>
              </w:rPr>
              <w:t xml:space="preserve">(Also available online at </w:t>
            </w:r>
            <w:hyperlink r:id="rId18" w:history="1">
              <w:r w:rsidRPr="007A0175">
                <w:rPr>
                  <w:bCs/>
                  <w:color w:val="0000FF"/>
                  <w:sz w:val="18"/>
                  <w:szCs w:val="18"/>
                  <w:u w:val="single"/>
                  <w:lang w:val="en-US"/>
                </w:rPr>
                <w:t>https://www.itu.int/publ/R-REP/en</w:t>
              </w:r>
            </w:hyperlink>
            <w:r w:rsidRPr="007A0175">
              <w:rPr>
                <w:sz w:val="18"/>
                <w:szCs w:val="18"/>
                <w:lang w:val="en-US"/>
              </w:rPr>
              <w:t>)</w:t>
            </w:r>
          </w:p>
        </w:tc>
      </w:tr>
      <w:tr w:rsidR="007A0175" w:rsidRPr="007A0175" w14:paraId="234BB158" w14:textId="77777777" w:rsidTr="006D1D44">
        <w:tc>
          <w:tcPr>
            <w:tcW w:w="1140" w:type="dxa"/>
            <w:tcBorders>
              <w:top w:val="nil"/>
              <w:left w:val="single" w:sz="12" w:space="0" w:color="000080"/>
              <w:bottom w:val="nil"/>
              <w:right w:val="nil"/>
            </w:tcBorders>
            <w:vAlign w:val="bottom"/>
          </w:tcPr>
          <w:p w14:paraId="5A751629" w14:textId="77777777" w:rsidR="007A0175" w:rsidRPr="007A0175" w:rsidRDefault="007A0175" w:rsidP="007A0175">
            <w:pPr>
              <w:spacing w:before="200" w:after="100"/>
              <w:ind w:left="57"/>
              <w:rPr>
                <w:b/>
                <w:bCs/>
                <w:sz w:val="20"/>
                <w:lang w:val="en-US"/>
              </w:rPr>
            </w:pPr>
            <w:r w:rsidRPr="007A0175">
              <w:rPr>
                <w:b/>
                <w:bCs/>
                <w:sz w:val="20"/>
                <w:lang w:val="en-US"/>
              </w:rPr>
              <w:t>Series</w:t>
            </w:r>
          </w:p>
        </w:tc>
        <w:tc>
          <w:tcPr>
            <w:tcW w:w="8220" w:type="dxa"/>
            <w:tcBorders>
              <w:top w:val="nil"/>
              <w:left w:val="nil"/>
              <w:bottom w:val="nil"/>
              <w:right w:val="single" w:sz="12" w:space="0" w:color="000080"/>
            </w:tcBorders>
            <w:vAlign w:val="bottom"/>
          </w:tcPr>
          <w:p w14:paraId="58DFF876" w14:textId="77777777" w:rsidR="007A0175" w:rsidRPr="007A0175" w:rsidRDefault="007A0175" w:rsidP="007A0175">
            <w:pPr>
              <w:keepNext/>
              <w:tabs>
                <w:tab w:val="left" w:pos="2552"/>
                <w:tab w:val="left" w:pos="2835"/>
                <w:tab w:val="left" w:pos="3119"/>
                <w:tab w:val="left" w:pos="3402"/>
                <w:tab w:val="left" w:pos="3686"/>
                <w:tab w:val="left" w:pos="3969"/>
              </w:tabs>
              <w:spacing w:before="140" w:after="100"/>
              <w:jc w:val="center"/>
              <w:rPr>
                <w:b/>
                <w:bCs/>
                <w:sz w:val="20"/>
                <w:lang w:val="en-US"/>
              </w:rPr>
            </w:pPr>
            <w:r w:rsidRPr="007A0175">
              <w:rPr>
                <w:b/>
                <w:bCs/>
                <w:sz w:val="20"/>
                <w:lang w:val="en-US"/>
              </w:rPr>
              <w:t>Title</w:t>
            </w:r>
          </w:p>
        </w:tc>
      </w:tr>
      <w:tr w:rsidR="007A0175" w:rsidRPr="007A0175" w14:paraId="69915426" w14:textId="77777777" w:rsidTr="006D1D44">
        <w:tc>
          <w:tcPr>
            <w:tcW w:w="1140" w:type="dxa"/>
            <w:tcBorders>
              <w:top w:val="nil"/>
              <w:left w:val="single" w:sz="12" w:space="0" w:color="000080"/>
              <w:bottom w:val="nil"/>
              <w:right w:val="nil"/>
            </w:tcBorders>
            <w:shd w:val="clear" w:color="auto" w:fill="F2F2F2" w:themeFill="background1" w:themeFillShade="F2"/>
          </w:tcPr>
          <w:p w14:paraId="29DF34B8"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72F62FB6" w14:textId="77777777" w:rsidR="007A0175" w:rsidRPr="007A0175" w:rsidRDefault="007A0175" w:rsidP="007A0175">
            <w:pPr>
              <w:keepNext/>
              <w:tabs>
                <w:tab w:val="left" w:pos="2552"/>
                <w:tab w:val="left" w:pos="2835"/>
                <w:tab w:val="left" w:pos="3119"/>
                <w:tab w:val="left" w:pos="3402"/>
                <w:tab w:val="left" w:pos="3686"/>
                <w:tab w:val="left" w:pos="3969"/>
              </w:tabs>
              <w:spacing w:before="30" w:after="30"/>
              <w:rPr>
                <w:sz w:val="20"/>
                <w:lang w:val="en-US"/>
              </w:rPr>
            </w:pPr>
            <w:r w:rsidRPr="007A0175">
              <w:rPr>
                <w:sz w:val="20"/>
                <w:lang w:val="en-US"/>
              </w:rPr>
              <w:t>Satellite delivery</w:t>
            </w:r>
          </w:p>
        </w:tc>
      </w:tr>
      <w:tr w:rsidR="007A0175" w:rsidRPr="007A0175" w14:paraId="635D3FFE" w14:textId="77777777" w:rsidTr="006D1D44">
        <w:tc>
          <w:tcPr>
            <w:tcW w:w="1140" w:type="dxa"/>
            <w:tcBorders>
              <w:top w:val="nil"/>
              <w:left w:val="single" w:sz="12" w:space="0" w:color="000080"/>
              <w:bottom w:val="nil"/>
              <w:right w:val="nil"/>
            </w:tcBorders>
            <w:shd w:val="clear" w:color="auto" w:fill="FFFFFF" w:themeFill="background1"/>
          </w:tcPr>
          <w:p w14:paraId="0756198A" w14:textId="77777777" w:rsidR="007A0175" w:rsidRPr="007A0175" w:rsidRDefault="007A0175" w:rsidP="007A0175">
            <w:pPr>
              <w:spacing w:before="30" w:after="30"/>
              <w:ind w:left="57"/>
              <w:rPr>
                <w:b/>
                <w:bCs/>
                <w:color w:val="000080"/>
                <w:sz w:val="20"/>
                <w:lang w:val="en-US"/>
              </w:rPr>
            </w:pPr>
            <w:r w:rsidRPr="007A0175">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0D1E6D8C" w14:textId="77777777" w:rsidR="007A0175" w:rsidRPr="007A0175" w:rsidRDefault="007A0175" w:rsidP="007A0175">
            <w:pPr>
              <w:keepNext/>
              <w:tabs>
                <w:tab w:val="left" w:pos="2552"/>
                <w:tab w:val="left" w:pos="2835"/>
                <w:tab w:val="left" w:pos="3119"/>
                <w:tab w:val="left" w:pos="3402"/>
                <w:tab w:val="left" w:pos="3686"/>
                <w:tab w:val="left" w:pos="3969"/>
              </w:tabs>
              <w:spacing w:before="30" w:after="30"/>
              <w:rPr>
                <w:bCs/>
                <w:color w:val="000080"/>
                <w:sz w:val="20"/>
                <w:lang w:val="en-US"/>
              </w:rPr>
            </w:pPr>
            <w:r w:rsidRPr="007A0175">
              <w:rPr>
                <w:sz w:val="20"/>
                <w:lang w:val="en-US"/>
              </w:rPr>
              <w:t>Recording for production, archival and play-out; film for television</w:t>
            </w:r>
          </w:p>
        </w:tc>
      </w:tr>
      <w:tr w:rsidR="007A0175" w:rsidRPr="007A0175" w14:paraId="37661C69" w14:textId="77777777" w:rsidTr="006D1D44">
        <w:tc>
          <w:tcPr>
            <w:tcW w:w="1140" w:type="dxa"/>
            <w:tcBorders>
              <w:top w:val="nil"/>
              <w:left w:val="single" w:sz="12" w:space="0" w:color="000080"/>
              <w:bottom w:val="nil"/>
              <w:right w:val="nil"/>
            </w:tcBorders>
            <w:shd w:val="clear" w:color="auto" w:fill="FFFFFF" w:themeFill="background1"/>
          </w:tcPr>
          <w:p w14:paraId="0B6CCC97"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7F1841C" w14:textId="77777777" w:rsidR="007A0175" w:rsidRPr="007A0175" w:rsidRDefault="007A0175" w:rsidP="007A0175">
            <w:pPr>
              <w:tabs>
                <w:tab w:val="left" w:pos="2552"/>
                <w:tab w:val="left" w:pos="2835"/>
                <w:tab w:val="left" w:pos="3119"/>
                <w:tab w:val="left" w:pos="3402"/>
                <w:tab w:val="left" w:pos="3686"/>
                <w:tab w:val="left" w:pos="3969"/>
              </w:tabs>
              <w:spacing w:before="30" w:after="30"/>
              <w:rPr>
                <w:b/>
                <w:bCs/>
                <w:color w:val="000080"/>
                <w:sz w:val="20"/>
                <w:lang w:val="en-US"/>
              </w:rPr>
            </w:pPr>
            <w:r w:rsidRPr="007A0175">
              <w:rPr>
                <w:sz w:val="20"/>
                <w:lang w:val="fr-CH"/>
              </w:rPr>
              <w:t>Broadcasting service (</w:t>
            </w:r>
            <w:proofErr w:type="spellStart"/>
            <w:r w:rsidRPr="007A0175">
              <w:rPr>
                <w:sz w:val="20"/>
                <w:lang w:val="fr-CH"/>
              </w:rPr>
              <w:t>sound</w:t>
            </w:r>
            <w:proofErr w:type="spellEnd"/>
            <w:r w:rsidRPr="007A0175">
              <w:rPr>
                <w:sz w:val="20"/>
                <w:lang w:val="fr-CH"/>
              </w:rPr>
              <w:t>)</w:t>
            </w:r>
          </w:p>
        </w:tc>
      </w:tr>
      <w:tr w:rsidR="007A0175" w:rsidRPr="007A0175" w14:paraId="23A15082" w14:textId="77777777" w:rsidTr="006D1D44">
        <w:tc>
          <w:tcPr>
            <w:tcW w:w="1140" w:type="dxa"/>
            <w:tcBorders>
              <w:top w:val="nil"/>
              <w:left w:val="single" w:sz="12" w:space="0" w:color="000080"/>
              <w:bottom w:val="nil"/>
              <w:right w:val="nil"/>
            </w:tcBorders>
            <w:shd w:val="clear" w:color="auto" w:fill="FFFFFF" w:themeFill="background1"/>
          </w:tcPr>
          <w:p w14:paraId="635CB3BF" w14:textId="77777777" w:rsidR="007A0175" w:rsidRPr="007A0175" w:rsidRDefault="007A0175" w:rsidP="007A0175">
            <w:pPr>
              <w:spacing w:before="30" w:after="30"/>
              <w:ind w:left="57"/>
              <w:rPr>
                <w:sz w:val="20"/>
                <w:lang w:val="fr-CH"/>
              </w:rPr>
            </w:pPr>
            <w:r w:rsidRPr="007A01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76688ACA" w14:textId="77777777" w:rsidR="007A0175" w:rsidRPr="007A0175" w:rsidRDefault="007A0175" w:rsidP="007A0175">
            <w:pPr>
              <w:tabs>
                <w:tab w:val="left" w:pos="2552"/>
                <w:tab w:val="left" w:pos="2835"/>
                <w:tab w:val="left" w:pos="3119"/>
                <w:tab w:val="left" w:pos="3402"/>
                <w:tab w:val="left" w:pos="3686"/>
                <w:tab w:val="left" w:pos="3969"/>
              </w:tabs>
              <w:spacing w:before="30" w:after="30"/>
              <w:rPr>
                <w:sz w:val="20"/>
                <w:lang w:val="fr-CH"/>
              </w:rPr>
            </w:pPr>
            <w:r w:rsidRPr="007A0175">
              <w:rPr>
                <w:sz w:val="20"/>
                <w:lang w:val="fr-CH"/>
              </w:rPr>
              <w:t>Broadcasting service (</w:t>
            </w:r>
            <w:proofErr w:type="spellStart"/>
            <w:r w:rsidRPr="007A0175">
              <w:rPr>
                <w:sz w:val="20"/>
                <w:lang w:val="fr-CH"/>
              </w:rPr>
              <w:t>television</w:t>
            </w:r>
            <w:proofErr w:type="spellEnd"/>
            <w:r w:rsidRPr="007A0175">
              <w:rPr>
                <w:sz w:val="20"/>
                <w:lang w:val="fr-CH"/>
              </w:rPr>
              <w:t>)</w:t>
            </w:r>
          </w:p>
        </w:tc>
      </w:tr>
      <w:tr w:rsidR="007A0175" w:rsidRPr="007A0175" w14:paraId="00595D1F" w14:textId="77777777" w:rsidTr="006D1D44">
        <w:tc>
          <w:tcPr>
            <w:tcW w:w="1140" w:type="dxa"/>
            <w:tcBorders>
              <w:top w:val="nil"/>
              <w:left w:val="single" w:sz="12" w:space="0" w:color="000080"/>
              <w:bottom w:val="nil"/>
              <w:right w:val="nil"/>
            </w:tcBorders>
            <w:shd w:val="clear" w:color="auto" w:fill="FFFFFF" w:themeFill="background1"/>
          </w:tcPr>
          <w:p w14:paraId="7E9A5F11" w14:textId="77777777" w:rsidR="007A0175" w:rsidRPr="007A0175" w:rsidRDefault="007A0175" w:rsidP="007A0175">
            <w:pPr>
              <w:spacing w:before="30" w:after="30"/>
              <w:ind w:left="57"/>
              <w:rPr>
                <w:b/>
                <w:bCs/>
                <w:sz w:val="20"/>
                <w:lang w:val="fr-CH"/>
              </w:rPr>
            </w:pPr>
            <w:r w:rsidRPr="007A0175">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033E1933" w14:textId="77777777" w:rsidR="007A0175" w:rsidRPr="007A0175" w:rsidRDefault="007A0175" w:rsidP="007A0175">
            <w:pPr>
              <w:tabs>
                <w:tab w:val="left" w:pos="2552"/>
                <w:tab w:val="left" w:pos="2835"/>
                <w:tab w:val="left" w:pos="3119"/>
                <w:tab w:val="left" w:pos="3402"/>
                <w:tab w:val="left" w:pos="3686"/>
                <w:tab w:val="left" w:pos="3969"/>
              </w:tabs>
              <w:spacing w:before="30" w:after="30"/>
              <w:rPr>
                <w:sz w:val="20"/>
                <w:lang w:val="fr-CH"/>
              </w:rPr>
            </w:pPr>
            <w:proofErr w:type="spellStart"/>
            <w:r w:rsidRPr="007A0175">
              <w:rPr>
                <w:sz w:val="20"/>
                <w:lang w:val="fr-CH"/>
              </w:rPr>
              <w:t>Fixed</w:t>
            </w:r>
            <w:proofErr w:type="spellEnd"/>
            <w:r w:rsidRPr="007A0175">
              <w:rPr>
                <w:sz w:val="20"/>
                <w:lang w:val="fr-CH"/>
              </w:rPr>
              <w:t xml:space="preserve"> service</w:t>
            </w:r>
          </w:p>
        </w:tc>
      </w:tr>
      <w:tr w:rsidR="007A0175" w:rsidRPr="007A0175" w14:paraId="6127FB61" w14:textId="77777777" w:rsidTr="006D1D44">
        <w:tc>
          <w:tcPr>
            <w:tcW w:w="1140" w:type="dxa"/>
            <w:tcBorders>
              <w:top w:val="nil"/>
              <w:left w:val="single" w:sz="12" w:space="0" w:color="000080"/>
              <w:bottom w:val="nil"/>
              <w:right w:val="nil"/>
            </w:tcBorders>
            <w:shd w:val="clear" w:color="auto" w:fill="FFFFFF" w:themeFill="background1"/>
          </w:tcPr>
          <w:p w14:paraId="7F562C73" w14:textId="77777777" w:rsidR="007A0175" w:rsidRPr="007A0175" w:rsidRDefault="007A0175" w:rsidP="007A0175">
            <w:pPr>
              <w:spacing w:before="30" w:after="30"/>
              <w:ind w:left="57"/>
              <w:rPr>
                <w:b/>
                <w:bCs/>
                <w:sz w:val="20"/>
                <w:lang w:val="en-US"/>
              </w:rPr>
            </w:pPr>
            <w:r w:rsidRPr="007A0175">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27F445D6" w14:textId="77777777" w:rsidR="007A0175" w:rsidRPr="007A0175" w:rsidRDefault="007A0175" w:rsidP="007A0175">
            <w:pPr>
              <w:tabs>
                <w:tab w:val="left" w:pos="2552"/>
                <w:tab w:val="left" w:pos="2835"/>
                <w:tab w:val="left" w:pos="3119"/>
                <w:tab w:val="left" w:pos="3402"/>
                <w:tab w:val="left" w:pos="3686"/>
                <w:tab w:val="left" w:pos="3969"/>
              </w:tabs>
              <w:spacing w:before="30" w:after="30"/>
              <w:rPr>
                <w:b/>
                <w:sz w:val="20"/>
                <w:lang w:val="en-US"/>
              </w:rPr>
            </w:pPr>
            <w:r w:rsidRPr="007A0175">
              <w:rPr>
                <w:sz w:val="20"/>
                <w:lang w:val="fr-CH"/>
              </w:rPr>
              <w:t xml:space="preserve">Mobile, </w:t>
            </w:r>
            <w:proofErr w:type="spellStart"/>
            <w:r w:rsidRPr="007A0175">
              <w:rPr>
                <w:sz w:val="20"/>
                <w:lang w:val="fr-CH"/>
              </w:rPr>
              <w:t>radiodetermination</w:t>
            </w:r>
            <w:proofErr w:type="spellEnd"/>
            <w:r w:rsidRPr="007A0175">
              <w:rPr>
                <w:sz w:val="20"/>
                <w:lang w:val="fr-CH"/>
              </w:rPr>
              <w:t xml:space="preserve">, amateur and </w:t>
            </w:r>
            <w:proofErr w:type="spellStart"/>
            <w:r w:rsidRPr="007A0175">
              <w:rPr>
                <w:sz w:val="20"/>
                <w:lang w:val="fr-CH"/>
              </w:rPr>
              <w:t>related</w:t>
            </w:r>
            <w:proofErr w:type="spellEnd"/>
            <w:r w:rsidRPr="007A0175">
              <w:rPr>
                <w:sz w:val="20"/>
                <w:lang w:val="fr-CH"/>
              </w:rPr>
              <w:t xml:space="preserve"> satellite services</w:t>
            </w:r>
          </w:p>
        </w:tc>
      </w:tr>
      <w:tr w:rsidR="007A0175" w:rsidRPr="007A0175" w14:paraId="6F538F43" w14:textId="77777777" w:rsidTr="006D1D44">
        <w:tc>
          <w:tcPr>
            <w:tcW w:w="1140" w:type="dxa"/>
            <w:tcBorders>
              <w:top w:val="nil"/>
              <w:left w:val="single" w:sz="12" w:space="0" w:color="000080"/>
              <w:bottom w:val="nil"/>
              <w:right w:val="nil"/>
            </w:tcBorders>
            <w:shd w:val="clear" w:color="auto" w:fill="FFFFFF" w:themeFill="background1"/>
          </w:tcPr>
          <w:p w14:paraId="55E3B3DE"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1B78409D" w14:textId="77777777" w:rsidR="007A0175" w:rsidRPr="007A0175" w:rsidRDefault="007A0175" w:rsidP="007A0175">
            <w:pPr>
              <w:spacing w:before="30" w:after="30"/>
              <w:rPr>
                <w:sz w:val="20"/>
                <w:lang w:val="en-US"/>
              </w:rPr>
            </w:pPr>
            <w:proofErr w:type="spellStart"/>
            <w:r w:rsidRPr="007A0175">
              <w:rPr>
                <w:sz w:val="20"/>
                <w:lang w:val="en-US"/>
              </w:rPr>
              <w:t>Radiowave</w:t>
            </w:r>
            <w:proofErr w:type="spellEnd"/>
            <w:r w:rsidRPr="007A0175">
              <w:rPr>
                <w:sz w:val="20"/>
                <w:lang w:val="en-US"/>
              </w:rPr>
              <w:t xml:space="preserve"> propagation</w:t>
            </w:r>
          </w:p>
        </w:tc>
      </w:tr>
      <w:tr w:rsidR="007A0175" w:rsidRPr="007A0175" w14:paraId="6A13A045" w14:textId="77777777" w:rsidTr="006D1D44">
        <w:tc>
          <w:tcPr>
            <w:tcW w:w="1140" w:type="dxa"/>
            <w:tcBorders>
              <w:top w:val="nil"/>
              <w:left w:val="single" w:sz="12" w:space="0" w:color="000080"/>
              <w:bottom w:val="nil"/>
              <w:right w:val="nil"/>
            </w:tcBorders>
            <w:shd w:val="clear" w:color="auto" w:fill="FFFFFF" w:themeFill="background1"/>
          </w:tcPr>
          <w:p w14:paraId="73AC0170" w14:textId="77777777" w:rsidR="007A0175" w:rsidRPr="007A0175" w:rsidRDefault="007A0175" w:rsidP="007A0175">
            <w:pPr>
              <w:spacing w:before="30" w:after="30"/>
              <w:ind w:left="57"/>
              <w:rPr>
                <w:rFonts w:ascii="Times New Roman Bold" w:hAnsi="Times New Roman Bold" w:cs="Times New Roman Bold"/>
                <w:b/>
                <w:bCs/>
                <w:sz w:val="20"/>
                <w:lang w:val="en-US"/>
              </w:rPr>
            </w:pPr>
            <w:r w:rsidRPr="007A0175">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28C00885" w14:textId="77777777" w:rsidR="007A0175" w:rsidRPr="007A0175" w:rsidRDefault="007A0175" w:rsidP="007A0175">
            <w:pPr>
              <w:tabs>
                <w:tab w:val="left" w:pos="2552"/>
                <w:tab w:val="left" w:pos="2835"/>
                <w:tab w:val="left" w:pos="3119"/>
                <w:tab w:val="left" w:pos="3402"/>
                <w:tab w:val="left" w:pos="3686"/>
                <w:tab w:val="left" w:pos="3969"/>
              </w:tabs>
              <w:spacing w:before="30" w:after="30"/>
              <w:rPr>
                <w:sz w:val="20"/>
                <w:lang w:val="fr-CH"/>
              </w:rPr>
            </w:pPr>
            <w:r w:rsidRPr="007A0175">
              <w:rPr>
                <w:sz w:val="20"/>
                <w:lang w:val="fr-CH"/>
              </w:rPr>
              <w:t xml:space="preserve">Radio </w:t>
            </w:r>
            <w:proofErr w:type="spellStart"/>
            <w:r w:rsidRPr="007A0175">
              <w:rPr>
                <w:sz w:val="20"/>
                <w:lang w:val="fr-CH"/>
              </w:rPr>
              <w:t>astronomy</w:t>
            </w:r>
            <w:proofErr w:type="spellEnd"/>
          </w:p>
        </w:tc>
      </w:tr>
      <w:tr w:rsidR="007A0175" w:rsidRPr="007A0175" w14:paraId="1FF48166" w14:textId="77777777" w:rsidTr="006D1D44">
        <w:tc>
          <w:tcPr>
            <w:tcW w:w="1140" w:type="dxa"/>
            <w:tcBorders>
              <w:top w:val="nil"/>
              <w:left w:val="single" w:sz="12" w:space="0" w:color="000080"/>
              <w:bottom w:val="nil"/>
              <w:right w:val="nil"/>
            </w:tcBorders>
            <w:shd w:val="clear" w:color="auto" w:fill="D9D9D9" w:themeFill="background1" w:themeFillShade="D9"/>
          </w:tcPr>
          <w:p w14:paraId="0DF85BA0" w14:textId="77777777" w:rsidR="007A0175" w:rsidRPr="007A0175" w:rsidRDefault="007A0175" w:rsidP="007A0175">
            <w:pPr>
              <w:spacing w:before="30" w:after="30"/>
              <w:ind w:left="57"/>
              <w:rPr>
                <w:b/>
                <w:bCs/>
                <w:color w:val="000080"/>
                <w:sz w:val="20"/>
                <w:lang w:val="en-US"/>
              </w:rPr>
            </w:pPr>
            <w:r w:rsidRPr="007A0175">
              <w:rPr>
                <w:b/>
                <w:bCs/>
                <w:color w:val="000080"/>
                <w:sz w:val="20"/>
                <w:lang w:val="en-US"/>
              </w:rPr>
              <w:t>RS</w:t>
            </w:r>
          </w:p>
        </w:tc>
        <w:tc>
          <w:tcPr>
            <w:tcW w:w="8220" w:type="dxa"/>
            <w:tcBorders>
              <w:top w:val="nil"/>
              <w:left w:val="nil"/>
              <w:bottom w:val="nil"/>
              <w:right w:val="single" w:sz="12" w:space="0" w:color="000080"/>
            </w:tcBorders>
            <w:shd w:val="clear" w:color="auto" w:fill="D9D9D9" w:themeFill="background1" w:themeFillShade="D9"/>
          </w:tcPr>
          <w:p w14:paraId="0BDFB377" w14:textId="77777777" w:rsidR="007A0175" w:rsidRPr="007A0175" w:rsidRDefault="007A0175" w:rsidP="007A0175">
            <w:pPr>
              <w:tabs>
                <w:tab w:val="left" w:pos="2552"/>
                <w:tab w:val="left" w:pos="2835"/>
                <w:tab w:val="left" w:pos="3119"/>
                <w:tab w:val="left" w:pos="3402"/>
                <w:tab w:val="left" w:pos="3686"/>
                <w:tab w:val="left" w:pos="3969"/>
              </w:tabs>
              <w:spacing w:before="30" w:after="30"/>
              <w:rPr>
                <w:b/>
                <w:bCs/>
                <w:color w:val="000080"/>
                <w:sz w:val="20"/>
                <w:lang w:val="en-US"/>
              </w:rPr>
            </w:pPr>
            <w:r w:rsidRPr="007A0175">
              <w:rPr>
                <w:b/>
                <w:bCs/>
                <w:color w:val="000080"/>
                <w:sz w:val="20"/>
                <w:lang w:val="en-US"/>
              </w:rPr>
              <w:t>Remote sensing systems</w:t>
            </w:r>
          </w:p>
        </w:tc>
      </w:tr>
      <w:tr w:rsidR="007A0175" w:rsidRPr="007A0175" w14:paraId="7E789B68" w14:textId="77777777" w:rsidTr="006D1D44">
        <w:tc>
          <w:tcPr>
            <w:tcW w:w="1140" w:type="dxa"/>
            <w:tcBorders>
              <w:top w:val="nil"/>
              <w:left w:val="single" w:sz="12" w:space="0" w:color="000080"/>
              <w:bottom w:val="nil"/>
              <w:right w:val="nil"/>
            </w:tcBorders>
          </w:tcPr>
          <w:p w14:paraId="0214DD22" w14:textId="77777777" w:rsidR="007A0175" w:rsidRPr="007A0175" w:rsidRDefault="007A0175" w:rsidP="007A0175">
            <w:pPr>
              <w:spacing w:before="30" w:after="30"/>
              <w:ind w:left="57"/>
              <w:rPr>
                <w:b/>
                <w:bCs/>
                <w:sz w:val="20"/>
                <w:lang w:val="en-US"/>
              </w:rPr>
            </w:pPr>
            <w:r w:rsidRPr="007A0175">
              <w:rPr>
                <w:b/>
                <w:bCs/>
                <w:sz w:val="20"/>
                <w:lang w:val="en-US"/>
              </w:rPr>
              <w:t>S</w:t>
            </w:r>
          </w:p>
        </w:tc>
        <w:tc>
          <w:tcPr>
            <w:tcW w:w="8220" w:type="dxa"/>
            <w:tcBorders>
              <w:top w:val="nil"/>
              <w:left w:val="nil"/>
              <w:bottom w:val="nil"/>
              <w:right w:val="single" w:sz="12" w:space="0" w:color="000080"/>
            </w:tcBorders>
          </w:tcPr>
          <w:p w14:paraId="757401DE" w14:textId="77777777" w:rsidR="007A0175" w:rsidRPr="007A0175" w:rsidRDefault="007A0175" w:rsidP="007A0175">
            <w:pPr>
              <w:spacing w:before="30" w:after="30"/>
              <w:rPr>
                <w:sz w:val="20"/>
                <w:lang w:val="en-US"/>
              </w:rPr>
            </w:pPr>
            <w:r w:rsidRPr="007A0175">
              <w:rPr>
                <w:sz w:val="20"/>
                <w:lang w:val="en-US"/>
              </w:rPr>
              <w:t>Fixed-satellite service</w:t>
            </w:r>
          </w:p>
        </w:tc>
      </w:tr>
      <w:tr w:rsidR="007A0175" w:rsidRPr="007A0175" w14:paraId="4E799FCC" w14:textId="77777777" w:rsidTr="006D1D44">
        <w:tc>
          <w:tcPr>
            <w:tcW w:w="1140" w:type="dxa"/>
            <w:tcBorders>
              <w:top w:val="nil"/>
              <w:left w:val="single" w:sz="12" w:space="0" w:color="000080"/>
              <w:bottom w:val="nil"/>
              <w:right w:val="nil"/>
            </w:tcBorders>
          </w:tcPr>
          <w:p w14:paraId="73EEDBFD" w14:textId="77777777" w:rsidR="007A0175" w:rsidRPr="007A0175" w:rsidRDefault="007A0175" w:rsidP="007A0175">
            <w:pPr>
              <w:spacing w:before="30" w:after="30"/>
              <w:ind w:left="57"/>
              <w:rPr>
                <w:b/>
                <w:bCs/>
                <w:sz w:val="20"/>
                <w:lang w:val="en-US"/>
              </w:rPr>
            </w:pPr>
            <w:r w:rsidRPr="007A0175">
              <w:rPr>
                <w:b/>
                <w:bCs/>
                <w:sz w:val="20"/>
                <w:lang w:val="en-US"/>
              </w:rPr>
              <w:t>SA</w:t>
            </w:r>
          </w:p>
        </w:tc>
        <w:tc>
          <w:tcPr>
            <w:tcW w:w="8220" w:type="dxa"/>
            <w:tcBorders>
              <w:top w:val="nil"/>
              <w:left w:val="nil"/>
              <w:bottom w:val="nil"/>
              <w:right w:val="single" w:sz="12" w:space="0" w:color="000080"/>
            </w:tcBorders>
          </w:tcPr>
          <w:p w14:paraId="2D7A78D0" w14:textId="77777777" w:rsidR="007A0175" w:rsidRPr="007A0175" w:rsidRDefault="007A0175" w:rsidP="007A0175">
            <w:pPr>
              <w:spacing w:before="30" w:after="30"/>
              <w:rPr>
                <w:sz w:val="20"/>
                <w:lang w:val="en-US"/>
              </w:rPr>
            </w:pPr>
            <w:r w:rsidRPr="007A0175">
              <w:rPr>
                <w:sz w:val="20"/>
                <w:lang w:val="en-US"/>
              </w:rPr>
              <w:t>Space applications and meteorology</w:t>
            </w:r>
          </w:p>
        </w:tc>
      </w:tr>
      <w:tr w:rsidR="007A0175" w:rsidRPr="007A0175" w14:paraId="5AF4CD19" w14:textId="77777777" w:rsidTr="006D1D44">
        <w:tc>
          <w:tcPr>
            <w:tcW w:w="1140" w:type="dxa"/>
            <w:tcBorders>
              <w:top w:val="nil"/>
              <w:left w:val="single" w:sz="12" w:space="0" w:color="000080"/>
              <w:bottom w:val="nil"/>
              <w:right w:val="nil"/>
            </w:tcBorders>
          </w:tcPr>
          <w:p w14:paraId="2AF445F4" w14:textId="77777777" w:rsidR="007A0175" w:rsidRPr="007A0175" w:rsidRDefault="007A0175" w:rsidP="007A0175">
            <w:pPr>
              <w:spacing w:before="30" w:after="30"/>
              <w:ind w:left="57"/>
              <w:rPr>
                <w:b/>
                <w:bCs/>
                <w:sz w:val="20"/>
                <w:lang w:val="en-US"/>
              </w:rPr>
            </w:pPr>
            <w:r w:rsidRPr="007A0175">
              <w:rPr>
                <w:b/>
                <w:bCs/>
                <w:sz w:val="20"/>
                <w:lang w:val="en-US"/>
              </w:rPr>
              <w:t>SF</w:t>
            </w:r>
          </w:p>
        </w:tc>
        <w:tc>
          <w:tcPr>
            <w:tcW w:w="8220" w:type="dxa"/>
            <w:tcBorders>
              <w:top w:val="nil"/>
              <w:left w:val="nil"/>
              <w:bottom w:val="nil"/>
              <w:right w:val="single" w:sz="12" w:space="0" w:color="000080"/>
            </w:tcBorders>
          </w:tcPr>
          <w:p w14:paraId="782C6A3E" w14:textId="77777777" w:rsidR="007A0175" w:rsidRPr="007A0175" w:rsidRDefault="007A0175" w:rsidP="007A0175">
            <w:pPr>
              <w:spacing w:before="30" w:after="30"/>
              <w:rPr>
                <w:sz w:val="20"/>
                <w:lang w:val="en-US"/>
              </w:rPr>
            </w:pPr>
            <w:r w:rsidRPr="007A0175">
              <w:rPr>
                <w:sz w:val="20"/>
                <w:lang w:val="en-US"/>
              </w:rPr>
              <w:t>Frequency sharing and coordination between fixed-satellite and fixed service systems</w:t>
            </w:r>
          </w:p>
        </w:tc>
      </w:tr>
      <w:tr w:rsidR="007A0175" w:rsidRPr="007A0175" w14:paraId="62B21C65" w14:textId="77777777" w:rsidTr="006D1D44">
        <w:tc>
          <w:tcPr>
            <w:tcW w:w="1140" w:type="dxa"/>
            <w:tcBorders>
              <w:top w:val="nil"/>
              <w:left w:val="single" w:sz="12" w:space="0" w:color="000080"/>
              <w:bottom w:val="nil"/>
              <w:right w:val="nil"/>
            </w:tcBorders>
          </w:tcPr>
          <w:p w14:paraId="7C6D2C98" w14:textId="77777777" w:rsidR="007A0175" w:rsidRPr="007A0175" w:rsidRDefault="007A0175" w:rsidP="007A0175">
            <w:pPr>
              <w:spacing w:before="30" w:after="30"/>
              <w:ind w:left="57"/>
              <w:rPr>
                <w:b/>
                <w:bCs/>
                <w:sz w:val="20"/>
                <w:lang w:val="en-US"/>
              </w:rPr>
            </w:pPr>
            <w:r w:rsidRPr="007A0175">
              <w:rPr>
                <w:b/>
                <w:bCs/>
                <w:sz w:val="20"/>
                <w:lang w:val="en-US"/>
              </w:rPr>
              <w:t>SM</w:t>
            </w:r>
          </w:p>
        </w:tc>
        <w:tc>
          <w:tcPr>
            <w:tcW w:w="8220" w:type="dxa"/>
            <w:tcBorders>
              <w:top w:val="nil"/>
              <w:left w:val="nil"/>
              <w:bottom w:val="nil"/>
              <w:right w:val="single" w:sz="12" w:space="0" w:color="000080"/>
            </w:tcBorders>
          </w:tcPr>
          <w:p w14:paraId="0354AE5F" w14:textId="77777777" w:rsidR="007A0175" w:rsidRPr="007A0175" w:rsidRDefault="007A0175" w:rsidP="007A0175">
            <w:pPr>
              <w:spacing w:before="30" w:after="30"/>
              <w:rPr>
                <w:sz w:val="20"/>
                <w:lang w:val="en-US"/>
              </w:rPr>
            </w:pPr>
            <w:r w:rsidRPr="007A0175">
              <w:rPr>
                <w:sz w:val="20"/>
                <w:lang w:val="en-US"/>
              </w:rPr>
              <w:t>Spectrum management</w:t>
            </w:r>
          </w:p>
        </w:tc>
      </w:tr>
      <w:tr w:rsidR="007A0175" w:rsidRPr="007A0175" w14:paraId="7A26FFE2" w14:textId="77777777" w:rsidTr="006D1D44">
        <w:tc>
          <w:tcPr>
            <w:tcW w:w="1140" w:type="dxa"/>
            <w:tcBorders>
              <w:top w:val="nil"/>
              <w:left w:val="single" w:sz="12" w:space="0" w:color="000080"/>
              <w:bottom w:val="single" w:sz="12" w:space="0" w:color="000080"/>
              <w:right w:val="nil"/>
            </w:tcBorders>
          </w:tcPr>
          <w:p w14:paraId="65F83D23" w14:textId="77777777" w:rsidR="007A0175" w:rsidRPr="007A0175" w:rsidRDefault="007A0175" w:rsidP="007A0175">
            <w:pPr>
              <w:spacing w:before="30" w:after="30"/>
              <w:ind w:left="57"/>
              <w:rPr>
                <w:b/>
                <w:bCs/>
                <w:sz w:val="20"/>
                <w:lang w:val="en-US"/>
              </w:rPr>
            </w:pPr>
            <w:r w:rsidRPr="007A0175">
              <w:rPr>
                <w:b/>
                <w:bCs/>
                <w:sz w:val="20"/>
                <w:lang w:val="en-US"/>
              </w:rPr>
              <w:t>TF</w:t>
            </w:r>
          </w:p>
        </w:tc>
        <w:tc>
          <w:tcPr>
            <w:tcW w:w="8220" w:type="dxa"/>
            <w:tcBorders>
              <w:top w:val="nil"/>
              <w:left w:val="nil"/>
              <w:bottom w:val="single" w:sz="12" w:space="0" w:color="000080"/>
              <w:right w:val="single" w:sz="12" w:space="0" w:color="000080"/>
            </w:tcBorders>
          </w:tcPr>
          <w:p w14:paraId="7F4E4E83" w14:textId="77777777" w:rsidR="007A0175" w:rsidRPr="007A0175" w:rsidRDefault="007A0175" w:rsidP="007A0175">
            <w:pPr>
              <w:spacing w:before="30" w:after="180"/>
              <w:rPr>
                <w:sz w:val="20"/>
                <w:lang w:val="en-US"/>
              </w:rPr>
            </w:pPr>
            <w:r w:rsidRPr="007A0175">
              <w:rPr>
                <w:sz w:val="20"/>
                <w:lang w:val="en-US"/>
              </w:rPr>
              <w:t>Time signals and frequency standards emissions</w:t>
            </w:r>
          </w:p>
        </w:tc>
      </w:tr>
    </w:tbl>
    <w:p w14:paraId="45336A87" w14:textId="77777777" w:rsidR="007A0175" w:rsidRPr="007A0175" w:rsidRDefault="007A0175" w:rsidP="007A017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0175" w:rsidRPr="007A0175" w14:paraId="3D52CA3A" w14:textId="77777777" w:rsidTr="006D1D44">
        <w:tc>
          <w:tcPr>
            <w:tcW w:w="720" w:type="dxa"/>
          </w:tcPr>
          <w:p w14:paraId="608A8665" w14:textId="77777777" w:rsidR="007A0175" w:rsidRPr="007A0175" w:rsidRDefault="007A0175" w:rsidP="007A0175">
            <w:pPr>
              <w:jc w:val="center"/>
              <w:rPr>
                <w:sz w:val="22"/>
                <w:lang w:val="en-US"/>
              </w:rPr>
            </w:pPr>
          </w:p>
        </w:tc>
      </w:tr>
    </w:tbl>
    <w:p w14:paraId="2C24DE60" w14:textId="77777777" w:rsidR="007A0175" w:rsidRPr="007A0175" w:rsidRDefault="007A0175" w:rsidP="007A0175">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7A0175" w:rsidRPr="007A0175" w14:paraId="7F355606" w14:textId="77777777" w:rsidTr="006D1D44">
        <w:tc>
          <w:tcPr>
            <w:tcW w:w="9360" w:type="dxa"/>
            <w:tcBorders>
              <w:top w:val="single" w:sz="12" w:space="0" w:color="000080"/>
              <w:left w:val="single" w:sz="12" w:space="0" w:color="000080"/>
              <w:bottom w:val="single" w:sz="12" w:space="0" w:color="000080"/>
              <w:right w:val="single" w:sz="12" w:space="0" w:color="000080"/>
            </w:tcBorders>
          </w:tcPr>
          <w:p w14:paraId="1D73D168" w14:textId="77777777" w:rsidR="007A0175" w:rsidRPr="007A0175" w:rsidRDefault="007A0175" w:rsidP="007A0175">
            <w:pPr>
              <w:spacing w:after="120"/>
              <w:rPr>
                <w:b/>
                <w:bCs/>
                <w:sz w:val="20"/>
                <w:lang w:val="en-US"/>
              </w:rPr>
            </w:pPr>
            <w:r w:rsidRPr="007A0175">
              <w:rPr>
                <w:b/>
                <w:bCs/>
                <w:i/>
                <w:iCs/>
                <w:sz w:val="20"/>
                <w:lang w:val="en-US"/>
              </w:rPr>
              <w:t>Note</w:t>
            </w:r>
            <w:r w:rsidRPr="007A0175">
              <w:rPr>
                <w:i/>
                <w:iCs/>
                <w:sz w:val="20"/>
                <w:lang w:val="en-US"/>
              </w:rPr>
              <w:t>: This ITU-R Report was approved in English by the Study Group under the procedure detailed in Resolution ITU</w:t>
            </w:r>
            <w:r w:rsidRPr="007A0175">
              <w:rPr>
                <w:i/>
                <w:iCs/>
                <w:sz w:val="20"/>
                <w:lang w:val="en-US"/>
              </w:rPr>
              <w:noBreakHyphen/>
              <w:t>R 1.</w:t>
            </w:r>
          </w:p>
        </w:tc>
      </w:tr>
    </w:tbl>
    <w:p w14:paraId="3C321CD1" w14:textId="77777777" w:rsidR="007A0175" w:rsidRPr="007A0175" w:rsidRDefault="007A0175" w:rsidP="007A0175">
      <w:pPr>
        <w:spacing w:before="0"/>
        <w:jc w:val="center"/>
        <w:rPr>
          <w:sz w:val="22"/>
          <w:lang w:val="en-US"/>
        </w:rPr>
      </w:pPr>
    </w:p>
    <w:p w14:paraId="6988427C" w14:textId="77777777" w:rsidR="007A0175" w:rsidRPr="007A0175" w:rsidRDefault="007A0175" w:rsidP="007A0175">
      <w:pPr>
        <w:spacing w:before="0"/>
        <w:jc w:val="right"/>
        <w:rPr>
          <w:i/>
          <w:iCs/>
          <w:sz w:val="20"/>
          <w:lang w:val="en-US"/>
        </w:rPr>
      </w:pPr>
      <w:r w:rsidRPr="007A0175">
        <w:rPr>
          <w:i/>
          <w:iCs/>
          <w:sz w:val="20"/>
          <w:lang w:val="en-US"/>
        </w:rPr>
        <w:t>Electronic Publication</w:t>
      </w:r>
    </w:p>
    <w:p w14:paraId="2B6B709B" w14:textId="77777777" w:rsidR="007A0175" w:rsidRPr="007A0175" w:rsidRDefault="007A0175" w:rsidP="007A0175">
      <w:pPr>
        <w:spacing w:before="0"/>
        <w:jc w:val="right"/>
        <w:rPr>
          <w:sz w:val="20"/>
          <w:lang w:val="en-US"/>
        </w:rPr>
      </w:pPr>
      <w:smartTag w:uri="urn:schemas-microsoft-com:office:smarttags" w:element="place">
        <w:smartTag w:uri="urn:schemas-microsoft-com:office:smarttags" w:element="State">
          <w:r w:rsidRPr="007A0175">
            <w:rPr>
              <w:sz w:val="20"/>
              <w:lang w:val="en-US"/>
            </w:rPr>
            <w:t>Geneva</w:t>
          </w:r>
        </w:smartTag>
      </w:smartTag>
      <w:r w:rsidRPr="007A0175">
        <w:rPr>
          <w:sz w:val="20"/>
          <w:lang w:val="en-US"/>
        </w:rPr>
        <w:t>, 2023</w:t>
      </w:r>
    </w:p>
    <w:p w14:paraId="53CBB0D1" w14:textId="77777777" w:rsidR="007A0175" w:rsidRPr="007A0175" w:rsidRDefault="007A0175" w:rsidP="007A0175">
      <w:pPr>
        <w:jc w:val="center"/>
        <w:rPr>
          <w:sz w:val="20"/>
          <w:lang w:val="en-US"/>
        </w:rPr>
      </w:pPr>
      <w:r w:rsidRPr="007A0175">
        <w:rPr>
          <w:sz w:val="20"/>
          <w:lang w:val="en-US"/>
        </w:rPr>
        <w:sym w:font="Symbol" w:char="00E3"/>
      </w:r>
      <w:r w:rsidRPr="007A0175">
        <w:rPr>
          <w:sz w:val="20"/>
          <w:lang w:val="en-US"/>
        </w:rPr>
        <w:t xml:space="preserve"> ITU </w:t>
      </w:r>
      <w:bookmarkStart w:id="3" w:name="iiannee"/>
      <w:bookmarkEnd w:id="3"/>
      <w:r w:rsidRPr="007A0175">
        <w:rPr>
          <w:sz w:val="20"/>
          <w:lang w:val="en-US"/>
        </w:rPr>
        <w:t>2023</w:t>
      </w:r>
    </w:p>
    <w:p w14:paraId="484B18D8" w14:textId="77777777" w:rsidR="007A0175" w:rsidRPr="007A0175" w:rsidRDefault="007A0175" w:rsidP="007A0175">
      <w:pPr>
        <w:rPr>
          <w:sz w:val="18"/>
          <w:szCs w:val="18"/>
          <w:lang w:val="en-US"/>
        </w:rPr>
      </w:pPr>
      <w:r w:rsidRPr="007A0175">
        <w:rPr>
          <w:sz w:val="18"/>
          <w:szCs w:val="18"/>
          <w:lang w:val="en-US"/>
        </w:rPr>
        <w:t>All rights reserved. No part of this publication may be reproduced, by any means whatsoever, without written permission of ITU.</w:t>
      </w:r>
    </w:p>
    <w:p w14:paraId="0404E4EC" w14:textId="77777777" w:rsidR="007A0175" w:rsidRPr="007A0175" w:rsidRDefault="007A0175" w:rsidP="007A0175">
      <w:pPr>
        <w:spacing w:before="160"/>
        <w:rPr>
          <w:i/>
          <w:sz w:val="20"/>
          <w:lang w:val="en-US"/>
        </w:rPr>
        <w:sectPr w:rsidR="007A0175" w:rsidRPr="007A0175" w:rsidSect="002058CE">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098341E8" w14:textId="0A832064" w:rsidR="00B577A1" w:rsidRPr="00253E23" w:rsidRDefault="00B577A1" w:rsidP="00B577A1">
      <w:pPr>
        <w:pStyle w:val="RepNo"/>
        <w:spacing w:before="0"/>
      </w:pPr>
      <w:bookmarkStart w:id="4" w:name="irecnoe"/>
      <w:bookmarkEnd w:id="4"/>
      <w:proofErr w:type="gramStart"/>
      <w:r w:rsidRPr="00253E23">
        <w:lastRenderedPageBreak/>
        <w:t xml:space="preserve">REPORT  </w:t>
      </w:r>
      <w:r w:rsidRPr="00253E23">
        <w:rPr>
          <w:rStyle w:val="href"/>
        </w:rPr>
        <w:t>ITU</w:t>
      </w:r>
      <w:proofErr w:type="gramEnd"/>
      <w:r w:rsidRPr="00253E23">
        <w:rPr>
          <w:rStyle w:val="href"/>
        </w:rPr>
        <w:t xml:space="preserve">-R  </w:t>
      </w:r>
      <w:r w:rsidRPr="002A5B2C">
        <w:rPr>
          <w:rStyle w:val="href"/>
        </w:rPr>
        <w:t>RS.2</w:t>
      </w:r>
      <w:r>
        <w:rPr>
          <w:rStyle w:val="href"/>
        </w:rPr>
        <w:t>535</w:t>
      </w:r>
      <w:r w:rsidRPr="002A5B2C">
        <w:rPr>
          <w:rStyle w:val="href"/>
        </w:rPr>
        <w:t>-0</w:t>
      </w:r>
    </w:p>
    <w:p w14:paraId="3D2F3DDE" w14:textId="3DECBC88" w:rsidR="00BF1AC3" w:rsidRDefault="00BF1AC3" w:rsidP="00BF1AC3">
      <w:pPr>
        <w:pStyle w:val="Reptitle"/>
        <w:rPr>
          <w:lang w:eastAsia="zh-CN"/>
        </w:rPr>
      </w:pPr>
      <w:bookmarkStart w:id="5" w:name="dbreak"/>
      <w:bookmarkEnd w:id="5"/>
      <w:r w:rsidRPr="0096711B">
        <w:rPr>
          <w:lang w:eastAsia="zh-CN"/>
        </w:rPr>
        <w:t xml:space="preserve">Studies related to possible EESS (passive) allocations </w:t>
      </w:r>
      <w:r w:rsidRPr="0096711B">
        <w:rPr>
          <w:lang w:eastAsia="zh-CN"/>
        </w:rPr>
        <w:br/>
        <w:t>in the frequency range 231.5-252 GHz</w:t>
      </w:r>
    </w:p>
    <w:p w14:paraId="2AD61824" w14:textId="4F7B67F4" w:rsidR="00164E59" w:rsidRPr="00164E59" w:rsidRDefault="00164E59" w:rsidP="00164E59">
      <w:pPr>
        <w:pStyle w:val="Repref"/>
        <w:rPr>
          <w:lang w:eastAsia="zh-CN"/>
        </w:rPr>
      </w:pPr>
      <w:r w:rsidRPr="0096711B">
        <w:rPr>
          <w:lang w:eastAsia="zh-CN"/>
        </w:rPr>
        <w:t>WRC-23 agenda item 1.14</w:t>
      </w:r>
    </w:p>
    <w:p w14:paraId="1685C126" w14:textId="4FFDA728" w:rsidR="00BF1AC3" w:rsidRPr="0096711B" w:rsidRDefault="00BF1AC3" w:rsidP="00BF1AC3">
      <w:pPr>
        <w:pStyle w:val="Repdate"/>
        <w:rPr>
          <w:rFonts w:eastAsia="Calibri"/>
          <w:lang w:eastAsia="zh-CN"/>
        </w:rPr>
      </w:pPr>
      <w:r w:rsidRPr="0096711B">
        <w:rPr>
          <w:rFonts w:eastAsia="Calibri"/>
          <w:lang w:eastAsia="zh-CN"/>
        </w:rPr>
        <w:t>(2023)</w:t>
      </w:r>
    </w:p>
    <w:p w14:paraId="09533E45" w14:textId="59C6CF5E" w:rsidR="0078080E" w:rsidRPr="0096711B" w:rsidRDefault="0078080E" w:rsidP="009B2484">
      <w:pPr>
        <w:overflowPunct/>
        <w:autoSpaceDE/>
        <w:autoSpaceDN/>
        <w:adjustRightInd/>
        <w:spacing w:before="600"/>
        <w:jc w:val="center"/>
        <w:textAlignment w:val="auto"/>
        <w:rPr>
          <w:rFonts w:eastAsia="Calibri"/>
        </w:rPr>
      </w:pPr>
      <w:r w:rsidRPr="0096711B">
        <w:rPr>
          <w:rFonts w:eastAsia="Calibri"/>
        </w:rPr>
        <w:t>TABLE OF CONTENTS</w:t>
      </w:r>
    </w:p>
    <w:p w14:paraId="0A585ADF" w14:textId="46DF28AB" w:rsidR="0069034A" w:rsidRDefault="0069034A" w:rsidP="0069034A">
      <w:pPr>
        <w:pStyle w:val="toc0"/>
        <w:ind w:right="992"/>
        <w:rPr>
          <w:noProof/>
        </w:rPr>
      </w:pPr>
      <w:bookmarkStart w:id="6" w:name="_Toc147926130"/>
      <w:r>
        <w:rPr>
          <w:rFonts w:eastAsia="Calibri"/>
        </w:rPr>
        <w:tab/>
        <w:t>Page</w:t>
      </w:r>
    </w:p>
    <w:p w14:paraId="17B50E7E" w14:textId="7C8A0C93" w:rsidR="0069034A" w:rsidRDefault="0069034A">
      <w:pPr>
        <w:pStyle w:val="TOC1"/>
        <w:rPr>
          <w:rFonts w:asciiTheme="minorHAnsi" w:eastAsiaTheme="minorEastAsia" w:hAnsiTheme="minorHAnsi" w:cstheme="minorBidi"/>
          <w:noProof/>
          <w:kern w:val="2"/>
          <w:sz w:val="22"/>
          <w:szCs w:val="22"/>
          <w:lang w:val="en-GB" w:eastAsia="en-GB"/>
          <w14:ligatures w14:val="standardContextual"/>
        </w:rPr>
      </w:pPr>
      <w:r>
        <w:rPr>
          <w:rFonts w:eastAsia="Calibri"/>
          <w:i/>
        </w:rPr>
        <w:fldChar w:fldCharType="begin"/>
      </w:r>
      <w:r>
        <w:rPr>
          <w:rFonts w:eastAsia="Calibri"/>
          <w:i/>
        </w:rPr>
        <w:instrText xml:space="preserve"> TOC \o "1-2" \h \z \t "Annex_NoTitle,1" </w:instrText>
      </w:r>
      <w:r>
        <w:rPr>
          <w:rFonts w:eastAsia="Calibri"/>
          <w:i/>
        </w:rPr>
        <w:fldChar w:fldCharType="separate"/>
      </w:r>
      <w:hyperlink w:anchor="_Toc150246416" w:history="1">
        <w:r w:rsidRPr="009A57E3">
          <w:rPr>
            <w:rStyle w:val="Hyperlink"/>
            <w:noProof/>
          </w:rPr>
          <w:t>1</w:t>
        </w:r>
        <w:r>
          <w:rPr>
            <w:rFonts w:asciiTheme="minorHAnsi" w:eastAsiaTheme="minorEastAsia" w:hAnsiTheme="minorHAnsi" w:cstheme="minorBidi"/>
            <w:noProof/>
            <w:kern w:val="2"/>
            <w:sz w:val="22"/>
            <w:szCs w:val="22"/>
            <w:lang w:val="en-GB" w:eastAsia="en-GB"/>
            <w14:ligatures w14:val="standardContextual"/>
          </w:rPr>
          <w:tab/>
        </w:r>
        <w:r w:rsidRPr="009A57E3">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_Toc150246416 \h </w:instrText>
        </w:r>
        <w:r>
          <w:rPr>
            <w:noProof/>
            <w:webHidden/>
          </w:rPr>
        </w:r>
        <w:r>
          <w:rPr>
            <w:noProof/>
            <w:webHidden/>
          </w:rPr>
          <w:fldChar w:fldCharType="separate"/>
        </w:r>
        <w:r w:rsidR="00993D46">
          <w:rPr>
            <w:noProof/>
            <w:webHidden/>
          </w:rPr>
          <w:t>2</w:t>
        </w:r>
        <w:r>
          <w:rPr>
            <w:noProof/>
            <w:webHidden/>
          </w:rPr>
          <w:fldChar w:fldCharType="end"/>
        </w:r>
      </w:hyperlink>
    </w:p>
    <w:p w14:paraId="17F9B598" w14:textId="5C1AA246" w:rsidR="0069034A" w:rsidRDefault="00977B95">
      <w:pPr>
        <w:pStyle w:val="TOC1"/>
        <w:rPr>
          <w:rFonts w:asciiTheme="minorHAnsi" w:eastAsiaTheme="minorEastAsia" w:hAnsiTheme="minorHAnsi" w:cstheme="minorBidi"/>
          <w:noProof/>
          <w:kern w:val="2"/>
          <w:sz w:val="22"/>
          <w:szCs w:val="22"/>
          <w:lang w:val="en-GB" w:eastAsia="en-GB"/>
          <w14:ligatures w14:val="standardContextual"/>
        </w:rPr>
      </w:pPr>
      <w:hyperlink w:anchor="_Toc150246417" w:history="1">
        <w:r w:rsidR="0069034A" w:rsidRPr="009A57E3">
          <w:rPr>
            <w:rStyle w:val="Hyperlink"/>
            <w:noProof/>
          </w:rPr>
          <w:t>2</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Radiocommunication services having allocations in the frequency range 231.5-252</w:t>
        </w:r>
        <w:r w:rsidR="0069034A">
          <w:rPr>
            <w:rStyle w:val="Hyperlink"/>
            <w:noProof/>
          </w:rPr>
          <w:t> </w:t>
        </w:r>
        <w:r w:rsidR="0069034A" w:rsidRPr="009A57E3">
          <w:rPr>
            <w:rStyle w:val="Hyperlink"/>
            <w:noProof/>
          </w:rPr>
          <w:t>GHz</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_Toc150246417 \h </w:instrText>
        </w:r>
        <w:r w:rsidR="0069034A">
          <w:rPr>
            <w:noProof/>
            <w:webHidden/>
          </w:rPr>
        </w:r>
        <w:r w:rsidR="0069034A">
          <w:rPr>
            <w:noProof/>
            <w:webHidden/>
          </w:rPr>
          <w:fldChar w:fldCharType="separate"/>
        </w:r>
        <w:r w:rsidR="00993D46">
          <w:rPr>
            <w:noProof/>
            <w:webHidden/>
          </w:rPr>
          <w:t>2</w:t>
        </w:r>
        <w:r w:rsidR="0069034A">
          <w:rPr>
            <w:noProof/>
            <w:webHidden/>
          </w:rPr>
          <w:fldChar w:fldCharType="end"/>
        </w:r>
      </w:hyperlink>
    </w:p>
    <w:p w14:paraId="61B83613" w14:textId="441E3D4C" w:rsidR="0069034A" w:rsidRDefault="00977B95">
      <w:pPr>
        <w:pStyle w:val="TOC1"/>
        <w:rPr>
          <w:rFonts w:asciiTheme="minorHAnsi" w:eastAsiaTheme="minorEastAsia" w:hAnsiTheme="minorHAnsi" w:cstheme="minorBidi"/>
          <w:noProof/>
          <w:kern w:val="2"/>
          <w:sz w:val="22"/>
          <w:szCs w:val="22"/>
          <w:lang w:val="en-GB" w:eastAsia="en-GB"/>
          <w14:ligatures w14:val="standardContextual"/>
        </w:rPr>
      </w:pPr>
      <w:hyperlink w:anchor="_Toc150246418" w:history="1">
        <w:r w:rsidR="0069034A" w:rsidRPr="009A57E3">
          <w:rPr>
            <w:rStyle w:val="Hyperlink"/>
            <w:noProof/>
          </w:rPr>
          <w:t>3</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EESS (passive) service and applications within 231.5-252 GHz frequency range</w:t>
        </w:r>
        <w:r w:rsidR="0069034A">
          <w:rPr>
            <w:rStyle w:val="Hyperlink"/>
            <w:noProof/>
          </w:rPr>
          <w:tab/>
        </w:r>
        <w:r w:rsidR="0069034A">
          <w:rPr>
            <w:noProof/>
            <w:webHidden/>
          </w:rPr>
          <w:tab/>
        </w:r>
        <w:r w:rsidR="0069034A">
          <w:rPr>
            <w:noProof/>
            <w:webHidden/>
          </w:rPr>
          <w:fldChar w:fldCharType="begin"/>
        </w:r>
        <w:r w:rsidR="0069034A">
          <w:rPr>
            <w:noProof/>
            <w:webHidden/>
          </w:rPr>
          <w:instrText xml:space="preserve"> PAGEREF _Toc150246418 \h </w:instrText>
        </w:r>
        <w:r w:rsidR="0069034A">
          <w:rPr>
            <w:noProof/>
            <w:webHidden/>
          </w:rPr>
        </w:r>
        <w:r w:rsidR="0069034A">
          <w:rPr>
            <w:noProof/>
            <w:webHidden/>
          </w:rPr>
          <w:fldChar w:fldCharType="separate"/>
        </w:r>
        <w:r w:rsidR="00993D46">
          <w:rPr>
            <w:noProof/>
            <w:webHidden/>
          </w:rPr>
          <w:t>4</w:t>
        </w:r>
        <w:r w:rsidR="0069034A">
          <w:rPr>
            <w:noProof/>
            <w:webHidden/>
          </w:rPr>
          <w:fldChar w:fldCharType="end"/>
        </w:r>
      </w:hyperlink>
    </w:p>
    <w:p w14:paraId="72FF5708" w14:textId="5BF25045"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19" w:history="1">
        <w:r w:rsidR="0069034A" w:rsidRPr="009A57E3">
          <w:rPr>
            <w:rStyle w:val="Hyperlink"/>
            <w:noProof/>
          </w:rPr>
          <w:t>3.1</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Background</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_Toc150246419 \h </w:instrText>
        </w:r>
        <w:r w:rsidR="0069034A">
          <w:rPr>
            <w:noProof/>
            <w:webHidden/>
          </w:rPr>
        </w:r>
        <w:r w:rsidR="0069034A">
          <w:rPr>
            <w:noProof/>
            <w:webHidden/>
          </w:rPr>
          <w:fldChar w:fldCharType="separate"/>
        </w:r>
        <w:r w:rsidR="00993D46">
          <w:rPr>
            <w:noProof/>
            <w:webHidden/>
          </w:rPr>
          <w:t>4</w:t>
        </w:r>
        <w:r w:rsidR="0069034A">
          <w:rPr>
            <w:noProof/>
            <w:webHidden/>
          </w:rPr>
          <w:fldChar w:fldCharType="end"/>
        </w:r>
      </w:hyperlink>
    </w:p>
    <w:p w14:paraId="48BACFD5" w14:textId="2BADA334"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20" w:history="1">
        <w:r w:rsidR="0069034A" w:rsidRPr="009A57E3">
          <w:rPr>
            <w:rStyle w:val="Hyperlink"/>
            <w:noProof/>
          </w:rPr>
          <w:t>3.2</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Information on the Ice Cloud Imager (ICI) instrument</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_Toc150246420 \h </w:instrText>
        </w:r>
        <w:r w:rsidR="0069034A">
          <w:rPr>
            <w:noProof/>
            <w:webHidden/>
          </w:rPr>
        </w:r>
        <w:r w:rsidR="0069034A">
          <w:rPr>
            <w:noProof/>
            <w:webHidden/>
          </w:rPr>
          <w:fldChar w:fldCharType="separate"/>
        </w:r>
        <w:r w:rsidR="00993D46">
          <w:rPr>
            <w:noProof/>
            <w:webHidden/>
          </w:rPr>
          <w:t>6</w:t>
        </w:r>
        <w:r w:rsidR="0069034A">
          <w:rPr>
            <w:noProof/>
            <w:webHidden/>
          </w:rPr>
          <w:fldChar w:fldCharType="end"/>
        </w:r>
      </w:hyperlink>
    </w:p>
    <w:p w14:paraId="41C3F705" w14:textId="184E0D68"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21" w:history="1">
        <w:r w:rsidR="0069034A" w:rsidRPr="009A57E3">
          <w:rPr>
            <w:rStyle w:val="Hyperlink"/>
            <w:noProof/>
          </w:rPr>
          <w:t>3.3</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Information on the Microwave Limb Sounder (MLS) instrument</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_Toc150246421 \h </w:instrText>
        </w:r>
        <w:r w:rsidR="0069034A">
          <w:rPr>
            <w:noProof/>
            <w:webHidden/>
          </w:rPr>
        </w:r>
        <w:r w:rsidR="0069034A">
          <w:rPr>
            <w:noProof/>
            <w:webHidden/>
          </w:rPr>
          <w:fldChar w:fldCharType="separate"/>
        </w:r>
        <w:r w:rsidR="00993D46">
          <w:rPr>
            <w:noProof/>
            <w:webHidden/>
          </w:rPr>
          <w:t>8</w:t>
        </w:r>
        <w:r w:rsidR="0069034A">
          <w:rPr>
            <w:noProof/>
            <w:webHidden/>
          </w:rPr>
          <w:fldChar w:fldCharType="end"/>
        </w:r>
      </w:hyperlink>
    </w:p>
    <w:p w14:paraId="15E85016" w14:textId="1050A16D"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22" w:history="1">
        <w:r w:rsidR="0069034A" w:rsidRPr="009A57E3">
          <w:rPr>
            <w:rStyle w:val="Hyperlink"/>
            <w:noProof/>
          </w:rPr>
          <w:t>3.4</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Protection criteria</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_Toc150246422 \h </w:instrText>
        </w:r>
        <w:r w:rsidR="0069034A">
          <w:rPr>
            <w:noProof/>
            <w:webHidden/>
          </w:rPr>
        </w:r>
        <w:r w:rsidR="0069034A">
          <w:rPr>
            <w:noProof/>
            <w:webHidden/>
          </w:rPr>
          <w:fldChar w:fldCharType="separate"/>
        </w:r>
        <w:r w:rsidR="00993D46">
          <w:rPr>
            <w:noProof/>
            <w:webHidden/>
          </w:rPr>
          <w:t>9</w:t>
        </w:r>
        <w:r w:rsidR="0069034A">
          <w:rPr>
            <w:noProof/>
            <w:webHidden/>
          </w:rPr>
          <w:fldChar w:fldCharType="end"/>
        </w:r>
      </w:hyperlink>
    </w:p>
    <w:p w14:paraId="0C552A98" w14:textId="3A1A4D32"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23" w:history="1">
        <w:r w:rsidR="0069034A" w:rsidRPr="009A57E3">
          <w:rPr>
            <w:rStyle w:val="Hyperlink"/>
            <w:noProof/>
          </w:rPr>
          <w:t>3.5</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Technical characteristics of the EESS (passive) systems</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_Toc150246423 \h </w:instrText>
        </w:r>
        <w:r w:rsidR="0069034A">
          <w:rPr>
            <w:noProof/>
            <w:webHidden/>
          </w:rPr>
        </w:r>
        <w:r w:rsidR="0069034A">
          <w:rPr>
            <w:noProof/>
            <w:webHidden/>
          </w:rPr>
          <w:fldChar w:fldCharType="separate"/>
        </w:r>
        <w:r w:rsidR="00993D46">
          <w:rPr>
            <w:noProof/>
            <w:webHidden/>
          </w:rPr>
          <w:t>10</w:t>
        </w:r>
        <w:r w:rsidR="0069034A">
          <w:rPr>
            <w:noProof/>
            <w:webHidden/>
          </w:rPr>
          <w:fldChar w:fldCharType="end"/>
        </w:r>
      </w:hyperlink>
    </w:p>
    <w:p w14:paraId="3A4FD173" w14:textId="70545233" w:rsidR="0069034A" w:rsidRDefault="00977B95">
      <w:pPr>
        <w:pStyle w:val="TOC1"/>
        <w:rPr>
          <w:rFonts w:asciiTheme="minorHAnsi" w:eastAsiaTheme="minorEastAsia" w:hAnsiTheme="minorHAnsi" w:cstheme="minorBidi"/>
          <w:noProof/>
          <w:kern w:val="2"/>
          <w:sz w:val="22"/>
          <w:szCs w:val="22"/>
          <w:lang w:val="en-GB" w:eastAsia="en-GB"/>
          <w14:ligatures w14:val="standardContextual"/>
        </w:rPr>
      </w:pPr>
      <w:hyperlink w:anchor="_Toc150246424" w:history="1">
        <w:r w:rsidR="0069034A" w:rsidRPr="009A57E3">
          <w:rPr>
            <w:rStyle w:val="Hyperlink"/>
            <w:noProof/>
          </w:rPr>
          <w:t>4</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Technical characteristics of the active services in relevant frequency bands</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_Toc150246424 \h </w:instrText>
        </w:r>
        <w:r w:rsidR="0069034A">
          <w:rPr>
            <w:noProof/>
            <w:webHidden/>
          </w:rPr>
        </w:r>
        <w:r w:rsidR="0069034A">
          <w:rPr>
            <w:noProof/>
            <w:webHidden/>
          </w:rPr>
          <w:fldChar w:fldCharType="separate"/>
        </w:r>
        <w:r w:rsidR="00993D46">
          <w:rPr>
            <w:noProof/>
            <w:webHidden/>
          </w:rPr>
          <w:t>13</w:t>
        </w:r>
        <w:r w:rsidR="0069034A">
          <w:rPr>
            <w:noProof/>
            <w:webHidden/>
          </w:rPr>
          <w:fldChar w:fldCharType="end"/>
        </w:r>
      </w:hyperlink>
    </w:p>
    <w:p w14:paraId="23230684" w14:textId="1F777372"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25" w:history="1">
        <w:r w:rsidR="0069034A" w:rsidRPr="009A57E3">
          <w:rPr>
            <w:rStyle w:val="Hyperlink"/>
            <w:rFonts w:eastAsia="Calibri"/>
            <w:noProof/>
          </w:rPr>
          <w:t>4.1</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rFonts w:eastAsia="Calibri"/>
            <w:noProof/>
          </w:rPr>
          <w:t>Fixed service</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_Toc150246425 \h </w:instrText>
        </w:r>
        <w:r w:rsidR="0069034A">
          <w:rPr>
            <w:noProof/>
            <w:webHidden/>
          </w:rPr>
        </w:r>
        <w:r w:rsidR="0069034A">
          <w:rPr>
            <w:noProof/>
            <w:webHidden/>
          </w:rPr>
          <w:fldChar w:fldCharType="separate"/>
        </w:r>
        <w:r w:rsidR="00993D46">
          <w:rPr>
            <w:noProof/>
            <w:webHidden/>
          </w:rPr>
          <w:t>13</w:t>
        </w:r>
        <w:r w:rsidR="0069034A">
          <w:rPr>
            <w:noProof/>
            <w:webHidden/>
          </w:rPr>
          <w:fldChar w:fldCharType="end"/>
        </w:r>
      </w:hyperlink>
    </w:p>
    <w:p w14:paraId="11BDB259" w14:textId="157A4BCF"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26" w:history="1">
        <w:r w:rsidR="0069034A" w:rsidRPr="009A57E3">
          <w:rPr>
            <w:rStyle w:val="Hyperlink"/>
            <w:noProof/>
          </w:rPr>
          <w:t>4.2</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Fixed-satellite service (space-to-Earth) in the frequency band 232-240 GHz</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_Toc150246426 \h </w:instrText>
        </w:r>
        <w:r w:rsidR="0069034A">
          <w:rPr>
            <w:noProof/>
            <w:webHidden/>
          </w:rPr>
        </w:r>
        <w:r w:rsidR="0069034A">
          <w:rPr>
            <w:noProof/>
            <w:webHidden/>
          </w:rPr>
          <w:fldChar w:fldCharType="separate"/>
        </w:r>
        <w:r w:rsidR="00993D46">
          <w:rPr>
            <w:noProof/>
            <w:webHidden/>
          </w:rPr>
          <w:t>14</w:t>
        </w:r>
        <w:r w:rsidR="0069034A">
          <w:rPr>
            <w:noProof/>
            <w:webHidden/>
          </w:rPr>
          <w:fldChar w:fldCharType="end"/>
        </w:r>
      </w:hyperlink>
    </w:p>
    <w:p w14:paraId="356FC33E" w14:textId="14B0A305"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27" w:history="1">
        <w:r w:rsidR="0069034A" w:rsidRPr="009A57E3">
          <w:rPr>
            <w:rStyle w:val="Hyperlink"/>
            <w:rFonts w:eastAsia="Calibri"/>
            <w:noProof/>
          </w:rPr>
          <w:t xml:space="preserve">4.3 </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rFonts w:eastAsia="Calibri"/>
            <w:noProof/>
          </w:rPr>
          <w:t>Amateur and amateur-satellite services</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_Toc150246427 \h </w:instrText>
        </w:r>
        <w:r w:rsidR="0069034A">
          <w:rPr>
            <w:noProof/>
            <w:webHidden/>
          </w:rPr>
        </w:r>
        <w:r w:rsidR="0069034A">
          <w:rPr>
            <w:noProof/>
            <w:webHidden/>
          </w:rPr>
          <w:fldChar w:fldCharType="separate"/>
        </w:r>
        <w:r w:rsidR="00993D46">
          <w:rPr>
            <w:noProof/>
            <w:webHidden/>
          </w:rPr>
          <w:t>14</w:t>
        </w:r>
        <w:r w:rsidR="0069034A">
          <w:rPr>
            <w:noProof/>
            <w:webHidden/>
          </w:rPr>
          <w:fldChar w:fldCharType="end"/>
        </w:r>
      </w:hyperlink>
    </w:p>
    <w:p w14:paraId="1BA2033C" w14:textId="33C8BD43" w:rsidR="0069034A" w:rsidRDefault="00977B95">
      <w:pPr>
        <w:pStyle w:val="TOC1"/>
        <w:rPr>
          <w:rFonts w:asciiTheme="minorHAnsi" w:eastAsiaTheme="minorEastAsia" w:hAnsiTheme="minorHAnsi" w:cstheme="minorBidi"/>
          <w:noProof/>
          <w:kern w:val="2"/>
          <w:sz w:val="22"/>
          <w:szCs w:val="22"/>
          <w:lang w:val="en-GB" w:eastAsia="en-GB"/>
          <w14:ligatures w14:val="standardContextual"/>
        </w:rPr>
      </w:pPr>
      <w:hyperlink w:anchor="_Toc150246428" w:history="1">
        <w:r w:rsidR="0069034A" w:rsidRPr="009A57E3">
          <w:rPr>
            <w:rStyle w:val="Hyperlink"/>
            <w:noProof/>
          </w:rPr>
          <w:t>5</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Propagation aspects of Earth-to-space paths in the frequency range 231.5-252 GHz</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_Toc150246428 \h </w:instrText>
        </w:r>
        <w:r w:rsidR="0069034A">
          <w:rPr>
            <w:noProof/>
            <w:webHidden/>
          </w:rPr>
        </w:r>
        <w:r w:rsidR="0069034A">
          <w:rPr>
            <w:noProof/>
            <w:webHidden/>
          </w:rPr>
          <w:fldChar w:fldCharType="separate"/>
        </w:r>
        <w:r w:rsidR="00993D46">
          <w:rPr>
            <w:noProof/>
            <w:webHidden/>
          </w:rPr>
          <w:t>14</w:t>
        </w:r>
        <w:r w:rsidR="0069034A">
          <w:rPr>
            <w:noProof/>
            <w:webHidden/>
          </w:rPr>
          <w:fldChar w:fldCharType="end"/>
        </w:r>
      </w:hyperlink>
    </w:p>
    <w:p w14:paraId="3162C2E1" w14:textId="356DC5E3" w:rsidR="0069034A" w:rsidRDefault="00977B95">
      <w:pPr>
        <w:pStyle w:val="TOC1"/>
        <w:rPr>
          <w:rFonts w:asciiTheme="minorHAnsi" w:eastAsiaTheme="minorEastAsia" w:hAnsiTheme="minorHAnsi" w:cstheme="minorBidi"/>
          <w:noProof/>
          <w:kern w:val="2"/>
          <w:sz w:val="22"/>
          <w:szCs w:val="22"/>
          <w:lang w:val="en-GB" w:eastAsia="en-GB"/>
          <w14:ligatures w14:val="standardContextual"/>
        </w:rPr>
      </w:pPr>
      <w:hyperlink w:anchor="_Toc150246429" w:history="1">
        <w:r w:rsidR="0069034A" w:rsidRPr="009A57E3">
          <w:rPr>
            <w:rStyle w:val="Hyperlink"/>
            <w:noProof/>
          </w:rPr>
          <w:t>6</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Sharing and compatibility studies</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_Toc150246429 \h </w:instrText>
        </w:r>
        <w:r w:rsidR="0069034A">
          <w:rPr>
            <w:noProof/>
            <w:webHidden/>
          </w:rPr>
        </w:r>
        <w:r w:rsidR="0069034A">
          <w:rPr>
            <w:noProof/>
            <w:webHidden/>
          </w:rPr>
          <w:fldChar w:fldCharType="separate"/>
        </w:r>
        <w:r w:rsidR="00993D46">
          <w:rPr>
            <w:noProof/>
            <w:webHidden/>
          </w:rPr>
          <w:t>15</w:t>
        </w:r>
        <w:r w:rsidR="0069034A">
          <w:rPr>
            <w:noProof/>
            <w:webHidden/>
          </w:rPr>
          <w:fldChar w:fldCharType="end"/>
        </w:r>
      </w:hyperlink>
    </w:p>
    <w:p w14:paraId="34DB006A" w14:textId="66DC6A37"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30" w:history="1">
        <w:r w:rsidR="0069034A" w:rsidRPr="009A57E3">
          <w:rPr>
            <w:rStyle w:val="Hyperlink"/>
            <w:noProof/>
          </w:rPr>
          <w:t>6.1</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Sharing between EESS (passive) (Conical scan) and Fixed service</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_Toc150246430 \h </w:instrText>
        </w:r>
        <w:r w:rsidR="0069034A">
          <w:rPr>
            <w:noProof/>
            <w:webHidden/>
          </w:rPr>
        </w:r>
        <w:r w:rsidR="0069034A">
          <w:rPr>
            <w:noProof/>
            <w:webHidden/>
          </w:rPr>
          <w:fldChar w:fldCharType="separate"/>
        </w:r>
        <w:r w:rsidR="00993D46">
          <w:rPr>
            <w:noProof/>
            <w:webHidden/>
          </w:rPr>
          <w:t>15</w:t>
        </w:r>
        <w:r w:rsidR="0069034A">
          <w:rPr>
            <w:noProof/>
            <w:webHidden/>
          </w:rPr>
          <w:fldChar w:fldCharType="end"/>
        </w:r>
      </w:hyperlink>
    </w:p>
    <w:p w14:paraId="50ABB1B5" w14:textId="2A0BF6DF"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31" w:history="1">
        <w:r w:rsidR="0069034A" w:rsidRPr="009A57E3">
          <w:rPr>
            <w:rStyle w:val="Hyperlink"/>
            <w:noProof/>
          </w:rPr>
          <w:t>6.2</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Sharing between EESS (passive) (Limb sounding) and Fixed service</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_Toc150246431 \h </w:instrText>
        </w:r>
        <w:r w:rsidR="0069034A">
          <w:rPr>
            <w:noProof/>
            <w:webHidden/>
          </w:rPr>
        </w:r>
        <w:r w:rsidR="0069034A">
          <w:rPr>
            <w:noProof/>
            <w:webHidden/>
          </w:rPr>
          <w:fldChar w:fldCharType="separate"/>
        </w:r>
        <w:r w:rsidR="00993D46">
          <w:rPr>
            <w:noProof/>
            <w:webHidden/>
          </w:rPr>
          <w:t>19</w:t>
        </w:r>
        <w:r w:rsidR="0069034A">
          <w:rPr>
            <w:noProof/>
            <w:webHidden/>
          </w:rPr>
          <w:fldChar w:fldCharType="end"/>
        </w:r>
      </w:hyperlink>
    </w:p>
    <w:p w14:paraId="65CD465E" w14:textId="394A6B8F"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32" w:history="1">
        <w:r w:rsidR="0069034A" w:rsidRPr="009A57E3">
          <w:rPr>
            <w:rStyle w:val="Hyperlink"/>
            <w:noProof/>
          </w:rPr>
          <w:t>6.3</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Sharing between EESS (passive) and GSO FSS (space-to-Earth)</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_Toc150246432 \h </w:instrText>
        </w:r>
        <w:r w:rsidR="0069034A">
          <w:rPr>
            <w:noProof/>
            <w:webHidden/>
          </w:rPr>
        </w:r>
        <w:r w:rsidR="0069034A">
          <w:rPr>
            <w:noProof/>
            <w:webHidden/>
          </w:rPr>
          <w:fldChar w:fldCharType="separate"/>
        </w:r>
        <w:r w:rsidR="00993D46">
          <w:rPr>
            <w:noProof/>
            <w:webHidden/>
          </w:rPr>
          <w:t>28</w:t>
        </w:r>
        <w:r w:rsidR="0069034A">
          <w:rPr>
            <w:noProof/>
            <w:webHidden/>
          </w:rPr>
          <w:fldChar w:fldCharType="end"/>
        </w:r>
      </w:hyperlink>
    </w:p>
    <w:p w14:paraId="0F116748" w14:textId="4F98996A"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33" w:history="1">
        <w:r w:rsidR="0069034A" w:rsidRPr="009A57E3">
          <w:rPr>
            <w:rStyle w:val="Hyperlink"/>
            <w:noProof/>
          </w:rPr>
          <w:t>6.4</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Sharing between EESS (active) and FS in the 237.9-238 GHz band</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_Toc150246433 \h </w:instrText>
        </w:r>
        <w:r w:rsidR="0069034A">
          <w:rPr>
            <w:noProof/>
            <w:webHidden/>
          </w:rPr>
        </w:r>
        <w:r w:rsidR="0069034A">
          <w:rPr>
            <w:noProof/>
            <w:webHidden/>
          </w:rPr>
          <w:fldChar w:fldCharType="separate"/>
        </w:r>
        <w:r w:rsidR="00993D46">
          <w:rPr>
            <w:noProof/>
            <w:webHidden/>
          </w:rPr>
          <w:t>32</w:t>
        </w:r>
        <w:r w:rsidR="0069034A">
          <w:rPr>
            <w:noProof/>
            <w:webHidden/>
          </w:rPr>
          <w:fldChar w:fldCharType="end"/>
        </w:r>
      </w:hyperlink>
    </w:p>
    <w:p w14:paraId="29B3F48C" w14:textId="090EFFCC" w:rsidR="0069034A" w:rsidRDefault="00977B95">
      <w:pPr>
        <w:pStyle w:val="TOC2"/>
        <w:rPr>
          <w:rFonts w:asciiTheme="minorHAnsi" w:eastAsiaTheme="minorEastAsia" w:hAnsiTheme="minorHAnsi" w:cstheme="minorBidi"/>
          <w:noProof/>
          <w:kern w:val="2"/>
          <w:sz w:val="22"/>
          <w:szCs w:val="22"/>
          <w:lang w:val="en-GB" w:eastAsia="en-GB"/>
          <w14:ligatures w14:val="standardContextual"/>
        </w:rPr>
      </w:pPr>
      <w:hyperlink w:anchor="_Toc150246434" w:history="1">
        <w:r w:rsidR="0069034A" w:rsidRPr="009A57E3">
          <w:rPr>
            <w:rStyle w:val="Hyperlink"/>
            <w:noProof/>
          </w:rPr>
          <w:t>6.5</w:t>
        </w:r>
        <w:r w:rsidR="0069034A">
          <w:rPr>
            <w:rFonts w:asciiTheme="minorHAnsi" w:eastAsiaTheme="minorEastAsia" w:hAnsiTheme="minorHAnsi" w:cstheme="minorBidi"/>
            <w:noProof/>
            <w:kern w:val="2"/>
            <w:sz w:val="22"/>
            <w:szCs w:val="22"/>
            <w:lang w:val="en-GB" w:eastAsia="en-GB"/>
            <w14:ligatures w14:val="standardContextual"/>
          </w:rPr>
          <w:tab/>
        </w:r>
        <w:r w:rsidR="0069034A" w:rsidRPr="009A57E3">
          <w:rPr>
            <w:rStyle w:val="Hyperlink"/>
            <w:noProof/>
          </w:rPr>
          <w:t>Adjacent band compatibility between EESS (passive) and FS/MS at around 239.2 GHz</w:t>
        </w:r>
        <w:r w:rsidR="0069034A">
          <w:rPr>
            <w:noProof/>
            <w:webHidden/>
          </w:rPr>
          <w:tab/>
        </w:r>
        <w:r w:rsidR="0069034A">
          <w:rPr>
            <w:noProof/>
            <w:webHidden/>
          </w:rPr>
          <w:tab/>
        </w:r>
        <w:r w:rsidR="0069034A">
          <w:rPr>
            <w:noProof/>
            <w:webHidden/>
          </w:rPr>
          <w:fldChar w:fldCharType="begin"/>
        </w:r>
        <w:r w:rsidR="0069034A">
          <w:rPr>
            <w:noProof/>
            <w:webHidden/>
          </w:rPr>
          <w:instrText xml:space="preserve"> PAGEREF _Toc150246434 \h </w:instrText>
        </w:r>
        <w:r w:rsidR="0069034A">
          <w:rPr>
            <w:noProof/>
            <w:webHidden/>
          </w:rPr>
        </w:r>
        <w:r w:rsidR="0069034A">
          <w:rPr>
            <w:noProof/>
            <w:webHidden/>
          </w:rPr>
          <w:fldChar w:fldCharType="separate"/>
        </w:r>
        <w:r w:rsidR="00993D46">
          <w:rPr>
            <w:noProof/>
            <w:webHidden/>
          </w:rPr>
          <w:t>37</w:t>
        </w:r>
        <w:r w:rsidR="0069034A">
          <w:rPr>
            <w:noProof/>
            <w:webHidden/>
          </w:rPr>
          <w:fldChar w:fldCharType="end"/>
        </w:r>
      </w:hyperlink>
    </w:p>
    <w:p w14:paraId="77B96BF5" w14:textId="5844BB97" w:rsidR="0069034A" w:rsidRDefault="00977B95">
      <w:pPr>
        <w:pStyle w:val="TOC1"/>
        <w:rPr>
          <w:rFonts w:asciiTheme="minorHAnsi" w:eastAsiaTheme="minorEastAsia" w:hAnsiTheme="minorHAnsi" w:cstheme="minorBidi"/>
          <w:noProof/>
          <w:kern w:val="2"/>
          <w:sz w:val="22"/>
          <w:szCs w:val="22"/>
          <w:lang w:val="en-GB" w:eastAsia="en-GB"/>
          <w14:ligatures w14:val="standardContextual"/>
        </w:rPr>
      </w:pPr>
      <w:hyperlink w:anchor="_Toc150246435" w:history="1">
        <w:r w:rsidR="0069034A" w:rsidRPr="009A57E3">
          <w:rPr>
            <w:rStyle w:val="Hyperlink"/>
            <w:noProof/>
          </w:rPr>
          <w:t xml:space="preserve">Annex 1 </w:t>
        </w:r>
        <w:r w:rsidR="0069034A">
          <w:rPr>
            <w:rStyle w:val="Hyperlink"/>
            <w:noProof/>
          </w:rPr>
          <w:t>–</w:t>
        </w:r>
        <w:r w:rsidR="0069034A" w:rsidRPr="009A57E3">
          <w:rPr>
            <w:rStyle w:val="Hyperlink"/>
            <w:noProof/>
          </w:rPr>
          <w:t xml:space="preserve"> </w:t>
        </w:r>
        <w:r w:rsidR="0069034A" w:rsidRPr="009A57E3">
          <w:rPr>
            <w:rStyle w:val="Hyperlink"/>
            <w:noProof/>
            <w:lang w:eastAsia="fr-FR"/>
          </w:rPr>
          <w:t>Methodology used to derive number of FS links on a population based deployment</w:t>
        </w:r>
        <w:r w:rsidR="0069034A">
          <w:rPr>
            <w:rStyle w:val="Hyperlink"/>
            <w:noProof/>
            <w:lang w:eastAsia="fr-FR"/>
          </w:rPr>
          <w:tab/>
        </w:r>
        <w:r w:rsidR="0069034A">
          <w:rPr>
            <w:noProof/>
            <w:webHidden/>
          </w:rPr>
          <w:tab/>
        </w:r>
        <w:r w:rsidR="0069034A">
          <w:rPr>
            <w:noProof/>
            <w:webHidden/>
          </w:rPr>
          <w:fldChar w:fldCharType="begin"/>
        </w:r>
        <w:r w:rsidR="0069034A">
          <w:rPr>
            <w:noProof/>
            <w:webHidden/>
          </w:rPr>
          <w:instrText xml:space="preserve"> PAGEREF _Toc150246435 \h </w:instrText>
        </w:r>
        <w:r w:rsidR="0069034A">
          <w:rPr>
            <w:noProof/>
            <w:webHidden/>
          </w:rPr>
        </w:r>
        <w:r w:rsidR="0069034A">
          <w:rPr>
            <w:noProof/>
            <w:webHidden/>
          </w:rPr>
          <w:fldChar w:fldCharType="separate"/>
        </w:r>
        <w:r w:rsidR="00993D46">
          <w:rPr>
            <w:noProof/>
            <w:webHidden/>
          </w:rPr>
          <w:t>39</w:t>
        </w:r>
        <w:r w:rsidR="0069034A">
          <w:rPr>
            <w:noProof/>
            <w:webHidden/>
          </w:rPr>
          <w:fldChar w:fldCharType="end"/>
        </w:r>
      </w:hyperlink>
    </w:p>
    <w:p w14:paraId="211040A0" w14:textId="1F6F92B0" w:rsidR="0069034A" w:rsidRDefault="0069034A" w:rsidP="0069034A">
      <w:pPr>
        <w:pStyle w:val="toc0"/>
        <w:rPr>
          <w:rFonts w:eastAsia="Calibri"/>
        </w:rPr>
      </w:pPr>
      <w:r>
        <w:rPr>
          <w:rFonts w:eastAsia="Calibri"/>
          <w:i w:val="0"/>
          <w:lang w:val="en-US"/>
        </w:rPr>
        <w:fldChar w:fldCharType="end"/>
      </w:r>
    </w:p>
    <w:p w14:paraId="6FD4AC72" w14:textId="496E21B7" w:rsidR="00B577A1" w:rsidRDefault="00B577A1" w:rsidP="00B577A1">
      <w:pPr>
        <w:rPr>
          <w:rFonts w:eastAsia="Calibri"/>
        </w:rPr>
      </w:pPr>
      <w:r>
        <w:rPr>
          <w:rFonts w:eastAsia="Calibri"/>
        </w:rPr>
        <w:br w:type="page"/>
      </w:r>
    </w:p>
    <w:p w14:paraId="5307BB63" w14:textId="346DB565" w:rsidR="0055343C" w:rsidRPr="0096711B" w:rsidRDefault="0055343C" w:rsidP="00B577A1">
      <w:pPr>
        <w:pStyle w:val="Heading1"/>
      </w:pPr>
      <w:bookmarkStart w:id="7" w:name="_Toc150246253"/>
      <w:bookmarkStart w:id="8" w:name="_Toc150246380"/>
      <w:bookmarkStart w:id="9" w:name="_Toc150246416"/>
      <w:r w:rsidRPr="0096711B">
        <w:lastRenderedPageBreak/>
        <w:t>1</w:t>
      </w:r>
      <w:r w:rsidRPr="0096711B">
        <w:tab/>
        <w:t>Introduction</w:t>
      </w:r>
      <w:bookmarkEnd w:id="6"/>
      <w:bookmarkEnd w:id="7"/>
      <w:bookmarkEnd w:id="8"/>
      <w:bookmarkEnd w:id="9"/>
    </w:p>
    <w:p w14:paraId="491AA40B" w14:textId="5570A6F3" w:rsidR="0055343C" w:rsidRPr="0096711B" w:rsidRDefault="0055343C" w:rsidP="00E36555">
      <w:pPr>
        <w:rPr>
          <w:rFonts w:eastAsia="Calibri"/>
        </w:rPr>
      </w:pPr>
      <w:r w:rsidRPr="0096711B">
        <w:rPr>
          <w:rFonts w:eastAsia="Calibri"/>
        </w:rPr>
        <w:t>The purpose of WRC-23 agenda item 1.14, Resolution</w:t>
      </w:r>
      <w:r w:rsidRPr="0096711B">
        <w:rPr>
          <w:rFonts w:eastAsia="Calibri"/>
          <w:b/>
        </w:rPr>
        <w:t xml:space="preserve"> 662 (WRC-19)</w:t>
      </w:r>
      <w:r w:rsidRPr="0096711B">
        <w:rPr>
          <w:rFonts w:eastAsia="Calibri"/>
        </w:rPr>
        <w:t>, is to review and consider possible adjustments of the existing or possible new primary frequency allocations to Earth exploration satellite service (EESS) (passive) in the frequency range 231.5-252 GHz to ensure alignment with remote-sensing observation requirements.</w:t>
      </w:r>
    </w:p>
    <w:p w14:paraId="7CECFD59" w14:textId="77777777" w:rsidR="0078080E" w:rsidRPr="0096711B" w:rsidRDefault="0078080E" w:rsidP="0078080E">
      <w:pPr>
        <w:pStyle w:val="Heading1"/>
      </w:pPr>
      <w:bookmarkStart w:id="10" w:name="_Toc114216357"/>
      <w:bookmarkStart w:id="11" w:name="_Toc116563307"/>
      <w:bookmarkStart w:id="12" w:name="_Toc147926131"/>
      <w:bookmarkStart w:id="13" w:name="_Toc150246254"/>
      <w:bookmarkStart w:id="14" w:name="_Toc150246381"/>
      <w:bookmarkStart w:id="15" w:name="_Toc150246417"/>
      <w:r w:rsidRPr="0096711B">
        <w:t>2</w:t>
      </w:r>
      <w:r w:rsidRPr="0096711B">
        <w:tab/>
        <w:t>Radiocommunication services having allocations in the frequency range 231.5-252 GHz</w:t>
      </w:r>
      <w:bookmarkEnd w:id="10"/>
      <w:bookmarkEnd w:id="11"/>
      <w:bookmarkEnd w:id="12"/>
      <w:bookmarkEnd w:id="13"/>
      <w:bookmarkEnd w:id="14"/>
      <w:bookmarkEnd w:id="15"/>
    </w:p>
    <w:p w14:paraId="2AC043BC" w14:textId="77777777" w:rsidR="0078080E" w:rsidRPr="0096711B" w:rsidRDefault="0078080E" w:rsidP="0078080E">
      <w:pPr>
        <w:spacing w:after="240"/>
        <w:rPr>
          <w:rFonts w:eastAsia="Calibri"/>
        </w:rPr>
      </w:pPr>
      <w:r w:rsidRPr="0096711B">
        <w:rPr>
          <w:rFonts w:eastAsia="Calibri"/>
        </w:rPr>
        <w:t xml:space="preserve">Based on the Radio Regulations, Article </w:t>
      </w:r>
      <w:r w:rsidRPr="0096711B">
        <w:rPr>
          <w:rFonts w:eastAsia="Calibri"/>
          <w:b/>
        </w:rPr>
        <w:t>5</w:t>
      </w:r>
      <w:r w:rsidRPr="0096711B">
        <w:rPr>
          <w:rFonts w:eastAsia="Calibri"/>
        </w:rPr>
        <w:t>, Section IV, Table of Frequency Allocations, the frequency bands 235-238 GHz and 250-252 GHz are allocated to EESS (passive) on a primary basis. The frequency allocations within the frequency range 231.5-252 GHz are listed as below.</w:t>
      </w:r>
    </w:p>
    <w:tbl>
      <w:tblPr>
        <w:tblW w:w="0" w:type="auto"/>
        <w:jc w:val="center"/>
        <w:tblLayout w:type="fixed"/>
        <w:tblCellMar>
          <w:left w:w="107" w:type="dxa"/>
          <w:right w:w="107" w:type="dxa"/>
        </w:tblCellMar>
        <w:tblLook w:val="04A0" w:firstRow="1" w:lastRow="0" w:firstColumn="1" w:lastColumn="0" w:noHBand="0" w:noVBand="1"/>
      </w:tblPr>
      <w:tblGrid>
        <w:gridCol w:w="8104"/>
      </w:tblGrid>
      <w:tr w:rsidR="0078080E" w:rsidRPr="0096711B" w14:paraId="562B9775"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hideMark/>
          </w:tcPr>
          <w:p w14:paraId="2CF34C34" w14:textId="53BECA0C" w:rsidR="0078080E" w:rsidRPr="0096711B" w:rsidRDefault="0078080E" w:rsidP="0078080E">
            <w:pPr>
              <w:pStyle w:val="Tabletext"/>
            </w:pPr>
            <w:r w:rsidRPr="0096711B">
              <w:t>231.5-232</w:t>
            </w:r>
            <w:r w:rsidRPr="0096711B">
              <w:tab/>
              <w:t>FIXED</w:t>
            </w:r>
          </w:p>
          <w:p w14:paraId="0CBF369E" w14:textId="77777777" w:rsidR="0078080E" w:rsidRPr="0096711B" w:rsidRDefault="0078080E" w:rsidP="0078080E">
            <w:pPr>
              <w:pStyle w:val="Tabletext"/>
            </w:pPr>
            <w:r w:rsidRPr="0096711B">
              <w:tab/>
            </w:r>
            <w:r w:rsidRPr="0096711B">
              <w:tab/>
            </w:r>
            <w:r w:rsidRPr="0096711B">
              <w:tab/>
            </w:r>
            <w:r w:rsidRPr="0096711B">
              <w:tab/>
              <w:t>MOBILE</w:t>
            </w:r>
          </w:p>
          <w:p w14:paraId="1E9F0911" w14:textId="77777777" w:rsidR="0078080E" w:rsidRPr="0096711B" w:rsidRDefault="0078080E" w:rsidP="0078080E">
            <w:pPr>
              <w:pStyle w:val="Tabletext"/>
            </w:pPr>
            <w:r w:rsidRPr="0096711B">
              <w:tab/>
            </w:r>
            <w:r w:rsidRPr="0096711B">
              <w:tab/>
            </w:r>
            <w:r w:rsidRPr="0096711B">
              <w:tab/>
            </w:r>
            <w:r w:rsidRPr="0096711B">
              <w:tab/>
              <w:t>Radiolocation</w:t>
            </w:r>
          </w:p>
        </w:tc>
      </w:tr>
      <w:tr w:rsidR="0078080E" w:rsidRPr="0096711B" w14:paraId="25D8E100"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tcPr>
          <w:p w14:paraId="615E4BE1" w14:textId="77777777" w:rsidR="0078080E" w:rsidRPr="0096711B" w:rsidRDefault="0078080E" w:rsidP="0078080E">
            <w:pPr>
              <w:pStyle w:val="Tabletext"/>
            </w:pPr>
            <w:r w:rsidRPr="0096711B">
              <w:t>232-235</w:t>
            </w:r>
            <w:r w:rsidRPr="0096711B">
              <w:tab/>
            </w:r>
            <w:r w:rsidRPr="0096711B">
              <w:tab/>
              <w:t>FIXED</w:t>
            </w:r>
          </w:p>
          <w:p w14:paraId="7991D18C" w14:textId="77777777" w:rsidR="0078080E" w:rsidRPr="0096711B" w:rsidRDefault="0078080E" w:rsidP="0078080E">
            <w:pPr>
              <w:pStyle w:val="Tabletext"/>
            </w:pPr>
            <w:r w:rsidRPr="0096711B">
              <w:tab/>
            </w:r>
            <w:r w:rsidRPr="0096711B">
              <w:tab/>
            </w:r>
            <w:r w:rsidRPr="0096711B">
              <w:tab/>
            </w:r>
            <w:r w:rsidRPr="0096711B">
              <w:tab/>
              <w:t>FIXED-SATELLITE (space-to-Earth)</w:t>
            </w:r>
          </w:p>
          <w:p w14:paraId="6A20EDC1" w14:textId="77777777" w:rsidR="0078080E" w:rsidRPr="0096711B" w:rsidRDefault="0078080E" w:rsidP="0078080E">
            <w:pPr>
              <w:pStyle w:val="Tabletext"/>
            </w:pPr>
            <w:r w:rsidRPr="0096711B">
              <w:tab/>
            </w:r>
            <w:r w:rsidRPr="0096711B">
              <w:tab/>
            </w:r>
            <w:r w:rsidRPr="0096711B">
              <w:tab/>
            </w:r>
            <w:r w:rsidRPr="0096711B">
              <w:tab/>
              <w:t>MOBILE</w:t>
            </w:r>
          </w:p>
          <w:p w14:paraId="0C4DF5BC" w14:textId="77777777" w:rsidR="0078080E" w:rsidRPr="0096711B" w:rsidRDefault="0078080E" w:rsidP="0078080E">
            <w:pPr>
              <w:pStyle w:val="Tabletext"/>
            </w:pPr>
            <w:r w:rsidRPr="0096711B">
              <w:tab/>
            </w:r>
            <w:r w:rsidRPr="0096711B">
              <w:tab/>
            </w:r>
            <w:r w:rsidRPr="0096711B">
              <w:tab/>
            </w:r>
            <w:r w:rsidRPr="0096711B">
              <w:tab/>
              <w:t>Radiolocation</w:t>
            </w:r>
          </w:p>
        </w:tc>
      </w:tr>
      <w:tr w:rsidR="0078080E" w:rsidRPr="0096711B" w14:paraId="11FC3D08"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tcPr>
          <w:p w14:paraId="0C3C7D38" w14:textId="77777777" w:rsidR="0078080E" w:rsidRPr="0096711B" w:rsidRDefault="0078080E" w:rsidP="0078080E">
            <w:pPr>
              <w:pStyle w:val="Tabletext"/>
            </w:pPr>
            <w:r w:rsidRPr="0096711B">
              <w:t>235-238</w:t>
            </w:r>
            <w:r w:rsidRPr="0096711B">
              <w:tab/>
            </w:r>
            <w:r w:rsidRPr="0096711B">
              <w:tab/>
              <w:t>EARTH EXPLORATION-SATELLITE (passive)</w:t>
            </w:r>
          </w:p>
          <w:p w14:paraId="079C7403" w14:textId="77777777" w:rsidR="0078080E" w:rsidRPr="0096711B" w:rsidRDefault="0078080E" w:rsidP="0078080E">
            <w:pPr>
              <w:pStyle w:val="Tabletext"/>
            </w:pPr>
            <w:r w:rsidRPr="0096711B">
              <w:tab/>
            </w:r>
            <w:r w:rsidRPr="0096711B">
              <w:tab/>
            </w:r>
            <w:r w:rsidRPr="0096711B">
              <w:tab/>
            </w:r>
            <w:r w:rsidRPr="0096711B">
              <w:tab/>
              <w:t>FIXED-SATELLITE (space-to-Earth)</w:t>
            </w:r>
          </w:p>
          <w:p w14:paraId="181B4014" w14:textId="77777777" w:rsidR="0078080E" w:rsidRPr="0096711B" w:rsidRDefault="0078080E" w:rsidP="0078080E">
            <w:pPr>
              <w:pStyle w:val="Tabletext"/>
            </w:pPr>
            <w:r w:rsidRPr="0096711B">
              <w:tab/>
            </w:r>
            <w:r w:rsidRPr="0096711B">
              <w:tab/>
            </w:r>
            <w:r w:rsidRPr="0096711B">
              <w:tab/>
            </w:r>
            <w:r w:rsidRPr="0096711B">
              <w:tab/>
              <w:t>SPACE RESEARCH (passive)</w:t>
            </w:r>
          </w:p>
          <w:p w14:paraId="68760073" w14:textId="77777777" w:rsidR="0078080E" w:rsidRPr="0096711B" w:rsidRDefault="0078080E" w:rsidP="0078080E">
            <w:pPr>
              <w:pStyle w:val="Tabletext"/>
            </w:pPr>
            <w:r w:rsidRPr="0096711B">
              <w:tab/>
            </w:r>
            <w:r w:rsidRPr="0096711B">
              <w:tab/>
            </w:r>
            <w:r w:rsidRPr="0096711B">
              <w:tab/>
            </w:r>
            <w:r w:rsidRPr="0096711B">
              <w:tab/>
            </w:r>
            <w:proofErr w:type="gramStart"/>
            <w:r w:rsidRPr="0096711B">
              <w:t>5.563A  5</w:t>
            </w:r>
            <w:proofErr w:type="gramEnd"/>
            <w:r w:rsidRPr="0096711B">
              <w:t>.563B</w:t>
            </w:r>
          </w:p>
        </w:tc>
      </w:tr>
      <w:tr w:rsidR="0078080E" w:rsidRPr="00977B95" w14:paraId="757F02EB"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tcPr>
          <w:p w14:paraId="14BE1C0C" w14:textId="77777777" w:rsidR="0078080E" w:rsidRPr="0096711B" w:rsidRDefault="0078080E" w:rsidP="0078080E">
            <w:pPr>
              <w:pStyle w:val="Tabletext"/>
            </w:pPr>
            <w:r w:rsidRPr="0096711B">
              <w:t>238-240</w:t>
            </w:r>
            <w:r w:rsidRPr="0096711B">
              <w:tab/>
            </w:r>
            <w:r w:rsidRPr="0096711B">
              <w:tab/>
              <w:t>FIXED</w:t>
            </w:r>
          </w:p>
          <w:p w14:paraId="5C46BE6A" w14:textId="77777777" w:rsidR="0078080E" w:rsidRPr="0096711B" w:rsidRDefault="0078080E" w:rsidP="0078080E">
            <w:pPr>
              <w:pStyle w:val="Tabletext"/>
            </w:pPr>
            <w:r w:rsidRPr="0096711B">
              <w:tab/>
            </w:r>
            <w:r w:rsidRPr="0096711B">
              <w:tab/>
            </w:r>
            <w:r w:rsidRPr="0096711B">
              <w:tab/>
            </w:r>
            <w:r w:rsidRPr="0096711B">
              <w:tab/>
              <w:t>FIXED-SATELLITE (space-to-Earth)</w:t>
            </w:r>
          </w:p>
          <w:p w14:paraId="2103E258" w14:textId="77777777" w:rsidR="0078080E" w:rsidRPr="00C07127" w:rsidRDefault="0078080E" w:rsidP="0078080E">
            <w:pPr>
              <w:pStyle w:val="Tabletext"/>
              <w:rPr>
                <w:lang w:val="fr-CH"/>
              </w:rPr>
            </w:pPr>
            <w:r w:rsidRPr="0096711B">
              <w:tab/>
            </w:r>
            <w:r w:rsidRPr="0096711B">
              <w:tab/>
            </w:r>
            <w:r w:rsidRPr="0096711B">
              <w:tab/>
            </w:r>
            <w:r w:rsidRPr="0096711B">
              <w:tab/>
            </w:r>
            <w:r w:rsidRPr="00C07127">
              <w:rPr>
                <w:lang w:val="fr-CH"/>
              </w:rPr>
              <w:t>MOBILE</w:t>
            </w:r>
          </w:p>
          <w:p w14:paraId="2D0F0AC9" w14:textId="77777777" w:rsidR="0078080E" w:rsidRPr="00C07127" w:rsidRDefault="0078080E" w:rsidP="0078080E">
            <w:pPr>
              <w:pStyle w:val="Tabletext"/>
              <w:rPr>
                <w:lang w:val="fr-CH"/>
              </w:rPr>
            </w:pPr>
            <w:r w:rsidRPr="00C07127">
              <w:rPr>
                <w:lang w:val="fr-CH"/>
              </w:rPr>
              <w:tab/>
            </w:r>
            <w:r w:rsidRPr="00C07127">
              <w:rPr>
                <w:lang w:val="fr-CH"/>
              </w:rPr>
              <w:tab/>
            </w:r>
            <w:r w:rsidRPr="00C07127">
              <w:rPr>
                <w:lang w:val="fr-CH"/>
              </w:rPr>
              <w:tab/>
            </w:r>
            <w:r w:rsidRPr="00C07127">
              <w:rPr>
                <w:lang w:val="fr-CH"/>
              </w:rPr>
              <w:tab/>
              <w:t>RADIOLOCATION</w:t>
            </w:r>
          </w:p>
          <w:p w14:paraId="351D7911" w14:textId="77777777" w:rsidR="0078080E" w:rsidRPr="00C07127" w:rsidRDefault="0078080E" w:rsidP="0078080E">
            <w:pPr>
              <w:pStyle w:val="Tabletext"/>
              <w:rPr>
                <w:lang w:val="fr-CH"/>
              </w:rPr>
            </w:pPr>
            <w:r w:rsidRPr="00C07127">
              <w:rPr>
                <w:lang w:val="fr-CH"/>
              </w:rPr>
              <w:tab/>
            </w:r>
            <w:r w:rsidRPr="00C07127">
              <w:rPr>
                <w:lang w:val="fr-CH"/>
              </w:rPr>
              <w:tab/>
            </w:r>
            <w:r w:rsidRPr="00C07127">
              <w:rPr>
                <w:lang w:val="fr-CH"/>
              </w:rPr>
              <w:tab/>
            </w:r>
            <w:r w:rsidRPr="00C07127">
              <w:rPr>
                <w:lang w:val="fr-CH"/>
              </w:rPr>
              <w:tab/>
              <w:t>RADIONAVIGATION</w:t>
            </w:r>
          </w:p>
          <w:p w14:paraId="46BA55EB" w14:textId="77777777" w:rsidR="0078080E" w:rsidRPr="00C07127" w:rsidRDefault="0078080E" w:rsidP="0078080E">
            <w:pPr>
              <w:pStyle w:val="Tabletext"/>
              <w:rPr>
                <w:lang w:val="fr-CH"/>
              </w:rPr>
            </w:pPr>
            <w:r w:rsidRPr="00C07127">
              <w:rPr>
                <w:lang w:val="fr-CH"/>
              </w:rPr>
              <w:tab/>
            </w:r>
            <w:r w:rsidRPr="00C07127">
              <w:rPr>
                <w:lang w:val="fr-CH"/>
              </w:rPr>
              <w:tab/>
            </w:r>
            <w:r w:rsidRPr="00C07127">
              <w:rPr>
                <w:lang w:val="fr-CH"/>
              </w:rPr>
              <w:tab/>
            </w:r>
            <w:r w:rsidRPr="00C07127">
              <w:rPr>
                <w:lang w:val="fr-CH"/>
              </w:rPr>
              <w:tab/>
              <w:t>RADIONAVIGATION-SATELLITE</w:t>
            </w:r>
          </w:p>
        </w:tc>
      </w:tr>
      <w:tr w:rsidR="0078080E" w:rsidRPr="0096711B" w14:paraId="468DCBF6"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tcPr>
          <w:p w14:paraId="249FD674" w14:textId="77777777" w:rsidR="0078080E" w:rsidRPr="0096711B" w:rsidRDefault="0078080E" w:rsidP="0078080E">
            <w:pPr>
              <w:pStyle w:val="Tabletext"/>
            </w:pPr>
            <w:r w:rsidRPr="0096711B">
              <w:t>240-241</w:t>
            </w:r>
            <w:r w:rsidRPr="0096711B">
              <w:tab/>
            </w:r>
            <w:r w:rsidRPr="0096711B">
              <w:tab/>
              <w:t>FIXED</w:t>
            </w:r>
          </w:p>
          <w:p w14:paraId="22F2D4F8" w14:textId="77777777" w:rsidR="0078080E" w:rsidRPr="0096711B" w:rsidRDefault="0078080E" w:rsidP="0078080E">
            <w:pPr>
              <w:pStyle w:val="Tabletext"/>
            </w:pPr>
            <w:r w:rsidRPr="0096711B">
              <w:tab/>
            </w:r>
            <w:r w:rsidRPr="0096711B">
              <w:tab/>
            </w:r>
            <w:r w:rsidRPr="0096711B">
              <w:tab/>
            </w:r>
            <w:r w:rsidRPr="0096711B">
              <w:tab/>
              <w:t>MOBILE</w:t>
            </w:r>
          </w:p>
          <w:p w14:paraId="58E0E3BE" w14:textId="77777777" w:rsidR="0078080E" w:rsidRPr="0096711B" w:rsidRDefault="0078080E" w:rsidP="0078080E">
            <w:pPr>
              <w:pStyle w:val="Tabletext"/>
            </w:pPr>
            <w:r w:rsidRPr="0096711B">
              <w:tab/>
            </w:r>
            <w:r w:rsidRPr="0096711B">
              <w:tab/>
            </w:r>
            <w:r w:rsidRPr="0096711B">
              <w:tab/>
            </w:r>
            <w:r w:rsidRPr="0096711B">
              <w:tab/>
              <w:t>RADIOLOCATION</w:t>
            </w:r>
          </w:p>
        </w:tc>
      </w:tr>
      <w:tr w:rsidR="0078080E" w:rsidRPr="0096711B" w14:paraId="35C55327"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tcPr>
          <w:p w14:paraId="48D67156" w14:textId="77777777" w:rsidR="0078080E" w:rsidRPr="0096711B" w:rsidRDefault="0078080E" w:rsidP="0078080E">
            <w:pPr>
              <w:pStyle w:val="Tabletext"/>
            </w:pPr>
            <w:r w:rsidRPr="0096711B">
              <w:t>241-248</w:t>
            </w:r>
            <w:r w:rsidRPr="0096711B">
              <w:tab/>
            </w:r>
            <w:r w:rsidRPr="0096711B">
              <w:tab/>
              <w:t>RADIO ASTRONOMY</w:t>
            </w:r>
          </w:p>
          <w:p w14:paraId="65C6C954" w14:textId="77777777" w:rsidR="0078080E" w:rsidRPr="0096711B" w:rsidRDefault="0078080E" w:rsidP="0078080E">
            <w:pPr>
              <w:pStyle w:val="Tabletext"/>
            </w:pPr>
            <w:r w:rsidRPr="0096711B">
              <w:tab/>
            </w:r>
            <w:r w:rsidRPr="0096711B">
              <w:tab/>
            </w:r>
            <w:r w:rsidRPr="0096711B">
              <w:tab/>
            </w:r>
            <w:r w:rsidRPr="0096711B">
              <w:tab/>
              <w:t>RADIOLOCATION</w:t>
            </w:r>
          </w:p>
          <w:p w14:paraId="16269A99" w14:textId="77777777" w:rsidR="0078080E" w:rsidRPr="0096711B" w:rsidRDefault="0078080E" w:rsidP="0078080E">
            <w:pPr>
              <w:pStyle w:val="Tabletext"/>
            </w:pPr>
            <w:r w:rsidRPr="0096711B">
              <w:tab/>
            </w:r>
            <w:r w:rsidRPr="0096711B">
              <w:tab/>
            </w:r>
            <w:r w:rsidRPr="0096711B">
              <w:tab/>
            </w:r>
            <w:r w:rsidRPr="0096711B">
              <w:tab/>
              <w:t>Amateur</w:t>
            </w:r>
          </w:p>
          <w:p w14:paraId="62059574" w14:textId="77777777" w:rsidR="0078080E" w:rsidRPr="0096711B" w:rsidRDefault="0078080E" w:rsidP="0078080E">
            <w:pPr>
              <w:pStyle w:val="Tabletext"/>
            </w:pPr>
            <w:r w:rsidRPr="0096711B">
              <w:tab/>
            </w:r>
            <w:r w:rsidRPr="0096711B">
              <w:tab/>
            </w:r>
            <w:r w:rsidRPr="0096711B">
              <w:tab/>
            </w:r>
            <w:r w:rsidRPr="0096711B">
              <w:tab/>
              <w:t>Amateur-satellite</w:t>
            </w:r>
          </w:p>
          <w:p w14:paraId="0B4373FC" w14:textId="77777777" w:rsidR="0078080E" w:rsidRPr="0096711B" w:rsidRDefault="0078080E" w:rsidP="0078080E">
            <w:pPr>
              <w:pStyle w:val="Tabletext"/>
            </w:pPr>
            <w:r w:rsidRPr="0096711B">
              <w:tab/>
            </w:r>
            <w:r w:rsidRPr="0096711B">
              <w:tab/>
            </w:r>
            <w:r w:rsidRPr="0096711B">
              <w:tab/>
            </w:r>
            <w:r w:rsidRPr="0096711B">
              <w:tab/>
            </w:r>
            <w:proofErr w:type="gramStart"/>
            <w:r w:rsidRPr="0096711B">
              <w:t>5.138  5</w:t>
            </w:r>
            <w:proofErr w:type="gramEnd"/>
            <w:r w:rsidRPr="0096711B">
              <w:t>.149</w:t>
            </w:r>
          </w:p>
        </w:tc>
      </w:tr>
      <w:tr w:rsidR="0078080E" w:rsidRPr="00977B95" w14:paraId="5B82E611"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tcPr>
          <w:p w14:paraId="6E13D961" w14:textId="77777777" w:rsidR="0078080E" w:rsidRPr="00C07127" w:rsidRDefault="0078080E" w:rsidP="0078080E">
            <w:pPr>
              <w:pStyle w:val="Tabletext"/>
              <w:rPr>
                <w:lang w:val="fr-CH"/>
              </w:rPr>
            </w:pPr>
            <w:r w:rsidRPr="00C07127">
              <w:rPr>
                <w:lang w:val="fr-CH"/>
              </w:rPr>
              <w:t>248-250</w:t>
            </w:r>
            <w:r w:rsidRPr="00C07127">
              <w:rPr>
                <w:lang w:val="fr-CH"/>
              </w:rPr>
              <w:tab/>
            </w:r>
            <w:r w:rsidRPr="00C07127">
              <w:rPr>
                <w:lang w:val="fr-CH"/>
              </w:rPr>
              <w:tab/>
              <w:t>AMATEUR</w:t>
            </w:r>
          </w:p>
          <w:p w14:paraId="0A8752C1" w14:textId="77777777" w:rsidR="0078080E" w:rsidRPr="00C07127" w:rsidRDefault="0078080E" w:rsidP="0078080E">
            <w:pPr>
              <w:pStyle w:val="Tabletext"/>
              <w:rPr>
                <w:lang w:val="fr-CH"/>
              </w:rPr>
            </w:pPr>
            <w:r w:rsidRPr="00C07127">
              <w:rPr>
                <w:lang w:val="fr-CH"/>
              </w:rPr>
              <w:tab/>
            </w:r>
            <w:r w:rsidRPr="00C07127">
              <w:rPr>
                <w:lang w:val="fr-CH"/>
              </w:rPr>
              <w:tab/>
            </w:r>
            <w:r w:rsidRPr="00C07127">
              <w:rPr>
                <w:lang w:val="fr-CH"/>
              </w:rPr>
              <w:tab/>
            </w:r>
            <w:r w:rsidRPr="00C07127">
              <w:rPr>
                <w:lang w:val="fr-CH"/>
              </w:rPr>
              <w:tab/>
              <w:t>AMATEUR-SATELLITE</w:t>
            </w:r>
          </w:p>
          <w:p w14:paraId="047E7AFA" w14:textId="77777777" w:rsidR="0078080E" w:rsidRPr="00C07127" w:rsidRDefault="0078080E" w:rsidP="0078080E">
            <w:pPr>
              <w:pStyle w:val="Tabletext"/>
              <w:rPr>
                <w:lang w:val="fr-CH"/>
              </w:rPr>
            </w:pPr>
            <w:r w:rsidRPr="00C07127">
              <w:rPr>
                <w:lang w:val="fr-CH"/>
              </w:rPr>
              <w:tab/>
            </w:r>
            <w:r w:rsidRPr="00C07127">
              <w:rPr>
                <w:lang w:val="fr-CH"/>
              </w:rPr>
              <w:tab/>
            </w:r>
            <w:r w:rsidRPr="00C07127">
              <w:rPr>
                <w:lang w:val="fr-CH"/>
              </w:rPr>
              <w:tab/>
            </w:r>
            <w:r w:rsidRPr="00C07127">
              <w:rPr>
                <w:lang w:val="fr-CH"/>
              </w:rPr>
              <w:tab/>
              <w:t xml:space="preserve">Radio </w:t>
            </w:r>
            <w:proofErr w:type="spellStart"/>
            <w:r w:rsidRPr="00C07127">
              <w:rPr>
                <w:lang w:val="fr-CH"/>
              </w:rPr>
              <w:t>astronomy</w:t>
            </w:r>
            <w:proofErr w:type="spellEnd"/>
          </w:p>
          <w:p w14:paraId="03407987" w14:textId="77777777" w:rsidR="0078080E" w:rsidRPr="00C07127" w:rsidRDefault="0078080E" w:rsidP="0078080E">
            <w:pPr>
              <w:pStyle w:val="Tabletext"/>
              <w:rPr>
                <w:lang w:val="fr-CH"/>
              </w:rPr>
            </w:pPr>
            <w:r w:rsidRPr="00C07127">
              <w:rPr>
                <w:lang w:val="fr-CH"/>
              </w:rPr>
              <w:tab/>
            </w:r>
            <w:r w:rsidRPr="00C07127">
              <w:rPr>
                <w:lang w:val="fr-CH"/>
              </w:rPr>
              <w:tab/>
            </w:r>
            <w:r w:rsidRPr="00C07127">
              <w:rPr>
                <w:lang w:val="fr-CH"/>
              </w:rPr>
              <w:tab/>
            </w:r>
            <w:r w:rsidRPr="00C07127">
              <w:rPr>
                <w:lang w:val="fr-CH"/>
              </w:rPr>
              <w:tab/>
              <w:t>5.149</w:t>
            </w:r>
          </w:p>
        </w:tc>
      </w:tr>
      <w:tr w:rsidR="0078080E" w:rsidRPr="0096711B" w14:paraId="301D5434" w14:textId="77777777" w:rsidTr="0078080E">
        <w:trPr>
          <w:cantSplit/>
          <w:trHeight w:val="532"/>
          <w:jc w:val="center"/>
        </w:trPr>
        <w:tc>
          <w:tcPr>
            <w:tcW w:w="8104" w:type="dxa"/>
            <w:tcBorders>
              <w:top w:val="single" w:sz="4" w:space="0" w:color="auto"/>
              <w:left w:val="single" w:sz="4" w:space="0" w:color="auto"/>
              <w:bottom w:val="single" w:sz="4" w:space="0" w:color="auto"/>
              <w:right w:val="single" w:sz="4" w:space="0" w:color="auto"/>
            </w:tcBorders>
          </w:tcPr>
          <w:p w14:paraId="47C0F298" w14:textId="77777777" w:rsidR="0078080E" w:rsidRPr="0096711B" w:rsidRDefault="0078080E" w:rsidP="0078080E">
            <w:pPr>
              <w:pStyle w:val="Tabletext"/>
            </w:pPr>
            <w:r w:rsidRPr="0096711B">
              <w:t>250-252</w:t>
            </w:r>
            <w:r w:rsidRPr="0096711B">
              <w:tab/>
            </w:r>
            <w:r w:rsidRPr="0096711B">
              <w:tab/>
              <w:t>EARTH EXPLORATION-SATELLITE (passive)</w:t>
            </w:r>
          </w:p>
          <w:p w14:paraId="50278896" w14:textId="77777777" w:rsidR="0078080E" w:rsidRPr="0096711B" w:rsidRDefault="0078080E" w:rsidP="0078080E">
            <w:pPr>
              <w:pStyle w:val="Tabletext"/>
            </w:pPr>
            <w:r w:rsidRPr="0096711B">
              <w:tab/>
            </w:r>
            <w:r w:rsidRPr="0096711B">
              <w:tab/>
            </w:r>
            <w:r w:rsidRPr="0096711B">
              <w:tab/>
            </w:r>
            <w:r w:rsidRPr="0096711B">
              <w:tab/>
              <w:t>RADIO ASTRONOMY</w:t>
            </w:r>
          </w:p>
          <w:p w14:paraId="17AFB464" w14:textId="77777777" w:rsidR="0078080E" w:rsidRPr="0096711B" w:rsidRDefault="0078080E" w:rsidP="0078080E">
            <w:pPr>
              <w:pStyle w:val="Tabletext"/>
            </w:pPr>
            <w:r w:rsidRPr="0096711B">
              <w:tab/>
            </w:r>
            <w:r w:rsidRPr="0096711B">
              <w:tab/>
            </w:r>
            <w:r w:rsidRPr="0096711B">
              <w:tab/>
            </w:r>
            <w:r w:rsidRPr="0096711B">
              <w:tab/>
              <w:t>SPACE RESEARCH (passive)</w:t>
            </w:r>
          </w:p>
          <w:p w14:paraId="4AA82842" w14:textId="77777777" w:rsidR="0078080E" w:rsidRPr="0096711B" w:rsidRDefault="0078080E" w:rsidP="0078080E">
            <w:pPr>
              <w:pStyle w:val="Tabletext"/>
            </w:pPr>
            <w:r w:rsidRPr="0096711B">
              <w:tab/>
            </w:r>
            <w:r w:rsidRPr="0096711B">
              <w:tab/>
            </w:r>
            <w:r w:rsidRPr="0096711B">
              <w:tab/>
            </w:r>
            <w:r w:rsidRPr="0096711B">
              <w:tab/>
            </w:r>
            <w:proofErr w:type="gramStart"/>
            <w:r w:rsidRPr="0096711B">
              <w:t>5.340  5</w:t>
            </w:r>
            <w:proofErr w:type="gramEnd"/>
            <w:r w:rsidRPr="0096711B">
              <w:t>.563A</w:t>
            </w:r>
          </w:p>
        </w:tc>
      </w:tr>
    </w:tbl>
    <w:p w14:paraId="70341BC4" w14:textId="77777777" w:rsidR="0078080E" w:rsidRPr="0096711B" w:rsidRDefault="0078080E" w:rsidP="009B2484">
      <w:pPr>
        <w:spacing w:before="240"/>
        <w:rPr>
          <w:rFonts w:eastAsia="Calibri"/>
        </w:rPr>
      </w:pPr>
      <w:r w:rsidRPr="0096711B">
        <w:rPr>
          <w:rStyle w:val="Artdef"/>
          <w:rFonts w:eastAsia="Calibri"/>
        </w:rPr>
        <w:lastRenderedPageBreak/>
        <w:t>5.563A</w:t>
      </w:r>
      <w:r w:rsidRPr="0096711B">
        <w:rPr>
          <w:rFonts w:eastAsia="Calibri"/>
          <w:b/>
          <w:spacing w:val="-2"/>
        </w:rPr>
        <w:tab/>
      </w:r>
      <w:r w:rsidRPr="0096711B">
        <w:rPr>
          <w:rFonts w:eastAsia="Calibri"/>
          <w:spacing w:val="-2"/>
        </w:rPr>
        <w:t>In the bands 200-209 GHz, 235-238 GHz, 250-252 GHz and 265-275 GHz, ground</w:t>
      </w:r>
      <w:r w:rsidRPr="0096711B">
        <w:rPr>
          <w:rFonts w:eastAsia="Calibri"/>
          <w:spacing w:val="-2"/>
        </w:rPr>
        <w:noBreakHyphen/>
        <w:t>based</w:t>
      </w:r>
      <w:r w:rsidRPr="0096711B">
        <w:rPr>
          <w:rFonts w:eastAsia="Calibri"/>
        </w:rPr>
        <w:t xml:space="preserve"> passive atmospheric sensing is carried out to monitor atmospheric constituents.     </w:t>
      </w:r>
      <w:r w:rsidRPr="0096711B">
        <w:rPr>
          <w:rFonts w:eastAsia="Calibri"/>
          <w:sz w:val="18"/>
          <w:szCs w:val="18"/>
        </w:rPr>
        <w:t>(WRC-2000)</w:t>
      </w:r>
    </w:p>
    <w:p w14:paraId="1A1A15FB" w14:textId="77777777" w:rsidR="0078080E" w:rsidRPr="0096711B" w:rsidRDefault="0078080E" w:rsidP="0078080E">
      <w:pPr>
        <w:rPr>
          <w:rFonts w:eastAsia="Calibri"/>
        </w:rPr>
      </w:pPr>
      <w:r w:rsidRPr="0096711B">
        <w:rPr>
          <w:rStyle w:val="Artdef"/>
          <w:rFonts w:eastAsia="Calibri"/>
        </w:rPr>
        <w:t>5.563B</w:t>
      </w:r>
      <w:r w:rsidRPr="0096711B">
        <w:rPr>
          <w:rFonts w:eastAsia="Calibri"/>
          <w:b/>
        </w:rPr>
        <w:tab/>
      </w:r>
      <w:r w:rsidRPr="0096711B">
        <w:rPr>
          <w:rFonts w:eastAsia="Calibri"/>
        </w:rPr>
        <w:t>The band 237.9-238 GHz is also allocated to the Earth exploration-satellite service (active) and the space research service (active) for spaceborne cloud radars only.     </w:t>
      </w:r>
      <w:r w:rsidRPr="0096711B">
        <w:rPr>
          <w:rFonts w:eastAsia="Calibri"/>
          <w:sz w:val="18"/>
          <w:szCs w:val="18"/>
        </w:rPr>
        <w:t>(WRC-2000)</w:t>
      </w:r>
    </w:p>
    <w:p w14:paraId="75CA07AF" w14:textId="77777777" w:rsidR="0078080E" w:rsidRPr="0096711B" w:rsidRDefault="0078080E" w:rsidP="0078080E">
      <w:pPr>
        <w:rPr>
          <w:rFonts w:eastAsia="Calibri"/>
          <w:b/>
        </w:rPr>
      </w:pPr>
      <w:r w:rsidRPr="0096711B">
        <w:rPr>
          <w:rStyle w:val="Artdef"/>
          <w:rFonts w:eastAsia="Calibri"/>
        </w:rPr>
        <w:t>5.138</w:t>
      </w:r>
      <w:r w:rsidRPr="0096711B">
        <w:rPr>
          <w:rFonts w:eastAsia="Calibri"/>
          <w:b/>
        </w:rPr>
        <w:tab/>
      </w:r>
      <w:r w:rsidRPr="0096711B">
        <w:rPr>
          <w:rFonts w:eastAsia="Calibri"/>
        </w:rPr>
        <w:t>The following bands:</w:t>
      </w:r>
    </w:p>
    <w:p w14:paraId="6295CC0B" w14:textId="6A59914F" w:rsidR="0078080E" w:rsidRPr="0096711B" w:rsidRDefault="0078080E" w:rsidP="00806132">
      <w:pPr>
        <w:tabs>
          <w:tab w:val="left" w:pos="3828"/>
        </w:tabs>
        <w:spacing w:before="0"/>
        <w:rPr>
          <w:rFonts w:eastAsia="Calibri"/>
        </w:rPr>
      </w:pPr>
      <w:r w:rsidRPr="0096711B">
        <w:rPr>
          <w:rFonts w:eastAsia="Calibri"/>
        </w:rPr>
        <w:tab/>
        <w:t xml:space="preserve">6 765-6 795 kHz </w:t>
      </w:r>
      <w:r w:rsidRPr="0096711B">
        <w:rPr>
          <w:rFonts w:eastAsia="Calibri"/>
        </w:rPr>
        <w:tab/>
      </w:r>
      <w:r w:rsidRPr="0096711B">
        <w:rPr>
          <w:rFonts w:eastAsia="Calibri"/>
        </w:rPr>
        <w:tab/>
        <w:t>(centre frequency 6 780 kHz),</w:t>
      </w:r>
    </w:p>
    <w:p w14:paraId="27C1AB6C" w14:textId="77777777" w:rsidR="0078080E" w:rsidRPr="0096711B" w:rsidRDefault="0078080E" w:rsidP="00806132">
      <w:pPr>
        <w:tabs>
          <w:tab w:val="left" w:pos="3828"/>
        </w:tabs>
        <w:spacing w:before="0"/>
        <w:rPr>
          <w:rFonts w:eastAsia="Calibri"/>
        </w:rPr>
      </w:pPr>
      <w:r w:rsidRPr="0096711B">
        <w:rPr>
          <w:rFonts w:eastAsia="Calibri"/>
        </w:rPr>
        <w:tab/>
        <w:t xml:space="preserve">433.05-434.79 MHz </w:t>
      </w:r>
      <w:r w:rsidRPr="0096711B">
        <w:rPr>
          <w:rFonts w:eastAsia="Calibri"/>
        </w:rPr>
        <w:tab/>
      </w:r>
      <w:r w:rsidRPr="0096711B">
        <w:rPr>
          <w:rFonts w:eastAsia="Calibri"/>
        </w:rPr>
        <w:tab/>
        <w:t>(centre frequency 433.92 MHz) in Region 1,</w:t>
      </w:r>
    </w:p>
    <w:p w14:paraId="4BDA1784" w14:textId="77777777" w:rsidR="0078080E" w:rsidRPr="0096711B" w:rsidRDefault="0078080E" w:rsidP="00806132">
      <w:pPr>
        <w:tabs>
          <w:tab w:val="left" w:pos="3828"/>
        </w:tabs>
        <w:spacing w:before="0"/>
        <w:rPr>
          <w:rFonts w:eastAsia="Calibri"/>
        </w:rPr>
      </w:pPr>
      <w:r w:rsidRPr="0096711B">
        <w:rPr>
          <w:rFonts w:eastAsia="Calibri"/>
        </w:rPr>
        <w:tab/>
      </w:r>
      <w:r w:rsidRPr="0096711B">
        <w:rPr>
          <w:rFonts w:eastAsia="Calibri"/>
        </w:rPr>
        <w:tab/>
      </w:r>
      <w:r w:rsidRPr="0096711B">
        <w:rPr>
          <w:rFonts w:eastAsia="Calibri"/>
        </w:rPr>
        <w:tab/>
      </w:r>
      <w:r w:rsidRPr="0096711B">
        <w:rPr>
          <w:rFonts w:eastAsia="Calibri"/>
        </w:rPr>
        <w:tab/>
      </w:r>
      <w:r w:rsidRPr="0096711B">
        <w:rPr>
          <w:rFonts w:eastAsia="Calibri"/>
        </w:rPr>
        <w:tab/>
      </w:r>
      <w:r w:rsidRPr="0096711B">
        <w:rPr>
          <w:rFonts w:eastAsia="Calibri"/>
        </w:rPr>
        <w:tab/>
        <w:t xml:space="preserve">except in the countries mentioned in No. </w:t>
      </w:r>
      <w:r w:rsidRPr="0096711B">
        <w:rPr>
          <w:rStyle w:val="Appref"/>
          <w:rFonts w:eastAsia="Calibri"/>
          <w:b/>
          <w:bCs/>
        </w:rPr>
        <w:t>5.280</w:t>
      </w:r>
      <w:r w:rsidRPr="0096711B">
        <w:rPr>
          <w:rFonts w:eastAsia="Calibri"/>
        </w:rPr>
        <w:t>,</w:t>
      </w:r>
    </w:p>
    <w:p w14:paraId="08C4EF29" w14:textId="2FC5D82E" w:rsidR="0078080E" w:rsidRPr="0096711B" w:rsidRDefault="0078080E" w:rsidP="00806132">
      <w:pPr>
        <w:tabs>
          <w:tab w:val="left" w:pos="3828"/>
        </w:tabs>
        <w:spacing w:before="0"/>
        <w:rPr>
          <w:rFonts w:eastAsia="Calibri"/>
        </w:rPr>
      </w:pPr>
      <w:r w:rsidRPr="0096711B">
        <w:rPr>
          <w:rFonts w:eastAsia="Calibri"/>
        </w:rPr>
        <w:tab/>
        <w:t xml:space="preserve">61-61.5 GHz </w:t>
      </w:r>
      <w:r w:rsidRPr="0096711B">
        <w:rPr>
          <w:rFonts w:eastAsia="Calibri"/>
        </w:rPr>
        <w:tab/>
      </w:r>
      <w:r w:rsidRPr="0096711B">
        <w:rPr>
          <w:rFonts w:eastAsia="Calibri"/>
        </w:rPr>
        <w:tab/>
        <w:t>(centre frequency 61.25 GHz),</w:t>
      </w:r>
    </w:p>
    <w:p w14:paraId="0617A0F6" w14:textId="6352A1D5" w:rsidR="0078080E" w:rsidRPr="0096711B" w:rsidRDefault="0078080E" w:rsidP="00806132">
      <w:pPr>
        <w:tabs>
          <w:tab w:val="left" w:pos="3828"/>
        </w:tabs>
        <w:spacing w:before="0"/>
        <w:rPr>
          <w:rFonts w:eastAsia="Calibri"/>
        </w:rPr>
      </w:pPr>
      <w:r w:rsidRPr="0096711B">
        <w:rPr>
          <w:rFonts w:eastAsia="Calibri"/>
        </w:rPr>
        <w:tab/>
        <w:t xml:space="preserve">122-123 GHz </w:t>
      </w:r>
      <w:r w:rsidRPr="0096711B">
        <w:rPr>
          <w:rFonts w:eastAsia="Calibri"/>
        </w:rPr>
        <w:tab/>
      </w:r>
      <w:r w:rsidRPr="0096711B">
        <w:rPr>
          <w:rFonts w:eastAsia="Calibri"/>
        </w:rPr>
        <w:tab/>
        <w:t>(centre frequency 122.5 GHz), and</w:t>
      </w:r>
    </w:p>
    <w:p w14:paraId="53869F29" w14:textId="0BA081AA" w:rsidR="0078080E" w:rsidRPr="0096711B" w:rsidRDefault="0078080E" w:rsidP="00806132">
      <w:pPr>
        <w:tabs>
          <w:tab w:val="left" w:pos="3828"/>
        </w:tabs>
        <w:spacing w:before="0"/>
        <w:rPr>
          <w:rFonts w:eastAsia="Calibri"/>
        </w:rPr>
      </w:pPr>
      <w:r w:rsidRPr="0096711B">
        <w:rPr>
          <w:rFonts w:eastAsia="Calibri"/>
        </w:rPr>
        <w:tab/>
        <w:t xml:space="preserve">244-246 GHz </w:t>
      </w:r>
      <w:r w:rsidRPr="0096711B">
        <w:rPr>
          <w:rFonts w:eastAsia="Calibri"/>
        </w:rPr>
        <w:tab/>
      </w:r>
      <w:r w:rsidRPr="0096711B">
        <w:rPr>
          <w:rFonts w:eastAsia="Calibri"/>
        </w:rPr>
        <w:tab/>
        <w:t>(centre frequency 245 GHz)</w:t>
      </w:r>
    </w:p>
    <w:p w14:paraId="6E94BEA9" w14:textId="77777777" w:rsidR="0078080E" w:rsidRPr="0096711B" w:rsidRDefault="0078080E" w:rsidP="0078080E">
      <w:pPr>
        <w:rPr>
          <w:rFonts w:eastAsia="Calibri"/>
        </w:rPr>
      </w:pPr>
      <w:r w:rsidRPr="0096711B">
        <w:rPr>
          <w:rFonts w:eastAsia="Calibri"/>
        </w:rPr>
        <w:t>are designated for industrial, scientific and medical (ISM) applications.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96711B">
        <w:rPr>
          <w:rFonts w:eastAsia="Calibri"/>
        </w:rPr>
        <w:noBreakHyphen/>
        <w:t>R Recommendations.</w:t>
      </w:r>
    </w:p>
    <w:p w14:paraId="5B634045" w14:textId="77777777" w:rsidR="0078080E" w:rsidRPr="0096711B" w:rsidRDefault="0078080E" w:rsidP="00164E59">
      <w:pPr>
        <w:spacing w:after="120"/>
        <w:rPr>
          <w:rFonts w:eastAsia="Calibri"/>
        </w:rPr>
      </w:pPr>
      <w:r w:rsidRPr="0096711B">
        <w:rPr>
          <w:rStyle w:val="Artdef"/>
          <w:rFonts w:eastAsia="Calibri"/>
        </w:rPr>
        <w:t>5.149</w:t>
      </w:r>
      <w:r w:rsidRPr="0096711B">
        <w:rPr>
          <w:rFonts w:eastAsia="Calibri"/>
          <w:b/>
        </w:rPr>
        <w:tab/>
      </w:r>
      <w:r w:rsidRPr="0096711B">
        <w:rPr>
          <w:rFonts w:eastAsia="Calibri"/>
        </w:rPr>
        <w:t>In making assignments to stations of other services to which the bands:</w:t>
      </w:r>
    </w:p>
    <w:p w14:paraId="09A5800B" w14:textId="24830289" w:rsidR="0078080E" w:rsidRPr="0096711B" w:rsidRDefault="0078080E" w:rsidP="00806132">
      <w:pPr>
        <w:tabs>
          <w:tab w:val="left" w:pos="3544"/>
          <w:tab w:val="left" w:pos="6946"/>
        </w:tabs>
        <w:spacing w:before="0"/>
        <w:rPr>
          <w:rFonts w:eastAsia="Calibri"/>
        </w:rPr>
      </w:pPr>
      <w:r w:rsidRPr="0096711B">
        <w:rPr>
          <w:rFonts w:eastAsia="Calibri"/>
        </w:rPr>
        <w:t>13 360-13 410 kHz,</w:t>
      </w:r>
      <w:r w:rsidRPr="0096711B">
        <w:rPr>
          <w:rFonts w:eastAsia="Calibri"/>
        </w:rPr>
        <w:tab/>
      </w:r>
      <w:r w:rsidRPr="0096711B">
        <w:rPr>
          <w:rFonts w:eastAsia="Calibri"/>
        </w:rPr>
        <w:tab/>
        <w:t>4 950-4 990 MHz,</w:t>
      </w:r>
      <w:r w:rsidRPr="0096711B">
        <w:rPr>
          <w:rFonts w:eastAsia="Calibri"/>
        </w:rPr>
        <w:tab/>
        <w:t>102-109.5 GHz,</w:t>
      </w:r>
    </w:p>
    <w:p w14:paraId="2D2DEBD5" w14:textId="4F4A3278" w:rsidR="0078080E" w:rsidRPr="0096711B" w:rsidRDefault="0078080E" w:rsidP="00806132">
      <w:pPr>
        <w:tabs>
          <w:tab w:val="left" w:pos="3544"/>
          <w:tab w:val="left" w:pos="6946"/>
        </w:tabs>
        <w:spacing w:before="0"/>
        <w:rPr>
          <w:rFonts w:eastAsia="Calibri"/>
        </w:rPr>
      </w:pPr>
      <w:r w:rsidRPr="0096711B">
        <w:rPr>
          <w:rFonts w:eastAsia="Calibri"/>
        </w:rPr>
        <w:t>25 550-25 670 kHz,</w:t>
      </w:r>
      <w:r w:rsidRPr="0096711B">
        <w:rPr>
          <w:rFonts w:eastAsia="Calibri"/>
        </w:rPr>
        <w:tab/>
      </w:r>
      <w:r w:rsidRPr="0096711B">
        <w:rPr>
          <w:rFonts w:eastAsia="Calibri"/>
        </w:rPr>
        <w:tab/>
        <w:t>4 990-5 000 MHz,</w:t>
      </w:r>
      <w:r w:rsidRPr="0096711B">
        <w:rPr>
          <w:rFonts w:eastAsia="Calibri"/>
        </w:rPr>
        <w:tab/>
        <w:t>111.8-114.25 GHz,</w:t>
      </w:r>
    </w:p>
    <w:p w14:paraId="55BD08F1" w14:textId="25E44337" w:rsidR="0078080E" w:rsidRPr="00977B95" w:rsidRDefault="0078080E" w:rsidP="00806132">
      <w:pPr>
        <w:tabs>
          <w:tab w:val="left" w:pos="3544"/>
          <w:tab w:val="left" w:pos="6946"/>
        </w:tabs>
        <w:spacing w:before="0"/>
        <w:rPr>
          <w:rFonts w:eastAsia="Calibri"/>
          <w:lang w:val="de-CH"/>
        </w:rPr>
      </w:pPr>
      <w:r w:rsidRPr="00977B95">
        <w:rPr>
          <w:rFonts w:eastAsia="Calibri"/>
          <w:lang w:val="de-CH"/>
        </w:rPr>
        <w:t>37.5-38.25 MHz,</w:t>
      </w:r>
      <w:r w:rsidRPr="00977B95">
        <w:rPr>
          <w:rFonts w:eastAsia="Calibri"/>
          <w:lang w:val="de-CH"/>
        </w:rPr>
        <w:tab/>
      </w:r>
      <w:r w:rsidRPr="00977B95">
        <w:rPr>
          <w:rFonts w:eastAsia="Calibri"/>
          <w:lang w:val="de-CH"/>
        </w:rPr>
        <w:tab/>
        <w:t>6 650-6 675.2 MHz,</w:t>
      </w:r>
      <w:r w:rsidRPr="00977B95">
        <w:rPr>
          <w:rFonts w:eastAsia="Calibri"/>
          <w:lang w:val="de-CH"/>
        </w:rPr>
        <w:tab/>
        <w:t>128.33-128.59 GHz,</w:t>
      </w:r>
    </w:p>
    <w:p w14:paraId="500CF917" w14:textId="180316A2" w:rsidR="0078080E" w:rsidRPr="00977B95" w:rsidRDefault="0078080E" w:rsidP="00806132">
      <w:pPr>
        <w:tabs>
          <w:tab w:val="left" w:pos="3544"/>
          <w:tab w:val="left" w:pos="6946"/>
        </w:tabs>
        <w:spacing w:before="0"/>
        <w:rPr>
          <w:rFonts w:eastAsia="Calibri"/>
          <w:lang w:val="de-CH"/>
        </w:rPr>
      </w:pPr>
      <w:r w:rsidRPr="00977B95">
        <w:rPr>
          <w:rFonts w:eastAsia="Calibri"/>
          <w:lang w:val="de-CH"/>
        </w:rPr>
        <w:t>73-74.6 MHz in Regions 1 and 3,</w:t>
      </w:r>
      <w:r w:rsidRPr="00977B95">
        <w:rPr>
          <w:rFonts w:eastAsia="Calibri"/>
          <w:lang w:val="de-CH"/>
        </w:rPr>
        <w:tab/>
        <w:t>10.6-10.68 GHz,</w:t>
      </w:r>
      <w:r w:rsidRPr="00977B95">
        <w:rPr>
          <w:rFonts w:eastAsia="Calibri"/>
          <w:lang w:val="de-CH"/>
        </w:rPr>
        <w:tab/>
        <w:t>129.23-129.49 GHz,</w:t>
      </w:r>
    </w:p>
    <w:p w14:paraId="1CBCC4A5" w14:textId="0C09B341" w:rsidR="0078080E" w:rsidRPr="00977B95" w:rsidRDefault="0078080E" w:rsidP="00806132">
      <w:pPr>
        <w:tabs>
          <w:tab w:val="left" w:pos="3544"/>
          <w:tab w:val="left" w:pos="6946"/>
        </w:tabs>
        <w:spacing w:before="0"/>
        <w:rPr>
          <w:rFonts w:eastAsia="Calibri"/>
          <w:lang w:val="de-CH"/>
        </w:rPr>
      </w:pPr>
      <w:r w:rsidRPr="00977B95">
        <w:rPr>
          <w:rFonts w:eastAsia="Calibri"/>
          <w:lang w:val="de-CH"/>
        </w:rPr>
        <w:t>150.05-153 MHz in Region 1,</w:t>
      </w:r>
      <w:r w:rsidRPr="00977B95">
        <w:rPr>
          <w:rFonts w:eastAsia="Calibri"/>
          <w:lang w:val="de-CH"/>
        </w:rPr>
        <w:tab/>
        <w:t>14.47-14.5 GHz,</w:t>
      </w:r>
      <w:r w:rsidRPr="00977B95">
        <w:rPr>
          <w:rFonts w:eastAsia="Calibri"/>
          <w:lang w:val="de-CH"/>
        </w:rPr>
        <w:tab/>
        <w:t>130-134 GHz,</w:t>
      </w:r>
    </w:p>
    <w:p w14:paraId="10D0A6E4" w14:textId="6E449BC9" w:rsidR="0078080E" w:rsidRPr="00977B95" w:rsidRDefault="0078080E" w:rsidP="00806132">
      <w:pPr>
        <w:tabs>
          <w:tab w:val="left" w:pos="3544"/>
          <w:tab w:val="left" w:pos="6946"/>
        </w:tabs>
        <w:spacing w:before="0"/>
        <w:rPr>
          <w:rFonts w:eastAsia="Calibri"/>
          <w:lang w:val="de-CH"/>
        </w:rPr>
      </w:pPr>
      <w:r w:rsidRPr="00977B95">
        <w:rPr>
          <w:rFonts w:eastAsia="Calibri"/>
          <w:lang w:val="de-CH"/>
        </w:rPr>
        <w:t>322-328.6 MHz,</w:t>
      </w:r>
      <w:r w:rsidRPr="00977B95">
        <w:rPr>
          <w:rFonts w:eastAsia="Calibri"/>
          <w:lang w:val="de-CH"/>
        </w:rPr>
        <w:tab/>
      </w:r>
      <w:r w:rsidRPr="00977B95">
        <w:rPr>
          <w:rFonts w:eastAsia="Calibri"/>
          <w:lang w:val="de-CH"/>
        </w:rPr>
        <w:tab/>
        <w:t>22.01-22.21 GHz,</w:t>
      </w:r>
      <w:r w:rsidRPr="00977B95">
        <w:rPr>
          <w:rFonts w:eastAsia="Calibri"/>
          <w:lang w:val="de-CH"/>
        </w:rPr>
        <w:tab/>
        <w:t>136-148.5 GHz,</w:t>
      </w:r>
    </w:p>
    <w:p w14:paraId="2F9F2E1A" w14:textId="22D03A2D" w:rsidR="0078080E" w:rsidRPr="00977B95" w:rsidRDefault="0078080E" w:rsidP="00806132">
      <w:pPr>
        <w:tabs>
          <w:tab w:val="left" w:pos="3544"/>
          <w:tab w:val="left" w:pos="6946"/>
        </w:tabs>
        <w:spacing w:before="0"/>
        <w:rPr>
          <w:rFonts w:eastAsia="Calibri"/>
          <w:lang w:val="de-CH"/>
        </w:rPr>
      </w:pPr>
      <w:r w:rsidRPr="00977B95">
        <w:rPr>
          <w:rFonts w:eastAsia="Calibri"/>
          <w:lang w:val="de-CH"/>
        </w:rPr>
        <w:t>406.1-410 MHz,</w:t>
      </w:r>
      <w:r w:rsidRPr="00977B95">
        <w:rPr>
          <w:rFonts w:eastAsia="Calibri"/>
          <w:lang w:val="de-CH"/>
        </w:rPr>
        <w:tab/>
      </w:r>
      <w:r w:rsidRPr="00977B95">
        <w:rPr>
          <w:rFonts w:eastAsia="Calibri"/>
          <w:lang w:val="de-CH"/>
        </w:rPr>
        <w:tab/>
        <w:t>22.21-22.5 GHz,</w:t>
      </w:r>
      <w:r w:rsidRPr="00977B95">
        <w:rPr>
          <w:rFonts w:eastAsia="Calibri"/>
          <w:lang w:val="de-CH"/>
        </w:rPr>
        <w:tab/>
        <w:t>151.5-158.5 GHz,</w:t>
      </w:r>
    </w:p>
    <w:p w14:paraId="08B87AE8" w14:textId="534AF2E7" w:rsidR="0078080E" w:rsidRPr="00977B95" w:rsidRDefault="0078080E" w:rsidP="00806132">
      <w:pPr>
        <w:tabs>
          <w:tab w:val="left" w:pos="3544"/>
          <w:tab w:val="left" w:pos="6946"/>
        </w:tabs>
        <w:spacing w:before="0"/>
        <w:rPr>
          <w:rFonts w:eastAsia="Calibri"/>
          <w:lang w:val="de-CH"/>
        </w:rPr>
      </w:pPr>
      <w:r w:rsidRPr="00977B95">
        <w:rPr>
          <w:rFonts w:eastAsia="Calibri"/>
          <w:lang w:val="de-CH"/>
        </w:rPr>
        <w:t>608-614 MHz in Regions 1 and 3,</w:t>
      </w:r>
      <w:r w:rsidRPr="00977B95">
        <w:rPr>
          <w:rFonts w:eastAsia="Calibri"/>
          <w:lang w:val="de-CH"/>
        </w:rPr>
        <w:tab/>
        <w:t>22.81-22.86 GHz,</w:t>
      </w:r>
      <w:r w:rsidRPr="00977B95">
        <w:rPr>
          <w:rFonts w:eastAsia="Calibri"/>
          <w:lang w:val="de-CH"/>
        </w:rPr>
        <w:tab/>
        <w:t>168.59-168.93 GHz,</w:t>
      </w:r>
    </w:p>
    <w:p w14:paraId="284FD97E" w14:textId="6338962D" w:rsidR="0078080E" w:rsidRPr="00977B95" w:rsidRDefault="0078080E" w:rsidP="00806132">
      <w:pPr>
        <w:tabs>
          <w:tab w:val="left" w:pos="3544"/>
          <w:tab w:val="left" w:pos="6946"/>
        </w:tabs>
        <w:spacing w:before="0"/>
        <w:rPr>
          <w:rFonts w:eastAsia="Calibri"/>
          <w:lang w:val="de-CH"/>
        </w:rPr>
      </w:pPr>
      <w:r w:rsidRPr="00977B95">
        <w:rPr>
          <w:rFonts w:eastAsia="Calibri"/>
          <w:lang w:val="de-CH"/>
        </w:rPr>
        <w:t>1 330-1 400 MHz,</w:t>
      </w:r>
      <w:r w:rsidRPr="00977B95">
        <w:rPr>
          <w:rFonts w:eastAsia="Calibri"/>
          <w:lang w:val="de-CH"/>
        </w:rPr>
        <w:tab/>
      </w:r>
      <w:r w:rsidRPr="00977B95">
        <w:rPr>
          <w:rFonts w:eastAsia="Calibri"/>
          <w:lang w:val="de-CH"/>
        </w:rPr>
        <w:tab/>
        <w:t>23.07-23.12 GHz,</w:t>
      </w:r>
      <w:r w:rsidRPr="00977B95">
        <w:rPr>
          <w:rFonts w:eastAsia="Calibri"/>
          <w:lang w:val="de-CH"/>
        </w:rPr>
        <w:tab/>
        <w:t>171.11-171.45 GHz,</w:t>
      </w:r>
    </w:p>
    <w:p w14:paraId="1A578DFE" w14:textId="5EC91245" w:rsidR="0078080E" w:rsidRPr="00977B95" w:rsidRDefault="0078080E" w:rsidP="00806132">
      <w:pPr>
        <w:tabs>
          <w:tab w:val="left" w:pos="3544"/>
          <w:tab w:val="left" w:pos="6946"/>
        </w:tabs>
        <w:spacing w:before="0"/>
        <w:rPr>
          <w:rFonts w:eastAsia="Calibri"/>
          <w:lang w:val="de-CH"/>
        </w:rPr>
      </w:pPr>
      <w:r w:rsidRPr="00977B95">
        <w:rPr>
          <w:rFonts w:eastAsia="Calibri"/>
          <w:lang w:val="de-CH"/>
        </w:rPr>
        <w:t>1 610.6-1 613.8 MHz,</w:t>
      </w:r>
      <w:r w:rsidRPr="00977B95">
        <w:rPr>
          <w:rFonts w:eastAsia="Calibri"/>
          <w:lang w:val="de-CH"/>
        </w:rPr>
        <w:tab/>
        <w:t>31.2-31.3 GHz,</w:t>
      </w:r>
      <w:r w:rsidRPr="00977B95">
        <w:rPr>
          <w:rFonts w:eastAsia="Calibri"/>
          <w:lang w:val="de-CH"/>
        </w:rPr>
        <w:tab/>
        <w:t>172.31-172.65 GHz,</w:t>
      </w:r>
    </w:p>
    <w:p w14:paraId="2BEF0D3C" w14:textId="1444B719" w:rsidR="0078080E" w:rsidRPr="00977B95" w:rsidRDefault="0078080E" w:rsidP="00806132">
      <w:pPr>
        <w:tabs>
          <w:tab w:val="left" w:pos="3544"/>
          <w:tab w:val="left" w:pos="6946"/>
        </w:tabs>
        <w:spacing w:before="0"/>
        <w:ind w:right="-284"/>
        <w:rPr>
          <w:rFonts w:eastAsia="Calibri"/>
          <w:spacing w:val="-2"/>
          <w:lang w:val="de-CH"/>
        </w:rPr>
      </w:pPr>
      <w:r w:rsidRPr="00977B95">
        <w:rPr>
          <w:rFonts w:eastAsia="Calibri"/>
          <w:spacing w:val="-2"/>
          <w:lang w:val="de-CH"/>
        </w:rPr>
        <w:t>1 660-1 670 MHz,</w:t>
      </w:r>
      <w:r w:rsidRPr="00977B95">
        <w:rPr>
          <w:rFonts w:eastAsia="Calibri"/>
          <w:spacing w:val="-2"/>
          <w:lang w:val="de-CH"/>
        </w:rPr>
        <w:tab/>
      </w:r>
      <w:r w:rsidRPr="00977B95">
        <w:rPr>
          <w:rFonts w:eastAsia="Calibri"/>
          <w:spacing w:val="-2"/>
          <w:lang w:val="de-CH"/>
        </w:rPr>
        <w:tab/>
        <w:t>31.5-31.8 GHz in Regions 1 and 3,</w:t>
      </w:r>
      <w:r w:rsidRPr="00977B95">
        <w:rPr>
          <w:rFonts w:eastAsia="Calibri"/>
          <w:spacing w:val="-2"/>
          <w:lang w:val="de-CH"/>
        </w:rPr>
        <w:tab/>
        <w:t>173.52-173.85 GHz,</w:t>
      </w:r>
    </w:p>
    <w:p w14:paraId="0CDB86F9" w14:textId="39277E74" w:rsidR="0078080E" w:rsidRPr="00977B95" w:rsidRDefault="0078080E" w:rsidP="00806132">
      <w:pPr>
        <w:tabs>
          <w:tab w:val="left" w:pos="3544"/>
          <w:tab w:val="left" w:pos="6946"/>
        </w:tabs>
        <w:spacing w:before="0"/>
        <w:rPr>
          <w:rFonts w:eastAsia="Calibri"/>
          <w:lang w:val="de-CH"/>
        </w:rPr>
      </w:pPr>
      <w:r w:rsidRPr="00977B95">
        <w:rPr>
          <w:rFonts w:eastAsia="Calibri"/>
          <w:lang w:val="de-CH"/>
        </w:rPr>
        <w:t>1 718.8-1 722.2 MHz,</w:t>
      </w:r>
      <w:r w:rsidRPr="00977B95">
        <w:rPr>
          <w:rFonts w:eastAsia="Calibri"/>
          <w:lang w:val="de-CH"/>
        </w:rPr>
        <w:tab/>
        <w:t>36.43-36.5 GHz,</w:t>
      </w:r>
      <w:r w:rsidRPr="00977B95">
        <w:rPr>
          <w:rFonts w:eastAsia="Calibri"/>
          <w:lang w:val="de-CH"/>
        </w:rPr>
        <w:tab/>
        <w:t>195.75-196.15 GHz,</w:t>
      </w:r>
    </w:p>
    <w:p w14:paraId="5CD5BF91" w14:textId="41C7AB21" w:rsidR="0078080E" w:rsidRPr="00977B95" w:rsidRDefault="0078080E" w:rsidP="00806132">
      <w:pPr>
        <w:tabs>
          <w:tab w:val="left" w:pos="3544"/>
          <w:tab w:val="left" w:pos="6946"/>
        </w:tabs>
        <w:spacing w:before="0"/>
        <w:rPr>
          <w:rFonts w:eastAsia="Calibri"/>
          <w:lang w:val="de-CH"/>
        </w:rPr>
      </w:pPr>
      <w:r w:rsidRPr="00977B95">
        <w:rPr>
          <w:rFonts w:eastAsia="Calibri"/>
          <w:lang w:val="de-CH"/>
        </w:rPr>
        <w:t>2 655-2 690 MHz,</w:t>
      </w:r>
      <w:r w:rsidRPr="00977B95">
        <w:rPr>
          <w:rFonts w:eastAsia="Calibri"/>
          <w:lang w:val="de-CH"/>
        </w:rPr>
        <w:tab/>
      </w:r>
      <w:r w:rsidRPr="00977B95">
        <w:rPr>
          <w:rFonts w:eastAsia="Calibri"/>
          <w:lang w:val="de-CH"/>
        </w:rPr>
        <w:tab/>
        <w:t>42.5-43.5 GHz,</w:t>
      </w:r>
      <w:r w:rsidRPr="00977B95">
        <w:rPr>
          <w:rFonts w:eastAsia="Calibri"/>
          <w:lang w:val="de-CH"/>
        </w:rPr>
        <w:tab/>
        <w:t>209-226 GHz,</w:t>
      </w:r>
    </w:p>
    <w:p w14:paraId="0F2317F6" w14:textId="1AEDA6FE" w:rsidR="0078080E" w:rsidRPr="00977B95" w:rsidRDefault="0078080E" w:rsidP="00806132">
      <w:pPr>
        <w:tabs>
          <w:tab w:val="left" w:pos="3544"/>
          <w:tab w:val="left" w:pos="6946"/>
        </w:tabs>
        <w:spacing w:before="0"/>
        <w:rPr>
          <w:rFonts w:eastAsia="Calibri"/>
          <w:lang w:val="de-CH"/>
        </w:rPr>
      </w:pPr>
      <w:r w:rsidRPr="00977B95">
        <w:rPr>
          <w:rFonts w:eastAsia="Calibri"/>
          <w:lang w:val="de-CH"/>
        </w:rPr>
        <w:t>3 260-3 267 MHz,</w:t>
      </w:r>
      <w:r w:rsidRPr="00977B95">
        <w:rPr>
          <w:rFonts w:eastAsia="Calibri"/>
          <w:lang w:val="de-CH"/>
        </w:rPr>
        <w:tab/>
      </w:r>
      <w:r w:rsidRPr="00977B95">
        <w:rPr>
          <w:rFonts w:eastAsia="Calibri"/>
          <w:lang w:val="de-CH"/>
        </w:rPr>
        <w:tab/>
        <w:t>48.94-49.04 GHz,</w:t>
      </w:r>
      <w:r w:rsidRPr="00977B95">
        <w:rPr>
          <w:rFonts w:eastAsia="Calibri"/>
          <w:lang w:val="de-CH"/>
        </w:rPr>
        <w:tab/>
        <w:t>241-250 GHz,</w:t>
      </w:r>
    </w:p>
    <w:p w14:paraId="505AFCA0" w14:textId="0F6AFE46" w:rsidR="0078080E" w:rsidRPr="00977B95" w:rsidRDefault="0078080E" w:rsidP="00806132">
      <w:pPr>
        <w:tabs>
          <w:tab w:val="left" w:pos="3544"/>
          <w:tab w:val="left" w:pos="6946"/>
        </w:tabs>
        <w:spacing w:before="0"/>
        <w:rPr>
          <w:rFonts w:eastAsia="Calibri"/>
          <w:lang w:val="de-CH"/>
        </w:rPr>
      </w:pPr>
      <w:r w:rsidRPr="00977B95">
        <w:rPr>
          <w:rFonts w:eastAsia="Calibri"/>
          <w:lang w:val="de-CH"/>
        </w:rPr>
        <w:t>3 332-3 339 MHz,</w:t>
      </w:r>
      <w:r w:rsidRPr="00977B95">
        <w:rPr>
          <w:rFonts w:eastAsia="Calibri"/>
          <w:lang w:val="de-CH"/>
        </w:rPr>
        <w:tab/>
      </w:r>
      <w:r w:rsidRPr="00977B95">
        <w:rPr>
          <w:rFonts w:eastAsia="Calibri"/>
          <w:lang w:val="de-CH"/>
        </w:rPr>
        <w:tab/>
        <w:t>76-86 GHz,</w:t>
      </w:r>
      <w:r w:rsidRPr="00977B95">
        <w:rPr>
          <w:rFonts w:eastAsia="Calibri"/>
          <w:lang w:val="de-CH"/>
        </w:rPr>
        <w:tab/>
        <w:t>252-275 GHz</w:t>
      </w:r>
    </w:p>
    <w:p w14:paraId="4D9A722C" w14:textId="453CAAD4" w:rsidR="0078080E" w:rsidRPr="0096711B" w:rsidRDefault="0078080E" w:rsidP="00806132">
      <w:pPr>
        <w:tabs>
          <w:tab w:val="left" w:pos="3544"/>
          <w:tab w:val="left" w:pos="6946"/>
        </w:tabs>
        <w:spacing w:before="0"/>
        <w:rPr>
          <w:rFonts w:eastAsia="Calibri"/>
        </w:rPr>
      </w:pPr>
      <w:r w:rsidRPr="0096711B">
        <w:rPr>
          <w:rFonts w:eastAsia="Calibri"/>
        </w:rPr>
        <w:t>3 345.8-3 352.5 MHz,</w:t>
      </w:r>
      <w:r w:rsidRPr="0096711B">
        <w:rPr>
          <w:rFonts w:eastAsia="Calibri"/>
        </w:rPr>
        <w:tab/>
        <w:t>92-94 GHz,</w:t>
      </w:r>
    </w:p>
    <w:p w14:paraId="391AD8FA" w14:textId="226522A3" w:rsidR="0078080E" w:rsidRPr="0096711B" w:rsidRDefault="0078080E" w:rsidP="00806132">
      <w:pPr>
        <w:tabs>
          <w:tab w:val="left" w:pos="3544"/>
          <w:tab w:val="left" w:pos="6946"/>
        </w:tabs>
        <w:spacing w:before="0"/>
        <w:rPr>
          <w:rFonts w:eastAsia="Calibri"/>
        </w:rPr>
      </w:pPr>
      <w:r w:rsidRPr="0096711B">
        <w:rPr>
          <w:rFonts w:eastAsia="Calibri"/>
        </w:rPr>
        <w:t>4 825-4 835 MHz,</w:t>
      </w:r>
      <w:r w:rsidRPr="0096711B">
        <w:rPr>
          <w:rFonts w:eastAsia="Calibri"/>
        </w:rPr>
        <w:tab/>
      </w:r>
      <w:r w:rsidRPr="0096711B">
        <w:rPr>
          <w:rFonts w:eastAsia="Calibri"/>
        </w:rPr>
        <w:tab/>
        <w:t>94.1-100 GHz,</w:t>
      </w:r>
      <w:r w:rsidRPr="0096711B">
        <w:rPr>
          <w:rFonts w:eastAsia="Calibri"/>
        </w:rPr>
        <w:tab/>
      </w:r>
    </w:p>
    <w:p w14:paraId="5602C43D" w14:textId="7CF2D870" w:rsidR="0078080E" w:rsidRPr="0096711B" w:rsidRDefault="0078080E" w:rsidP="0078080E">
      <w:pPr>
        <w:rPr>
          <w:rFonts w:eastAsia="Calibri"/>
        </w:rPr>
      </w:pPr>
      <w:r w:rsidRPr="0096711B">
        <w:rPr>
          <w:rFonts w:eastAsia="Calibri"/>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96711B">
        <w:rPr>
          <w:rFonts w:eastAsia="Calibri"/>
          <w:b/>
        </w:rPr>
        <w:t xml:space="preserve">4.5 </w:t>
      </w:r>
      <w:r w:rsidRPr="0096711B">
        <w:rPr>
          <w:rFonts w:eastAsia="Calibri"/>
        </w:rPr>
        <w:t xml:space="preserve">and </w:t>
      </w:r>
      <w:r w:rsidRPr="0096711B">
        <w:rPr>
          <w:rFonts w:eastAsia="Calibri"/>
          <w:b/>
        </w:rPr>
        <w:t xml:space="preserve">4.6 </w:t>
      </w:r>
      <w:r w:rsidRPr="0096711B">
        <w:rPr>
          <w:rFonts w:eastAsia="Calibri"/>
        </w:rPr>
        <w:t>and Article</w:t>
      </w:r>
      <w:r w:rsidR="00806132">
        <w:rPr>
          <w:rFonts w:eastAsia="Calibri"/>
        </w:rPr>
        <w:t> </w:t>
      </w:r>
      <w:r w:rsidRPr="0096711B">
        <w:rPr>
          <w:rFonts w:eastAsia="Calibri"/>
          <w:b/>
        </w:rPr>
        <w:t>29</w:t>
      </w:r>
      <w:r w:rsidRPr="0096711B">
        <w:rPr>
          <w:rFonts w:eastAsia="Calibri"/>
        </w:rPr>
        <w:t>).     </w:t>
      </w:r>
      <w:r w:rsidRPr="0096711B">
        <w:rPr>
          <w:rFonts w:eastAsia="Calibri"/>
          <w:sz w:val="18"/>
          <w:szCs w:val="18"/>
        </w:rPr>
        <w:t>(WRC-07)</w:t>
      </w:r>
    </w:p>
    <w:p w14:paraId="432F34B2" w14:textId="77777777" w:rsidR="0078080E" w:rsidRPr="0096711B" w:rsidRDefault="0078080E" w:rsidP="0078080E">
      <w:pPr>
        <w:rPr>
          <w:rFonts w:eastAsia="Calibri"/>
        </w:rPr>
      </w:pPr>
      <w:r w:rsidRPr="0096711B">
        <w:rPr>
          <w:rStyle w:val="Appdef"/>
          <w:rFonts w:eastAsia="Calibri"/>
        </w:rPr>
        <w:t>5.340</w:t>
      </w:r>
      <w:r w:rsidRPr="0096711B">
        <w:rPr>
          <w:rFonts w:eastAsia="Calibri"/>
          <w:b/>
        </w:rPr>
        <w:tab/>
      </w:r>
      <w:r w:rsidRPr="0096711B">
        <w:rPr>
          <w:rFonts w:eastAsia="Calibri"/>
        </w:rPr>
        <w:t>All emissions are prohibited in the following bands:</w:t>
      </w:r>
    </w:p>
    <w:p w14:paraId="05057705" w14:textId="77777777" w:rsidR="0078080E" w:rsidRPr="0096711B" w:rsidRDefault="0078080E" w:rsidP="0078080E">
      <w:pPr>
        <w:spacing w:before="0"/>
        <w:rPr>
          <w:rFonts w:eastAsia="Calibri"/>
        </w:rPr>
      </w:pPr>
      <w:r w:rsidRPr="0096711B">
        <w:rPr>
          <w:rFonts w:eastAsia="Calibri"/>
        </w:rPr>
        <w:tab/>
        <w:t>1 400-1 427 MHz,</w:t>
      </w:r>
    </w:p>
    <w:p w14:paraId="3DB3B2F0" w14:textId="77777777" w:rsidR="0078080E" w:rsidRPr="0096711B" w:rsidRDefault="0078080E" w:rsidP="0078080E">
      <w:pPr>
        <w:spacing w:before="0"/>
        <w:rPr>
          <w:rFonts w:eastAsia="Calibri"/>
        </w:rPr>
      </w:pPr>
      <w:r w:rsidRPr="0096711B">
        <w:rPr>
          <w:rFonts w:eastAsia="Calibri"/>
        </w:rPr>
        <w:tab/>
        <w:t xml:space="preserve">2 690-2 700 MHz, </w:t>
      </w:r>
      <w:r w:rsidRPr="0096711B">
        <w:rPr>
          <w:rFonts w:eastAsia="Calibri"/>
        </w:rPr>
        <w:tab/>
      </w:r>
      <w:r w:rsidRPr="0096711B">
        <w:rPr>
          <w:rFonts w:eastAsia="Calibri"/>
        </w:rPr>
        <w:tab/>
        <w:t xml:space="preserve">except those provided for by No. </w:t>
      </w:r>
      <w:r w:rsidRPr="0096711B">
        <w:rPr>
          <w:rStyle w:val="Appref"/>
          <w:rFonts w:eastAsia="Calibri"/>
          <w:b/>
          <w:bCs/>
        </w:rPr>
        <w:t>5.422</w:t>
      </w:r>
      <w:r w:rsidRPr="0096711B">
        <w:rPr>
          <w:rFonts w:eastAsia="Calibri"/>
        </w:rPr>
        <w:t>,</w:t>
      </w:r>
    </w:p>
    <w:p w14:paraId="31E47CE7" w14:textId="0E3CBC6C" w:rsidR="0078080E" w:rsidRPr="0096711B" w:rsidRDefault="0078080E" w:rsidP="0078080E">
      <w:pPr>
        <w:spacing w:before="0"/>
        <w:rPr>
          <w:rFonts w:eastAsia="Calibri"/>
        </w:rPr>
      </w:pPr>
      <w:r w:rsidRPr="0096711B">
        <w:rPr>
          <w:rFonts w:eastAsia="Calibri"/>
        </w:rPr>
        <w:tab/>
        <w:t xml:space="preserve">10.68-10.7 GHz, </w:t>
      </w:r>
      <w:r w:rsidRPr="0096711B">
        <w:rPr>
          <w:rFonts w:eastAsia="Calibri"/>
        </w:rPr>
        <w:tab/>
      </w:r>
      <w:r w:rsidRPr="0096711B">
        <w:rPr>
          <w:rFonts w:eastAsia="Calibri"/>
        </w:rPr>
        <w:tab/>
        <w:t xml:space="preserve">except those provided for by No. </w:t>
      </w:r>
      <w:r w:rsidRPr="0096711B">
        <w:rPr>
          <w:rStyle w:val="Appref"/>
          <w:rFonts w:eastAsia="Calibri"/>
          <w:b/>
          <w:bCs/>
        </w:rPr>
        <w:t>5.483</w:t>
      </w:r>
      <w:r w:rsidRPr="0096711B">
        <w:rPr>
          <w:rFonts w:eastAsia="Calibri"/>
        </w:rPr>
        <w:t>,</w:t>
      </w:r>
    </w:p>
    <w:p w14:paraId="259869FC" w14:textId="484C1EE4" w:rsidR="0078080E" w:rsidRPr="0096711B" w:rsidRDefault="0078080E" w:rsidP="0078080E">
      <w:pPr>
        <w:spacing w:before="0"/>
        <w:rPr>
          <w:rFonts w:eastAsia="Calibri"/>
        </w:rPr>
      </w:pPr>
      <w:r w:rsidRPr="0096711B">
        <w:rPr>
          <w:rFonts w:eastAsia="Calibri"/>
        </w:rPr>
        <w:tab/>
        <w:t xml:space="preserve">15.35-15.4 GHz, </w:t>
      </w:r>
      <w:r w:rsidRPr="0096711B">
        <w:rPr>
          <w:rFonts w:eastAsia="Calibri"/>
        </w:rPr>
        <w:tab/>
      </w:r>
      <w:r w:rsidRPr="0096711B">
        <w:rPr>
          <w:rFonts w:eastAsia="Calibri"/>
        </w:rPr>
        <w:tab/>
        <w:t xml:space="preserve">except those provided for by No. </w:t>
      </w:r>
      <w:r w:rsidRPr="0096711B">
        <w:rPr>
          <w:rStyle w:val="Artref"/>
          <w:rFonts w:eastAsia="Calibri"/>
          <w:b/>
          <w:bCs/>
        </w:rPr>
        <w:t>5.511</w:t>
      </w:r>
      <w:r w:rsidRPr="0096711B">
        <w:rPr>
          <w:rFonts w:eastAsia="Calibri"/>
        </w:rPr>
        <w:t>,</w:t>
      </w:r>
    </w:p>
    <w:p w14:paraId="6326A7A2" w14:textId="77777777" w:rsidR="0078080E" w:rsidRPr="0096711B" w:rsidRDefault="0078080E" w:rsidP="0078080E">
      <w:pPr>
        <w:spacing w:before="0"/>
        <w:rPr>
          <w:rFonts w:eastAsia="Calibri"/>
        </w:rPr>
      </w:pPr>
      <w:r w:rsidRPr="0096711B">
        <w:rPr>
          <w:rFonts w:eastAsia="Calibri"/>
        </w:rPr>
        <w:tab/>
        <w:t>23.6-24 GHz,</w:t>
      </w:r>
    </w:p>
    <w:p w14:paraId="5CF9EFCE" w14:textId="77777777" w:rsidR="0078080E" w:rsidRPr="0096711B" w:rsidRDefault="0078080E" w:rsidP="0078080E">
      <w:pPr>
        <w:spacing w:before="0"/>
        <w:rPr>
          <w:rFonts w:eastAsia="Calibri"/>
        </w:rPr>
      </w:pPr>
      <w:r w:rsidRPr="0096711B">
        <w:rPr>
          <w:rFonts w:eastAsia="Calibri"/>
        </w:rPr>
        <w:tab/>
        <w:t>31.3-31.5 GHz,</w:t>
      </w:r>
    </w:p>
    <w:p w14:paraId="7B7198A2" w14:textId="5483F017" w:rsidR="0078080E" w:rsidRPr="00977B95" w:rsidRDefault="0078080E" w:rsidP="0078080E">
      <w:pPr>
        <w:spacing w:before="0"/>
        <w:rPr>
          <w:rFonts w:eastAsia="Calibri"/>
          <w:lang w:val="de-CH"/>
        </w:rPr>
      </w:pPr>
      <w:r w:rsidRPr="0096711B">
        <w:rPr>
          <w:rFonts w:eastAsia="Calibri"/>
        </w:rPr>
        <w:tab/>
      </w:r>
      <w:r w:rsidRPr="00977B95">
        <w:rPr>
          <w:rFonts w:eastAsia="Calibri"/>
          <w:lang w:val="de-CH"/>
        </w:rPr>
        <w:t xml:space="preserve">31.5-31.8 GHz, </w:t>
      </w:r>
      <w:r w:rsidRPr="00977B95">
        <w:rPr>
          <w:rFonts w:eastAsia="Calibri"/>
          <w:lang w:val="de-CH"/>
        </w:rPr>
        <w:tab/>
      </w:r>
      <w:r w:rsidRPr="00977B95">
        <w:rPr>
          <w:rFonts w:eastAsia="Calibri"/>
          <w:lang w:val="de-CH"/>
        </w:rPr>
        <w:tab/>
        <w:t>in Region 2,</w:t>
      </w:r>
    </w:p>
    <w:p w14:paraId="4FF98725" w14:textId="77777777" w:rsidR="0078080E" w:rsidRPr="00977B95" w:rsidRDefault="0078080E" w:rsidP="0078080E">
      <w:pPr>
        <w:spacing w:before="0"/>
        <w:rPr>
          <w:rFonts w:eastAsia="Calibri"/>
          <w:lang w:val="de-CH"/>
        </w:rPr>
      </w:pPr>
      <w:r w:rsidRPr="00977B95">
        <w:rPr>
          <w:rFonts w:eastAsia="Calibri"/>
          <w:lang w:val="de-CH"/>
        </w:rPr>
        <w:tab/>
        <w:t xml:space="preserve">48.94-49.04 GHz, </w:t>
      </w:r>
      <w:r w:rsidRPr="00977B95">
        <w:rPr>
          <w:rFonts w:eastAsia="Calibri"/>
          <w:lang w:val="de-CH"/>
        </w:rPr>
        <w:tab/>
      </w:r>
      <w:r w:rsidRPr="00977B95">
        <w:rPr>
          <w:rFonts w:eastAsia="Calibri"/>
          <w:lang w:val="de-CH"/>
        </w:rPr>
        <w:tab/>
        <w:t>from airborne stations</w:t>
      </w:r>
    </w:p>
    <w:p w14:paraId="32C27FDE" w14:textId="77777777" w:rsidR="0078080E" w:rsidRPr="00977B95" w:rsidRDefault="0078080E" w:rsidP="0078080E">
      <w:pPr>
        <w:spacing w:before="0"/>
        <w:rPr>
          <w:rFonts w:eastAsia="Calibri"/>
          <w:lang w:val="de-CH"/>
        </w:rPr>
      </w:pPr>
      <w:r w:rsidRPr="00977B95">
        <w:rPr>
          <w:rFonts w:eastAsia="Calibri"/>
          <w:lang w:val="de-CH"/>
        </w:rPr>
        <w:tab/>
        <w:t>50.2-50.4 GHz</w:t>
      </w:r>
      <w:r w:rsidRPr="00977B95">
        <w:rPr>
          <w:rFonts w:eastAsia="Calibri"/>
          <w:vertAlign w:val="superscript"/>
          <w:lang w:val="de-CH"/>
        </w:rPr>
        <w:t>2</w:t>
      </w:r>
      <w:r w:rsidRPr="00977B95">
        <w:rPr>
          <w:rFonts w:eastAsia="Calibri"/>
          <w:lang w:val="de-CH"/>
        </w:rPr>
        <w:t>,</w:t>
      </w:r>
    </w:p>
    <w:p w14:paraId="6AB030ED" w14:textId="77777777" w:rsidR="0078080E" w:rsidRPr="00977B95" w:rsidRDefault="0078080E" w:rsidP="0078080E">
      <w:pPr>
        <w:spacing w:before="0"/>
        <w:rPr>
          <w:rFonts w:eastAsia="Calibri"/>
          <w:lang w:val="de-CH"/>
        </w:rPr>
      </w:pPr>
      <w:r w:rsidRPr="00977B95">
        <w:rPr>
          <w:rFonts w:eastAsia="Calibri"/>
          <w:lang w:val="de-CH"/>
        </w:rPr>
        <w:lastRenderedPageBreak/>
        <w:tab/>
        <w:t>52.6-54.25 GHz,</w:t>
      </w:r>
    </w:p>
    <w:p w14:paraId="0451E6AB" w14:textId="77777777" w:rsidR="0078080E" w:rsidRPr="00977B95" w:rsidRDefault="0078080E" w:rsidP="0078080E">
      <w:pPr>
        <w:spacing w:before="0"/>
        <w:rPr>
          <w:rFonts w:eastAsia="Calibri"/>
          <w:lang w:val="de-CH"/>
        </w:rPr>
      </w:pPr>
      <w:r w:rsidRPr="00977B95">
        <w:rPr>
          <w:rFonts w:eastAsia="Calibri"/>
          <w:lang w:val="de-CH"/>
        </w:rPr>
        <w:tab/>
        <w:t>86-92 GHz,</w:t>
      </w:r>
    </w:p>
    <w:p w14:paraId="550AD72E" w14:textId="77777777" w:rsidR="0078080E" w:rsidRPr="00977B95" w:rsidRDefault="0078080E" w:rsidP="0078080E">
      <w:pPr>
        <w:spacing w:before="0"/>
        <w:rPr>
          <w:rFonts w:eastAsia="Calibri"/>
          <w:lang w:val="de-CH"/>
        </w:rPr>
      </w:pPr>
      <w:r w:rsidRPr="00977B95">
        <w:rPr>
          <w:rFonts w:eastAsia="Calibri"/>
          <w:lang w:val="de-CH"/>
        </w:rPr>
        <w:tab/>
        <w:t>100-102 GHz,</w:t>
      </w:r>
    </w:p>
    <w:p w14:paraId="1BEDEE3C" w14:textId="77777777" w:rsidR="0078080E" w:rsidRPr="00977B95" w:rsidRDefault="0078080E" w:rsidP="0078080E">
      <w:pPr>
        <w:spacing w:before="0"/>
        <w:rPr>
          <w:rFonts w:eastAsia="Calibri"/>
          <w:lang w:val="de-CH"/>
        </w:rPr>
      </w:pPr>
      <w:r w:rsidRPr="00977B95">
        <w:rPr>
          <w:rFonts w:eastAsia="Calibri"/>
          <w:lang w:val="de-CH"/>
        </w:rPr>
        <w:tab/>
        <w:t>109.5-111.8 GHz,</w:t>
      </w:r>
    </w:p>
    <w:p w14:paraId="11D92434" w14:textId="77777777" w:rsidR="0078080E" w:rsidRPr="00977B95" w:rsidRDefault="0078080E" w:rsidP="0078080E">
      <w:pPr>
        <w:spacing w:before="0"/>
        <w:rPr>
          <w:rFonts w:eastAsia="Calibri"/>
          <w:lang w:val="de-CH"/>
        </w:rPr>
      </w:pPr>
      <w:r w:rsidRPr="00977B95">
        <w:rPr>
          <w:rFonts w:eastAsia="Calibri"/>
          <w:lang w:val="de-CH"/>
        </w:rPr>
        <w:tab/>
        <w:t>114.25-116 GHz,</w:t>
      </w:r>
    </w:p>
    <w:p w14:paraId="524E9F67" w14:textId="77777777" w:rsidR="0078080E" w:rsidRPr="00977B95" w:rsidRDefault="0078080E" w:rsidP="0078080E">
      <w:pPr>
        <w:spacing w:before="0"/>
        <w:rPr>
          <w:rFonts w:eastAsia="Calibri"/>
          <w:lang w:val="de-CH"/>
        </w:rPr>
      </w:pPr>
      <w:r w:rsidRPr="00977B95">
        <w:rPr>
          <w:rFonts w:eastAsia="Calibri"/>
          <w:lang w:val="de-CH"/>
        </w:rPr>
        <w:tab/>
        <w:t>148.5-151.5 GHz,</w:t>
      </w:r>
    </w:p>
    <w:p w14:paraId="2D461B52" w14:textId="77777777" w:rsidR="0078080E" w:rsidRPr="00977B95" w:rsidRDefault="0078080E" w:rsidP="0078080E">
      <w:pPr>
        <w:spacing w:before="0"/>
        <w:rPr>
          <w:rFonts w:eastAsia="Calibri"/>
          <w:lang w:val="de-CH"/>
        </w:rPr>
      </w:pPr>
      <w:r w:rsidRPr="00977B95">
        <w:rPr>
          <w:rFonts w:eastAsia="Calibri"/>
          <w:lang w:val="de-CH"/>
        </w:rPr>
        <w:tab/>
        <w:t>164-167 GHz,</w:t>
      </w:r>
    </w:p>
    <w:p w14:paraId="7592D7A7" w14:textId="77777777" w:rsidR="0078080E" w:rsidRPr="00977B95" w:rsidRDefault="0078080E" w:rsidP="0078080E">
      <w:pPr>
        <w:spacing w:before="0"/>
        <w:rPr>
          <w:rFonts w:eastAsia="Calibri"/>
          <w:lang w:val="de-CH"/>
        </w:rPr>
      </w:pPr>
      <w:r w:rsidRPr="00977B95">
        <w:rPr>
          <w:rFonts w:eastAsia="Calibri"/>
          <w:lang w:val="de-CH"/>
        </w:rPr>
        <w:tab/>
        <w:t>182-185 GHz,</w:t>
      </w:r>
    </w:p>
    <w:p w14:paraId="1D680AB8" w14:textId="77777777" w:rsidR="0078080E" w:rsidRPr="00977B95" w:rsidRDefault="0078080E" w:rsidP="0078080E">
      <w:pPr>
        <w:spacing w:before="0"/>
        <w:rPr>
          <w:rFonts w:eastAsia="Calibri"/>
          <w:lang w:val="de-CH"/>
        </w:rPr>
      </w:pPr>
      <w:r w:rsidRPr="00977B95">
        <w:rPr>
          <w:rFonts w:eastAsia="Calibri"/>
          <w:lang w:val="de-CH"/>
        </w:rPr>
        <w:tab/>
        <w:t>190-191.8 GHz,</w:t>
      </w:r>
    </w:p>
    <w:p w14:paraId="3B7001CC" w14:textId="77777777" w:rsidR="0078080E" w:rsidRPr="00977B95" w:rsidRDefault="0078080E" w:rsidP="0078080E">
      <w:pPr>
        <w:spacing w:before="0"/>
        <w:rPr>
          <w:rFonts w:eastAsia="Calibri"/>
          <w:lang w:val="de-CH"/>
        </w:rPr>
      </w:pPr>
      <w:r w:rsidRPr="00977B95">
        <w:rPr>
          <w:rFonts w:eastAsia="Calibri"/>
          <w:lang w:val="de-CH"/>
        </w:rPr>
        <w:tab/>
        <w:t>200-209 GHz,</w:t>
      </w:r>
    </w:p>
    <w:p w14:paraId="5301B77D" w14:textId="77777777" w:rsidR="0078080E" w:rsidRPr="0096711B" w:rsidRDefault="0078080E" w:rsidP="0078080E">
      <w:pPr>
        <w:spacing w:before="0"/>
        <w:rPr>
          <w:rFonts w:eastAsia="Calibri"/>
        </w:rPr>
      </w:pPr>
      <w:r w:rsidRPr="00977B95">
        <w:rPr>
          <w:rFonts w:eastAsia="Calibri"/>
          <w:lang w:val="de-CH"/>
        </w:rPr>
        <w:tab/>
      </w:r>
      <w:r w:rsidRPr="0096711B">
        <w:rPr>
          <w:rFonts w:eastAsia="Calibri"/>
        </w:rPr>
        <w:t>226-231.5 GHz,</w:t>
      </w:r>
    </w:p>
    <w:p w14:paraId="03E92216" w14:textId="77777777" w:rsidR="0078080E" w:rsidRPr="0096711B" w:rsidRDefault="0078080E" w:rsidP="0078080E">
      <w:pPr>
        <w:spacing w:before="0"/>
        <w:rPr>
          <w:rFonts w:eastAsia="Calibri"/>
        </w:rPr>
      </w:pPr>
      <w:r w:rsidRPr="0096711B">
        <w:rPr>
          <w:rFonts w:eastAsia="Calibri"/>
        </w:rPr>
        <w:tab/>
        <w:t>250-252 GHz. (WRC-03)</w:t>
      </w:r>
    </w:p>
    <w:p w14:paraId="21CD5A25" w14:textId="10600EB8" w:rsidR="0078080E" w:rsidRPr="0096711B" w:rsidRDefault="0078080E" w:rsidP="0078080E">
      <w:pPr>
        <w:pStyle w:val="Heading1"/>
      </w:pPr>
      <w:bookmarkStart w:id="16" w:name="_Toc114216358"/>
      <w:bookmarkStart w:id="17" w:name="_Toc116563308"/>
      <w:bookmarkStart w:id="18" w:name="_Toc147926132"/>
      <w:bookmarkStart w:id="19" w:name="_Toc150246255"/>
      <w:bookmarkStart w:id="20" w:name="_Toc150246382"/>
      <w:bookmarkStart w:id="21" w:name="_Toc150246418"/>
      <w:r w:rsidRPr="0096711B">
        <w:t>3</w:t>
      </w:r>
      <w:r w:rsidRPr="0096711B">
        <w:tab/>
        <w:t>EESS (passive) and applications within 231.5-252 GHz frequency range</w:t>
      </w:r>
      <w:bookmarkEnd w:id="16"/>
      <w:bookmarkEnd w:id="17"/>
      <w:bookmarkEnd w:id="18"/>
      <w:bookmarkEnd w:id="19"/>
      <w:bookmarkEnd w:id="20"/>
      <w:bookmarkEnd w:id="21"/>
    </w:p>
    <w:p w14:paraId="5E08011A" w14:textId="77777777" w:rsidR="0078080E" w:rsidRPr="0096711B" w:rsidRDefault="0078080E" w:rsidP="0078080E">
      <w:pPr>
        <w:pStyle w:val="Heading2"/>
      </w:pPr>
      <w:bookmarkStart w:id="22" w:name="_Toc114216359"/>
      <w:bookmarkStart w:id="23" w:name="_Toc116563309"/>
      <w:bookmarkStart w:id="24" w:name="_Toc147926133"/>
      <w:bookmarkStart w:id="25" w:name="_Toc150246256"/>
      <w:bookmarkStart w:id="26" w:name="_Toc150246383"/>
      <w:bookmarkStart w:id="27" w:name="_Toc150246419"/>
      <w:r w:rsidRPr="0096711B">
        <w:t>3.1</w:t>
      </w:r>
      <w:r w:rsidRPr="0096711B">
        <w:tab/>
        <w:t>Background</w:t>
      </w:r>
      <w:bookmarkEnd w:id="22"/>
      <w:bookmarkEnd w:id="23"/>
      <w:bookmarkEnd w:id="24"/>
      <w:bookmarkEnd w:id="25"/>
      <w:bookmarkEnd w:id="26"/>
      <w:bookmarkEnd w:id="27"/>
    </w:p>
    <w:p w14:paraId="741F1D1B" w14:textId="77777777" w:rsidR="0078080E" w:rsidRPr="0096711B" w:rsidRDefault="0078080E" w:rsidP="0078080E">
      <w:pPr>
        <w:pStyle w:val="Heading3"/>
        <w:rPr>
          <w:rFonts w:eastAsia="Calibri"/>
        </w:rPr>
      </w:pPr>
      <w:bookmarkStart w:id="28" w:name="_Toc102658235"/>
      <w:bookmarkStart w:id="29" w:name="_Toc114216360"/>
      <w:r w:rsidRPr="0096711B">
        <w:rPr>
          <w:rFonts w:eastAsia="Calibri"/>
        </w:rPr>
        <w:t>3.1.1</w:t>
      </w:r>
      <w:r w:rsidRPr="0096711B">
        <w:rPr>
          <w:rFonts w:eastAsia="Calibri"/>
        </w:rPr>
        <w:tab/>
        <w:t>Ice cloud measurements</w:t>
      </w:r>
      <w:bookmarkEnd w:id="28"/>
      <w:bookmarkEnd w:id="29"/>
    </w:p>
    <w:p w14:paraId="68AC8CC4" w14:textId="77777777" w:rsidR="0078080E" w:rsidRPr="0096711B" w:rsidRDefault="0078080E" w:rsidP="0078080E">
      <w:pPr>
        <w:rPr>
          <w:rFonts w:eastAsia="Calibri"/>
        </w:rPr>
      </w:pPr>
      <w:r w:rsidRPr="0096711B">
        <w:rPr>
          <w:rFonts w:eastAsia="Calibri"/>
        </w:rPr>
        <w:t>Ice clouds, covering more than 33% of Earth’s surface, have important effects on Earth’s climate and hydrological cycle by affecting precipitation, atmospheric structure, and cloud processes. Global measures of ice cloud properties including ice water path, ice particle size distribution, are critically needed.</w:t>
      </w:r>
    </w:p>
    <w:p w14:paraId="3EA13410" w14:textId="7B1AFB24" w:rsidR="0078080E" w:rsidRPr="0096711B" w:rsidRDefault="0078080E" w:rsidP="0078080E">
      <w:pPr>
        <w:rPr>
          <w:rFonts w:eastAsia="Calibri"/>
        </w:rPr>
      </w:pPr>
      <w:r w:rsidRPr="0096711B">
        <w:rPr>
          <w:rFonts w:eastAsia="Calibri"/>
        </w:rPr>
        <w:t xml:space="preserve">The ability of passive microwave remote sensing instruments to measure ice clouds depends on specific microwave frequencies where this important atmospheric component for weather forecasting can be best observed. The current operational microwave sensors, which typically have instruments observing frequencies of less than 200 GHz, are sensitive only to relatively thick ice clouds because the interaction of millimetre-wave radiation with cloud ice particles is not very </w:t>
      </w:r>
      <w:r w:rsidRPr="0096711B">
        <w:rPr>
          <w:rFonts w:eastAsia="Calibri"/>
          <w:spacing w:val="-2"/>
        </w:rPr>
        <w:t>strong. At higher frequencies, however, the interaction of submillimetre-wave (greater than 300 GHz)</w:t>
      </w:r>
      <w:r w:rsidRPr="0096711B">
        <w:rPr>
          <w:rFonts w:eastAsia="Calibri"/>
        </w:rPr>
        <w:t xml:space="preserve"> radiation is significantly stronger. Intermediate microwave frequencies, such as the frequency band 231.5</w:t>
      </w:r>
      <w:r w:rsidR="00C07127">
        <w:rPr>
          <w:rFonts w:eastAsia="Calibri"/>
        </w:rPr>
        <w:noBreakHyphen/>
      </w:r>
      <w:r w:rsidRPr="0096711B">
        <w:rPr>
          <w:rFonts w:eastAsia="Calibri"/>
        </w:rPr>
        <w:t>252</w:t>
      </w:r>
      <w:r w:rsidR="00806132">
        <w:rPr>
          <w:rFonts w:eastAsia="Calibri"/>
        </w:rPr>
        <w:t> </w:t>
      </w:r>
      <w:r w:rsidRPr="0096711B">
        <w:rPr>
          <w:rFonts w:eastAsia="Calibri"/>
        </w:rPr>
        <w:t>GHz, exhibit significantly more sensitivity to ice clouds than do lower frequencies.</w:t>
      </w:r>
    </w:p>
    <w:p w14:paraId="49572320" w14:textId="77777777" w:rsidR="0078080E" w:rsidRPr="0096711B" w:rsidRDefault="0078080E" w:rsidP="0078080E">
      <w:pPr>
        <w:rPr>
          <w:rFonts w:eastAsia="Calibri"/>
        </w:rPr>
      </w:pPr>
      <w:r w:rsidRPr="0096711B">
        <w:rPr>
          <w:rFonts w:eastAsia="Calibri"/>
        </w:rPr>
        <w:t>The frequency band 231.5-252 GHz, centrally placed between the 183 and 325 GHz water vapour transitions, provides the optimal sensitivity to ice particles, which can be used to measure the hydrometeor properties of cirrus clouds, higher altitude convective, and anvil clouds. Sub</w:t>
      </w:r>
      <w:r w:rsidRPr="0096711B">
        <w:rPr>
          <w:rFonts w:eastAsia="Calibri"/>
        </w:rPr>
        <w:noBreakHyphen/>
        <w:t>bands inside 231.5-252 GHz (specifically centred on 240.7 GHz) are adept at detecting ice particles around 700 micrometres in size.</w:t>
      </w:r>
    </w:p>
    <w:p w14:paraId="2EEB703F" w14:textId="6292393C" w:rsidR="0078080E" w:rsidRPr="0096711B" w:rsidRDefault="0078080E" w:rsidP="0078080E">
      <w:pPr>
        <w:rPr>
          <w:rFonts w:eastAsia="Calibri"/>
        </w:rPr>
      </w:pPr>
      <w:r w:rsidRPr="0096711B">
        <w:rPr>
          <w:rFonts w:eastAsia="Calibri"/>
        </w:rPr>
        <w:t xml:space="preserve">Figure 1 compares brightness temperature relative to a clear sky over an ice cloud, with bars indicating the positions of the potential Ice Cloud channels. </w:t>
      </w:r>
    </w:p>
    <w:p w14:paraId="193DF0C3" w14:textId="77777777" w:rsidR="0078080E" w:rsidRPr="0096711B" w:rsidRDefault="0078080E" w:rsidP="0078080E">
      <w:pPr>
        <w:pStyle w:val="FigureNo"/>
      </w:pPr>
      <w:r w:rsidRPr="0096711B">
        <w:lastRenderedPageBreak/>
        <w:t xml:space="preserve">Figure 1 </w:t>
      </w:r>
    </w:p>
    <w:p w14:paraId="784A3470" w14:textId="77777777" w:rsidR="0078080E" w:rsidRPr="0096711B" w:rsidRDefault="0078080E" w:rsidP="0078080E">
      <w:pPr>
        <w:pStyle w:val="Figuretitle"/>
      </w:pPr>
      <w:r w:rsidRPr="0096711B">
        <w:t>Sensitivity of brightness temperature to clear sky and Ice Cloud</w:t>
      </w:r>
    </w:p>
    <w:p w14:paraId="51CAB774" w14:textId="77777777" w:rsidR="0078080E" w:rsidRPr="0096711B" w:rsidRDefault="0078080E" w:rsidP="00806132">
      <w:pPr>
        <w:pStyle w:val="Figure"/>
        <w:rPr>
          <w:noProof/>
          <w:lang w:eastAsia="zh-CN"/>
        </w:rPr>
      </w:pPr>
      <w:r w:rsidRPr="0096711B">
        <w:rPr>
          <w:noProof/>
          <w:lang w:eastAsia="fr-FR"/>
        </w:rPr>
        <w:drawing>
          <wp:inline distT="0" distB="0" distL="0" distR="0" wp14:anchorId="2DD07CB2" wp14:editId="324C7E6C">
            <wp:extent cx="5856202" cy="23688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6800" cy="2393312"/>
                    </a:xfrm>
                    <a:prstGeom prst="rect">
                      <a:avLst/>
                    </a:prstGeom>
                    <a:noFill/>
                    <a:ln>
                      <a:noFill/>
                    </a:ln>
                  </pic:spPr>
                </pic:pic>
              </a:graphicData>
            </a:graphic>
          </wp:inline>
        </w:drawing>
      </w:r>
    </w:p>
    <w:p w14:paraId="68ECC643" w14:textId="77777777" w:rsidR="0078080E" w:rsidRPr="0096711B" w:rsidRDefault="0078080E" w:rsidP="00C07127">
      <w:pPr>
        <w:pStyle w:val="Normalaftertitle"/>
        <w:rPr>
          <w:rFonts w:eastAsia="Calibri"/>
        </w:rPr>
      </w:pPr>
      <w:r w:rsidRPr="0096711B">
        <w:rPr>
          <w:rFonts w:eastAsia="Calibri"/>
        </w:rPr>
        <w:t xml:space="preserve">The 243.2 GHz band (2 × 3000 MHz bandwidth) is being considered for future ice cloud imaging passive sensors. </w:t>
      </w:r>
      <w:r w:rsidRPr="0096711B" w:rsidDel="00EA66A5">
        <w:rPr>
          <w:rFonts w:eastAsia="Calibri"/>
        </w:rPr>
        <w:t xml:space="preserve">The </w:t>
      </w:r>
      <w:r w:rsidRPr="0096711B">
        <w:rPr>
          <w:rFonts w:eastAsia="Calibri"/>
        </w:rPr>
        <w:t>sensors will utilize</w:t>
      </w:r>
      <w:r w:rsidRPr="0096711B" w:rsidDel="00EA66A5">
        <w:rPr>
          <w:rFonts w:eastAsia="Calibri"/>
        </w:rPr>
        <w:t xml:space="preserve"> a conical scanning submillimetre-wave imaging radiometer acquiring noise-like signals from the Earth through the atmosphere. </w:t>
      </w:r>
      <w:r w:rsidRPr="0096711B">
        <w:rPr>
          <w:rFonts w:eastAsia="Calibri"/>
        </w:rPr>
        <w:t>The</w:t>
      </w:r>
      <w:r w:rsidRPr="0096711B" w:rsidDel="00EA66A5">
        <w:rPr>
          <w:rFonts w:eastAsia="Calibri"/>
        </w:rPr>
        <w:t xml:space="preserve"> main objective is measuring ice cloud properties to improve the current Numerical Weather Prediction (NWP) models.</w:t>
      </w:r>
    </w:p>
    <w:p w14:paraId="5E7EF279" w14:textId="77777777" w:rsidR="0078080E" w:rsidRPr="0096711B" w:rsidRDefault="0078080E" w:rsidP="0078080E">
      <w:pPr>
        <w:pStyle w:val="Heading3"/>
        <w:rPr>
          <w:rFonts w:eastAsia="Calibri"/>
        </w:rPr>
      </w:pPr>
      <w:bookmarkStart w:id="30" w:name="_Toc102658236"/>
      <w:bookmarkStart w:id="31" w:name="_Toc114216361"/>
      <w:r w:rsidRPr="0096711B">
        <w:rPr>
          <w:rFonts w:eastAsia="Calibri"/>
        </w:rPr>
        <w:t>3.1.2</w:t>
      </w:r>
      <w:r w:rsidRPr="0096711B">
        <w:rPr>
          <w:rFonts w:eastAsia="Calibri"/>
        </w:rPr>
        <w:tab/>
        <w:t>Measurement of gases in the atmosphere</w:t>
      </w:r>
      <w:bookmarkEnd w:id="30"/>
      <w:bookmarkEnd w:id="31"/>
    </w:p>
    <w:p w14:paraId="4728E8A5" w14:textId="77777777" w:rsidR="0078080E" w:rsidRPr="0096711B" w:rsidRDefault="0078080E" w:rsidP="0078080E">
      <w:pPr>
        <w:rPr>
          <w:rFonts w:eastAsia="Calibri"/>
        </w:rPr>
      </w:pPr>
      <w:r w:rsidRPr="0096711B">
        <w:rPr>
          <w:rFonts w:eastAsia="Calibri"/>
        </w:rPr>
        <w:t>Furthermore, various portions of this frequency range play an important role in the measurement of chemical processes and compounds within Earth’s atmosphere. Nitric acid (HNO</w:t>
      </w:r>
      <w:r w:rsidRPr="0096711B">
        <w:rPr>
          <w:rFonts w:eastAsia="Calibri"/>
          <w:vertAlign w:val="subscript"/>
        </w:rPr>
        <w:t>3</w:t>
      </w:r>
      <w:r w:rsidRPr="0096711B">
        <w:rPr>
          <w:rFonts w:eastAsia="Calibri"/>
        </w:rPr>
        <w:t>) is observable in this range and is a primary reservoir for reactive nitrogen, serving as a key component to upper tropospheric processes that maintain ozone abundances and clouds. Additionally, spectral lines emitted from ozone (O</w:t>
      </w:r>
      <w:r w:rsidRPr="0096711B">
        <w:rPr>
          <w:rFonts w:eastAsia="Calibri"/>
          <w:vertAlign w:val="subscript"/>
        </w:rPr>
        <w:t>3</w:t>
      </w:r>
      <w:r w:rsidRPr="0096711B">
        <w:rPr>
          <w:rFonts w:eastAsia="Calibri"/>
        </w:rPr>
        <w:t xml:space="preserve">) molecules are observable in this frequency </w:t>
      </w:r>
      <w:proofErr w:type="gramStart"/>
      <w:r w:rsidRPr="0096711B">
        <w:rPr>
          <w:rFonts w:eastAsia="Calibri"/>
        </w:rPr>
        <w:t>range, and</w:t>
      </w:r>
      <w:proofErr w:type="gramEnd"/>
      <w:r w:rsidRPr="0096711B">
        <w:rPr>
          <w:rFonts w:eastAsia="Calibri"/>
        </w:rPr>
        <w:t xml:space="preserve"> tracking the stability of this greenhouse gas in the layer from 15 to 50 km above the Earth’s surface is vitally important. Sulphur dioxide (SO</w:t>
      </w:r>
      <w:r w:rsidRPr="0096711B">
        <w:rPr>
          <w:rFonts w:eastAsia="Calibri"/>
          <w:vertAlign w:val="subscript"/>
        </w:rPr>
        <w:t>2</w:t>
      </w:r>
      <w:r w:rsidRPr="0096711B">
        <w:rPr>
          <w:rFonts w:eastAsia="Calibri"/>
        </w:rPr>
        <w:t>), emitted into the atmosphere by volcanic eruptions, ultimately results in sulphate aerosols, which are observable in this frequency range and are important from the perspective of understanding climatological impact. Lastly, isotopic oxygen (</w:t>
      </w:r>
      <w:r w:rsidRPr="0096711B">
        <w:rPr>
          <w:rFonts w:eastAsia="Calibri"/>
          <w:vertAlign w:val="superscript"/>
        </w:rPr>
        <w:t>18</w:t>
      </w:r>
      <w:r w:rsidRPr="0096711B">
        <w:rPr>
          <w:rFonts w:eastAsia="Calibri"/>
        </w:rPr>
        <w:t>OO) generates spectral lines in this frequency range and may be used to derive temperature/pressure information for the troposphere, which is fundamentally important to atmospheric science due to its impact on many atmospheric processes. The specific frequencies at which the various compounds can be observed are given in Table 1.</w:t>
      </w:r>
    </w:p>
    <w:p w14:paraId="0771CFDF" w14:textId="6F95927E" w:rsidR="0078080E" w:rsidRPr="0096711B" w:rsidRDefault="0011686F" w:rsidP="00164E59">
      <w:pPr>
        <w:pStyle w:val="TableNo"/>
        <w:keepLines/>
      </w:pPr>
      <w:r w:rsidRPr="0096711B">
        <w:lastRenderedPageBreak/>
        <w:t xml:space="preserve">TABLE </w:t>
      </w:r>
      <w:r w:rsidR="0078080E" w:rsidRPr="0096711B">
        <w:t>1</w:t>
      </w:r>
    </w:p>
    <w:p w14:paraId="34404DE4" w14:textId="77777777" w:rsidR="0078080E" w:rsidRPr="0096711B" w:rsidRDefault="0078080E" w:rsidP="00164E59">
      <w:pPr>
        <w:pStyle w:val="Tabletitle"/>
        <w:keepLines/>
      </w:pPr>
      <w:r w:rsidRPr="0096711B">
        <w:t>Spectral Lines for Atmospheric Molecules</w:t>
      </w:r>
    </w:p>
    <w:tbl>
      <w:tblPr>
        <w:tblStyle w:val="TableGrid"/>
        <w:tblW w:w="5807" w:type="dxa"/>
        <w:jc w:val="center"/>
        <w:tblCellMar>
          <w:left w:w="29" w:type="dxa"/>
          <w:right w:w="288" w:type="dxa"/>
        </w:tblCellMar>
        <w:tblLook w:val="04A0" w:firstRow="1" w:lastRow="0" w:firstColumn="1" w:lastColumn="0" w:noHBand="0" w:noVBand="1"/>
      </w:tblPr>
      <w:tblGrid>
        <w:gridCol w:w="2762"/>
        <w:gridCol w:w="3045"/>
      </w:tblGrid>
      <w:tr w:rsidR="0078080E" w:rsidRPr="0096711B" w14:paraId="02D07150" w14:textId="77777777" w:rsidTr="0078080E">
        <w:trPr>
          <w:tblHeader/>
          <w:jc w:val="center"/>
        </w:trPr>
        <w:tc>
          <w:tcPr>
            <w:tcW w:w="2762" w:type="dxa"/>
            <w:vAlign w:val="center"/>
          </w:tcPr>
          <w:p w14:paraId="21F9004B" w14:textId="77D2002D" w:rsidR="0078080E" w:rsidRPr="0096711B" w:rsidRDefault="0078080E" w:rsidP="00164E59">
            <w:pPr>
              <w:pStyle w:val="Tablehead"/>
              <w:keepLines/>
            </w:pPr>
            <w:r w:rsidRPr="0096711B">
              <w:t xml:space="preserve">Observable </w:t>
            </w:r>
            <w:r w:rsidR="00CC1BC1" w:rsidRPr="0096711B">
              <w:t>product</w:t>
            </w:r>
          </w:p>
        </w:tc>
        <w:tc>
          <w:tcPr>
            <w:tcW w:w="3045" w:type="dxa"/>
            <w:vAlign w:val="center"/>
          </w:tcPr>
          <w:p w14:paraId="688CF644" w14:textId="39E74886" w:rsidR="0078080E" w:rsidRPr="0096711B" w:rsidRDefault="0078080E" w:rsidP="00164E59">
            <w:pPr>
              <w:pStyle w:val="Tablehead"/>
              <w:keepLines/>
            </w:pPr>
            <w:r w:rsidRPr="0096711B">
              <w:t xml:space="preserve">Spectroscopic </w:t>
            </w:r>
            <w:r w:rsidR="00CC1BC1" w:rsidRPr="0096711B">
              <w:t>line</w:t>
            </w:r>
            <w:r w:rsidRPr="0096711B">
              <w:br/>
            </w:r>
            <w:r w:rsidR="00CC1BC1" w:rsidRPr="0096711B">
              <w:t xml:space="preserve">frequencies </w:t>
            </w:r>
            <w:r w:rsidRPr="0096711B">
              <w:t>(GHz)</w:t>
            </w:r>
            <w:bookmarkStart w:id="32" w:name="_Ref64983905"/>
            <w:r w:rsidRPr="0096711B">
              <w:rPr>
                <w:vertAlign w:val="superscript"/>
              </w:rPr>
              <w:footnoteReference w:id="2"/>
            </w:r>
            <w:bookmarkEnd w:id="32"/>
          </w:p>
        </w:tc>
      </w:tr>
      <w:tr w:rsidR="0078080E" w:rsidRPr="0096711B" w14:paraId="2283CB97" w14:textId="77777777" w:rsidTr="0078080E">
        <w:trPr>
          <w:jc w:val="center"/>
        </w:trPr>
        <w:tc>
          <w:tcPr>
            <w:tcW w:w="2762" w:type="dxa"/>
            <w:vAlign w:val="center"/>
          </w:tcPr>
          <w:p w14:paraId="1197BF0A" w14:textId="77777777" w:rsidR="0078080E" w:rsidRPr="0096711B" w:rsidRDefault="0078080E" w:rsidP="00164E59">
            <w:pPr>
              <w:pStyle w:val="Tabletext"/>
              <w:keepNext/>
              <w:keepLines/>
              <w:jc w:val="center"/>
            </w:pPr>
            <w:r w:rsidRPr="0096711B">
              <w:t>Nitric Acid (HNO</w:t>
            </w:r>
            <w:r w:rsidRPr="0096711B">
              <w:rPr>
                <w:vertAlign w:val="subscript"/>
              </w:rPr>
              <w:t>3</w:t>
            </w:r>
            <w:r w:rsidRPr="0096711B">
              <w:t>)</w:t>
            </w:r>
          </w:p>
        </w:tc>
        <w:tc>
          <w:tcPr>
            <w:tcW w:w="3045" w:type="dxa"/>
            <w:vAlign w:val="center"/>
          </w:tcPr>
          <w:p w14:paraId="0588A639" w14:textId="77777777" w:rsidR="0078080E" w:rsidRPr="0096711B" w:rsidRDefault="0078080E" w:rsidP="00164E59">
            <w:pPr>
              <w:pStyle w:val="Tabletext"/>
              <w:keepNext/>
              <w:keepLines/>
              <w:jc w:val="center"/>
            </w:pPr>
            <w:r w:rsidRPr="0096711B">
              <w:t>231.6273893</w:t>
            </w:r>
          </w:p>
          <w:p w14:paraId="665D9D0A" w14:textId="77777777" w:rsidR="0078080E" w:rsidRPr="0096711B" w:rsidRDefault="0078080E" w:rsidP="00164E59">
            <w:pPr>
              <w:pStyle w:val="Tabletext"/>
              <w:keepNext/>
              <w:keepLines/>
              <w:jc w:val="center"/>
            </w:pPr>
            <w:r w:rsidRPr="0096711B">
              <w:t>231.6610236</w:t>
            </w:r>
          </w:p>
          <w:p w14:paraId="305E7BA6" w14:textId="77777777" w:rsidR="0078080E" w:rsidRPr="0096711B" w:rsidRDefault="0078080E" w:rsidP="00164E59">
            <w:pPr>
              <w:pStyle w:val="Tabletext"/>
              <w:keepNext/>
              <w:keepLines/>
              <w:jc w:val="center"/>
            </w:pPr>
            <w:r w:rsidRPr="0096711B">
              <w:t>231.6943465</w:t>
            </w:r>
          </w:p>
          <w:p w14:paraId="33BA622D" w14:textId="77777777" w:rsidR="0078080E" w:rsidRPr="0096711B" w:rsidRDefault="0078080E" w:rsidP="00164E59">
            <w:pPr>
              <w:pStyle w:val="Tabletext"/>
              <w:keepNext/>
              <w:keepLines/>
              <w:jc w:val="center"/>
            </w:pPr>
            <w:r w:rsidRPr="0096711B">
              <w:t>244.1428721</w:t>
            </w:r>
          </w:p>
          <w:p w14:paraId="10552E25" w14:textId="77777777" w:rsidR="0078080E" w:rsidRPr="0096711B" w:rsidRDefault="0078080E" w:rsidP="00164E59">
            <w:pPr>
              <w:pStyle w:val="Tabletext"/>
              <w:keepNext/>
              <w:keepLines/>
              <w:jc w:val="center"/>
            </w:pPr>
            <w:r w:rsidRPr="0096711B">
              <w:t>244.1763432</w:t>
            </w:r>
          </w:p>
          <w:p w14:paraId="2ED7F418" w14:textId="77777777" w:rsidR="0078080E" w:rsidRPr="0096711B" w:rsidRDefault="0078080E" w:rsidP="00164E59">
            <w:pPr>
              <w:pStyle w:val="Tabletext"/>
              <w:keepNext/>
              <w:keepLines/>
              <w:jc w:val="center"/>
            </w:pPr>
            <w:r w:rsidRPr="0096711B">
              <w:t>244.2091804</w:t>
            </w:r>
          </w:p>
          <w:p w14:paraId="2DBC0E78" w14:textId="77777777" w:rsidR="0078080E" w:rsidRPr="0096711B" w:rsidRDefault="0078080E" w:rsidP="00164E59">
            <w:pPr>
              <w:pStyle w:val="Tabletext"/>
              <w:keepNext/>
              <w:keepLines/>
              <w:jc w:val="center"/>
            </w:pPr>
            <w:r w:rsidRPr="0096711B">
              <w:t>244.2440666</w:t>
            </w:r>
          </w:p>
        </w:tc>
      </w:tr>
      <w:tr w:rsidR="0078080E" w:rsidRPr="0096711B" w14:paraId="52834C1F" w14:textId="77777777" w:rsidTr="0078080E">
        <w:trPr>
          <w:jc w:val="center"/>
        </w:trPr>
        <w:tc>
          <w:tcPr>
            <w:tcW w:w="2762" w:type="dxa"/>
            <w:vAlign w:val="center"/>
          </w:tcPr>
          <w:p w14:paraId="352629F6" w14:textId="77777777" w:rsidR="0078080E" w:rsidRPr="0096711B" w:rsidRDefault="0078080E" w:rsidP="0078080E">
            <w:pPr>
              <w:pStyle w:val="Tabletext"/>
              <w:jc w:val="center"/>
            </w:pPr>
            <w:r w:rsidRPr="0096711B">
              <w:t>Ozone (O</w:t>
            </w:r>
            <w:r w:rsidRPr="0096711B">
              <w:rPr>
                <w:vertAlign w:val="subscript"/>
              </w:rPr>
              <w:t>3</w:t>
            </w:r>
            <w:r w:rsidRPr="0096711B">
              <w:t>)</w:t>
            </w:r>
          </w:p>
        </w:tc>
        <w:tc>
          <w:tcPr>
            <w:tcW w:w="3045" w:type="dxa"/>
            <w:vAlign w:val="center"/>
          </w:tcPr>
          <w:p w14:paraId="14248E7F" w14:textId="77777777" w:rsidR="0078080E" w:rsidRPr="0096711B" w:rsidRDefault="0078080E" w:rsidP="0078080E">
            <w:pPr>
              <w:pStyle w:val="Tabletext"/>
              <w:jc w:val="center"/>
            </w:pPr>
            <w:r w:rsidRPr="0096711B">
              <w:t>235.7098550</w:t>
            </w:r>
          </w:p>
          <w:p w14:paraId="597B6697" w14:textId="77777777" w:rsidR="0078080E" w:rsidRPr="0096711B" w:rsidRDefault="0078080E" w:rsidP="0078080E">
            <w:pPr>
              <w:pStyle w:val="Tabletext"/>
              <w:jc w:val="center"/>
            </w:pPr>
            <w:r w:rsidRPr="0096711B">
              <w:t>237.1461160</w:t>
            </w:r>
          </w:p>
          <w:p w14:paraId="6E1BA17E" w14:textId="77777777" w:rsidR="0078080E" w:rsidRPr="0096711B" w:rsidRDefault="0078080E" w:rsidP="0078080E">
            <w:pPr>
              <w:pStyle w:val="Tabletext"/>
              <w:jc w:val="center"/>
            </w:pPr>
            <w:r w:rsidRPr="0096711B">
              <w:t>239.0932790</w:t>
            </w:r>
          </w:p>
          <w:p w14:paraId="350F5B88" w14:textId="77777777" w:rsidR="0078080E" w:rsidRPr="0096711B" w:rsidRDefault="0078080E" w:rsidP="0078080E">
            <w:pPr>
              <w:pStyle w:val="Tabletext"/>
              <w:jc w:val="center"/>
            </w:pPr>
            <w:r w:rsidRPr="0096711B">
              <w:t>242.3186880</w:t>
            </w:r>
          </w:p>
          <w:p w14:paraId="29373485" w14:textId="77777777" w:rsidR="0078080E" w:rsidRPr="0096711B" w:rsidRDefault="0078080E" w:rsidP="0078080E">
            <w:pPr>
              <w:pStyle w:val="Tabletext"/>
              <w:jc w:val="center"/>
            </w:pPr>
            <w:r w:rsidRPr="0096711B">
              <w:t>243.4537760</w:t>
            </w:r>
          </w:p>
          <w:p w14:paraId="45E68A10" w14:textId="77777777" w:rsidR="0078080E" w:rsidRPr="0096711B" w:rsidRDefault="0078080E" w:rsidP="0078080E">
            <w:pPr>
              <w:pStyle w:val="Tabletext"/>
              <w:jc w:val="center"/>
            </w:pPr>
            <w:r w:rsidRPr="0096711B">
              <w:t>248.1833900</w:t>
            </w:r>
          </w:p>
          <w:p w14:paraId="384B670C" w14:textId="77777777" w:rsidR="0078080E" w:rsidRPr="0096711B" w:rsidRDefault="0078080E" w:rsidP="0078080E">
            <w:pPr>
              <w:pStyle w:val="Tabletext"/>
              <w:jc w:val="center"/>
            </w:pPr>
            <w:r w:rsidRPr="0096711B">
              <w:t>249.7885520</w:t>
            </w:r>
          </w:p>
          <w:p w14:paraId="3FBD0C07" w14:textId="77777777" w:rsidR="0078080E" w:rsidRPr="0096711B" w:rsidRDefault="0078080E" w:rsidP="0078080E">
            <w:pPr>
              <w:pStyle w:val="Tabletext"/>
              <w:jc w:val="center"/>
            </w:pPr>
            <w:r w:rsidRPr="0096711B">
              <w:t>249.9619600</w:t>
            </w:r>
          </w:p>
        </w:tc>
      </w:tr>
      <w:tr w:rsidR="0078080E" w:rsidRPr="0096711B" w14:paraId="6B4F811E" w14:textId="77777777" w:rsidTr="0078080E">
        <w:trPr>
          <w:jc w:val="center"/>
        </w:trPr>
        <w:tc>
          <w:tcPr>
            <w:tcW w:w="2762" w:type="dxa"/>
            <w:vAlign w:val="center"/>
          </w:tcPr>
          <w:p w14:paraId="120C2A77" w14:textId="77777777" w:rsidR="0078080E" w:rsidRPr="0096711B" w:rsidRDefault="0078080E" w:rsidP="0078080E">
            <w:pPr>
              <w:pStyle w:val="Tabletext"/>
              <w:jc w:val="center"/>
            </w:pPr>
            <w:r w:rsidRPr="0096711B">
              <w:t>Sulphur Dioxide (SO</w:t>
            </w:r>
            <w:r w:rsidRPr="0096711B">
              <w:rPr>
                <w:vertAlign w:val="subscript"/>
              </w:rPr>
              <w:t>2</w:t>
            </w:r>
            <w:r w:rsidRPr="0096711B">
              <w:t>)</w:t>
            </w:r>
          </w:p>
        </w:tc>
        <w:tc>
          <w:tcPr>
            <w:tcW w:w="3045" w:type="dxa"/>
            <w:vAlign w:val="center"/>
          </w:tcPr>
          <w:p w14:paraId="77C5CB9A" w14:textId="77777777" w:rsidR="0078080E" w:rsidRPr="0096711B" w:rsidRDefault="0078080E" w:rsidP="0078080E">
            <w:pPr>
              <w:pStyle w:val="Tabletext"/>
              <w:jc w:val="center"/>
            </w:pPr>
            <w:r w:rsidRPr="0096711B">
              <w:t>234.1870526</w:t>
            </w:r>
          </w:p>
          <w:p w14:paraId="7A20D1DF" w14:textId="77777777" w:rsidR="0078080E" w:rsidRPr="0096711B" w:rsidRDefault="0078080E" w:rsidP="0078080E">
            <w:pPr>
              <w:pStyle w:val="Tabletext"/>
              <w:jc w:val="center"/>
            </w:pPr>
            <w:r w:rsidRPr="0096711B">
              <w:t>236.2166848</w:t>
            </w:r>
          </w:p>
          <w:p w14:paraId="58204CD3" w14:textId="77777777" w:rsidR="0078080E" w:rsidRPr="0096711B" w:rsidRDefault="0078080E" w:rsidP="0078080E">
            <w:pPr>
              <w:pStyle w:val="Tabletext"/>
              <w:jc w:val="center"/>
            </w:pPr>
            <w:r w:rsidRPr="0096711B">
              <w:t>237.0688700</w:t>
            </w:r>
          </w:p>
          <w:p w14:paraId="6A301B62" w14:textId="77777777" w:rsidR="0078080E" w:rsidRPr="0096711B" w:rsidRDefault="0078080E" w:rsidP="0078080E">
            <w:pPr>
              <w:pStyle w:val="Tabletext"/>
              <w:jc w:val="center"/>
            </w:pPr>
            <w:r w:rsidRPr="0096711B">
              <w:t>244.2542177</w:t>
            </w:r>
          </w:p>
          <w:p w14:paraId="52976B8C" w14:textId="77777777" w:rsidR="0078080E" w:rsidRPr="0096711B" w:rsidRDefault="0078080E" w:rsidP="0078080E">
            <w:pPr>
              <w:pStyle w:val="Tabletext"/>
              <w:jc w:val="center"/>
            </w:pPr>
            <w:r w:rsidRPr="0096711B">
              <w:t>245.5634226</w:t>
            </w:r>
          </w:p>
          <w:p w14:paraId="1605B7BF" w14:textId="77777777" w:rsidR="0078080E" w:rsidRPr="0096711B" w:rsidRDefault="0078080E" w:rsidP="0078080E">
            <w:pPr>
              <w:pStyle w:val="Tabletext"/>
              <w:jc w:val="center"/>
            </w:pPr>
            <w:r w:rsidRPr="0096711B">
              <w:t>248.0574013</w:t>
            </w:r>
          </w:p>
          <w:p w14:paraId="7466E4B6" w14:textId="77777777" w:rsidR="0078080E" w:rsidRPr="0096711B" w:rsidRDefault="0078080E" w:rsidP="0078080E">
            <w:pPr>
              <w:pStyle w:val="Tabletext"/>
              <w:jc w:val="center"/>
            </w:pPr>
            <w:r w:rsidRPr="0096711B">
              <w:t>251.1996753</w:t>
            </w:r>
          </w:p>
          <w:p w14:paraId="2A612184" w14:textId="77777777" w:rsidR="0078080E" w:rsidRPr="0096711B" w:rsidRDefault="0078080E" w:rsidP="0078080E">
            <w:pPr>
              <w:pStyle w:val="Tabletext"/>
              <w:jc w:val="center"/>
            </w:pPr>
            <w:r w:rsidRPr="0096711B">
              <w:t>251.2105857</w:t>
            </w:r>
          </w:p>
        </w:tc>
      </w:tr>
      <w:tr w:rsidR="0078080E" w:rsidRPr="0096711B" w14:paraId="6E149D02" w14:textId="77777777" w:rsidTr="0078080E">
        <w:trPr>
          <w:jc w:val="center"/>
        </w:trPr>
        <w:tc>
          <w:tcPr>
            <w:tcW w:w="2762" w:type="dxa"/>
            <w:vAlign w:val="center"/>
          </w:tcPr>
          <w:p w14:paraId="641956A1" w14:textId="77777777" w:rsidR="0078080E" w:rsidRPr="0096711B" w:rsidRDefault="0078080E" w:rsidP="0078080E">
            <w:pPr>
              <w:pStyle w:val="Tabletext"/>
              <w:jc w:val="center"/>
            </w:pPr>
            <w:r w:rsidRPr="0096711B">
              <w:t>Oxygen (</w:t>
            </w:r>
            <w:r w:rsidRPr="0096711B">
              <w:rPr>
                <w:vertAlign w:val="superscript"/>
              </w:rPr>
              <w:t>18</w:t>
            </w:r>
            <w:r w:rsidRPr="0096711B">
              <w:t>OO)</w:t>
            </w:r>
          </w:p>
        </w:tc>
        <w:tc>
          <w:tcPr>
            <w:tcW w:w="3045" w:type="dxa"/>
            <w:vAlign w:val="center"/>
          </w:tcPr>
          <w:p w14:paraId="3B1D4CB5" w14:textId="77777777" w:rsidR="0078080E" w:rsidRPr="0096711B" w:rsidRDefault="0078080E" w:rsidP="0078080E">
            <w:pPr>
              <w:pStyle w:val="Tabletext"/>
              <w:jc w:val="center"/>
            </w:pPr>
            <w:r w:rsidRPr="0096711B">
              <w:t>233.9460983</w:t>
            </w:r>
          </w:p>
        </w:tc>
      </w:tr>
      <w:tr w:rsidR="0078080E" w:rsidRPr="0096711B" w14:paraId="4440CB83" w14:textId="77777777" w:rsidTr="0078080E">
        <w:trPr>
          <w:jc w:val="center"/>
        </w:trPr>
        <w:tc>
          <w:tcPr>
            <w:tcW w:w="2762" w:type="dxa"/>
            <w:vAlign w:val="center"/>
          </w:tcPr>
          <w:p w14:paraId="27D84D17" w14:textId="77777777" w:rsidR="0078080E" w:rsidRPr="0096711B" w:rsidRDefault="0078080E" w:rsidP="00806132">
            <w:pPr>
              <w:pStyle w:val="Tablehead"/>
              <w:rPr>
                <w:sz w:val="20"/>
              </w:rPr>
            </w:pPr>
          </w:p>
        </w:tc>
        <w:tc>
          <w:tcPr>
            <w:tcW w:w="3045" w:type="dxa"/>
            <w:vAlign w:val="center"/>
          </w:tcPr>
          <w:p w14:paraId="30122C78" w14:textId="34C92EE0" w:rsidR="0078080E" w:rsidRPr="00992B44" w:rsidRDefault="0078080E" w:rsidP="00806132">
            <w:pPr>
              <w:pStyle w:val="Tablehead"/>
              <w:rPr>
                <w:b w:val="0"/>
                <w:szCs w:val="22"/>
              </w:rPr>
            </w:pPr>
            <w:r w:rsidRPr="00992B44">
              <w:rPr>
                <w:szCs w:val="22"/>
              </w:rPr>
              <w:t xml:space="preserve">Further </w:t>
            </w:r>
            <w:r w:rsidR="00CC1BC1" w:rsidRPr="00992B44">
              <w:rPr>
                <w:szCs w:val="22"/>
              </w:rPr>
              <w:t xml:space="preserve">spectroscopic lines </w:t>
            </w:r>
            <w:r w:rsidR="00CC1BC1" w:rsidRPr="00992B44">
              <w:rPr>
                <w:szCs w:val="22"/>
              </w:rPr>
              <w:br/>
              <w:t>freq</w:t>
            </w:r>
            <w:r w:rsidRPr="00992B44">
              <w:rPr>
                <w:szCs w:val="22"/>
              </w:rPr>
              <w:t>uencies (GHz)</w:t>
            </w:r>
          </w:p>
        </w:tc>
      </w:tr>
      <w:tr w:rsidR="0078080E" w:rsidRPr="0096711B" w14:paraId="1D004AC1" w14:textId="77777777" w:rsidTr="0078080E">
        <w:trPr>
          <w:jc w:val="center"/>
        </w:trPr>
        <w:tc>
          <w:tcPr>
            <w:tcW w:w="2762" w:type="dxa"/>
            <w:vAlign w:val="center"/>
          </w:tcPr>
          <w:p w14:paraId="04CC4B37" w14:textId="77777777" w:rsidR="0078080E" w:rsidRPr="0096711B" w:rsidRDefault="0078080E" w:rsidP="00806132">
            <w:pPr>
              <w:pStyle w:val="Tabletext"/>
              <w:jc w:val="center"/>
              <w:rPr>
                <w:sz w:val="20"/>
              </w:rPr>
            </w:pPr>
            <w:r w:rsidRPr="0096711B">
              <w:rPr>
                <w:sz w:val="20"/>
              </w:rPr>
              <w:t>Nitric Oxide (NO)</w:t>
            </w:r>
          </w:p>
        </w:tc>
        <w:tc>
          <w:tcPr>
            <w:tcW w:w="3045" w:type="dxa"/>
            <w:vAlign w:val="center"/>
          </w:tcPr>
          <w:p w14:paraId="2C6E42AA" w14:textId="77777777" w:rsidR="0078080E" w:rsidRPr="0096711B" w:rsidRDefault="0078080E" w:rsidP="00806132">
            <w:pPr>
              <w:pStyle w:val="Tabletext"/>
              <w:jc w:val="center"/>
              <w:rPr>
                <w:sz w:val="20"/>
              </w:rPr>
            </w:pPr>
            <w:r w:rsidRPr="00806132">
              <w:t>250</w:t>
            </w:r>
            <w:r w:rsidRPr="0096711B">
              <w:rPr>
                <w:sz w:val="20"/>
              </w:rPr>
              <w:t>.8</w:t>
            </w:r>
          </w:p>
        </w:tc>
      </w:tr>
      <w:tr w:rsidR="0078080E" w:rsidRPr="0096711B" w14:paraId="47955FE2" w14:textId="77777777" w:rsidTr="0078080E">
        <w:trPr>
          <w:jc w:val="center"/>
        </w:trPr>
        <w:tc>
          <w:tcPr>
            <w:tcW w:w="2762" w:type="dxa"/>
            <w:vAlign w:val="center"/>
          </w:tcPr>
          <w:p w14:paraId="2F407D2B" w14:textId="77777777" w:rsidR="0078080E" w:rsidRPr="0096711B" w:rsidRDefault="0078080E" w:rsidP="00806132">
            <w:pPr>
              <w:pStyle w:val="Tabletext"/>
              <w:jc w:val="center"/>
              <w:rPr>
                <w:sz w:val="20"/>
              </w:rPr>
            </w:pPr>
            <w:r w:rsidRPr="0096711B">
              <w:rPr>
                <w:sz w:val="20"/>
              </w:rPr>
              <w:t xml:space="preserve">Nitrous </w:t>
            </w:r>
            <w:r w:rsidRPr="00806132">
              <w:t>Oxide</w:t>
            </w:r>
            <w:r w:rsidRPr="0096711B">
              <w:rPr>
                <w:sz w:val="20"/>
              </w:rPr>
              <w:t xml:space="preserve"> (N</w:t>
            </w:r>
            <w:r w:rsidRPr="0096711B">
              <w:rPr>
                <w:sz w:val="20"/>
                <w:vertAlign w:val="subscript"/>
              </w:rPr>
              <w:t>2</w:t>
            </w:r>
            <w:r w:rsidRPr="0096711B">
              <w:rPr>
                <w:sz w:val="20"/>
              </w:rPr>
              <w:t>O)</w:t>
            </w:r>
          </w:p>
        </w:tc>
        <w:tc>
          <w:tcPr>
            <w:tcW w:w="3045" w:type="dxa"/>
            <w:vAlign w:val="center"/>
          </w:tcPr>
          <w:p w14:paraId="580EB728" w14:textId="77777777" w:rsidR="0078080E" w:rsidRPr="0096711B" w:rsidRDefault="0078080E" w:rsidP="00806132">
            <w:pPr>
              <w:pStyle w:val="Tabletext"/>
              <w:jc w:val="center"/>
              <w:rPr>
                <w:sz w:val="20"/>
              </w:rPr>
            </w:pPr>
            <w:r w:rsidRPr="0096711B">
              <w:rPr>
                <w:sz w:val="20"/>
              </w:rPr>
              <w:t>251.21</w:t>
            </w:r>
          </w:p>
        </w:tc>
      </w:tr>
    </w:tbl>
    <w:p w14:paraId="488C3F96" w14:textId="77777777" w:rsidR="0078080E" w:rsidRPr="0096711B" w:rsidRDefault="0078080E" w:rsidP="0078080E">
      <w:pPr>
        <w:pStyle w:val="Tablefin"/>
      </w:pPr>
      <w:bookmarkStart w:id="33" w:name="_Toc114216362"/>
    </w:p>
    <w:p w14:paraId="47703934" w14:textId="77777777" w:rsidR="0078080E" w:rsidRPr="0096711B" w:rsidRDefault="0078080E" w:rsidP="0078080E">
      <w:pPr>
        <w:pStyle w:val="Heading2"/>
      </w:pPr>
      <w:bookmarkStart w:id="34" w:name="_Toc116563310"/>
      <w:bookmarkStart w:id="35" w:name="_Toc147926134"/>
      <w:bookmarkStart w:id="36" w:name="_Toc150246257"/>
      <w:bookmarkStart w:id="37" w:name="_Toc150246384"/>
      <w:bookmarkStart w:id="38" w:name="_Toc150246420"/>
      <w:r w:rsidRPr="0096711B">
        <w:t>3.2</w:t>
      </w:r>
      <w:r w:rsidRPr="0096711B">
        <w:tab/>
        <w:t>Information on the Ice Cloud Imager (ICI) instrument</w:t>
      </w:r>
      <w:bookmarkEnd w:id="33"/>
      <w:bookmarkEnd w:id="34"/>
      <w:bookmarkEnd w:id="35"/>
      <w:bookmarkEnd w:id="36"/>
      <w:bookmarkEnd w:id="37"/>
      <w:bookmarkEnd w:id="38"/>
      <w:r w:rsidRPr="0096711B">
        <w:t xml:space="preserve"> </w:t>
      </w:r>
    </w:p>
    <w:p w14:paraId="374F6652" w14:textId="3CDAA045" w:rsidR="0078080E" w:rsidRPr="0096711B" w:rsidRDefault="0078080E" w:rsidP="0078080E">
      <w:pPr>
        <w:rPr>
          <w:rFonts w:eastAsia="Calibri"/>
        </w:rPr>
      </w:pPr>
      <w:r w:rsidRPr="0096711B">
        <w:rPr>
          <w:rFonts w:eastAsia="Calibri"/>
        </w:rPr>
        <w:t>The Ice Cloud Imager (ICI) instrument is a conically scanning millimetre/sub-millimetre wave radiometer serving climate monitoring and operational meteorology by providing information to the weather and climate models on ice clouds, especially cirrus clouds, cloud ice water path, cloud ice effective radius and cloud altitude. It will also provide vertical humidity profile and vertical profiles of hydrometeors (cloud ice, graupel and snowfall distribution), as well as water vapour, all in support of NWP and nowcasting.</w:t>
      </w:r>
    </w:p>
    <w:p w14:paraId="7C1516E0" w14:textId="7532D28D" w:rsidR="0078080E" w:rsidRPr="0096711B" w:rsidRDefault="0078080E" w:rsidP="0078080E">
      <w:pPr>
        <w:rPr>
          <w:rFonts w:eastAsia="Calibri"/>
        </w:rPr>
      </w:pPr>
      <w:r w:rsidRPr="0096711B">
        <w:rPr>
          <w:rFonts w:eastAsia="Calibri"/>
        </w:rPr>
        <w:lastRenderedPageBreak/>
        <w:t>ICI data will enhance the ability of NWP centres to initialise global and regional models with information on ice clouds, which is today not well represented in these weather and climate models. Also, observations of this type are not currently available to improve the initialisation of three-dimensional cloud fields.</w:t>
      </w:r>
    </w:p>
    <w:p w14:paraId="501B8D54" w14:textId="77777777" w:rsidR="0078080E" w:rsidRPr="0096711B" w:rsidRDefault="0078080E" w:rsidP="0078080E">
      <w:pPr>
        <w:rPr>
          <w:rFonts w:eastAsia="Calibri"/>
        </w:rPr>
      </w:pPr>
      <w:r w:rsidRPr="0096711B">
        <w:rPr>
          <w:rFonts w:eastAsia="Calibri"/>
        </w:rPr>
        <w:t xml:space="preserve">Numerical weather and climate models today are not fully able to represent the radiative and thermodynamic effects of ice clouds, which is especially problematic because these effects couple to the circulation in various ways that are still poorly understood. Clouds and their interaction with the circulation are therefore one of the biggest sources of uncertainty in climate predictions. But it is not only model understanding that is lacking, </w:t>
      </w:r>
      <w:proofErr w:type="gramStart"/>
      <w:r w:rsidRPr="0096711B">
        <w:rPr>
          <w:rFonts w:eastAsia="Calibri"/>
        </w:rPr>
        <w:t>there</w:t>
      </w:r>
      <w:proofErr w:type="gramEnd"/>
      <w:r w:rsidRPr="0096711B">
        <w:rPr>
          <w:rFonts w:eastAsia="Calibri"/>
        </w:rPr>
        <w:t xml:space="preserve"> is also a lack of ice cloud data with global coverage.</w:t>
      </w:r>
    </w:p>
    <w:p w14:paraId="4C09B664" w14:textId="77777777" w:rsidR="0078080E" w:rsidRPr="0096711B" w:rsidRDefault="0078080E" w:rsidP="0078080E">
      <w:pPr>
        <w:rPr>
          <w:rFonts w:eastAsia="Calibri"/>
        </w:rPr>
      </w:pPr>
      <w:r w:rsidRPr="0096711B">
        <w:rPr>
          <w:rFonts w:eastAsia="Calibri"/>
        </w:rPr>
        <w:t>ICI is therefore very important to provide these underrepresented and missing data to the regional and global weather and climate models.</w:t>
      </w:r>
    </w:p>
    <w:p w14:paraId="2BA7033B" w14:textId="77777777" w:rsidR="0078080E" w:rsidRPr="0096711B" w:rsidRDefault="0078080E" w:rsidP="0078080E">
      <w:pPr>
        <w:rPr>
          <w:rFonts w:eastAsia="Calibri"/>
        </w:rPr>
      </w:pPr>
      <w:r w:rsidRPr="0096711B">
        <w:rPr>
          <w:rFonts w:eastAsia="Calibri"/>
        </w:rPr>
        <w:t>In short, the following weather and climate monitoring products will be provided by the ICI instrument:</w:t>
      </w:r>
    </w:p>
    <w:p w14:paraId="4133AD4C" w14:textId="77777777" w:rsidR="0078080E" w:rsidRPr="0096711B" w:rsidRDefault="0078080E" w:rsidP="0078080E">
      <w:pPr>
        <w:pStyle w:val="enumlev1"/>
      </w:pPr>
      <w:r w:rsidRPr="0096711B">
        <w:t>–</w:t>
      </w:r>
      <w:r w:rsidRPr="0096711B">
        <w:tab/>
        <w:t>Cloud-ice content (total column and gross profile)</w:t>
      </w:r>
    </w:p>
    <w:p w14:paraId="768C25A8" w14:textId="77777777" w:rsidR="0078080E" w:rsidRPr="0096711B" w:rsidRDefault="0078080E" w:rsidP="0078080E">
      <w:pPr>
        <w:pStyle w:val="enumlev1"/>
      </w:pPr>
      <w:r w:rsidRPr="0096711B">
        <w:t>–</w:t>
      </w:r>
      <w:r w:rsidRPr="0096711B">
        <w:tab/>
        <w:t>Snowfall detection</w:t>
      </w:r>
    </w:p>
    <w:p w14:paraId="798D9131" w14:textId="77777777" w:rsidR="0078080E" w:rsidRPr="0096711B" w:rsidRDefault="0078080E" w:rsidP="0078080E">
      <w:pPr>
        <w:pStyle w:val="enumlev1"/>
      </w:pPr>
      <w:r w:rsidRPr="0096711B">
        <w:t>–</w:t>
      </w:r>
      <w:r w:rsidRPr="0096711B">
        <w:tab/>
        <w:t>Precipitation content (frozen; total column and gross profile)</w:t>
      </w:r>
    </w:p>
    <w:p w14:paraId="47080C0C" w14:textId="77777777" w:rsidR="0078080E" w:rsidRPr="0096711B" w:rsidRDefault="0078080E" w:rsidP="0078080E">
      <w:pPr>
        <w:pStyle w:val="enumlev1"/>
      </w:pPr>
      <w:r w:rsidRPr="0096711B">
        <w:t>–</w:t>
      </w:r>
      <w:r w:rsidRPr="0096711B">
        <w:tab/>
        <w:t>Snowfall rate near the surface</w:t>
      </w:r>
    </w:p>
    <w:p w14:paraId="1AC2FCF5" w14:textId="77777777" w:rsidR="0078080E" w:rsidRPr="0096711B" w:rsidRDefault="0078080E" w:rsidP="0078080E">
      <w:pPr>
        <w:pStyle w:val="enumlev1"/>
      </w:pPr>
      <w:r w:rsidRPr="0096711B">
        <w:t>–</w:t>
      </w:r>
      <w:r w:rsidRPr="0096711B">
        <w:tab/>
        <w:t>Water-vapour profiles.</w:t>
      </w:r>
    </w:p>
    <w:p w14:paraId="456EF941" w14:textId="6B6FCB6D" w:rsidR="0078080E" w:rsidRPr="0096711B" w:rsidRDefault="0078080E" w:rsidP="0078080E">
      <w:pPr>
        <w:rPr>
          <w:rFonts w:eastAsia="Calibri"/>
        </w:rPr>
      </w:pPr>
      <w:r w:rsidRPr="0096711B">
        <w:rPr>
          <w:rFonts w:eastAsia="Calibri"/>
        </w:rPr>
        <w:t xml:space="preserve">The ICI instrument performs measurements in 11 channels. The frequency coverage is from 183 GHz up to 664 GHz, with two window channels (243 GHz and 664 GHz). </w:t>
      </w:r>
      <w:bookmarkStart w:id="39" w:name="_Hlk61871570"/>
      <w:r w:rsidRPr="0096711B">
        <w:rPr>
          <w:rFonts w:eastAsia="Calibri"/>
        </w:rPr>
        <w:t xml:space="preserve">The ICI spectral bands are presented in Table 2 below together with information on the utilisation of each channel. </w:t>
      </w:r>
      <w:bookmarkEnd w:id="39"/>
      <w:r w:rsidRPr="0096711B">
        <w:rPr>
          <w:rFonts w:eastAsia="Calibri"/>
        </w:rPr>
        <w:t xml:space="preserve">The channels, each consist of </w:t>
      </w:r>
      <w:bookmarkStart w:id="40" w:name="_Hlk61871220"/>
      <w:r w:rsidRPr="0096711B">
        <w:rPr>
          <w:rFonts w:eastAsia="Calibri"/>
        </w:rPr>
        <w:t xml:space="preserve">two symmetric spectral bands </w:t>
      </w:r>
      <w:bookmarkEnd w:id="40"/>
      <w:r w:rsidRPr="0096711B">
        <w:rPr>
          <w:rFonts w:eastAsia="Calibri"/>
        </w:rPr>
        <w:t>around the channel central frequency as shown in Table</w:t>
      </w:r>
      <w:r w:rsidR="0011686F">
        <w:rPr>
          <w:rFonts w:eastAsia="Calibri"/>
        </w:rPr>
        <w:t> </w:t>
      </w:r>
      <w:r w:rsidRPr="0096711B">
        <w:rPr>
          <w:rFonts w:eastAsia="Calibri"/>
        </w:rPr>
        <w:t>2, must be understood as a set, because observations from multiple frequency channels are needed to retrieve the physical parameters listed above. Also, the frequencies have been carefully selected based on the atmospheric components to be observed. For example, ice retrieval algorithms require the use of all ICI channels.</w:t>
      </w:r>
    </w:p>
    <w:p w14:paraId="4D5CF992" w14:textId="77777777" w:rsidR="0078080E" w:rsidRPr="0096711B" w:rsidRDefault="0078080E" w:rsidP="0078080E">
      <w:pPr>
        <w:rPr>
          <w:rFonts w:eastAsia="Calibri"/>
        </w:rPr>
      </w:pPr>
      <w:r w:rsidRPr="0096711B">
        <w:rPr>
          <w:rFonts w:eastAsia="Calibri"/>
        </w:rPr>
        <w:t xml:space="preserve">Channels ICI-1 to ICI-3 provide information on water vapour profiles and the possibility of performing precipitation retrievals. </w:t>
      </w:r>
    </w:p>
    <w:p w14:paraId="02DF3068" w14:textId="40F2CE40" w:rsidR="0078080E" w:rsidRPr="0096711B" w:rsidRDefault="0078080E" w:rsidP="0078080E">
      <w:pPr>
        <w:rPr>
          <w:rFonts w:eastAsia="Calibri"/>
        </w:rPr>
      </w:pPr>
      <w:r w:rsidRPr="0096711B">
        <w:rPr>
          <w:rFonts w:eastAsia="Calibri"/>
        </w:rPr>
        <w:t xml:space="preserve">Channel ICI-4 is </w:t>
      </w:r>
      <w:bookmarkStart w:id="41" w:name="_Hlk61871468"/>
      <w:r w:rsidRPr="0096711B">
        <w:rPr>
          <w:rFonts w:eastAsia="Calibri"/>
        </w:rPr>
        <w:t xml:space="preserve">within the 231.5-252 GHz frequency range that is under consideration of WRC-23 agenda item 1.14. </w:t>
      </w:r>
      <w:bookmarkEnd w:id="41"/>
      <w:r w:rsidRPr="0096711B">
        <w:rPr>
          <w:rFonts w:eastAsia="Calibri"/>
        </w:rPr>
        <w:t>The two symmetric spectral bands of ICI-4 occur at 239.2-242.2 GHz and 244.2</w:t>
      </w:r>
      <w:r w:rsidR="00C07127">
        <w:rPr>
          <w:rFonts w:eastAsia="Calibri"/>
        </w:rPr>
        <w:noBreakHyphen/>
      </w:r>
      <w:r w:rsidRPr="0096711B">
        <w:rPr>
          <w:rFonts w:eastAsia="Calibri"/>
        </w:rPr>
        <w:t>247.2 GHz, which is used for measuring cloud ice water paths and cirrus clouds. This channel at 243 GHz is key to estimate the cloud ice content, centrally placed between 183 and 325 GHz water vapour transitions and providing an optimal range of sensitivity to the ice phase in this frequency domain. It is a quasi-window channel which allows measuring radiances at both horizontal and vertical polarisations through the atmosphere due to minimum atmospheric absorption compared to the neighbouring channels. This allows retrieving information on different ice crystal habits in comparison with the other window channel 11 where the effect of polarisation has increased with the frequency. The ICI-4 channel of Table 2 is shaded in grey.</w:t>
      </w:r>
    </w:p>
    <w:p w14:paraId="7D2359C4" w14:textId="7E3745E6" w:rsidR="004A4F80" w:rsidRPr="0096711B" w:rsidRDefault="004A4F80">
      <w:pPr>
        <w:overflowPunct/>
        <w:autoSpaceDE/>
        <w:autoSpaceDN/>
        <w:adjustRightInd/>
        <w:spacing w:before="0"/>
        <w:textAlignment w:val="auto"/>
        <w:rPr>
          <w:caps/>
          <w:sz w:val="20"/>
        </w:rPr>
      </w:pPr>
    </w:p>
    <w:p w14:paraId="4750BB81" w14:textId="30DA2BC3" w:rsidR="0078080E" w:rsidRPr="0096711B" w:rsidRDefault="0011686F" w:rsidP="0078080E">
      <w:pPr>
        <w:pStyle w:val="TableNo"/>
      </w:pPr>
      <w:r w:rsidRPr="0096711B">
        <w:lastRenderedPageBreak/>
        <w:t xml:space="preserve">TABLE </w:t>
      </w:r>
      <w:r w:rsidR="0078080E" w:rsidRPr="0096711B">
        <w:t>2</w:t>
      </w:r>
    </w:p>
    <w:p w14:paraId="7F3626C4" w14:textId="77777777" w:rsidR="0078080E" w:rsidRPr="0096711B" w:rsidRDefault="0078080E" w:rsidP="0078080E">
      <w:pPr>
        <w:pStyle w:val="Tabletitle"/>
      </w:pPr>
      <w:r w:rsidRPr="0096711B">
        <w:t>ICI spectral bands with information on the utilization</w:t>
      </w:r>
    </w:p>
    <w:tbl>
      <w:tblPr>
        <w:tblStyle w:val="TableGrid"/>
        <w:tblW w:w="9639" w:type="dxa"/>
        <w:jc w:val="center"/>
        <w:tblLayout w:type="fixed"/>
        <w:tblLook w:val="01E0" w:firstRow="1" w:lastRow="1" w:firstColumn="1" w:lastColumn="1" w:noHBand="0" w:noVBand="0"/>
      </w:tblPr>
      <w:tblGrid>
        <w:gridCol w:w="1018"/>
        <w:gridCol w:w="1675"/>
        <w:gridCol w:w="1560"/>
        <w:gridCol w:w="1417"/>
        <w:gridCol w:w="1278"/>
        <w:gridCol w:w="2691"/>
      </w:tblGrid>
      <w:tr w:rsidR="0078080E" w:rsidRPr="0096711B" w14:paraId="563B7A94" w14:textId="77777777" w:rsidTr="0078080E">
        <w:trPr>
          <w:tblHeader/>
          <w:jc w:val="center"/>
        </w:trPr>
        <w:tc>
          <w:tcPr>
            <w:tcW w:w="528" w:type="pct"/>
            <w:vAlign w:val="center"/>
          </w:tcPr>
          <w:p w14:paraId="5B7A3B6A" w14:textId="77777777" w:rsidR="0078080E" w:rsidRPr="0096711B" w:rsidRDefault="0078080E" w:rsidP="0078080E">
            <w:pPr>
              <w:pStyle w:val="Tablehead"/>
              <w:rPr>
                <w:i/>
              </w:rPr>
            </w:pPr>
            <w:r w:rsidRPr="0096711B">
              <w:t>Channel</w:t>
            </w:r>
          </w:p>
        </w:tc>
        <w:tc>
          <w:tcPr>
            <w:tcW w:w="869" w:type="pct"/>
            <w:vAlign w:val="center"/>
          </w:tcPr>
          <w:p w14:paraId="7B46486A" w14:textId="77777777" w:rsidR="0078080E" w:rsidRPr="0096711B" w:rsidRDefault="0078080E" w:rsidP="0078080E">
            <w:pPr>
              <w:pStyle w:val="Tablehead"/>
              <w:rPr>
                <w:i/>
              </w:rPr>
            </w:pPr>
            <w:r w:rsidRPr="0096711B">
              <w:t>Frequency</w:t>
            </w:r>
            <w:r w:rsidRPr="0096711B">
              <w:br/>
              <w:t>(GHz)</w:t>
            </w:r>
          </w:p>
        </w:tc>
        <w:tc>
          <w:tcPr>
            <w:tcW w:w="809" w:type="pct"/>
            <w:vAlign w:val="center"/>
          </w:tcPr>
          <w:p w14:paraId="525514D3" w14:textId="77777777" w:rsidR="0078080E" w:rsidRPr="0096711B" w:rsidRDefault="0078080E" w:rsidP="0078080E">
            <w:pPr>
              <w:pStyle w:val="Tablehead"/>
              <w:rPr>
                <w:i/>
              </w:rPr>
            </w:pPr>
            <w:r w:rsidRPr="0096711B">
              <w:t>Bandwidth</w:t>
            </w:r>
            <w:r w:rsidRPr="0096711B">
              <w:br/>
              <w:t>(MHz)</w:t>
            </w:r>
          </w:p>
        </w:tc>
        <w:tc>
          <w:tcPr>
            <w:tcW w:w="735" w:type="pct"/>
            <w:vAlign w:val="center"/>
          </w:tcPr>
          <w:p w14:paraId="250CC87B" w14:textId="77777777" w:rsidR="0078080E" w:rsidRPr="0096711B" w:rsidRDefault="0078080E" w:rsidP="0078080E">
            <w:pPr>
              <w:pStyle w:val="Tablehead"/>
              <w:rPr>
                <w:i/>
              </w:rPr>
            </w:pPr>
            <w:r w:rsidRPr="0096711B">
              <w:t>Stability</w:t>
            </w:r>
            <w:r w:rsidRPr="0096711B">
              <w:br/>
              <w:t>(MHz)</w:t>
            </w:r>
          </w:p>
        </w:tc>
        <w:tc>
          <w:tcPr>
            <w:tcW w:w="663" w:type="pct"/>
            <w:vAlign w:val="center"/>
          </w:tcPr>
          <w:p w14:paraId="7673EAC0" w14:textId="77777777" w:rsidR="0078080E" w:rsidRPr="0096711B" w:rsidRDefault="0078080E" w:rsidP="0078080E">
            <w:pPr>
              <w:pStyle w:val="Tablehead"/>
              <w:rPr>
                <w:i/>
              </w:rPr>
            </w:pPr>
            <w:r w:rsidRPr="0096711B">
              <w:t>Polarisation</w:t>
            </w:r>
          </w:p>
        </w:tc>
        <w:tc>
          <w:tcPr>
            <w:tcW w:w="1396" w:type="pct"/>
            <w:vAlign w:val="center"/>
          </w:tcPr>
          <w:p w14:paraId="5801C04F" w14:textId="77777777" w:rsidR="0078080E" w:rsidRPr="0096711B" w:rsidRDefault="0078080E" w:rsidP="0078080E">
            <w:pPr>
              <w:pStyle w:val="Tablehead"/>
              <w:rPr>
                <w:i/>
              </w:rPr>
            </w:pPr>
            <w:r w:rsidRPr="0096711B">
              <w:t>Utilisation</w:t>
            </w:r>
          </w:p>
        </w:tc>
      </w:tr>
      <w:tr w:rsidR="0078080E" w:rsidRPr="0096711B" w14:paraId="6DBF826B" w14:textId="77777777" w:rsidTr="0078080E">
        <w:trPr>
          <w:jc w:val="center"/>
        </w:trPr>
        <w:tc>
          <w:tcPr>
            <w:tcW w:w="528" w:type="pct"/>
          </w:tcPr>
          <w:p w14:paraId="42DA5E7A"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ICI-1</w:t>
            </w:r>
          </w:p>
        </w:tc>
        <w:tc>
          <w:tcPr>
            <w:tcW w:w="869" w:type="pct"/>
          </w:tcPr>
          <w:p w14:paraId="4E673893"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183.31 </w:t>
            </w:r>
            <w:r w:rsidRPr="0096711B">
              <w:rPr>
                <w:sz w:val="20"/>
              </w:rPr>
              <w:sym w:font="Symbol" w:char="F0B1"/>
            </w:r>
            <w:r w:rsidRPr="0096711B">
              <w:rPr>
                <w:sz w:val="20"/>
              </w:rPr>
              <w:t> 7.0</w:t>
            </w:r>
          </w:p>
        </w:tc>
        <w:tc>
          <w:tcPr>
            <w:tcW w:w="809" w:type="pct"/>
          </w:tcPr>
          <w:p w14:paraId="68F23977"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2 × 2 000</w:t>
            </w:r>
          </w:p>
        </w:tc>
        <w:tc>
          <w:tcPr>
            <w:tcW w:w="735" w:type="pct"/>
          </w:tcPr>
          <w:p w14:paraId="2F9370CF"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100</w:t>
            </w:r>
          </w:p>
        </w:tc>
        <w:tc>
          <w:tcPr>
            <w:tcW w:w="663" w:type="pct"/>
          </w:tcPr>
          <w:p w14:paraId="465B823A"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V</w:t>
            </w:r>
          </w:p>
        </w:tc>
        <w:tc>
          <w:tcPr>
            <w:tcW w:w="1396" w:type="pct"/>
            <w:vMerge w:val="restart"/>
          </w:tcPr>
          <w:p w14:paraId="3F9FBA6B" w14:textId="77777777" w:rsidR="0078080E" w:rsidRPr="0096711B" w:rsidRDefault="0078080E" w:rsidP="00992B4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96711B">
              <w:rPr>
                <w:sz w:val="20"/>
              </w:rPr>
              <w:t>Water vapour profile,</w:t>
            </w:r>
            <w:r w:rsidRPr="0096711B">
              <w:rPr>
                <w:sz w:val="20"/>
              </w:rPr>
              <w:br/>
              <w:t>Cloud ice water path</w:t>
            </w:r>
          </w:p>
        </w:tc>
      </w:tr>
      <w:tr w:rsidR="0078080E" w:rsidRPr="0096711B" w14:paraId="614989E9" w14:textId="77777777" w:rsidTr="0078080E">
        <w:trPr>
          <w:jc w:val="center"/>
        </w:trPr>
        <w:tc>
          <w:tcPr>
            <w:tcW w:w="528" w:type="pct"/>
          </w:tcPr>
          <w:p w14:paraId="66FB441F"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ICI-2</w:t>
            </w:r>
          </w:p>
        </w:tc>
        <w:tc>
          <w:tcPr>
            <w:tcW w:w="869" w:type="pct"/>
          </w:tcPr>
          <w:p w14:paraId="50713FD6"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183.31 </w:t>
            </w:r>
            <w:r w:rsidRPr="0096711B">
              <w:rPr>
                <w:sz w:val="20"/>
              </w:rPr>
              <w:sym w:font="Symbol" w:char="F0B1"/>
            </w:r>
            <w:r w:rsidRPr="0096711B">
              <w:rPr>
                <w:sz w:val="20"/>
              </w:rPr>
              <w:t> 3.4</w:t>
            </w:r>
          </w:p>
        </w:tc>
        <w:tc>
          <w:tcPr>
            <w:tcW w:w="809" w:type="pct"/>
          </w:tcPr>
          <w:p w14:paraId="23AAE822"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2 × 1 500</w:t>
            </w:r>
          </w:p>
        </w:tc>
        <w:tc>
          <w:tcPr>
            <w:tcW w:w="735" w:type="pct"/>
          </w:tcPr>
          <w:p w14:paraId="6E982FB3"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100</w:t>
            </w:r>
          </w:p>
        </w:tc>
        <w:tc>
          <w:tcPr>
            <w:tcW w:w="663" w:type="pct"/>
          </w:tcPr>
          <w:p w14:paraId="5F6ACD94" w14:textId="77777777" w:rsidR="0078080E" w:rsidRPr="0096711B" w:rsidRDefault="0078080E" w:rsidP="0078080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V</w:t>
            </w:r>
          </w:p>
        </w:tc>
        <w:tc>
          <w:tcPr>
            <w:tcW w:w="1396" w:type="pct"/>
            <w:vMerge/>
          </w:tcPr>
          <w:p w14:paraId="1F5D81CE" w14:textId="77777777" w:rsidR="0078080E" w:rsidRPr="0096711B" w:rsidRDefault="0078080E" w:rsidP="00992B4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p>
        </w:tc>
      </w:tr>
      <w:tr w:rsidR="0078080E" w:rsidRPr="0096711B" w14:paraId="10591AE0" w14:textId="77777777" w:rsidTr="0078080E">
        <w:trPr>
          <w:jc w:val="center"/>
        </w:trPr>
        <w:tc>
          <w:tcPr>
            <w:tcW w:w="528" w:type="pct"/>
            <w:tcBorders>
              <w:bottom w:val="single" w:sz="4" w:space="0" w:color="auto"/>
            </w:tcBorders>
          </w:tcPr>
          <w:p w14:paraId="5D3C93D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ICI-3</w:t>
            </w:r>
          </w:p>
        </w:tc>
        <w:tc>
          <w:tcPr>
            <w:tcW w:w="869" w:type="pct"/>
            <w:tcBorders>
              <w:bottom w:val="single" w:sz="4" w:space="0" w:color="auto"/>
            </w:tcBorders>
          </w:tcPr>
          <w:p w14:paraId="77FFD9D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183.31 </w:t>
            </w:r>
            <w:r w:rsidRPr="0096711B">
              <w:rPr>
                <w:sz w:val="20"/>
              </w:rPr>
              <w:sym w:font="Symbol" w:char="F0B1"/>
            </w:r>
            <w:r w:rsidRPr="0096711B">
              <w:rPr>
                <w:sz w:val="20"/>
              </w:rPr>
              <w:t> 2.0</w:t>
            </w:r>
          </w:p>
        </w:tc>
        <w:tc>
          <w:tcPr>
            <w:tcW w:w="809" w:type="pct"/>
            <w:tcBorders>
              <w:bottom w:val="single" w:sz="4" w:space="0" w:color="auto"/>
            </w:tcBorders>
          </w:tcPr>
          <w:p w14:paraId="2D56202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2 × 1 500</w:t>
            </w:r>
          </w:p>
        </w:tc>
        <w:tc>
          <w:tcPr>
            <w:tcW w:w="735" w:type="pct"/>
            <w:tcBorders>
              <w:bottom w:val="single" w:sz="4" w:space="0" w:color="auto"/>
            </w:tcBorders>
          </w:tcPr>
          <w:p w14:paraId="5C1C071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100</w:t>
            </w:r>
          </w:p>
        </w:tc>
        <w:tc>
          <w:tcPr>
            <w:tcW w:w="663" w:type="pct"/>
            <w:tcBorders>
              <w:bottom w:val="single" w:sz="4" w:space="0" w:color="auto"/>
            </w:tcBorders>
          </w:tcPr>
          <w:p w14:paraId="3A4869BA"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V</w:t>
            </w:r>
          </w:p>
        </w:tc>
        <w:tc>
          <w:tcPr>
            <w:tcW w:w="1396" w:type="pct"/>
            <w:vMerge/>
            <w:tcBorders>
              <w:bottom w:val="single" w:sz="4" w:space="0" w:color="auto"/>
            </w:tcBorders>
          </w:tcPr>
          <w:p w14:paraId="070CC7C9" w14:textId="77777777" w:rsidR="0078080E" w:rsidRPr="0096711B" w:rsidRDefault="0078080E" w:rsidP="00992B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p>
        </w:tc>
      </w:tr>
      <w:tr w:rsidR="0078080E" w:rsidRPr="0096711B" w14:paraId="04B52585" w14:textId="77777777" w:rsidTr="0078080E">
        <w:trPr>
          <w:jc w:val="center"/>
        </w:trPr>
        <w:tc>
          <w:tcPr>
            <w:tcW w:w="528" w:type="pct"/>
            <w:shd w:val="pct15" w:color="auto" w:fill="D9D9D9"/>
          </w:tcPr>
          <w:p w14:paraId="4568C756" w14:textId="77777777" w:rsidR="0078080E" w:rsidRPr="0096711B" w:rsidRDefault="0078080E" w:rsidP="0078080E">
            <w:pPr>
              <w:shd w:val="clear" w:color="auto" w:fill="D9D9D9"/>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ICI-4</w:t>
            </w:r>
          </w:p>
        </w:tc>
        <w:tc>
          <w:tcPr>
            <w:tcW w:w="869" w:type="pct"/>
            <w:shd w:val="pct15" w:color="auto" w:fill="D9D9D9"/>
          </w:tcPr>
          <w:p w14:paraId="5FB3FE6A" w14:textId="77777777" w:rsidR="0078080E" w:rsidRPr="0096711B" w:rsidRDefault="0078080E" w:rsidP="0078080E">
            <w:pPr>
              <w:shd w:val="clear" w:color="auto" w:fill="D9D9D9"/>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243.2 ± 2.5</w:t>
            </w:r>
          </w:p>
        </w:tc>
        <w:tc>
          <w:tcPr>
            <w:tcW w:w="809" w:type="pct"/>
            <w:shd w:val="pct15" w:color="auto" w:fill="D9D9D9"/>
          </w:tcPr>
          <w:p w14:paraId="17340FFD" w14:textId="77777777" w:rsidR="0078080E" w:rsidRPr="0096711B" w:rsidRDefault="0078080E" w:rsidP="0078080E">
            <w:pPr>
              <w:shd w:val="clear" w:color="auto" w:fill="D9D9D9"/>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2 × 3 000</w:t>
            </w:r>
          </w:p>
        </w:tc>
        <w:tc>
          <w:tcPr>
            <w:tcW w:w="735" w:type="pct"/>
            <w:shd w:val="pct15" w:color="auto" w:fill="D9D9D9"/>
          </w:tcPr>
          <w:p w14:paraId="43560A77" w14:textId="77777777" w:rsidR="0078080E" w:rsidRPr="0096711B" w:rsidRDefault="0078080E" w:rsidP="0078080E">
            <w:pPr>
              <w:shd w:val="clear" w:color="auto" w:fill="D9D9D9"/>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100</w:t>
            </w:r>
          </w:p>
        </w:tc>
        <w:tc>
          <w:tcPr>
            <w:tcW w:w="663" w:type="pct"/>
            <w:shd w:val="pct15" w:color="auto" w:fill="D9D9D9"/>
          </w:tcPr>
          <w:p w14:paraId="56DC61DA" w14:textId="77777777" w:rsidR="0078080E" w:rsidRPr="0096711B" w:rsidRDefault="0078080E" w:rsidP="0078080E">
            <w:pPr>
              <w:shd w:val="clear" w:color="auto" w:fill="D9D9D9"/>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6711B">
              <w:rPr>
                <w:sz w:val="20"/>
              </w:rPr>
              <w:t>V, H</w:t>
            </w:r>
          </w:p>
        </w:tc>
        <w:tc>
          <w:tcPr>
            <w:tcW w:w="1396" w:type="pct"/>
            <w:shd w:val="pct15" w:color="auto" w:fill="D9D9D9"/>
          </w:tcPr>
          <w:p w14:paraId="5FA2D43E" w14:textId="77777777" w:rsidR="0078080E" w:rsidRPr="0096711B" w:rsidRDefault="0078080E" w:rsidP="00992B44">
            <w:pPr>
              <w:shd w:val="clear" w:color="auto" w:fill="D9D9D9"/>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96711B">
              <w:rPr>
                <w:sz w:val="20"/>
              </w:rPr>
              <w:t>Quasi-window, cloud ice water path, cirrus clouds</w:t>
            </w:r>
          </w:p>
        </w:tc>
      </w:tr>
      <w:tr w:rsidR="0078080E" w:rsidRPr="0096711B" w14:paraId="136D84F6" w14:textId="77777777" w:rsidTr="0078080E">
        <w:trPr>
          <w:jc w:val="center"/>
        </w:trPr>
        <w:tc>
          <w:tcPr>
            <w:tcW w:w="528" w:type="pct"/>
          </w:tcPr>
          <w:p w14:paraId="346D0E5F" w14:textId="77777777" w:rsidR="0078080E" w:rsidRPr="0096711B" w:rsidRDefault="0078080E" w:rsidP="0078080E">
            <w:pPr>
              <w:pStyle w:val="Tabletext"/>
              <w:jc w:val="center"/>
            </w:pPr>
            <w:r w:rsidRPr="0096711B">
              <w:t>ICI-5</w:t>
            </w:r>
          </w:p>
        </w:tc>
        <w:tc>
          <w:tcPr>
            <w:tcW w:w="869" w:type="pct"/>
          </w:tcPr>
          <w:p w14:paraId="56CD2F0C" w14:textId="77777777" w:rsidR="0078080E" w:rsidRPr="0096711B" w:rsidRDefault="0078080E" w:rsidP="0078080E">
            <w:pPr>
              <w:pStyle w:val="Tabletext"/>
              <w:jc w:val="center"/>
            </w:pPr>
            <w:r w:rsidRPr="0096711B">
              <w:t>325.15 ± 9.5</w:t>
            </w:r>
          </w:p>
        </w:tc>
        <w:tc>
          <w:tcPr>
            <w:tcW w:w="809" w:type="pct"/>
          </w:tcPr>
          <w:p w14:paraId="1892C5B7" w14:textId="77777777" w:rsidR="0078080E" w:rsidRPr="0096711B" w:rsidRDefault="0078080E" w:rsidP="0078080E">
            <w:pPr>
              <w:pStyle w:val="Tabletext"/>
              <w:jc w:val="center"/>
            </w:pPr>
            <w:r w:rsidRPr="0096711B">
              <w:t>2 × 3 000</w:t>
            </w:r>
          </w:p>
        </w:tc>
        <w:tc>
          <w:tcPr>
            <w:tcW w:w="735" w:type="pct"/>
          </w:tcPr>
          <w:p w14:paraId="51B7B59A" w14:textId="77777777" w:rsidR="0078080E" w:rsidRPr="0096711B" w:rsidRDefault="0078080E" w:rsidP="0078080E">
            <w:pPr>
              <w:pStyle w:val="Tabletext"/>
              <w:jc w:val="center"/>
            </w:pPr>
            <w:r w:rsidRPr="0096711B">
              <w:t>200</w:t>
            </w:r>
          </w:p>
        </w:tc>
        <w:tc>
          <w:tcPr>
            <w:tcW w:w="663" w:type="pct"/>
          </w:tcPr>
          <w:p w14:paraId="0FBEB0A9" w14:textId="77777777" w:rsidR="0078080E" w:rsidRPr="0096711B" w:rsidRDefault="0078080E" w:rsidP="0078080E">
            <w:pPr>
              <w:pStyle w:val="Tabletext"/>
              <w:jc w:val="center"/>
            </w:pPr>
            <w:r w:rsidRPr="0096711B">
              <w:t>V</w:t>
            </w:r>
          </w:p>
        </w:tc>
        <w:tc>
          <w:tcPr>
            <w:tcW w:w="1396" w:type="pct"/>
            <w:vMerge w:val="restart"/>
          </w:tcPr>
          <w:p w14:paraId="218C0376" w14:textId="77777777" w:rsidR="0078080E" w:rsidRPr="0096711B" w:rsidRDefault="0078080E" w:rsidP="00992B44">
            <w:pPr>
              <w:pStyle w:val="Tabletext"/>
              <w:jc w:val="left"/>
            </w:pPr>
            <w:r w:rsidRPr="0096711B">
              <w:t>Cloud ice effective radius</w:t>
            </w:r>
          </w:p>
        </w:tc>
      </w:tr>
      <w:tr w:rsidR="0078080E" w:rsidRPr="0096711B" w14:paraId="74274CE8" w14:textId="77777777" w:rsidTr="0078080E">
        <w:trPr>
          <w:jc w:val="center"/>
        </w:trPr>
        <w:tc>
          <w:tcPr>
            <w:tcW w:w="528" w:type="pct"/>
          </w:tcPr>
          <w:p w14:paraId="6B928298" w14:textId="77777777" w:rsidR="0078080E" w:rsidRPr="0096711B" w:rsidRDefault="0078080E" w:rsidP="0078080E">
            <w:pPr>
              <w:pStyle w:val="Tabletext"/>
              <w:jc w:val="center"/>
            </w:pPr>
            <w:r w:rsidRPr="0096711B">
              <w:t>ICI-6</w:t>
            </w:r>
          </w:p>
        </w:tc>
        <w:tc>
          <w:tcPr>
            <w:tcW w:w="869" w:type="pct"/>
          </w:tcPr>
          <w:p w14:paraId="6EA8E805" w14:textId="77777777" w:rsidR="0078080E" w:rsidRPr="0096711B" w:rsidRDefault="0078080E" w:rsidP="0078080E">
            <w:pPr>
              <w:pStyle w:val="Tabletext"/>
              <w:jc w:val="center"/>
            </w:pPr>
            <w:r w:rsidRPr="0096711B">
              <w:t>325.15 ± 3.5</w:t>
            </w:r>
          </w:p>
        </w:tc>
        <w:tc>
          <w:tcPr>
            <w:tcW w:w="809" w:type="pct"/>
          </w:tcPr>
          <w:p w14:paraId="60D9E9BF" w14:textId="77777777" w:rsidR="0078080E" w:rsidRPr="0096711B" w:rsidRDefault="0078080E" w:rsidP="0078080E">
            <w:pPr>
              <w:pStyle w:val="Tabletext"/>
              <w:jc w:val="center"/>
            </w:pPr>
            <w:r w:rsidRPr="0096711B">
              <w:t>2 × 2 400</w:t>
            </w:r>
          </w:p>
        </w:tc>
        <w:tc>
          <w:tcPr>
            <w:tcW w:w="735" w:type="pct"/>
          </w:tcPr>
          <w:p w14:paraId="22E92DD0" w14:textId="77777777" w:rsidR="0078080E" w:rsidRPr="0096711B" w:rsidRDefault="0078080E" w:rsidP="0078080E">
            <w:pPr>
              <w:pStyle w:val="Tabletext"/>
              <w:jc w:val="center"/>
            </w:pPr>
            <w:r w:rsidRPr="0096711B">
              <w:t>200</w:t>
            </w:r>
          </w:p>
        </w:tc>
        <w:tc>
          <w:tcPr>
            <w:tcW w:w="663" w:type="pct"/>
          </w:tcPr>
          <w:p w14:paraId="668F4DD7" w14:textId="77777777" w:rsidR="0078080E" w:rsidRPr="0096711B" w:rsidRDefault="0078080E" w:rsidP="0078080E">
            <w:pPr>
              <w:pStyle w:val="Tabletext"/>
              <w:jc w:val="center"/>
            </w:pPr>
            <w:r w:rsidRPr="0096711B">
              <w:t>V</w:t>
            </w:r>
          </w:p>
        </w:tc>
        <w:tc>
          <w:tcPr>
            <w:tcW w:w="1396" w:type="pct"/>
            <w:vMerge/>
          </w:tcPr>
          <w:p w14:paraId="22AA23AC" w14:textId="77777777" w:rsidR="0078080E" w:rsidRPr="0096711B" w:rsidRDefault="0078080E" w:rsidP="00992B44">
            <w:pPr>
              <w:pStyle w:val="Tabletext"/>
              <w:jc w:val="left"/>
            </w:pPr>
          </w:p>
        </w:tc>
      </w:tr>
      <w:tr w:rsidR="0078080E" w:rsidRPr="0096711B" w14:paraId="071EB309" w14:textId="77777777" w:rsidTr="0078080E">
        <w:trPr>
          <w:jc w:val="center"/>
        </w:trPr>
        <w:tc>
          <w:tcPr>
            <w:tcW w:w="528" w:type="pct"/>
          </w:tcPr>
          <w:p w14:paraId="22BE4ECD" w14:textId="77777777" w:rsidR="0078080E" w:rsidRPr="0096711B" w:rsidRDefault="0078080E" w:rsidP="0078080E">
            <w:pPr>
              <w:pStyle w:val="Tabletext"/>
              <w:jc w:val="center"/>
            </w:pPr>
            <w:r w:rsidRPr="0096711B">
              <w:t>ICI-7</w:t>
            </w:r>
          </w:p>
        </w:tc>
        <w:tc>
          <w:tcPr>
            <w:tcW w:w="869" w:type="pct"/>
          </w:tcPr>
          <w:p w14:paraId="79E1E550" w14:textId="77777777" w:rsidR="0078080E" w:rsidRPr="0096711B" w:rsidRDefault="0078080E" w:rsidP="0078080E">
            <w:pPr>
              <w:pStyle w:val="Tabletext"/>
              <w:jc w:val="center"/>
            </w:pPr>
            <w:r w:rsidRPr="0096711B">
              <w:t>325.15 ± 1.5</w:t>
            </w:r>
          </w:p>
        </w:tc>
        <w:tc>
          <w:tcPr>
            <w:tcW w:w="809" w:type="pct"/>
          </w:tcPr>
          <w:p w14:paraId="6A271BE8" w14:textId="77777777" w:rsidR="0078080E" w:rsidRPr="0096711B" w:rsidRDefault="0078080E" w:rsidP="0078080E">
            <w:pPr>
              <w:pStyle w:val="Tabletext"/>
              <w:jc w:val="center"/>
            </w:pPr>
            <w:r w:rsidRPr="0096711B">
              <w:t>2 × 1 600</w:t>
            </w:r>
          </w:p>
        </w:tc>
        <w:tc>
          <w:tcPr>
            <w:tcW w:w="735" w:type="pct"/>
          </w:tcPr>
          <w:p w14:paraId="79667835" w14:textId="77777777" w:rsidR="0078080E" w:rsidRPr="0096711B" w:rsidRDefault="0078080E" w:rsidP="0078080E">
            <w:pPr>
              <w:pStyle w:val="Tabletext"/>
              <w:jc w:val="center"/>
            </w:pPr>
            <w:r w:rsidRPr="0096711B">
              <w:t>200</w:t>
            </w:r>
          </w:p>
        </w:tc>
        <w:tc>
          <w:tcPr>
            <w:tcW w:w="663" w:type="pct"/>
          </w:tcPr>
          <w:p w14:paraId="6B1E7CCB" w14:textId="77777777" w:rsidR="0078080E" w:rsidRPr="0096711B" w:rsidRDefault="0078080E" w:rsidP="0078080E">
            <w:pPr>
              <w:pStyle w:val="Tabletext"/>
              <w:jc w:val="center"/>
            </w:pPr>
            <w:r w:rsidRPr="0096711B">
              <w:t>V</w:t>
            </w:r>
          </w:p>
        </w:tc>
        <w:tc>
          <w:tcPr>
            <w:tcW w:w="1396" w:type="pct"/>
            <w:vMerge/>
          </w:tcPr>
          <w:p w14:paraId="0BA6552F" w14:textId="77777777" w:rsidR="0078080E" w:rsidRPr="0096711B" w:rsidRDefault="0078080E" w:rsidP="00992B44">
            <w:pPr>
              <w:pStyle w:val="Tabletext"/>
              <w:jc w:val="left"/>
            </w:pPr>
          </w:p>
        </w:tc>
      </w:tr>
      <w:tr w:rsidR="0078080E" w:rsidRPr="0096711B" w14:paraId="7A2126B8" w14:textId="77777777" w:rsidTr="0078080E">
        <w:trPr>
          <w:jc w:val="center"/>
        </w:trPr>
        <w:tc>
          <w:tcPr>
            <w:tcW w:w="528" w:type="pct"/>
          </w:tcPr>
          <w:p w14:paraId="3FC71445" w14:textId="77777777" w:rsidR="0078080E" w:rsidRPr="0096711B" w:rsidRDefault="0078080E" w:rsidP="0078080E">
            <w:pPr>
              <w:pStyle w:val="Tabletext"/>
              <w:jc w:val="center"/>
            </w:pPr>
            <w:r w:rsidRPr="0096711B">
              <w:t>ICI-8</w:t>
            </w:r>
          </w:p>
        </w:tc>
        <w:tc>
          <w:tcPr>
            <w:tcW w:w="869" w:type="pct"/>
          </w:tcPr>
          <w:p w14:paraId="53617727" w14:textId="77777777" w:rsidR="0078080E" w:rsidRPr="0096711B" w:rsidRDefault="0078080E" w:rsidP="0078080E">
            <w:pPr>
              <w:pStyle w:val="Tabletext"/>
              <w:jc w:val="center"/>
            </w:pPr>
            <w:r w:rsidRPr="0096711B">
              <w:t>448 ± 7.2</w:t>
            </w:r>
          </w:p>
        </w:tc>
        <w:tc>
          <w:tcPr>
            <w:tcW w:w="809" w:type="pct"/>
          </w:tcPr>
          <w:p w14:paraId="5D24F612" w14:textId="77777777" w:rsidR="0078080E" w:rsidRPr="0096711B" w:rsidRDefault="0078080E" w:rsidP="0078080E">
            <w:pPr>
              <w:pStyle w:val="Tabletext"/>
              <w:jc w:val="center"/>
            </w:pPr>
            <w:r w:rsidRPr="0096711B">
              <w:t>2 × 3 000</w:t>
            </w:r>
          </w:p>
        </w:tc>
        <w:tc>
          <w:tcPr>
            <w:tcW w:w="735" w:type="pct"/>
          </w:tcPr>
          <w:p w14:paraId="6E0107BF" w14:textId="77777777" w:rsidR="0078080E" w:rsidRPr="0096711B" w:rsidRDefault="0078080E" w:rsidP="0078080E">
            <w:pPr>
              <w:pStyle w:val="Tabletext"/>
              <w:jc w:val="center"/>
            </w:pPr>
            <w:r w:rsidRPr="0096711B">
              <w:t>200</w:t>
            </w:r>
          </w:p>
        </w:tc>
        <w:tc>
          <w:tcPr>
            <w:tcW w:w="663" w:type="pct"/>
          </w:tcPr>
          <w:p w14:paraId="38932A37" w14:textId="77777777" w:rsidR="0078080E" w:rsidRPr="0096711B" w:rsidRDefault="0078080E" w:rsidP="0078080E">
            <w:pPr>
              <w:pStyle w:val="Tabletext"/>
              <w:jc w:val="center"/>
            </w:pPr>
            <w:r w:rsidRPr="0096711B">
              <w:t>V</w:t>
            </w:r>
          </w:p>
        </w:tc>
        <w:tc>
          <w:tcPr>
            <w:tcW w:w="1396" w:type="pct"/>
            <w:vMerge w:val="restart"/>
          </w:tcPr>
          <w:p w14:paraId="00C75554" w14:textId="77777777" w:rsidR="0078080E" w:rsidRPr="0096711B" w:rsidRDefault="0078080E" w:rsidP="00992B44">
            <w:pPr>
              <w:pStyle w:val="Tabletext"/>
              <w:jc w:val="left"/>
            </w:pPr>
            <w:r w:rsidRPr="0096711B">
              <w:t>Cloud ice water path and cirrus</w:t>
            </w:r>
          </w:p>
        </w:tc>
      </w:tr>
      <w:tr w:rsidR="0078080E" w:rsidRPr="0096711B" w14:paraId="675A181F" w14:textId="77777777" w:rsidTr="0078080E">
        <w:trPr>
          <w:jc w:val="center"/>
        </w:trPr>
        <w:tc>
          <w:tcPr>
            <w:tcW w:w="528" w:type="pct"/>
          </w:tcPr>
          <w:p w14:paraId="64D74B51" w14:textId="77777777" w:rsidR="0078080E" w:rsidRPr="0096711B" w:rsidRDefault="0078080E" w:rsidP="0078080E">
            <w:pPr>
              <w:pStyle w:val="Tabletext"/>
              <w:jc w:val="center"/>
            </w:pPr>
            <w:r w:rsidRPr="0096711B">
              <w:t>ICI-9</w:t>
            </w:r>
          </w:p>
        </w:tc>
        <w:tc>
          <w:tcPr>
            <w:tcW w:w="869" w:type="pct"/>
          </w:tcPr>
          <w:p w14:paraId="32714C27" w14:textId="77777777" w:rsidR="0078080E" w:rsidRPr="0096711B" w:rsidRDefault="0078080E" w:rsidP="0078080E">
            <w:pPr>
              <w:pStyle w:val="Tabletext"/>
              <w:jc w:val="center"/>
            </w:pPr>
            <w:r w:rsidRPr="0096711B">
              <w:t>448 ± 3.0</w:t>
            </w:r>
          </w:p>
        </w:tc>
        <w:tc>
          <w:tcPr>
            <w:tcW w:w="809" w:type="pct"/>
          </w:tcPr>
          <w:p w14:paraId="3F8332F5" w14:textId="77777777" w:rsidR="0078080E" w:rsidRPr="0096711B" w:rsidRDefault="0078080E" w:rsidP="0078080E">
            <w:pPr>
              <w:pStyle w:val="Tabletext"/>
              <w:jc w:val="center"/>
            </w:pPr>
            <w:r w:rsidRPr="0096711B">
              <w:t>2 × 2 000</w:t>
            </w:r>
          </w:p>
        </w:tc>
        <w:tc>
          <w:tcPr>
            <w:tcW w:w="735" w:type="pct"/>
          </w:tcPr>
          <w:p w14:paraId="2746C316" w14:textId="77777777" w:rsidR="0078080E" w:rsidRPr="0096711B" w:rsidRDefault="0078080E" w:rsidP="0078080E">
            <w:pPr>
              <w:pStyle w:val="Tabletext"/>
              <w:jc w:val="center"/>
            </w:pPr>
            <w:r w:rsidRPr="0096711B">
              <w:t>200</w:t>
            </w:r>
          </w:p>
        </w:tc>
        <w:tc>
          <w:tcPr>
            <w:tcW w:w="663" w:type="pct"/>
          </w:tcPr>
          <w:p w14:paraId="60B6F3EA" w14:textId="77777777" w:rsidR="0078080E" w:rsidRPr="0096711B" w:rsidRDefault="0078080E" w:rsidP="0078080E">
            <w:pPr>
              <w:pStyle w:val="Tabletext"/>
              <w:jc w:val="center"/>
            </w:pPr>
            <w:r w:rsidRPr="0096711B">
              <w:t>V</w:t>
            </w:r>
          </w:p>
        </w:tc>
        <w:tc>
          <w:tcPr>
            <w:tcW w:w="1396" w:type="pct"/>
            <w:vMerge/>
          </w:tcPr>
          <w:p w14:paraId="65B83870" w14:textId="77777777" w:rsidR="0078080E" w:rsidRPr="0096711B" w:rsidRDefault="0078080E" w:rsidP="00992B44">
            <w:pPr>
              <w:pStyle w:val="Tabletext"/>
              <w:jc w:val="left"/>
            </w:pPr>
          </w:p>
        </w:tc>
      </w:tr>
      <w:tr w:rsidR="0078080E" w:rsidRPr="0096711B" w14:paraId="4C51341B" w14:textId="77777777" w:rsidTr="0078080E">
        <w:trPr>
          <w:jc w:val="center"/>
        </w:trPr>
        <w:tc>
          <w:tcPr>
            <w:tcW w:w="528" w:type="pct"/>
          </w:tcPr>
          <w:p w14:paraId="065C4BA3" w14:textId="77777777" w:rsidR="0078080E" w:rsidRPr="0096711B" w:rsidRDefault="0078080E" w:rsidP="0078080E">
            <w:pPr>
              <w:pStyle w:val="Tabletext"/>
              <w:jc w:val="center"/>
            </w:pPr>
            <w:r w:rsidRPr="0096711B">
              <w:t>ICI-10</w:t>
            </w:r>
          </w:p>
        </w:tc>
        <w:tc>
          <w:tcPr>
            <w:tcW w:w="869" w:type="pct"/>
          </w:tcPr>
          <w:p w14:paraId="1DCE4EAF" w14:textId="77777777" w:rsidR="0078080E" w:rsidRPr="0096711B" w:rsidRDefault="0078080E" w:rsidP="0078080E">
            <w:pPr>
              <w:pStyle w:val="Tabletext"/>
              <w:jc w:val="center"/>
            </w:pPr>
            <w:r w:rsidRPr="0096711B">
              <w:t>448 ± 1.4</w:t>
            </w:r>
          </w:p>
        </w:tc>
        <w:tc>
          <w:tcPr>
            <w:tcW w:w="809" w:type="pct"/>
          </w:tcPr>
          <w:p w14:paraId="0EAD5855" w14:textId="77777777" w:rsidR="0078080E" w:rsidRPr="0096711B" w:rsidRDefault="0078080E" w:rsidP="0078080E">
            <w:pPr>
              <w:pStyle w:val="Tabletext"/>
              <w:jc w:val="center"/>
            </w:pPr>
            <w:r w:rsidRPr="0096711B">
              <w:t>2 × 1 200</w:t>
            </w:r>
          </w:p>
        </w:tc>
        <w:tc>
          <w:tcPr>
            <w:tcW w:w="735" w:type="pct"/>
          </w:tcPr>
          <w:p w14:paraId="2B2276AB" w14:textId="77777777" w:rsidR="0078080E" w:rsidRPr="0096711B" w:rsidRDefault="0078080E" w:rsidP="0078080E">
            <w:pPr>
              <w:pStyle w:val="Tabletext"/>
              <w:jc w:val="center"/>
            </w:pPr>
            <w:r w:rsidRPr="0096711B">
              <w:t>200</w:t>
            </w:r>
          </w:p>
        </w:tc>
        <w:tc>
          <w:tcPr>
            <w:tcW w:w="663" w:type="pct"/>
          </w:tcPr>
          <w:p w14:paraId="642F4407" w14:textId="77777777" w:rsidR="0078080E" w:rsidRPr="0096711B" w:rsidRDefault="0078080E" w:rsidP="0078080E">
            <w:pPr>
              <w:pStyle w:val="Tabletext"/>
              <w:jc w:val="center"/>
            </w:pPr>
            <w:r w:rsidRPr="0096711B">
              <w:t>V</w:t>
            </w:r>
          </w:p>
        </w:tc>
        <w:tc>
          <w:tcPr>
            <w:tcW w:w="1396" w:type="pct"/>
            <w:vMerge/>
          </w:tcPr>
          <w:p w14:paraId="0451AC72" w14:textId="77777777" w:rsidR="0078080E" w:rsidRPr="0096711B" w:rsidRDefault="0078080E" w:rsidP="00992B44">
            <w:pPr>
              <w:pStyle w:val="Tabletext"/>
              <w:jc w:val="left"/>
            </w:pPr>
          </w:p>
        </w:tc>
      </w:tr>
      <w:tr w:rsidR="0078080E" w:rsidRPr="0096711B" w14:paraId="7925E155" w14:textId="77777777" w:rsidTr="0078080E">
        <w:trPr>
          <w:jc w:val="center"/>
        </w:trPr>
        <w:tc>
          <w:tcPr>
            <w:tcW w:w="528" w:type="pct"/>
          </w:tcPr>
          <w:p w14:paraId="6248CD78" w14:textId="77777777" w:rsidR="0078080E" w:rsidRPr="0096711B" w:rsidRDefault="0078080E" w:rsidP="0078080E">
            <w:pPr>
              <w:pStyle w:val="Tabletext"/>
              <w:jc w:val="center"/>
            </w:pPr>
            <w:r w:rsidRPr="0096711B">
              <w:t>ICI-11</w:t>
            </w:r>
          </w:p>
        </w:tc>
        <w:tc>
          <w:tcPr>
            <w:tcW w:w="869" w:type="pct"/>
          </w:tcPr>
          <w:p w14:paraId="1DFF5062" w14:textId="77777777" w:rsidR="0078080E" w:rsidRPr="0096711B" w:rsidRDefault="0078080E" w:rsidP="0078080E">
            <w:pPr>
              <w:pStyle w:val="Tabletext"/>
              <w:jc w:val="center"/>
            </w:pPr>
            <w:r w:rsidRPr="0096711B">
              <w:t>664 ± 4.2</w:t>
            </w:r>
          </w:p>
        </w:tc>
        <w:tc>
          <w:tcPr>
            <w:tcW w:w="809" w:type="pct"/>
          </w:tcPr>
          <w:p w14:paraId="66BB86A2" w14:textId="77777777" w:rsidR="0078080E" w:rsidRPr="0096711B" w:rsidRDefault="0078080E" w:rsidP="0078080E">
            <w:pPr>
              <w:pStyle w:val="Tabletext"/>
              <w:jc w:val="center"/>
            </w:pPr>
            <w:r w:rsidRPr="0096711B">
              <w:t>2 × 5 000</w:t>
            </w:r>
          </w:p>
        </w:tc>
        <w:tc>
          <w:tcPr>
            <w:tcW w:w="735" w:type="pct"/>
          </w:tcPr>
          <w:p w14:paraId="4328D62F" w14:textId="77777777" w:rsidR="0078080E" w:rsidRPr="0096711B" w:rsidRDefault="0078080E" w:rsidP="0078080E">
            <w:pPr>
              <w:pStyle w:val="Tabletext"/>
              <w:jc w:val="center"/>
            </w:pPr>
            <w:r w:rsidRPr="0096711B">
              <w:t>400</w:t>
            </w:r>
          </w:p>
        </w:tc>
        <w:tc>
          <w:tcPr>
            <w:tcW w:w="663" w:type="pct"/>
          </w:tcPr>
          <w:p w14:paraId="10ADA10B" w14:textId="77777777" w:rsidR="0078080E" w:rsidRPr="0096711B" w:rsidRDefault="0078080E" w:rsidP="0078080E">
            <w:pPr>
              <w:pStyle w:val="Tabletext"/>
              <w:jc w:val="center"/>
            </w:pPr>
            <w:r w:rsidRPr="0096711B">
              <w:t>V, H</w:t>
            </w:r>
          </w:p>
        </w:tc>
        <w:tc>
          <w:tcPr>
            <w:tcW w:w="1396" w:type="pct"/>
          </w:tcPr>
          <w:p w14:paraId="7007DFE9" w14:textId="77777777" w:rsidR="0078080E" w:rsidRPr="0096711B" w:rsidRDefault="0078080E" w:rsidP="00992B44">
            <w:pPr>
              <w:pStyle w:val="Tabletext"/>
              <w:jc w:val="left"/>
            </w:pPr>
            <w:r w:rsidRPr="0096711B">
              <w:t>Cirrus clouds, cloud ice water path</w:t>
            </w:r>
          </w:p>
        </w:tc>
      </w:tr>
    </w:tbl>
    <w:p w14:paraId="3D42651A" w14:textId="77777777" w:rsidR="0078080E" w:rsidRPr="0096711B" w:rsidDel="00EA66A5" w:rsidRDefault="0078080E" w:rsidP="0078080E">
      <w:pPr>
        <w:spacing w:before="0"/>
        <w:rPr>
          <w:sz w:val="20"/>
          <w:lang w:eastAsia="zh-CN"/>
        </w:rPr>
      </w:pPr>
    </w:p>
    <w:p w14:paraId="372D6D96" w14:textId="77777777" w:rsidR="0078080E" w:rsidRPr="0096711B" w:rsidRDefault="0078080E" w:rsidP="0078080E">
      <w:pPr>
        <w:pStyle w:val="Heading2"/>
      </w:pPr>
      <w:bookmarkStart w:id="42" w:name="_Toc114216363"/>
      <w:bookmarkStart w:id="43" w:name="_Toc116563311"/>
      <w:bookmarkStart w:id="44" w:name="_Toc147926135"/>
      <w:bookmarkStart w:id="45" w:name="_Toc150246258"/>
      <w:bookmarkStart w:id="46" w:name="_Toc150246385"/>
      <w:bookmarkStart w:id="47" w:name="_Toc150246421"/>
      <w:r w:rsidRPr="0096711B">
        <w:t>3.3</w:t>
      </w:r>
      <w:r w:rsidRPr="0096711B">
        <w:tab/>
        <w:t>Information on the Microwave Limb Sounder (MLS) instrument</w:t>
      </w:r>
      <w:bookmarkEnd w:id="42"/>
      <w:bookmarkEnd w:id="43"/>
      <w:bookmarkEnd w:id="44"/>
      <w:bookmarkEnd w:id="45"/>
      <w:bookmarkEnd w:id="46"/>
      <w:bookmarkEnd w:id="47"/>
    </w:p>
    <w:p w14:paraId="64D1F6D8" w14:textId="77777777" w:rsidR="0078080E" w:rsidRPr="0096711B" w:rsidRDefault="0078080E" w:rsidP="0078080E">
      <w:pPr>
        <w:rPr>
          <w:rFonts w:eastAsia="Calibri"/>
        </w:rPr>
      </w:pPr>
      <w:r w:rsidRPr="0096711B">
        <w:rPr>
          <w:rFonts w:eastAsia="Calibri"/>
        </w:rPr>
        <w:t>The Microwave Limb Sounder (MLS) instrument is currently on-board NASA’s Aura satellite, which was launched in mid-2004, and studies the chemistry and dynamics of the atmosphere, from the upper troposphere to the lower mesosphere. MLS utilizes a microwave heterodyne technique to observe thermal microwave emission from the Earth’s limb in a number of frequency bands and characterizes emission from O</w:t>
      </w:r>
      <w:r w:rsidRPr="0096711B">
        <w:rPr>
          <w:rFonts w:eastAsia="Calibri"/>
          <w:vertAlign w:val="subscript"/>
        </w:rPr>
        <w:t>2</w:t>
      </w:r>
      <w:r w:rsidRPr="0096711B">
        <w:rPr>
          <w:rFonts w:eastAsia="Calibri"/>
        </w:rPr>
        <w:t xml:space="preserve"> (used to obtain temperature/pressure information), O</w:t>
      </w:r>
      <w:r w:rsidRPr="0096711B">
        <w:rPr>
          <w:rFonts w:eastAsia="Calibri"/>
          <w:vertAlign w:val="subscript"/>
        </w:rPr>
        <w:t>3</w:t>
      </w:r>
      <w:r w:rsidRPr="0096711B">
        <w:rPr>
          <w:rFonts w:eastAsia="Calibri"/>
        </w:rPr>
        <w:t>, H</w:t>
      </w:r>
      <w:r w:rsidRPr="0096711B">
        <w:rPr>
          <w:rFonts w:eastAsia="Calibri"/>
          <w:vertAlign w:val="subscript"/>
        </w:rPr>
        <w:t>2</w:t>
      </w:r>
      <w:r w:rsidRPr="0096711B">
        <w:rPr>
          <w:rFonts w:eastAsia="Calibri"/>
        </w:rPr>
        <w:t>O, and a large number of other chemical compounds.</w:t>
      </w:r>
      <w:r w:rsidRPr="0096711B" w:rsidDel="00E44F89">
        <w:rPr>
          <w:rFonts w:eastAsia="Calibri"/>
        </w:rPr>
        <w:t xml:space="preserve"> </w:t>
      </w:r>
      <w:r w:rsidRPr="0096711B">
        <w:rPr>
          <w:rFonts w:eastAsia="Calibri"/>
        </w:rPr>
        <w:t>MLS’ overall scientific objective is to advance competency in the following domains: ozone depletion in the stratosphere, climate change as seen through impacts to atmospheric processes, the distribution of tropospheric ozone, and the effect of volcanic events on each of these areas.</w:t>
      </w:r>
    </w:p>
    <w:p w14:paraId="65F7B720" w14:textId="77777777" w:rsidR="0078080E" w:rsidRPr="0096711B" w:rsidRDefault="0078080E" w:rsidP="0078080E">
      <w:pPr>
        <w:rPr>
          <w:rFonts w:eastAsia="Calibri"/>
        </w:rPr>
      </w:pPr>
      <w:r w:rsidRPr="0096711B">
        <w:rPr>
          <w:rFonts w:eastAsia="Calibri"/>
        </w:rPr>
        <w:t>The MLS instrument continuously observes thermal emission from numerous channels near 118, 190, 240, 640 and 2 500 GHz, utilizing spectrometers of various bandwidths. The limb-viewing geometry is designed to maximize signal intensity and vertical resolution of measurements. Within the frequency range 231.5-252 GHz, MLS specifically targets the following measurements:</w:t>
      </w:r>
    </w:p>
    <w:p w14:paraId="6B392DB9" w14:textId="77777777" w:rsidR="0078080E" w:rsidRPr="0096711B" w:rsidRDefault="0078080E" w:rsidP="0078080E">
      <w:pPr>
        <w:pStyle w:val="enumlev1"/>
        <w:rPr>
          <w:rFonts w:eastAsia="Calibri"/>
        </w:rPr>
      </w:pPr>
      <w:r w:rsidRPr="0096711B">
        <w:rPr>
          <w:rFonts w:eastAsia="Calibri"/>
        </w:rPr>
        <w:t>–</w:t>
      </w:r>
      <w:r w:rsidRPr="0096711B">
        <w:rPr>
          <w:rFonts w:eastAsia="Calibri"/>
        </w:rPr>
        <w:tab/>
        <w:t>The full O</w:t>
      </w:r>
      <w:r w:rsidRPr="0096711B">
        <w:rPr>
          <w:rFonts w:eastAsia="Calibri"/>
          <w:vertAlign w:val="subscript"/>
        </w:rPr>
        <w:t>3</w:t>
      </w:r>
      <w:r w:rsidRPr="0096711B">
        <w:rPr>
          <w:rFonts w:eastAsia="Calibri"/>
        </w:rPr>
        <w:t xml:space="preserve"> </w:t>
      </w:r>
      <w:proofErr w:type="spellStart"/>
      <w:r w:rsidRPr="0096711B">
        <w:rPr>
          <w:rFonts w:eastAsia="Calibri"/>
        </w:rPr>
        <w:t>lineshape</w:t>
      </w:r>
      <w:proofErr w:type="spellEnd"/>
      <w:r w:rsidRPr="0096711B">
        <w:rPr>
          <w:rFonts w:eastAsia="Calibri"/>
        </w:rPr>
        <w:t xml:space="preserve"> (two dominant lines plus background absorption) by a number of wideband spectrometers. In this spectral region, upper tropospheric absorption (mainly by water vapour) is sufficiently small to allow measurements of O</w:t>
      </w:r>
      <w:r w:rsidRPr="0096711B">
        <w:rPr>
          <w:rFonts w:eastAsia="Calibri"/>
          <w:vertAlign w:val="subscript"/>
        </w:rPr>
        <w:t>3</w:t>
      </w:r>
      <w:r w:rsidRPr="0096711B">
        <w:rPr>
          <w:rFonts w:eastAsia="Calibri"/>
        </w:rPr>
        <w:t>.</w:t>
      </w:r>
    </w:p>
    <w:p w14:paraId="0B9C1004" w14:textId="77777777" w:rsidR="0078080E" w:rsidRPr="0096711B" w:rsidRDefault="0078080E" w:rsidP="0078080E">
      <w:pPr>
        <w:pStyle w:val="enumlev1"/>
        <w:rPr>
          <w:rFonts w:eastAsia="Calibri"/>
        </w:rPr>
      </w:pPr>
      <w:r w:rsidRPr="0096711B">
        <w:rPr>
          <w:rFonts w:eastAsia="Calibri"/>
        </w:rPr>
        <w:t>–</w:t>
      </w:r>
      <w:r w:rsidRPr="0096711B">
        <w:rPr>
          <w:rFonts w:eastAsia="Calibri"/>
        </w:rPr>
        <w:tab/>
        <w:t xml:space="preserve">Isotopic </w:t>
      </w:r>
      <w:r w:rsidRPr="0096711B">
        <w:rPr>
          <w:rFonts w:eastAsia="Calibri"/>
          <w:vertAlign w:val="superscript"/>
        </w:rPr>
        <w:t>18</w:t>
      </w:r>
      <w:r w:rsidRPr="0096711B">
        <w:rPr>
          <w:rFonts w:eastAsia="Calibri"/>
        </w:rPr>
        <w:t>OO, which serves as the primary source of temperature/pressure information in the troposphere.</w:t>
      </w:r>
    </w:p>
    <w:p w14:paraId="7D1F1C07" w14:textId="77777777" w:rsidR="0078080E" w:rsidRPr="0096711B" w:rsidRDefault="0078080E" w:rsidP="0078080E">
      <w:pPr>
        <w:pStyle w:val="enumlev1"/>
        <w:rPr>
          <w:rFonts w:eastAsia="Calibri"/>
        </w:rPr>
      </w:pPr>
      <w:r w:rsidRPr="0096711B">
        <w:rPr>
          <w:rFonts w:eastAsia="Calibri"/>
        </w:rPr>
        <w:t>–</w:t>
      </w:r>
      <w:r w:rsidRPr="0096711B">
        <w:rPr>
          <w:rFonts w:eastAsia="Calibri"/>
        </w:rPr>
        <w:tab/>
        <w:t>Strong HNO</w:t>
      </w:r>
      <w:r w:rsidRPr="0096711B">
        <w:rPr>
          <w:rFonts w:eastAsia="Calibri"/>
          <w:vertAlign w:val="subscript"/>
        </w:rPr>
        <w:t>3</w:t>
      </w:r>
      <w:r w:rsidRPr="0096711B">
        <w:rPr>
          <w:rFonts w:eastAsia="Calibri"/>
        </w:rPr>
        <w:t xml:space="preserve"> lines for use in a variety of atmospheric chemistry studies.</w:t>
      </w:r>
    </w:p>
    <w:p w14:paraId="2D8329B0" w14:textId="77777777" w:rsidR="0078080E" w:rsidRPr="0096711B" w:rsidRDefault="0078080E" w:rsidP="0078080E">
      <w:pPr>
        <w:rPr>
          <w:rFonts w:eastAsia="Calibri"/>
        </w:rPr>
      </w:pPr>
      <w:r w:rsidRPr="0096711B">
        <w:rPr>
          <w:rFonts w:eastAsia="Calibri"/>
        </w:rPr>
        <w:t>The MLS spectral bands are presented in Table 3 below together with information on the utilisation of each channel. The various MLS bands that fall within the 231.5-252 GHz frequency range that is under consideration of WRC-23 agenda item 1.14 are shaded in grey in Table 3.</w:t>
      </w:r>
    </w:p>
    <w:p w14:paraId="1BE30335" w14:textId="77777777" w:rsidR="0078080E" w:rsidRPr="0096711B" w:rsidRDefault="0078080E" w:rsidP="0078080E">
      <w:pPr>
        <w:keepNext/>
        <w:spacing w:before="480" w:after="120"/>
        <w:jc w:val="center"/>
        <w:rPr>
          <w:caps/>
          <w:sz w:val="20"/>
        </w:rPr>
      </w:pPr>
      <w:r w:rsidRPr="0096711B">
        <w:rPr>
          <w:caps/>
          <w:sz w:val="20"/>
        </w:rPr>
        <w:lastRenderedPageBreak/>
        <w:t>Table 3</w:t>
      </w:r>
    </w:p>
    <w:p w14:paraId="6EFEB98E" w14:textId="77777777" w:rsidR="0078080E" w:rsidRPr="0096711B" w:rsidRDefault="0078080E" w:rsidP="0078080E">
      <w:pPr>
        <w:pStyle w:val="Tabletitle"/>
      </w:pPr>
      <w:r w:rsidRPr="0096711B">
        <w:t>MLS spectral bands with information on the utilization</w:t>
      </w:r>
    </w:p>
    <w:tbl>
      <w:tblPr>
        <w:tblStyle w:val="TableGrid"/>
        <w:tblW w:w="9639" w:type="dxa"/>
        <w:jc w:val="center"/>
        <w:tblLayout w:type="fixed"/>
        <w:tblCellMar>
          <w:left w:w="29" w:type="dxa"/>
          <w:right w:w="29" w:type="dxa"/>
        </w:tblCellMar>
        <w:tblLook w:val="01E0" w:firstRow="1" w:lastRow="1" w:firstColumn="1" w:lastColumn="1" w:noHBand="0" w:noVBand="0"/>
      </w:tblPr>
      <w:tblGrid>
        <w:gridCol w:w="967"/>
        <w:gridCol w:w="885"/>
        <w:gridCol w:w="973"/>
        <w:gridCol w:w="973"/>
        <w:gridCol w:w="885"/>
        <w:gridCol w:w="266"/>
        <w:gridCol w:w="973"/>
        <w:gridCol w:w="885"/>
        <w:gridCol w:w="973"/>
        <w:gridCol w:w="974"/>
        <w:gridCol w:w="885"/>
      </w:tblGrid>
      <w:tr w:rsidR="0078080E" w:rsidRPr="007A2D65" w14:paraId="6485EF81" w14:textId="77777777" w:rsidTr="0078080E">
        <w:trPr>
          <w:trHeight w:val="144"/>
          <w:tblHeader/>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3D216A5B" w14:textId="77777777" w:rsidR="0078080E" w:rsidRPr="007A2D65" w:rsidRDefault="0078080E" w:rsidP="0078080E">
            <w:pPr>
              <w:pStyle w:val="Tablehead"/>
              <w:rPr>
                <w:i/>
                <w:sz w:val="18"/>
                <w:szCs w:val="18"/>
              </w:rPr>
            </w:pPr>
            <w:r w:rsidRPr="007A2D65">
              <w:rPr>
                <w:sz w:val="18"/>
                <w:szCs w:val="18"/>
              </w:rPr>
              <w:t>Channel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5FA02F2" w14:textId="77777777" w:rsidR="0078080E" w:rsidRPr="007A2D65" w:rsidRDefault="0078080E" w:rsidP="0078080E">
            <w:pPr>
              <w:pStyle w:val="Tablehead"/>
              <w:rPr>
                <w:i/>
                <w:sz w:val="18"/>
                <w:szCs w:val="18"/>
              </w:rPr>
            </w:pPr>
            <w:r w:rsidRPr="007A2D65">
              <w:rPr>
                <w:sz w:val="18"/>
                <w:szCs w:val="18"/>
              </w:rPr>
              <w:t>Centre Frequency</w:t>
            </w:r>
            <w:r w:rsidRPr="007A2D65">
              <w:rPr>
                <w:sz w:val="18"/>
                <w:szCs w:val="18"/>
              </w:rPr>
              <w:br/>
              <w:t>(GHz)</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34FC83F" w14:textId="77777777" w:rsidR="0078080E" w:rsidRPr="007A2D65" w:rsidRDefault="0078080E" w:rsidP="0078080E">
            <w:pPr>
              <w:pStyle w:val="Tablehead"/>
              <w:rPr>
                <w:i/>
                <w:sz w:val="18"/>
                <w:szCs w:val="18"/>
              </w:rPr>
            </w:pPr>
            <w:r w:rsidRPr="007A2D65">
              <w:rPr>
                <w:sz w:val="18"/>
                <w:szCs w:val="18"/>
              </w:rPr>
              <w:t>Bandwidth</w:t>
            </w:r>
            <w:r w:rsidRPr="007A2D65">
              <w:rPr>
                <w:sz w:val="18"/>
                <w:szCs w:val="18"/>
              </w:rPr>
              <w:br/>
              <w:t>(MHz)</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6C1D38E" w14:textId="77777777" w:rsidR="0078080E" w:rsidRPr="007A2D65" w:rsidRDefault="0078080E" w:rsidP="0078080E">
            <w:pPr>
              <w:pStyle w:val="Tablehead"/>
              <w:rPr>
                <w:rFonts w:ascii="Times New Roman Bold" w:hAnsi="Times New Roman Bold"/>
                <w:i/>
                <w:spacing w:val="-4"/>
                <w:sz w:val="18"/>
                <w:szCs w:val="18"/>
              </w:rPr>
            </w:pPr>
            <w:r w:rsidRPr="007A2D65">
              <w:rPr>
                <w:rFonts w:ascii="Times New Roman Bold" w:hAnsi="Times New Roman Bold"/>
                <w:spacing w:val="-4"/>
                <w:sz w:val="18"/>
                <w:szCs w:val="18"/>
              </w:rPr>
              <w:t>Polarisation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DDD10B" w14:textId="77777777" w:rsidR="0078080E" w:rsidRPr="007A2D65" w:rsidRDefault="0078080E" w:rsidP="0078080E">
            <w:pPr>
              <w:pStyle w:val="Tablehead"/>
              <w:rPr>
                <w:i/>
                <w:sz w:val="18"/>
                <w:szCs w:val="18"/>
              </w:rPr>
            </w:pPr>
            <w:r w:rsidRPr="007A2D65">
              <w:rPr>
                <w:sz w:val="18"/>
                <w:szCs w:val="18"/>
              </w:rPr>
              <w:t>Primary Utilisation</w:t>
            </w:r>
          </w:p>
        </w:tc>
        <w:tc>
          <w:tcPr>
            <w:tcW w:w="270" w:type="dxa"/>
            <w:tcBorders>
              <w:top w:val="nil"/>
              <w:left w:val="single" w:sz="4" w:space="0" w:color="auto"/>
              <w:bottom w:val="nil"/>
              <w:right w:val="single" w:sz="4" w:space="0" w:color="auto"/>
            </w:tcBorders>
            <w:shd w:val="clear" w:color="auto" w:fill="auto"/>
            <w:vAlign w:val="center"/>
          </w:tcPr>
          <w:p w14:paraId="1CA96066" w14:textId="77777777" w:rsidR="0078080E" w:rsidRPr="007A2D65" w:rsidRDefault="0078080E" w:rsidP="0078080E">
            <w:pPr>
              <w:pStyle w:val="Tablehead"/>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8E3F4E2" w14:textId="77777777" w:rsidR="0078080E" w:rsidRPr="007A2D65" w:rsidRDefault="0078080E" w:rsidP="0078080E">
            <w:pPr>
              <w:pStyle w:val="Tablehead"/>
              <w:rPr>
                <w:sz w:val="18"/>
                <w:szCs w:val="18"/>
              </w:rPr>
            </w:pPr>
            <w:r w:rsidRPr="007A2D65">
              <w:rPr>
                <w:sz w:val="18"/>
                <w:szCs w:val="18"/>
              </w:rPr>
              <w:t>Channel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C36550C" w14:textId="77777777" w:rsidR="0078080E" w:rsidRPr="007A2D65" w:rsidRDefault="0078080E" w:rsidP="0078080E">
            <w:pPr>
              <w:pStyle w:val="Tablehead"/>
              <w:rPr>
                <w:sz w:val="18"/>
                <w:szCs w:val="18"/>
              </w:rPr>
            </w:pPr>
            <w:r w:rsidRPr="007A2D65">
              <w:rPr>
                <w:sz w:val="18"/>
                <w:szCs w:val="18"/>
              </w:rPr>
              <w:t>Centre Frequency</w:t>
            </w:r>
            <w:r w:rsidRPr="007A2D65">
              <w:rPr>
                <w:sz w:val="18"/>
                <w:szCs w:val="18"/>
              </w:rPr>
              <w:br/>
              <w:t>(GHz)</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B698A1F" w14:textId="77777777" w:rsidR="0078080E" w:rsidRPr="007A2D65" w:rsidRDefault="0078080E" w:rsidP="0078080E">
            <w:pPr>
              <w:pStyle w:val="Tablehead"/>
              <w:rPr>
                <w:sz w:val="18"/>
                <w:szCs w:val="18"/>
              </w:rPr>
            </w:pPr>
            <w:r w:rsidRPr="007A2D65">
              <w:rPr>
                <w:sz w:val="18"/>
                <w:szCs w:val="18"/>
              </w:rPr>
              <w:t>Bandwidth</w:t>
            </w:r>
            <w:r w:rsidRPr="007A2D65">
              <w:rPr>
                <w:sz w:val="18"/>
                <w:szCs w:val="18"/>
              </w:rPr>
              <w:br/>
              <w:t>(MHz)</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AE49C27" w14:textId="77777777" w:rsidR="0078080E" w:rsidRPr="007A2D65" w:rsidRDefault="0078080E" w:rsidP="0078080E">
            <w:pPr>
              <w:pStyle w:val="Tablehead"/>
              <w:rPr>
                <w:rFonts w:ascii="Times New Roman Bold" w:hAnsi="Times New Roman Bold"/>
                <w:spacing w:val="-6"/>
                <w:sz w:val="18"/>
                <w:szCs w:val="18"/>
              </w:rPr>
            </w:pPr>
            <w:r w:rsidRPr="007A2D65">
              <w:rPr>
                <w:rFonts w:ascii="Times New Roman Bold" w:hAnsi="Times New Roman Bold"/>
                <w:spacing w:val="-6"/>
                <w:sz w:val="18"/>
                <w:szCs w:val="18"/>
              </w:rPr>
              <w:t>Polarisation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F477CA7" w14:textId="77777777" w:rsidR="0078080E" w:rsidRPr="007A2D65" w:rsidRDefault="0078080E" w:rsidP="0078080E">
            <w:pPr>
              <w:pStyle w:val="Tablehead"/>
              <w:rPr>
                <w:sz w:val="18"/>
                <w:szCs w:val="18"/>
              </w:rPr>
            </w:pPr>
            <w:r w:rsidRPr="007A2D65">
              <w:rPr>
                <w:sz w:val="18"/>
                <w:szCs w:val="18"/>
              </w:rPr>
              <w:t>Primary Utilisation</w:t>
            </w:r>
          </w:p>
        </w:tc>
      </w:tr>
      <w:tr w:rsidR="0078080E" w:rsidRPr="0096711B" w14:paraId="3615D900" w14:textId="77777777" w:rsidTr="0078080E">
        <w:trPr>
          <w:trHeight w:val="14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014203B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MLS-32/1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C95C49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115.3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8A2F23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E34650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B15A1D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2</w:t>
            </w:r>
            <w:r w:rsidRPr="0096711B">
              <w:rPr>
                <w:sz w:val="18"/>
                <w:szCs w:val="18"/>
              </w:rPr>
              <w:t xml:space="preserve"> wing</w:t>
            </w:r>
          </w:p>
        </w:tc>
        <w:tc>
          <w:tcPr>
            <w:tcW w:w="270" w:type="dxa"/>
            <w:tcBorders>
              <w:top w:val="nil"/>
              <w:left w:val="single" w:sz="4" w:space="0" w:color="auto"/>
              <w:bottom w:val="nil"/>
              <w:right w:val="single" w:sz="4" w:space="0" w:color="auto"/>
            </w:tcBorders>
            <w:shd w:val="clear" w:color="auto" w:fill="auto"/>
            <w:vAlign w:val="center"/>
          </w:tcPr>
          <w:p w14:paraId="67EE106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2F7A60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b/>
                <w:sz w:val="18"/>
                <w:szCs w:val="18"/>
              </w:rPr>
              <w:t>MLS-33/2</w:t>
            </w:r>
          </w:p>
        </w:tc>
        <w:tc>
          <w:tcPr>
            <w:tcW w:w="900" w:type="dxa"/>
            <w:tcBorders>
              <w:top w:val="single" w:sz="4" w:space="0" w:color="auto"/>
              <w:left w:val="single" w:sz="4" w:space="0" w:color="auto"/>
              <w:bottom w:val="dashed" w:sz="4" w:space="0" w:color="auto"/>
              <w:right w:val="single" w:sz="4" w:space="0" w:color="auto"/>
            </w:tcBorders>
            <w:shd w:val="clear" w:color="auto" w:fill="D9D9D9"/>
            <w:vAlign w:val="center"/>
          </w:tcPr>
          <w:p w14:paraId="61A8D18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234.86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47BEFD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500</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1AD720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5FC961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O</w:t>
            </w:r>
            <w:r w:rsidRPr="0096711B">
              <w:rPr>
                <w:b/>
                <w:sz w:val="18"/>
                <w:szCs w:val="18"/>
                <w:vertAlign w:val="subscript"/>
              </w:rPr>
              <w:t>3</w:t>
            </w:r>
            <w:r w:rsidRPr="0096711B">
              <w:rPr>
                <w:b/>
                <w:sz w:val="18"/>
                <w:szCs w:val="18"/>
              </w:rPr>
              <w:t xml:space="preserve"> wing</w:t>
            </w:r>
          </w:p>
        </w:tc>
      </w:tr>
      <w:tr w:rsidR="0078080E" w:rsidRPr="0096711B" w14:paraId="73253055" w14:textId="77777777" w:rsidTr="0078080E">
        <w:trPr>
          <w:trHeight w:val="14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7F32B22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MLS-32/2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E8BA1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117.0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937C20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B1B267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9F653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2</w:t>
            </w:r>
            <w:r w:rsidRPr="0096711B">
              <w:rPr>
                <w:sz w:val="18"/>
                <w:szCs w:val="18"/>
              </w:rPr>
              <w:t xml:space="preserve"> wing</w:t>
            </w:r>
          </w:p>
        </w:tc>
        <w:tc>
          <w:tcPr>
            <w:tcW w:w="270" w:type="dxa"/>
            <w:tcBorders>
              <w:top w:val="nil"/>
              <w:left w:val="single" w:sz="4" w:space="0" w:color="auto"/>
              <w:bottom w:val="nil"/>
              <w:right w:val="single" w:sz="4" w:space="0" w:color="auto"/>
            </w:tcBorders>
            <w:shd w:val="clear" w:color="auto" w:fill="auto"/>
            <w:vAlign w:val="center"/>
          </w:tcPr>
          <w:p w14:paraId="3CFBD65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45A80C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00" w:type="dxa"/>
            <w:tcBorders>
              <w:top w:val="dashed" w:sz="4" w:space="0" w:color="auto"/>
              <w:left w:val="single" w:sz="4" w:space="0" w:color="auto"/>
              <w:bottom w:val="single" w:sz="4" w:space="0" w:color="auto"/>
              <w:right w:val="single" w:sz="4" w:space="0" w:color="auto"/>
            </w:tcBorders>
            <w:shd w:val="clear" w:color="auto" w:fill="D9D9D9"/>
            <w:vAlign w:val="center"/>
          </w:tcPr>
          <w:p w14:paraId="3F0B1C7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244.46</w:t>
            </w:r>
          </w:p>
        </w:tc>
        <w:tc>
          <w:tcPr>
            <w:tcW w:w="99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850210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9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510DA6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2982DE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r>
      <w:tr w:rsidR="0078080E" w:rsidRPr="0096711B" w14:paraId="6234979F" w14:textId="77777777" w:rsidTr="0078080E">
        <w:trPr>
          <w:trHeight w:val="144"/>
          <w:jc w:val="center"/>
        </w:trPr>
        <w:tc>
          <w:tcPr>
            <w:tcW w:w="984" w:type="dxa"/>
            <w:tcBorders>
              <w:top w:val="single" w:sz="4" w:space="0" w:color="auto"/>
              <w:left w:val="single" w:sz="4" w:space="0" w:color="auto"/>
              <w:bottom w:val="dashed" w:sz="4" w:space="0" w:color="auto"/>
              <w:right w:val="single" w:sz="4" w:space="0" w:color="auto"/>
            </w:tcBorders>
            <w:shd w:val="clear" w:color="auto" w:fill="auto"/>
            <w:vAlign w:val="center"/>
          </w:tcPr>
          <w:p w14:paraId="74BC290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MLS-1</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7F175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118.753</w:t>
            </w:r>
          </w:p>
        </w:tc>
        <w:tc>
          <w:tcPr>
            <w:tcW w:w="990" w:type="dxa"/>
            <w:tcBorders>
              <w:top w:val="single" w:sz="4" w:space="0" w:color="auto"/>
              <w:left w:val="single" w:sz="4" w:space="0" w:color="auto"/>
              <w:bottom w:val="dashed" w:sz="4" w:space="0" w:color="auto"/>
              <w:right w:val="single" w:sz="4" w:space="0" w:color="auto"/>
            </w:tcBorders>
            <w:shd w:val="clear" w:color="auto" w:fill="auto"/>
            <w:vAlign w:val="center"/>
          </w:tcPr>
          <w:p w14:paraId="33AFFD3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91E3E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H/V</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E0BBE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2</w:t>
            </w:r>
          </w:p>
        </w:tc>
        <w:tc>
          <w:tcPr>
            <w:tcW w:w="270" w:type="dxa"/>
            <w:tcBorders>
              <w:top w:val="nil"/>
              <w:left w:val="single" w:sz="4" w:space="0" w:color="auto"/>
              <w:bottom w:val="nil"/>
              <w:right w:val="single" w:sz="4" w:space="0" w:color="auto"/>
            </w:tcBorders>
            <w:shd w:val="clear" w:color="auto" w:fill="auto"/>
            <w:vAlign w:val="center"/>
          </w:tcPr>
          <w:p w14:paraId="4C9491F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dashed" w:sz="4" w:space="0" w:color="auto"/>
              <w:right w:val="single" w:sz="4" w:space="0" w:color="auto"/>
            </w:tcBorders>
            <w:shd w:val="clear" w:color="auto" w:fill="D9D9D9"/>
            <w:vAlign w:val="center"/>
          </w:tcPr>
          <w:p w14:paraId="7AB06CE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b/>
                <w:sz w:val="18"/>
                <w:szCs w:val="18"/>
              </w:rPr>
              <w:t>MLS-7</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D4E87E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235.7151</w:t>
            </w:r>
          </w:p>
        </w:tc>
        <w:tc>
          <w:tcPr>
            <w:tcW w:w="990" w:type="dxa"/>
            <w:tcBorders>
              <w:top w:val="single" w:sz="4" w:space="0" w:color="auto"/>
              <w:left w:val="single" w:sz="4" w:space="0" w:color="auto"/>
              <w:bottom w:val="dashed" w:sz="4" w:space="0" w:color="auto"/>
              <w:right w:val="single" w:sz="4" w:space="0" w:color="auto"/>
            </w:tcBorders>
            <w:shd w:val="clear" w:color="auto" w:fill="D9D9D9"/>
            <w:vAlign w:val="center"/>
          </w:tcPr>
          <w:p w14:paraId="28C156F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1250</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C31AFE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935DB8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O</w:t>
            </w:r>
            <w:r w:rsidRPr="0096711B">
              <w:rPr>
                <w:b/>
                <w:sz w:val="18"/>
                <w:szCs w:val="18"/>
                <w:vertAlign w:val="subscript"/>
              </w:rPr>
              <w:t>3</w:t>
            </w:r>
          </w:p>
        </w:tc>
      </w:tr>
      <w:tr w:rsidR="0078080E" w:rsidRPr="0096711B" w14:paraId="075BBCAA" w14:textId="77777777" w:rsidTr="0078080E">
        <w:trPr>
          <w:trHeight w:val="56"/>
          <w:jc w:val="center"/>
        </w:trPr>
        <w:tc>
          <w:tcPr>
            <w:tcW w:w="984" w:type="dxa"/>
            <w:tcBorders>
              <w:top w:val="dashed" w:sz="4" w:space="0" w:color="auto"/>
              <w:left w:val="single" w:sz="4" w:space="0" w:color="auto"/>
              <w:bottom w:val="single" w:sz="4" w:space="0" w:color="auto"/>
              <w:right w:val="single" w:sz="4" w:space="0" w:color="auto"/>
            </w:tcBorders>
            <w:shd w:val="clear" w:color="auto" w:fill="auto"/>
            <w:vAlign w:val="center"/>
          </w:tcPr>
          <w:p w14:paraId="16A9A21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MLS-22</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BBA1A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90" w:type="dxa"/>
            <w:tcBorders>
              <w:top w:val="dashed" w:sz="4" w:space="0" w:color="auto"/>
              <w:left w:val="single" w:sz="4" w:space="0" w:color="auto"/>
              <w:bottom w:val="single" w:sz="4" w:space="0" w:color="auto"/>
              <w:right w:val="single" w:sz="4" w:space="0" w:color="auto"/>
            </w:tcBorders>
            <w:shd w:val="clear" w:color="auto" w:fill="auto"/>
            <w:vAlign w:val="center"/>
          </w:tcPr>
          <w:p w14:paraId="2D35229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10</w:t>
            </w: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7DBB8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0D3E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270" w:type="dxa"/>
            <w:tcBorders>
              <w:top w:val="nil"/>
              <w:left w:val="single" w:sz="4" w:space="0" w:color="auto"/>
              <w:bottom w:val="nil"/>
              <w:right w:val="single" w:sz="4" w:space="0" w:color="auto"/>
            </w:tcBorders>
            <w:shd w:val="clear" w:color="auto" w:fill="auto"/>
            <w:vAlign w:val="center"/>
          </w:tcPr>
          <w:p w14:paraId="731D5FC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dashed" w:sz="4" w:space="0" w:color="auto"/>
              <w:left w:val="single" w:sz="4" w:space="0" w:color="auto"/>
              <w:bottom w:val="single" w:sz="4" w:space="0" w:color="auto"/>
              <w:right w:val="single" w:sz="4" w:space="0" w:color="auto"/>
            </w:tcBorders>
            <w:shd w:val="clear" w:color="auto" w:fill="D9D9D9"/>
            <w:vAlign w:val="center"/>
          </w:tcPr>
          <w:p w14:paraId="48EFB3F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b/>
                <w:sz w:val="18"/>
                <w:szCs w:val="18"/>
              </w:rPr>
              <w:t>MLS-24</w:t>
            </w:r>
          </w:p>
        </w:tc>
        <w:tc>
          <w:tcPr>
            <w:tcW w:w="9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ED751B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0" w:type="dxa"/>
            <w:tcBorders>
              <w:top w:val="dashed" w:sz="4" w:space="0" w:color="auto"/>
              <w:left w:val="single" w:sz="4" w:space="0" w:color="auto"/>
              <w:bottom w:val="single" w:sz="4" w:space="0" w:color="auto"/>
              <w:right w:val="single" w:sz="4" w:space="0" w:color="auto"/>
            </w:tcBorders>
            <w:shd w:val="clear" w:color="auto" w:fill="D9D9D9"/>
            <w:vAlign w:val="center"/>
          </w:tcPr>
          <w:p w14:paraId="1566843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10</w:t>
            </w:r>
          </w:p>
        </w:tc>
        <w:tc>
          <w:tcPr>
            <w:tcW w:w="99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8EA13C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706B50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r>
      <w:tr w:rsidR="0078080E" w:rsidRPr="0096711B" w14:paraId="170E72C5" w14:textId="77777777" w:rsidTr="0078080E">
        <w:trPr>
          <w:trHeight w:val="6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561878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MLS-32/3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999CBC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C2B0A1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A2F508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4301C2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2</w:t>
            </w:r>
            <w:r w:rsidRPr="0096711B">
              <w:rPr>
                <w:sz w:val="18"/>
                <w:szCs w:val="18"/>
              </w:rPr>
              <w:t xml:space="preserve"> wing</w:t>
            </w:r>
          </w:p>
        </w:tc>
        <w:tc>
          <w:tcPr>
            <w:tcW w:w="270" w:type="dxa"/>
            <w:tcBorders>
              <w:top w:val="nil"/>
              <w:left w:val="single" w:sz="4" w:space="0" w:color="auto"/>
              <w:bottom w:val="nil"/>
              <w:right w:val="single" w:sz="4" w:space="0" w:color="auto"/>
            </w:tcBorders>
            <w:shd w:val="clear" w:color="auto" w:fill="auto"/>
            <w:vAlign w:val="center"/>
          </w:tcPr>
          <w:p w14:paraId="74B52CA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57FFCA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b/>
                <w:sz w:val="18"/>
                <w:szCs w:val="18"/>
              </w:rPr>
              <w:t>MLS-33/1</w:t>
            </w:r>
          </w:p>
        </w:tc>
        <w:tc>
          <w:tcPr>
            <w:tcW w:w="900" w:type="dxa"/>
            <w:tcBorders>
              <w:top w:val="single" w:sz="4" w:space="0" w:color="auto"/>
              <w:left w:val="single" w:sz="4" w:space="0" w:color="auto"/>
              <w:bottom w:val="dashed" w:sz="4" w:space="0" w:color="auto"/>
              <w:right w:val="single" w:sz="4" w:space="0" w:color="auto"/>
            </w:tcBorders>
            <w:shd w:val="clear" w:color="auto" w:fill="D9D9D9"/>
            <w:vAlign w:val="center"/>
          </w:tcPr>
          <w:p w14:paraId="7A0D879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236.66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417604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500</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FD66FD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08E884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O</w:t>
            </w:r>
            <w:r w:rsidRPr="0096711B">
              <w:rPr>
                <w:b/>
                <w:sz w:val="18"/>
                <w:szCs w:val="18"/>
                <w:vertAlign w:val="subscript"/>
              </w:rPr>
              <w:t>3</w:t>
            </w:r>
            <w:r w:rsidRPr="0096711B">
              <w:rPr>
                <w:b/>
                <w:sz w:val="18"/>
                <w:szCs w:val="18"/>
              </w:rPr>
              <w:t xml:space="preserve"> wing</w:t>
            </w:r>
          </w:p>
        </w:tc>
      </w:tr>
      <w:tr w:rsidR="0078080E" w:rsidRPr="0096711B" w14:paraId="6F2E98CF" w14:textId="77777777" w:rsidTr="0078080E">
        <w:trPr>
          <w:trHeight w:val="63"/>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2055AFC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MLS-32/4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24558B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6800E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5F8454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086DC6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2</w:t>
            </w:r>
            <w:r w:rsidRPr="0096711B">
              <w:rPr>
                <w:sz w:val="18"/>
                <w:szCs w:val="18"/>
              </w:rPr>
              <w:t xml:space="preserve"> wing</w:t>
            </w:r>
          </w:p>
        </w:tc>
        <w:tc>
          <w:tcPr>
            <w:tcW w:w="270" w:type="dxa"/>
            <w:tcBorders>
              <w:top w:val="nil"/>
              <w:left w:val="single" w:sz="4" w:space="0" w:color="auto"/>
              <w:bottom w:val="nil"/>
              <w:right w:val="single" w:sz="4" w:space="0" w:color="auto"/>
            </w:tcBorders>
            <w:shd w:val="clear" w:color="auto" w:fill="auto"/>
            <w:vAlign w:val="center"/>
          </w:tcPr>
          <w:p w14:paraId="60C2685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2A5E7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p>
        </w:tc>
        <w:tc>
          <w:tcPr>
            <w:tcW w:w="900" w:type="dxa"/>
            <w:tcBorders>
              <w:top w:val="dashed" w:sz="4" w:space="0" w:color="auto"/>
              <w:left w:val="single" w:sz="4" w:space="0" w:color="auto"/>
              <w:bottom w:val="single" w:sz="4" w:space="0" w:color="auto"/>
              <w:right w:val="single" w:sz="4" w:space="0" w:color="auto"/>
            </w:tcBorders>
            <w:shd w:val="clear" w:color="auto" w:fill="D9D9D9"/>
            <w:vAlign w:val="center"/>
          </w:tcPr>
          <w:p w14:paraId="7D76311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242.66</w:t>
            </w: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47802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0D196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93B90A"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r>
      <w:tr w:rsidR="0078080E" w:rsidRPr="0096711B" w14:paraId="475D5571" w14:textId="77777777" w:rsidTr="0078080E">
        <w:trPr>
          <w:trHeight w:val="89"/>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9A937C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MLS-27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CDD3C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177.2652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242C7F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190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6FD676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274C81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HCN</w:t>
            </w:r>
          </w:p>
        </w:tc>
        <w:tc>
          <w:tcPr>
            <w:tcW w:w="270" w:type="dxa"/>
            <w:tcBorders>
              <w:top w:val="nil"/>
              <w:left w:val="single" w:sz="4" w:space="0" w:color="auto"/>
              <w:bottom w:val="nil"/>
              <w:right w:val="single" w:sz="4" w:space="0" w:color="auto"/>
            </w:tcBorders>
            <w:shd w:val="clear" w:color="auto" w:fill="auto"/>
            <w:vAlign w:val="center"/>
          </w:tcPr>
          <w:p w14:paraId="252DD76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AAC6BB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MLS-31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3AD569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624.7821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BE0F75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190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07E905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2732B9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vertAlign w:val="superscript"/>
              </w:rPr>
              <w:t>81</w:t>
            </w:r>
            <w:r w:rsidRPr="0096711B">
              <w:rPr>
                <w:sz w:val="18"/>
                <w:szCs w:val="18"/>
              </w:rPr>
              <w:t>BrO</w:t>
            </w:r>
          </w:p>
        </w:tc>
      </w:tr>
      <w:tr w:rsidR="0078080E" w:rsidRPr="0096711B" w14:paraId="1C12F4D7" w14:textId="77777777" w:rsidTr="0078080E">
        <w:trPr>
          <w:trHeight w:val="14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62A3B26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D0112C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181.5987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D396C6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F01642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36CA60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HNO</w:t>
            </w:r>
            <w:r w:rsidRPr="0096711B">
              <w:rPr>
                <w:sz w:val="18"/>
                <w:szCs w:val="18"/>
                <w:vertAlign w:val="subscript"/>
              </w:rPr>
              <w:t>3</w:t>
            </w:r>
          </w:p>
        </w:tc>
        <w:tc>
          <w:tcPr>
            <w:tcW w:w="270" w:type="dxa"/>
            <w:tcBorders>
              <w:top w:val="nil"/>
              <w:left w:val="single" w:sz="4" w:space="0" w:color="auto"/>
              <w:bottom w:val="nil"/>
              <w:right w:val="single" w:sz="4" w:space="0" w:color="auto"/>
            </w:tcBorders>
            <w:shd w:val="clear" w:color="auto" w:fill="auto"/>
            <w:vAlign w:val="center"/>
          </w:tcPr>
          <w:p w14:paraId="7A2B382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71644E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C5E1AD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625.3856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37E06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7A7A6E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5BAD89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3</w:t>
            </w:r>
          </w:p>
        </w:tc>
      </w:tr>
      <w:tr w:rsidR="0078080E" w:rsidRPr="0096711B" w14:paraId="7DD5B1DB" w14:textId="77777777" w:rsidTr="0078080E">
        <w:trPr>
          <w:trHeight w:val="144"/>
          <w:jc w:val="center"/>
        </w:trPr>
        <w:tc>
          <w:tcPr>
            <w:tcW w:w="984" w:type="dxa"/>
            <w:tcBorders>
              <w:top w:val="single" w:sz="4" w:space="0" w:color="auto"/>
              <w:left w:val="single" w:sz="4" w:space="0" w:color="auto"/>
              <w:bottom w:val="dashed" w:sz="4" w:space="0" w:color="auto"/>
              <w:right w:val="single" w:sz="4" w:space="0" w:color="auto"/>
            </w:tcBorders>
            <w:shd w:val="clear" w:color="auto" w:fill="auto"/>
            <w:vAlign w:val="center"/>
          </w:tcPr>
          <w:p w14:paraId="1E479E9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MLS-2</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AFEF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183.3142</w:t>
            </w:r>
          </w:p>
        </w:tc>
        <w:tc>
          <w:tcPr>
            <w:tcW w:w="990" w:type="dxa"/>
            <w:tcBorders>
              <w:top w:val="single" w:sz="4" w:space="0" w:color="auto"/>
              <w:left w:val="single" w:sz="4" w:space="0" w:color="auto"/>
              <w:bottom w:val="dashed" w:sz="4" w:space="0" w:color="auto"/>
              <w:right w:val="single" w:sz="4" w:space="0" w:color="auto"/>
            </w:tcBorders>
            <w:shd w:val="clear" w:color="auto" w:fill="auto"/>
            <w:vAlign w:val="center"/>
          </w:tcPr>
          <w:p w14:paraId="213303F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2D1A1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V</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4DBC2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r w:rsidRPr="0096711B">
              <w:rPr>
                <w:sz w:val="18"/>
                <w:szCs w:val="18"/>
                <w:vertAlign w:val="subscript"/>
              </w:rPr>
              <w:t>2</w:t>
            </w:r>
            <w:r w:rsidRPr="0096711B">
              <w:rPr>
                <w:sz w:val="18"/>
                <w:szCs w:val="18"/>
              </w:rPr>
              <w:t>O</w:t>
            </w:r>
          </w:p>
        </w:tc>
        <w:tc>
          <w:tcPr>
            <w:tcW w:w="270" w:type="dxa"/>
            <w:tcBorders>
              <w:top w:val="nil"/>
              <w:left w:val="single" w:sz="4" w:space="0" w:color="auto"/>
              <w:bottom w:val="nil"/>
              <w:right w:val="single" w:sz="4" w:space="0" w:color="auto"/>
            </w:tcBorders>
            <w:shd w:val="clear" w:color="auto" w:fill="auto"/>
            <w:vAlign w:val="center"/>
          </w:tcPr>
          <w:p w14:paraId="6F37933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2183CB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6DD085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625.9327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895309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E75116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C29776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HCl</w:t>
            </w:r>
          </w:p>
        </w:tc>
      </w:tr>
      <w:tr w:rsidR="0078080E" w:rsidRPr="0096711B" w14:paraId="212B0442" w14:textId="77777777" w:rsidTr="0078080E">
        <w:trPr>
          <w:trHeight w:val="144"/>
          <w:jc w:val="center"/>
        </w:trPr>
        <w:tc>
          <w:tcPr>
            <w:tcW w:w="984" w:type="dxa"/>
            <w:tcBorders>
              <w:top w:val="dashed" w:sz="4" w:space="0" w:color="auto"/>
              <w:left w:val="single" w:sz="4" w:space="0" w:color="auto"/>
              <w:bottom w:val="single" w:sz="4" w:space="0" w:color="auto"/>
              <w:right w:val="single" w:sz="4" w:space="0" w:color="auto"/>
            </w:tcBorders>
            <w:shd w:val="clear" w:color="auto" w:fill="auto"/>
            <w:vAlign w:val="center"/>
          </w:tcPr>
          <w:p w14:paraId="0A1514C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MLS-23</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CBA1D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90" w:type="dxa"/>
            <w:tcBorders>
              <w:top w:val="dashed" w:sz="4" w:space="0" w:color="auto"/>
              <w:left w:val="single" w:sz="4" w:space="0" w:color="auto"/>
              <w:bottom w:val="single" w:sz="4" w:space="0" w:color="auto"/>
              <w:right w:val="single" w:sz="4" w:space="0" w:color="auto"/>
            </w:tcBorders>
            <w:shd w:val="clear" w:color="auto" w:fill="auto"/>
            <w:vAlign w:val="center"/>
          </w:tcPr>
          <w:p w14:paraId="500D674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10</w:t>
            </w: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3F563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DB9D3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270" w:type="dxa"/>
            <w:tcBorders>
              <w:top w:val="nil"/>
              <w:left w:val="single" w:sz="4" w:space="0" w:color="auto"/>
              <w:bottom w:val="nil"/>
              <w:right w:val="single" w:sz="4" w:space="0" w:color="auto"/>
            </w:tcBorders>
            <w:shd w:val="clear" w:color="auto" w:fill="auto"/>
            <w:vAlign w:val="center"/>
          </w:tcPr>
          <w:p w14:paraId="112B8FB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F352AA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5B169C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635.8844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23505B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190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728027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F3345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96711B">
              <w:rPr>
                <w:sz w:val="18"/>
                <w:szCs w:val="18"/>
              </w:rPr>
              <w:t>HOCl</w:t>
            </w:r>
            <w:proofErr w:type="spellEnd"/>
          </w:p>
        </w:tc>
      </w:tr>
      <w:tr w:rsidR="0078080E" w:rsidRPr="0096711B" w14:paraId="73585B04" w14:textId="77777777" w:rsidTr="0078080E">
        <w:trPr>
          <w:trHeight w:val="14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0A4F22F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8FDCA3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200.9798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B43109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6E1748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2407E4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N</w:t>
            </w:r>
            <w:r w:rsidRPr="0096711B">
              <w:rPr>
                <w:sz w:val="18"/>
                <w:szCs w:val="18"/>
                <w:vertAlign w:val="subscript"/>
              </w:rPr>
              <w:t>2</w:t>
            </w:r>
            <w:r w:rsidRPr="0096711B">
              <w:rPr>
                <w:sz w:val="18"/>
                <w:szCs w:val="18"/>
              </w:rPr>
              <w:t>O</w:t>
            </w:r>
          </w:p>
        </w:tc>
        <w:tc>
          <w:tcPr>
            <w:tcW w:w="270" w:type="dxa"/>
            <w:tcBorders>
              <w:top w:val="nil"/>
              <w:left w:val="single" w:sz="4" w:space="0" w:color="auto"/>
              <w:bottom w:val="nil"/>
              <w:right w:val="single" w:sz="4" w:space="0" w:color="auto"/>
            </w:tcBorders>
            <w:shd w:val="clear" w:color="auto" w:fill="auto"/>
            <w:vAlign w:val="center"/>
          </w:tcPr>
          <w:p w14:paraId="7F38D00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191171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62F1AC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649.4659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8232D3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889960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14D739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96711B">
              <w:rPr>
                <w:sz w:val="18"/>
                <w:szCs w:val="18"/>
              </w:rPr>
              <w:t>ClO</w:t>
            </w:r>
            <w:proofErr w:type="spellEnd"/>
          </w:p>
        </w:tc>
      </w:tr>
      <w:tr w:rsidR="0078080E" w:rsidRPr="0096711B" w14:paraId="2ADD3C69" w14:textId="77777777" w:rsidTr="0078080E">
        <w:trPr>
          <w:trHeight w:val="89"/>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FA8AFA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5665AA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204.3566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2B1789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D6CE9B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64FD52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96711B">
              <w:rPr>
                <w:sz w:val="18"/>
                <w:szCs w:val="18"/>
              </w:rPr>
              <w:t>ClO</w:t>
            </w:r>
            <w:proofErr w:type="spellEnd"/>
          </w:p>
        </w:tc>
        <w:tc>
          <w:tcPr>
            <w:tcW w:w="270" w:type="dxa"/>
            <w:tcBorders>
              <w:top w:val="nil"/>
              <w:left w:val="single" w:sz="4" w:space="0" w:color="auto"/>
              <w:bottom w:val="nil"/>
              <w:right w:val="single" w:sz="4" w:space="0" w:color="auto"/>
            </w:tcBorders>
            <w:shd w:val="clear" w:color="auto" w:fill="auto"/>
            <w:vAlign w:val="center"/>
          </w:tcPr>
          <w:p w14:paraId="1FB1C6D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225CF0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MLS-28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F83AD0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649.7162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992114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190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3ADCDF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C49D8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HO</w:t>
            </w:r>
            <w:r w:rsidRPr="0096711B">
              <w:rPr>
                <w:sz w:val="18"/>
                <w:szCs w:val="18"/>
                <w:vertAlign w:val="subscript"/>
              </w:rPr>
              <w:t>2</w:t>
            </w:r>
          </w:p>
        </w:tc>
      </w:tr>
      <w:tr w:rsidR="0078080E" w:rsidRPr="0096711B" w14:paraId="4C137650" w14:textId="77777777" w:rsidTr="0078080E">
        <w:trPr>
          <w:trHeight w:val="89"/>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04634A4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0267B1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206.1367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F4CD24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12C058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V</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0DCB8B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3</w:t>
            </w:r>
          </w:p>
        </w:tc>
        <w:tc>
          <w:tcPr>
            <w:tcW w:w="270" w:type="dxa"/>
            <w:tcBorders>
              <w:top w:val="nil"/>
              <w:left w:val="single" w:sz="4" w:space="0" w:color="auto"/>
              <w:bottom w:val="nil"/>
              <w:right w:val="single" w:sz="4" w:space="0" w:color="auto"/>
            </w:tcBorders>
            <w:shd w:val="clear" w:color="auto" w:fill="auto"/>
            <w:vAlign w:val="center"/>
          </w:tcPr>
          <w:p w14:paraId="0EA68EC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6BF794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A9B5EC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650.1937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58E9EB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6B26A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8B67E2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vertAlign w:val="superscript"/>
              </w:rPr>
              <w:t>81</w:t>
            </w:r>
            <w:r w:rsidRPr="0096711B">
              <w:rPr>
                <w:sz w:val="18"/>
                <w:szCs w:val="18"/>
              </w:rPr>
              <w:t>BrO</w:t>
            </w:r>
          </w:p>
        </w:tc>
      </w:tr>
      <w:tr w:rsidR="0078080E" w:rsidRPr="0096711B" w14:paraId="2D906466" w14:textId="77777777" w:rsidTr="0078080E">
        <w:trPr>
          <w:trHeight w:val="144"/>
          <w:jc w:val="center"/>
        </w:trPr>
        <w:tc>
          <w:tcPr>
            <w:tcW w:w="984" w:type="dxa"/>
            <w:tcBorders>
              <w:top w:val="single" w:sz="4" w:space="0" w:color="auto"/>
              <w:left w:val="single" w:sz="4" w:space="0" w:color="auto"/>
              <w:bottom w:val="dashed" w:sz="4" w:space="0" w:color="auto"/>
              <w:right w:val="single" w:sz="4" w:space="0" w:color="auto"/>
            </w:tcBorders>
            <w:shd w:val="clear" w:color="auto" w:fill="auto"/>
            <w:vAlign w:val="center"/>
          </w:tcPr>
          <w:p w14:paraId="21AEBF7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MLS-9</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F4215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230.5432</w:t>
            </w:r>
          </w:p>
        </w:tc>
        <w:tc>
          <w:tcPr>
            <w:tcW w:w="990" w:type="dxa"/>
            <w:tcBorders>
              <w:top w:val="single" w:sz="4" w:space="0" w:color="auto"/>
              <w:left w:val="single" w:sz="4" w:space="0" w:color="auto"/>
              <w:bottom w:val="dashed" w:sz="4" w:space="0" w:color="auto"/>
              <w:right w:val="single" w:sz="4" w:space="0" w:color="auto"/>
            </w:tcBorders>
            <w:shd w:val="clear" w:color="auto" w:fill="auto"/>
            <w:vAlign w:val="center"/>
          </w:tcPr>
          <w:p w14:paraId="7BB073D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5868B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B58F6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CO</w:t>
            </w:r>
          </w:p>
        </w:tc>
        <w:tc>
          <w:tcPr>
            <w:tcW w:w="270" w:type="dxa"/>
            <w:tcBorders>
              <w:top w:val="nil"/>
              <w:left w:val="single" w:sz="4" w:space="0" w:color="auto"/>
              <w:bottom w:val="nil"/>
              <w:right w:val="single" w:sz="4" w:space="0" w:color="auto"/>
            </w:tcBorders>
            <w:shd w:val="clear" w:color="auto" w:fill="auto"/>
            <w:vAlign w:val="center"/>
          </w:tcPr>
          <w:p w14:paraId="554ACC8A"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195A27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486DBB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652.8485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4A7DA9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678B36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F87889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N</w:t>
            </w:r>
            <w:r w:rsidRPr="0096711B">
              <w:rPr>
                <w:sz w:val="18"/>
                <w:szCs w:val="18"/>
                <w:vertAlign w:val="subscript"/>
              </w:rPr>
              <w:t>2</w:t>
            </w:r>
            <w:r w:rsidRPr="0096711B">
              <w:rPr>
                <w:sz w:val="18"/>
                <w:szCs w:val="18"/>
              </w:rPr>
              <w:t>O</w:t>
            </w:r>
          </w:p>
        </w:tc>
      </w:tr>
      <w:tr w:rsidR="0078080E" w:rsidRPr="0096711B" w14:paraId="3CCE3AA3" w14:textId="77777777" w:rsidTr="0078080E">
        <w:trPr>
          <w:trHeight w:val="144"/>
          <w:jc w:val="center"/>
        </w:trPr>
        <w:tc>
          <w:tcPr>
            <w:tcW w:w="984" w:type="dxa"/>
            <w:tcBorders>
              <w:top w:val="dashed" w:sz="4" w:space="0" w:color="auto"/>
              <w:left w:val="single" w:sz="4" w:space="0" w:color="auto"/>
              <w:bottom w:val="single" w:sz="4" w:space="0" w:color="auto"/>
              <w:right w:val="single" w:sz="4" w:space="0" w:color="auto"/>
            </w:tcBorders>
            <w:shd w:val="clear" w:color="auto" w:fill="auto"/>
            <w:vAlign w:val="center"/>
          </w:tcPr>
          <w:p w14:paraId="1768587A"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MLS-25</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16F55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90" w:type="dxa"/>
            <w:tcBorders>
              <w:top w:val="dashed" w:sz="4" w:space="0" w:color="auto"/>
              <w:left w:val="single" w:sz="4" w:space="0" w:color="auto"/>
              <w:bottom w:val="single" w:sz="4" w:space="0" w:color="auto"/>
              <w:right w:val="single" w:sz="4" w:space="0" w:color="auto"/>
            </w:tcBorders>
            <w:shd w:val="clear" w:color="auto" w:fill="auto"/>
            <w:vAlign w:val="center"/>
          </w:tcPr>
          <w:p w14:paraId="20D0081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10</w:t>
            </w: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D243B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7DF2D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270" w:type="dxa"/>
            <w:tcBorders>
              <w:top w:val="nil"/>
              <w:left w:val="single" w:sz="4" w:space="0" w:color="auto"/>
              <w:bottom w:val="nil"/>
              <w:right w:val="single" w:sz="4" w:space="0" w:color="auto"/>
            </w:tcBorders>
            <w:shd w:val="clear" w:color="auto" w:fill="auto"/>
            <w:vAlign w:val="center"/>
          </w:tcPr>
          <w:p w14:paraId="62DA16F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3B0F5E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6D65A6A"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660.5006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857508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190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8B9117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EE0454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HO</w:t>
            </w:r>
            <w:r w:rsidRPr="0096711B">
              <w:rPr>
                <w:sz w:val="18"/>
                <w:szCs w:val="18"/>
                <w:vertAlign w:val="subscript"/>
              </w:rPr>
              <w:t>2</w:t>
            </w:r>
          </w:p>
        </w:tc>
      </w:tr>
      <w:tr w:rsidR="0078080E" w:rsidRPr="0096711B" w14:paraId="03E0178E" w14:textId="77777777" w:rsidTr="0078080E">
        <w:trPr>
          <w:trHeight w:val="144"/>
          <w:jc w:val="center"/>
        </w:trPr>
        <w:tc>
          <w:tcPr>
            <w:tcW w:w="98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EAC5F7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b/>
                <w:sz w:val="18"/>
                <w:szCs w:val="18"/>
              </w:rPr>
              <w:t>MLS-33/4</w:t>
            </w:r>
          </w:p>
        </w:tc>
        <w:tc>
          <w:tcPr>
            <w:tcW w:w="900" w:type="dxa"/>
            <w:tcBorders>
              <w:top w:val="single" w:sz="4" w:space="0" w:color="auto"/>
              <w:left w:val="single" w:sz="4" w:space="0" w:color="auto"/>
              <w:bottom w:val="dashed" w:sz="4" w:space="0" w:color="auto"/>
              <w:right w:val="single" w:sz="4" w:space="0" w:color="auto"/>
            </w:tcBorders>
            <w:shd w:val="clear" w:color="auto" w:fill="D9D9D9"/>
            <w:vAlign w:val="center"/>
          </w:tcPr>
          <w:p w14:paraId="45D874A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231.86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BFF617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500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F4ADA5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5A5FED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b/>
                <w:sz w:val="18"/>
                <w:szCs w:val="18"/>
              </w:rPr>
              <w:t>O</w:t>
            </w:r>
            <w:r w:rsidRPr="0096711B">
              <w:rPr>
                <w:b/>
                <w:sz w:val="18"/>
                <w:szCs w:val="18"/>
                <w:vertAlign w:val="subscript"/>
              </w:rPr>
              <w:t>3</w:t>
            </w:r>
            <w:r w:rsidRPr="0096711B">
              <w:rPr>
                <w:b/>
                <w:sz w:val="18"/>
                <w:szCs w:val="18"/>
              </w:rPr>
              <w:t xml:space="preserve"> wing</w:t>
            </w:r>
          </w:p>
        </w:tc>
        <w:tc>
          <w:tcPr>
            <w:tcW w:w="270" w:type="dxa"/>
            <w:tcBorders>
              <w:top w:val="nil"/>
              <w:left w:val="single" w:sz="4" w:space="0" w:color="auto"/>
              <w:bottom w:val="nil"/>
              <w:right w:val="single" w:sz="4" w:space="0" w:color="auto"/>
            </w:tcBorders>
            <w:shd w:val="clear" w:color="auto" w:fill="auto"/>
            <w:vAlign w:val="center"/>
          </w:tcPr>
          <w:p w14:paraId="2C2F28E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841A7E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6711B">
              <w:rPr>
                <w:sz w:val="18"/>
                <w:szCs w:val="18"/>
              </w:rPr>
              <w:t>MLS-17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9D2E4F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2502.3804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AA5C8D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1250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516D17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H</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76EE1FA"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96711B">
              <w:rPr>
                <w:sz w:val="18"/>
                <w:szCs w:val="18"/>
              </w:rPr>
              <w:t>O</w:t>
            </w:r>
            <w:r w:rsidRPr="0096711B">
              <w:rPr>
                <w:sz w:val="18"/>
                <w:szCs w:val="18"/>
                <w:vertAlign w:val="subscript"/>
              </w:rPr>
              <w:t>2</w:t>
            </w:r>
          </w:p>
        </w:tc>
      </w:tr>
      <w:tr w:rsidR="0078080E" w:rsidRPr="0096711B" w14:paraId="7033C445" w14:textId="77777777" w:rsidTr="0078080E">
        <w:trPr>
          <w:trHeight w:val="111"/>
          <w:jc w:val="center"/>
        </w:trPr>
        <w:tc>
          <w:tcPr>
            <w:tcW w:w="984"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6F44CF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p>
        </w:tc>
        <w:tc>
          <w:tcPr>
            <w:tcW w:w="900" w:type="dxa"/>
            <w:tcBorders>
              <w:top w:val="dashed" w:sz="4" w:space="0" w:color="auto"/>
              <w:left w:val="single" w:sz="4" w:space="0" w:color="auto"/>
              <w:bottom w:val="single" w:sz="4" w:space="0" w:color="auto"/>
              <w:right w:val="single" w:sz="4" w:space="0" w:color="auto"/>
            </w:tcBorders>
            <w:shd w:val="clear" w:color="auto" w:fill="D9D9D9"/>
            <w:vAlign w:val="center"/>
          </w:tcPr>
          <w:p w14:paraId="253AA52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247.46</w:t>
            </w:r>
          </w:p>
        </w:tc>
        <w:tc>
          <w:tcPr>
            <w:tcW w:w="99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5DDE2AA"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C4D816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469361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270" w:type="dxa"/>
            <w:tcBorders>
              <w:top w:val="nil"/>
              <w:left w:val="single" w:sz="4" w:space="0" w:color="auto"/>
              <w:bottom w:val="nil"/>
              <w:right w:val="single" w:sz="4" w:space="0" w:color="auto"/>
            </w:tcBorders>
            <w:shd w:val="clear" w:color="auto" w:fill="auto"/>
            <w:vAlign w:val="center"/>
          </w:tcPr>
          <w:p w14:paraId="534DC22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p>
        </w:tc>
        <w:tc>
          <w:tcPr>
            <w:tcW w:w="990" w:type="dxa"/>
            <w:tcBorders>
              <w:top w:val="single" w:sz="4" w:space="0" w:color="auto"/>
              <w:left w:val="single" w:sz="4" w:space="0" w:color="auto"/>
              <w:bottom w:val="dashed" w:sz="4" w:space="0" w:color="auto"/>
              <w:right w:val="single" w:sz="4" w:space="0" w:color="auto"/>
            </w:tcBorders>
            <w:shd w:val="clear" w:color="auto" w:fill="auto"/>
            <w:vAlign w:val="center"/>
          </w:tcPr>
          <w:p w14:paraId="691D9D1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sz w:val="18"/>
                <w:szCs w:val="18"/>
              </w:rPr>
              <w:t>MLS-16</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21710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2510.0057</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F9C6F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1250</w:t>
            </w:r>
          </w:p>
        </w:tc>
        <w:tc>
          <w:tcPr>
            <w:tcW w:w="991" w:type="dxa"/>
            <w:tcBorders>
              <w:top w:val="single" w:sz="4" w:space="0" w:color="auto"/>
              <w:left w:val="single" w:sz="4" w:space="0" w:color="auto"/>
              <w:bottom w:val="dashed" w:sz="4" w:space="0" w:color="auto"/>
              <w:right w:val="single" w:sz="4" w:space="0" w:color="auto"/>
            </w:tcBorders>
            <w:shd w:val="clear" w:color="auto" w:fill="auto"/>
            <w:vAlign w:val="center"/>
          </w:tcPr>
          <w:p w14:paraId="425234F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C6B5A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OH</w:t>
            </w:r>
          </w:p>
        </w:tc>
      </w:tr>
      <w:tr w:rsidR="0078080E" w:rsidRPr="0096711B" w14:paraId="30C95B50" w14:textId="77777777" w:rsidTr="0078080E">
        <w:trPr>
          <w:trHeight w:val="110"/>
          <w:jc w:val="center"/>
        </w:trPr>
        <w:tc>
          <w:tcPr>
            <w:tcW w:w="98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CFD8DE5"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b/>
                <w:sz w:val="18"/>
                <w:szCs w:val="18"/>
              </w:rPr>
              <w:t>MLS-33/3</w:t>
            </w:r>
          </w:p>
        </w:tc>
        <w:tc>
          <w:tcPr>
            <w:tcW w:w="900" w:type="dxa"/>
            <w:tcBorders>
              <w:top w:val="single" w:sz="4" w:space="0" w:color="auto"/>
              <w:left w:val="single" w:sz="4" w:space="0" w:color="auto"/>
              <w:bottom w:val="dashed" w:sz="4" w:space="0" w:color="auto"/>
              <w:right w:val="single" w:sz="4" w:space="0" w:color="auto"/>
            </w:tcBorders>
            <w:shd w:val="clear" w:color="auto" w:fill="D9D9D9"/>
            <w:vAlign w:val="center"/>
          </w:tcPr>
          <w:p w14:paraId="7639435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232.46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DDA10F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500</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1C9A6F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017971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O</w:t>
            </w:r>
            <w:r w:rsidRPr="0096711B">
              <w:rPr>
                <w:b/>
                <w:sz w:val="18"/>
                <w:szCs w:val="18"/>
                <w:vertAlign w:val="subscript"/>
              </w:rPr>
              <w:t>3</w:t>
            </w:r>
            <w:r w:rsidRPr="0096711B">
              <w:rPr>
                <w:b/>
                <w:sz w:val="18"/>
                <w:szCs w:val="18"/>
              </w:rPr>
              <w:t xml:space="preserve"> wing</w:t>
            </w:r>
          </w:p>
        </w:tc>
        <w:tc>
          <w:tcPr>
            <w:tcW w:w="270" w:type="dxa"/>
            <w:tcBorders>
              <w:top w:val="nil"/>
              <w:left w:val="single" w:sz="4" w:space="0" w:color="auto"/>
              <w:bottom w:val="nil"/>
              <w:right w:val="single" w:sz="4" w:space="0" w:color="auto"/>
            </w:tcBorders>
            <w:shd w:val="clear" w:color="auto" w:fill="auto"/>
            <w:vAlign w:val="center"/>
          </w:tcPr>
          <w:p w14:paraId="140C382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p>
        </w:tc>
        <w:tc>
          <w:tcPr>
            <w:tcW w:w="990" w:type="dxa"/>
            <w:tcBorders>
              <w:top w:val="dashed" w:sz="4" w:space="0" w:color="auto"/>
              <w:left w:val="single" w:sz="4" w:space="0" w:color="auto"/>
              <w:bottom w:val="single" w:sz="4" w:space="0" w:color="auto"/>
              <w:right w:val="single" w:sz="4" w:space="0" w:color="auto"/>
            </w:tcBorders>
            <w:shd w:val="clear" w:color="auto" w:fill="auto"/>
            <w:vAlign w:val="center"/>
          </w:tcPr>
          <w:p w14:paraId="33D2349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sz w:val="18"/>
                <w:szCs w:val="18"/>
              </w:rPr>
              <w:t>MLS-19</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3930B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0ED9D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1" w:type="dxa"/>
            <w:tcBorders>
              <w:top w:val="dashed" w:sz="4" w:space="0" w:color="auto"/>
              <w:left w:val="single" w:sz="4" w:space="0" w:color="auto"/>
              <w:bottom w:val="single" w:sz="4" w:space="0" w:color="auto"/>
              <w:right w:val="single" w:sz="4" w:space="0" w:color="auto"/>
            </w:tcBorders>
            <w:shd w:val="clear" w:color="auto" w:fill="auto"/>
            <w:vAlign w:val="center"/>
          </w:tcPr>
          <w:p w14:paraId="5FC7BC2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V</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8A4D6F"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r>
      <w:tr w:rsidR="0078080E" w:rsidRPr="0096711B" w14:paraId="4BB1DA35" w14:textId="77777777" w:rsidTr="0078080E">
        <w:trPr>
          <w:trHeight w:val="111"/>
          <w:jc w:val="center"/>
        </w:trPr>
        <w:tc>
          <w:tcPr>
            <w:tcW w:w="984"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7C0EA8C"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p>
        </w:tc>
        <w:tc>
          <w:tcPr>
            <w:tcW w:w="900" w:type="dxa"/>
            <w:tcBorders>
              <w:top w:val="dashed" w:sz="4" w:space="0" w:color="auto"/>
              <w:left w:val="single" w:sz="4" w:space="0" w:color="auto"/>
              <w:bottom w:val="single" w:sz="4" w:space="0" w:color="auto"/>
              <w:right w:val="single" w:sz="4" w:space="0" w:color="auto"/>
            </w:tcBorders>
            <w:shd w:val="clear" w:color="auto" w:fill="D9D9D9"/>
            <w:vAlign w:val="center"/>
          </w:tcPr>
          <w:p w14:paraId="7EF2D891"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246.86</w:t>
            </w:r>
          </w:p>
        </w:tc>
        <w:tc>
          <w:tcPr>
            <w:tcW w:w="99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56B3F77"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E6E9DC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4A6FA0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270" w:type="dxa"/>
            <w:tcBorders>
              <w:top w:val="nil"/>
              <w:left w:val="single" w:sz="4" w:space="0" w:color="auto"/>
              <w:bottom w:val="nil"/>
              <w:right w:val="single" w:sz="4" w:space="0" w:color="auto"/>
            </w:tcBorders>
            <w:shd w:val="clear" w:color="auto" w:fill="auto"/>
            <w:vAlign w:val="center"/>
          </w:tcPr>
          <w:p w14:paraId="04D30DF4"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p>
        </w:tc>
        <w:tc>
          <w:tcPr>
            <w:tcW w:w="990" w:type="dxa"/>
            <w:tcBorders>
              <w:top w:val="single" w:sz="4" w:space="0" w:color="auto"/>
              <w:left w:val="single" w:sz="4" w:space="0" w:color="auto"/>
              <w:bottom w:val="dashed" w:sz="4" w:space="0" w:color="auto"/>
              <w:right w:val="single" w:sz="4" w:space="0" w:color="auto"/>
            </w:tcBorders>
            <w:shd w:val="clear" w:color="auto" w:fill="auto"/>
            <w:vAlign w:val="center"/>
          </w:tcPr>
          <w:p w14:paraId="2FCB059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sz w:val="18"/>
                <w:szCs w:val="18"/>
              </w:rPr>
              <w:t>MLS-15</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A20AF6"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2514.3735</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8B2D1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1250</w:t>
            </w:r>
          </w:p>
        </w:tc>
        <w:tc>
          <w:tcPr>
            <w:tcW w:w="991" w:type="dxa"/>
            <w:tcBorders>
              <w:top w:val="single" w:sz="4" w:space="0" w:color="auto"/>
              <w:left w:val="single" w:sz="4" w:space="0" w:color="auto"/>
              <w:bottom w:val="dashed" w:sz="4" w:space="0" w:color="auto"/>
              <w:right w:val="single" w:sz="4" w:space="0" w:color="auto"/>
            </w:tcBorders>
            <w:shd w:val="clear" w:color="auto" w:fill="auto"/>
            <w:vAlign w:val="center"/>
          </w:tcPr>
          <w:p w14:paraId="574D0419"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H</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A316E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OH</w:t>
            </w:r>
          </w:p>
        </w:tc>
      </w:tr>
      <w:tr w:rsidR="0078080E" w:rsidRPr="0096711B" w14:paraId="5562973C" w14:textId="77777777" w:rsidTr="0078080E">
        <w:trPr>
          <w:trHeight w:val="110"/>
          <w:jc w:val="center"/>
        </w:trPr>
        <w:tc>
          <w:tcPr>
            <w:tcW w:w="984" w:type="dxa"/>
            <w:tcBorders>
              <w:top w:val="single" w:sz="4" w:space="0" w:color="auto"/>
            </w:tcBorders>
            <w:shd w:val="clear" w:color="auto" w:fill="D9D9D9"/>
            <w:vAlign w:val="center"/>
          </w:tcPr>
          <w:p w14:paraId="010CF1A2"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b/>
                <w:sz w:val="18"/>
                <w:szCs w:val="18"/>
              </w:rPr>
              <w:t>MLS-8</w:t>
            </w:r>
          </w:p>
        </w:tc>
        <w:tc>
          <w:tcPr>
            <w:tcW w:w="900" w:type="dxa"/>
            <w:tcBorders>
              <w:top w:val="single" w:sz="4" w:space="0" w:color="auto"/>
            </w:tcBorders>
            <w:shd w:val="clear" w:color="auto" w:fill="D9D9D9"/>
            <w:vAlign w:val="center"/>
          </w:tcPr>
          <w:p w14:paraId="689E872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233.9515</w:t>
            </w:r>
          </w:p>
        </w:tc>
        <w:tc>
          <w:tcPr>
            <w:tcW w:w="990" w:type="dxa"/>
            <w:tcBorders>
              <w:top w:val="single" w:sz="4" w:space="0" w:color="auto"/>
            </w:tcBorders>
            <w:shd w:val="clear" w:color="auto" w:fill="D9D9D9"/>
            <w:vAlign w:val="center"/>
          </w:tcPr>
          <w:p w14:paraId="24B4B37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1250</w:t>
            </w:r>
          </w:p>
        </w:tc>
        <w:tc>
          <w:tcPr>
            <w:tcW w:w="990" w:type="dxa"/>
            <w:tcBorders>
              <w:top w:val="single" w:sz="4" w:space="0" w:color="auto"/>
            </w:tcBorders>
            <w:shd w:val="clear" w:color="auto" w:fill="D9D9D9"/>
            <w:vAlign w:val="center"/>
          </w:tcPr>
          <w:p w14:paraId="4355098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rPr>
              <w:t>H</w:t>
            </w:r>
          </w:p>
        </w:tc>
        <w:tc>
          <w:tcPr>
            <w:tcW w:w="900" w:type="dxa"/>
            <w:tcBorders>
              <w:top w:val="single" w:sz="4" w:space="0" w:color="auto"/>
              <w:right w:val="single" w:sz="4" w:space="0" w:color="auto"/>
            </w:tcBorders>
            <w:shd w:val="clear" w:color="auto" w:fill="D9D9D9"/>
            <w:vAlign w:val="center"/>
          </w:tcPr>
          <w:p w14:paraId="305AAC0D"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b/>
                <w:sz w:val="18"/>
                <w:szCs w:val="18"/>
                <w:vertAlign w:val="superscript"/>
              </w:rPr>
              <w:t>18</w:t>
            </w:r>
            <w:r w:rsidRPr="0096711B">
              <w:rPr>
                <w:b/>
                <w:sz w:val="18"/>
                <w:szCs w:val="18"/>
              </w:rPr>
              <w:t>OO</w:t>
            </w:r>
          </w:p>
        </w:tc>
        <w:tc>
          <w:tcPr>
            <w:tcW w:w="270" w:type="dxa"/>
            <w:tcBorders>
              <w:top w:val="nil"/>
              <w:left w:val="single" w:sz="4" w:space="0" w:color="auto"/>
              <w:bottom w:val="nil"/>
              <w:right w:val="single" w:sz="4" w:space="0" w:color="auto"/>
            </w:tcBorders>
            <w:shd w:val="clear" w:color="auto" w:fill="auto"/>
            <w:vAlign w:val="center"/>
          </w:tcPr>
          <w:p w14:paraId="218730D0"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p>
        </w:tc>
        <w:tc>
          <w:tcPr>
            <w:tcW w:w="990" w:type="dxa"/>
            <w:tcBorders>
              <w:top w:val="dashed" w:sz="4" w:space="0" w:color="auto"/>
              <w:left w:val="single" w:sz="4" w:space="0" w:color="auto"/>
            </w:tcBorders>
            <w:shd w:val="clear" w:color="auto" w:fill="auto"/>
            <w:vAlign w:val="center"/>
          </w:tcPr>
          <w:p w14:paraId="5A6856FB"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rPr>
            </w:pPr>
            <w:r w:rsidRPr="0096711B">
              <w:rPr>
                <w:sz w:val="18"/>
                <w:szCs w:val="18"/>
              </w:rPr>
              <w:t>MLS-18</w:t>
            </w:r>
          </w:p>
        </w:tc>
        <w:tc>
          <w:tcPr>
            <w:tcW w:w="900" w:type="dxa"/>
            <w:vMerge/>
            <w:tcBorders>
              <w:top w:val="single" w:sz="4" w:space="0" w:color="auto"/>
            </w:tcBorders>
            <w:shd w:val="clear" w:color="auto" w:fill="auto"/>
            <w:vAlign w:val="center"/>
          </w:tcPr>
          <w:p w14:paraId="6FDDB69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0" w:type="dxa"/>
            <w:vMerge/>
            <w:tcBorders>
              <w:top w:val="single" w:sz="4" w:space="0" w:color="auto"/>
            </w:tcBorders>
            <w:shd w:val="clear" w:color="auto" w:fill="auto"/>
            <w:vAlign w:val="center"/>
          </w:tcPr>
          <w:p w14:paraId="27B2D623"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c>
          <w:tcPr>
            <w:tcW w:w="991" w:type="dxa"/>
            <w:tcBorders>
              <w:top w:val="dashed" w:sz="4" w:space="0" w:color="auto"/>
            </w:tcBorders>
            <w:shd w:val="clear" w:color="auto" w:fill="auto"/>
            <w:vAlign w:val="center"/>
          </w:tcPr>
          <w:p w14:paraId="12CDCC5E"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r w:rsidRPr="0096711B">
              <w:rPr>
                <w:sz w:val="18"/>
                <w:szCs w:val="18"/>
              </w:rPr>
              <w:t>V</w:t>
            </w:r>
          </w:p>
        </w:tc>
        <w:tc>
          <w:tcPr>
            <w:tcW w:w="900" w:type="dxa"/>
            <w:vMerge/>
            <w:tcBorders>
              <w:top w:val="single" w:sz="4" w:space="0" w:color="auto"/>
            </w:tcBorders>
            <w:shd w:val="clear" w:color="auto" w:fill="auto"/>
            <w:vAlign w:val="center"/>
          </w:tcPr>
          <w:p w14:paraId="7C25E8D8" w14:textId="77777777" w:rsidR="0078080E" w:rsidRPr="0096711B" w:rsidRDefault="0078080E" w:rsidP="00780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18"/>
                <w:szCs w:val="18"/>
              </w:rPr>
            </w:pPr>
          </w:p>
        </w:tc>
      </w:tr>
    </w:tbl>
    <w:p w14:paraId="4250C0DF" w14:textId="77777777" w:rsidR="0078080E" w:rsidRPr="0096711B" w:rsidRDefault="0078080E" w:rsidP="0078080E">
      <w:pPr>
        <w:spacing w:before="0"/>
        <w:rPr>
          <w:rFonts w:eastAsia="Calibri"/>
          <w:sz w:val="20"/>
          <w:lang w:eastAsia="zh-CN"/>
        </w:rPr>
      </w:pPr>
    </w:p>
    <w:p w14:paraId="2F041051" w14:textId="77777777" w:rsidR="0078080E" w:rsidRPr="0096711B" w:rsidRDefault="0078080E" w:rsidP="0078080E">
      <w:pPr>
        <w:pStyle w:val="Heading2"/>
      </w:pPr>
      <w:bookmarkStart w:id="48" w:name="_Toc114216364"/>
      <w:bookmarkStart w:id="49" w:name="_Toc116563312"/>
      <w:bookmarkStart w:id="50" w:name="_Toc147926136"/>
      <w:bookmarkStart w:id="51" w:name="_Toc150246259"/>
      <w:bookmarkStart w:id="52" w:name="_Toc150246386"/>
      <w:bookmarkStart w:id="53" w:name="_Toc150246422"/>
      <w:r w:rsidRPr="0096711B">
        <w:t>3.4</w:t>
      </w:r>
      <w:r w:rsidRPr="0096711B">
        <w:tab/>
        <w:t>Protection criteria</w:t>
      </w:r>
      <w:bookmarkEnd w:id="48"/>
      <w:bookmarkEnd w:id="49"/>
      <w:bookmarkEnd w:id="50"/>
      <w:bookmarkEnd w:id="51"/>
      <w:bookmarkEnd w:id="52"/>
      <w:bookmarkEnd w:id="53"/>
    </w:p>
    <w:p w14:paraId="49F2BD14" w14:textId="58A208C5" w:rsidR="0078080E" w:rsidRPr="0096711B" w:rsidRDefault="0078080E" w:rsidP="0078080E">
      <w:pPr>
        <w:rPr>
          <w:rFonts w:eastAsia="Calibri"/>
        </w:rPr>
      </w:pPr>
      <w:r w:rsidRPr="0096711B">
        <w:rPr>
          <w:rFonts w:eastAsia="Calibri"/>
        </w:rPr>
        <w:t xml:space="preserve">The current version of Recommendation </w:t>
      </w:r>
      <w:hyperlink r:id="rId22" w:history="1">
        <w:r w:rsidRPr="0096711B">
          <w:rPr>
            <w:rStyle w:val="Hyperlink"/>
            <w:rFonts w:eastAsia="Calibri"/>
            <w:color w:val="auto"/>
            <w:u w:val="none"/>
          </w:rPr>
          <w:t>ITU-R RS.2017</w:t>
        </w:r>
      </w:hyperlink>
      <w:r w:rsidRPr="0096711B">
        <w:rPr>
          <w:rFonts w:eastAsia="Calibri"/>
        </w:rPr>
        <w:t xml:space="preserve"> provides protection criteria for the bands 235-238 GHz and 250-252 GHz only applicable for limb sounding instruments. It does not provide any protection criteria for conical or nadir scanning instruments in the range 231.5-252 GHz.</w:t>
      </w:r>
    </w:p>
    <w:p w14:paraId="004C9750" w14:textId="232B157E" w:rsidR="0078080E" w:rsidRPr="0096711B" w:rsidRDefault="0078080E" w:rsidP="0078080E">
      <w:pPr>
        <w:rPr>
          <w:rFonts w:eastAsia="Calibri"/>
        </w:rPr>
      </w:pPr>
      <w:r w:rsidRPr="0096711B">
        <w:rPr>
          <w:rFonts w:eastAsia="Calibri"/>
          <w:spacing w:val="-4"/>
        </w:rPr>
        <w:t>For conical and nadir scanning instruments observing in frequency range 231.5-252 GHz</w:t>
      </w:r>
      <w:r w:rsidRPr="0096711B" w:rsidDel="003B39A1">
        <w:rPr>
          <w:rFonts w:eastAsia="Calibri"/>
          <w:spacing w:val="-4"/>
        </w:rPr>
        <w:t xml:space="preserve"> </w:t>
      </w:r>
      <w:r w:rsidRPr="0096711B">
        <w:rPr>
          <w:rFonts w:eastAsia="Calibri"/>
          <w:spacing w:val="-4"/>
        </w:rPr>
        <w:t xml:space="preserve">it is proposed </w:t>
      </w:r>
      <w:r w:rsidRPr="0096711B">
        <w:rPr>
          <w:rFonts w:eastAsia="Calibri"/>
        </w:rPr>
        <w:t xml:space="preserve">to consider the same protection criteria from the band 226-231.5 GHz; i.e. </w:t>
      </w:r>
      <w:r w:rsidR="00992B44">
        <w:rPr>
          <w:rFonts w:eastAsia="Calibri"/>
        </w:rPr>
        <w:t>−</w:t>
      </w:r>
      <w:r w:rsidRPr="0096711B">
        <w:rPr>
          <w:rFonts w:eastAsia="Calibri"/>
        </w:rPr>
        <w:t xml:space="preserve">160 </w:t>
      </w:r>
      <w:proofErr w:type="gramStart"/>
      <w:r w:rsidRPr="0096711B">
        <w:rPr>
          <w:rFonts w:eastAsia="Calibri"/>
        </w:rPr>
        <w:t>dB(</w:t>
      </w:r>
      <w:proofErr w:type="gramEnd"/>
      <w:r w:rsidRPr="0096711B">
        <w:rPr>
          <w:rFonts w:eastAsia="Calibri"/>
        </w:rPr>
        <w:t xml:space="preserve">W/200 MHz) at a 0.01%. The protection criteria would be applicable to instruments like ICI for ice cloud measurements in the bands 239.2-242.2 GHz and 244.2-247.2 GHz. </w:t>
      </w:r>
    </w:p>
    <w:p w14:paraId="155592E2" w14:textId="77777777" w:rsidR="0078080E" w:rsidRPr="0096711B" w:rsidRDefault="0078080E" w:rsidP="0078080E">
      <w:pPr>
        <w:rPr>
          <w:rFonts w:eastAsia="Calibri"/>
        </w:rPr>
      </w:pPr>
      <w:r w:rsidRPr="0096711B">
        <w:rPr>
          <w:rFonts w:eastAsia="Calibri"/>
        </w:rPr>
        <w:t xml:space="preserve">For limb sounding instruments like MLS for measuring atmospheric gases it is proposed to consider the protection criteria from the band 235-238 GHz, i.e. −194 </w:t>
      </w:r>
      <w:proofErr w:type="gramStart"/>
      <w:r w:rsidRPr="0096711B">
        <w:rPr>
          <w:rFonts w:eastAsia="Calibri"/>
        </w:rPr>
        <w:t>dB(</w:t>
      </w:r>
      <w:proofErr w:type="gramEnd"/>
      <w:r w:rsidRPr="0096711B">
        <w:rPr>
          <w:rFonts w:eastAsia="Calibri"/>
        </w:rPr>
        <w:t>W/3 MHz) at a 1% level for the entire frequency range 231.5-252 GHz.</w:t>
      </w:r>
    </w:p>
    <w:p w14:paraId="0EF0B223" w14:textId="77777777" w:rsidR="0078080E" w:rsidRPr="0096711B" w:rsidRDefault="0078080E" w:rsidP="0078080E">
      <w:pPr>
        <w:rPr>
          <w:rFonts w:eastAsia="Calibri"/>
        </w:rPr>
      </w:pPr>
      <w:r w:rsidRPr="0096711B">
        <w:rPr>
          <w:rFonts w:eastAsia="Calibri"/>
        </w:rPr>
        <w:t xml:space="preserve">Table 4 provides a summary of the protection criteria for the ICI and MLS sensors. </w:t>
      </w:r>
    </w:p>
    <w:p w14:paraId="77775EFD" w14:textId="65D4C22C" w:rsidR="004A4F80" w:rsidRPr="0096711B" w:rsidRDefault="004A4F80">
      <w:pPr>
        <w:overflowPunct/>
        <w:autoSpaceDE/>
        <w:autoSpaceDN/>
        <w:adjustRightInd/>
        <w:spacing w:before="0"/>
        <w:textAlignment w:val="auto"/>
        <w:rPr>
          <w:caps/>
          <w:sz w:val="20"/>
        </w:rPr>
      </w:pPr>
    </w:p>
    <w:p w14:paraId="42EE95E1" w14:textId="3B71F7E2" w:rsidR="0078080E" w:rsidRPr="0096711B" w:rsidRDefault="0011686F" w:rsidP="00164E59">
      <w:pPr>
        <w:pStyle w:val="TableNo"/>
        <w:keepLines/>
      </w:pPr>
      <w:r w:rsidRPr="0096711B">
        <w:lastRenderedPageBreak/>
        <w:t xml:space="preserve">TABLE </w:t>
      </w:r>
      <w:r w:rsidR="0078080E" w:rsidRPr="0096711B">
        <w:t>4</w:t>
      </w:r>
    </w:p>
    <w:p w14:paraId="55F8A85E" w14:textId="03DA6F7A" w:rsidR="0078080E" w:rsidRPr="0096711B" w:rsidRDefault="0078080E" w:rsidP="00164E59">
      <w:pPr>
        <w:pStyle w:val="Tabletitle"/>
        <w:keepLines/>
      </w:pPr>
      <w:r w:rsidRPr="0096711B">
        <w:t xml:space="preserve">Proposed protection criteria for passive sensors observing </w:t>
      </w:r>
      <w:r w:rsidR="007A2D65">
        <w:br/>
      </w:r>
      <w:r w:rsidRPr="0096711B">
        <w:t xml:space="preserve">in the </w:t>
      </w:r>
      <w:r w:rsidRPr="0096711B">
        <w:rPr>
          <w:bCs/>
        </w:rPr>
        <w:t xml:space="preserve">frequency </w:t>
      </w:r>
      <w:r w:rsidRPr="0096711B">
        <w:t xml:space="preserve">range </w:t>
      </w:r>
      <w:r w:rsidRPr="0096711B">
        <w:rPr>
          <w:bCs/>
        </w:rPr>
        <w:t>231.5-252</w:t>
      </w:r>
      <w:r w:rsidRPr="0096711B">
        <w:t xml:space="preserve"> GHz </w:t>
      </w:r>
    </w:p>
    <w:tbl>
      <w:tblPr>
        <w:tblStyle w:val="TableGrid"/>
        <w:tblW w:w="9639" w:type="dxa"/>
        <w:jc w:val="center"/>
        <w:tblLook w:val="0420" w:firstRow="1" w:lastRow="0" w:firstColumn="0" w:lastColumn="0" w:noHBand="0" w:noVBand="1"/>
      </w:tblPr>
      <w:tblGrid>
        <w:gridCol w:w="5529"/>
        <w:gridCol w:w="2268"/>
        <w:gridCol w:w="1842"/>
      </w:tblGrid>
      <w:tr w:rsidR="0078080E" w:rsidRPr="0096711B" w14:paraId="6162E371" w14:textId="77777777" w:rsidTr="0078080E">
        <w:trPr>
          <w:cantSplit/>
          <w:jc w:val="center"/>
        </w:trPr>
        <w:tc>
          <w:tcPr>
            <w:tcW w:w="9639" w:type="dxa"/>
            <w:gridSpan w:val="3"/>
          </w:tcPr>
          <w:p w14:paraId="3F600314" w14:textId="77777777" w:rsidR="0078080E" w:rsidRPr="0096711B" w:rsidRDefault="0078080E" w:rsidP="00164E59">
            <w:pPr>
              <w:pStyle w:val="Tabletext"/>
              <w:keepNext/>
              <w:keepLines/>
              <w:rPr>
                <w:b/>
              </w:rPr>
            </w:pPr>
            <w:r w:rsidRPr="0096711B">
              <w:t>Sensor protection criteria</w:t>
            </w:r>
          </w:p>
        </w:tc>
      </w:tr>
      <w:tr w:rsidR="0078080E" w:rsidRPr="0096711B" w14:paraId="059111DD" w14:textId="77777777" w:rsidTr="0078080E">
        <w:trPr>
          <w:cantSplit/>
          <w:jc w:val="center"/>
        </w:trPr>
        <w:tc>
          <w:tcPr>
            <w:tcW w:w="5529" w:type="dxa"/>
          </w:tcPr>
          <w:p w14:paraId="29BC4357" w14:textId="77777777" w:rsidR="0078080E" w:rsidRPr="0096711B" w:rsidRDefault="0078080E" w:rsidP="00164E59">
            <w:pPr>
              <w:pStyle w:val="Tabletext"/>
              <w:keepNext/>
              <w:keepLines/>
            </w:pPr>
            <w:r w:rsidRPr="0096711B">
              <w:t>Frequency range (GHz)</w:t>
            </w:r>
          </w:p>
        </w:tc>
        <w:tc>
          <w:tcPr>
            <w:tcW w:w="4110" w:type="dxa"/>
            <w:gridSpan w:val="2"/>
          </w:tcPr>
          <w:p w14:paraId="3670198D" w14:textId="7E444768" w:rsidR="0078080E" w:rsidRPr="0096711B" w:rsidRDefault="0078080E" w:rsidP="00164E59">
            <w:pPr>
              <w:pStyle w:val="Tabletext"/>
              <w:keepNext/>
              <w:keepLines/>
            </w:pPr>
            <w:r w:rsidRPr="0096711B">
              <w:t>231.5-252</w:t>
            </w:r>
          </w:p>
        </w:tc>
      </w:tr>
      <w:tr w:rsidR="0078080E" w:rsidRPr="0096711B" w14:paraId="324D0C9E" w14:textId="77777777" w:rsidTr="0078080E">
        <w:trPr>
          <w:cantSplit/>
          <w:jc w:val="center"/>
        </w:trPr>
        <w:tc>
          <w:tcPr>
            <w:tcW w:w="5529" w:type="dxa"/>
          </w:tcPr>
          <w:p w14:paraId="29670462" w14:textId="77777777" w:rsidR="0078080E" w:rsidRPr="0096711B" w:rsidRDefault="0078080E" w:rsidP="00164E59">
            <w:pPr>
              <w:pStyle w:val="Tabletext"/>
              <w:keepNext/>
              <w:keepLines/>
            </w:pPr>
            <w:r w:rsidRPr="0096711B">
              <w:t>Reference bandwidth (MHz)</w:t>
            </w:r>
          </w:p>
        </w:tc>
        <w:tc>
          <w:tcPr>
            <w:tcW w:w="2268" w:type="dxa"/>
          </w:tcPr>
          <w:p w14:paraId="701FE6CF" w14:textId="77777777" w:rsidR="0078080E" w:rsidRPr="0096711B" w:rsidRDefault="0078080E" w:rsidP="00164E59">
            <w:pPr>
              <w:pStyle w:val="Tabletext"/>
              <w:keepNext/>
              <w:keepLines/>
            </w:pPr>
            <w:r w:rsidRPr="0096711B">
              <w:t>200</w:t>
            </w:r>
          </w:p>
        </w:tc>
        <w:tc>
          <w:tcPr>
            <w:tcW w:w="1842" w:type="dxa"/>
          </w:tcPr>
          <w:p w14:paraId="12E690C8" w14:textId="77777777" w:rsidR="0078080E" w:rsidRPr="0096711B" w:rsidRDefault="0078080E" w:rsidP="00164E59">
            <w:pPr>
              <w:pStyle w:val="Tabletext"/>
              <w:keepNext/>
              <w:keepLines/>
            </w:pPr>
            <w:r w:rsidRPr="0096711B">
              <w:t>3</w:t>
            </w:r>
          </w:p>
        </w:tc>
      </w:tr>
      <w:tr w:rsidR="0078080E" w:rsidRPr="0096711B" w14:paraId="2218E9A3" w14:textId="77777777" w:rsidTr="0078080E">
        <w:trPr>
          <w:cantSplit/>
          <w:jc w:val="center"/>
        </w:trPr>
        <w:tc>
          <w:tcPr>
            <w:tcW w:w="5529" w:type="dxa"/>
          </w:tcPr>
          <w:p w14:paraId="50E9D992" w14:textId="77777777" w:rsidR="0078080E" w:rsidRPr="0096711B" w:rsidRDefault="0078080E" w:rsidP="0078080E">
            <w:pPr>
              <w:pStyle w:val="Tabletext"/>
            </w:pPr>
            <w:r w:rsidRPr="0096711B">
              <w:t>Maximum interference level (</w:t>
            </w:r>
            <w:proofErr w:type="spellStart"/>
            <w:r w:rsidRPr="0096711B">
              <w:t>dBW</w:t>
            </w:r>
            <w:proofErr w:type="spellEnd"/>
            <w:r w:rsidRPr="0096711B">
              <w:t>)</w:t>
            </w:r>
          </w:p>
        </w:tc>
        <w:tc>
          <w:tcPr>
            <w:tcW w:w="2268" w:type="dxa"/>
          </w:tcPr>
          <w:p w14:paraId="364C9D84" w14:textId="77777777" w:rsidR="0078080E" w:rsidRPr="0096711B" w:rsidRDefault="0078080E" w:rsidP="0078080E">
            <w:pPr>
              <w:pStyle w:val="Tabletext"/>
            </w:pPr>
            <w:r w:rsidRPr="0096711B">
              <w:t>−160</w:t>
            </w:r>
          </w:p>
        </w:tc>
        <w:tc>
          <w:tcPr>
            <w:tcW w:w="1842" w:type="dxa"/>
          </w:tcPr>
          <w:p w14:paraId="3443A4E0" w14:textId="2A665B6C" w:rsidR="0078080E" w:rsidRPr="0096711B" w:rsidRDefault="007A2D65" w:rsidP="0078080E">
            <w:pPr>
              <w:pStyle w:val="Tabletext"/>
            </w:pPr>
            <w:r w:rsidRPr="0096711B">
              <w:t>−</w:t>
            </w:r>
            <w:r w:rsidR="0078080E" w:rsidRPr="0096711B">
              <w:t>194</w:t>
            </w:r>
          </w:p>
        </w:tc>
      </w:tr>
      <w:tr w:rsidR="0078080E" w:rsidRPr="0096711B" w14:paraId="3AD98154" w14:textId="77777777" w:rsidTr="0078080E">
        <w:trPr>
          <w:cantSplit/>
          <w:jc w:val="center"/>
        </w:trPr>
        <w:tc>
          <w:tcPr>
            <w:tcW w:w="5529" w:type="dxa"/>
          </w:tcPr>
          <w:p w14:paraId="30C7D7E6" w14:textId="77777777" w:rsidR="0078080E" w:rsidRPr="0096711B" w:rsidRDefault="0078080E" w:rsidP="0078080E">
            <w:pPr>
              <w:pStyle w:val="Tabletext"/>
            </w:pPr>
            <w:r w:rsidRPr="0096711B">
              <w:t>Percentage of area or time permissible interference level may be exceeded (</w:t>
            </w:r>
            <w:proofErr w:type="gramStart"/>
            <w:r w:rsidRPr="0096711B">
              <w:t>%)*</w:t>
            </w:r>
            <w:proofErr w:type="gramEnd"/>
          </w:p>
        </w:tc>
        <w:tc>
          <w:tcPr>
            <w:tcW w:w="2268" w:type="dxa"/>
          </w:tcPr>
          <w:p w14:paraId="7DB2698B" w14:textId="77777777" w:rsidR="0078080E" w:rsidRPr="0096711B" w:rsidRDefault="0078080E" w:rsidP="0078080E">
            <w:pPr>
              <w:pStyle w:val="Tabletext"/>
            </w:pPr>
            <w:r w:rsidRPr="0096711B">
              <w:t>0.01</w:t>
            </w:r>
          </w:p>
        </w:tc>
        <w:tc>
          <w:tcPr>
            <w:tcW w:w="1842" w:type="dxa"/>
          </w:tcPr>
          <w:p w14:paraId="4087F547" w14:textId="77777777" w:rsidR="0078080E" w:rsidRPr="0096711B" w:rsidRDefault="0078080E" w:rsidP="0078080E">
            <w:pPr>
              <w:pStyle w:val="Tabletext"/>
            </w:pPr>
            <w:r w:rsidRPr="0096711B">
              <w:t>1</w:t>
            </w:r>
          </w:p>
        </w:tc>
      </w:tr>
      <w:tr w:rsidR="0078080E" w:rsidRPr="0096711B" w14:paraId="71B6283D" w14:textId="77777777" w:rsidTr="0078080E">
        <w:trPr>
          <w:cantSplit/>
          <w:jc w:val="center"/>
        </w:trPr>
        <w:tc>
          <w:tcPr>
            <w:tcW w:w="5529" w:type="dxa"/>
            <w:tcBorders>
              <w:bottom w:val="single" w:sz="4" w:space="0" w:color="auto"/>
            </w:tcBorders>
          </w:tcPr>
          <w:p w14:paraId="454359DE" w14:textId="77777777" w:rsidR="0078080E" w:rsidRPr="0096711B" w:rsidRDefault="0078080E" w:rsidP="0078080E">
            <w:pPr>
              <w:pStyle w:val="Tabletext"/>
            </w:pPr>
            <w:r w:rsidRPr="0096711B">
              <w:t>Scan mode</w:t>
            </w:r>
          </w:p>
        </w:tc>
        <w:tc>
          <w:tcPr>
            <w:tcW w:w="2268" w:type="dxa"/>
            <w:tcBorders>
              <w:bottom w:val="single" w:sz="4" w:space="0" w:color="auto"/>
            </w:tcBorders>
          </w:tcPr>
          <w:p w14:paraId="43DB7822" w14:textId="77777777" w:rsidR="0078080E" w:rsidRPr="0096711B" w:rsidRDefault="0078080E" w:rsidP="0078080E">
            <w:pPr>
              <w:pStyle w:val="Tabletext"/>
            </w:pPr>
            <w:r w:rsidRPr="0096711B">
              <w:t>N, C</w:t>
            </w:r>
          </w:p>
        </w:tc>
        <w:tc>
          <w:tcPr>
            <w:tcW w:w="1842" w:type="dxa"/>
            <w:tcBorders>
              <w:bottom w:val="single" w:sz="4" w:space="0" w:color="auto"/>
            </w:tcBorders>
          </w:tcPr>
          <w:p w14:paraId="559C8C10" w14:textId="77777777" w:rsidR="0078080E" w:rsidRPr="0096711B" w:rsidRDefault="0078080E" w:rsidP="0078080E">
            <w:pPr>
              <w:pStyle w:val="Tabletext"/>
            </w:pPr>
            <w:r w:rsidRPr="0096711B">
              <w:t>L</w:t>
            </w:r>
          </w:p>
        </w:tc>
      </w:tr>
      <w:tr w:rsidR="0078080E" w:rsidRPr="0096711B" w14:paraId="53090BC6" w14:textId="77777777" w:rsidTr="0078080E">
        <w:trPr>
          <w:cantSplit/>
          <w:jc w:val="center"/>
        </w:trPr>
        <w:tc>
          <w:tcPr>
            <w:tcW w:w="9639" w:type="dxa"/>
            <w:gridSpan w:val="3"/>
            <w:tcBorders>
              <w:left w:val="nil"/>
              <w:bottom w:val="nil"/>
              <w:right w:val="nil"/>
            </w:tcBorders>
          </w:tcPr>
          <w:p w14:paraId="7432919C" w14:textId="2F88BBE7" w:rsidR="007B1D57" w:rsidRPr="0096711B" w:rsidRDefault="0078080E" w:rsidP="009B2484">
            <w:pPr>
              <w:pStyle w:val="Tablelegend"/>
            </w:pPr>
            <w:r w:rsidRPr="0096711B">
              <w:t>*</w:t>
            </w:r>
            <w:r w:rsidR="007A2D65">
              <w:tab/>
            </w:r>
            <w:r w:rsidRPr="0096711B">
              <w:t>For a 0.01% level, the measurement area is a square on the Earth of 2 000 000 km</w:t>
            </w:r>
            <w:r w:rsidRPr="0096711B">
              <w:rPr>
                <w:vertAlign w:val="superscript"/>
              </w:rPr>
              <w:t>2</w:t>
            </w:r>
            <w:r w:rsidRPr="0096711B">
              <w:t>, unless otherwise justified; for a 1% level, the measurement time is 24 h, unless otherwise justified.</w:t>
            </w:r>
          </w:p>
        </w:tc>
      </w:tr>
    </w:tbl>
    <w:p w14:paraId="1D159FBF" w14:textId="77777777" w:rsidR="0078080E" w:rsidRPr="0096711B" w:rsidRDefault="0078080E" w:rsidP="0078080E">
      <w:pPr>
        <w:pStyle w:val="Tablefin"/>
      </w:pPr>
    </w:p>
    <w:p w14:paraId="619E1CAE" w14:textId="0C81F330" w:rsidR="0078080E" w:rsidRPr="0096711B" w:rsidRDefault="0078080E" w:rsidP="0078080E">
      <w:r w:rsidRPr="0096711B">
        <w:t xml:space="preserve">Relevant revision to Recommendation </w:t>
      </w:r>
      <w:hyperlink r:id="rId23" w:history="1">
        <w:r w:rsidR="00CF3975" w:rsidRPr="0096711B">
          <w:rPr>
            <w:rStyle w:val="Hyperlink"/>
            <w:rFonts w:eastAsia="Calibri"/>
            <w:color w:val="auto"/>
            <w:u w:val="none"/>
          </w:rPr>
          <w:t>ITU-R RS.2017</w:t>
        </w:r>
      </w:hyperlink>
      <w:r w:rsidRPr="0096711B">
        <w:t xml:space="preserve"> will need to be addressed once WRC-23 concluded upon agenda item 1.14.</w:t>
      </w:r>
    </w:p>
    <w:p w14:paraId="05028473" w14:textId="77777777" w:rsidR="0078080E" w:rsidRPr="0096711B" w:rsidRDefault="0078080E" w:rsidP="0078080E">
      <w:pPr>
        <w:pStyle w:val="Heading2"/>
      </w:pPr>
      <w:bookmarkStart w:id="54" w:name="_Toc114216365"/>
      <w:bookmarkStart w:id="55" w:name="_Toc116563313"/>
      <w:bookmarkStart w:id="56" w:name="_Toc147926137"/>
      <w:bookmarkStart w:id="57" w:name="_Toc150246260"/>
      <w:bookmarkStart w:id="58" w:name="_Toc150246387"/>
      <w:bookmarkStart w:id="59" w:name="_Toc150246423"/>
      <w:r w:rsidRPr="0096711B">
        <w:t>3.5</w:t>
      </w:r>
      <w:r w:rsidRPr="0096711B">
        <w:tab/>
        <w:t>Technical characteristics of the EESS (passive) systems</w:t>
      </w:r>
      <w:bookmarkEnd w:id="54"/>
      <w:bookmarkEnd w:id="55"/>
      <w:bookmarkEnd w:id="56"/>
      <w:bookmarkEnd w:id="57"/>
      <w:bookmarkEnd w:id="58"/>
      <w:bookmarkEnd w:id="59"/>
    </w:p>
    <w:p w14:paraId="4C9FD35E" w14:textId="25B38CE0" w:rsidR="0078080E" w:rsidRPr="0096711B" w:rsidRDefault="0078080E" w:rsidP="0078080E">
      <w:pPr>
        <w:rPr>
          <w:rFonts w:eastAsia="Calibri"/>
        </w:rPr>
      </w:pPr>
      <w:r w:rsidRPr="0096711B">
        <w:rPr>
          <w:rFonts w:eastAsia="Calibri"/>
        </w:rPr>
        <w:t xml:space="preserve">Recommendation </w:t>
      </w:r>
      <w:hyperlink r:id="rId24" w:history="1">
        <w:r w:rsidRPr="0096711B">
          <w:rPr>
            <w:rStyle w:val="Hyperlink"/>
            <w:rFonts w:eastAsia="Calibri"/>
            <w:color w:val="auto"/>
            <w:u w:val="none"/>
          </w:rPr>
          <w:t>ITU-R RS.1861</w:t>
        </w:r>
      </w:hyperlink>
      <w:r w:rsidRPr="0096711B">
        <w:rPr>
          <w:rFonts w:eastAsia="Calibri"/>
        </w:rPr>
        <w:t xml:space="preserve"> </w:t>
      </w:r>
      <w:r w:rsidR="00D754EA" w:rsidRPr="0096711B">
        <w:rPr>
          <w:rFonts w:eastAsia="Calibri"/>
        </w:rPr>
        <w:t>–</w:t>
      </w:r>
      <w:r w:rsidRPr="0096711B">
        <w:rPr>
          <w:rFonts w:eastAsia="Calibri"/>
        </w:rPr>
        <w:t xml:space="preserve"> </w:t>
      </w:r>
      <w:r w:rsidRPr="0096711B">
        <w:rPr>
          <w:rFonts w:eastAsia="Calibri"/>
          <w:iCs/>
        </w:rPr>
        <w:t>Typical technical and operational characteristics of Earth exploration-satellite service (passive) systems using allocations between 1.4 and 275 GHz</w:t>
      </w:r>
      <w:r w:rsidR="003E7C6C" w:rsidRPr="0096711B">
        <w:rPr>
          <w:rFonts w:eastAsia="Calibri"/>
          <w:iCs/>
        </w:rPr>
        <w:t>,</w:t>
      </w:r>
      <w:r w:rsidRPr="0096711B">
        <w:rPr>
          <w:rFonts w:eastAsia="Calibri"/>
        </w:rPr>
        <w:t xml:space="preserve"> include</w:t>
      </w:r>
      <w:r w:rsidR="008401E3" w:rsidRPr="0096711B">
        <w:rPr>
          <w:rFonts w:eastAsia="Calibri"/>
        </w:rPr>
        <w:t>s</w:t>
      </w:r>
      <w:r w:rsidRPr="0096711B">
        <w:rPr>
          <w:rFonts w:eastAsia="Calibri"/>
        </w:rPr>
        <w:t>, among others, characteristics of passive sensors that are or will be operating between 231.5 and 252</w:t>
      </w:r>
      <w:r w:rsidR="003E7C6C" w:rsidRPr="0096711B">
        <w:rPr>
          <w:rFonts w:eastAsia="Calibri"/>
        </w:rPr>
        <w:t> </w:t>
      </w:r>
      <w:r w:rsidRPr="0096711B">
        <w:rPr>
          <w:rFonts w:eastAsia="Calibri"/>
        </w:rPr>
        <w:t>GHz.</w:t>
      </w:r>
    </w:p>
    <w:p w14:paraId="2A7CA1B4" w14:textId="78832E1D" w:rsidR="0078080E" w:rsidRPr="0096711B" w:rsidRDefault="0078080E" w:rsidP="0078080E">
      <w:pPr>
        <w:rPr>
          <w:rFonts w:eastAsia="Calibri"/>
        </w:rPr>
      </w:pPr>
      <w:r w:rsidRPr="0096711B">
        <w:rPr>
          <w:rFonts w:eastAsia="Calibri"/>
        </w:rPr>
        <w:t xml:space="preserve">These characteristics are summarized in </w:t>
      </w:r>
      <w:r w:rsidR="002A61CE" w:rsidRPr="0096711B">
        <w:rPr>
          <w:rFonts w:eastAsia="Calibri"/>
        </w:rPr>
        <w:t>Tables 5 and 6</w:t>
      </w:r>
      <w:r w:rsidRPr="0096711B">
        <w:rPr>
          <w:rFonts w:eastAsia="Calibri"/>
        </w:rPr>
        <w:t>.</w:t>
      </w:r>
    </w:p>
    <w:p w14:paraId="0A544718" w14:textId="77777777" w:rsidR="0078080E" w:rsidRPr="0096711B" w:rsidRDefault="0078080E" w:rsidP="0078080E">
      <w:pPr>
        <w:pStyle w:val="TableNo"/>
      </w:pPr>
      <w:r w:rsidRPr="0096711B">
        <w:t>TABLE 5</w:t>
      </w:r>
    </w:p>
    <w:p w14:paraId="5E3808E2" w14:textId="77777777" w:rsidR="0078080E" w:rsidRPr="0096711B" w:rsidRDefault="0078080E" w:rsidP="0078080E">
      <w:pPr>
        <w:pStyle w:val="Tabletitle"/>
      </w:pPr>
      <w:r w:rsidRPr="0096711B">
        <w:t>EESS (passive) sensor characteristics operating between 231.5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1"/>
        <w:gridCol w:w="2055"/>
        <w:gridCol w:w="3123"/>
      </w:tblGrid>
      <w:tr w:rsidR="0078080E" w:rsidRPr="0096711B" w14:paraId="3A023B2A" w14:textId="77777777" w:rsidTr="0078080E">
        <w:trPr>
          <w:cantSplit/>
          <w:tblHeader/>
          <w:jc w:val="center"/>
        </w:trPr>
        <w:tc>
          <w:tcPr>
            <w:tcW w:w="4461" w:type="dxa"/>
            <w:vAlign w:val="center"/>
          </w:tcPr>
          <w:p w14:paraId="26B9A38A" w14:textId="77777777" w:rsidR="0078080E" w:rsidRPr="0096711B" w:rsidRDefault="0078080E" w:rsidP="0078080E">
            <w:pPr>
              <w:pStyle w:val="Tablehead"/>
            </w:pPr>
          </w:p>
        </w:tc>
        <w:tc>
          <w:tcPr>
            <w:tcW w:w="2055" w:type="dxa"/>
          </w:tcPr>
          <w:p w14:paraId="3AC3AC04" w14:textId="77777777" w:rsidR="0078080E" w:rsidRPr="0096711B" w:rsidRDefault="0078080E" w:rsidP="0078080E">
            <w:pPr>
              <w:pStyle w:val="Tablehead"/>
            </w:pPr>
            <w:r w:rsidRPr="0096711B">
              <w:t>Sensor T1</w:t>
            </w:r>
            <w:r w:rsidRPr="0096711B">
              <w:br/>
              <w:t>(ICI)</w:t>
            </w:r>
          </w:p>
        </w:tc>
        <w:tc>
          <w:tcPr>
            <w:tcW w:w="3123" w:type="dxa"/>
            <w:vAlign w:val="center"/>
          </w:tcPr>
          <w:p w14:paraId="7FAAE8D8" w14:textId="77777777" w:rsidR="0078080E" w:rsidRPr="0096711B" w:rsidRDefault="0078080E" w:rsidP="0078080E">
            <w:pPr>
              <w:pStyle w:val="Tablehead"/>
            </w:pPr>
            <w:r w:rsidRPr="0096711B">
              <w:t>Sensor T2</w:t>
            </w:r>
          </w:p>
          <w:p w14:paraId="5AB3AD0A" w14:textId="77777777" w:rsidR="0078080E" w:rsidRPr="0096711B" w:rsidRDefault="0078080E" w:rsidP="0078080E">
            <w:pPr>
              <w:pStyle w:val="Tablehead"/>
            </w:pPr>
            <w:r w:rsidRPr="0096711B">
              <w:t>(MLS)</w:t>
            </w:r>
          </w:p>
        </w:tc>
      </w:tr>
      <w:tr w:rsidR="0078080E" w:rsidRPr="0096711B" w14:paraId="42EFE05D" w14:textId="77777777" w:rsidTr="0078080E">
        <w:trPr>
          <w:cantSplit/>
          <w:jc w:val="center"/>
        </w:trPr>
        <w:tc>
          <w:tcPr>
            <w:tcW w:w="4461" w:type="dxa"/>
            <w:tcBorders>
              <w:bottom w:val="single" w:sz="4" w:space="0" w:color="auto"/>
            </w:tcBorders>
            <w:vAlign w:val="center"/>
          </w:tcPr>
          <w:p w14:paraId="02A48EA2" w14:textId="77777777" w:rsidR="0078080E" w:rsidRPr="0096711B" w:rsidRDefault="0078080E" w:rsidP="0078080E">
            <w:pPr>
              <w:pStyle w:val="Tabletext"/>
            </w:pPr>
            <w:r w:rsidRPr="0096711B">
              <w:t>Sensor type</w:t>
            </w:r>
          </w:p>
        </w:tc>
        <w:tc>
          <w:tcPr>
            <w:tcW w:w="2055" w:type="dxa"/>
            <w:tcBorders>
              <w:bottom w:val="single" w:sz="4" w:space="0" w:color="auto"/>
            </w:tcBorders>
          </w:tcPr>
          <w:p w14:paraId="7E007E31" w14:textId="77777777" w:rsidR="0078080E" w:rsidRPr="0096711B" w:rsidRDefault="0078080E" w:rsidP="0078080E">
            <w:pPr>
              <w:pStyle w:val="Tabletext"/>
              <w:jc w:val="center"/>
            </w:pPr>
            <w:r w:rsidRPr="0096711B">
              <w:t>Conical scan</w:t>
            </w:r>
          </w:p>
        </w:tc>
        <w:tc>
          <w:tcPr>
            <w:tcW w:w="3123" w:type="dxa"/>
            <w:tcBorders>
              <w:bottom w:val="single" w:sz="4" w:space="0" w:color="auto"/>
            </w:tcBorders>
          </w:tcPr>
          <w:p w14:paraId="73F6177C" w14:textId="77777777" w:rsidR="0078080E" w:rsidRPr="0096711B" w:rsidRDefault="0078080E" w:rsidP="0078080E">
            <w:pPr>
              <w:pStyle w:val="Tabletext"/>
              <w:jc w:val="center"/>
            </w:pPr>
            <w:r w:rsidRPr="0096711B">
              <w:t>Limb sounder</w:t>
            </w:r>
          </w:p>
        </w:tc>
      </w:tr>
      <w:tr w:rsidR="0078080E" w:rsidRPr="0096711B" w14:paraId="7DFB28EC" w14:textId="77777777" w:rsidTr="0078080E">
        <w:trPr>
          <w:cantSplit/>
          <w:jc w:val="center"/>
        </w:trPr>
        <w:tc>
          <w:tcPr>
            <w:tcW w:w="4461" w:type="dxa"/>
            <w:tcBorders>
              <w:right w:val="nil"/>
            </w:tcBorders>
          </w:tcPr>
          <w:p w14:paraId="077F346B" w14:textId="77777777" w:rsidR="0078080E" w:rsidRPr="0096711B" w:rsidRDefault="0078080E" w:rsidP="0078080E">
            <w:pPr>
              <w:pStyle w:val="Tabletext"/>
              <w:rPr>
                <w:b/>
                <w:bCs/>
              </w:rPr>
            </w:pPr>
            <w:r w:rsidRPr="0096711B">
              <w:rPr>
                <w:b/>
                <w:bCs/>
              </w:rPr>
              <w:t>Orbit parameters</w:t>
            </w:r>
          </w:p>
        </w:tc>
        <w:tc>
          <w:tcPr>
            <w:tcW w:w="2055" w:type="dxa"/>
            <w:tcBorders>
              <w:left w:val="nil"/>
            </w:tcBorders>
          </w:tcPr>
          <w:p w14:paraId="360A9E2D" w14:textId="77777777" w:rsidR="0078080E" w:rsidRPr="0096711B" w:rsidRDefault="0078080E" w:rsidP="0078080E">
            <w:pPr>
              <w:pStyle w:val="Tabletext"/>
              <w:jc w:val="center"/>
            </w:pPr>
          </w:p>
        </w:tc>
        <w:tc>
          <w:tcPr>
            <w:tcW w:w="3123" w:type="dxa"/>
            <w:tcBorders>
              <w:left w:val="nil"/>
            </w:tcBorders>
          </w:tcPr>
          <w:p w14:paraId="5062EBC1" w14:textId="77777777" w:rsidR="0078080E" w:rsidRPr="0096711B" w:rsidRDefault="0078080E" w:rsidP="0078080E">
            <w:pPr>
              <w:pStyle w:val="Tabletext"/>
              <w:jc w:val="center"/>
              <w:rPr>
                <w:lang w:eastAsia="zh-CN"/>
              </w:rPr>
            </w:pPr>
          </w:p>
        </w:tc>
      </w:tr>
      <w:tr w:rsidR="0078080E" w:rsidRPr="0096711B" w14:paraId="4C4EA659" w14:textId="77777777" w:rsidTr="0078080E">
        <w:trPr>
          <w:cantSplit/>
          <w:jc w:val="center"/>
        </w:trPr>
        <w:tc>
          <w:tcPr>
            <w:tcW w:w="4461" w:type="dxa"/>
            <w:vAlign w:val="center"/>
          </w:tcPr>
          <w:p w14:paraId="275DCF76" w14:textId="0EC4717E" w:rsidR="0078080E" w:rsidRPr="0096711B" w:rsidRDefault="0078080E" w:rsidP="0078080E">
            <w:pPr>
              <w:pStyle w:val="Tabletext"/>
            </w:pPr>
            <w:r w:rsidRPr="0096711B">
              <w:t>Altitude</w:t>
            </w:r>
            <w:r w:rsidR="006C598D" w:rsidRPr="0096711B">
              <w:t xml:space="preserve"> (km)</w:t>
            </w:r>
          </w:p>
        </w:tc>
        <w:tc>
          <w:tcPr>
            <w:tcW w:w="2055" w:type="dxa"/>
          </w:tcPr>
          <w:p w14:paraId="54ECA0BB" w14:textId="72B1C751" w:rsidR="0078080E" w:rsidRPr="0096711B" w:rsidRDefault="0078080E" w:rsidP="0078080E">
            <w:pPr>
              <w:pStyle w:val="Tabletext"/>
              <w:jc w:val="center"/>
            </w:pPr>
            <w:r w:rsidRPr="0096711B">
              <w:t>830</w:t>
            </w:r>
          </w:p>
        </w:tc>
        <w:tc>
          <w:tcPr>
            <w:tcW w:w="3123" w:type="dxa"/>
          </w:tcPr>
          <w:p w14:paraId="14DF0EFC" w14:textId="416F5408" w:rsidR="0078080E" w:rsidRPr="0096711B" w:rsidRDefault="0078080E" w:rsidP="0078080E">
            <w:pPr>
              <w:pStyle w:val="Tabletext"/>
              <w:jc w:val="center"/>
              <w:rPr>
                <w:lang w:eastAsia="zh-CN"/>
              </w:rPr>
            </w:pPr>
            <w:r w:rsidRPr="0096711B">
              <w:rPr>
                <w:lang w:eastAsia="zh-CN"/>
              </w:rPr>
              <w:t>705</w:t>
            </w:r>
          </w:p>
        </w:tc>
      </w:tr>
      <w:tr w:rsidR="0078080E" w:rsidRPr="0096711B" w14:paraId="7B4F43B3" w14:textId="77777777" w:rsidTr="0078080E">
        <w:trPr>
          <w:cantSplit/>
          <w:jc w:val="center"/>
        </w:trPr>
        <w:tc>
          <w:tcPr>
            <w:tcW w:w="4461" w:type="dxa"/>
            <w:vAlign w:val="center"/>
          </w:tcPr>
          <w:p w14:paraId="00508525" w14:textId="4BBE9461" w:rsidR="0078080E" w:rsidRPr="0096711B" w:rsidRDefault="0078080E" w:rsidP="0078080E">
            <w:pPr>
              <w:pStyle w:val="Tabletext"/>
            </w:pPr>
            <w:r w:rsidRPr="0096711B">
              <w:t>Inclination</w:t>
            </w:r>
            <w:r w:rsidR="006C598D" w:rsidRPr="0096711B">
              <w:t xml:space="preserve"> (degree)</w:t>
            </w:r>
          </w:p>
        </w:tc>
        <w:tc>
          <w:tcPr>
            <w:tcW w:w="2055" w:type="dxa"/>
          </w:tcPr>
          <w:p w14:paraId="2C1083A1" w14:textId="694F2786" w:rsidR="0078080E" w:rsidRPr="0096711B" w:rsidRDefault="0078080E" w:rsidP="0078080E">
            <w:pPr>
              <w:pStyle w:val="Tabletext"/>
              <w:jc w:val="center"/>
            </w:pPr>
            <w:r w:rsidRPr="0096711B">
              <w:t>98.7</w:t>
            </w:r>
          </w:p>
        </w:tc>
        <w:tc>
          <w:tcPr>
            <w:tcW w:w="3123" w:type="dxa"/>
          </w:tcPr>
          <w:p w14:paraId="10969142" w14:textId="1CAC3B2A" w:rsidR="0078080E" w:rsidRPr="0096711B" w:rsidRDefault="0078080E" w:rsidP="0078080E">
            <w:pPr>
              <w:pStyle w:val="Tabletext"/>
              <w:jc w:val="center"/>
            </w:pPr>
            <w:r w:rsidRPr="0096711B">
              <w:t>98.2</w:t>
            </w:r>
          </w:p>
        </w:tc>
      </w:tr>
      <w:tr w:rsidR="0078080E" w:rsidRPr="0096711B" w14:paraId="16CD73B7" w14:textId="77777777" w:rsidTr="0078080E">
        <w:trPr>
          <w:cantSplit/>
          <w:jc w:val="center"/>
        </w:trPr>
        <w:tc>
          <w:tcPr>
            <w:tcW w:w="4461" w:type="dxa"/>
            <w:vAlign w:val="center"/>
          </w:tcPr>
          <w:p w14:paraId="2AE5291B" w14:textId="77777777" w:rsidR="0078080E" w:rsidRPr="0096711B" w:rsidRDefault="0078080E" w:rsidP="0078080E">
            <w:pPr>
              <w:pStyle w:val="Tabletext"/>
            </w:pPr>
            <w:r w:rsidRPr="0096711B">
              <w:t>Eccentricity</w:t>
            </w:r>
          </w:p>
        </w:tc>
        <w:tc>
          <w:tcPr>
            <w:tcW w:w="2055" w:type="dxa"/>
          </w:tcPr>
          <w:p w14:paraId="3466CD0C" w14:textId="77777777" w:rsidR="0078080E" w:rsidRPr="0096711B" w:rsidRDefault="0078080E" w:rsidP="0078080E">
            <w:pPr>
              <w:pStyle w:val="Tabletext"/>
              <w:jc w:val="center"/>
            </w:pPr>
            <w:r w:rsidRPr="0096711B">
              <w:t>0.001</w:t>
            </w:r>
          </w:p>
        </w:tc>
        <w:tc>
          <w:tcPr>
            <w:tcW w:w="3123" w:type="dxa"/>
          </w:tcPr>
          <w:p w14:paraId="66D50FD6" w14:textId="77777777" w:rsidR="0078080E" w:rsidRPr="0096711B" w:rsidRDefault="0078080E" w:rsidP="0078080E">
            <w:pPr>
              <w:pStyle w:val="Tabletext"/>
              <w:jc w:val="center"/>
              <w:rPr>
                <w:lang w:eastAsia="zh-CN"/>
              </w:rPr>
            </w:pPr>
            <w:r w:rsidRPr="0096711B">
              <w:rPr>
                <w:lang w:eastAsia="zh-CN"/>
              </w:rPr>
              <w:t>0</w:t>
            </w:r>
          </w:p>
        </w:tc>
      </w:tr>
      <w:tr w:rsidR="0078080E" w:rsidRPr="0096711B" w14:paraId="4159B766" w14:textId="77777777" w:rsidTr="0078080E">
        <w:trPr>
          <w:cantSplit/>
          <w:jc w:val="center"/>
        </w:trPr>
        <w:tc>
          <w:tcPr>
            <w:tcW w:w="4461" w:type="dxa"/>
            <w:tcBorders>
              <w:bottom w:val="single" w:sz="4" w:space="0" w:color="auto"/>
            </w:tcBorders>
            <w:vAlign w:val="center"/>
          </w:tcPr>
          <w:p w14:paraId="62DCE754" w14:textId="0938EAFF" w:rsidR="0078080E" w:rsidRPr="0096711B" w:rsidRDefault="0078080E" w:rsidP="0078080E">
            <w:pPr>
              <w:pStyle w:val="Tabletext"/>
            </w:pPr>
            <w:r w:rsidRPr="0096711B">
              <w:t>Repeat period</w:t>
            </w:r>
            <w:r w:rsidR="006C598D" w:rsidRPr="0096711B">
              <w:t xml:space="preserve"> (days)</w:t>
            </w:r>
          </w:p>
        </w:tc>
        <w:tc>
          <w:tcPr>
            <w:tcW w:w="2055" w:type="dxa"/>
            <w:tcBorders>
              <w:bottom w:val="single" w:sz="4" w:space="0" w:color="auto"/>
            </w:tcBorders>
          </w:tcPr>
          <w:p w14:paraId="4FA37607" w14:textId="63ACA6FB" w:rsidR="0078080E" w:rsidRPr="0096711B" w:rsidRDefault="0078080E" w:rsidP="0078080E">
            <w:pPr>
              <w:pStyle w:val="Tabletext"/>
              <w:jc w:val="center"/>
            </w:pPr>
            <w:r w:rsidRPr="0096711B">
              <w:t>29</w:t>
            </w:r>
          </w:p>
        </w:tc>
        <w:tc>
          <w:tcPr>
            <w:tcW w:w="3123" w:type="dxa"/>
            <w:tcBorders>
              <w:bottom w:val="single" w:sz="4" w:space="0" w:color="auto"/>
            </w:tcBorders>
          </w:tcPr>
          <w:p w14:paraId="4CF3D5B1" w14:textId="10CC9EF4" w:rsidR="0078080E" w:rsidRPr="0096711B" w:rsidRDefault="0078080E" w:rsidP="0078080E">
            <w:pPr>
              <w:pStyle w:val="Tabletext"/>
              <w:jc w:val="center"/>
            </w:pPr>
            <w:r w:rsidRPr="0096711B">
              <w:t>16</w:t>
            </w:r>
          </w:p>
        </w:tc>
      </w:tr>
      <w:tr w:rsidR="0078080E" w:rsidRPr="0096711B" w14:paraId="50231B1E" w14:textId="77777777" w:rsidTr="0078080E">
        <w:trPr>
          <w:cantSplit/>
          <w:jc w:val="center"/>
        </w:trPr>
        <w:tc>
          <w:tcPr>
            <w:tcW w:w="4461" w:type="dxa"/>
            <w:tcBorders>
              <w:right w:val="nil"/>
            </w:tcBorders>
            <w:vAlign w:val="center"/>
          </w:tcPr>
          <w:p w14:paraId="29DDA490" w14:textId="77777777" w:rsidR="0078080E" w:rsidRPr="0096711B" w:rsidRDefault="0078080E" w:rsidP="0078080E">
            <w:pPr>
              <w:pStyle w:val="Tabletext"/>
              <w:rPr>
                <w:b/>
                <w:bCs/>
              </w:rPr>
            </w:pPr>
            <w:r w:rsidRPr="0096711B">
              <w:rPr>
                <w:b/>
                <w:bCs/>
              </w:rPr>
              <w:t>Sensor antenna parameters</w:t>
            </w:r>
          </w:p>
        </w:tc>
        <w:tc>
          <w:tcPr>
            <w:tcW w:w="2055" w:type="dxa"/>
            <w:tcBorders>
              <w:left w:val="nil"/>
            </w:tcBorders>
          </w:tcPr>
          <w:p w14:paraId="36FF005B" w14:textId="77777777" w:rsidR="0078080E" w:rsidRPr="0096711B" w:rsidRDefault="0078080E" w:rsidP="0078080E">
            <w:pPr>
              <w:pStyle w:val="Tabletext"/>
              <w:jc w:val="center"/>
            </w:pPr>
          </w:p>
        </w:tc>
        <w:tc>
          <w:tcPr>
            <w:tcW w:w="3123" w:type="dxa"/>
            <w:tcBorders>
              <w:left w:val="nil"/>
            </w:tcBorders>
          </w:tcPr>
          <w:p w14:paraId="6FBD66F1" w14:textId="77777777" w:rsidR="0078080E" w:rsidRPr="0096711B" w:rsidRDefault="0078080E" w:rsidP="0078080E">
            <w:pPr>
              <w:pStyle w:val="Tabletext"/>
              <w:jc w:val="center"/>
            </w:pPr>
          </w:p>
        </w:tc>
      </w:tr>
      <w:tr w:rsidR="0078080E" w:rsidRPr="0096711B" w14:paraId="68173A8D" w14:textId="77777777" w:rsidTr="0078080E">
        <w:trPr>
          <w:cantSplit/>
          <w:jc w:val="center"/>
        </w:trPr>
        <w:tc>
          <w:tcPr>
            <w:tcW w:w="4461" w:type="dxa"/>
            <w:vAlign w:val="center"/>
          </w:tcPr>
          <w:p w14:paraId="6DD43991" w14:textId="77777777" w:rsidR="0078080E" w:rsidRPr="0096711B" w:rsidRDefault="0078080E" w:rsidP="0078080E">
            <w:pPr>
              <w:pStyle w:val="Tabletext"/>
            </w:pPr>
            <w:r w:rsidRPr="0096711B">
              <w:t>Number of beams</w:t>
            </w:r>
          </w:p>
        </w:tc>
        <w:tc>
          <w:tcPr>
            <w:tcW w:w="2055" w:type="dxa"/>
          </w:tcPr>
          <w:p w14:paraId="01B1708E" w14:textId="77777777" w:rsidR="0078080E" w:rsidRPr="0096711B" w:rsidRDefault="0078080E" w:rsidP="0078080E">
            <w:pPr>
              <w:pStyle w:val="Tabletext"/>
              <w:jc w:val="center"/>
            </w:pPr>
            <w:r w:rsidRPr="0096711B">
              <w:t>1</w:t>
            </w:r>
          </w:p>
        </w:tc>
        <w:tc>
          <w:tcPr>
            <w:tcW w:w="3123" w:type="dxa"/>
          </w:tcPr>
          <w:p w14:paraId="0F37BB40" w14:textId="77777777" w:rsidR="0078080E" w:rsidRPr="0096711B" w:rsidRDefault="0078080E" w:rsidP="0078080E">
            <w:pPr>
              <w:pStyle w:val="Tabletext"/>
              <w:jc w:val="center"/>
              <w:rPr>
                <w:lang w:eastAsia="zh-CN"/>
              </w:rPr>
            </w:pPr>
            <w:r w:rsidRPr="0096711B">
              <w:rPr>
                <w:lang w:eastAsia="zh-CN"/>
              </w:rPr>
              <w:t>1</w:t>
            </w:r>
          </w:p>
        </w:tc>
      </w:tr>
      <w:tr w:rsidR="0078080E" w:rsidRPr="0096711B" w14:paraId="3531B4DC" w14:textId="77777777" w:rsidTr="0078080E">
        <w:trPr>
          <w:cantSplit/>
          <w:jc w:val="center"/>
        </w:trPr>
        <w:tc>
          <w:tcPr>
            <w:tcW w:w="4461" w:type="dxa"/>
            <w:vAlign w:val="center"/>
          </w:tcPr>
          <w:p w14:paraId="5E2E1BD2" w14:textId="6F5211B9" w:rsidR="0078080E" w:rsidRPr="0096711B" w:rsidRDefault="0078080E" w:rsidP="0078080E">
            <w:pPr>
              <w:pStyle w:val="Tabletext"/>
            </w:pPr>
            <w:r w:rsidRPr="0096711B">
              <w:t>Antenna size</w:t>
            </w:r>
            <w:r w:rsidR="006C598D" w:rsidRPr="0096711B">
              <w:t xml:space="preserve"> (m)</w:t>
            </w:r>
          </w:p>
        </w:tc>
        <w:tc>
          <w:tcPr>
            <w:tcW w:w="2055" w:type="dxa"/>
          </w:tcPr>
          <w:p w14:paraId="29EE3702" w14:textId="315CFBB0" w:rsidR="0078080E" w:rsidRPr="0096711B" w:rsidRDefault="0078080E" w:rsidP="0078080E">
            <w:pPr>
              <w:pStyle w:val="Tabletext"/>
              <w:jc w:val="center"/>
            </w:pPr>
            <w:r w:rsidRPr="0096711B">
              <w:t>0.255</w:t>
            </w:r>
          </w:p>
        </w:tc>
        <w:tc>
          <w:tcPr>
            <w:tcW w:w="3123" w:type="dxa"/>
          </w:tcPr>
          <w:p w14:paraId="32C11AE6" w14:textId="42D0A31E" w:rsidR="0078080E" w:rsidRPr="0096711B" w:rsidRDefault="0078080E" w:rsidP="0078080E">
            <w:pPr>
              <w:pStyle w:val="Tabletext"/>
              <w:jc w:val="center"/>
            </w:pPr>
            <w:r w:rsidRPr="0096711B">
              <w:t>1.6 (V) × 0.8 (H)</w:t>
            </w:r>
          </w:p>
        </w:tc>
      </w:tr>
      <w:tr w:rsidR="0078080E" w:rsidRPr="0096711B" w14:paraId="24CF4192" w14:textId="77777777" w:rsidTr="0078080E">
        <w:trPr>
          <w:cantSplit/>
          <w:jc w:val="center"/>
        </w:trPr>
        <w:tc>
          <w:tcPr>
            <w:tcW w:w="4461" w:type="dxa"/>
            <w:vAlign w:val="center"/>
          </w:tcPr>
          <w:p w14:paraId="4EF42474" w14:textId="41CB2075" w:rsidR="0078080E" w:rsidRPr="0096711B" w:rsidRDefault="0078080E" w:rsidP="0078080E">
            <w:pPr>
              <w:pStyle w:val="Tabletext"/>
            </w:pPr>
            <w:r w:rsidRPr="0096711B">
              <w:t>Maximum beam gain</w:t>
            </w:r>
            <w:r w:rsidR="006C598D" w:rsidRPr="0096711B">
              <w:t xml:space="preserve"> (</w:t>
            </w:r>
            <w:proofErr w:type="spellStart"/>
            <w:r w:rsidR="006C598D" w:rsidRPr="0096711B">
              <w:t>dBi</w:t>
            </w:r>
            <w:proofErr w:type="spellEnd"/>
            <w:r w:rsidR="006C598D" w:rsidRPr="0096711B">
              <w:t>)</w:t>
            </w:r>
          </w:p>
        </w:tc>
        <w:tc>
          <w:tcPr>
            <w:tcW w:w="2055" w:type="dxa"/>
          </w:tcPr>
          <w:p w14:paraId="07274964" w14:textId="28A8F59B" w:rsidR="0078080E" w:rsidRPr="0096711B" w:rsidRDefault="0078080E" w:rsidP="0078080E">
            <w:pPr>
              <w:pStyle w:val="Tabletext"/>
              <w:jc w:val="center"/>
            </w:pPr>
            <w:r w:rsidRPr="0096711B">
              <w:t>52</w:t>
            </w:r>
          </w:p>
        </w:tc>
        <w:tc>
          <w:tcPr>
            <w:tcW w:w="3123" w:type="dxa"/>
          </w:tcPr>
          <w:p w14:paraId="09372D3D" w14:textId="46280A8E" w:rsidR="0078080E" w:rsidRPr="0096711B" w:rsidRDefault="0078080E" w:rsidP="0078080E">
            <w:pPr>
              <w:pStyle w:val="Tabletext"/>
              <w:jc w:val="center"/>
              <w:rPr>
                <w:lang w:eastAsia="zh-CN"/>
              </w:rPr>
            </w:pPr>
            <w:r w:rsidRPr="0096711B">
              <w:rPr>
                <w:lang w:eastAsia="zh-CN"/>
              </w:rPr>
              <w:t>67.5</w:t>
            </w:r>
          </w:p>
        </w:tc>
      </w:tr>
      <w:tr w:rsidR="0078080E" w:rsidRPr="0096711B" w14:paraId="11EABA2B" w14:textId="77777777" w:rsidTr="0078080E">
        <w:trPr>
          <w:cantSplit/>
          <w:jc w:val="center"/>
        </w:trPr>
        <w:tc>
          <w:tcPr>
            <w:tcW w:w="4461" w:type="dxa"/>
            <w:vAlign w:val="center"/>
          </w:tcPr>
          <w:p w14:paraId="3E1351A9" w14:textId="77777777" w:rsidR="0078080E" w:rsidRPr="0096711B" w:rsidRDefault="0078080E" w:rsidP="0078080E">
            <w:pPr>
              <w:pStyle w:val="Tabletext"/>
            </w:pPr>
            <w:r w:rsidRPr="0096711B">
              <w:t>Polarization</w:t>
            </w:r>
          </w:p>
        </w:tc>
        <w:tc>
          <w:tcPr>
            <w:tcW w:w="2055" w:type="dxa"/>
          </w:tcPr>
          <w:p w14:paraId="06308F26" w14:textId="77777777" w:rsidR="0078080E" w:rsidRPr="0096711B" w:rsidRDefault="0078080E" w:rsidP="0078080E">
            <w:pPr>
              <w:pStyle w:val="Tabletext"/>
              <w:jc w:val="center"/>
            </w:pPr>
            <w:r w:rsidRPr="0096711B">
              <w:t>V and H</w:t>
            </w:r>
          </w:p>
        </w:tc>
        <w:tc>
          <w:tcPr>
            <w:tcW w:w="3123" w:type="dxa"/>
          </w:tcPr>
          <w:p w14:paraId="0FF0549D" w14:textId="77777777" w:rsidR="0078080E" w:rsidRPr="0096711B" w:rsidRDefault="0078080E" w:rsidP="0078080E">
            <w:pPr>
              <w:pStyle w:val="Tabletext"/>
              <w:jc w:val="center"/>
            </w:pPr>
            <w:r w:rsidRPr="0096711B">
              <w:t>H</w:t>
            </w:r>
          </w:p>
        </w:tc>
      </w:tr>
      <w:tr w:rsidR="0078080E" w:rsidRPr="0096711B" w14:paraId="0D12A132" w14:textId="77777777" w:rsidTr="0078080E">
        <w:trPr>
          <w:cantSplit/>
          <w:jc w:val="center"/>
        </w:trPr>
        <w:tc>
          <w:tcPr>
            <w:tcW w:w="4461" w:type="dxa"/>
            <w:vAlign w:val="center"/>
          </w:tcPr>
          <w:p w14:paraId="74F4C0C2" w14:textId="7FA89189" w:rsidR="0078080E" w:rsidRPr="0096711B" w:rsidRDefault="00992B44" w:rsidP="0078080E">
            <w:pPr>
              <w:pStyle w:val="Tabletext"/>
            </w:pPr>
            <w:r>
              <w:t>−</w:t>
            </w:r>
            <w:r w:rsidR="0078080E" w:rsidRPr="0096711B">
              <w:t>3 dB beamwidth</w:t>
            </w:r>
          </w:p>
        </w:tc>
        <w:tc>
          <w:tcPr>
            <w:tcW w:w="2055" w:type="dxa"/>
          </w:tcPr>
          <w:p w14:paraId="6C93DB12" w14:textId="77777777" w:rsidR="0078080E" w:rsidRPr="0096711B" w:rsidRDefault="0078080E" w:rsidP="0078080E">
            <w:pPr>
              <w:pStyle w:val="Tabletext"/>
              <w:jc w:val="center"/>
            </w:pPr>
            <w:r w:rsidRPr="0096711B">
              <w:t>0.5°</w:t>
            </w:r>
          </w:p>
        </w:tc>
        <w:tc>
          <w:tcPr>
            <w:tcW w:w="3123" w:type="dxa"/>
          </w:tcPr>
          <w:p w14:paraId="7F482078" w14:textId="77777777" w:rsidR="0078080E" w:rsidRPr="0096711B" w:rsidRDefault="0078080E" w:rsidP="0078080E">
            <w:pPr>
              <w:pStyle w:val="Tabletext"/>
              <w:jc w:val="center"/>
              <w:rPr>
                <w:lang w:eastAsia="zh-CN"/>
              </w:rPr>
            </w:pPr>
            <w:r w:rsidRPr="0096711B">
              <w:rPr>
                <w:lang w:eastAsia="zh-CN"/>
              </w:rPr>
              <w:t>0.060° × 0.123°</w:t>
            </w:r>
          </w:p>
        </w:tc>
      </w:tr>
      <w:tr w:rsidR="0078080E" w:rsidRPr="0096711B" w14:paraId="360BA97F" w14:textId="77777777" w:rsidTr="0078080E">
        <w:trPr>
          <w:cantSplit/>
          <w:jc w:val="center"/>
        </w:trPr>
        <w:tc>
          <w:tcPr>
            <w:tcW w:w="4461" w:type="dxa"/>
            <w:vAlign w:val="center"/>
          </w:tcPr>
          <w:p w14:paraId="1EBEA98C" w14:textId="5A9AB345" w:rsidR="0078080E" w:rsidRPr="0096711B" w:rsidRDefault="0078080E" w:rsidP="0078080E">
            <w:pPr>
              <w:pStyle w:val="Tabletext"/>
            </w:pPr>
            <w:r w:rsidRPr="0096711B">
              <w:t>Instantaneous field of view</w:t>
            </w:r>
          </w:p>
        </w:tc>
        <w:tc>
          <w:tcPr>
            <w:tcW w:w="2055" w:type="dxa"/>
          </w:tcPr>
          <w:p w14:paraId="137B240C" w14:textId="4E954032" w:rsidR="0078080E" w:rsidRPr="0096711B" w:rsidRDefault="0078080E" w:rsidP="0078080E">
            <w:pPr>
              <w:pStyle w:val="Tabletext"/>
              <w:jc w:val="center"/>
            </w:pPr>
            <w:r w:rsidRPr="0096711B">
              <w:t>11 km × 18 km</w:t>
            </w:r>
            <w:r w:rsidRPr="0096711B">
              <w:br/>
              <w:t>155 km²</w:t>
            </w:r>
          </w:p>
        </w:tc>
        <w:tc>
          <w:tcPr>
            <w:tcW w:w="3123" w:type="dxa"/>
          </w:tcPr>
          <w:p w14:paraId="76229F12" w14:textId="77777777" w:rsidR="0078080E" w:rsidRPr="0096711B" w:rsidRDefault="0078080E" w:rsidP="0078080E">
            <w:pPr>
              <w:pStyle w:val="Tabletext"/>
              <w:jc w:val="center"/>
              <w:rPr>
                <w:lang w:eastAsia="zh-CN"/>
              </w:rPr>
            </w:pPr>
            <w:r w:rsidRPr="0096711B">
              <w:rPr>
                <w:lang w:eastAsia="zh-CN"/>
              </w:rPr>
              <w:t>3.2 km × 6.4 km</w:t>
            </w:r>
          </w:p>
          <w:p w14:paraId="293D7704" w14:textId="77777777" w:rsidR="0078080E" w:rsidRPr="0096711B" w:rsidRDefault="0078080E" w:rsidP="0078080E">
            <w:pPr>
              <w:pStyle w:val="Tabletext"/>
              <w:jc w:val="center"/>
              <w:rPr>
                <w:lang w:eastAsia="zh-CN"/>
              </w:rPr>
            </w:pPr>
          </w:p>
        </w:tc>
      </w:tr>
    </w:tbl>
    <w:p w14:paraId="581090CE" w14:textId="0E8DA3D1" w:rsidR="007A2D65" w:rsidRDefault="007A2D65"/>
    <w:p w14:paraId="38ECA3CD" w14:textId="2E12F7CB" w:rsidR="007A2D65" w:rsidRPr="0096711B" w:rsidRDefault="007A2D65" w:rsidP="007A2D65">
      <w:pPr>
        <w:pStyle w:val="TableNo"/>
      </w:pPr>
      <w:r w:rsidRPr="0096711B">
        <w:lastRenderedPageBreak/>
        <w:t>TABLE 5</w:t>
      </w:r>
      <w:r>
        <w:t xml:space="preserve"> </w:t>
      </w:r>
      <w:r w:rsidRPr="007A2D65">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1"/>
        <w:gridCol w:w="2055"/>
        <w:gridCol w:w="3123"/>
      </w:tblGrid>
      <w:tr w:rsidR="007A2D65" w:rsidRPr="0096711B" w14:paraId="7179605F" w14:textId="77777777" w:rsidTr="006D1D44">
        <w:trPr>
          <w:cantSplit/>
          <w:tblHeader/>
          <w:jc w:val="center"/>
        </w:trPr>
        <w:tc>
          <w:tcPr>
            <w:tcW w:w="4461" w:type="dxa"/>
            <w:vAlign w:val="center"/>
          </w:tcPr>
          <w:p w14:paraId="39D47F50" w14:textId="77777777" w:rsidR="007A2D65" w:rsidRPr="0096711B" w:rsidRDefault="007A2D65" w:rsidP="006D1D44">
            <w:pPr>
              <w:pStyle w:val="Tablehead"/>
            </w:pPr>
          </w:p>
        </w:tc>
        <w:tc>
          <w:tcPr>
            <w:tcW w:w="2055" w:type="dxa"/>
          </w:tcPr>
          <w:p w14:paraId="2824E081" w14:textId="77777777" w:rsidR="007A2D65" w:rsidRPr="0096711B" w:rsidRDefault="007A2D65" w:rsidP="006D1D44">
            <w:pPr>
              <w:pStyle w:val="Tablehead"/>
            </w:pPr>
            <w:r w:rsidRPr="0096711B">
              <w:t>Sensor T1</w:t>
            </w:r>
            <w:r w:rsidRPr="0096711B">
              <w:br/>
              <w:t>(ICI)</w:t>
            </w:r>
          </w:p>
        </w:tc>
        <w:tc>
          <w:tcPr>
            <w:tcW w:w="3123" w:type="dxa"/>
            <w:vAlign w:val="center"/>
          </w:tcPr>
          <w:p w14:paraId="29C5706F" w14:textId="77777777" w:rsidR="007A2D65" w:rsidRPr="0096711B" w:rsidRDefault="007A2D65" w:rsidP="006D1D44">
            <w:pPr>
              <w:pStyle w:val="Tablehead"/>
            </w:pPr>
            <w:r w:rsidRPr="0096711B">
              <w:t>Sensor T2</w:t>
            </w:r>
          </w:p>
          <w:p w14:paraId="16771550" w14:textId="77777777" w:rsidR="007A2D65" w:rsidRPr="0096711B" w:rsidRDefault="007A2D65" w:rsidP="006D1D44">
            <w:pPr>
              <w:pStyle w:val="Tablehead"/>
            </w:pPr>
            <w:r w:rsidRPr="0096711B">
              <w:t>(MLS)</w:t>
            </w:r>
          </w:p>
        </w:tc>
      </w:tr>
      <w:tr w:rsidR="007A2D65" w:rsidRPr="0096711B" w14:paraId="27AA89A1" w14:textId="77777777" w:rsidTr="006D1D44">
        <w:trPr>
          <w:cantSplit/>
          <w:jc w:val="center"/>
        </w:trPr>
        <w:tc>
          <w:tcPr>
            <w:tcW w:w="4461" w:type="dxa"/>
            <w:vAlign w:val="center"/>
          </w:tcPr>
          <w:p w14:paraId="76649DD3" w14:textId="77777777" w:rsidR="007A2D65" w:rsidRPr="0096711B" w:rsidRDefault="007A2D65" w:rsidP="006D1D44">
            <w:pPr>
              <w:pStyle w:val="Tabletext"/>
            </w:pPr>
            <w:r w:rsidRPr="0096711B">
              <w:t>Off-nadir pointing angle (degree)</w:t>
            </w:r>
          </w:p>
        </w:tc>
        <w:tc>
          <w:tcPr>
            <w:tcW w:w="2055" w:type="dxa"/>
          </w:tcPr>
          <w:p w14:paraId="0D07A05E" w14:textId="77777777" w:rsidR="007A2D65" w:rsidRPr="0096711B" w:rsidRDefault="007A2D65" w:rsidP="006D1D44">
            <w:pPr>
              <w:pStyle w:val="Tabletext"/>
              <w:jc w:val="center"/>
            </w:pPr>
            <w:r w:rsidRPr="0096711B">
              <w:t>44.7</w:t>
            </w:r>
          </w:p>
        </w:tc>
        <w:tc>
          <w:tcPr>
            <w:tcW w:w="3123" w:type="dxa"/>
          </w:tcPr>
          <w:p w14:paraId="789FDB3C" w14:textId="77777777" w:rsidR="007A2D65" w:rsidRPr="0096711B" w:rsidRDefault="007A2D65" w:rsidP="006D1D44">
            <w:pPr>
              <w:pStyle w:val="Tabletext"/>
              <w:jc w:val="center"/>
              <w:rPr>
                <w:lang w:eastAsia="zh-CN"/>
              </w:rPr>
            </w:pPr>
            <w:r w:rsidRPr="0096711B">
              <w:rPr>
                <w:lang w:eastAsia="zh-CN"/>
              </w:rPr>
              <w:t>N/A</w:t>
            </w:r>
          </w:p>
        </w:tc>
      </w:tr>
      <w:tr w:rsidR="0078080E" w:rsidRPr="0096711B" w14:paraId="24B27984" w14:textId="77777777" w:rsidTr="0078080E">
        <w:trPr>
          <w:cantSplit/>
          <w:jc w:val="center"/>
        </w:trPr>
        <w:tc>
          <w:tcPr>
            <w:tcW w:w="4461" w:type="dxa"/>
            <w:vAlign w:val="center"/>
          </w:tcPr>
          <w:p w14:paraId="50DB1451" w14:textId="73EA4293" w:rsidR="0078080E" w:rsidRPr="0096711B" w:rsidRDefault="0078080E" w:rsidP="0078080E">
            <w:pPr>
              <w:pStyle w:val="Tabletext"/>
            </w:pPr>
            <w:r w:rsidRPr="0096711B">
              <w:t>Incidence angle at Earth</w:t>
            </w:r>
            <w:r w:rsidR="002D20DE" w:rsidRPr="0096711B">
              <w:t xml:space="preserve"> (degree)</w:t>
            </w:r>
          </w:p>
        </w:tc>
        <w:tc>
          <w:tcPr>
            <w:tcW w:w="2055" w:type="dxa"/>
          </w:tcPr>
          <w:p w14:paraId="7FA743E2" w14:textId="1CF41A09" w:rsidR="0078080E" w:rsidRPr="0096711B" w:rsidRDefault="0078080E" w:rsidP="0078080E">
            <w:pPr>
              <w:pStyle w:val="Tabletext"/>
              <w:jc w:val="center"/>
            </w:pPr>
            <w:r w:rsidRPr="0096711B">
              <w:t>52.7</w:t>
            </w:r>
          </w:p>
        </w:tc>
        <w:tc>
          <w:tcPr>
            <w:tcW w:w="3123" w:type="dxa"/>
          </w:tcPr>
          <w:p w14:paraId="4EE43AD9" w14:textId="77777777" w:rsidR="0078080E" w:rsidRPr="0096711B" w:rsidRDefault="0078080E" w:rsidP="0078080E">
            <w:pPr>
              <w:pStyle w:val="Tabletext"/>
              <w:jc w:val="center"/>
              <w:rPr>
                <w:lang w:eastAsia="zh-CN"/>
              </w:rPr>
            </w:pPr>
            <w:r w:rsidRPr="0096711B">
              <w:rPr>
                <w:lang w:eastAsia="zh-CN"/>
              </w:rPr>
              <w:t>N/A</w:t>
            </w:r>
          </w:p>
        </w:tc>
      </w:tr>
      <w:tr w:rsidR="0078080E" w:rsidRPr="0096711B" w14:paraId="7AFDA487" w14:textId="77777777" w:rsidTr="0078080E">
        <w:trPr>
          <w:cantSplit/>
          <w:jc w:val="center"/>
        </w:trPr>
        <w:tc>
          <w:tcPr>
            <w:tcW w:w="4461" w:type="dxa"/>
            <w:vAlign w:val="center"/>
          </w:tcPr>
          <w:p w14:paraId="6DEC78E5" w14:textId="6FC4B774" w:rsidR="0078080E" w:rsidRPr="0096711B" w:rsidRDefault="0078080E" w:rsidP="0078080E">
            <w:pPr>
              <w:pStyle w:val="Tabletext"/>
            </w:pPr>
            <w:r w:rsidRPr="0096711B">
              <w:t>Swath width</w:t>
            </w:r>
            <w:r w:rsidR="002D20DE" w:rsidRPr="0096711B">
              <w:t xml:space="preserve"> (km)</w:t>
            </w:r>
          </w:p>
        </w:tc>
        <w:tc>
          <w:tcPr>
            <w:tcW w:w="2055" w:type="dxa"/>
            <w:vAlign w:val="center"/>
          </w:tcPr>
          <w:p w14:paraId="23E6CF05" w14:textId="0DC89B9E" w:rsidR="0078080E" w:rsidRPr="0096711B" w:rsidRDefault="0078080E" w:rsidP="0078080E">
            <w:pPr>
              <w:pStyle w:val="Tabletext"/>
              <w:jc w:val="center"/>
            </w:pPr>
            <w:r w:rsidRPr="0096711B">
              <w:rPr>
                <w:lang w:eastAsia="ja-JP"/>
              </w:rPr>
              <w:t>1 700</w:t>
            </w:r>
          </w:p>
        </w:tc>
        <w:tc>
          <w:tcPr>
            <w:tcW w:w="3123" w:type="dxa"/>
          </w:tcPr>
          <w:p w14:paraId="68A0C6F5" w14:textId="77777777" w:rsidR="0078080E" w:rsidRPr="0096711B" w:rsidRDefault="0078080E" w:rsidP="0078080E">
            <w:pPr>
              <w:pStyle w:val="Tabletext"/>
              <w:jc w:val="center"/>
            </w:pPr>
            <w:r w:rsidRPr="0096711B">
              <w:t>N/A</w:t>
            </w:r>
          </w:p>
        </w:tc>
      </w:tr>
      <w:tr w:rsidR="0078080E" w:rsidRPr="0096711B" w14:paraId="02A23969" w14:textId="77777777" w:rsidTr="0078080E">
        <w:trPr>
          <w:cantSplit/>
          <w:jc w:val="center"/>
        </w:trPr>
        <w:tc>
          <w:tcPr>
            <w:tcW w:w="4461" w:type="dxa"/>
            <w:vAlign w:val="center"/>
          </w:tcPr>
          <w:p w14:paraId="6F9DD516" w14:textId="77777777" w:rsidR="0078080E" w:rsidRPr="0096711B" w:rsidDel="00FC0322" w:rsidRDefault="0078080E" w:rsidP="0078080E">
            <w:pPr>
              <w:pStyle w:val="Tabletext"/>
            </w:pPr>
            <w:r w:rsidRPr="0096711B">
              <w:t>Antenna efficiency</w:t>
            </w:r>
          </w:p>
        </w:tc>
        <w:tc>
          <w:tcPr>
            <w:tcW w:w="2055" w:type="dxa"/>
          </w:tcPr>
          <w:p w14:paraId="1504AB8D" w14:textId="77777777" w:rsidR="0078080E" w:rsidRPr="0096711B" w:rsidDel="00FC0322" w:rsidRDefault="0078080E" w:rsidP="0078080E">
            <w:pPr>
              <w:pStyle w:val="Tabletext"/>
              <w:jc w:val="center"/>
            </w:pPr>
            <w:r w:rsidRPr="0096711B">
              <w:t>0.64</w:t>
            </w:r>
          </w:p>
        </w:tc>
        <w:tc>
          <w:tcPr>
            <w:tcW w:w="3123" w:type="dxa"/>
          </w:tcPr>
          <w:p w14:paraId="6F35EBC1" w14:textId="77777777" w:rsidR="0078080E" w:rsidRPr="0096711B" w:rsidRDefault="0078080E" w:rsidP="0078080E">
            <w:pPr>
              <w:pStyle w:val="Tabletext"/>
              <w:jc w:val="center"/>
            </w:pPr>
            <w:r w:rsidRPr="0096711B">
              <w:t>0.69</w:t>
            </w:r>
          </w:p>
        </w:tc>
      </w:tr>
      <w:tr w:rsidR="0078080E" w:rsidRPr="0096711B" w14:paraId="110AC9F0" w14:textId="77777777" w:rsidTr="0078080E">
        <w:trPr>
          <w:cantSplit/>
          <w:jc w:val="center"/>
        </w:trPr>
        <w:tc>
          <w:tcPr>
            <w:tcW w:w="4461" w:type="dxa"/>
            <w:vAlign w:val="center"/>
          </w:tcPr>
          <w:p w14:paraId="24813302" w14:textId="77777777" w:rsidR="0078080E" w:rsidRPr="0096711B" w:rsidRDefault="0078080E" w:rsidP="0078080E">
            <w:pPr>
              <w:pStyle w:val="Tabletext"/>
            </w:pPr>
            <w:r w:rsidRPr="0096711B">
              <w:t>Beam dynamics</w:t>
            </w:r>
          </w:p>
        </w:tc>
        <w:tc>
          <w:tcPr>
            <w:tcW w:w="2055" w:type="dxa"/>
            <w:vAlign w:val="center"/>
          </w:tcPr>
          <w:p w14:paraId="0B8EA09C" w14:textId="77777777" w:rsidR="0078080E" w:rsidRPr="0096711B" w:rsidRDefault="0078080E" w:rsidP="0078080E">
            <w:pPr>
              <w:pStyle w:val="Tabletext"/>
              <w:jc w:val="center"/>
            </w:pPr>
            <w:r w:rsidRPr="0096711B">
              <w:rPr>
                <w:lang w:eastAsia="ja-JP"/>
              </w:rPr>
              <w:t>45 rpm (1.33 s)</w:t>
            </w:r>
          </w:p>
        </w:tc>
        <w:tc>
          <w:tcPr>
            <w:tcW w:w="3123" w:type="dxa"/>
          </w:tcPr>
          <w:p w14:paraId="79B432B9" w14:textId="6B58A709" w:rsidR="0078080E" w:rsidRPr="0096711B" w:rsidRDefault="0078080E" w:rsidP="0078080E">
            <w:pPr>
              <w:pStyle w:val="Tabletext"/>
              <w:jc w:val="center"/>
            </w:pPr>
            <w:r w:rsidRPr="0096711B">
              <w:t>Scans continuously in tangent height from the surface to ~92</w:t>
            </w:r>
            <w:r w:rsidR="00992B44">
              <w:t> </w:t>
            </w:r>
            <w:r w:rsidRPr="0096711B">
              <w:t>km in 24.7 s, 240</w:t>
            </w:r>
            <w:r w:rsidR="00992B44">
              <w:t> </w:t>
            </w:r>
            <w:r w:rsidRPr="0096711B">
              <w:t>scans/orbit</w:t>
            </w:r>
          </w:p>
        </w:tc>
      </w:tr>
      <w:tr w:rsidR="0078080E" w:rsidRPr="0096711B" w14:paraId="1B057D2B" w14:textId="77777777" w:rsidTr="0078080E">
        <w:trPr>
          <w:cantSplit/>
          <w:jc w:val="center"/>
        </w:trPr>
        <w:tc>
          <w:tcPr>
            <w:tcW w:w="4461" w:type="dxa"/>
            <w:vAlign w:val="center"/>
          </w:tcPr>
          <w:p w14:paraId="65F1B0DC" w14:textId="77777777" w:rsidR="0078080E" w:rsidRPr="0096711B" w:rsidRDefault="0078080E" w:rsidP="0078080E">
            <w:pPr>
              <w:pStyle w:val="Tabletext"/>
            </w:pPr>
            <w:r w:rsidRPr="0096711B">
              <w:t>Sensor antenna pattern</w:t>
            </w:r>
          </w:p>
        </w:tc>
        <w:tc>
          <w:tcPr>
            <w:tcW w:w="2055" w:type="dxa"/>
          </w:tcPr>
          <w:p w14:paraId="041ADC5D" w14:textId="77777777" w:rsidR="0078080E" w:rsidRPr="0096711B" w:rsidRDefault="0078080E" w:rsidP="0078080E">
            <w:pPr>
              <w:pStyle w:val="Tabletext"/>
              <w:jc w:val="center"/>
            </w:pPr>
            <w:r w:rsidRPr="0096711B">
              <w:t>See Rec</w:t>
            </w:r>
            <w:r w:rsidRPr="0096711B">
              <w:rPr>
                <w:color w:val="000000" w:themeColor="text1"/>
              </w:rPr>
              <w:t>. ITU</w:t>
            </w:r>
            <w:r w:rsidRPr="0096711B">
              <w:rPr>
                <w:color w:val="000000" w:themeColor="text1"/>
              </w:rPr>
              <w:noBreakHyphen/>
              <w:t xml:space="preserve">R </w:t>
            </w:r>
            <w:hyperlink r:id="rId25" w:history="1">
              <w:r w:rsidRPr="0096711B">
                <w:rPr>
                  <w:color w:val="000000" w:themeColor="text1"/>
                </w:rPr>
                <w:t>RS.1813</w:t>
              </w:r>
            </w:hyperlink>
          </w:p>
        </w:tc>
        <w:tc>
          <w:tcPr>
            <w:tcW w:w="3123" w:type="dxa"/>
          </w:tcPr>
          <w:p w14:paraId="1584999B" w14:textId="01A8CE90" w:rsidR="0078080E" w:rsidRPr="0096711B" w:rsidRDefault="0078080E" w:rsidP="0078080E">
            <w:pPr>
              <w:pStyle w:val="Tabletext"/>
              <w:jc w:val="center"/>
            </w:pPr>
            <w:r w:rsidRPr="0096711B">
              <w:t xml:space="preserve">See </w:t>
            </w:r>
            <w:r w:rsidR="004A2CA5" w:rsidRPr="0096711B">
              <w:t>§</w:t>
            </w:r>
            <w:r w:rsidRPr="0096711B">
              <w:t xml:space="preserve"> 3.5.1</w:t>
            </w:r>
          </w:p>
        </w:tc>
      </w:tr>
      <w:tr w:rsidR="0078080E" w:rsidRPr="0096711B" w14:paraId="0BF3DB20" w14:textId="77777777" w:rsidTr="0078080E">
        <w:trPr>
          <w:cantSplit/>
          <w:jc w:val="center"/>
        </w:trPr>
        <w:tc>
          <w:tcPr>
            <w:tcW w:w="4461" w:type="dxa"/>
            <w:vAlign w:val="center"/>
          </w:tcPr>
          <w:p w14:paraId="3C9F9464" w14:textId="77777777" w:rsidR="0078080E" w:rsidRPr="0096711B" w:rsidRDefault="0078080E" w:rsidP="0078080E">
            <w:pPr>
              <w:pStyle w:val="Tabletext"/>
            </w:pPr>
            <w:r w:rsidRPr="0096711B">
              <w:t>Cold calibration ant. Gain</w:t>
            </w:r>
          </w:p>
        </w:tc>
        <w:tc>
          <w:tcPr>
            <w:tcW w:w="2055" w:type="dxa"/>
            <w:vAlign w:val="center"/>
          </w:tcPr>
          <w:p w14:paraId="510C9BE4" w14:textId="77777777" w:rsidR="0078080E" w:rsidRPr="0096711B" w:rsidRDefault="0078080E" w:rsidP="0078080E">
            <w:pPr>
              <w:pStyle w:val="Tabletext"/>
              <w:jc w:val="center"/>
            </w:pPr>
            <w:r w:rsidRPr="0096711B">
              <w:t xml:space="preserve">47 </w:t>
            </w:r>
            <w:proofErr w:type="spellStart"/>
            <w:r w:rsidRPr="0096711B">
              <w:t>dBi</w:t>
            </w:r>
            <w:proofErr w:type="spellEnd"/>
          </w:p>
        </w:tc>
        <w:tc>
          <w:tcPr>
            <w:tcW w:w="3123" w:type="dxa"/>
          </w:tcPr>
          <w:p w14:paraId="6BC55251" w14:textId="77777777" w:rsidR="0078080E" w:rsidRPr="0096711B" w:rsidRDefault="0078080E" w:rsidP="0078080E">
            <w:pPr>
              <w:pStyle w:val="Tabletext"/>
              <w:jc w:val="center"/>
            </w:pPr>
            <w:r w:rsidRPr="0096711B">
              <w:t>N/A</w:t>
            </w:r>
          </w:p>
        </w:tc>
      </w:tr>
      <w:tr w:rsidR="0078080E" w:rsidRPr="0096711B" w14:paraId="3E8549FF" w14:textId="77777777" w:rsidTr="0078080E">
        <w:trPr>
          <w:cantSplit/>
          <w:jc w:val="center"/>
        </w:trPr>
        <w:tc>
          <w:tcPr>
            <w:tcW w:w="4461" w:type="dxa"/>
            <w:vAlign w:val="center"/>
          </w:tcPr>
          <w:p w14:paraId="252A0B1B" w14:textId="77777777" w:rsidR="0078080E" w:rsidRPr="0096711B" w:rsidRDefault="0078080E" w:rsidP="00992B44">
            <w:pPr>
              <w:pStyle w:val="Tabletext"/>
              <w:jc w:val="left"/>
            </w:pPr>
            <w:r w:rsidRPr="0096711B">
              <w:t>Cold calibration angle (degrees re. satellite track)</w:t>
            </w:r>
          </w:p>
        </w:tc>
        <w:tc>
          <w:tcPr>
            <w:tcW w:w="2055" w:type="dxa"/>
            <w:vAlign w:val="center"/>
          </w:tcPr>
          <w:p w14:paraId="58F8D24A" w14:textId="77777777" w:rsidR="0078080E" w:rsidRPr="0096711B" w:rsidRDefault="0078080E" w:rsidP="0078080E">
            <w:pPr>
              <w:pStyle w:val="Tabletext"/>
              <w:jc w:val="center"/>
            </w:pPr>
            <w:r w:rsidRPr="0096711B">
              <w:rPr>
                <w:lang w:eastAsia="ja-JP"/>
              </w:rPr>
              <w:t>130° to 135°</w:t>
            </w:r>
          </w:p>
        </w:tc>
        <w:tc>
          <w:tcPr>
            <w:tcW w:w="3123" w:type="dxa"/>
          </w:tcPr>
          <w:p w14:paraId="5CA845A9" w14:textId="77777777" w:rsidR="0078080E" w:rsidRPr="0096711B" w:rsidRDefault="0078080E" w:rsidP="0078080E">
            <w:pPr>
              <w:pStyle w:val="Tabletext"/>
              <w:jc w:val="center"/>
            </w:pPr>
            <w:r w:rsidRPr="0096711B">
              <w:t>N/A</w:t>
            </w:r>
          </w:p>
        </w:tc>
      </w:tr>
      <w:tr w:rsidR="0078080E" w:rsidRPr="0096711B" w14:paraId="5D4A569D" w14:textId="77777777" w:rsidTr="0078080E">
        <w:trPr>
          <w:cantSplit/>
          <w:jc w:val="center"/>
        </w:trPr>
        <w:tc>
          <w:tcPr>
            <w:tcW w:w="4461" w:type="dxa"/>
            <w:tcBorders>
              <w:bottom w:val="single" w:sz="4" w:space="0" w:color="auto"/>
            </w:tcBorders>
            <w:vAlign w:val="center"/>
          </w:tcPr>
          <w:p w14:paraId="1A74A12B" w14:textId="77777777" w:rsidR="0078080E" w:rsidRPr="0096711B" w:rsidRDefault="0078080E" w:rsidP="00992B44">
            <w:pPr>
              <w:pStyle w:val="Tabletext"/>
              <w:jc w:val="left"/>
            </w:pPr>
            <w:r w:rsidRPr="0096711B">
              <w:t>Cold calibration angle (degrees re. nadir direction)</w:t>
            </w:r>
          </w:p>
        </w:tc>
        <w:tc>
          <w:tcPr>
            <w:tcW w:w="2055" w:type="dxa"/>
            <w:tcBorders>
              <w:bottom w:val="single" w:sz="4" w:space="0" w:color="auto"/>
            </w:tcBorders>
          </w:tcPr>
          <w:p w14:paraId="0757A6D2" w14:textId="77777777" w:rsidR="0078080E" w:rsidRPr="0096711B" w:rsidRDefault="0078080E" w:rsidP="0078080E">
            <w:pPr>
              <w:pStyle w:val="Tabletext"/>
              <w:jc w:val="center"/>
            </w:pPr>
          </w:p>
        </w:tc>
        <w:tc>
          <w:tcPr>
            <w:tcW w:w="3123" w:type="dxa"/>
            <w:tcBorders>
              <w:bottom w:val="single" w:sz="4" w:space="0" w:color="auto"/>
            </w:tcBorders>
          </w:tcPr>
          <w:p w14:paraId="48A7829B" w14:textId="77777777" w:rsidR="0078080E" w:rsidRPr="0096711B" w:rsidRDefault="0078080E" w:rsidP="0078080E">
            <w:pPr>
              <w:pStyle w:val="Tabletext"/>
              <w:jc w:val="center"/>
            </w:pPr>
            <w:r w:rsidRPr="0096711B">
              <w:t>N/A</w:t>
            </w:r>
          </w:p>
        </w:tc>
      </w:tr>
      <w:tr w:rsidR="0078080E" w:rsidRPr="0096711B" w14:paraId="042E766C" w14:textId="77777777" w:rsidTr="0078080E">
        <w:trPr>
          <w:cantSplit/>
          <w:jc w:val="center"/>
        </w:trPr>
        <w:tc>
          <w:tcPr>
            <w:tcW w:w="4461" w:type="dxa"/>
            <w:tcBorders>
              <w:right w:val="nil"/>
            </w:tcBorders>
          </w:tcPr>
          <w:p w14:paraId="07E9AADE" w14:textId="77777777" w:rsidR="0078080E" w:rsidRPr="00992B44" w:rsidRDefault="0078080E" w:rsidP="00992B44">
            <w:pPr>
              <w:pStyle w:val="Tabletext"/>
              <w:rPr>
                <w:b/>
                <w:bCs/>
              </w:rPr>
            </w:pPr>
            <w:r w:rsidRPr="00992B44">
              <w:rPr>
                <w:b/>
                <w:bCs/>
              </w:rPr>
              <w:t>Sensor receiver parameters</w:t>
            </w:r>
          </w:p>
        </w:tc>
        <w:tc>
          <w:tcPr>
            <w:tcW w:w="2055" w:type="dxa"/>
            <w:tcBorders>
              <w:left w:val="nil"/>
            </w:tcBorders>
          </w:tcPr>
          <w:p w14:paraId="2A4CB45B" w14:textId="77777777" w:rsidR="0078080E" w:rsidRPr="0096711B" w:rsidRDefault="0078080E" w:rsidP="0078080E">
            <w:pPr>
              <w:pStyle w:val="Tabletext"/>
              <w:jc w:val="center"/>
            </w:pPr>
          </w:p>
        </w:tc>
        <w:tc>
          <w:tcPr>
            <w:tcW w:w="3123" w:type="dxa"/>
            <w:tcBorders>
              <w:left w:val="nil"/>
            </w:tcBorders>
          </w:tcPr>
          <w:p w14:paraId="5BAFD941" w14:textId="77777777" w:rsidR="0078080E" w:rsidRPr="0096711B" w:rsidRDefault="0078080E" w:rsidP="0078080E">
            <w:pPr>
              <w:pStyle w:val="Tabletext"/>
              <w:jc w:val="center"/>
            </w:pPr>
          </w:p>
        </w:tc>
      </w:tr>
      <w:tr w:rsidR="0078080E" w:rsidRPr="0096711B" w14:paraId="51ED697A" w14:textId="77777777" w:rsidTr="0078080E">
        <w:trPr>
          <w:cantSplit/>
          <w:jc w:val="center"/>
        </w:trPr>
        <w:tc>
          <w:tcPr>
            <w:tcW w:w="4461" w:type="dxa"/>
            <w:vAlign w:val="center"/>
          </w:tcPr>
          <w:p w14:paraId="0581BE9E" w14:textId="77777777" w:rsidR="0078080E" w:rsidRPr="00992B44" w:rsidRDefault="0078080E" w:rsidP="00992B44">
            <w:pPr>
              <w:pStyle w:val="Tabletext"/>
            </w:pPr>
            <w:r w:rsidRPr="00992B44">
              <w:t>Sensor integration time</w:t>
            </w:r>
          </w:p>
        </w:tc>
        <w:tc>
          <w:tcPr>
            <w:tcW w:w="2055" w:type="dxa"/>
            <w:vAlign w:val="center"/>
          </w:tcPr>
          <w:p w14:paraId="5D7A5B69" w14:textId="77777777" w:rsidR="0078080E" w:rsidRPr="0096711B" w:rsidRDefault="0078080E" w:rsidP="0078080E">
            <w:pPr>
              <w:pStyle w:val="Tabletext"/>
              <w:jc w:val="center"/>
            </w:pPr>
            <w:r w:rsidRPr="0096711B">
              <w:rPr>
                <w:lang w:eastAsia="ja-JP"/>
              </w:rPr>
              <w:t xml:space="preserve">2 to 3 </w:t>
            </w:r>
            <w:proofErr w:type="spellStart"/>
            <w:r w:rsidRPr="0096711B">
              <w:rPr>
                <w:lang w:eastAsia="ja-JP"/>
              </w:rPr>
              <w:t>ms</w:t>
            </w:r>
            <w:proofErr w:type="spellEnd"/>
          </w:p>
        </w:tc>
        <w:tc>
          <w:tcPr>
            <w:tcW w:w="3123" w:type="dxa"/>
          </w:tcPr>
          <w:p w14:paraId="3A11A4D6" w14:textId="77777777" w:rsidR="0078080E" w:rsidRPr="0096711B" w:rsidRDefault="0078080E" w:rsidP="0078080E">
            <w:pPr>
              <w:pStyle w:val="Tabletext"/>
              <w:jc w:val="center"/>
            </w:pPr>
            <w:r w:rsidRPr="0096711B">
              <w:t>0.166 s</w:t>
            </w:r>
          </w:p>
        </w:tc>
      </w:tr>
      <w:tr w:rsidR="0078080E" w:rsidRPr="0096711B" w14:paraId="23563C7E" w14:textId="77777777" w:rsidTr="0078080E">
        <w:trPr>
          <w:cantSplit/>
          <w:jc w:val="center"/>
        </w:trPr>
        <w:tc>
          <w:tcPr>
            <w:tcW w:w="4461" w:type="dxa"/>
            <w:tcBorders>
              <w:bottom w:val="single" w:sz="4" w:space="0" w:color="auto"/>
            </w:tcBorders>
            <w:vAlign w:val="center"/>
          </w:tcPr>
          <w:p w14:paraId="1BF44EF4" w14:textId="77777777" w:rsidR="0078080E" w:rsidRPr="00992B44" w:rsidRDefault="0078080E" w:rsidP="00992B44">
            <w:pPr>
              <w:pStyle w:val="Tabletext"/>
            </w:pPr>
            <w:r w:rsidRPr="00992B44">
              <w:t>Channel bandwidth</w:t>
            </w:r>
          </w:p>
        </w:tc>
        <w:tc>
          <w:tcPr>
            <w:tcW w:w="2055" w:type="dxa"/>
            <w:tcBorders>
              <w:bottom w:val="single" w:sz="4" w:space="0" w:color="auto"/>
            </w:tcBorders>
          </w:tcPr>
          <w:p w14:paraId="0685B41F" w14:textId="77777777" w:rsidR="0078080E" w:rsidRPr="0096711B" w:rsidRDefault="0078080E" w:rsidP="0078080E">
            <w:pPr>
              <w:pStyle w:val="Tabletext"/>
              <w:jc w:val="center"/>
            </w:pPr>
            <w:r w:rsidRPr="0096711B">
              <w:t>See Table 6</w:t>
            </w:r>
          </w:p>
        </w:tc>
        <w:tc>
          <w:tcPr>
            <w:tcW w:w="3123" w:type="dxa"/>
            <w:tcBorders>
              <w:bottom w:val="single" w:sz="4" w:space="0" w:color="auto"/>
            </w:tcBorders>
          </w:tcPr>
          <w:p w14:paraId="525BB5B2" w14:textId="77777777" w:rsidR="0078080E" w:rsidRPr="0096711B" w:rsidRDefault="0078080E" w:rsidP="0078080E">
            <w:pPr>
              <w:pStyle w:val="Tabletext"/>
              <w:jc w:val="center"/>
            </w:pPr>
            <w:r w:rsidRPr="0096711B">
              <w:t>See Table 7</w:t>
            </w:r>
          </w:p>
        </w:tc>
      </w:tr>
      <w:tr w:rsidR="0078080E" w:rsidRPr="0096711B" w14:paraId="2ACDEAC6" w14:textId="77777777" w:rsidTr="0078080E">
        <w:trPr>
          <w:cantSplit/>
          <w:jc w:val="center"/>
        </w:trPr>
        <w:tc>
          <w:tcPr>
            <w:tcW w:w="4461" w:type="dxa"/>
            <w:tcBorders>
              <w:right w:val="nil"/>
            </w:tcBorders>
          </w:tcPr>
          <w:p w14:paraId="3E5B648C" w14:textId="77777777" w:rsidR="0078080E" w:rsidRPr="00992B44" w:rsidRDefault="0078080E" w:rsidP="00992B44">
            <w:pPr>
              <w:pStyle w:val="Tabletext"/>
              <w:rPr>
                <w:b/>
                <w:bCs/>
              </w:rPr>
            </w:pPr>
            <w:r w:rsidRPr="00992B44">
              <w:rPr>
                <w:b/>
                <w:bCs/>
              </w:rPr>
              <w:t>Measurement spatial resolution</w:t>
            </w:r>
          </w:p>
        </w:tc>
        <w:tc>
          <w:tcPr>
            <w:tcW w:w="2055" w:type="dxa"/>
            <w:tcBorders>
              <w:left w:val="nil"/>
            </w:tcBorders>
          </w:tcPr>
          <w:p w14:paraId="532D203B" w14:textId="77777777" w:rsidR="0078080E" w:rsidRPr="0096711B" w:rsidRDefault="0078080E" w:rsidP="0078080E">
            <w:pPr>
              <w:pStyle w:val="Tabletext"/>
              <w:jc w:val="center"/>
            </w:pPr>
          </w:p>
        </w:tc>
        <w:tc>
          <w:tcPr>
            <w:tcW w:w="3123" w:type="dxa"/>
            <w:tcBorders>
              <w:left w:val="nil"/>
            </w:tcBorders>
          </w:tcPr>
          <w:p w14:paraId="053A5B51" w14:textId="77777777" w:rsidR="0078080E" w:rsidRPr="0096711B" w:rsidRDefault="0078080E" w:rsidP="0078080E">
            <w:pPr>
              <w:pStyle w:val="Tabletext"/>
              <w:jc w:val="center"/>
            </w:pPr>
          </w:p>
        </w:tc>
      </w:tr>
      <w:tr w:rsidR="0078080E" w:rsidRPr="0096711B" w14:paraId="7123A058" w14:textId="77777777" w:rsidTr="0078080E">
        <w:trPr>
          <w:cantSplit/>
          <w:jc w:val="center"/>
        </w:trPr>
        <w:tc>
          <w:tcPr>
            <w:tcW w:w="4461" w:type="dxa"/>
            <w:vAlign w:val="center"/>
          </w:tcPr>
          <w:p w14:paraId="38B4782F" w14:textId="77777777" w:rsidR="0078080E" w:rsidRPr="00992B44" w:rsidRDefault="0078080E" w:rsidP="00992B44">
            <w:pPr>
              <w:pStyle w:val="Tabletext"/>
            </w:pPr>
            <w:r w:rsidRPr="00992B44">
              <w:t>Horizontal resolution</w:t>
            </w:r>
          </w:p>
        </w:tc>
        <w:tc>
          <w:tcPr>
            <w:tcW w:w="2055" w:type="dxa"/>
          </w:tcPr>
          <w:p w14:paraId="7E737D22" w14:textId="77777777" w:rsidR="0078080E" w:rsidRPr="0096711B" w:rsidRDefault="0078080E" w:rsidP="0078080E">
            <w:pPr>
              <w:pStyle w:val="Tabletext"/>
              <w:jc w:val="center"/>
            </w:pPr>
          </w:p>
        </w:tc>
        <w:tc>
          <w:tcPr>
            <w:tcW w:w="3123" w:type="dxa"/>
          </w:tcPr>
          <w:p w14:paraId="2F948E4B" w14:textId="77777777" w:rsidR="0078080E" w:rsidRPr="0096711B" w:rsidRDefault="0078080E" w:rsidP="0078080E">
            <w:pPr>
              <w:pStyle w:val="Tabletext"/>
              <w:jc w:val="center"/>
            </w:pPr>
            <w:r w:rsidRPr="0096711B">
              <w:t>6.4 km</w:t>
            </w:r>
          </w:p>
        </w:tc>
      </w:tr>
      <w:tr w:rsidR="0078080E" w:rsidRPr="0096711B" w14:paraId="300C52CD" w14:textId="77777777" w:rsidTr="0078080E">
        <w:trPr>
          <w:cantSplit/>
          <w:jc w:val="center"/>
        </w:trPr>
        <w:tc>
          <w:tcPr>
            <w:tcW w:w="4461" w:type="dxa"/>
            <w:vAlign w:val="center"/>
          </w:tcPr>
          <w:p w14:paraId="7ECB4CA5" w14:textId="77777777" w:rsidR="0078080E" w:rsidRPr="00992B44" w:rsidRDefault="0078080E" w:rsidP="00992B44">
            <w:pPr>
              <w:pStyle w:val="Tabletext"/>
            </w:pPr>
            <w:r w:rsidRPr="00992B44">
              <w:t>Vertical resolution</w:t>
            </w:r>
          </w:p>
        </w:tc>
        <w:tc>
          <w:tcPr>
            <w:tcW w:w="2055" w:type="dxa"/>
          </w:tcPr>
          <w:p w14:paraId="58485FBC" w14:textId="77777777" w:rsidR="0078080E" w:rsidRPr="0096711B" w:rsidRDefault="0078080E" w:rsidP="0078080E">
            <w:pPr>
              <w:pStyle w:val="Tabletext"/>
              <w:jc w:val="center"/>
            </w:pPr>
          </w:p>
        </w:tc>
        <w:tc>
          <w:tcPr>
            <w:tcW w:w="3123" w:type="dxa"/>
          </w:tcPr>
          <w:p w14:paraId="6B8D8AA2" w14:textId="77777777" w:rsidR="0078080E" w:rsidRPr="0096711B" w:rsidRDefault="0078080E" w:rsidP="0078080E">
            <w:pPr>
              <w:pStyle w:val="Tabletext"/>
              <w:jc w:val="center"/>
            </w:pPr>
            <w:r w:rsidRPr="0096711B">
              <w:t>3.2 km</w:t>
            </w:r>
          </w:p>
        </w:tc>
      </w:tr>
    </w:tbl>
    <w:p w14:paraId="63D15651" w14:textId="77777777" w:rsidR="0078080E" w:rsidRPr="0096711B" w:rsidRDefault="0078080E" w:rsidP="0078080E">
      <w:pPr>
        <w:spacing w:before="0"/>
        <w:rPr>
          <w:sz w:val="20"/>
        </w:rPr>
      </w:pPr>
    </w:p>
    <w:p w14:paraId="70E94514" w14:textId="77777777" w:rsidR="0078080E" w:rsidRPr="0096711B" w:rsidRDefault="0078080E" w:rsidP="0078080E">
      <w:pPr>
        <w:pStyle w:val="TableNo"/>
      </w:pPr>
      <w:bookmarkStart w:id="60" w:name="_Hlk57027879"/>
      <w:r w:rsidRPr="0096711B">
        <w:t>TABLE 6</w:t>
      </w:r>
    </w:p>
    <w:p w14:paraId="400C006F" w14:textId="4F4D6332" w:rsidR="0078080E" w:rsidRPr="0096711B" w:rsidRDefault="0078080E" w:rsidP="0078080E">
      <w:pPr>
        <w:pStyle w:val="Tabletitle"/>
      </w:pPr>
      <w:r w:rsidRPr="0096711B">
        <w:t xml:space="preserve">Sensor </w:t>
      </w:r>
      <w:r w:rsidR="00F63C4A" w:rsidRPr="0096711B">
        <w:t>T</w:t>
      </w:r>
      <w:r w:rsidRPr="0096711B">
        <w:t>1 passive sensor characteristics for channels between 239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980"/>
        <w:gridCol w:w="2250"/>
      </w:tblGrid>
      <w:tr w:rsidR="0078080E" w:rsidRPr="0096711B" w14:paraId="48A64FFB" w14:textId="77777777" w:rsidTr="0078080E">
        <w:trPr>
          <w:jc w:val="center"/>
        </w:trPr>
        <w:tc>
          <w:tcPr>
            <w:tcW w:w="2610" w:type="dxa"/>
            <w:vAlign w:val="center"/>
          </w:tcPr>
          <w:p w14:paraId="27797905" w14:textId="77777777" w:rsidR="0078080E" w:rsidRPr="00992B44" w:rsidRDefault="0078080E" w:rsidP="007808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2"/>
                <w:szCs w:val="22"/>
              </w:rPr>
            </w:pPr>
            <w:r w:rsidRPr="00992B44">
              <w:rPr>
                <w:b/>
                <w:sz w:val="22"/>
                <w:szCs w:val="22"/>
              </w:rPr>
              <w:t xml:space="preserve">Centre frequency </w:t>
            </w:r>
            <w:r w:rsidRPr="00992B44">
              <w:rPr>
                <w:b/>
                <w:sz w:val="22"/>
                <w:szCs w:val="22"/>
              </w:rPr>
              <w:br/>
              <w:t>(GHz)</w:t>
            </w:r>
          </w:p>
        </w:tc>
        <w:tc>
          <w:tcPr>
            <w:tcW w:w="1980" w:type="dxa"/>
          </w:tcPr>
          <w:p w14:paraId="7A246E5C" w14:textId="77777777" w:rsidR="0078080E" w:rsidRPr="00992B44" w:rsidRDefault="0078080E" w:rsidP="007808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2"/>
                <w:szCs w:val="22"/>
              </w:rPr>
            </w:pPr>
            <w:r w:rsidRPr="00992B44">
              <w:rPr>
                <w:b/>
                <w:sz w:val="22"/>
                <w:szCs w:val="22"/>
              </w:rPr>
              <w:t>Frequency range (GHz)</w:t>
            </w:r>
          </w:p>
        </w:tc>
        <w:tc>
          <w:tcPr>
            <w:tcW w:w="2250" w:type="dxa"/>
            <w:vAlign w:val="center"/>
          </w:tcPr>
          <w:p w14:paraId="62AAAC71" w14:textId="77777777" w:rsidR="0078080E" w:rsidRPr="00992B44" w:rsidRDefault="0078080E" w:rsidP="007808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2"/>
                <w:szCs w:val="22"/>
              </w:rPr>
            </w:pPr>
            <w:r w:rsidRPr="00992B44">
              <w:rPr>
                <w:b/>
                <w:sz w:val="22"/>
                <w:szCs w:val="22"/>
              </w:rPr>
              <w:t xml:space="preserve">Channel bandwidth </w:t>
            </w:r>
            <w:r w:rsidRPr="00992B44">
              <w:rPr>
                <w:b/>
                <w:sz w:val="22"/>
                <w:szCs w:val="22"/>
              </w:rPr>
              <w:br/>
              <w:t>(MHz)</w:t>
            </w:r>
          </w:p>
        </w:tc>
      </w:tr>
      <w:tr w:rsidR="0078080E" w:rsidRPr="0096711B" w14:paraId="1946CB74" w14:textId="77777777" w:rsidTr="0078080E">
        <w:trPr>
          <w:jc w:val="center"/>
        </w:trPr>
        <w:tc>
          <w:tcPr>
            <w:tcW w:w="2610" w:type="dxa"/>
            <w:vAlign w:val="center"/>
          </w:tcPr>
          <w:p w14:paraId="2F571D5C" w14:textId="77777777" w:rsidR="0078080E" w:rsidRPr="0096711B" w:rsidRDefault="0078080E" w:rsidP="0078080E">
            <w:pPr>
              <w:pStyle w:val="Tabletext"/>
              <w:jc w:val="center"/>
            </w:pPr>
            <w:r w:rsidRPr="0096711B">
              <w:t>243.2 ± 2.5</w:t>
            </w:r>
          </w:p>
        </w:tc>
        <w:tc>
          <w:tcPr>
            <w:tcW w:w="1980" w:type="dxa"/>
            <w:vAlign w:val="center"/>
          </w:tcPr>
          <w:p w14:paraId="3C0E2FB5" w14:textId="77777777" w:rsidR="0078080E" w:rsidRPr="0096711B" w:rsidRDefault="0078080E" w:rsidP="0078080E">
            <w:pPr>
              <w:pStyle w:val="Tabletext"/>
              <w:jc w:val="center"/>
            </w:pPr>
            <w:r w:rsidRPr="0096711B">
              <w:t>239.2-242.2</w:t>
            </w:r>
            <w:r w:rsidRPr="0096711B">
              <w:br/>
              <w:t>244.2-247.2</w:t>
            </w:r>
          </w:p>
        </w:tc>
        <w:tc>
          <w:tcPr>
            <w:tcW w:w="2250" w:type="dxa"/>
            <w:vAlign w:val="center"/>
          </w:tcPr>
          <w:p w14:paraId="07491211" w14:textId="77777777" w:rsidR="0078080E" w:rsidRPr="0096711B" w:rsidRDefault="0078080E" w:rsidP="0078080E">
            <w:pPr>
              <w:pStyle w:val="Tabletext"/>
              <w:jc w:val="center"/>
            </w:pPr>
            <w:r w:rsidRPr="0096711B">
              <w:t>2 × 3 000</w:t>
            </w:r>
          </w:p>
        </w:tc>
      </w:tr>
    </w:tbl>
    <w:p w14:paraId="4BF7DA3C" w14:textId="77777777" w:rsidR="0078080E" w:rsidRPr="0096711B" w:rsidRDefault="0078080E" w:rsidP="0078080E">
      <w:pPr>
        <w:spacing w:before="0"/>
        <w:rPr>
          <w:sz w:val="20"/>
          <w:lang w:eastAsia="zh-CN"/>
        </w:rPr>
      </w:pPr>
    </w:p>
    <w:p w14:paraId="7E7C195E" w14:textId="69D1F31E" w:rsidR="0078080E" w:rsidRPr="0096711B" w:rsidRDefault="0078080E" w:rsidP="0078080E">
      <w:pPr>
        <w:rPr>
          <w:lang w:eastAsia="zh-CN"/>
        </w:rPr>
      </w:pPr>
      <w:r w:rsidRPr="0096711B">
        <w:rPr>
          <w:lang w:eastAsia="zh-CN"/>
        </w:rPr>
        <w:t>In Table 6, the centre frequencies of the two channels of Sensor T1 are at 240.7 GHz (243.2-2.5 = 240.7) and 245.7 GHz (243.2+2.5 = 245.7). To visualise this point, a simplified frequency diagram for Sensor T1 is illustrated in Fig</w:t>
      </w:r>
      <w:r w:rsidR="00F63C4A" w:rsidRPr="0096711B">
        <w:rPr>
          <w:lang w:eastAsia="zh-CN"/>
        </w:rPr>
        <w:t>.</w:t>
      </w:r>
      <w:r w:rsidRPr="0096711B">
        <w:rPr>
          <w:lang w:eastAsia="zh-CN"/>
        </w:rPr>
        <w:t xml:space="preserve"> 2.</w:t>
      </w:r>
    </w:p>
    <w:p w14:paraId="79E628BA" w14:textId="77777777" w:rsidR="0078080E" w:rsidRPr="0096711B" w:rsidRDefault="0078080E" w:rsidP="0078080E">
      <w:pPr>
        <w:pStyle w:val="FigureNo"/>
      </w:pPr>
      <w:r w:rsidRPr="0096711B">
        <w:lastRenderedPageBreak/>
        <w:t>Figure 2</w:t>
      </w:r>
    </w:p>
    <w:p w14:paraId="0DB551E6" w14:textId="1D102A54" w:rsidR="0078080E" w:rsidRPr="0096711B" w:rsidRDefault="0078080E" w:rsidP="0078080E">
      <w:pPr>
        <w:pStyle w:val="Figuretitle"/>
      </w:pPr>
      <w:r w:rsidRPr="0096711B">
        <w:t xml:space="preserve">Simplified </w:t>
      </w:r>
      <w:r w:rsidR="00992B44" w:rsidRPr="0096711B">
        <w:t xml:space="preserve">frequency diagram for sensor </w:t>
      </w:r>
      <w:r w:rsidR="00F63C4A" w:rsidRPr="0096711B">
        <w:t>T</w:t>
      </w:r>
      <w:r w:rsidRPr="0096711B">
        <w:t>1</w:t>
      </w:r>
    </w:p>
    <w:p w14:paraId="00138E72" w14:textId="77777777" w:rsidR="0078080E" w:rsidRPr="0096711B" w:rsidRDefault="0078080E" w:rsidP="007A2D65">
      <w:pPr>
        <w:pStyle w:val="Figure"/>
        <w:rPr>
          <w:noProof/>
          <w:lang w:eastAsia="zh-CN"/>
        </w:rPr>
      </w:pPr>
      <w:r w:rsidRPr="0096711B">
        <w:rPr>
          <w:noProof/>
          <w:lang w:eastAsia="fr-FR"/>
        </w:rPr>
        <w:drawing>
          <wp:inline distT="0" distB="0" distL="0" distR="0" wp14:anchorId="3B9AD332" wp14:editId="3DA4F676">
            <wp:extent cx="4600087" cy="3758184"/>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l="10115" t="6846" r="7407" b="3306"/>
                    <a:stretch/>
                  </pic:blipFill>
                  <pic:spPr bwMode="auto">
                    <a:xfrm>
                      <a:off x="0" y="0"/>
                      <a:ext cx="4600087" cy="3758184"/>
                    </a:xfrm>
                    <a:prstGeom prst="rect">
                      <a:avLst/>
                    </a:prstGeom>
                    <a:ln>
                      <a:noFill/>
                    </a:ln>
                    <a:extLst>
                      <a:ext uri="{53640926-AAD7-44D8-BBD7-CCE9431645EC}">
                        <a14:shadowObscured xmlns:a14="http://schemas.microsoft.com/office/drawing/2010/main"/>
                      </a:ext>
                    </a:extLst>
                  </pic:spPr>
                </pic:pic>
              </a:graphicData>
            </a:graphic>
          </wp:inline>
        </w:drawing>
      </w:r>
    </w:p>
    <w:p w14:paraId="094C4D23" w14:textId="77777777" w:rsidR="0078080E" w:rsidRPr="0096711B" w:rsidRDefault="0078080E" w:rsidP="0078080E">
      <w:pPr>
        <w:pStyle w:val="TableNo"/>
      </w:pPr>
      <w:r w:rsidRPr="0096711B">
        <w:t>TABLE 7</w:t>
      </w:r>
    </w:p>
    <w:p w14:paraId="4F37E127" w14:textId="607C8DA5" w:rsidR="0078080E" w:rsidRPr="0096711B" w:rsidRDefault="0078080E" w:rsidP="0078080E">
      <w:pPr>
        <w:pStyle w:val="Tabletitle"/>
      </w:pPr>
      <w:r w:rsidRPr="0096711B">
        <w:t xml:space="preserve">Sensor </w:t>
      </w:r>
      <w:r w:rsidR="00F63C4A" w:rsidRPr="0096711B">
        <w:t>T</w:t>
      </w:r>
      <w:r w:rsidRPr="0096711B">
        <w:rPr>
          <w:lang w:eastAsia="zh-CN"/>
        </w:rPr>
        <w:t>2</w:t>
      </w:r>
      <w:r w:rsidRPr="0096711B">
        <w:t xml:space="preserve"> passive sensor characteristics for channels between 231.5 and 248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8"/>
        <w:gridCol w:w="3486"/>
      </w:tblGrid>
      <w:tr w:rsidR="0078080E" w:rsidRPr="0096711B" w14:paraId="7F144AFD" w14:textId="77777777" w:rsidTr="0078080E">
        <w:trPr>
          <w:tblHeader/>
          <w:jc w:val="center"/>
        </w:trPr>
        <w:tc>
          <w:tcPr>
            <w:tcW w:w="2872" w:type="dxa"/>
            <w:vAlign w:val="center"/>
          </w:tcPr>
          <w:p w14:paraId="2DC56776" w14:textId="77777777" w:rsidR="0078080E" w:rsidRPr="0096711B" w:rsidRDefault="0078080E" w:rsidP="0078080E">
            <w:pPr>
              <w:pStyle w:val="Tablehead"/>
            </w:pPr>
            <w:r w:rsidRPr="0096711B">
              <w:t xml:space="preserve">Centre frequency </w:t>
            </w:r>
            <w:r w:rsidRPr="0096711B">
              <w:br/>
              <w:t>(GHz)</w:t>
            </w:r>
          </w:p>
        </w:tc>
        <w:tc>
          <w:tcPr>
            <w:tcW w:w="3018" w:type="dxa"/>
            <w:vAlign w:val="center"/>
          </w:tcPr>
          <w:p w14:paraId="091ED66A" w14:textId="77777777" w:rsidR="0078080E" w:rsidRPr="0096711B" w:rsidRDefault="0078080E" w:rsidP="0078080E">
            <w:pPr>
              <w:pStyle w:val="Tablehead"/>
            </w:pPr>
            <w:r w:rsidRPr="0096711B">
              <w:t xml:space="preserve">Channel bandwidth </w:t>
            </w:r>
            <w:r w:rsidRPr="0096711B">
              <w:br/>
              <w:t>(MHz)</w:t>
            </w:r>
          </w:p>
        </w:tc>
      </w:tr>
      <w:tr w:rsidR="0078080E" w:rsidRPr="0096711B" w14:paraId="3023E6EF" w14:textId="77777777" w:rsidTr="0078080E">
        <w:trPr>
          <w:trHeight w:val="315"/>
          <w:jc w:val="center"/>
        </w:trPr>
        <w:tc>
          <w:tcPr>
            <w:tcW w:w="2872" w:type="dxa"/>
            <w:vAlign w:val="center"/>
          </w:tcPr>
          <w:p w14:paraId="488DCBBD" w14:textId="77777777" w:rsidR="0078080E" w:rsidRPr="0096711B" w:rsidRDefault="0078080E" w:rsidP="0078080E">
            <w:pPr>
              <w:pStyle w:val="Tabletext"/>
              <w:jc w:val="center"/>
            </w:pPr>
            <w:r w:rsidRPr="0096711B">
              <w:t>233.9515</w:t>
            </w:r>
          </w:p>
        </w:tc>
        <w:tc>
          <w:tcPr>
            <w:tcW w:w="3018" w:type="dxa"/>
            <w:vAlign w:val="center"/>
          </w:tcPr>
          <w:p w14:paraId="02CDE702" w14:textId="77777777" w:rsidR="0078080E" w:rsidRPr="0096711B" w:rsidRDefault="0078080E" w:rsidP="0078080E">
            <w:pPr>
              <w:pStyle w:val="Tabletext"/>
              <w:jc w:val="center"/>
            </w:pPr>
            <w:r w:rsidRPr="0096711B">
              <w:t>1 250</w:t>
            </w:r>
          </w:p>
        </w:tc>
      </w:tr>
      <w:tr w:rsidR="0078080E" w:rsidRPr="0096711B" w14:paraId="066D286D" w14:textId="77777777" w:rsidTr="0078080E">
        <w:trPr>
          <w:trHeight w:val="315"/>
          <w:jc w:val="center"/>
        </w:trPr>
        <w:tc>
          <w:tcPr>
            <w:tcW w:w="2872" w:type="dxa"/>
            <w:vAlign w:val="center"/>
          </w:tcPr>
          <w:p w14:paraId="6C5F22EF" w14:textId="77777777" w:rsidR="0078080E" w:rsidRPr="0096711B" w:rsidDel="00E33069" w:rsidRDefault="0078080E" w:rsidP="0078080E">
            <w:pPr>
              <w:pStyle w:val="Tabletext"/>
              <w:jc w:val="center"/>
            </w:pPr>
            <w:r w:rsidRPr="0096711B">
              <w:t>235.7151</w:t>
            </w:r>
          </w:p>
        </w:tc>
        <w:tc>
          <w:tcPr>
            <w:tcW w:w="3018" w:type="dxa"/>
            <w:vAlign w:val="center"/>
          </w:tcPr>
          <w:p w14:paraId="18CC1FF1" w14:textId="77777777" w:rsidR="0078080E" w:rsidRPr="0096711B" w:rsidRDefault="0078080E" w:rsidP="0078080E">
            <w:pPr>
              <w:pStyle w:val="Tabletext"/>
              <w:jc w:val="center"/>
            </w:pPr>
            <w:r w:rsidRPr="0096711B">
              <w:t>10</w:t>
            </w:r>
          </w:p>
          <w:p w14:paraId="69F2106D" w14:textId="77777777" w:rsidR="0078080E" w:rsidRPr="0096711B" w:rsidRDefault="0078080E" w:rsidP="0078080E">
            <w:pPr>
              <w:pStyle w:val="Tabletext"/>
              <w:jc w:val="center"/>
            </w:pPr>
            <w:r w:rsidRPr="0096711B">
              <w:t>1 250</w:t>
            </w:r>
          </w:p>
        </w:tc>
      </w:tr>
      <w:tr w:rsidR="0078080E" w:rsidRPr="0096711B" w14:paraId="03D313F3" w14:textId="77777777" w:rsidTr="0078080E">
        <w:trPr>
          <w:jc w:val="center"/>
        </w:trPr>
        <w:tc>
          <w:tcPr>
            <w:tcW w:w="2872" w:type="dxa"/>
            <w:vAlign w:val="center"/>
          </w:tcPr>
          <w:p w14:paraId="24B4969F" w14:textId="77777777" w:rsidR="0078080E" w:rsidRPr="0096711B" w:rsidRDefault="0078080E" w:rsidP="0078080E">
            <w:pPr>
              <w:pStyle w:val="Tabletext"/>
              <w:jc w:val="center"/>
            </w:pPr>
            <w:r w:rsidRPr="0096711B">
              <w:t>231.86</w:t>
            </w:r>
          </w:p>
          <w:p w14:paraId="3F030E01" w14:textId="77777777" w:rsidR="0078080E" w:rsidRPr="0096711B" w:rsidRDefault="0078080E" w:rsidP="0078080E">
            <w:pPr>
              <w:pStyle w:val="Tabletext"/>
              <w:jc w:val="center"/>
            </w:pPr>
            <w:r w:rsidRPr="0096711B">
              <w:t>232.46</w:t>
            </w:r>
          </w:p>
          <w:p w14:paraId="733D17B3" w14:textId="77777777" w:rsidR="0078080E" w:rsidRPr="0096711B" w:rsidRDefault="0078080E" w:rsidP="0078080E">
            <w:pPr>
              <w:pStyle w:val="Tabletext"/>
              <w:jc w:val="center"/>
            </w:pPr>
            <w:r w:rsidRPr="0096711B">
              <w:t>234.86</w:t>
            </w:r>
          </w:p>
          <w:p w14:paraId="09C317FB" w14:textId="77777777" w:rsidR="0078080E" w:rsidRPr="0096711B" w:rsidRDefault="0078080E" w:rsidP="0078080E">
            <w:pPr>
              <w:pStyle w:val="Tabletext"/>
              <w:jc w:val="center"/>
            </w:pPr>
            <w:r w:rsidRPr="0096711B">
              <w:t>236.66</w:t>
            </w:r>
          </w:p>
          <w:p w14:paraId="1C7BA5AB" w14:textId="77777777" w:rsidR="0078080E" w:rsidRPr="0096711B" w:rsidRDefault="0078080E" w:rsidP="0078080E">
            <w:pPr>
              <w:pStyle w:val="Tabletext"/>
              <w:jc w:val="center"/>
            </w:pPr>
            <w:r w:rsidRPr="0096711B">
              <w:t>242.66</w:t>
            </w:r>
          </w:p>
          <w:p w14:paraId="4E8F4E69" w14:textId="77777777" w:rsidR="0078080E" w:rsidRPr="0096711B" w:rsidRDefault="0078080E" w:rsidP="0078080E">
            <w:pPr>
              <w:pStyle w:val="Tabletext"/>
              <w:jc w:val="center"/>
            </w:pPr>
            <w:r w:rsidRPr="0096711B">
              <w:t>244.46</w:t>
            </w:r>
          </w:p>
          <w:p w14:paraId="6AC0024F" w14:textId="77777777" w:rsidR="0078080E" w:rsidRPr="0096711B" w:rsidRDefault="0078080E" w:rsidP="0078080E">
            <w:pPr>
              <w:pStyle w:val="Tabletext"/>
              <w:jc w:val="center"/>
            </w:pPr>
            <w:r w:rsidRPr="0096711B">
              <w:t>246.86</w:t>
            </w:r>
          </w:p>
          <w:p w14:paraId="63258DAE" w14:textId="77777777" w:rsidR="0078080E" w:rsidRPr="0096711B" w:rsidRDefault="0078080E" w:rsidP="0078080E">
            <w:pPr>
              <w:pStyle w:val="Tabletext"/>
              <w:jc w:val="center"/>
            </w:pPr>
            <w:r w:rsidRPr="0096711B">
              <w:t>247.46</w:t>
            </w:r>
          </w:p>
        </w:tc>
        <w:tc>
          <w:tcPr>
            <w:tcW w:w="3018" w:type="dxa"/>
            <w:vAlign w:val="center"/>
          </w:tcPr>
          <w:p w14:paraId="32B92527" w14:textId="77777777" w:rsidR="0078080E" w:rsidRPr="0096711B" w:rsidRDefault="0078080E" w:rsidP="0078080E">
            <w:pPr>
              <w:pStyle w:val="Tabletext"/>
              <w:jc w:val="center"/>
            </w:pPr>
            <w:r w:rsidRPr="0096711B">
              <w:t>500</w:t>
            </w:r>
          </w:p>
        </w:tc>
      </w:tr>
    </w:tbl>
    <w:p w14:paraId="53B10F64" w14:textId="77777777" w:rsidR="0078080E" w:rsidRPr="0096711B" w:rsidRDefault="0078080E" w:rsidP="0078080E">
      <w:pPr>
        <w:spacing w:before="0"/>
        <w:rPr>
          <w:sz w:val="20"/>
          <w:lang w:eastAsia="zh-CN"/>
        </w:rPr>
      </w:pPr>
    </w:p>
    <w:p w14:paraId="4AA85F6C" w14:textId="77777777" w:rsidR="0078080E" w:rsidRPr="0096711B" w:rsidRDefault="0078080E" w:rsidP="004A4F80">
      <w:pPr>
        <w:pStyle w:val="Heading3"/>
      </w:pPr>
      <w:bookmarkStart w:id="61" w:name="_Toc102658241"/>
      <w:bookmarkStart w:id="62" w:name="_Toc114216366"/>
      <w:r w:rsidRPr="0096711B">
        <w:lastRenderedPageBreak/>
        <w:t>3.5.1</w:t>
      </w:r>
      <w:r w:rsidRPr="0096711B">
        <w:tab/>
        <w:t>Representative antenna pattern for MLS</w:t>
      </w:r>
      <w:bookmarkEnd w:id="61"/>
      <w:bookmarkEnd w:id="62"/>
    </w:p>
    <w:p w14:paraId="386181E2" w14:textId="000C6924" w:rsidR="0078080E" w:rsidRPr="0096711B" w:rsidRDefault="0078080E" w:rsidP="009B2484">
      <w:pPr>
        <w:keepNext/>
        <w:keepLines/>
        <w:rPr>
          <w:rFonts w:eastAsia="Calibri"/>
        </w:rPr>
      </w:pPr>
      <w:r w:rsidRPr="0096711B">
        <w:rPr>
          <w:rFonts w:eastAsia="Calibri"/>
        </w:rPr>
        <w:t xml:space="preserve">While Recommendation </w:t>
      </w:r>
      <w:hyperlink r:id="rId28" w:history="1">
        <w:r w:rsidRPr="0096711B">
          <w:rPr>
            <w:rStyle w:val="Hyperlink"/>
            <w:rFonts w:eastAsia="Calibri"/>
            <w:color w:val="auto"/>
            <w:u w:val="none"/>
          </w:rPr>
          <w:t>ITU-R RS.1813</w:t>
        </w:r>
      </w:hyperlink>
      <w:r w:rsidRPr="0096711B">
        <w:rPr>
          <w:rFonts w:eastAsia="Calibri"/>
        </w:rPr>
        <w:t xml:space="preserve"> provides a reference antenna pattern for EESS (passive) sensors in the frequency range 1.4-100 GHz, MLS operates at higher frequencies and its antenna is not rotationally symmetric around its boresight, so it cannot solely be parameterized as a function of off-axis angle. Therefore, this section seeks to adjust the </w:t>
      </w:r>
      <w:r w:rsidR="0011686F" w:rsidRPr="006D453A">
        <w:t>Recommendation</w:t>
      </w:r>
      <w:r w:rsidRPr="0096711B">
        <w:rPr>
          <w:rFonts w:eastAsia="Calibri"/>
        </w:rPr>
        <w:t xml:space="preserve"> </w:t>
      </w:r>
      <w:hyperlink r:id="rId29" w:history="1">
        <w:r w:rsidR="00084C4B" w:rsidRPr="0096711B">
          <w:rPr>
            <w:rStyle w:val="Hyperlink"/>
            <w:rFonts w:eastAsia="Calibri"/>
            <w:color w:val="auto"/>
            <w:u w:val="none"/>
          </w:rPr>
          <w:t>ITU-R RS.1813</w:t>
        </w:r>
      </w:hyperlink>
      <w:r w:rsidRPr="0096711B">
        <w:rPr>
          <w:rFonts w:eastAsia="Calibri"/>
        </w:rPr>
        <w:t xml:space="preserve"> antenna model to support modelling elliptically-shaped reflectors as is needed for MLS. With that in mind, the following modifications should be made:</w:t>
      </w:r>
    </w:p>
    <w:p w14:paraId="0FC0982A" w14:textId="62577999" w:rsidR="0078080E" w:rsidRPr="0096711B" w:rsidRDefault="0078080E" w:rsidP="0078080E">
      <w:pPr>
        <w:pStyle w:val="enumlev1"/>
      </w:pPr>
      <w:r w:rsidRPr="0096711B">
        <w:rPr>
          <w:rFonts w:eastAsia="Calibri"/>
        </w:rPr>
        <w:t>–</w:t>
      </w:r>
      <w:r w:rsidRPr="0096711B">
        <w:rPr>
          <w:rFonts w:eastAsia="Calibri"/>
        </w:rPr>
        <w:tab/>
        <w:t xml:space="preserve">The maximum antenna gain be defined as: </w:t>
      </w:r>
      <m:oMath>
        <m:sSub>
          <m:sSubPr>
            <m:ctrlPr>
              <w:rPr>
                <w:rFonts w:ascii="Cambria Math" w:eastAsia="Calibri" w:hAnsi="Cambria Math"/>
              </w:rPr>
            </m:ctrlPr>
          </m:sSubPr>
          <m:e>
            <m:r>
              <w:rPr>
                <w:rFonts w:ascii="Cambria Math" w:eastAsia="Calibri" w:hAnsi="Cambria Math"/>
              </w:rPr>
              <m:t>G</m:t>
            </m:r>
          </m:e>
          <m:sub>
            <m:r>
              <w:rPr>
                <w:rFonts w:ascii="Cambria Math" w:eastAsia="Calibri" w:hAnsi="Cambria Math"/>
              </w:rPr>
              <m:t>max</m:t>
            </m:r>
          </m:sub>
        </m:sSub>
        <m:r>
          <m:rPr>
            <m:sty m:val="p"/>
          </m:rPr>
          <w:rPr>
            <w:rFonts w:ascii="Cambria Math" w:eastAsia="Calibri" w:hAnsi="Cambria Math"/>
          </w:rPr>
          <m:t>=10</m:t>
        </m:r>
        <m:func>
          <m:funcPr>
            <m:ctrlPr>
              <w:rPr>
                <w:rFonts w:ascii="Cambria Math" w:eastAsia="Calibri" w:hAnsi="Cambria Math"/>
              </w:rPr>
            </m:ctrlPr>
          </m:funcPr>
          <m:fName>
            <m:sSub>
              <m:sSubPr>
                <m:ctrlPr>
                  <w:rPr>
                    <w:rFonts w:ascii="Cambria Math" w:eastAsia="Calibri" w:hAnsi="Cambria Math"/>
                  </w:rPr>
                </m:ctrlPr>
              </m:sSubPr>
              <m:e>
                <m:r>
                  <m:rPr>
                    <m:sty m:val="p"/>
                  </m:rPr>
                  <w:rPr>
                    <w:rFonts w:ascii="Cambria Math" w:eastAsia="Calibri" w:hAnsi="Cambria Math"/>
                  </w:rPr>
                  <m:t>log</m:t>
                </m:r>
              </m:e>
              <m:sub>
                <m:r>
                  <m:rPr>
                    <m:sty m:val="p"/>
                  </m:rPr>
                  <w:rPr>
                    <w:rFonts w:ascii="Cambria Math" w:eastAsia="Calibri" w:hAnsi="Cambria Math"/>
                  </w:rPr>
                  <m:t>10</m:t>
                </m:r>
              </m:sub>
            </m:sSub>
          </m:fName>
          <m:e>
            <m:d>
              <m:dPr>
                <m:ctrlPr>
                  <w:rPr>
                    <w:rFonts w:ascii="Cambria Math" w:eastAsia="Calibri" w:hAnsi="Cambria Math"/>
                  </w:rPr>
                </m:ctrlPr>
              </m:dPr>
              <m:e>
                <m:r>
                  <m:rPr>
                    <m:sty m:val="p"/>
                  </m:rPr>
                  <w:rPr>
                    <w:rFonts w:ascii="Cambria Math" w:eastAsia="Calibri" w:hAnsi="Cambria Math"/>
                  </w:rPr>
                  <m:t>η</m:t>
                </m:r>
                <m:sSup>
                  <m:sSupPr>
                    <m:ctrlPr>
                      <w:rPr>
                        <w:rFonts w:ascii="Cambria Math" w:eastAsia="Calibri" w:hAnsi="Cambria Math"/>
                        <w:iCs/>
                      </w:rPr>
                    </m:ctrlPr>
                  </m:sSupPr>
                  <m:e>
                    <m:r>
                      <m:rPr>
                        <m:sty m:val="p"/>
                      </m:rPr>
                      <w:rPr>
                        <w:rFonts w:ascii="Cambria Math" w:eastAsia="Calibri" w:hAnsi="Cambria Math"/>
                      </w:rPr>
                      <m:t>π</m:t>
                    </m:r>
                  </m:e>
                  <m:sup>
                    <m:r>
                      <m:rPr>
                        <m:sty m:val="p"/>
                      </m:rPr>
                      <w:rPr>
                        <w:rFonts w:ascii="Cambria Math" w:eastAsia="Calibri" w:hAnsi="Cambria Math"/>
                      </w:rPr>
                      <m:t>2</m:t>
                    </m:r>
                  </m:sup>
                </m:sSup>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D</m:t>
                        </m:r>
                      </m:e>
                      <m:sub>
                        <m:r>
                          <w:rPr>
                            <w:rFonts w:ascii="Cambria Math" w:eastAsia="Calibri" w:hAnsi="Cambria Math"/>
                          </w:rPr>
                          <m:t>max</m:t>
                        </m:r>
                      </m:sub>
                    </m:sSub>
                    <m:sSub>
                      <m:sSubPr>
                        <m:ctrlPr>
                          <w:rPr>
                            <w:rFonts w:ascii="Cambria Math" w:eastAsia="Calibri" w:hAnsi="Cambria Math"/>
                          </w:rPr>
                        </m:ctrlPr>
                      </m:sSubPr>
                      <m:e>
                        <m:r>
                          <w:rPr>
                            <w:rFonts w:ascii="Cambria Math" w:eastAsia="Calibri" w:hAnsi="Cambria Math"/>
                          </w:rPr>
                          <m:t>D</m:t>
                        </m:r>
                      </m:e>
                      <m:sub>
                        <m:r>
                          <w:rPr>
                            <w:rFonts w:ascii="Cambria Math" w:eastAsia="Calibri" w:hAnsi="Cambria Math"/>
                          </w:rPr>
                          <m:t>min</m:t>
                        </m:r>
                      </m:sub>
                    </m:sSub>
                  </m:num>
                  <m:den>
                    <m:sSup>
                      <m:sSupPr>
                        <m:ctrlPr>
                          <w:rPr>
                            <w:rFonts w:ascii="Cambria Math" w:eastAsia="Calibri" w:hAnsi="Cambria Math"/>
                            <w:iCs/>
                          </w:rPr>
                        </m:ctrlPr>
                      </m:sSupPr>
                      <m:e>
                        <m:r>
                          <m:rPr>
                            <m:sty m:val="p"/>
                          </m:rPr>
                          <w:rPr>
                            <w:rFonts w:ascii="Cambria Math" w:eastAsia="Calibri" w:hAnsi="Cambria Math"/>
                          </w:rPr>
                          <m:t>λ</m:t>
                        </m:r>
                      </m:e>
                      <m:sup>
                        <m:r>
                          <m:rPr>
                            <m:sty m:val="p"/>
                          </m:rPr>
                          <w:rPr>
                            <w:rFonts w:ascii="Cambria Math" w:eastAsia="Calibri" w:hAnsi="Cambria Math"/>
                          </w:rPr>
                          <m:t>2</m:t>
                        </m:r>
                      </m:sup>
                    </m:sSup>
                  </m:den>
                </m:f>
              </m:e>
            </m:d>
          </m:e>
        </m:func>
      </m:oMath>
      <w:r w:rsidRPr="0096711B">
        <w:t>.</w:t>
      </w:r>
    </w:p>
    <w:p w14:paraId="6A9A4DA9" w14:textId="457E61C0" w:rsidR="0078080E" w:rsidRPr="0096711B" w:rsidRDefault="0078080E" w:rsidP="0078080E">
      <w:pPr>
        <w:pStyle w:val="enumlev1"/>
      </w:pPr>
      <w:r w:rsidRPr="0096711B">
        <w:rPr>
          <w:rFonts w:eastAsia="Calibri"/>
        </w:rPr>
        <w:t>–</w:t>
      </w:r>
      <w:r w:rsidRPr="0096711B">
        <w:rPr>
          <w:rFonts w:eastAsia="Calibri"/>
        </w:rPr>
        <w:tab/>
        <w:t xml:space="preserve">The antenna diameter be defined as: </w:t>
      </w:r>
      <m:oMath>
        <m:r>
          <w:rPr>
            <w:rFonts w:ascii="Cambria Math" w:eastAsia="Calibri" w:hAnsi="Cambria Math"/>
          </w:rPr>
          <m:t>D=</m:t>
        </m:r>
        <m:rad>
          <m:radPr>
            <m:degHide m:val="1"/>
            <m:ctrlPr>
              <w:rPr>
                <w:rFonts w:ascii="Cambria Math" w:eastAsia="Calibri" w:hAnsi="Cambria Math"/>
                <w:i/>
              </w:rPr>
            </m:ctrlPr>
          </m:radPr>
          <m:deg/>
          <m:e>
            <m:sSubSup>
              <m:sSubSupPr>
                <m:ctrlPr>
                  <w:rPr>
                    <w:rFonts w:ascii="Cambria Math" w:eastAsia="Calibri" w:hAnsi="Cambria Math"/>
                    <w:i/>
                  </w:rPr>
                </m:ctrlPr>
              </m:sSubSupPr>
              <m:e>
                <m:r>
                  <w:rPr>
                    <w:rFonts w:ascii="Cambria Math" w:eastAsia="Calibri" w:hAnsi="Cambria Math"/>
                  </w:rPr>
                  <m:t>D</m:t>
                </m:r>
              </m:e>
              <m:sub>
                <m:r>
                  <w:rPr>
                    <w:rFonts w:ascii="Cambria Math" w:eastAsia="Calibri" w:hAnsi="Cambria Math"/>
                  </w:rPr>
                  <m:t>max</m:t>
                </m:r>
              </m:sub>
              <m:sup>
                <m:r>
                  <w:rPr>
                    <w:rFonts w:ascii="Cambria Math" w:eastAsia="Calibri" w:hAnsi="Cambria Math"/>
                  </w:rPr>
                  <m:t>2</m:t>
                </m:r>
              </m:sup>
            </m:sSubSup>
            <m:sSup>
              <m:sSupPr>
                <m:ctrlPr>
                  <w:rPr>
                    <w:rFonts w:ascii="Cambria Math" w:eastAsia="Calibri" w:hAnsi="Cambria Math"/>
                    <w:i/>
                  </w:rPr>
                </m:ctrlPr>
              </m:sSupPr>
              <m:e>
                <m:r>
                  <m:rPr>
                    <m:sty m:val="p"/>
                  </m:rPr>
                  <w:rPr>
                    <w:rFonts w:ascii="Cambria Math" w:eastAsia="Calibri" w:hAnsi="Cambria Math"/>
                  </w:rPr>
                  <m:t>cos</m:t>
                </m:r>
              </m:e>
              <m:sup>
                <m:r>
                  <w:rPr>
                    <w:rFonts w:ascii="Cambria Math" w:eastAsia="Calibri" w:hAnsi="Cambria Math"/>
                  </w:rPr>
                  <m:t>2</m:t>
                </m:r>
              </m:sup>
            </m:sSup>
            <m:d>
              <m:dPr>
                <m:ctrlPr>
                  <w:rPr>
                    <w:rFonts w:ascii="Cambria Math" w:eastAsia="Calibri" w:hAnsi="Cambria Math"/>
                    <w:i/>
                  </w:rPr>
                </m:ctrlPr>
              </m:dPr>
              <m:e>
                <m:r>
                  <m:rPr>
                    <m:sty m:val="p"/>
                  </m:rPr>
                  <w:rPr>
                    <w:rFonts w:ascii="Cambria Math" w:eastAsia="Calibri" w:hAnsi="Cambria Math"/>
                  </w:rPr>
                  <m:t>α</m:t>
                </m:r>
              </m:e>
            </m:d>
            <m:r>
              <w:rPr>
                <w:rFonts w:ascii="Cambria Math" w:eastAsia="Calibri" w:hAnsi="Cambria Math"/>
              </w:rPr>
              <m:t xml:space="preserve">+ </m:t>
            </m:r>
            <m:sSubSup>
              <m:sSubSupPr>
                <m:ctrlPr>
                  <w:rPr>
                    <w:rFonts w:ascii="Cambria Math" w:eastAsia="Calibri" w:hAnsi="Cambria Math"/>
                    <w:i/>
                  </w:rPr>
                </m:ctrlPr>
              </m:sSubSupPr>
              <m:e>
                <m:r>
                  <w:rPr>
                    <w:rFonts w:ascii="Cambria Math" w:eastAsia="Calibri" w:hAnsi="Cambria Math"/>
                  </w:rPr>
                  <m:t>D</m:t>
                </m:r>
              </m:e>
              <m:sub>
                <m:r>
                  <w:rPr>
                    <w:rFonts w:ascii="Cambria Math" w:eastAsia="Calibri" w:hAnsi="Cambria Math"/>
                  </w:rPr>
                  <m:t>min</m:t>
                </m:r>
              </m:sub>
              <m:sup>
                <m:r>
                  <w:rPr>
                    <w:rFonts w:ascii="Cambria Math" w:eastAsia="Calibri" w:hAnsi="Cambria Math"/>
                  </w:rPr>
                  <m:t>2</m:t>
                </m:r>
              </m:sup>
            </m:sSubSup>
            <m:sSup>
              <m:sSupPr>
                <m:ctrlPr>
                  <w:rPr>
                    <w:rFonts w:ascii="Cambria Math" w:eastAsia="Calibri" w:hAnsi="Cambria Math"/>
                    <w:i/>
                  </w:rPr>
                </m:ctrlPr>
              </m:sSupPr>
              <m:e>
                <m:r>
                  <m:rPr>
                    <m:sty m:val="p"/>
                  </m:rPr>
                  <w:rPr>
                    <w:rFonts w:ascii="Cambria Math" w:eastAsia="Calibri" w:hAnsi="Cambria Math"/>
                  </w:rPr>
                  <m:t>sin</m:t>
                </m:r>
              </m:e>
              <m:sup>
                <m:r>
                  <w:rPr>
                    <w:rFonts w:ascii="Cambria Math" w:eastAsia="Calibri" w:hAnsi="Cambria Math"/>
                  </w:rPr>
                  <m:t>2</m:t>
                </m:r>
              </m:sup>
            </m:sSup>
            <m:d>
              <m:dPr>
                <m:ctrlPr>
                  <w:rPr>
                    <w:rFonts w:ascii="Cambria Math" w:eastAsia="Calibri" w:hAnsi="Cambria Math"/>
                    <w:i/>
                  </w:rPr>
                </m:ctrlPr>
              </m:dPr>
              <m:e>
                <m:r>
                  <m:rPr>
                    <m:sty m:val="p"/>
                  </m:rPr>
                  <w:rPr>
                    <w:rFonts w:ascii="Cambria Math" w:eastAsia="Calibri" w:hAnsi="Cambria Math"/>
                  </w:rPr>
                  <m:t>α</m:t>
                </m:r>
              </m:e>
            </m:d>
          </m:e>
        </m:rad>
      </m:oMath>
      <w:r w:rsidRPr="0096711B">
        <w:t>. Therefore, the antenna diameter becomes</w:t>
      </w:r>
      <w:r w:rsidRPr="0096711B">
        <w:rPr>
          <w:rFonts w:eastAsia="Calibri"/>
        </w:rPr>
        <w:t xml:space="preserve"> a function of the angle (α ϵ [0°, 90°]) in the plane that is perpendicular to the antenna boresight vector and between the intended direction of emission and the antenna beam’s major axis: </w:t>
      </w:r>
      <w:r w:rsidRPr="0096711B">
        <w:t>See Fig</w:t>
      </w:r>
      <w:r w:rsidR="00335944" w:rsidRPr="0096711B">
        <w:t>.</w:t>
      </w:r>
      <w:r w:rsidRPr="0096711B">
        <w:t xml:space="preserve"> 3 for additional clarity on the use of these parameters.</w:t>
      </w:r>
    </w:p>
    <w:p w14:paraId="3CA23465" w14:textId="77777777" w:rsidR="0078080E" w:rsidRPr="0096711B" w:rsidRDefault="0078080E" w:rsidP="0078080E">
      <w:pPr>
        <w:pStyle w:val="enumlev1"/>
        <w:rPr>
          <w:rFonts w:eastAsia="Calibri"/>
        </w:rPr>
      </w:pPr>
      <w:r w:rsidRPr="0096711B">
        <w:rPr>
          <w:rFonts w:eastAsia="Calibri"/>
        </w:rPr>
        <w:t>–</w:t>
      </w:r>
      <w:r w:rsidRPr="0096711B">
        <w:rPr>
          <w:rFonts w:eastAsia="Calibri"/>
        </w:rPr>
        <w:tab/>
        <w:t xml:space="preserve">The existing functions for </w:t>
      </w:r>
      <w:r w:rsidRPr="001370F0">
        <w:rPr>
          <w:rFonts w:eastAsia="Calibri"/>
          <w:i/>
          <w:iCs/>
        </w:rPr>
        <w:t>G</w:t>
      </w:r>
      <w:r w:rsidRPr="0096711B">
        <w:rPr>
          <w:rFonts w:eastAsia="Calibri"/>
        </w:rPr>
        <w:t xml:space="preserve">(φ) and </w:t>
      </w:r>
      <w:proofErr w:type="spellStart"/>
      <w:r w:rsidRPr="0096711B">
        <w:rPr>
          <w:rFonts w:eastAsia="Calibri"/>
        </w:rPr>
        <w:t>φ</w:t>
      </w:r>
      <w:r w:rsidRPr="001370F0">
        <w:rPr>
          <w:rFonts w:eastAsia="Calibri"/>
          <w:i/>
          <w:iCs/>
          <w:vertAlign w:val="subscript"/>
        </w:rPr>
        <w:t>m</w:t>
      </w:r>
      <w:proofErr w:type="spellEnd"/>
      <w:r w:rsidRPr="0096711B">
        <w:rPr>
          <w:rFonts w:eastAsia="Calibri"/>
        </w:rPr>
        <w:t xml:space="preserve"> should be evaluated for each point in the alpha/phi space.</w:t>
      </w:r>
    </w:p>
    <w:p w14:paraId="35C0E507" w14:textId="77777777" w:rsidR="0078080E" w:rsidRPr="0096711B" w:rsidRDefault="0078080E" w:rsidP="0078080E">
      <w:pPr>
        <w:pStyle w:val="FigureNo"/>
      </w:pPr>
      <w:r w:rsidRPr="0096711B">
        <w:t>Figure 3</w:t>
      </w:r>
    </w:p>
    <w:p w14:paraId="441F0B52" w14:textId="374A5087" w:rsidR="0078080E" w:rsidRPr="0096711B" w:rsidRDefault="0078080E" w:rsidP="0078080E">
      <w:pPr>
        <w:pStyle w:val="Figuretitle"/>
      </w:pPr>
      <w:r w:rsidRPr="0096711B">
        <w:t xml:space="preserve">Definition of </w:t>
      </w:r>
      <w:r w:rsidR="00A5415B" w:rsidRPr="0096711B">
        <w:t>coordinate system for elliptically-shaped reflectors</w:t>
      </w:r>
    </w:p>
    <w:p w14:paraId="76021118" w14:textId="77777777" w:rsidR="0078080E" w:rsidRPr="0096711B" w:rsidRDefault="0078080E" w:rsidP="0011686F">
      <w:pPr>
        <w:pStyle w:val="Figure"/>
        <w:rPr>
          <w:rFonts w:eastAsia="Calibri"/>
          <w:noProof/>
          <w:lang w:eastAsia="zh-CN"/>
        </w:rPr>
      </w:pPr>
      <w:r w:rsidRPr="0096711B">
        <w:rPr>
          <w:noProof/>
          <w:highlight w:val="lightGray"/>
          <w:lang w:eastAsia="fr-FR"/>
        </w:rPr>
        <w:drawing>
          <wp:inline distT="0" distB="0" distL="0" distR="0" wp14:anchorId="7C8FE9C6" wp14:editId="38085A20">
            <wp:extent cx="4243070" cy="2515235"/>
            <wp:effectExtent l="0" t="0" r="5080" b="0"/>
            <wp:docPr id="106" name="Picture 106"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43070" cy="2515235"/>
                    </a:xfrm>
                    <a:prstGeom prst="rect">
                      <a:avLst/>
                    </a:prstGeom>
                  </pic:spPr>
                </pic:pic>
              </a:graphicData>
            </a:graphic>
          </wp:inline>
        </w:drawing>
      </w:r>
    </w:p>
    <w:p w14:paraId="4856AA6C" w14:textId="6F084B4E" w:rsidR="0078080E" w:rsidRPr="0011686F" w:rsidRDefault="0078080E" w:rsidP="007C37C1">
      <w:pPr>
        <w:pStyle w:val="Normalaftertitle"/>
        <w:rPr>
          <w:rFonts w:eastAsia="Calibri"/>
        </w:rPr>
      </w:pPr>
      <w:r w:rsidRPr="0011686F">
        <w:rPr>
          <w:rFonts w:eastAsia="Calibri"/>
        </w:rPr>
        <w:t xml:space="preserve">Lastly, it should be noted that </w:t>
      </w:r>
      <w:proofErr w:type="spellStart"/>
      <w:r w:rsidRPr="001370F0">
        <w:rPr>
          <w:rFonts w:eastAsia="Calibri"/>
          <w:i/>
          <w:iCs/>
        </w:rPr>
        <w:t>D</w:t>
      </w:r>
      <w:r w:rsidRPr="001370F0">
        <w:rPr>
          <w:rFonts w:eastAsia="Calibri"/>
          <w:i/>
          <w:iCs/>
          <w:vertAlign w:val="subscript"/>
        </w:rPr>
        <w:t>max</w:t>
      </w:r>
      <w:proofErr w:type="spellEnd"/>
      <w:r w:rsidRPr="0011686F">
        <w:rPr>
          <w:rFonts w:eastAsia="Calibri"/>
        </w:rPr>
        <w:t xml:space="preserve"> = </w:t>
      </w:r>
      <w:proofErr w:type="spellStart"/>
      <w:r w:rsidRPr="001370F0">
        <w:rPr>
          <w:rFonts w:eastAsia="Calibri"/>
          <w:i/>
          <w:iCs/>
        </w:rPr>
        <w:t>D</w:t>
      </w:r>
      <w:r w:rsidRPr="001370F0">
        <w:rPr>
          <w:rFonts w:eastAsia="Calibri"/>
          <w:i/>
          <w:iCs/>
          <w:vertAlign w:val="subscript"/>
        </w:rPr>
        <w:t>min</w:t>
      </w:r>
      <w:proofErr w:type="spellEnd"/>
      <w:r w:rsidRPr="0011686F">
        <w:rPr>
          <w:rFonts w:eastAsia="Calibri"/>
        </w:rPr>
        <w:t xml:space="preserve"> for circularly-shaped reflectors, and the proposed modifications simplify into the equations currently contained within Recommendation </w:t>
      </w:r>
      <w:hyperlink r:id="rId31" w:history="1">
        <w:r w:rsidR="00EE4820" w:rsidRPr="0011686F">
          <w:rPr>
            <w:rStyle w:val="Hyperlink"/>
            <w:rFonts w:eastAsia="Calibri"/>
            <w:color w:val="auto"/>
            <w:spacing w:val="-2"/>
            <w:u w:val="none"/>
          </w:rPr>
          <w:t>ITU-R RS.1813</w:t>
        </w:r>
      </w:hyperlink>
      <w:r w:rsidRPr="0011686F">
        <w:rPr>
          <w:rFonts w:eastAsia="Calibri"/>
        </w:rPr>
        <w:t>.</w:t>
      </w:r>
    </w:p>
    <w:p w14:paraId="3FD4CFDF" w14:textId="77777777" w:rsidR="0078080E" w:rsidRPr="0096711B" w:rsidRDefault="0078080E" w:rsidP="0078080E">
      <w:pPr>
        <w:pStyle w:val="Heading1"/>
      </w:pPr>
      <w:bookmarkStart w:id="63" w:name="_Toc114216367"/>
      <w:bookmarkStart w:id="64" w:name="_Toc116563314"/>
      <w:bookmarkStart w:id="65" w:name="_Toc147926138"/>
      <w:bookmarkStart w:id="66" w:name="_Toc150246261"/>
      <w:bookmarkStart w:id="67" w:name="_Toc150246388"/>
      <w:bookmarkStart w:id="68" w:name="_Toc150246424"/>
      <w:r w:rsidRPr="0096711B">
        <w:t>4</w:t>
      </w:r>
      <w:r w:rsidRPr="0096711B">
        <w:tab/>
        <w:t xml:space="preserve">Technical characteristics of the </w:t>
      </w:r>
      <w:bookmarkEnd w:id="60"/>
      <w:r w:rsidRPr="0096711B">
        <w:t>active services in relevant frequency bands</w:t>
      </w:r>
      <w:bookmarkEnd w:id="63"/>
      <w:bookmarkEnd w:id="64"/>
      <w:bookmarkEnd w:id="65"/>
      <w:bookmarkEnd w:id="66"/>
      <w:bookmarkEnd w:id="67"/>
      <w:bookmarkEnd w:id="68"/>
    </w:p>
    <w:p w14:paraId="019C7ECC" w14:textId="39001AB1" w:rsidR="0078080E" w:rsidRPr="0096711B" w:rsidRDefault="0078080E" w:rsidP="0078080E">
      <w:pPr>
        <w:pStyle w:val="Heading2"/>
        <w:rPr>
          <w:rFonts w:eastAsia="Calibri"/>
        </w:rPr>
      </w:pPr>
      <w:bookmarkStart w:id="69" w:name="_Toc114216368"/>
      <w:bookmarkStart w:id="70" w:name="_Toc116563315"/>
      <w:bookmarkStart w:id="71" w:name="_Toc147926139"/>
      <w:bookmarkStart w:id="72" w:name="_Toc150246262"/>
      <w:bookmarkStart w:id="73" w:name="_Toc150246389"/>
      <w:bookmarkStart w:id="74" w:name="_Toc150246425"/>
      <w:r w:rsidRPr="0096711B">
        <w:rPr>
          <w:rFonts w:eastAsia="Calibri"/>
        </w:rPr>
        <w:t>4.1</w:t>
      </w:r>
      <w:r w:rsidRPr="0096711B">
        <w:rPr>
          <w:rFonts w:eastAsia="Calibri"/>
        </w:rPr>
        <w:tab/>
        <w:t>Fixed service</w:t>
      </w:r>
      <w:bookmarkEnd w:id="69"/>
      <w:bookmarkEnd w:id="70"/>
      <w:bookmarkEnd w:id="71"/>
      <w:bookmarkEnd w:id="72"/>
      <w:bookmarkEnd w:id="73"/>
      <w:bookmarkEnd w:id="74"/>
    </w:p>
    <w:p w14:paraId="6BB917F2" w14:textId="47A0A4AB" w:rsidR="0078080E" w:rsidRPr="0096711B" w:rsidRDefault="0078080E" w:rsidP="0078080E">
      <w:r w:rsidRPr="0096711B">
        <w:t xml:space="preserve">In the absence of specific reference for </w:t>
      </w:r>
      <w:r w:rsidR="008401E3" w:rsidRPr="0096711B">
        <w:t>f</w:t>
      </w:r>
      <w:r w:rsidRPr="0096711B">
        <w:t xml:space="preserve">ixed service systems in bands around 230 GHz, the fixed service characteristics considered in this Report are those provided by Report ITU-R </w:t>
      </w:r>
      <w:hyperlink r:id="rId32" w:history="1">
        <w:r w:rsidRPr="0096711B">
          <w:t>F.2416</w:t>
        </w:r>
      </w:hyperlink>
      <w:r w:rsidRPr="0096711B">
        <w:t xml:space="preserve"> on “</w:t>
      </w:r>
      <w:r w:rsidRPr="0096711B">
        <w:rPr>
          <w:color w:val="000000"/>
          <w:shd w:val="clear" w:color="auto" w:fill="FFFFFF"/>
        </w:rPr>
        <w:t>Technical and operational characteristics and applications of the point-to-point fixed service applications operating in the frequency band 275-450 GHz”</w:t>
      </w:r>
      <w:r w:rsidRPr="0096711B">
        <w:t>.</w:t>
      </w:r>
    </w:p>
    <w:p w14:paraId="36D895D4" w14:textId="1DA6F287" w:rsidR="0078080E" w:rsidRPr="0096711B" w:rsidRDefault="0078080E" w:rsidP="0078080E">
      <w:pPr>
        <w:pStyle w:val="ListParagraph"/>
        <w:rPr>
          <w:lang w:val="en-GB"/>
        </w:rPr>
      </w:pPr>
      <w:r w:rsidRPr="0096711B">
        <w:rPr>
          <w:lang w:val="en-GB"/>
        </w:rPr>
        <w:lastRenderedPageBreak/>
        <w:t>The value</w:t>
      </w:r>
      <w:r w:rsidR="001D3FF0" w:rsidRPr="0096711B">
        <w:rPr>
          <w:lang w:val="en-GB"/>
        </w:rPr>
        <w:t>s</w:t>
      </w:r>
      <w:r w:rsidRPr="0096711B">
        <w:rPr>
          <w:lang w:val="en-GB"/>
        </w:rPr>
        <w:t xml:space="preserve"> of </w:t>
      </w:r>
      <w:r w:rsidRPr="0096711B">
        <w:rPr>
          <w:i/>
          <w:iCs/>
          <w:lang w:val="en-GB"/>
        </w:rPr>
        <w:t>I</w:t>
      </w:r>
      <w:r w:rsidRPr="0096711B">
        <w:rPr>
          <w:lang w:val="en-GB"/>
        </w:rPr>
        <w:t>/</w:t>
      </w:r>
      <w:r w:rsidRPr="0096711B">
        <w:rPr>
          <w:i/>
          <w:iCs/>
          <w:lang w:val="en-GB"/>
        </w:rPr>
        <w:t>N</w:t>
      </w:r>
      <w:r w:rsidRPr="0096711B">
        <w:rPr>
          <w:lang w:val="en-GB"/>
        </w:rPr>
        <w:t xml:space="preserve"> are those guided by Recommendation ITU-R </w:t>
      </w:r>
      <w:hyperlink r:id="rId33" w:history="1">
        <w:r w:rsidRPr="0096711B">
          <w:rPr>
            <w:lang w:val="en-GB"/>
          </w:rPr>
          <w:t>F.758-7</w:t>
        </w:r>
      </w:hyperlink>
      <w:r w:rsidRPr="0096711B">
        <w:rPr>
          <w:lang w:val="en-GB"/>
        </w:rPr>
        <w:t xml:space="preserve"> and the antenna patterns given in Recommendation </w:t>
      </w:r>
      <w:hyperlink r:id="rId34" w:history="1">
        <w:r w:rsidR="00E346EC" w:rsidRPr="0096711B">
          <w:rPr>
            <w:lang w:val="en-GB"/>
          </w:rPr>
          <w:t>ITU</w:t>
        </w:r>
        <w:r w:rsidR="00E346EC" w:rsidRPr="0096711B">
          <w:rPr>
            <w:lang w:val="en-GB"/>
          </w:rPr>
          <w:noBreakHyphen/>
          <w:t>R F.699</w:t>
        </w:r>
      </w:hyperlink>
      <w:r w:rsidRPr="0096711B">
        <w:rPr>
          <w:lang w:val="en-GB"/>
        </w:rPr>
        <w:t>.</w:t>
      </w:r>
    </w:p>
    <w:p w14:paraId="2DF8AF39" w14:textId="77777777" w:rsidR="0078080E" w:rsidRPr="0096711B" w:rsidRDefault="0078080E" w:rsidP="0078080E">
      <w:pPr>
        <w:pStyle w:val="Heading2"/>
        <w:rPr>
          <w:rFonts w:eastAsia="Calibri"/>
        </w:rPr>
      </w:pPr>
      <w:bookmarkStart w:id="75" w:name="_Toc114216369"/>
      <w:bookmarkStart w:id="76" w:name="_Toc116563316"/>
      <w:bookmarkStart w:id="77" w:name="_Toc147926140"/>
      <w:bookmarkStart w:id="78" w:name="_Toc150246263"/>
      <w:bookmarkStart w:id="79" w:name="_Toc150246390"/>
      <w:bookmarkStart w:id="80" w:name="_Toc150246426"/>
      <w:r w:rsidRPr="0096711B">
        <w:t>4.2</w:t>
      </w:r>
      <w:r w:rsidRPr="0096711B">
        <w:tab/>
        <w:t>Fixed-satellite service (space-to-Earth) in the frequency band 232-240 GHz</w:t>
      </w:r>
      <w:bookmarkEnd w:id="75"/>
      <w:bookmarkEnd w:id="76"/>
      <w:bookmarkEnd w:id="77"/>
      <w:bookmarkEnd w:id="78"/>
      <w:bookmarkEnd w:id="79"/>
      <w:bookmarkEnd w:id="80"/>
    </w:p>
    <w:p w14:paraId="5EC5B64B" w14:textId="02F65C8B" w:rsidR="00D15834" w:rsidRPr="0096711B" w:rsidRDefault="00D15834" w:rsidP="0078080E">
      <w:r w:rsidRPr="0096711B">
        <w:t xml:space="preserve">Table 8 </w:t>
      </w:r>
      <w:r w:rsidR="0078080E" w:rsidRPr="0096711B">
        <w:t>provide</w:t>
      </w:r>
      <w:r w:rsidRPr="0096711B">
        <w:t>s</w:t>
      </w:r>
      <w:r w:rsidR="0078080E" w:rsidRPr="0096711B">
        <w:t xml:space="preserve"> geostationary-satellite orbit (GSO) fixed-satellite service (FSS) systems </w:t>
      </w:r>
      <w:r w:rsidRPr="0096711B">
        <w:t>parameters relevant for the band 232-240 GHz.</w:t>
      </w:r>
    </w:p>
    <w:p w14:paraId="5E1D0B18" w14:textId="714094FA" w:rsidR="0078080E" w:rsidRPr="0096711B" w:rsidRDefault="0011686F" w:rsidP="0078080E">
      <w:pPr>
        <w:pStyle w:val="TableNo"/>
      </w:pPr>
      <w:r w:rsidRPr="0096711B">
        <w:t xml:space="preserve">TABLE </w:t>
      </w:r>
      <w:r w:rsidR="0078080E" w:rsidRPr="0096711B">
        <w:t>8</w:t>
      </w:r>
    </w:p>
    <w:p w14:paraId="1B3F85DE" w14:textId="0D2F7A24" w:rsidR="0078080E" w:rsidRPr="0096711B" w:rsidRDefault="0078080E" w:rsidP="0078080E">
      <w:pPr>
        <w:pStyle w:val="Tabletitle"/>
        <w:rPr>
          <w:lang w:eastAsia="zh-CN"/>
        </w:rPr>
      </w:pPr>
      <w:r w:rsidRPr="0096711B">
        <w:t xml:space="preserve">GSO FSS </w:t>
      </w:r>
      <w:r w:rsidR="001D3FF0" w:rsidRPr="0096711B">
        <w:t>downlink parameters</w:t>
      </w:r>
    </w:p>
    <w:tbl>
      <w:tblPr>
        <w:tblStyle w:val="TableGrid"/>
        <w:tblW w:w="9771" w:type="dxa"/>
        <w:tblLook w:val="04A0" w:firstRow="1" w:lastRow="0" w:firstColumn="1" w:lastColumn="0" w:noHBand="0" w:noVBand="1"/>
      </w:tblPr>
      <w:tblGrid>
        <w:gridCol w:w="4243"/>
        <w:gridCol w:w="1843"/>
        <w:gridCol w:w="1851"/>
        <w:gridCol w:w="1834"/>
      </w:tblGrid>
      <w:tr w:rsidR="00B1469F" w:rsidRPr="0096711B" w14:paraId="4B748A71" w14:textId="77777777" w:rsidTr="00A24DBC">
        <w:trPr>
          <w:cantSplit/>
        </w:trPr>
        <w:tc>
          <w:tcPr>
            <w:tcW w:w="4243" w:type="dxa"/>
            <w:hideMark/>
          </w:tcPr>
          <w:p w14:paraId="52B66185" w14:textId="4978A172" w:rsidR="00B1469F" w:rsidRPr="0096711B" w:rsidRDefault="00B1469F" w:rsidP="00B1469F">
            <w:pPr>
              <w:pStyle w:val="Tabletext"/>
              <w:rPr>
                <w:color w:val="000000"/>
                <w:lang w:eastAsia="zh-CN"/>
              </w:rPr>
            </w:pPr>
            <w:r w:rsidRPr="0096711B">
              <w:rPr>
                <w:lang w:eastAsia="zh-CN"/>
              </w:rPr>
              <w:t>Frequency range (GHz)</w:t>
            </w:r>
          </w:p>
        </w:tc>
        <w:tc>
          <w:tcPr>
            <w:tcW w:w="5528" w:type="dxa"/>
            <w:gridSpan w:val="3"/>
            <w:hideMark/>
          </w:tcPr>
          <w:p w14:paraId="39C81258" w14:textId="77777777" w:rsidR="00B1469F" w:rsidRPr="0096711B" w:rsidRDefault="00B1469F" w:rsidP="0078080E">
            <w:pPr>
              <w:pStyle w:val="Tabletext"/>
              <w:jc w:val="center"/>
              <w:rPr>
                <w:lang w:eastAsia="zh-CN"/>
              </w:rPr>
            </w:pPr>
            <w:r w:rsidRPr="0096711B">
              <w:rPr>
                <w:lang w:eastAsia="zh-CN"/>
              </w:rPr>
              <w:t>232-240</w:t>
            </w:r>
          </w:p>
        </w:tc>
      </w:tr>
      <w:tr w:rsidR="0078080E" w:rsidRPr="0096711B" w14:paraId="00982457" w14:textId="77777777" w:rsidTr="0078080E">
        <w:trPr>
          <w:cantSplit/>
        </w:trPr>
        <w:tc>
          <w:tcPr>
            <w:tcW w:w="4243" w:type="dxa"/>
            <w:hideMark/>
          </w:tcPr>
          <w:p w14:paraId="50EFEE09" w14:textId="77777777" w:rsidR="0078080E" w:rsidRPr="0096711B" w:rsidRDefault="0078080E" w:rsidP="0078080E">
            <w:pPr>
              <w:pStyle w:val="Tabletext"/>
              <w:rPr>
                <w:color w:val="000000"/>
                <w:lang w:eastAsia="zh-CN"/>
              </w:rPr>
            </w:pPr>
            <w:r w:rsidRPr="0096711B">
              <w:rPr>
                <w:color w:val="000000"/>
                <w:lang w:eastAsia="zh-CN"/>
              </w:rPr>
              <w:t>SPACE STATION CARRIER</w:t>
            </w:r>
          </w:p>
        </w:tc>
        <w:tc>
          <w:tcPr>
            <w:tcW w:w="1843" w:type="dxa"/>
            <w:hideMark/>
          </w:tcPr>
          <w:p w14:paraId="1F8BB912" w14:textId="77777777" w:rsidR="0078080E" w:rsidRPr="0096711B" w:rsidRDefault="0078080E" w:rsidP="0078080E">
            <w:pPr>
              <w:pStyle w:val="Tabletext"/>
              <w:jc w:val="center"/>
              <w:rPr>
                <w:lang w:eastAsia="zh-CN"/>
              </w:rPr>
            </w:pPr>
            <w:r w:rsidRPr="0096711B">
              <w:rPr>
                <w:lang w:eastAsia="zh-CN"/>
              </w:rPr>
              <w:t>Carrier 1</w:t>
            </w:r>
          </w:p>
        </w:tc>
        <w:tc>
          <w:tcPr>
            <w:tcW w:w="1851" w:type="dxa"/>
            <w:hideMark/>
          </w:tcPr>
          <w:p w14:paraId="4E47AD4C" w14:textId="77777777" w:rsidR="0078080E" w:rsidRPr="0096711B" w:rsidRDefault="0078080E" w:rsidP="0078080E">
            <w:pPr>
              <w:pStyle w:val="Tabletext"/>
              <w:jc w:val="center"/>
              <w:rPr>
                <w:lang w:eastAsia="zh-CN"/>
              </w:rPr>
            </w:pPr>
            <w:r w:rsidRPr="0096711B">
              <w:rPr>
                <w:lang w:eastAsia="zh-CN"/>
              </w:rPr>
              <w:t>Carrier 2</w:t>
            </w:r>
          </w:p>
        </w:tc>
        <w:tc>
          <w:tcPr>
            <w:tcW w:w="1834" w:type="dxa"/>
            <w:hideMark/>
          </w:tcPr>
          <w:p w14:paraId="2ED01A92" w14:textId="77777777" w:rsidR="0078080E" w:rsidRPr="0096711B" w:rsidRDefault="0078080E" w:rsidP="0078080E">
            <w:pPr>
              <w:pStyle w:val="Tabletext"/>
              <w:jc w:val="center"/>
              <w:rPr>
                <w:lang w:eastAsia="zh-CN"/>
              </w:rPr>
            </w:pPr>
            <w:r w:rsidRPr="0096711B">
              <w:rPr>
                <w:lang w:eastAsia="zh-CN"/>
              </w:rPr>
              <w:t>Carrier 3</w:t>
            </w:r>
          </w:p>
        </w:tc>
      </w:tr>
      <w:tr w:rsidR="001D3FF0" w:rsidRPr="0096711B" w14:paraId="13B00187" w14:textId="77777777" w:rsidTr="009875D5">
        <w:trPr>
          <w:cantSplit/>
        </w:trPr>
        <w:tc>
          <w:tcPr>
            <w:tcW w:w="4243" w:type="dxa"/>
            <w:hideMark/>
          </w:tcPr>
          <w:p w14:paraId="6BF5BEFF" w14:textId="41672D5B" w:rsidR="001D3FF0" w:rsidRPr="0096711B" w:rsidRDefault="001D3FF0" w:rsidP="001D3FF0">
            <w:pPr>
              <w:pStyle w:val="Tabletext"/>
              <w:rPr>
                <w:color w:val="000000"/>
                <w:lang w:eastAsia="zh-CN"/>
              </w:rPr>
            </w:pPr>
            <w:proofErr w:type="gramStart"/>
            <w:r w:rsidRPr="0096711B">
              <w:rPr>
                <w:lang w:eastAsia="zh-CN"/>
              </w:rPr>
              <w:t>Peak</w:t>
            </w:r>
            <w:proofErr w:type="gramEnd"/>
            <w:r w:rsidRPr="0096711B">
              <w:rPr>
                <w:lang w:eastAsia="zh-CN"/>
              </w:rPr>
              <w:t xml:space="preserve"> transmit antenna gain (</w:t>
            </w:r>
            <w:proofErr w:type="spellStart"/>
            <w:r w:rsidRPr="0096711B">
              <w:rPr>
                <w:color w:val="000000"/>
                <w:lang w:eastAsia="zh-CN"/>
              </w:rPr>
              <w:t>dBi</w:t>
            </w:r>
            <w:proofErr w:type="spellEnd"/>
            <w:r w:rsidRPr="0096711B">
              <w:rPr>
                <w:color w:val="000000"/>
                <w:lang w:eastAsia="zh-CN"/>
              </w:rPr>
              <w:t>)</w:t>
            </w:r>
          </w:p>
        </w:tc>
        <w:tc>
          <w:tcPr>
            <w:tcW w:w="1843" w:type="dxa"/>
            <w:hideMark/>
          </w:tcPr>
          <w:p w14:paraId="4DAD3858" w14:textId="77777777" w:rsidR="001D3FF0" w:rsidRPr="0096711B" w:rsidRDefault="001D3FF0" w:rsidP="0078080E">
            <w:pPr>
              <w:pStyle w:val="Tabletext"/>
              <w:jc w:val="center"/>
              <w:rPr>
                <w:lang w:eastAsia="zh-CN"/>
              </w:rPr>
            </w:pPr>
            <w:r w:rsidRPr="0096711B">
              <w:rPr>
                <w:lang w:eastAsia="zh-CN"/>
              </w:rPr>
              <w:t>65</w:t>
            </w:r>
          </w:p>
        </w:tc>
        <w:tc>
          <w:tcPr>
            <w:tcW w:w="1851" w:type="dxa"/>
            <w:hideMark/>
          </w:tcPr>
          <w:p w14:paraId="09575D9E" w14:textId="77777777" w:rsidR="001D3FF0" w:rsidRPr="0096711B" w:rsidRDefault="001D3FF0" w:rsidP="0078080E">
            <w:pPr>
              <w:pStyle w:val="Tabletext"/>
              <w:jc w:val="center"/>
              <w:rPr>
                <w:lang w:eastAsia="zh-CN"/>
              </w:rPr>
            </w:pPr>
            <w:r w:rsidRPr="0096711B">
              <w:rPr>
                <w:lang w:eastAsia="zh-CN"/>
              </w:rPr>
              <w:t>60</w:t>
            </w:r>
          </w:p>
        </w:tc>
        <w:tc>
          <w:tcPr>
            <w:tcW w:w="1834" w:type="dxa"/>
            <w:hideMark/>
          </w:tcPr>
          <w:p w14:paraId="77AF1B1C" w14:textId="77777777" w:rsidR="001D3FF0" w:rsidRPr="0096711B" w:rsidRDefault="001D3FF0" w:rsidP="0078080E">
            <w:pPr>
              <w:pStyle w:val="Tabletext"/>
              <w:jc w:val="center"/>
              <w:rPr>
                <w:lang w:eastAsia="zh-CN"/>
              </w:rPr>
            </w:pPr>
            <w:r w:rsidRPr="0096711B">
              <w:rPr>
                <w:lang w:eastAsia="zh-CN"/>
              </w:rPr>
              <w:t>55</w:t>
            </w:r>
          </w:p>
        </w:tc>
      </w:tr>
      <w:tr w:rsidR="001D3FF0" w:rsidRPr="0096711B" w14:paraId="7CD757E0" w14:textId="77777777" w:rsidTr="00FB5DBE">
        <w:trPr>
          <w:cantSplit/>
        </w:trPr>
        <w:tc>
          <w:tcPr>
            <w:tcW w:w="4243" w:type="dxa"/>
            <w:hideMark/>
          </w:tcPr>
          <w:p w14:paraId="7F3934E6" w14:textId="0D38D90E" w:rsidR="001D3FF0" w:rsidRPr="0096711B" w:rsidRDefault="001D3FF0" w:rsidP="0011686F">
            <w:pPr>
              <w:pStyle w:val="Tabletext"/>
              <w:jc w:val="left"/>
              <w:rPr>
                <w:color w:val="000000"/>
                <w:lang w:eastAsia="zh-CN"/>
              </w:rPr>
            </w:pPr>
            <w:r w:rsidRPr="0096711B">
              <w:rPr>
                <w:lang w:eastAsia="zh-CN"/>
              </w:rPr>
              <w:t xml:space="preserve">Peak satellite </w:t>
            </w:r>
            <w:proofErr w:type="spellStart"/>
            <w:r w:rsidRPr="0096711B">
              <w:rPr>
                <w:lang w:eastAsia="zh-CN"/>
              </w:rPr>
              <w:t>e.i.r.p</w:t>
            </w:r>
            <w:proofErr w:type="spellEnd"/>
            <w:r w:rsidRPr="0096711B">
              <w:rPr>
                <w:lang w:eastAsia="zh-CN"/>
              </w:rPr>
              <w:t xml:space="preserve">. spectral density </w:t>
            </w:r>
            <w:r w:rsidR="00B1469F" w:rsidRPr="0096711B">
              <w:rPr>
                <w:lang w:eastAsia="zh-CN"/>
              </w:rPr>
              <w:t>(</w:t>
            </w:r>
            <w:proofErr w:type="spellStart"/>
            <w:r w:rsidRPr="0096711B">
              <w:rPr>
                <w:color w:val="000000"/>
                <w:lang w:eastAsia="zh-CN"/>
              </w:rPr>
              <w:t>dBW</w:t>
            </w:r>
            <w:proofErr w:type="spellEnd"/>
            <w:r w:rsidRPr="0096711B">
              <w:rPr>
                <w:color w:val="000000"/>
                <w:lang w:eastAsia="zh-CN"/>
              </w:rPr>
              <w:t>/Hz</w:t>
            </w:r>
            <w:r w:rsidR="00B1469F" w:rsidRPr="0096711B">
              <w:rPr>
                <w:color w:val="000000"/>
                <w:lang w:eastAsia="zh-CN"/>
              </w:rPr>
              <w:t>)</w:t>
            </w:r>
          </w:p>
        </w:tc>
        <w:tc>
          <w:tcPr>
            <w:tcW w:w="1843" w:type="dxa"/>
            <w:hideMark/>
          </w:tcPr>
          <w:p w14:paraId="50AF4CC5" w14:textId="77777777" w:rsidR="001D3FF0" w:rsidRPr="0096711B" w:rsidRDefault="001D3FF0" w:rsidP="0078080E">
            <w:pPr>
              <w:pStyle w:val="Tabletext"/>
              <w:jc w:val="center"/>
              <w:rPr>
                <w:lang w:eastAsia="zh-CN"/>
              </w:rPr>
            </w:pPr>
            <w:r w:rsidRPr="0096711B">
              <w:rPr>
                <w:lang w:eastAsia="zh-CN"/>
              </w:rPr>
              <w:t>8</w:t>
            </w:r>
          </w:p>
        </w:tc>
        <w:tc>
          <w:tcPr>
            <w:tcW w:w="1851" w:type="dxa"/>
            <w:hideMark/>
          </w:tcPr>
          <w:p w14:paraId="70210D16" w14:textId="77777777" w:rsidR="001D3FF0" w:rsidRPr="0096711B" w:rsidRDefault="001D3FF0" w:rsidP="0078080E">
            <w:pPr>
              <w:pStyle w:val="Tabletext"/>
              <w:jc w:val="center"/>
              <w:rPr>
                <w:lang w:eastAsia="zh-CN"/>
              </w:rPr>
            </w:pPr>
            <w:r w:rsidRPr="0096711B">
              <w:rPr>
                <w:lang w:eastAsia="zh-CN"/>
              </w:rPr>
              <w:t>3</w:t>
            </w:r>
          </w:p>
        </w:tc>
        <w:tc>
          <w:tcPr>
            <w:tcW w:w="1834" w:type="dxa"/>
            <w:hideMark/>
          </w:tcPr>
          <w:p w14:paraId="3EFFF7EF" w14:textId="77777777" w:rsidR="001D3FF0" w:rsidRPr="0096711B" w:rsidRDefault="001D3FF0" w:rsidP="0078080E">
            <w:pPr>
              <w:pStyle w:val="Tabletext"/>
              <w:jc w:val="center"/>
              <w:rPr>
                <w:lang w:eastAsia="zh-CN"/>
              </w:rPr>
            </w:pPr>
            <w:r w:rsidRPr="0096711B">
              <w:rPr>
                <w:lang w:eastAsia="zh-CN"/>
              </w:rPr>
              <w:t>-8</w:t>
            </w:r>
          </w:p>
        </w:tc>
      </w:tr>
      <w:tr w:rsidR="00B1469F" w:rsidRPr="0096711B" w14:paraId="4271B81C" w14:textId="77777777" w:rsidTr="000E6A22">
        <w:trPr>
          <w:cantSplit/>
        </w:trPr>
        <w:tc>
          <w:tcPr>
            <w:tcW w:w="4243" w:type="dxa"/>
            <w:hideMark/>
          </w:tcPr>
          <w:p w14:paraId="4A3BC59E" w14:textId="5F2C24B2" w:rsidR="00B1469F" w:rsidRPr="0096711B" w:rsidRDefault="00B1469F" w:rsidP="00B1469F">
            <w:pPr>
              <w:pStyle w:val="Tabletext"/>
              <w:rPr>
                <w:color w:val="000000"/>
                <w:lang w:eastAsia="zh-CN"/>
              </w:rPr>
            </w:pPr>
            <w:r w:rsidRPr="0096711B">
              <w:rPr>
                <w:lang w:eastAsia="zh-CN"/>
              </w:rPr>
              <w:t xml:space="preserve">Transmit antenna gain pattern </w:t>
            </w:r>
          </w:p>
        </w:tc>
        <w:tc>
          <w:tcPr>
            <w:tcW w:w="1843" w:type="dxa"/>
            <w:hideMark/>
          </w:tcPr>
          <w:p w14:paraId="7219226D" w14:textId="77777777" w:rsidR="00B1469F" w:rsidRPr="0096711B" w:rsidRDefault="00B1469F" w:rsidP="0078080E">
            <w:pPr>
              <w:pStyle w:val="Tabletext"/>
              <w:jc w:val="center"/>
              <w:rPr>
                <w:color w:val="000000"/>
                <w:lang w:eastAsia="zh-CN"/>
              </w:rPr>
            </w:pPr>
            <w:r w:rsidRPr="0096711B">
              <w:rPr>
                <w:color w:val="000000"/>
                <w:lang w:eastAsia="zh-CN"/>
              </w:rPr>
              <w:t>Rec. ITU-R 672-4 (</w:t>
            </w:r>
            <w:r w:rsidRPr="0096711B">
              <w:rPr>
                <w:i/>
                <w:iCs/>
                <w:color w:val="000000"/>
                <w:lang w:eastAsia="zh-CN"/>
              </w:rPr>
              <w:t>L</w:t>
            </w:r>
            <w:r w:rsidRPr="0096711B">
              <w:rPr>
                <w:i/>
                <w:iCs/>
                <w:color w:val="000000"/>
                <w:vertAlign w:val="subscript"/>
                <w:lang w:eastAsia="zh-CN"/>
              </w:rPr>
              <w:t>N</w:t>
            </w:r>
            <w:r w:rsidRPr="0096711B">
              <w:rPr>
                <w:color w:val="000000"/>
                <w:lang w:eastAsia="zh-CN"/>
              </w:rPr>
              <w:t> = −25)</w:t>
            </w:r>
          </w:p>
        </w:tc>
        <w:tc>
          <w:tcPr>
            <w:tcW w:w="1851" w:type="dxa"/>
            <w:hideMark/>
          </w:tcPr>
          <w:p w14:paraId="494A9C3E" w14:textId="77777777" w:rsidR="00B1469F" w:rsidRPr="0096711B" w:rsidRDefault="00B1469F" w:rsidP="0078080E">
            <w:pPr>
              <w:pStyle w:val="Tabletext"/>
              <w:jc w:val="center"/>
              <w:rPr>
                <w:color w:val="000000"/>
                <w:lang w:eastAsia="zh-CN"/>
              </w:rPr>
            </w:pPr>
            <w:r w:rsidRPr="0096711B">
              <w:rPr>
                <w:color w:val="000000"/>
                <w:lang w:eastAsia="zh-CN"/>
              </w:rPr>
              <w:t>Rec. ITU-R 672-4 (</w:t>
            </w:r>
            <w:r w:rsidRPr="0096711B">
              <w:rPr>
                <w:i/>
                <w:iCs/>
                <w:color w:val="000000"/>
                <w:lang w:eastAsia="zh-CN"/>
              </w:rPr>
              <w:t>L</w:t>
            </w:r>
            <w:r w:rsidRPr="0096711B">
              <w:rPr>
                <w:i/>
                <w:iCs/>
                <w:color w:val="000000"/>
                <w:vertAlign w:val="subscript"/>
                <w:lang w:eastAsia="zh-CN"/>
              </w:rPr>
              <w:t>N</w:t>
            </w:r>
            <w:r w:rsidRPr="0096711B">
              <w:rPr>
                <w:color w:val="000000"/>
                <w:lang w:eastAsia="zh-CN"/>
              </w:rPr>
              <w:t> = −25)</w:t>
            </w:r>
          </w:p>
        </w:tc>
        <w:tc>
          <w:tcPr>
            <w:tcW w:w="1834" w:type="dxa"/>
            <w:hideMark/>
          </w:tcPr>
          <w:p w14:paraId="4E58DF0C" w14:textId="77777777" w:rsidR="00B1469F" w:rsidRPr="0096711B" w:rsidRDefault="00B1469F" w:rsidP="0078080E">
            <w:pPr>
              <w:pStyle w:val="Tabletext"/>
              <w:jc w:val="center"/>
              <w:rPr>
                <w:color w:val="000000"/>
                <w:lang w:eastAsia="zh-CN"/>
              </w:rPr>
            </w:pPr>
            <w:r w:rsidRPr="0096711B">
              <w:rPr>
                <w:color w:val="000000"/>
                <w:lang w:eastAsia="zh-CN"/>
              </w:rPr>
              <w:t>Rec. ITU-R 672-4 (</w:t>
            </w:r>
            <w:r w:rsidRPr="0096711B">
              <w:rPr>
                <w:i/>
                <w:iCs/>
                <w:color w:val="000000"/>
                <w:lang w:eastAsia="zh-CN"/>
              </w:rPr>
              <w:t>L</w:t>
            </w:r>
            <w:r w:rsidRPr="0096711B">
              <w:rPr>
                <w:i/>
                <w:iCs/>
                <w:color w:val="000000"/>
                <w:vertAlign w:val="subscript"/>
                <w:lang w:eastAsia="zh-CN"/>
              </w:rPr>
              <w:t>N</w:t>
            </w:r>
            <w:r w:rsidRPr="0096711B">
              <w:rPr>
                <w:color w:val="000000"/>
                <w:lang w:eastAsia="zh-CN"/>
              </w:rPr>
              <w:t> = −25)</w:t>
            </w:r>
          </w:p>
        </w:tc>
      </w:tr>
      <w:tr w:rsidR="00B1469F" w:rsidRPr="0096711B" w14:paraId="3B065CF7" w14:textId="77777777" w:rsidTr="007115B7">
        <w:trPr>
          <w:cantSplit/>
        </w:trPr>
        <w:tc>
          <w:tcPr>
            <w:tcW w:w="4243" w:type="dxa"/>
            <w:hideMark/>
          </w:tcPr>
          <w:p w14:paraId="5FC65D28" w14:textId="388C5CF4" w:rsidR="00B1469F" w:rsidRPr="0096711B" w:rsidRDefault="00B1469F" w:rsidP="00B1469F">
            <w:pPr>
              <w:pStyle w:val="Tabletext"/>
              <w:rPr>
                <w:lang w:eastAsia="zh-CN"/>
              </w:rPr>
            </w:pPr>
            <w:r w:rsidRPr="0096711B">
              <w:rPr>
                <w:lang w:eastAsia="zh-CN"/>
              </w:rPr>
              <w:t>Other</w:t>
            </w:r>
          </w:p>
        </w:tc>
        <w:tc>
          <w:tcPr>
            <w:tcW w:w="1843" w:type="dxa"/>
            <w:hideMark/>
          </w:tcPr>
          <w:p w14:paraId="57F0B9F2" w14:textId="77777777" w:rsidR="00B1469F" w:rsidRPr="0096711B" w:rsidRDefault="00B1469F" w:rsidP="0078080E">
            <w:pPr>
              <w:pStyle w:val="Tabletext"/>
              <w:jc w:val="center"/>
              <w:rPr>
                <w:rFonts w:ascii="CG Times" w:hAnsi="CG Times"/>
              </w:rPr>
            </w:pPr>
          </w:p>
        </w:tc>
        <w:tc>
          <w:tcPr>
            <w:tcW w:w="1851" w:type="dxa"/>
            <w:hideMark/>
          </w:tcPr>
          <w:p w14:paraId="491A60C4" w14:textId="77777777" w:rsidR="00B1469F" w:rsidRPr="0096711B" w:rsidRDefault="00B1469F" w:rsidP="0078080E">
            <w:pPr>
              <w:pStyle w:val="Tabletext"/>
              <w:jc w:val="center"/>
              <w:rPr>
                <w:rFonts w:ascii="CG Times" w:hAnsi="CG Times"/>
              </w:rPr>
            </w:pPr>
          </w:p>
        </w:tc>
        <w:tc>
          <w:tcPr>
            <w:tcW w:w="1834" w:type="dxa"/>
            <w:hideMark/>
          </w:tcPr>
          <w:p w14:paraId="13FF0F9B" w14:textId="77777777" w:rsidR="00B1469F" w:rsidRPr="0096711B" w:rsidRDefault="00B1469F" w:rsidP="0078080E">
            <w:pPr>
              <w:pStyle w:val="Tabletext"/>
              <w:jc w:val="center"/>
              <w:rPr>
                <w:rFonts w:ascii="CG Times" w:hAnsi="CG Times"/>
              </w:rPr>
            </w:pPr>
          </w:p>
        </w:tc>
      </w:tr>
      <w:tr w:rsidR="00B1469F" w:rsidRPr="0096711B" w14:paraId="13F93B69" w14:textId="77777777" w:rsidTr="00AE4483">
        <w:trPr>
          <w:cantSplit/>
        </w:trPr>
        <w:tc>
          <w:tcPr>
            <w:tcW w:w="4243" w:type="dxa"/>
            <w:hideMark/>
          </w:tcPr>
          <w:p w14:paraId="0E3AD745" w14:textId="048474F6" w:rsidR="00B1469F" w:rsidRPr="0096711B" w:rsidRDefault="00B1469F" w:rsidP="00B1469F">
            <w:pPr>
              <w:pStyle w:val="Tabletext"/>
              <w:rPr>
                <w:lang w:eastAsia="zh-CN"/>
              </w:rPr>
            </w:pPr>
            <w:r w:rsidRPr="0096711B">
              <w:rPr>
                <w:lang w:eastAsia="zh-CN"/>
              </w:rPr>
              <w:t>Additional notes</w:t>
            </w:r>
          </w:p>
        </w:tc>
        <w:tc>
          <w:tcPr>
            <w:tcW w:w="1843" w:type="dxa"/>
            <w:hideMark/>
          </w:tcPr>
          <w:p w14:paraId="02612D57" w14:textId="77777777" w:rsidR="00B1469F" w:rsidRPr="0096711B" w:rsidRDefault="00B1469F" w:rsidP="0011686F">
            <w:pPr>
              <w:pStyle w:val="Tabletext"/>
              <w:jc w:val="left"/>
              <w:rPr>
                <w:lang w:eastAsia="zh-CN"/>
              </w:rPr>
            </w:pPr>
            <w:r w:rsidRPr="0096711B">
              <w:rPr>
                <w:lang w:eastAsia="zh-CN"/>
              </w:rPr>
              <w:t>100 cm diameter reflector, oriented at any point on the surface of the Earth</w:t>
            </w:r>
          </w:p>
        </w:tc>
        <w:tc>
          <w:tcPr>
            <w:tcW w:w="1851" w:type="dxa"/>
            <w:hideMark/>
          </w:tcPr>
          <w:p w14:paraId="651509B7" w14:textId="77777777" w:rsidR="00B1469F" w:rsidRPr="0096711B" w:rsidRDefault="00B1469F" w:rsidP="0011686F">
            <w:pPr>
              <w:pStyle w:val="Tabletext"/>
              <w:jc w:val="left"/>
              <w:rPr>
                <w:lang w:eastAsia="zh-CN"/>
              </w:rPr>
            </w:pPr>
            <w:r w:rsidRPr="0096711B">
              <w:rPr>
                <w:lang w:eastAsia="zh-CN"/>
              </w:rPr>
              <w:t>50 cm diameter reflector, oriented at any point on the surface of the Earth</w:t>
            </w:r>
          </w:p>
        </w:tc>
        <w:tc>
          <w:tcPr>
            <w:tcW w:w="1834" w:type="dxa"/>
            <w:hideMark/>
          </w:tcPr>
          <w:p w14:paraId="7322AAA4" w14:textId="77777777" w:rsidR="00B1469F" w:rsidRPr="0096711B" w:rsidRDefault="00B1469F" w:rsidP="0011686F">
            <w:pPr>
              <w:pStyle w:val="Tabletext"/>
              <w:jc w:val="left"/>
              <w:rPr>
                <w:lang w:eastAsia="zh-CN"/>
              </w:rPr>
            </w:pPr>
            <w:r w:rsidRPr="0096711B">
              <w:rPr>
                <w:lang w:eastAsia="zh-CN"/>
              </w:rPr>
              <w:t>30 cm diameter reflector, oriented at any point on the surface of the Earth</w:t>
            </w:r>
          </w:p>
        </w:tc>
      </w:tr>
    </w:tbl>
    <w:p w14:paraId="5B68D8ED" w14:textId="77777777" w:rsidR="0078080E" w:rsidRPr="0096711B" w:rsidRDefault="0078080E" w:rsidP="0078080E">
      <w:pPr>
        <w:pStyle w:val="Tablefin"/>
      </w:pPr>
    </w:p>
    <w:p w14:paraId="188360ED" w14:textId="0B4C3AF8" w:rsidR="006E5A6E" w:rsidRPr="0096711B" w:rsidRDefault="006E5A6E" w:rsidP="006E5A6E">
      <w:pPr>
        <w:pStyle w:val="Heading2"/>
        <w:rPr>
          <w:rFonts w:eastAsia="Calibri"/>
        </w:rPr>
      </w:pPr>
      <w:bookmarkStart w:id="81" w:name="_Toc147926141"/>
      <w:bookmarkStart w:id="82" w:name="_Toc150246264"/>
      <w:bookmarkStart w:id="83" w:name="_Toc150246391"/>
      <w:bookmarkStart w:id="84" w:name="_Toc150246427"/>
      <w:r w:rsidRPr="0096711B">
        <w:rPr>
          <w:rFonts w:eastAsia="Calibri"/>
        </w:rPr>
        <w:t xml:space="preserve">4.3 </w:t>
      </w:r>
      <w:r w:rsidRPr="0096711B">
        <w:rPr>
          <w:rFonts w:eastAsia="Calibri"/>
        </w:rPr>
        <w:tab/>
        <w:t>Amateur</w:t>
      </w:r>
      <w:r w:rsidR="00B03F24" w:rsidRPr="0096711B">
        <w:rPr>
          <w:rFonts w:eastAsia="Calibri"/>
        </w:rPr>
        <w:t xml:space="preserve"> </w:t>
      </w:r>
      <w:r w:rsidR="00732199" w:rsidRPr="0096711B">
        <w:rPr>
          <w:rFonts w:eastAsia="Calibri"/>
        </w:rPr>
        <w:t xml:space="preserve">and amateur-satellite </w:t>
      </w:r>
      <w:r w:rsidR="00B03F24" w:rsidRPr="0096711B">
        <w:rPr>
          <w:rFonts w:eastAsia="Calibri"/>
        </w:rPr>
        <w:t>service</w:t>
      </w:r>
      <w:r w:rsidR="00732199" w:rsidRPr="0096711B">
        <w:rPr>
          <w:rFonts w:eastAsia="Calibri"/>
        </w:rPr>
        <w:t>s</w:t>
      </w:r>
      <w:bookmarkEnd w:id="81"/>
      <w:bookmarkEnd w:id="82"/>
      <w:bookmarkEnd w:id="83"/>
      <w:bookmarkEnd w:id="84"/>
    </w:p>
    <w:p w14:paraId="636C6945" w14:textId="5E2F7413" w:rsidR="00584765" w:rsidRPr="0096711B" w:rsidRDefault="00584765" w:rsidP="009F4FC2">
      <w:pPr>
        <w:pStyle w:val="Normalaftertitle"/>
        <w:spacing w:before="120"/>
      </w:pPr>
      <w:r w:rsidRPr="0096711B">
        <w:t>The following Recommendations provide the frequency sharing criteria and technical characteristics of the amateur and amateur-satellite services, including the allocations to those services at 241</w:t>
      </w:r>
      <w:r w:rsidR="007C37C1">
        <w:noBreakHyphen/>
      </w:r>
      <w:r w:rsidRPr="0096711B">
        <w:t>250</w:t>
      </w:r>
      <w:r w:rsidR="001370F0">
        <w:t> </w:t>
      </w:r>
      <w:r w:rsidRPr="0096711B">
        <w:t>GHz:</w:t>
      </w:r>
    </w:p>
    <w:p w14:paraId="525093C2" w14:textId="66D5FC0D" w:rsidR="00584765" w:rsidRPr="0096711B" w:rsidRDefault="00584765" w:rsidP="00584765">
      <w:pPr>
        <w:pStyle w:val="enumlev1"/>
      </w:pPr>
      <w:r w:rsidRPr="0096711B">
        <w:t>–</w:t>
      </w:r>
      <w:r w:rsidRPr="0096711B">
        <w:tab/>
        <w:t xml:space="preserve">Recommendation </w:t>
      </w:r>
      <w:hyperlink r:id="rId35" w:history="1">
        <w:r w:rsidRPr="0096711B">
          <w:rPr>
            <w:rStyle w:val="Hyperlink"/>
            <w:color w:val="auto"/>
            <w:u w:val="none"/>
          </w:rPr>
          <w:t>ITU-R M.1044</w:t>
        </w:r>
      </w:hyperlink>
      <w:r w:rsidRPr="0096711B">
        <w:t xml:space="preserve"> – Frequency sharing criteria in the amateur and amateur-satellite services</w:t>
      </w:r>
    </w:p>
    <w:p w14:paraId="78414AEC" w14:textId="36213CBE" w:rsidR="00584765" w:rsidRPr="0096711B" w:rsidRDefault="00584765" w:rsidP="00584765">
      <w:pPr>
        <w:pStyle w:val="enumlev1"/>
      </w:pPr>
      <w:r w:rsidRPr="0096711B">
        <w:t>–</w:t>
      </w:r>
      <w:r w:rsidRPr="0096711B">
        <w:tab/>
        <w:t xml:space="preserve">Recommendation </w:t>
      </w:r>
      <w:hyperlink r:id="rId36" w:history="1">
        <w:r w:rsidRPr="0096711B">
          <w:rPr>
            <w:rStyle w:val="Hyperlink"/>
            <w:color w:val="auto"/>
            <w:u w:val="none"/>
          </w:rPr>
          <w:t>ITU-R M.1732</w:t>
        </w:r>
      </w:hyperlink>
      <w:r w:rsidR="00E6120F" w:rsidRPr="0096711B">
        <w:t xml:space="preserve"> </w:t>
      </w:r>
      <w:r w:rsidRPr="0096711B">
        <w:t>– Characteristics of systems operating in the amateur and amateur-satellite services for use in sharing studies.</w:t>
      </w:r>
    </w:p>
    <w:p w14:paraId="7E404B05" w14:textId="77777777" w:rsidR="0078080E" w:rsidRPr="0096711B" w:rsidRDefault="0078080E" w:rsidP="0078080E">
      <w:pPr>
        <w:pStyle w:val="Heading1"/>
      </w:pPr>
      <w:bookmarkStart w:id="85" w:name="_Toc114216370"/>
      <w:bookmarkStart w:id="86" w:name="_Toc116563317"/>
      <w:bookmarkStart w:id="87" w:name="_Toc147926142"/>
      <w:bookmarkStart w:id="88" w:name="_Toc150246265"/>
      <w:bookmarkStart w:id="89" w:name="_Toc150246392"/>
      <w:bookmarkStart w:id="90" w:name="_Toc150246428"/>
      <w:r w:rsidRPr="0096711B">
        <w:t>5</w:t>
      </w:r>
      <w:r w:rsidRPr="0096711B">
        <w:tab/>
        <w:t>Propagation aspects of Earth-to-space paths in the frequency range 231.5-252 GHz</w:t>
      </w:r>
      <w:bookmarkEnd w:id="85"/>
      <w:bookmarkEnd w:id="86"/>
      <w:bookmarkEnd w:id="87"/>
      <w:bookmarkEnd w:id="88"/>
      <w:bookmarkEnd w:id="89"/>
      <w:bookmarkEnd w:id="90"/>
    </w:p>
    <w:p w14:paraId="038AFD4D" w14:textId="77777777" w:rsidR="0078080E" w:rsidRPr="0096711B" w:rsidRDefault="0078080E" w:rsidP="0078080E">
      <w:r w:rsidRPr="0096711B">
        <w:t xml:space="preserve">Assumptions that affect the atmospheric attenuation calculation will play a critical role in the analysis of Earth-to-space paths under WRC-23 agenda item 1.14. </w:t>
      </w:r>
    </w:p>
    <w:p w14:paraId="06241777" w14:textId="688A36BB" w:rsidR="0078080E" w:rsidRPr="0096711B" w:rsidRDefault="0078080E" w:rsidP="0078080E">
      <w:r w:rsidRPr="0096711B">
        <w:t xml:space="preserve">Figure 4 provides the predicted atmospheric attenuation due to oxygen and water vapour, as given in Recommendation </w:t>
      </w:r>
      <w:hyperlink r:id="rId37" w:history="1">
        <w:r w:rsidRPr="0096711B">
          <w:rPr>
            <w:rStyle w:val="Hyperlink"/>
            <w:color w:val="auto"/>
            <w:u w:val="none"/>
          </w:rPr>
          <w:t>ITU-R P.676</w:t>
        </w:r>
      </w:hyperlink>
      <w:r w:rsidRPr="0096711B">
        <w:t xml:space="preserve">, for an Earth-to-space path across the possible values of frequency, local elevation angle, and reference atmospheres given in Recommendation </w:t>
      </w:r>
      <w:hyperlink r:id="rId38" w:history="1">
        <w:r w:rsidRPr="0096711B">
          <w:rPr>
            <w:rStyle w:val="Hyperlink"/>
            <w:color w:val="auto"/>
            <w:u w:val="none"/>
          </w:rPr>
          <w:t>ITU-R P.835</w:t>
        </w:r>
      </w:hyperlink>
      <w:r w:rsidRPr="0096711B">
        <w:t>. Based on Fig</w:t>
      </w:r>
      <w:r w:rsidR="00567073" w:rsidRPr="0096711B">
        <w:t>.</w:t>
      </w:r>
      <w:r w:rsidRPr="0096711B">
        <w:t xml:space="preserve"> 4, the frequency range 231.5</w:t>
      </w:r>
      <w:r w:rsidRPr="0096711B">
        <w:noBreakHyphen/>
        <w:t xml:space="preserve">252 GHz exhibits minimal variation in atmospheric attenuation with respect to frequency. Most elevation angles experience low amounts of atmospheric attenuation, with an </w:t>
      </w:r>
      <w:proofErr w:type="gramStart"/>
      <w:r w:rsidRPr="0096711B">
        <w:t>overall minima</w:t>
      </w:r>
      <w:proofErr w:type="gramEnd"/>
      <w:r w:rsidRPr="0096711B">
        <w:t xml:space="preserve"> of 1.62 dB at 231.5 GHz, 90</w:t>
      </w:r>
      <w:r w:rsidR="005E74A6" w:rsidRPr="0096711B">
        <w:t>-degree</w:t>
      </w:r>
      <w:r w:rsidRPr="0096711B">
        <w:t xml:space="preserve"> elevation, and use of the winter high-latitude reference atmosphere. </w:t>
      </w:r>
    </w:p>
    <w:p w14:paraId="31A4F551" w14:textId="77777777" w:rsidR="0078080E" w:rsidRPr="0096711B" w:rsidRDefault="0078080E" w:rsidP="0078080E">
      <w:pPr>
        <w:pStyle w:val="FigureNo"/>
      </w:pPr>
      <w:r w:rsidRPr="0096711B">
        <w:lastRenderedPageBreak/>
        <w:t>Figure 4</w:t>
      </w:r>
    </w:p>
    <w:p w14:paraId="2063EA09" w14:textId="55C91B65" w:rsidR="0078080E" w:rsidRPr="0096711B" w:rsidRDefault="0078080E" w:rsidP="0078080E">
      <w:pPr>
        <w:pStyle w:val="Figuretitle"/>
      </w:pPr>
      <w:r w:rsidRPr="0096711B">
        <w:t>Total atmospheric attenuation for Earth-to-space paths across elevation angle, frequency,</w:t>
      </w:r>
      <w:r w:rsidR="009B2484" w:rsidRPr="0096711B">
        <w:br/>
      </w:r>
      <w:r w:rsidRPr="0096711B">
        <w:t>and reference atmosphere</w:t>
      </w:r>
    </w:p>
    <w:p w14:paraId="34162B4B" w14:textId="77777777" w:rsidR="0078080E" w:rsidRPr="0096711B" w:rsidRDefault="0078080E" w:rsidP="0078080E">
      <w:pPr>
        <w:pStyle w:val="Figure"/>
        <w:rPr>
          <w:highlight w:val="cyan"/>
        </w:rPr>
      </w:pPr>
      <w:r w:rsidRPr="0096711B">
        <w:rPr>
          <w:noProof/>
          <w:lang w:eastAsia="fr-FR"/>
        </w:rPr>
        <w:drawing>
          <wp:inline distT="0" distB="0" distL="0" distR="0" wp14:anchorId="33764795" wp14:editId="5BA4DD51">
            <wp:extent cx="5943600" cy="3556225"/>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39" cstate="print">
                      <a:extLst>
                        <a:ext uri="{28A0092B-C50C-407E-A947-70E740481C1C}">
                          <a14:useLocalDpi xmlns:a14="http://schemas.microsoft.com/office/drawing/2010/main" val="0"/>
                        </a:ext>
                      </a:extLst>
                    </a:blip>
                    <a:srcRect l="7412" r="9029"/>
                    <a:stretch/>
                  </pic:blipFill>
                  <pic:spPr bwMode="auto">
                    <a:xfrm>
                      <a:off x="0" y="0"/>
                      <a:ext cx="5943600" cy="3556225"/>
                    </a:xfrm>
                    <a:prstGeom prst="rect">
                      <a:avLst/>
                    </a:prstGeom>
                    <a:ln>
                      <a:noFill/>
                    </a:ln>
                    <a:extLst>
                      <a:ext uri="{53640926-AAD7-44D8-BBD7-CCE9431645EC}">
                        <a14:shadowObscured xmlns:a14="http://schemas.microsoft.com/office/drawing/2010/main"/>
                      </a:ext>
                    </a:extLst>
                  </pic:spPr>
                </pic:pic>
              </a:graphicData>
            </a:graphic>
          </wp:inline>
        </w:drawing>
      </w:r>
    </w:p>
    <w:p w14:paraId="5187B5C9" w14:textId="260E45FC" w:rsidR="0078080E" w:rsidRPr="0096711B" w:rsidRDefault="0078080E" w:rsidP="007C37C1">
      <w:pPr>
        <w:pStyle w:val="Normalaftertitle"/>
      </w:pPr>
      <w:r w:rsidRPr="0096711B">
        <w:t>It should be noted that free-space path loss, which is not shown within Fig</w:t>
      </w:r>
      <w:r w:rsidR="005E74A6" w:rsidRPr="0096711B">
        <w:t>.</w:t>
      </w:r>
      <w:r w:rsidRPr="0096711B">
        <w:t xml:space="preserve"> 4, is calculated based off of slant range which is dependent upon spacecraft orbital altitude. However, the FSPL will be no less than approximately 198.1 dB for Sensor T1 (231.5 GHz at 830 km) and no less than approximately 196.7 dB for Sensor T2 (231.5 GHz at 705 km).</w:t>
      </w:r>
    </w:p>
    <w:p w14:paraId="5E55BC2E" w14:textId="77777777" w:rsidR="0078080E" w:rsidRPr="0096711B" w:rsidRDefault="0078080E" w:rsidP="0078080E">
      <w:r w:rsidRPr="0096711B">
        <w:t>It should also be noted that choice of the appropriate reference atmosphere is situationally dependent. For instance, in cases when simulating Sensor T1 and utilizing a two million km</w:t>
      </w:r>
      <w:r w:rsidRPr="0096711B">
        <w:rPr>
          <w:vertAlign w:val="superscript"/>
        </w:rPr>
        <w:t>2</w:t>
      </w:r>
      <w:r w:rsidRPr="0096711B">
        <w:t xml:space="preserve"> MAI, it is appropriate to choose the most transparent model for which deployment of that active service may be plausible. Based on the above plot, that suggests analysis of an MAI in a winter high-latitude region. In cases when simulating Sensor T2 and utilizing a global active service deployment, then each active station within the simulation should individually apply the appropriate atmosphere model based its specific latitude.</w:t>
      </w:r>
    </w:p>
    <w:p w14:paraId="1A211A96" w14:textId="77777777" w:rsidR="0078080E" w:rsidRPr="0096711B" w:rsidRDefault="0078080E" w:rsidP="0078080E">
      <w:pPr>
        <w:pStyle w:val="Heading1"/>
      </w:pPr>
      <w:bookmarkStart w:id="91" w:name="_Toc114216371"/>
      <w:bookmarkStart w:id="92" w:name="_Toc116563318"/>
      <w:bookmarkStart w:id="93" w:name="_Toc147926143"/>
      <w:bookmarkStart w:id="94" w:name="_Toc150246266"/>
      <w:bookmarkStart w:id="95" w:name="_Toc150246393"/>
      <w:bookmarkStart w:id="96" w:name="_Toc150246429"/>
      <w:r w:rsidRPr="0096711B">
        <w:t>6</w:t>
      </w:r>
      <w:r w:rsidRPr="0096711B">
        <w:tab/>
        <w:t>Sharing and compatibility studies</w:t>
      </w:r>
      <w:bookmarkEnd w:id="91"/>
      <w:bookmarkEnd w:id="92"/>
      <w:bookmarkEnd w:id="93"/>
      <w:bookmarkEnd w:id="94"/>
      <w:bookmarkEnd w:id="95"/>
      <w:bookmarkEnd w:id="96"/>
    </w:p>
    <w:p w14:paraId="0305B939" w14:textId="17F54ABF" w:rsidR="0078080E" w:rsidRPr="0096711B" w:rsidRDefault="0078080E" w:rsidP="0078080E">
      <w:pPr>
        <w:pStyle w:val="Heading2"/>
      </w:pPr>
      <w:bookmarkStart w:id="97" w:name="_Toc114216372"/>
      <w:bookmarkStart w:id="98" w:name="_Toc116563319"/>
      <w:bookmarkStart w:id="99" w:name="_Toc147926144"/>
      <w:bookmarkStart w:id="100" w:name="_Toc150246267"/>
      <w:bookmarkStart w:id="101" w:name="_Toc150246394"/>
      <w:bookmarkStart w:id="102" w:name="_Toc150246430"/>
      <w:r w:rsidRPr="0096711B">
        <w:t>6.1</w:t>
      </w:r>
      <w:r w:rsidRPr="0096711B">
        <w:tab/>
        <w:t xml:space="preserve">Sharing between EESS (passive) (Conical scan) and </w:t>
      </w:r>
      <w:r w:rsidR="007C37C1">
        <w:t>f</w:t>
      </w:r>
      <w:r w:rsidRPr="0096711B">
        <w:t>ixed service</w:t>
      </w:r>
      <w:bookmarkEnd w:id="97"/>
      <w:bookmarkEnd w:id="98"/>
      <w:bookmarkEnd w:id="99"/>
      <w:bookmarkEnd w:id="100"/>
      <w:bookmarkEnd w:id="101"/>
      <w:bookmarkEnd w:id="102"/>
    </w:p>
    <w:p w14:paraId="0D9F7330" w14:textId="77777777" w:rsidR="0078080E" w:rsidRPr="0096711B" w:rsidRDefault="0078080E" w:rsidP="0078080E">
      <w:pPr>
        <w:pStyle w:val="Heading3"/>
      </w:pPr>
      <w:bookmarkStart w:id="103" w:name="_Toc102658248"/>
      <w:bookmarkStart w:id="104" w:name="_Toc114216373"/>
      <w:r w:rsidRPr="0096711B">
        <w:t>6.1.1</w:t>
      </w:r>
      <w:r w:rsidRPr="0096711B">
        <w:tab/>
        <w:t>EESS (passive) characteristics</w:t>
      </w:r>
      <w:bookmarkEnd w:id="103"/>
      <w:bookmarkEnd w:id="104"/>
    </w:p>
    <w:p w14:paraId="3912A3C0" w14:textId="770C3CAF" w:rsidR="0078080E" w:rsidRPr="0096711B" w:rsidRDefault="0078080E" w:rsidP="0078080E">
      <w:pPr>
        <w:pStyle w:val="ListParagraph"/>
        <w:rPr>
          <w:lang w:val="en-GB" w:eastAsia="zh-CN"/>
        </w:rPr>
      </w:pPr>
      <w:r w:rsidRPr="0096711B">
        <w:rPr>
          <w:lang w:val="en-GB"/>
        </w:rPr>
        <w:t xml:space="preserve">Technical characteristics of EESS (passive) systems in the 231.5-252 GHz are given in </w:t>
      </w:r>
      <w:r w:rsidR="00E56413" w:rsidRPr="0096711B">
        <w:rPr>
          <w:lang w:val="en-GB"/>
        </w:rPr>
        <w:t>§</w:t>
      </w:r>
      <w:r w:rsidRPr="0096711B">
        <w:rPr>
          <w:lang w:val="en-GB"/>
        </w:rPr>
        <w:t xml:space="preserve"> 3.5 </w:t>
      </w:r>
      <w:r w:rsidR="00192C78" w:rsidRPr="0096711B">
        <w:rPr>
          <w:lang w:val="en-GB"/>
        </w:rPr>
        <w:t xml:space="preserve">above </w:t>
      </w:r>
      <w:r w:rsidRPr="0096711B">
        <w:rPr>
          <w:lang w:val="en-GB" w:eastAsia="zh-CN"/>
        </w:rPr>
        <w:t>describing a conical scan instrument (ICI) and a Limb sounding instrument (MLS).</w:t>
      </w:r>
    </w:p>
    <w:p w14:paraId="1B20C6C8" w14:textId="5FFF2FB2" w:rsidR="0078080E" w:rsidRPr="0096711B" w:rsidRDefault="0078080E" w:rsidP="0078080E">
      <w:pPr>
        <w:pStyle w:val="ListParagraph"/>
        <w:rPr>
          <w:lang w:val="en-GB" w:eastAsia="zh-CN"/>
        </w:rPr>
      </w:pPr>
      <w:r w:rsidRPr="0096711B">
        <w:rPr>
          <w:lang w:val="en-GB" w:eastAsia="zh-CN"/>
        </w:rPr>
        <w:t xml:space="preserve">It should be noted that updated characteristics of these sensors have been included in ITU-R Recommendation RS.1861-1 recently adopted (see sensors T1 and T2 in </w:t>
      </w:r>
      <w:r w:rsidR="0073612E" w:rsidRPr="0096711B">
        <w:rPr>
          <w:lang w:val="en-GB" w:eastAsia="zh-CN"/>
        </w:rPr>
        <w:t>§</w:t>
      </w:r>
      <w:r w:rsidRPr="0096711B">
        <w:rPr>
          <w:lang w:val="en-GB" w:eastAsia="zh-CN"/>
        </w:rPr>
        <w:t xml:space="preserve"> 6.20</w:t>
      </w:r>
      <w:r w:rsidR="00192C78" w:rsidRPr="0096711B">
        <w:rPr>
          <w:lang w:val="en-GB" w:eastAsia="zh-CN"/>
        </w:rPr>
        <w:t xml:space="preserve"> </w:t>
      </w:r>
      <w:r w:rsidR="009B0643" w:rsidRPr="0096711B">
        <w:rPr>
          <w:lang w:val="en-GB" w:eastAsia="zh-CN"/>
        </w:rPr>
        <w:t>of this R</w:t>
      </w:r>
      <w:r w:rsidR="00192C78" w:rsidRPr="0096711B">
        <w:rPr>
          <w:lang w:val="en-GB" w:eastAsia="zh-CN"/>
        </w:rPr>
        <w:t>ecommendation</w:t>
      </w:r>
      <w:r w:rsidRPr="0096711B">
        <w:rPr>
          <w:lang w:val="en-GB" w:eastAsia="zh-CN"/>
        </w:rPr>
        <w:t>).</w:t>
      </w:r>
    </w:p>
    <w:p w14:paraId="5376ABD0" w14:textId="4D6CC0D5" w:rsidR="0078080E" w:rsidRPr="0096711B" w:rsidRDefault="0078080E" w:rsidP="0078080E">
      <w:pPr>
        <w:pStyle w:val="ListParagraph"/>
        <w:rPr>
          <w:lang w:val="en-GB" w:eastAsia="zh-CN"/>
        </w:rPr>
      </w:pPr>
      <w:r w:rsidRPr="0096711B">
        <w:rPr>
          <w:lang w:val="en-GB" w:eastAsia="zh-CN"/>
        </w:rPr>
        <w:t xml:space="preserve">For the specific conical scan ICI system, the following parameters </w:t>
      </w:r>
      <w:r w:rsidR="00D15834" w:rsidRPr="0096711B">
        <w:rPr>
          <w:lang w:val="en-GB" w:eastAsia="zh-CN"/>
        </w:rPr>
        <w:t xml:space="preserve">in Table 9 </w:t>
      </w:r>
      <w:r w:rsidRPr="0096711B">
        <w:rPr>
          <w:lang w:val="en-GB" w:eastAsia="zh-CN"/>
        </w:rPr>
        <w:t>are necessary to undertake the sharing analysis:</w:t>
      </w:r>
    </w:p>
    <w:p w14:paraId="0AAA3D82" w14:textId="10D9E5AF" w:rsidR="0078080E" w:rsidRPr="0096711B" w:rsidRDefault="0011686F" w:rsidP="0078080E">
      <w:pPr>
        <w:pStyle w:val="TableNo"/>
        <w:rPr>
          <w:lang w:eastAsia="zh-CN"/>
        </w:rPr>
      </w:pPr>
      <w:r w:rsidRPr="0096711B">
        <w:rPr>
          <w:lang w:eastAsia="zh-CN"/>
        </w:rPr>
        <w:lastRenderedPageBreak/>
        <w:t xml:space="preserve">TABLE </w:t>
      </w:r>
      <w:r w:rsidR="00D15834" w:rsidRPr="0096711B">
        <w:rPr>
          <w:lang w:eastAsia="zh-CN"/>
        </w:rPr>
        <w:t xml:space="preserve">9 </w:t>
      </w:r>
    </w:p>
    <w:p w14:paraId="400649C4" w14:textId="77777777" w:rsidR="0078080E" w:rsidRPr="0096711B" w:rsidRDefault="0078080E" w:rsidP="0078080E">
      <w:pPr>
        <w:pStyle w:val="Tabletitle"/>
        <w:rPr>
          <w:lang w:eastAsia="zh-CN"/>
        </w:rPr>
      </w:pPr>
      <w:r w:rsidRPr="0096711B">
        <w:rPr>
          <w:lang w:eastAsia="zh-CN"/>
        </w:rPr>
        <w:t>ICI characteristics</w:t>
      </w:r>
    </w:p>
    <w:tbl>
      <w:tblPr>
        <w:tblW w:w="5251" w:type="dxa"/>
        <w:jc w:val="center"/>
        <w:tblCellMar>
          <w:left w:w="70" w:type="dxa"/>
          <w:right w:w="70" w:type="dxa"/>
        </w:tblCellMar>
        <w:tblLook w:val="04A0" w:firstRow="1" w:lastRow="0" w:firstColumn="1" w:lastColumn="0" w:noHBand="0" w:noVBand="1"/>
      </w:tblPr>
      <w:tblGrid>
        <w:gridCol w:w="3975"/>
        <w:gridCol w:w="1276"/>
      </w:tblGrid>
      <w:tr w:rsidR="0078080E" w:rsidRPr="0096711B" w14:paraId="5EBB4C66" w14:textId="77777777" w:rsidTr="00977B95">
        <w:trPr>
          <w:trHeight w:val="288"/>
          <w:jc w:val="center"/>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8BE1E" w14:textId="77777777" w:rsidR="0078080E" w:rsidRPr="0096711B" w:rsidRDefault="0078080E" w:rsidP="00A151E0">
            <w:pPr>
              <w:pStyle w:val="Tablehead"/>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DB25D8B" w14:textId="77777777" w:rsidR="0078080E" w:rsidRPr="0096711B" w:rsidRDefault="0078080E" w:rsidP="00A151E0">
            <w:pPr>
              <w:pStyle w:val="Tablehead"/>
            </w:pPr>
            <w:r w:rsidRPr="0096711B">
              <w:t>ICI sensor</w:t>
            </w:r>
          </w:p>
        </w:tc>
      </w:tr>
      <w:tr w:rsidR="0078080E" w:rsidRPr="0096711B" w14:paraId="27243C19" w14:textId="77777777" w:rsidTr="00977B95">
        <w:trPr>
          <w:trHeight w:val="288"/>
          <w:jc w:val="center"/>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526EDA04" w14:textId="77777777" w:rsidR="0078080E" w:rsidRPr="0096711B" w:rsidRDefault="0078080E" w:rsidP="0064260E">
            <w:pPr>
              <w:pStyle w:val="Tabletext"/>
            </w:pPr>
            <w:r w:rsidRPr="0096711B">
              <w:t>Orbit type</w:t>
            </w:r>
          </w:p>
        </w:tc>
        <w:tc>
          <w:tcPr>
            <w:tcW w:w="1276" w:type="dxa"/>
            <w:tcBorders>
              <w:top w:val="nil"/>
              <w:left w:val="nil"/>
              <w:bottom w:val="single" w:sz="4" w:space="0" w:color="auto"/>
              <w:right w:val="single" w:sz="4" w:space="0" w:color="auto"/>
            </w:tcBorders>
            <w:shd w:val="clear" w:color="auto" w:fill="auto"/>
            <w:noWrap/>
            <w:vAlign w:val="bottom"/>
            <w:hideMark/>
          </w:tcPr>
          <w:p w14:paraId="01AEBA0D" w14:textId="77777777" w:rsidR="0078080E" w:rsidRPr="0096711B" w:rsidRDefault="0078080E" w:rsidP="002D495E">
            <w:pPr>
              <w:pStyle w:val="Tabletext"/>
              <w:jc w:val="center"/>
            </w:pPr>
            <w:r w:rsidRPr="0096711B">
              <w:t>NGSO</w:t>
            </w:r>
          </w:p>
        </w:tc>
      </w:tr>
      <w:tr w:rsidR="0078080E" w:rsidRPr="0096711B" w14:paraId="4AC5EF70" w14:textId="77777777" w:rsidTr="00977B95">
        <w:trPr>
          <w:trHeight w:val="288"/>
          <w:jc w:val="center"/>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3422477A" w14:textId="77777777" w:rsidR="0078080E" w:rsidRPr="0096711B" w:rsidRDefault="0078080E" w:rsidP="0064260E">
            <w:pPr>
              <w:pStyle w:val="Tabletext"/>
            </w:pPr>
            <w:r w:rsidRPr="0096711B">
              <w:t>Altitude (km)</w:t>
            </w:r>
          </w:p>
        </w:tc>
        <w:tc>
          <w:tcPr>
            <w:tcW w:w="1276" w:type="dxa"/>
            <w:tcBorders>
              <w:top w:val="nil"/>
              <w:left w:val="nil"/>
              <w:bottom w:val="single" w:sz="4" w:space="0" w:color="auto"/>
              <w:right w:val="single" w:sz="4" w:space="0" w:color="auto"/>
            </w:tcBorders>
            <w:shd w:val="clear" w:color="auto" w:fill="auto"/>
            <w:noWrap/>
            <w:vAlign w:val="bottom"/>
            <w:hideMark/>
          </w:tcPr>
          <w:p w14:paraId="221CED3D" w14:textId="77777777" w:rsidR="0078080E" w:rsidRPr="0096711B" w:rsidRDefault="0078080E" w:rsidP="002D495E">
            <w:pPr>
              <w:pStyle w:val="Tabletext"/>
              <w:jc w:val="center"/>
            </w:pPr>
            <w:r w:rsidRPr="0096711B">
              <w:t>830</w:t>
            </w:r>
          </w:p>
        </w:tc>
      </w:tr>
      <w:tr w:rsidR="0078080E" w:rsidRPr="0096711B" w14:paraId="359E438A" w14:textId="77777777" w:rsidTr="00977B95">
        <w:trPr>
          <w:trHeight w:val="288"/>
          <w:jc w:val="center"/>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267F70F5" w14:textId="2F26948E" w:rsidR="0078080E" w:rsidRPr="0096711B" w:rsidRDefault="0078080E" w:rsidP="0064260E">
            <w:pPr>
              <w:pStyle w:val="Tabletext"/>
            </w:pPr>
            <w:r w:rsidRPr="0096711B">
              <w:t>Off-nadir pointing angle (</w:t>
            </w:r>
            <w:r w:rsidR="0064260E" w:rsidRPr="0096711B">
              <w:t>degree</w:t>
            </w:r>
            <w:r w:rsidRPr="0096711B">
              <w:t>)</w:t>
            </w:r>
          </w:p>
        </w:tc>
        <w:tc>
          <w:tcPr>
            <w:tcW w:w="1276" w:type="dxa"/>
            <w:tcBorders>
              <w:top w:val="nil"/>
              <w:left w:val="nil"/>
              <w:bottom w:val="single" w:sz="4" w:space="0" w:color="auto"/>
              <w:right w:val="single" w:sz="4" w:space="0" w:color="auto"/>
            </w:tcBorders>
            <w:shd w:val="clear" w:color="auto" w:fill="auto"/>
            <w:noWrap/>
            <w:vAlign w:val="bottom"/>
            <w:hideMark/>
          </w:tcPr>
          <w:p w14:paraId="021D359C" w14:textId="77777777" w:rsidR="0078080E" w:rsidRPr="0096711B" w:rsidRDefault="0078080E" w:rsidP="002D495E">
            <w:pPr>
              <w:pStyle w:val="Tabletext"/>
              <w:jc w:val="center"/>
            </w:pPr>
            <w:r w:rsidRPr="0096711B">
              <w:t>44.7</w:t>
            </w:r>
          </w:p>
        </w:tc>
      </w:tr>
      <w:tr w:rsidR="0078080E" w:rsidRPr="0096711B" w14:paraId="07816DFE" w14:textId="77777777" w:rsidTr="00977B95">
        <w:trPr>
          <w:trHeight w:val="288"/>
          <w:jc w:val="center"/>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1391E2E0" w14:textId="6CE097DA" w:rsidR="0078080E" w:rsidRPr="0096711B" w:rsidRDefault="0078080E" w:rsidP="0064260E">
            <w:pPr>
              <w:pStyle w:val="Tabletext"/>
            </w:pPr>
            <w:r w:rsidRPr="0096711B">
              <w:t>elevation at ground (</w:t>
            </w:r>
            <w:r w:rsidR="0064260E" w:rsidRPr="0096711B">
              <w:t>degree</w:t>
            </w:r>
            <w:r w:rsidRPr="0096711B">
              <w:t>)</w:t>
            </w:r>
          </w:p>
        </w:tc>
        <w:tc>
          <w:tcPr>
            <w:tcW w:w="1276" w:type="dxa"/>
            <w:tcBorders>
              <w:top w:val="nil"/>
              <w:left w:val="nil"/>
              <w:bottom w:val="single" w:sz="4" w:space="0" w:color="auto"/>
              <w:right w:val="single" w:sz="4" w:space="0" w:color="auto"/>
            </w:tcBorders>
            <w:shd w:val="clear" w:color="auto" w:fill="auto"/>
            <w:noWrap/>
            <w:vAlign w:val="bottom"/>
            <w:hideMark/>
          </w:tcPr>
          <w:p w14:paraId="5EB95868" w14:textId="77777777" w:rsidR="0078080E" w:rsidRPr="0096711B" w:rsidRDefault="0078080E" w:rsidP="002D495E">
            <w:pPr>
              <w:pStyle w:val="Tabletext"/>
              <w:jc w:val="center"/>
            </w:pPr>
            <w:r w:rsidRPr="0096711B">
              <w:t>37.3</w:t>
            </w:r>
          </w:p>
        </w:tc>
      </w:tr>
      <w:tr w:rsidR="0078080E" w:rsidRPr="0096711B" w14:paraId="090C1AF2" w14:textId="77777777" w:rsidTr="00977B95">
        <w:trPr>
          <w:trHeight w:val="288"/>
          <w:jc w:val="center"/>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0B656572" w14:textId="77777777" w:rsidR="0078080E" w:rsidRPr="0096711B" w:rsidRDefault="0078080E" w:rsidP="0064260E">
            <w:pPr>
              <w:pStyle w:val="Tabletext"/>
            </w:pPr>
            <w:r w:rsidRPr="0096711B">
              <w:t>IFOV (km²)</w:t>
            </w:r>
          </w:p>
        </w:tc>
        <w:tc>
          <w:tcPr>
            <w:tcW w:w="1276" w:type="dxa"/>
            <w:tcBorders>
              <w:top w:val="nil"/>
              <w:left w:val="nil"/>
              <w:bottom w:val="single" w:sz="4" w:space="0" w:color="auto"/>
              <w:right w:val="single" w:sz="4" w:space="0" w:color="auto"/>
            </w:tcBorders>
            <w:shd w:val="clear" w:color="auto" w:fill="auto"/>
            <w:noWrap/>
            <w:vAlign w:val="bottom"/>
            <w:hideMark/>
          </w:tcPr>
          <w:p w14:paraId="4BF1746B" w14:textId="77777777" w:rsidR="0078080E" w:rsidRPr="0096711B" w:rsidRDefault="0078080E" w:rsidP="002D495E">
            <w:pPr>
              <w:pStyle w:val="Tabletext"/>
              <w:jc w:val="center"/>
            </w:pPr>
            <w:r w:rsidRPr="0096711B">
              <w:t>155</w:t>
            </w:r>
          </w:p>
        </w:tc>
      </w:tr>
      <w:tr w:rsidR="0078080E" w:rsidRPr="0096711B" w14:paraId="732623E6" w14:textId="77777777" w:rsidTr="00977B95">
        <w:trPr>
          <w:trHeight w:val="288"/>
          <w:jc w:val="center"/>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307262DF" w14:textId="77777777" w:rsidR="0078080E" w:rsidRPr="0096711B" w:rsidRDefault="0078080E" w:rsidP="0064260E">
            <w:pPr>
              <w:pStyle w:val="Tabletext"/>
            </w:pPr>
            <w:r w:rsidRPr="0096711B">
              <w:t>Antenna gain (</w:t>
            </w:r>
            <w:proofErr w:type="spellStart"/>
            <w:r w:rsidRPr="0096711B">
              <w:t>dBi</w:t>
            </w:r>
            <w:proofErr w:type="spellEnd"/>
            <w:r w:rsidRPr="0096711B">
              <w:t>)</w:t>
            </w:r>
          </w:p>
        </w:tc>
        <w:tc>
          <w:tcPr>
            <w:tcW w:w="1276" w:type="dxa"/>
            <w:tcBorders>
              <w:top w:val="nil"/>
              <w:left w:val="nil"/>
              <w:bottom w:val="single" w:sz="4" w:space="0" w:color="auto"/>
              <w:right w:val="single" w:sz="4" w:space="0" w:color="auto"/>
            </w:tcBorders>
            <w:shd w:val="clear" w:color="auto" w:fill="auto"/>
            <w:noWrap/>
            <w:vAlign w:val="bottom"/>
            <w:hideMark/>
          </w:tcPr>
          <w:p w14:paraId="2F47DE41" w14:textId="77777777" w:rsidR="0078080E" w:rsidRPr="0096711B" w:rsidRDefault="0078080E" w:rsidP="002D495E">
            <w:pPr>
              <w:pStyle w:val="Tabletext"/>
              <w:jc w:val="center"/>
            </w:pPr>
            <w:r w:rsidRPr="0096711B">
              <w:t>52</w:t>
            </w:r>
          </w:p>
        </w:tc>
      </w:tr>
    </w:tbl>
    <w:p w14:paraId="193C28EA" w14:textId="77777777" w:rsidR="0078080E" w:rsidRPr="0096711B" w:rsidRDefault="0078080E" w:rsidP="0078080E">
      <w:pPr>
        <w:pStyle w:val="Tablefin"/>
      </w:pPr>
    </w:p>
    <w:p w14:paraId="33FA6450" w14:textId="574557CE" w:rsidR="0078080E" w:rsidRPr="0096711B" w:rsidRDefault="0078080E" w:rsidP="0078080E">
      <w:r w:rsidRPr="0096711B">
        <w:t xml:space="preserve">ICI passive sensor characteristics for channels between 239 and 248 GHz are presented in Table </w:t>
      </w:r>
      <w:r w:rsidR="00977B95">
        <w:t>9</w:t>
      </w:r>
      <w:r w:rsidRPr="0096711B">
        <w:t>.</w:t>
      </w:r>
    </w:p>
    <w:p w14:paraId="27E71998" w14:textId="77777777" w:rsidR="0078080E" w:rsidRPr="0096711B" w:rsidRDefault="0078080E" w:rsidP="0078080E">
      <w:pPr>
        <w:pStyle w:val="Heading3"/>
      </w:pPr>
      <w:bookmarkStart w:id="105" w:name="_Toc102658249"/>
      <w:bookmarkStart w:id="106" w:name="_Toc114216374"/>
      <w:r w:rsidRPr="0096711B">
        <w:t>6.1.2</w:t>
      </w:r>
      <w:r w:rsidRPr="0096711B">
        <w:tab/>
        <w:t>Fixed service characteristics</w:t>
      </w:r>
      <w:bookmarkEnd w:id="105"/>
      <w:bookmarkEnd w:id="106"/>
    </w:p>
    <w:p w14:paraId="67CDAF76" w14:textId="052D6536" w:rsidR="0078080E" w:rsidRPr="0096711B" w:rsidRDefault="0078080E" w:rsidP="0078080E">
      <w:pPr>
        <w:rPr>
          <w:lang w:eastAsia="zh-CN"/>
        </w:rPr>
      </w:pPr>
      <w:r w:rsidRPr="0096711B">
        <w:t>FS systems in the 230 GHz range are assumed to be rather similar to the one described in the 275</w:t>
      </w:r>
      <w:r w:rsidR="00C07127">
        <w:noBreakHyphen/>
      </w:r>
      <w:r w:rsidRPr="0096711B">
        <w:t>450</w:t>
      </w:r>
      <w:r w:rsidR="00A151E0">
        <w:t> </w:t>
      </w:r>
      <w:r w:rsidRPr="0096711B">
        <w:t xml:space="preserve">GHz in </w:t>
      </w:r>
      <w:r w:rsidRPr="0096711B">
        <w:rPr>
          <w:lang w:eastAsia="zh-CN"/>
        </w:rPr>
        <w:t xml:space="preserve">Report </w:t>
      </w:r>
      <w:hyperlink r:id="rId40" w:history="1">
        <w:r w:rsidRPr="0096711B">
          <w:rPr>
            <w:rStyle w:val="Hyperlink"/>
            <w:color w:val="auto"/>
            <w:u w:val="none"/>
            <w:lang w:eastAsia="zh-CN"/>
          </w:rPr>
          <w:t>ITU-R F.2416</w:t>
        </w:r>
      </w:hyperlink>
      <w:r w:rsidRPr="0096711B">
        <w:rPr>
          <w:lang w:eastAsia="zh-CN"/>
        </w:rPr>
        <w:t>.</w:t>
      </w:r>
    </w:p>
    <w:p w14:paraId="58D13A80" w14:textId="4139FEF2" w:rsidR="0078080E" w:rsidRPr="0096711B" w:rsidRDefault="0078080E" w:rsidP="0078080E">
      <w:r w:rsidRPr="0096711B">
        <w:t>The following technical parameters are necessary to undertake sharing analysis between FS and EESS (passive) systems</w:t>
      </w:r>
      <w:r w:rsidR="00FB67E0" w:rsidRPr="0096711B">
        <w:t>:</w:t>
      </w:r>
    </w:p>
    <w:p w14:paraId="6DBE2B45" w14:textId="77777777" w:rsidR="0078080E" w:rsidRPr="0096711B" w:rsidRDefault="0078080E" w:rsidP="0078080E">
      <w:pPr>
        <w:pStyle w:val="enumlev1"/>
      </w:pPr>
      <w:r w:rsidRPr="0096711B">
        <w:t>–</w:t>
      </w:r>
      <w:r w:rsidRPr="0096711B">
        <w:tab/>
      </w:r>
      <w:proofErr w:type="spellStart"/>
      <w:r w:rsidRPr="0096711B">
        <w:t>E.i.r.p</w:t>
      </w:r>
      <w:proofErr w:type="spellEnd"/>
      <w:r w:rsidRPr="0096711B">
        <w:t>. ranging 30 to 67 dBm/GHz</w:t>
      </w:r>
    </w:p>
    <w:p w14:paraId="338EF00D" w14:textId="77777777" w:rsidR="0078080E" w:rsidRPr="0096711B" w:rsidRDefault="0078080E" w:rsidP="0078080E">
      <w:pPr>
        <w:pStyle w:val="enumlev1"/>
      </w:pPr>
      <w:r w:rsidRPr="0096711B">
        <w:t>–</w:t>
      </w:r>
      <w:r w:rsidRPr="0096711B">
        <w:tab/>
        <w:t xml:space="preserve">Antenna gain ranging 24 to 50 </w:t>
      </w:r>
      <w:proofErr w:type="spellStart"/>
      <w:r w:rsidRPr="0096711B">
        <w:t>dBi</w:t>
      </w:r>
      <w:proofErr w:type="spellEnd"/>
    </w:p>
    <w:p w14:paraId="0D9BF17A" w14:textId="77777777" w:rsidR="0078080E" w:rsidRPr="0096711B" w:rsidRDefault="0078080E" w:rsidP="0078080E">
      <w:pPr>
        <w:pStyle w:val="enumlev1"/>
      </w:pPr>
      <w:r w:rsidRPr="0096711B">
        <w:t>–</w:t>
      </w:r>
      <w:r w:rsidRPr="0096711B">
        <w:tab/>
        <w:t>FS antenna pattern F.1245.</w:t>
      </w:r>
    </w:p>
    <w:p w14:paraId="328B8520" w14:textId="77777777" w:rsidR="0078080E" w:rsidRPr="0096711B" w:rsidRDefault="0078080E" w:rsidP="0078080E">
      <w:r w:rsidRPr="0096711B">
        <w:t xml:space="preserve">With regards to the number of FS links, the following assumptions are considered: </w:t>
      </w:r>
    </w:p>
    <w:p w14:paraId="2D7EF21F" w14:textId="0FEA6413" w:rsidR="0078080E" w:rsidRPr="0096711B" w:rsidRDefault="0078080E" w:rsidP="0078080E">
      <w:pPr>
        <w:pStyle w:val="enumlev1"/>
      </w:pPr>
      <w:r w:rsidRPr="0096711B">
        <w:t>–</w:t>
      </w:r>
      <w:r w:rsidRPr="0096711B">
        <w:tab/>
        <w:t>Link density scenario</w:t>
      </w:r>
      <w:r w:rsidR="00A151E0">
        <w:t xml:space="preserve"> </w:t>
      </w:r>
      <w:r w:rsidRPr="0096711B">
        <w:t>= 4.2 links/km²</w:t>
      </w:r>
    </w:p>
    <w:p w14:paraId="7A1B4C66" w14:textId="77777777" w:rsidR="0078080E" w:rsidRPr="0096711B" w:rsidRDefault="0078080E" w:rsidP="0078080E">
      <w:pPr>
        <w:pStyle w:val="enumlev1"/>
      </w:pPr>
      <w:r w:rsidRPr="0096711B">
        <w:t>–</w:t>
      </w:r>
      <w:r w:rsidRPr="0096711B">
        <w:tab/>
        <w:t>Population scenario = 0.00035 link/</w:t>
      </w:r>
      <w:proofErr w:type="spellStart"/>
      <w:r w:rsidRPr="0096711B">
        <w:t>inhab</w:t>
      </w:r>
      <w:proofErr w:type="spellEnd"/>
      <w:r w:rsidRPr="0096711B">
        <w:t>.</w:t>
      </w:r>
    </w:p>
    <w:p w14:paraId="044EEDA7" w14:textId="77777777" w:rsidR="0078080E" w:rsidRPr="0096711B" w:rsidRDefault="0078080E" w:rsidP="0078080E">
      <w:r w:rsidRPr="0096711B">
        <w:t>Finally, for the FS link elevation distributions, the baseline case provided by WP5C has been used, i.e. 20° typical (Case 1), which is not saying that higher elevations will not occur.</w:t>
      </w:r>
    </w:p>
    <w:p w14:paraId="62FFD83D" w14:textId="192C9EB2" w:rsidR="0078080E" w:rsidRPr="0096711B" w:rsidRDefault="0078080E" w:rsidP="0078080E">
      <w:r w:rsidRPr="0096711B">
        <w:t xml:space="preserve">Under the assumption that the maximum elevation of FS links in the range 230 GHz will not be regulated, it is also necessary to consider the impact of a certain percentage of FS links operated at higher elevation. To this respect, the example of Report </w:t>
      </w:r>
      <w:hyperlink r:id="rId41" w:history="1">
        <w:r w:rsidR="00FB67E0" w:rsidRPr="0096711B">
          <w:rPr>
            <w:rStyle w:val="Hyperlink"/>
            <w:color w:val="auto"/>
            <w:u w:val="none"/>
          </w:rPr>
          <w:t xml:space="preserve">ITU-R </w:t>
        </w:r>
        <w:r w:rsidRPr="0096711B">
          <w:rPr>
            <w:rStyle w:val="Hyperlink"/>
            <w:color w:val="auto"/>
            <w:u w:val="none"/>
          </w:rPr>
          <w:t>M.2292</w:t>
        </w:r>
      </w:hyperlink>
      <w:r w:rsidRPr="0096711B">
        <w:t xml:space="preserve"> has been taken as a reference, depicting for the FS links in the 81-86 GHz the following elevation cases: </w:t>
      </w:r>
    </w:p>
    <w:p w14:paraId="0C177B53" w14:textId="641AF05D" w:rsidR="0078080E" w:rsidRPr="0096711B" w:rsidRDefault="0011686F" w:rsidP="0078080E">
      <w:pPr>
        <w:pStyle w:val="TableNo"/>
        <w:rPr>
          <w:lang w:eastAsia="zh-CN"/>
        </w:rPr>
      </w:pPr>
      <w:r w:rsidRPr="0096711B">
        <w:rPr>
          <w:lang w:eastAsia="zh-CN"/>
        </w:rPr>
        <w:t xml:space="preserve">TABLE </w:t>
      </w:r>
      <w:r w:rsidR="001D3A54" w:rsidRPr="0096711B">
        <w:rPr>
          <w:lang w:eastAsia="zh-CN"/>
        </w:rPr>
        <w:t>10</w:t>
      </w:r>
    </w:p>
    <w:p w14:paraId="7BE2C67D" w14:textId="49D0811F" w:rsidR="0078080E" w:rsidRPr="0096711B" w:rsidRDefault="0078080E" w:rsidP="0078080E">
      <w:pPr>
        <w:pStyle w:val="Tabletitle"/>
        <w:rPr>
          <w:lang w:eastAsia="zh-CN"/>
        </w:rPr>
      </w:pPr>
      <w:r w:rsidRPr="0096711B">
        <w:rPr>
          <w:lang w:eastAsia="zh-CN"/>
        </w:rPr>
        <w:t xml:space="preserve">FS elevation scenarios from Report </w:t>
      </w:r>
      <w:hyperlink r:id="rId42" w:history="1">
        <w:r w:rsidR="00122D2A" w:rsidRPr="0096711B">
          <w:rPr>
            <w:rStyle w:val="Hyperlink"/>
            <w:color w:val="auto"/>
            <w:u w:val="none"/>
          </w:rPr>
          <w:t>ITU-R M.2292</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841"/>
        <w:gridCol w:w="1985"/>
        <w:gridCol w:w="1760"/>
        <w:gridCol w:w="1920"/>
      </w:tblGrid>
      <w:tr w:rsidR="0078080E" w:rsidRPr="0096711B" w14:paraId="669FD0F2" w14:textId="77777777" w:rsidTr="009B2484">
        <w:trPr>
          <w:jc w:val="center"/>
        </w:trPr>
        <w:tc>
          <w:tcPr>
            <w:tcW w:w="1102" w:type="pct"/>
          </w:tcPr>
          <w:p w14:paraId="45E5911C" w14:textId="77777777" w:rsidR="0078080E" w:rsidRPr="0096711B" w:rsidRDefault="0078080E" w:rsidP="0078080E">
            <w:pPr>
              <w:pStyle w:val="Tablehead"/>
              <w:rPr>
                <w:lang w:eastAsia="en-CA"/>
              </w:rPr>
            </w:pPr>
          </w:p>
        </w:tc>
        <w:tc>
          <w:tcPr>
            <w:tcW w:w="956" w:type="pct"/>
          </w:tcPr>
          <w:p w14:paraId="12FCC800" w14:textId="77777777" w:rsidR="0078080E" w:rsidRPr="0096711B" w:rsidRDefault="0078080E" w:rsidP="0078080E">
            <w:pPr>
              <w:pStyle w:val="Tablehead"/>
              <w:rPr>
                <w:lang w:eastAsia="en-CA"/>
              </w:rPr>
            </w:pPr>
            <w:r w:rsidRPr="0096711B">
              <w:rPr>
                <w:lang w:eastAsia="en-CA"/>
              </w:rPr>
              <w:t>Case 2</w:t>
            </w:r>
          </w:p>
        </w:tc>
        <w:tc>
          <w:tcPr>
            <w:tcW w:w="1031" w:type="pct"/>
          </w:tcPr>
          <w:p w14:paraId="06915FE6" w14:textId="77777777" w:rsidR="0078080E" w:rsidRPr="0096711B" w:rsidRDefault="0078080E" w:rsidP="0078080E">
            <w:pPr>
              <w:pStyle w:val="Tablehead"/>
              <w:rPr>
                <w:lang w:eastAsia="en-CA"/>
              </w:rPr>
            </w:pPr>
            <w:r w:rsidRPr="0096711B">
              <w:rPr>
                <w:lang w:eastAsia="en-CA"/>
              </w:rPr>
              <w:t>Case 3</w:t>
            </w:r>
          </w:p>
        </w:tc>
        <w:tc>
          <w:tcPr>
            <w:tcW w:w="914" w:type="pct"/>
          </w:tcPr>
          <w:p w14:paraId="1218C15D" w14:textId="77777777" w:rsidR="0078080E" w:rsidRPr="0096711B" w:rsidRDefault="0078080E" w:rsidP="0078080E">
            <w:pPr>
              <w:pStyle w:val="Tablehead"/>
              <w:rPr>
                <w:lang w:eastAsia="en-CA"/>
              </w:rPr>
            </w:pPr>
            <w:r w:rsidRPr="0096711B">
              <w:rPr>
                <w:lang w:eastAsia="en-CA"/>
              </w:rPr>
              <w:t>Case 4</w:t>
            </w:r>
          </w:p>
        </w:tc>
        <w:tc>
          <w:tcPr>
            <w:tcW w:w="997" w:type="pct"/>
          </w:tcPr>
          <w:p w14:paraId="5ABED936" w14:textId="77777777" w:rsidR="0078080E" w:rsidRPr="0096711B" w:rsidRDefault="0078080E" w:rsidP="0078080E">
            <w:pPr>
              <w:pStyle w:val="Tablehead"/>
              <w:rPr>
                <w:lang w:eastAsia="en-CA"/>
              </w:rPr>
            </w:pPr>
            <w:r w:rsidRPr="0096711B">
              <w:rPr>
                <w:lang w:eastAsia="en-CA"/>
              </w:rPr>
              <w:t>Case 5</w:t>
            </w:r>
          </w:p>
        </w:tc>
      </w:tr>
      <w:tr w:rsidR="0078080E" w:rsidRPr="0096711B" w14:paraId="28CE8F4C" w14:textId="77777777" w:rsidTr="009B2484">
        <w:trPr>
          <w:jc w:val="center"/>
        </w:trPr>
        <w:tc>
          <w:tcPr>
            <w:tcW w:w="1102" w:type="pct"/>
            <w:tcBorders>
              <w:top w:val="single" w:sz="4" w:space="0" w:color="auto"/>
              <w:left w:val="single" w:sz="4" w:space="0" w:color="auto"/>
              <w:bottom w:val="single" w:sz="4" w:space="0" w:color="auto"/>
              <w:right w:val="single" w:sz="4" w:space="0" w:color="auto"/>
            </w:tcBorders>
          </w:tcPr>
          <w:p w14:paraId="1C1FB613" w14:textId="77777777" w:rsidR="0078080E" w:rsidRPr="0096711B" w:rsidRDefault="0078080E" w:rsidP="0011686F">
            <w:pPr>
              <w:pStyle w:val="Tabletext"/>
              <w:jc w:val="left"/>
              <w:rPr>
                <w:lang w:eastAsia="en-CA"/>
              </w:rPr>
            </w:pPr>
            <w:r w:rsidRPr="0096711B">
              <w:rPr>
                <w:lang w:eastAsia="en-CA"/>
              </w:rPr>
              <w:t>High elevation links</w:t>
            </w:r>
          </w:p>
        </w:tc>
        <w:tc>
          <w:tcPr>
            <w:tcW w:w="956" w:type="pct"/>
            <w:tcBorders>
              <w:top w:val="single" w:sz="4" w:space="0" w:color="auto"/>
              <w:left w:val="single" w:sz="4" w:space="0" w:color="auto"/>
              <w:bottom w:val="single" w:sz="4" w:space="0" w:color="auto"/>
              <w:right w:val="single" w:sz="4" w:space="0" w:color="auto"/>
            </w:tcBorders>
          </w:tcPr>
          <w:p w14:paraId="0798A86F" w14:textId="77777777" w:rsidR="0078080E" w:rsidRPr="0096711B" w:rsidRDefault="0078080E" w:rsidP="0011686F">
            <w:pPr>
              <w:pStyle w:val="Tabletext"/>
              <w:jc w:val="left"/>
              <w:rPr>
                <w:lang w:eastAsia="en-CA"/>
              </w:rPr>
            </w:pPr>
            <w:r w:rsidRPr="0096711B">
              <w:rPr>
                <w:lang w:eastAsia="en-CA"/>
              </w:rPr>
              <w:t>0.39% of links with elevation higher than 20°</w:t>
            </w:r>
          </w:p>
        </w:tc>
        <w:tc>
          <w:tcPr>
            <w:tcW w:w="1031" w:type="pct"/>
            <w:tcBorders>
              <w:top w:val="single" w:sz="4" w:space="0" w:color="auto"/>
              <w:left w:val="single" w:sz="4" w:space="0" w:color="auto"/>
              <w:bottom w:val="single" w:sz="4" w:space="0" w:color="auto"/>
              <w:right w:val="single" w:sz="4" w:space="0" w:color="auto"/>
            </w:tcBorders>
          </w:tcPr>
          <w:p w14:paraId="06826047" w14:textId="13C7F254" w:rsidR="0078080E" w:rsidRPr="0096711B" w:rsidRDefault="0078080E" w:rsidP="0011686F">
            <w:pPr>
              <w:pStyle w:val="Tabletext"/>
              <w:jc w:val="left"/>
              <w:rPr>
                <w:lang w:eastAsia="en-CA"/>
              </w:rPr>
            </w:pPr>
            <w:r w:rsidRPr="0096711B">
              <w:rPr>
                <w:lang w:eastAsia="en-CA"/>
              </w:rPr>
              <w:t>0.5% of links with elevation between 30° and 45°</w:t>
            </w:r>
          </w:p>
        </w:tc>
        <w:tc>
          <w:tcPr>
            <w:tcW w:w="914" w:type="pct"/>
            <w:tcBorders>
              <w:top w:val="single" w:sz="4" w:space="0" w:color="auto"/>
              <w:left w:val="single" w:sz="4" w:space="0" w:color="auto"/>
              <w:bottom w:val="single" w:sz="4" w:space="0" w:color="auto"/>
              <w:right w:val="single" w:sz="4" w:space="0" w:color="auto"/>
            </w:tcBorders>
          </w:tcPr>
          <w:p w14:paraId="52B42EE0" w14:textId="1B2C3077" w:rsidR="0078080E" w:rsidRPr="0096711B" w:rsidRDefault="0078080E" w:rsidP="0011686F">
            <w:pPr>
              <w:pStyle w:val="Tabletext"/>
              <w:jc w:val="left"/>
              <w:rPr>
                <w:lang w:eastAsia="en-CA"/>
              </w:rPr>
            </w:pPr>
            <w:r w:rsidRPr="0096711B">
              <w:rPr>
                <w:lang w:eastAsia="en-CA"/>
              </w:rPr>
              <w:t>±30° (normally distributed)</w:t>
            </w:r>
          </w:p>
        </w:tc>
        <w:tc>
          <w:tcPr>
            <w:tcW w:w="997" w:type="pct"/>
            <w:tcBorders>
              <w:top w:val="single" w:sz="4" w:space="0" w:color="auto"/>
              <w:left w:val="single" w:sz="4" w:space="0" w:color="auto"/>
              <w:bottom w:val="single" w:sz="4" w:space="0" w:color="auto"/>
              <w:right w:val="single" w:sz="4" w:space="0" w:color="auto"/>
            </w:tcBorders>
          </w:tcPr>
          <w:p w14:paraId="65773239" w14:textId="77777777" w:rsidR="0078080E" w:rsidRPr="0096711B" w:rsidRDefault="0078080E" w:rsidP="0011686F">
            <w:pPr>
              <w:pStyle w:val="Tabletext"/>
              <w:jc w:val="left"/>
              <w:rPr>
                <w:lang w:eastAsia="en-CA"/>
              </w:rPr>
            </w:pPr>
            <w:r w:rsidRPr="0096711B">
              <w:rPr>
                <w:lang w:eastAsia="en-CA"/>
              </w:rPr>
              <w:t>Less than 2% of links with elevation between 20° and 65°</w:t>
            </w:r>
          </w:p>
        </w:tc>
      </w:tr>
      <w:tr w:rsidR="0078080E" w:rsidRPr="0096711B" w14:paraId="4473F7B4" w14:textId="77777777" w:rsidTr="0078080E">
        <w:trPr>
          <w:jc w:val="center"/>
        </w:trPr>
        <w:tc>
          <w:tcPr>
            <w:tcW w:w="5000" w:type="pct"/>
            <w:gridSpan w:val="5"/>
            <w:tcBorders>
              <w:top w:val="single" w:sz="4" w:space="0" w:color="auto"/>
              <w:left w:val="nil"/>
              <w:bottom w:val="nil"/>
              <w:right w:val="nil"/>
            </w:tcBorders>
          </w:tcPr>
          <w:p w14:paraId="175C213E" w14:textId="00A8FF05" w:rsidR="0078080E" w:rsidRPr="0096711B" w:rsidRDefault="0078080E" w:rsidP="0078080E">
            <w:pPr>
              <w:pStyle w:val="Tabletext"/>
              <w:rPr>
                <w:lang w:eastAsia="en-CA"/>
              </w:rPr>
            </w:pPr>
            <w:r w:rsidRPr="0096711B">
              <w:rPr>
                <w:i/>
                <w:iCs/>
              </w:rPr>
              <w:t>Note</w:t>
            </w:r>
            <w:r w:rsidRPr="0096711B">
              <w:t>: It should be noted that since FS links hop lengths are more than likely being longer in the 81-86 GHz band than in the 230 GHz band, the FS elevation angles in the 230 GHz band will be more than likely higher.</w:t>
            </w:r>
          </w:p>
        </w:tc>
      </w:tr>
    </w:tbl>
    <w:p w14:paraId="6B781966" w14:textId="77777777" w:rsidR="006D453A" w:rsidRPr="0096711B" w:rsidRDefault="006D453A" w:rsidP="006D453A">
      <w:pPr>
        <w:pStyle w:val="Tablefin"/>
      </w:pPr>
    </w:p>
    <w:p w14:paraId="2FF2865D" w14:textId="0F13B273" w:rsidR="0078080E" w:rsidRPr="0096711B" w:rsidRDefault="0078080E" w:rsidP="0078080E">
      <w:r w:rsidRPr="0096711B">
        <w:t>In order to calculate the aggregate impact of an FS deployment on EESS (passive) sensors, the following methodology has been applied:</w:t>
      </w:r>
    </w:p>
    <w:p w14:paraId="06196CB0" w14:textId="77777777" w:rsidR="0078080E" w:rsidRPr="0096711B" w:rsidRDefault="0078080E" w:rsidP="0078080E">
      <w:pPr>
        <w:keepNext/>
      </w:pPr>
      <w:r w:rsidRPr="0096711B">
        <w:rPr>
          <w:bCs/>
          <w:i/>
          <w:iCs/>
        </w:rPr>
        <w:lastRenderedPageBreak/>
        <w:t>1</w:t>
      </w:r>
      <w:r w:rsidRPr="0096711B">
        <w:rPr>
          <w:bCs/>
          <w:i/>
          <w:iCs/>
          <w:vertAlign w:val="superscript"/>
        </w:rPr>
        <w:t>st</w:t>
      </w:r>
      <w:r w:rsidRPr="0096711B">
        <w:rPr>
          <w:bCs/>
          <w:i/>
          <w:iCs/>
        </w:rPr>
        <w:t xml:space="preserve"> step</w:t>
      </w:r>
      <w:r w:rsidRPr="0096711B">
        <w:rPr>
          <w:bCs/>
        </w:rPr>
        <w:t>:</w:t>
      </w:r>
      <w:r w:rsidRPr="0096711B">
        <w:t xml:space="preserve"> Determine the number of FS links in the EESS footprint:</w:t>
      </w:r>
    </w:p>
    <w:p w14:paraId="186B59AE" w14:textId="01D08087" w:rsidR="0078080E" w:rsidRPr="0096711B" w:rsidRDefault="0078080E" w:rsidP="0078080E">
      <w:pPr>
        <w:pStyle w:val="enumlev1"/>
      </w:pPr>
      <w:r w:rsidRPr="0096711B">
        <w:t>–</w:t>
      </w:r>
      <w:r w:rsidRPr="0096711B">
        <w:tab/>
        <w:t>Option 1: density based (4.2 links / km²), i.e. a number of 651 links within the ICI footprint</w:t>
      </w:r>
    </w:p>
    <w:p w14:paraId="695C3576" w14:textId="209FB0FA" w:rsidR="0078080E" w:rsidRPr="0096711B" w:rsidRDefault="0078080E" w:rsidP="0078080E">
      <w:pPr>
        <w:pStyle w:val="enumlev1"/>
      </w:pPr>
      <w:r w:rsidRPr="0096711B">
        <w:t>–</w:t>
      </w:r>
      <w:r w:rsidRPr="0096711B">
        <w:tab/>
        <w:t xml:space="preserve">Option 2: population based (0.00035 links / </w:t>
      </w:r>
      <w:proofErr w:type="spellStart"/>
      <w:r w:rsidRPr="0096711B">
        <w:t>inhab</w:t>
      </w:r>
      <w:proofErr w:type="spellEnd"/>
      <w:r w:rsidRPr="0096711B">
        <w:t xml:space="preserve">.) (see methodology in Annex </w:t>
      </w:r>
      <w:r w:rsidR="003E3DF9" w:rsidRPr="0096711B">
        <w:t>1</w:t>
      </w:r>
      <w:r w:rsidRPr="0096711B">
        <w:t>, leading to a number of 1051 links within the ICI footprint)</w:t>
      </w:r>
    </w:p>
    <w:p w14:paraId="117BD420" w14:textId="77777777" w:rsidR="0078080E" w:rsidRPr="0096711B" w:rsidRDefault="0078080E" w:rsidP="0078080E">
      <w:r w:rsidRPr="0096711B">
        <w:rPr>
          <w:bCs/>
          <w:i/>
          <w:iCs/>
        </w:rPr>
        <w:t>2</w:t>
      </w:r>
      <w:r w:rsidRPr="0096711B">
        <w:rPr>
          <w:bCs/>
          <w:i/>
          <w:iCs/>
          <w:vertAlign w:val="superscript"/>
        </w:rPr>
        <w:t>nd</w:t>
      </w:r>
      <w:r w:rsidRPr="0096711B">
        <w:rPr>
          <w:bCs/>
          <w:i/>
          <w:iCs/>
        </w:rPr>
        <w:t xml:space="preserve"> step</w:t>
      </w:r>
      <w:r w:rsidRPr="0096711B">
        <w:t>: Random deployment of the number of FS links with the following parameters randomly chosen:</w:t>
      </w:r>
    </w:p>
    <w:p w14:paraId="56858473" w14:textId="77777777" w:rsidR="0078080E" w:rsidRPr="0096711B" w:rsidRDefault="0078080E" w:rsidP="0078080E">
      <w:pPr>
        <w:pStyle w:val="enumlev1"/>
      </w:pPr>
      <w:r w:rsidRPr="0096711B">
        <w:t>–</w:t>
      </w:r>
      <w:r w:rsidRPr="0096711B">
        <w:tab/>
        <w:t>Azimuth (0 to 360°)</w:t>
      </w:r>
    </w:p>
    <w:p w14:paraId="5B370BCA" w14:textId="3053AEC6" w:rsidR="0078080E" w:rsidRPr="0096711B" w:rsidRDefault="0078080E" w:rsidP="0078080E">
      <w:pPr>
        <w:pStyle w:val="enumlev1"/>
      </w:pPr>
      <w:r w:rsidRPr="0096711B">
        <w:t>–</w:t>
      </w:r>
      <w:r w:rsidRPr="0096711B">
        <w:tab/>
        <w:t xml:space="preserve">Elevation (based on above distributions </w:t>
      </w:r>
      <w:r w:rsidR="00AD57E2" w:rsidRPr="0096711B">
        <w:t xml:space="preserve">Cases </w:t>
      </w:r>
      <w:r w:rsidRPr="0096711B">
        <w:t>1 to 5)</w:t>
      </w:r>
    </w:p>
    <w:p w14:paraId="69CC2051" w14:textId="77777777" w:rsidR="0078080E" w:rsidRPr="0096711B" w:rsidRDefault="0078080E" w:rsidP="0078080E">
      <w:pPr>
        <w:pStyle w:val="enumlev1"/>
      </w:pPr>
      <w:r w:rsidRPr="0096711B">
        <w:t>–</w:t>
      </w:r>
      <w:r w:rsidRPr="0096711B">
        <w:tab/>
      </w:r>
      <w:proofErr w:type="spellStart"/>
      <w:r w:rsidRPr="0096711B">
        <w:t>E.i.r.p</w:t>
      </w:r>
      <w:proofErr w:type="spellEnd"/>
      <w:r w:rsidRPr="0096711B">
        <w:t>. (30 to 67 dBm/GHz)</w:t>
      </w:r>
    </w:p>
    <w:p w14:paraId="5700BEC2" w14:textId="77777777" w:rsidR="0078080E" w:rsidRPr="0096711B" w:rsidRDefault="0078080E" w:rsidP="0078080E">
      <w:pPr>
        <w:pStyle w:val="enumlev1"/>
      </w:pPr>
      <w:r w:rsidRPr="0096711B">
        <w:t>–</w:t>
      </w:r>
      <w:r w:rsidRPr="0096711B">
        <w:tab/>
        <w:t xml:space="preserve">Antenna gain (24 to 50 </w:t>
      </w:r>
      <w:proofErr w:type="spellStart"/>
      <w:r w:rsidRPr="0096711B">
        <w:t>dBi</w:t>
      </w:r>
      <w:proofErr w:type="spellEnd"/>
      <w:r w:rsidRPr="0096711B">
        <w:t xml:space="preserve">) </w:t>
      </w:r>
    </w:p>
    <w:p w14:paraId="52A2F191" w14:textId="77777777" w:rsidR="0078080E" w:rsidRPr="0096711B" w:rsidRDefault="0078080E" w:rsidP="0078080E">
      <w:r w:rsidRPr="0096711B">
        <w:rPr>
          <w:bCs/>
          <w:i/>
          <w:iCs/>
        </w:rPr>
        <w:t>3</w:t>
      </w:r>
      <w:r w:rsidRPr="0096711B">
        <w:rPr>
          <w:bCs/>
          <w:i/>
          <w:iCs/>
          <w:vertAlign w:val="superscript"/>
        </w:rPr>
        <w:t>rd</w:t>
      </w:r>
      <w:r w:rsidRPr="0096711B">
        <w:rPr>
          <w:bCs/>
          <w:i/>
          <w:iCs/>
        </w:rPr>
        <w:t xml:space="preserve"> step</w:t>
      </w:r>
      <w:r w:rsidRPr="0096711B">
        <w:t xml:space="preserve">: For each case, run 10 000 different random deployments to determine the distribution of maximum </w:t>
      </w:r>
      <w:proofErr w:type="spellStart"/>
      <w:r w:rsidRPr="0096711B">
        <w:t>e.i.r.p</w:t>
      </w:r>
      <w:proofErr w:type="spellEnd"/>
      <w:r w:rsidRPr="0096711B">
        <w:t>. in the direction of the EESS (passive) sensor.</w:t>
      </w:r>
    </w:p>
    <w:p w14:paraId="501A2064" w14:textId="77777777" w:rsidR="0078080E" w:rsidRPr="0096711B" w:rsidRDefault="0078080E" w:rsidP="0078080E">
      <w:pPr>
        <w:pStyle w:val="Heading3"/>
      </w:pPr>
      <w:bookmarkStart w:id="107" w:name="_Toc102658250"/>
      <w:bookmarkStart w:id="108" w:name="_Toc114216375"/>
      <w:r w:rsidRPr="0096711B">
        <w:t>6.1.3</w:t>
      </w:r>
      <w:r w:rsidRPr="0096711B">
        <w:tab/>
        <w:t xml:space="preserve">Maximum FS </w:t>
      </w:r>
      <w:proofErr w:type="spellStart"/>
      <w:r w:rsidRPr="0096711B">
        <w:t>e.i.r.p</w:t>
      </w:r>
      <w:proofErr w:type="spellEnd"/>
      <w:r w:rsidRPr="0096711B">
        <w:t>. in direction of the EESS (passive) satellite</w:t>
      </w:r>
      <w:bookmarkEnd w:id="107"/>
      <w:bookmarkEnd w:id="108"/>
      <w:r w:rsidRPr="0096711B">
        <w:t xml:space="preserve"> </w:t>
      </w:r>
    </w:p>
    <w:p w14:paraId="15597891" w14:textId="77777777" w:rsidR="0078080E" w:rsidRPr="0096711B" w:rsidRDefault="0078080E" w:rsidP="0078080E">
      <w:r w:rsidRPr="0096711B">
        <w:t xml:space="preserve">The following sections present the maximum FS </w:t>
      </w:r>
      <w:proofErr w:type="spellStart"/>
      <w:r w:rsidRPr="0096711B">
        <w:t>e.i.r.p</w:t>
      </w:r>
      <w:proofErr w:type="spellEnd"/>
      <w:r w:rsidRPr="0096711B">
        <w:t>. at the ground in direction of the EESS (passive) satellites (expressed in dBm/200 MHz).</w:t>
      </w:r>
    </w:p>
    <w:p w14:paraId="24731D28" w14:textId="77777777" w:rsidR="0078080E" w:rsidRPr="0096711B" w:rsidRDefault="0078080E" w:rsidP="0078080E">
      <w:pPr>
        <w:pStyle w:val="Headingb"/>
      </w:pPr>
      <w:r w:rsidRPr="0096711B">
        <w:t>a)</w:t>
      </w:r>
      <w:r w:rsidRPr="0096711B">
        <w:tab/>
        <w:t>Single entry</w:t>
      </w:r>
    </w:p>
    <w:p w14:paraId="6F325022" w14:textId="77777777" w:rsidR="0078080E" w:rsidRPr="0096711B" w:rsidRDefault="0078080E" w:rsidP="0078080E">
      <w:r w:rsidRPr="0096711B">
        <w:t xml:space="preserve">The maximum FS </w:t>
      </w:r>
      <w:proofErr w:type="spellStart"/>
      <w:r w:rsidRPr="0096711B">
        <w:t>e.i.r.p</w:t>
      </w:r>
      <w:proofErr w:type="spellEnd"/>
      <w:r w:rsidRPr="0096711B">
        <w:t xml:space="preserve">. is given as 67 dBm/GHz. Therefore, expressed in dBm/200 MHz, the maximum single entry FS </w:t>
      </w:r>
      <w:proofErr w:type="spellStart"/>
      <w:r w:rsidRPr="0096711B">
        <w:t>e.i.r.p</w:t>
      </w:r>
      <w:proofErr w:type="spellEnd"/>
      <w:r w:rsidRPr="0096711B">
        <w:t>. at the ground in direction of the EESS (passive) satellites is:</w:t>
      </w:r>
    </w:p>
    <w:p w14:paraId="783928ED" w14:textId="5C53B330" w:rsidR="0078080E" w:rsidRPr="0096711B" w:rsidRDefault="0078080E" w:rsidP="0078080E">
      <w:pPr>
        <w:pStyle w:val="Equation"/>
      </w:pPr>
      <w:r w:rsidRPr="0096711B">
        <w:tab/>
      </w:r>
      <w:r w:rsidRPr="0096711B">
        <w:tab/>
        <w:t xml:space="preserve">Max </w:t>
      </w:r>
      <w:proofErr w:type="spellStart"/>
      <w:r w:rsidRPr="0096711B">
        <w:t>e.i.r.p</w:t>
      </w:r>
      <w:proofErr w:type="spellEnd"/>
      <w:r w:rsidRPr="0096711B">
        <w:t>. = 67 + 10 × log</w:t>
      </w:r>
      <w:r w:rsidR="00E32A70" w:rsidRPr="0096711B">
        <w:t xml:space="preserve"> </w:t>
      </w:r>
      <w:r w:rsidRPr="0096711B">
        <w:t>(200/1</w:t>
      </w:r>
      <w:r w:rsidR="008A7915" w:rsidRPr="0096711B">
        <w:t xml:space="preserve"> </w:t>
      </w:r>
      <w:r w:rsidRPr="0096711B">
        <w:t>000)</w:t>
      </w:r>
      <w:r w:rsidR="009B2484" w:rsidRPr="0096711B">
        <w:t xml:space="preserve"> </w:t>
      </w:r>
      <w:r w:rsidRPr="0096711B">
        <w:t xml:space="preserve">= </w:t>
      </w:r>
      <w:r w:rsidRPr="0096711B">
        <w:rPr>
          <w:bCs/>
        </w:rPr>
        <w:t>60 dBm/200 MHz</w:t>
      </w:r>
      <w:r w:rsidRPr="0096711B">
        <w:t xml:space="preserve"> </w:t>
      </w:r>
    </w:p>
    <w:p w14:paraId="43E4009C" w14:textId="77777777" w:rsidR="0078080E" w:rsidRPr="0096711B" w:rsidRDefault="0078080E" w:rsidP="0078080E">
      <w:pPr>
        <w:pStyle w:val="Headingb"/>
      </w:pPr>
      <w:r w:rsidRPr="0096711B">
        <w:t>b)</w:t>
      </w:r>
      <w:r w:rsidRPr="0096711B">
        <w:tab/>
        <w:t>Aggregate case for the ICI type sensor</w:t>
      </w:r>
    </w:p>
    <w:p w14:paraId="1CF84BE6" w14:textId="4341640C" w:rsidR="0078080E" w:rsidRPr="0096711B" w:rsidRDefault="0078080E" w:rsidP="001370F0">
      <w:pPr>
        <w:pStyle w:val="FigureNo"/>
        <w:rPr>
          <w:lang w:eastAsia="zh-CN"/>
        </w:rPr>
      </w:pPr>
      <w:r w:rsidRPr="001370F0">
        <w:t>Figure</w:t>
      </w:r>
      <w:r w:rsidRPr="0096711B">
        <w:rPr>
          <w:lang w:eastAsia="zh-CN"/>
        </w:rPr>
        <w:t xml:space="preserve"> </w:t>
      </w:r>
      <w:r w:rsidR="009B0643" w:rsidRPr="0096711B">
        <w:rPr>
          <w:lang w:eastAsia="zh-CN"/>
        </w:rPr>
        <w:t>5</w:t>
      </w:r>
    </w:p>
    <w:p w14:paraId="7C846741" w14:textId="120E222A" w:rsidR="0078080E" w:rsidRPr="0096711B" w:rsidRDefault="0078080E" w:rsidP="009F4FC2">
      <w:pPr>
        <w:pStyle w:val="Figuretitle"/>
        <w:rPr>
          <w:lang w:eastAsia="zh-CN"/>
        </w:rPr>
      </w:pPr>
      <w:r w:rsidRPr="0096711B">
        <w:rPr>
          <w:lang w:eastAsia="zh-CN"/>
        </w:rPr>
        <w:t xml:space="preserve">FS </w:t>
      </w:r>
      <w:proofErr w:type="spellStart"/>
      <w:r w:rsidRPr="0096711B">
        <w:rPr>
          <w:lang w:eastAsia="zh-CN"/>
        </w:rPr>
        <w:t>e.i.r.p</w:t>
      </w:r>
      <w:proofErr w:type="spellEnd"/>
      <w:r w:rsidR="008A7915" w:rsidRPr="0096711B">
        <w:rPr>
          <w:lang w:eastAsia="zh-CN"/>
        </w:rPr>
        <w:t>.</w:t>
      </w:r>
      <w:r w:rsidRPr="0096711B">
        <w:rPr>
          <w:lang w:eastAsia="zh-CN"/>
        </w:rPr>
        <w:t xml:space="preserve"> at the ground for ICI type sensor (density based)</w:t>
      </w:r>
    </w:p>
    <w:p w14:paraId="7E7A2B5C" w14:textId="77777777" w:rsidR="0078080E" w:rsidRPr="0096711B" w:rsidRDefault="0078080E" w:rsidP="0078080E">
      <w:pPr>
        <w:pStyle w:val="Figure"/>
      </w:pPr>
      <w:r w:rsidRPr="0096711B">
        <w:rPr>
          <w:noProof/>
          <w:lang w:eastAsia="fr-FR"/>
        </w:rPr>
        <w:drawing>
          <wp:inline distT="0" distB="0" distL="0" distR="0" wp14:anchorId="5ECB637C" wp14:editId="3BB47DF0">
            <wp:extent cx="4759036" cy="2930737"/>
            <wp:effectExtent l="0" t="0" r="3810" b="317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hart, line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812" cy="2933678"/>
                    </a:xfrm>
                    <a:prstGeom prst="rect">
                      <a:avLst/>
                    </a:prstGeom>
                    <a:noFill/>
                  </pic:spPr>
                </pic:pic>
              </a:graphicData>
            </a:graphic>
          </wp:inline>
        </w:drawing>
      </w:r>
    </w:p>
    <w:p w14:paraId="2FDE6747" w14:textId="51C06CE6" w:rsidR="0078080E" w:rsidRPr="0096711B" w:rsidRDefault="0078080E" w:rsidP="0078080E">
      <w:pPr>
        <w:pStyle w:val="FigureNo"/>
        <w:rPr>
          <w:lang w:eastAsia="zh-CN"/>
        </w:rPr>
      </w:pPr>
      <w:r w:rsidRPr="0096711B">
        <w:rPr>
          <w:lang w:eastAsia="zh-CN"/>
        </w:rPr>
        <w:lastRenderedPageBreak/>
        <w:t xml:space="preserve">Figure </w:t>
      </w:r>
      <w:r w:rsidR="008A7915" w:rsidRPr="0096711B">
        <w:rPr>
          <w:lang w:eastAsia="zh-CN"/>
        </w:rPr>
        <w:t>6</w:t>
      </w:r>
    </w:p>
    <w:p w14:paraId="022CD634" w14:textId="77777777" w:rsidR="0078080E" w:rsidRPr="0096711B" w:rsidRDefault="0078080E" w:rsidP="0078080E">
      <w:pPr>
        <w:pStyle w:val="Figuretitle"/>
        <w:rPr>
          <w:lang w:eastAsia="zh-CN"/>
        </w:rPr>
      </w:pPr>
      <w:r w:rsidRPr="0096711B">
        <w:rPr>
          <w:lang w:eastAsia="zh-CN"/>
        </w:rPr>
        <w:t xml:space="preserve">FS </w:t>
      </w:r>
      <w:proofErr w:type="spellStart"/>
      <w:r w:rsidRPr="0096711B">
        <w:rPr>
          <w:lang w:eastAsia="zh-CN"/>
        </w:rPr>
        <w:t>e.i.r.p</w:t>
      </w:r>
      <w:proofErr w:type="spellEnd"/>
      <w:r w:rsidRPr="0096711B">
        <w:rPr>
          <w:lang w:eastAsia="zh-CN"/>
        </w:rPr>
        <w:t xml:space="preserve">. at the ground for ICI type sensor (population based) </w:t>
      </w:r>
    </w:p>
    <w:p w14:paraId="0D224057" w14:textId="77777777" w:rsidR="0078080E" w:rsidRPr="0096711B" w:rsidRDefault="0078080E" w:rsidP="0078080E">
      <w:pPr>
        <w:pStyle w:val="Figure"/>
      </w:pPr>
      <w:r w:rsidRPr="0096711B">
        <w:rPr>
          <w:noProof/>
          <w:lang w:eastAsia="fr-FR"/>
        </w:rPr>
        <w:drawing>
          <wp:inline distT="0" distB="0" distL="0" distR="0" wp14:anchorId="16503DA0" wp14:editId="1F58EA02">
            <wp:extent cx="4871085" cy="2999740"/>
            <wp:effectExtent l="0" t="0" r="5715" b="0"/>
            <wp:docPr id="108" name="Picture 1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hart, line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760B0CF7" w14:textId="77777777" w:rsidR="0078080E" w:rsidRPr="0096711B" w:rsidRDefault="0078080E" w:rsidP="0078080E">
      <w:pPr>
        <w:pStyle w:val="Headingb"/>
      </w:pPr>
      <w:r w:rsidRPr="0096711B">
        <w:t>c)</w:t>
      </w:r>
      <w:r w:rsidRPr="0096711B">
        <w:tab/>
        <w:t>Sharing studies with specific EESS (passive) system (ICI)</w:t>
      </w:r>
    </w:p>
    <w:p w14:paraId="20FD5BE1" w14:textId="48ED7837" w:rsidR="0078080E" w:rsidRPr="0096711B" w:rsidRDefault="00E36555" w:rsidP="0078080E">
      <w:r w:rsidRPr="0096711B">
        <w:t xml:space="preserve">Table </w:t>
      </w:r>
      <w:r w:rsidR="001D3A54" w:rsidRPr="0096711B">
        <w:t xml:space="preserve">11 </w:t>
      </w:r>
      <w:r w:rsidR="0078080E" w:rsidRPr="0096711B">
        <w:t xml:space="preserve">provides the maximum </w:t>
      </w:r>
      <w:proofErr w:type="spellStart"/>
      <w:r w:rsidR="0078080E" w:rsidRPr="0096711B">
        <w:t>e.i.r.p</w:t>
      </w:r>
      <w:proofErr w:type="spellEnd"/>
      <w:r w:rsidR="0078080E" w:rsidRPr="0096711B">
        <w:t>. at the ground in direction of the EESS (passive) satellites (expressed in dBm/200 MHz) in order to ensure protection of the ICI sensor in the 230 GHz band</w:t>
      </w:r>
      <w:r w:rsidR="008A7915" w:rsidRPr="0096711B">
        <w:t>.</w:t>
      </w:r>
    </w:p>
    <w:p w14:paraId="32BA908B" w14:textId="77777777" w:rsidR="0078080E" w:rsidRPr="0096711B" w:rsidRDefault="0078080E" w:rsidP="0078080E">
      <w:r w:rsidRPr="0096711B">
        <w:t xml:space="preserve">It is to be noted that over the range 231.5 to 252 GHz, the free space and atmospheric attenuations are pretty constant. On this basis, it is proposed to consider calculation at a single frequency (243.2 GHz) being valid over the range. </w:t>
      </w:r>
    </w:p>
    <w:p w14:paraId="3A47FB1D" w14:textId="7BC514A2" w:rsidR="0078080E" w:rsidRPr="0096711B" w:rsidRDefault="0011686F" w:rsidP="0078080E">
      <w:pPr>
        <w:pStyle w:val="TableNo"/>
      </w:pPr>
      <w:r w:rsidRPr="0096711B">
        <w:t xml:space="preserve">TABLE </w:t>
      </w:r>
      <w:r w:rsidR="001D3A54" w:rsidRPr="0096711B">
        <w:t>11</w:t>
      </w:r>
    </w:p>
    <w:p w14:paraId="76796079" w14:textId="77777777" w:rsidR="0078080E" w:rsidRPr="0096711B" w:rsidRDefault="0078080E" w:rsidP="0078080E">
      <w:pPr>
        <w:pStyle w:val="Tabletitle"/>
      </w:pPr>
      <w:r w:rsidRPr="0096711B">
        <w:t>Maximum interference at the ground for ICI system</w:t>
      </w:r>
    </w:p>
    <w:tbl>
      <w:tblPr>
        <w:tblW w:w="6580" w:type="dxa"/>
        <w:jc w:val="center"/>
        <w:tblCellMar>
          <w:left w:w="70" w:type="dxa"/>
          <w:right w:w="70" w:type="dxa"/>
        </w:tblCellMar>
        <w:tblLook w:val="04A0" w:firstRow="1" w:lastRow="0" w:firstColumn="1" w:lastColumn="0" w:noHBand="0" w:noVBand="1"/>
      </w:tblPr>
      <w:tblGrid>
        <w:gridCol w:w="4957"/>
        <w:gridCol w:w="1623"/>
      </w:tblGrid>
      <w:tr w:rsidR="008A7915" w:rsidRPr="0096711B" w14:paraId="189D296E" w14:textId="77777777" w:rsidTr="00A930E1">
        <w:trPr>
          <w:cantSplit/>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8EAB6" w14:textId="41E2CD36" w:rsidR="008A7915" w:rsidRPr="0096711B" w:rsidRDefault="008A7915" w:rsidP="00A930E1">
            <w:pPr>
              <w:pStyle w:val="Tabletext"/>
            </w:pPr>
            <w:r w:rsidRPr="0096711B">
              <w:t>EESS system</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15311FC9" w14:textId="77777777" w:rsidR="008A7915" w:rsidRPr="0096711B" w:rsidRDefault="008A7915" w:rsidP="0078080E">
            <w:pPr>
              <w:pStyle w:val="Tabletext"/>
              <w:jc w:val="center"/>
            </w:pPr>
            <w:r w:rsidRPr="0096711B">
              <w:t>ICI</w:t>
            </w:r>
          </w:p>
        </w:tc>
      </w:tr>
      <w:tr w:rsidR="008A7915" w:rsidRPr="0096711B" w14:paraId="26B8BC89"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BF43781" w14:textId="057C5F08" w:rsidR="008A7915" w:rsidRPr="0096711B" w:rsidRDefault="008A7915" w:rsidP="008A7915">
            <w:pPr>
              <w:pStyle w:val="Tabletext"/>
            </w:pPr>
            <w:r w:rsidRPr="0096711B">
              <w:t>Frequency (GHz)</w:t>
            </w:r>
          </w:p>
        </w:tc>
        <w:tc>
          <w:tcPr>
            <w:tcW w:w="1623" w:type="dxa"/>
            <w:tcBorders>
              <w:top w:val="nil"/>
              <w:left w:val="nil"/>
              <w:bottom w:val="single" w:sz="4" w:space="0" w:color="auto"/>
              <w:right w:val="single" w:sz="4" w:space="0" w:color="auto"/>
            </w:tcBorders>
            <w:shd w:val="clear" w:color="auto" w:fill="auto"/>
            <w:noWrap/>
            <w:vAlign w:val="bottom"/>
            <w:hideMark/>
          </w:tcPr>
          <w:p w14:paraId="23023505" w14:textId="77777777" w:rsidR="008A7915" w:rsidRPr="0096711B" w:rsidRDefault="008A7915" w:rsidP="0078080E">
            <w:pPr>
              <w:pStyle w:val="Tabletext"/>
              <w:jc w:val="center"/>
            </w:pPr>
            <w:r w:rsidRPr="0096711B">
              <w:t>243.2</w:t>
            </w:r>
          </w:p>
        </w:tc>
      </w:tr>
      <w:tr w:rsidR="008A7915" w:rsidRPr="0096711B" w14:paraId="1DA637AC"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72BFABB" w14:textId="1D83FEB9" w:rsidR="008A7915" w:rsidRPr="0096711B" w:rsidRDefault="008A7915" w:rsidP="008A7915">
            <w:pPr>
              <w:pStyle w:val="Tabletext"/>
            </w:pPr>
            <w:r w:rsidRPr="0096711B">
              <w:t>Orbit altitude (km)</w:t>
            </w:r>
          </w:p>
        </w:tc>
        <w:tc>
          <w:tcPr>
            <w:tcW w:w="1623" w:type="dxa"/>
            <w:tcBorders>
              <w:top w:val="nil"/>
              <w:left w:val="nil"/>
              <w:bottom w:val="single" w:sz="4" w:space="0" w:color="auto"/>
              <w:right w:val="single" w:sz="4" w:space="0" w:color="auto"/>
            </w:tcBorders>
            <w:shd w:val="clear" w:color="auto" w:fill="auto"/>
            <w:noWrap/>
            <w:vAlign w:val="bottom"/>
            <w:hideMark/>
          </w:tcPr>
          <w:p w14:paraId="6D3ECF5E" w14:textId="77777777" w:rsidR="008A7915" w:rsidRPr="0096711B" w:rsidRDefault="008A7915" w:rsidP="0078080E">
            <w:pPr>
              <w:pStyle w:val="Tabletext"/>
              <w:jc w:val="center"/>
            </w:pPr>
            <w:r w:rsidRPr="0096711B">
              <w:t>830</w:t>
            </w:r>
          </w:p>
        </w:tc>
      </w:tr>
      <w:tr w:rsidR="008A7915" w:rsidRPr="0096711B" w14:paraId="6BDF2C4B"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4CAD837" w14:textId="0B393641" w:rsidR="008A7915" w:rsidRPr="0096711B" w:rsidRDefault="008A7915" w:rsidP="008A7915">
            <w:pPr>
              <w:pStyle w:val="Tabletext"/>
            </w:pPr>
            <w:r w:rsidRPr="0096711B">
              <w:t>Nadir angle (degree)</w:t>
            </w:r>
          </w:p>
        </w:tc>
        <w:tc>
          <w:tcPr>
            <w:tcW w:w="1623" w:type="dxa"/>
            <w:tcBorders>
              <w:top w:val="nil"/>
              <w:left w:val="nil"/>
              <w:bottom w:val="single" w:sz="4" w:space="0" w:color="auto"/>
              <w:right w:val="single" w:sz="4" w:space="0" w:color="auto"/>
            </w:tcBorders>
            <w:shd w:val="clear" w:color="auto" w:fill="auto"/>
            <w:noWrap/>
            <w:vAlign w:val="bottom"/>
            <w:hideMark/>
          </w:tcPr>
          <w:p w14:paraId="64D57465" w14:textId="77777777" w:rsidR="008A7915" w:rsidRPr="0096711B" w:rsidRDefault="008A7915" w:rsidP="0078080E">
            <w:pPr>
              <w:pStyle w:val="Tabletext"/>
              <w:jc w:val="center"/>
            </w:pPr>
            <w:r w:rsidRPr="0096711B">
              <w:t>44.7</w:t>
            </w:r>
          </w:p>
        </w:tc>
      </w:tr>
      <w:tr w:rsidR="008A7915" w:rsidRPr="0096711B" w14:paraId="0B81F46D"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1B07090" w14:textId="120F1B1B" w:rsidR="008A7915" w:rsidRPr="0096711B" w:rsidRDefault="008A7915" w:rsidP="0042052A">
            <w:pPr>
              <w:pStyle w:val="Tabletext"/>
            </w:pPr>
            <w:r w:rsidRPr="0096711B">
              <w:t>Slant path distance</w:t>
            </w:r>
            <w:r w:rsidR="0042052A" w:rsidRPr="0096711B">
              <w:t xml:space="preserve"> (</w:t>
            </w:r>
            <w:r w:rsidRPr="0096711B">
              <w:t>km</w:t>
            </w:r>
            <w:r w:rsidR="0042052A" w:rsidRPr="0096711B">
              <w:t>)</w:t>
            </w:r>
          </w:p>
        </w:tc>
        <w:tc>
          <w:tcPr>
            <w:tcW w:w="1623" w:type="dxa"/>
            <w:tcBorders>
              <w:top w:val="nil"/>
              <w:left w:val="nil"/>
              <w:bottom w:val="single" w:sz="4" w:space="0" w:color="auto"/>
              <w:right w:val="single" w:sz="4" w:space="0" w:color="auto"/>
            </w:tcBorders>
            <w:shd w:val="clear" w:color="auto" w:fill="auto"/>
            <w:noWrap/>
            <w:vAlign w:val="bottom"/>
            <w:hideMark/>
          </w:tcPr>
          <w:p w14:paraId="78DB2E08" w14:textId="77777777" w:rsidR="008A7915" w:rsidRPr="0096711B" w:rsidRDefault="008A7915" w:rsidP="0078080E">
            <w:pPr>
              <w:pStyle w:val="Tabletext"/>
              <w:jc w:val="center"/>
            </w:pPr>
            <w:r w:rsidRPr="0096711B">
              <w:t>1254</w:t>
            </w:r>
          </w:p>
        </w:tc>
      </w:tr>
      <w:tr w:rsidR="008A7915" w:rsidRPr="0096711B" w14:paraId="0B258BAF"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B607517" w14:textId="5090A4CE" w:rsidR="008A7915" w:rsidRPr="0096711B" w:rsidRDefault="008A7915" w:rsidP="0042052A">
            <w:pPr>
              <w:pStyle w:val="Tabletext"/>
            </w:pPr>
            <w:r w:rsidRPr="0096711B">
              <w:t>Free Space losses</w:t>
            </w:r>
            <w:r w:rsidR="0042052A" w:rsidRPr="0096711B">
              <w:t xml:space="preserve"> (</w:t>
            </w:r>
            <w:r w:rsidRPr="0096711B">
              <w:t>dB</w:t>
            </w:r>
            <w:r w:rsidR="0042052A" w:rsidRPr="0096711B">
              <w:t>)</w:t>
            </w:r>
          </w:p>
        </w:tc>
        <w:tc>
          <w:tcPr>
            <w:tcW w:w="1623" w:type="dxa"/>
            <w:tcBorders>
              <w:top w:val="nil"/>
              <w:left w:val="nil"/>
              <w:bottom w:val="single" w:sz="4" w:space="0" w:color="auto"/>
              <w:right w:val="single" w:sz="4" w:space="0" w:color="auto"/>
            </w:tcBorders>
            <w:shd w:val="clear" w:color="auto" w:fill="auto"/>
            <w:noWrap/>
            <w:vAlign w:val="bottom"/>
            <w:hideMark/>
          </w:tcPr>
          <w:p w14:paraId="4E78CB8C" w14:textId="77777777" w:rsidR="008A7915" w:rsidRPr="0096711B" w:rsidRDefault="008A7915" w:rsidP="0078080E">
            <w:pPr>
              <w:pStyle w:val="Tabletext"/>
              <w:jc w:val="center"/>
            </w:pPr>
            <w:r w:rsidRPr="0096711B">
              <w:t>202.1</w:t>
            </w:r>
          </w:p>
        </w:tc>
      </w:tr>
      <w:tr w:rsidR="008A7915" w:rsidRPr="0096711B" w14:paraId="2B14E46E"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E7F691D" w14:textId="4F06CA31" w:rsidR="008A7915" w:rsidRPr="0096711B" w:rsidRDefault="008A7915" w:rsidP="0042052A">
            <w:pPr>
              <w:pStyle w:val="Tabletext"/>
            </w:pPr>
            <w:r w:rsidRPr="0096711B">
              <w:t>Elev</w:t>
            </w:r>
            <w:r w:rsidR="0042052A" w:rsidRPr="0096711B">
              <w:t>ation</w:t>
            </w:r>
            <w:r w:rsidRPr="0096711B">
              <w:t xml:space="preserve"> at ground</w:t>
            </w:r>
            <w:r w:rsidR="0042052A" w:rsidRPr="0096711B">
              <w:t xml:space="preserve"> (degree)</w:t>
            </w:r>
          </w:p>
        </w:tc>
        <w:tc>
          <w:tcPr>
            <w:tcW w:w="1623" w:type="dxa"/>
            <w:tcBorders>
              <w:top w:val="nil"/>
              <w:left w:val="nil"/>
              <w:bottom w:val="single" w:sz="4" w:space="0" w:color="auto"/>
              <w:right w:val="single" w:sz="4" w:space="0" w:color="auto"/>
            </w:tcBorders>
            <w:shd w:val="clear" w:color="auto" w:fill="auto"/>
            <w:noWrap/>
            <w:vAlign w:val="bottom"/>
            <w:hideMark/>
          </w:tcPr>
          <w:p w14:paraId="28F07067" w14:textId="77777777" w:rsidR="008A7915" w:rsidRPr="0096711B" w:rsidRDefault="008A7915" w:rsidP="0078080E">
            <w:pPr>
              <w:pStyle w:val="Tabletext"/>
              <w:jc w:val="center"/>
            </w:pPr>
            <w:r w:rsidRPr="0096711B">
              <w:t>37.3</w:t>
            </w:r>
          </w:p>
        </w:tc>
      </w:tr>
      <w:tr w:rsidR="008A7915" w:rsidRPr="0096711B" w14:paraId="03537B01"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718FE17" w14:textId="6938E590" w:rsidR="008A7915" w:rsidRPr="0096711B" w:rsidRDefault="008A7915" w:rsidP="0042052A">
            <w:pPr>
              <w:pStyle w:val="Tabletext"/>
            </w:pPr>
            <w:r w:rsidRPr="0096711B">
              <w:t>Atmospheric losses</w:t>
            </w:r>
            <w:r w:rsidR="0042052A" w:rsidRPr="0096711B">
              <w:t xml:space="preserve"> (</w:t>
            </w:r>
            <w:r w:rsidRPr="0096711B">
              <w:t>dB</w:t>
            </w:r>
            <w:r w:rsidR="0042052A" w:rsidRPr="0096711B">
              <w:t>)</w:t>
            </w:r>
          </w:p>
        </w:tc>
        <w:tc>
          <w:tcPr>
            <w:tcW w:w="1623" w:type="dxa"/>
            <w:tcBorders>
              <w:top w:val="nil"/>
              <w:left w:val="nil"/>
              <w:bottom w:val="single" w:sz="4" w:space="0" w:color="auto"/>
              <w:right w:val="single" w:sz="4" w:space="0" w:color="auto"/>
            </w:tcBorders>
            <w:shd w:val="clear" w:color="auto" w:fill="auto"/>
            <w:noWrap/>
            <w:vAlign w:val="bottom"/>
            <w:hideMark/>
          </w:tcPr>
          <w:p w14:paraId="04D89186" w14:textId="77777777" w:rsidR="008A7915" w:rsidRPr="0096711B" w:rsidRDefault="008A7915" w:rsidP="0078080E">
            <w:pPr>
              <w:pStyle w:val="Tabletext"/>
              <w:jc w:val="center"/>
            </w:pPr>
            <w:r w:rsidRPr="0096711B">
              <w:t>3</w:t>
            </w:r>
          </w:p>
        </w:tc>
      </w:tr>
      <w:tr w:rsidR="008A7915" w:rsidRPr="0096711B" w14:paraId="6D0E236E"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A2654C1" w14:textId="3CB55357" w:rsidR="008A7915" w:rsidRPr="0096711B" w:rsidRDefault="008A7915" w:rsidP="0042052A">
            <w:pPr>
              <w:pStyle w:val="Tabletext"/>
            </w:pPr>
            <w:r w:rsidRPr="0096711B">
              <w:t>Antenna gain</w:t>
            </w:r>
            <w:r w:rsidR="0042052A" w:rsidRPr="0096711B">
              <w:t xml:space="preserve"> (</w:t>
            </w:r>
            <w:proofErr w:type="spellStart"/>
            <w:r w:rsidRPr="0096711B">
              <w:t>dBi</w:t>
            </w:r>
            <w:proofErr w:type="spellEnd"/>
            <w:r w:rsidR="0042052A" w:rsidRPr="0096711B">
              <w:t>)</w:t>
            </w:r>
          </w:p>
        </w:tc>
        <w:tc>
          <w:tcPr>
            <w:tcW w:w="1623" w:type="dxa"/>
            <w:tcBorders>
              <w:top w:val="nil"/>
              <w:left w:val="nil"/>
              <w:bottom w:val="single" w:sz="4" w:space="0" w:color="auto"/>
              <w:right w:val="single" w:sz="4" w:space="0" w:color="auto"/>
            </w:tcBorders>
            <w:shd w:val="clear" w:color="auto" w:fill="auto"/>
            <w:noWrap/>
            <w:vAlign w:val="bottom"/>
            <w:hideMark/>
          </w:tcPr>
          <w:p w14:paraId="0B8E4C34" w14:textId="77777777" w:rsidR="008A7915" w:rsidRPr="0096711B" w:rsidRDefault="008A7915" w:rsidP="0078080E">
            <w:pPr>
              <w:pStyle w:val="Tabletext"/>
              <w:jc w:val="center"/>
            </w:pPr>
            <w:r w:rsidRPr="0096711B">
              <w:t>52</w:t>
            </w:r>
          </w:p>
        </w:tc>
      </w:tr>
      <w:tr w:rsidR="008A7915" w:rsidRPr="0096711B" w14:paraId="307FDCFB"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0C8B387" w14:textId="680E66A1" w:rsidR="008A7915" w:rsidRPr="0096711B" w:rsidRDefault="008A7915" w:rsidP="00A930E1">
            <w:pPr>
              <w:pStyle w:val="Tabletext"/>
            </w:pPr>
            <w:r w:rsidRPr="0096711B">
              <w:t>Protection criteria</w:t>
            </w:r>
            <w:r w:rsidR="00A930E1" w:rsidRPr="0096711B">
              <w:t xml:space="preserve"> (</w:t>
            </w:r>
            <w:proofErr w:type="spellStart"/>
            <w:r w:rsidRPr="0096711B">
              <w:t>dBW</w:t>
            </w:r>
            <w:proofErr w:type="spellEnd"/>
            <w:r w:rsidRPr="0096711B">
              <w:t>/200 MHz</w:t>
            </w:r>
            <w:r w:rsidR="00A930E1" w:rsidRPr="0096711B">
              <w:t>)</w:t>
            </w:r>
          </w:p>
        </w:tc>
        <w:tc>
          <w:tcPr>
            <w:tcW w:w="1623" w:type="dxa"/>
            <w:tcBorders>
              <w:top w:val="nil"/>
              <w:left w:val="nil"/>
              <w:bottom w:val="single" w:sz="4" w:space="0" w:color="auto"/>
              <w:right w:val="single" w:sz="4" w:space="0" w:color="auto"/>
            </w:tcBorders>
            <w:shd w:val="clear" w:color="auto" w:fill="auto"/>
            <w:noWrap/>
            <w:vAlign w:val="bottom"/>
            <w:hideMark/>
          </w:tcPr>
          <w:p w14:paraId="2E9BF7D8" w14:textId="2974A462" w:rsidR="008A7915" w:rsidRPr="0096711B" w:rsidRDefault="002C520B" w:rsidP="0078080E">
            <w:pPr>
              <w:pStyle w:val="Tabletext"/>
              <w:jc w:val="center"/>
            </w:pPr>
            <w:r>
              <w:t>−</w:t>
            </w:r>
            <w:r w:rsidR="008A7915" w:rsidRPr="0096711B">
              <w:t>160</w:t>
            </w:r>
          </w:p>
        </w:tc>
      </w:tr>
      <w:tr w:rsidR="00A930E1" w:rsidRPr="0096711B" w14:paraId="30161E5C"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79EE1A3" w14:textId="5B4B1676" w:rsidR="00A930E1" w:rsidRPr="0096711B" w:rsidRDefault="00A930E1" w:rsidP="00A930E1">
            <w:pPr>
              <w:pStyle w:val="Tabletext"/>
            </w:pPr>
            <w:r w:rsidRPr="0096711B">
              <w:t>Apportionment (dB)</w:t>
            </w:r>
          </w:p>
        </w:tc>
        <w:tc>
          <w:tcPr>
            <w:tcW w:w="1623" w:type="dxa"/>
            <w:tcBorders>
              <w:top w:val="nil"/>
              <w:left w:val="nil"/>
              <w:bottom w:val="single" w:sz="4" w:space="0" w:color="auto"/>
              <w:right w:val="single" w:sz="4" w:space="0" w:color="auto"/>
            </w:tcBorders>
            <w:shd w:val="clear" w:color="auto" w:fill="auto"/>
            <w:noWrap/>
            <w:vAlign w:val="bottom"/>
            <w:hideMark/>
          </w:tcPr>
          <w:p w14:paraId="4542D5EF" w14:textId="77777777" w:rsidR="00A930E1" w:rsidRPr="0096711B" w:rsidRDefault="00A930E1" w:rsidP="0078080E">
            <w:pPr>
              <w:pStyle w:val="Tabletext"/>
              <w:jc w:val="center"/>
            </w:pPr>
            <w:r w:rsidRPr="0096711B">
              <w:t>3</w:t>
            </w:r>
          </w:p>
        </w:tc>
      </w:tr>
      <w:tr w:rsidR="00A930E1" w:rsidRPr="0096711B" w14:paraId="32AD4927" w14:textId="77777777" w:rsidTr="00A930E1">
        <w:trPr>
          <w:cantSplit/>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D37DB01" w14:textId="2EB0BB99" w:rsidR="00A930E1" w:rsidRPr="0096711B" w:rsidRDefault="00A930E1" w:rsidP="00A930E1">
            <w:pPr>
              <w:pStyle w:val="Tabletext"/>
            </w:pPr>
            <w:r w:rsidRPr="0096711B">
              <w:t>Maximum interference at the ground (dBm/200 MHz)</w:t>
            </w:r>
          </w:p>
        </w:tc>
        <w:tc>
          <w:tcPr>
            <w:tcW w:w="1623" w:type="dxa"/>
            <w:tcBorders>
              <w:top w:val="nil"/>
              <w:left w:val="nil"/>
              <w:bottom w:val="single" w:sz="4" w:space="0" w:color="auto"/>
              <w:right w:val="single" w:sz="4" w:space="0" w:color="auto"/>
            </w:tcBorders>
            <w:shd w:val="clear" w:color="auto" w:fill="auto"/>
            <w:vAlign w:val="bottom"/>
            <w:hideMark/>
          </w:tcPr>
          <w:p w14:paraId="42D9A575" w14:textId="77777777" w:rsidR="00A930E1" w:rsidRPr="0096711B" w:rsidRDefault="00A930E1" w:rsidP="0078080E">
            <w:pPr>
              <w:pStyle w:val="Tabletext"/>
              <w:jc w:val="center"/>
            </w:pPr>
            <w:r w:rsidRPr="0096711B">
              <w:t>20.1</w:t>
            </w:r>
          </w:p>
        </w:tc>
      </w:tr>
    </w:tbl>
    <w:p w14:paraId="3CDC3A3B" w14:textId="77777777" w:rsidR="0078080E" w:rsidRPr="0096711B" w:rsidRDefault="0078080E" w:rsidP="0078080E">
      <w:pPr>
        <w:pStyle w:val="Tablefin"/>
      </w:pPr>
    </w:p>
    <w:p w14:paraId="67B2B3D6" w14:textId="590D1FC1" w:rsidR="0078080E" w:rsidRPr="0096711B" w:rsidRDefault="0078080E" w:rsidP="004A4F80">
      <w:pPr>
        <w:keepNext/>
      </w:pPr>
      <w:r w:rsidRPr="0096711B">
        <w:t xml:space="preserve">According to the analysis in </w:t>
      </w:r>
      <w:r w:rsidR="00763D8B" w:rsidRPr="0096711B">
        <w:t>§</w:t>
      </w:r>
      <w:r w:rsidRPr="0096711B">
        <w:t xml:space="preserve"> 4 above, the following maximum FS </w:t>
      </w:r>
      <w:proofErr w:type="spellStart"/>
      <w:r w:rsidRPr="0096711B">
        <w:t>e.i.r.p</w:t>
      </w:r>
      <w:proofErr w:type="spellEnd"/>
      <w:r w:rsidRPr="0096711B">
        <w:t>. at the ground are expected:</w:t>
      </w:r>
    </w:p>
    <w:p w14:paraId="4DAA00BE" w14:textId="77777777" w:rsidR="0078080E" w:rsidRPr="0096711B" w:rsidRDefault="0078080E" w:rsidP="0078080E">
      <w:pPr>
        <w:pStyle w:val="enumlev1"/>
      </w:pPr>
      <w:r w:rsidRPr="0096711B">
        <w:t>1)</w:t>
      </w:r>
      <w:r w:rsidRPr="0096711B">
        <w:tab/>
        <w:t>single entry = 60 dBm/200 MHz (i.e. 60 – 20.1 = 39.9 dB negative margin)</w:t>
      </w:r>
    </w:p>
    <w:p w14:paraId="0DEB575D" w14:textId="77777777" w:rsidR="0078080E" w:rsidRPr="0096711B" w:rsidRDefault="0078080E" w:rsidP="0078080E">
      <w:pPr>
        <w:pStyle w:val="enumlev1"/>
      </w:pPr>
      <w:r w:rsidRPr="0096711B">
        <w:t>2)</w:t>
      </w:r>
      <w:r w:rsidRPr="0096711B">
        <w:tab/>
        <w:t>aggregate = 54 dBm/200 MHz (i.e. 54 – 20.1 = 33.9 dB negative margin)</w:t>
      </w:r>
    </w:p>
    <w:p w14:paraId="18833233" w14:textId="43207393" w:rsidR="0078080E" w:rsidRPr="0096711B" w:rsidRDefault="0078080E" w:rsidP="0078080E">
      <w:pPr>
        <w:pStyle w:val="Heading3"/>
      </w:pPr>
      <w:bookmarkStart w:id="109" w:name="_Toc102658251"/>
      <w:bookmarkStart w:id="110" w:name="_Toc114216376"/>
      <w:r w:rsidRPr="0096711B">
        <w:lastRenderedPageBreak/>
        <w:t>6.1.4</w:t>
      </w:r>
      <w:r w:rsidRPr="0096711B">
        <w:tab/>
        <w:t xml:space="preserve">Conclusions for ICI vs </w:t>
      </w:r>
      <w:r w:rsidR="00101248">
        <w:t>f</w:t>
      </w:r>
      <w:r w:rsidRPr="0096711B">
        <w:t>ixed service</w:t>
      </w:r>
      <w:bookmarkEnd w:id="109"/>
      <w:bookmarkEnd w:id="110"/>
    </w:p>
    <w:p w14:paraId="7C2996D4" w14:textId="77777777" w:rsidR="0078080E" w:rsidRPr="0096711B" w:rsidRDefault="0078080E" w:rsidP="0078080E">
      <w:r w:rsidRPr="0096711B">
        <w:t>The above results show that FS deployment will not be compatible with ICI operation in any portion of the 231.5-252 GHz band, with a negative margin of around 34 dB (for aggregate scenario).</w:t>
      </w:r>
    </w:p>
    <w:p w14:paraId="628C4E15" w14:textId="7046C963" w:rsidR="0078080E" w:rsidRPr="0096711B" w:rsidRDefault="0078080E" w:rsidP="0078080E">
      <w:pPr>
        <w:pStyle w:val="Heading2"/>
      </w:pPr>
      <w:bookmarkStart w:id="111" w:name="_Toc114216377"/>
      <w:bookmarkStart w:id="112" w:name="_Toc116563320"/>
      <w:bookmarkStart w:id="113" w:name="_Toc147926145"/>
      <w:bookmarkStart w:id="114" w:name="_Toc150246268"/>
      <w:bookmarkStart w:id="115" w:name="_Toc150246395"/>
      <w:bookmarkStart w:id="116" w:name="_Toc150246431"/>
      <w:r w:rsidRPr="0096711B">
        <w:t>6.2</w:t>
      </w:r>
      <w:r w:rsidRPr="0096711B">
        <w:tab/>
        <w:t xml:space="preserve">Sharing between EESS (passive) (Limb sounding) and </w:t>
      </w:r>
      <w:r w:rsidR="00101248">
        <w:t>f</w:t>
      </w:r>
      <w:r w:rsidRPr="0096711B">
        <w:t>ixed service</w:t>
      </w:r>
      <w:bookmarkEnd w:id="111"/>
      <w:bookmarkEnd w:id="112"/>
      <w:bookmarkEnd w:id="113"/>
      <w:bookmarkEnd w:id="114"/>
      <w:bookmarkEnd w:id="115"/>
      <w:bookmarkEnd w:id="116"/>
    </w:p>
    <w:p w14:paraId="3B9C5A44" w14:textId="77777777" w:rsidR="0078080E" w:rsidRPr="0096711B" w:rsidRDefault="0078080E" w:rsidP="0078080E">
      <w:r w:rsidRPr="0096711B">
        <w:t>Two different studies (A and B) have been addressing the sharing between EESS (passive) (Limb sounding) and Fixed service.</w:t>
      </w:r>
    </w:p>
    <w:p w14:paraId="783FA5FC" w14:textId="77777777" w:rsidR="0078080E" w:rsidRPr="0096711B" w:rsidRDefault="0078080E" w:rsidP="0078080E">
      <w:pPr>
        <w:pStyle w:val="Heading3"/>
      </w:pPr>
      <w:bookmarkStart w:id="117" w:name="_Toc102658253"/>
      <w:bookmarkStart w:id="118" w:name="_Toc114216378"/>
      <w:r w:rsidRPr="0096711B">
        <w:t>6.2.1</w:t>
      </w:r>
      <w:r w:rsidRPr="0096711B">
        <w:tab/>
        <w:t>Study A</w:t>
      </w:r>
      <w:bookmarkEnd w:id="117"/>
      <w:bookmarkEnd w:id="118"/>
    </w:p>
    <w:p w14:paraId="3CCFB918" w14:textId="77777777" w:rsidR="0078080E" w:rsidRPr="0096711B" w:rsidRDefault="0078080E" w:rsidP="00C07127">
      <w:pPr>
        <w:pStyle w:val="Heading4"/>
      </w:pPr>
      <w:bookmarkStart w:id="119" w:name="_Toc102658003"/>
      <w:bookmarkStart w:id="120" w:name="_Toc102658254"/>
      <w:bookmarkStart w:id="121" w:name="_Toc114216379"/>
      <w:r w:rsidRPr="0096711B">
        <w:t>6.2.1.1</w:t>
      </w:r>
      <w:r w:rsidRPr="0096711B">
        <w:tab/>
        <w:t>EESS (passive) characteristics</w:t>
      </w:r>
      <w:bookmarkEnd w:id="119"/>
      <w:bookmarkEnd w:id="120"/>
      <w:bookmarkEnd w:id="121"/>
    </w:p>
    <w:p w14:paraId="07FCB400" w14:textId="6953643B" w:rsidR="0078080E" w:rsidRPr="0096711B" w:rsidRDefault="0078080E" w:rsidP="0078080E">
      <w:pPr>
        <w:rPr>
          <w:lang w:eastAsia="zh-CN"/>
        </w:rPr>
      </w:pPr>
      <w:r w:rsidRPr="0096711B">
        <w:t xml:space="preserve">Technical characteristics of EESS (passive) systems in the 231.5-252 GHz are given in </w:t>
      </w:r>
      <w:r w:rsidR="00763D8B" w:rsidRPr="0096711B">
        <w:t>§</w:t>
      </w:r>
      <w:r w:rsidRPr="0096711B">
        <w:t xml:space="preserve"> 3.5 </w:t>
      </w:r>
      <w:r w:rsidR="00192C78" w:rsidRPr="0096711B">
        <w:t xml:space="preserve">above </w:t>
      </w:r>
      <w:r w:rsidRPr="0096711B">
        <w:rPr>
          <w:lang w:eastAsia="zh-CN"/>
        </w:rPr>
        <w:t>describing a conical scan instrument (ICI) and a Limb sounding instrument (MLS).</w:t>
      </w:r>
    </w:p>
    <w:p w14:paraId="04921528" w14:textId="5433A014" w:rsidR="0078080E" w:rsidRPr="0096711B" w:rsidRDefault="0078080E" w:rsidP="0078080E">
      <w:pPr>
        <w:rPr>
          <w:lang w:eastAsia="zh-CN"/>
        </w:rPr>
      </w:pPr>
      <w:r w:rsidRPr="0096711B">
        <w:rPr>
          <w:lang w:eastAsia="zh-CN"/>
        </w:rPr>
        <w:t xml:space="preserve">It should be noted that updated characteristics of these sensors have been included in Recommendation </w:t>
      </w:r>
      <w:hyperlink r:id="rId45" w:history="1">
        <w:r w:rsidR="00D754EA" w:rsidRPr="0096711B">
          <w:rPr>
            <w:rStyle w:val="Hyperlink"/>
            <w:rFonts w:eastAsia="Calibri"/>
            <w:color w:val="auto"/>
            <w:u w:val="none"/>
          </w:rPr>
          <w:t>ITU-R RS.1861</w:t>
        </w:r>
      </w:hyperlink>
      <w:r w:rsidRPr="0096711B">
        <w:rPr>
          <w:lang w:eastAsia="zh-CN"/>
        </w:rPr>
        <w:t>-1 recently adopted (see sensors T1 and T2 in section 6.20</w:t>
      </w:r>
      <w:r w:rsidR="009B0643" w:rsidRPr="0096711B">
        <w:rPr>
          <w:lang w:eastAsia="zh-CN"/>
        </w:rPr>
        <w:t xml:space="preserve"> of this Recommendation</w:t>
      </w:r>
      <w:r w:rsidRPr="0096711B">
        <w:rPr>
          <w:lang w:eastAsia="zh-CN"/>
        </w:rPr>
        <w:t>).</w:t>
      </w:r>
    </w:p>
    <w:p w14:paraId="73425900" w14:textId="009F1C22" w:rsidR="0078080E" w:rsidRPr="0096711B" w:rsidRDefault="0078080E" w:rsidP="0078080E">
      <w:pPr>
        <w:rPr>
          <w:lang w:eastAsia="zh-CN"/>
        </w:rPr>
      </w:pPr>
      <w:r w:rsidRPr="0096711B">
        <w:rPr>
          <w:lang w:eastAsia="zh-CN"/>
        </w:rPr>
        <w:t xml:space="preserve">For the specific MLS system (i.e. T2), the following parameters </w:t>
      </w:r>
      <w:r w:rsidR="001D3A54" w:rsidRPr="0096711B">
        <w:rPr>
          <w:lang w:eastAsia="zh-CN"/>
        </w:rPr>
        <w:t xml:space="preserve">in Table 12 </w:t>
      </w:r>
      <w:r w:rsidRPr="0096711B">
        <w:rPr>
          <w:lang w:eastAsia="zh-CN"/>
        </w:rPr>
        <w:t xml:space="preserve">are necessary to undertake the sharing </w:t>
      </w:r>
      <w:r w:rsidRPr="0096711B">
        <w:t>analysis</w:t>
      </w:r>
      <w:r w:rsidRPr="0096711B">
        <w:rPr>
          <w:lang w:eastAsia="zh-CN"/>
        </w:rPr>
        <w:t>:</w:t>
      </w:r>
    </w:p>
    <w:p w14:paraId="535D3B0D" w14:textId="0FC68903" w:rsidR="0078080E" w:rsidRPr="0096711B" w:rsidRDefault="0011686F" w:rsidP="0078080E">
      <w:pPr>
        <w:pStyle w:val="TableNo"/>
        <w:rPr>
          <w:lang w:eastAsia="zh-CN"/>
        </w:rPr>
      </w:pPr>
      <w:r w:rsidRPr="0096711B">
        <w:rPr>
          <w:lang w:eastAsia="zh-CN"/>
        </w:rPr>
        <w:t xml:space="preserve">TABLE </w:t>
      </w:r>
      <w:r w:rsidR="0078080E" w:rsidRPr="0096711B">
        <w:rPr>
          <w:lang w:eastAsia="zh-CN"/>
        </w:rPr>
        <w:t>1</w:t>
      </w:r>
      <w:r w:rsidR="001D3A54" w:rsidRPr="0096711B">
        <w:rPr>
          <w:lang w:eastAsia="zh-CN"/>
        </w:rPr>
        <w:t>2</w:t>
      </w:r>
    </w:p>
    <w:p w14:paraId="3AAF4AD9" w14:textId="77777777" w:rsidR="0078080E" w:rsidRPr="0096711B" w:rsidRDefault="0078080E" w:rsidP="0078080E">
      <w:pPr>
        <w:pStyle w:val="Tabletitle"/>
        <w:rPr>
          <w:lang w:eastAsia="zh-CN"/>
        </w:rPr>
      </w:pPr>
      <w:r w:rsidRPr="0096711B">
        <w:t>MLS</w:t>
      </w:r>
      <w:r w:rsidRPr="0096711B">
        <w:rPr>
          <w:lang w:eastAsia="zh-CN"/>
        </w:rPr>
        <w:t xml:space="preserve"> characteristics</w:t>
      </w:r>
    </w:p>
    <w:tbl>
      <w:tblPr>
        <w:tblW w:w="6516" w:type="dxa"/>
        <w:jc w:val="center"/>
        <w:tblCellMar>
          <w:left w:w="70" w:type="dxa"/>
          <w:right w:w="70" w:type="dxa"/>
        </w:tblCellMar>
        <w:tblLook w:val="04A0" w:firstRow="1" w:lastRow="0" w:firstColumn="1" w:lastColumn="0" w:noHBand="0" w:noVBand="1"/>
      </w:tblPr>
      <w:tblGrid>
        <w:gridCol w:w="2405"/>
        <w:gridCol w:w="4111"/>
      </w:tblGrid>
      <w:tr w:rsidR="0078080E" w:rsidRPr="0096711B" w14:paraId="5AA1CEDA" w14:textId="77777777" w:rsidTr="0078080E">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73A99" w14:textId="77777777" w:rsidR="0078080E" w:rsidRPr="0096711B" w:rsidRDefault="0078080E" w:rsidP="00101248">
            <w:pPr>
              <w:pStyle w:val="Tablehead"/>
            </w:pP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68F002A1" w14:textId="77777777" w:rsidR="0078080E" w:rsidRPr="0096711B" w:rsidRDefault="0078080E" w:rsidP="00101248">
            <w:pPr>
              <w:pStyle w:val="Tablehead"/>
            </w:pPr>
            <w:r w:rsidRPr="0096711B">
              <w:t>MLS sensor</w:t>
            </w:r>
          </w:p>
        </w:tc>
      </w:tr>
      <w:tr w:rsidR="0078080E" w:rsidRPr="0096711B" w14:paraId="10FA4906" w14:textId="77777777" w:rsidTr="0078080E">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C895E69" w14:textId="77777777" w:rsidR="0078080E" w:rsidRPr="0096711B" w:rsidRDefault="0078080E" w:rsidP="0078080E">
            <w:pPr>
              <w:pStyle w:val="Tabletext"/>
            </w:pPr>
            <w:r w:rsidRPr="0096711B">
              <w:t>Orbit type</w:t>
            </w:r>
          </w:p>
        </w:tc>
        <w:tc>
          <w:tcPr>
            <w:tcW w:w="4111" w:type="dxa"/>
            <w:tcBorders>
              <w:top w:val="nil"/>
              <w:left w:val="nil"/>
              <w:bottom w:val="single" w:sz="4" w:space="0" w:color="auto"/>
              <w:right w:val="single" w:sz="4" w:space="0" w:color="auto"/>
            </w:tcBorders>
            <w:shd w:val="clear" w:color="auto" w:fill="auto"/>
            <w:noWrap/>
            <w:vAlign w:val="bottom"/>
            <w:hideMark/>
          </w:tcPr>
          <w:p w14:paraId="0CF79420" w14:textId="77777777" w:rsidR="0078080E" w:rsidRPr="0096711B" w:rsidRDefault="0078080E" w:rsidP="0078080E">
            <w:pPr>
              <w:pStyle w:val="Tabletext"/>
              <w:jc w:val="center"/>
            </w:pPr>
            <w:r w:rsidRPr="0096711B">
              <w:t>NGSO</w:t>
            </w:r>
          </w:p>
        </w:tc>
      </w:tr>
      <w:tr w:rsidR="0078080E" w:rsidRPr="0096711B" w14:paraId="3A779B21" w14:textId="77777777" w:rsidTr="0078080E">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CD023E6" w14:textId="77777777" w:rsidR="0078080E" w:rsidRPr="0096711B" w:rsidRDefault="0078080E" w:rsidP="0078080E">
            <w:pPr>
              <w:pStyle w:val="Tabletext"/>
            </w:pPr>
            <w:r w:rsidRPr="0096711B">
              <w:t>Altitude (km)</w:t>
            </w:r>
          </w:p>
        </w:tc>
        <w:tc>
          <w:tcPr>
            <w:tcW w:w="4111" w:type="dxa"/>
            <w:tcBorders>
              <w:top w:val="nil"/>
              <w:left w:val="nil"/>
              <w:bottom w:val="single" w:sz="4" w:space="0" w:color="auto"/>
              <w:right w:val="single" w:sz="4" w:space="0" w:color="auto"/>
            </w:tcBorders>
            <w:shd w:val="clear" w:color="auto" w:fill="auto"/>
            <w:noWrap/>
            <w:vAlign w:val="bottom"/>
            <w:hideMark/>
          </w:tcPr>
          <w:p w14:paraId="07FE1BA7" w14:textId="77777777" w:rsidR="0078080E" w:rsidRPr="0096711B" w:rsidRDefault="0078080E" w:rsidP="0078080E">
            <w:pPr>
              <w:pStyle w:val="Tabletext"/>
              <w:jc w:val="center"/>
            </w:pPr>
            <w:r w:rsidRPr="0096711B">
              <w:t>705</w:t>
            </w:r>
          </w:p>
        </w:tc>
      </w:tr>
      <w:tr w:rsidR="0078080E" w:rsidRPr="0096711B" w14:paraId="3AB201FD" w14:textId="77777777" w:rsidTr="0078080E">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9870314" w14:textId="77777777" w:rsidR="0078080E" w:rsidRPr="0096711B" w:rsidRDefault="0078080E" w:rsidP="0078080E">
            <w:pPr>
              <w:pStyle w:val="Tabletext"/>
            </w:pPr>
            <w:r w:rsidRPr="0096711B">
              <w:t>Antenna gain (</w:t>
            </w:r>
            <w:proofErr w:type="spellStart"/>
            <w:r w:rsidRPr="0096711B">
              <w:t>dBi</w:t>
            </w:r>
            <w:proofErr w:type="spellEnd"/>
            <w:r w:rsidRPr="0096711B">
              <w:t>)</w:t>
            </w:r>
          </w:p>
        </w:tc>
        <w:tc>
          <w:tcPr>
            <w:tcW w:w="4111" w:type="dxa"/>
            <w:tcBorders>
              <w:top w:val="nil"/>
              <w:left w:val="nil"/>
              <w:bottom w:val="single" w:sz="4" w:space="0" w:color="auto"/>
              <w:right w:val="single" w:sz="4" w:space="0" w:color="auto"/>
            </w:tcBorders>
            <w:shd w:val="clear" w:color="auto" w:fill="auto"/>
            <w:noWrap/>
            <w:vAlign w:val="bottom"/>
            <w:hideMark/>
          </w:tcPr>
          <w:p w14:paraId="6B8DD1AE" w14:textId="77777777" w:rsidR="0078080E" w:rsidRPr="0096711B" w:rsidRDefault="0078080E" w:rsidP="0078080E">
            <w:pPr>
              <w:pStyle w:val="Tabletext"/>
              <w:jc w:val="center"/>
            </w:pPr>
            <w:r w:rsidRPr="0096711B">
              <w:t>67.5</w:t>
            </w:r>
          </w:p>
        </w:tc>
      </w:tr>
      <w:tr w:rsidR="0078080E" w:rsidRPr="0096711B" w14:paraId="209AA1EE" w14:textId="77777777" w:rsidTr="0078080E">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031176" w14:textId="77777777" w:rsidR="0078080E" w:rsidRPr="0096711B" w:rsidRDefault="0078080E" w:rsidP="0078080E">
            <w:pPr>
              <w:pStyle w:val="Tabletext"/>
            </w:pPr>
            <w:r w:rsidRPr="0096711B">
              <w:t>Beam dynamics</w:t>
            </w:r>
          </w:p>
        </w:tc>
        <w:tc>
          <w:tcPr>
            <w:tcW w:w="4111" w:type="dxa"/>
            <w:tcBorders>
              <w:top w:val="nil"/>
              <w:left w:val="nil"/>
              <w:bottom w:val="single" w:sz="4" w:space="0" w:color="auto"/>
              <w:right w:val="single" w:sz="4" w:space="0" w:color="auto"/>
            </w:tcBorders>
            <w:shd w:val="clear" w:color="auto" w:fill="auto"/>
            <w:noWrap/>
            <w:vAlign w:val="bottom"/>
            <w:hideMark/>
          </w:tcPr>
          <w:p w14:paraId="42C1D1CE" w14:textId="77777777" w:rsidR="0078080E" w:rsidRPr="0096711B" w:rsidRDefault="0078080E" w:rsidP="0078080E">
            <w:pPr>
              <w:pStyle w:val="Tabletext"/>
              <w:jc w:val="center"/>
            </w:pPr>
            <w:r w:rsidRPr="0096711B">
              <w:t>Scans continuously in tangent height from the surface to ~92 km in 24.7 s, 240 scans/orbit</w:t>
            </w:r>
          </w:p>
        </w:tc>
      </w:tr>
    </w:tbl>
    <w:p w14:paraId="6742F5FC" w14:textId="77777777" w:rsidR="0078080E" w:rsidRPr="0096711B" w:rsidRDefault="0078080E" w:rsidP="0078080E">
      <w:pPr>
        <w:pStyle w:val="Tablefin"/>
      </w:pPr>
    </w:p>
    <w:p w14:paraId="0EE3AC2D" w14:textId="6B714CF8" w:rsidR="0078080E" w:rsidRPr="0096711B" w:rsidRDefault="0078080E" w:rsidP="0078080E">
      <w:pPr>
        <w:rPr>
          <w:noProof/>
          <w:lang w:eastAsia="zh-CN"/>
        </w:rPr>
      </w:pPr>
      <w:r w:rsidRPr="0096711B">
        <w:rPr>
          <w:noProof/>
          <w:lang w:eastAsia="zh-CN"/>
        </w:rPr>
        <w:t xml:space="preserve">The position C </w:t>
      </w:r>
      <w:r w:rsidR="00B6481E">
        <w:rPr>
          <w:noProof/>
          <w:lang w:eastAsia="zh-CN"/>
        </w:rPr>
        <w:t>i</w:t>
      </w:r>
      <w:r w:rsidRPr="0096711B">
        <w:rPr>
          <w:noProof/>
          <w:lang w:eastAsia="zh-CN"/>
        </w:rPr>
        <w:t xml:space="preserve">n </w:t>
      </w:r>
      <w:r w:rsidR="00253E58" w:rsidRPr="0096711B">
        <w:rPr>
          <w:noProof/>
          <w:lang w:eastAsia="zh-CN"/>
        </w:rPr>
        <w:t>Fig</w:t>
      </w:r>
      <w:r w:rsidR="00B6481E">
        <w:rPr>
          <w:noProof/>
          <w:lang w:eastAsia="zh-CN"/>
        </w:rPr>
        <w:t>. 7</w:t>
      </w:r>
      <w:r w:rsidR="00253E58" w:rsidRPr="0096711B">
        <w:rPr>
          <w:noProof/>
          <w:lang w:eastAsia="zh-CN"/>
        </w:rPr>
        <w:t xml:space="preserve"> </w:t>
      </w:r>
      <w:r w:rsidRPr="0096711B">
        <w:rPr>
          <w:noProof/>
          <w:lang w:eastAsia="zh-CN"/>
        </w:rPr>
        <w:t>(Figure 1 of Recommendation RS.1861-1) gives an overview of the geometry of a Limb sounder.</w:t>
      </w:r>
    </w:p>
    <w:p w14:paraId="75EA9B9D" w14:textId="601FD8D9" w:rsidR="009B0643" w:rsidRPr="0096711B" w:rsidRDefault="009B0643" w:rsidP="009B0643">
      <w:pPr>
        <w:pStyle w:val="FigureNo"/>
        <w:rPr>
          <w:lang w:eastAsia="zh-CN"/>
        </w:rPr>
      </w:pPr>
      <w:r w:rsidRPr="0096711B">
        <w:rPr>
          <w:lang w:eastAsia="zh-CN"/>
        </w:rPr>
        <w:lastRenderedPageBreak/>
        <w:t xml:space="preserve">Figure </w:t>
      </w:r>
      <w:r w:rsidR="00B6481E">
        <w:rPr>
          <w:lang w:eastAsia="zh-CN"/>
        </w:rPr>
        <w:t>7</w:t>
      </w:r>
    </w:p>
    <w:p w14:paraId="4460BD96" w14:textId="1DD92C80" w:rsidR="009B0643" w:rsidRPr="0096711B" w:rsidRDefault="009B0643" w:rsidP="009B0643">
      <w:pPr>
        <w:pStyle w:val="Figuretitle"/>
        <w:rPr>
          <w:lang w:eastAsia="zh-CN"/>
        </w:rPr>
      </w:pPr>
      <w:r w:rsidRPr="0096711B">
        <w:rPr>
          <w:lang w:eastAsia="zh-CN"/>
        </w:rPr>
        <w:t>Limb sounder geometry</w:t>
      </w:r>
      <w:r w:rsidRPr="0096711B">
        <w:rPr>
          <w:noProof/>
          <w:lang w:eastAsia="zh-CN"/>
        </w:rPr>
        <w:t xml:space="preserve"> (Figure 1 of Recommendation RS.1861-1)</w:t>
      </w:r>
    </w:p>
    <w:p w14:paraId="4F50F5D7" w14:textId="77777777" w:rsidR="0078080E" w:rsidRPr="0096711B" w:rsidRDefault="0078080E" w:rsidP="0078080E">
      <w:pPr>
        <w:pStyle w:val="Figure"/>
      </w:pPr>
      <w:r w:rsidRPr="0096711B">
        <w:rPr>
          <w:noProof/>
          <w:lang w:eastAsia="fr-FR"/>
        </w:rPr>
        <w:drawing>
          <wp:inline distT="0" distB="0" distL="0" distR="0" wp14:anchorId="3116221F" wp14:editId="3927DF78">
            <wp:extent cx="5524500" cy="2459918"/>
            <wp:effectExtent l="0" t="0" r="0" b="0"/>
            <wp:docPr id="9" name="Picture 9" descr="A diagram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atellite&#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1085" cy="2467303"/>
                    </a:xfrm>
                    <a:prstGeom prst="rect">
                      <a:avLst/>
                    </a:prstGeom>
                  </pic:spPr>
                </pic:pic>
              </a:graphicData>
            </a:graphic>
          </wp:inline>
        </w:drawing>
      </w:r>
    </w:p>
    <w:p w14:paraId="6FF41B7C" w14:textId="77777777" w:rsidR="0078080E" w:rsidRPr="0096711B" w:rsidRDefault="0078080E" w:rsidP="0078080E">
      <w:pPr>
        <w:pStyle w:val="Heading4"/>
      </w:pPr>
      <w:bookmarkStart w:id="122" w:name="_Toc102658004"/>
      <w:bookmarkStart w:id="123" w:name="_Toc102658255"/>
      <w:bookmarkStart w:id="124" w:name="_Toc114216380"/>
      <w:r w:rsidRPr="0096711B">
        <w:t>6.2.1.2</w:t>
      </w:r>
      <w:r w:rsidRPr="0096711B">
        <w:tab/>
        <w:t>Consideration of EESS (passive) Limb sounders systems</w:t>
      </w:r>
      <w:bookmarkEnd w:id="122"/>
      <w:bookmarkEnd w:id="123"/>
      <w:bookmarkEnd w:id="124"/>
    </w:p>
    <w:p w14:paraId="02CF50D9" w14:textId="77777777" w:rsidR="0078080E" w:rsidRPr="0096711B" w:rsidRDefault="0078080E" w:rsidP="0078080E">
      <w:r w:rsidRPr="0096711B">
        <w:t>Unlike for Nadir/Conical scan for which interference is created within the sensor main beam pointing to the Earth at quite high elevation angle, this situation does not exist for Limb sounders which main beam is never reaching the ground.</w:t>
      </w:r>
    </w:p>
    <w:p w14:paraId="665D3E6A" w14:textId="14DFCD52" w:rsidR="0078080E" w:rsidRPr="0096711B" w:rsidRDefault="0078080E" w:rsidP="0078080E">
      <w:pPr>
        <w:pStyle w:val="enumlev1"/>
        <w:rPr>
          <w:lang w:eastAsia="zh-CN"/>
        </w:rPr>
      </w:pPr>
      <w:r w:rsidRPr="0096711B">
        <w:t>a)</w:t>
      </w:r>
      <w:r w:rsidRPr="0096711B">
        <w:tab/>
        <w:t>Geometry makes that the maximum EESS (passive) off-axis gain at ground is limited to the pointing direction of the instrument at the visibility distance (more than 3</w:t>
      </w:r>
      <w:r w:rsidR="00D2173A" w:rsidRPr="0096711B">
        <w:t> </w:t>
      </w:r>
      <w:r w:rsidRPr="0096711B">
        <w:t>000 km in the case of MLS). Depending on where the measurement is performed (tangent to ground or 92 km altitude) the off</w:t>
      </w:r>
      <w:r w:rsidR="00101248">
        <w:t>-</w:t>
      </w:r>
      <w:r w:rsidRPr="0096711B">
        <w:t xml:space="preserve">axis gain can range 11 to 61 </w:t>
      </w:r>
      <w:proofErr w:type="spellStart"/>
      <w:r w:rsidRPr="0096711B">
        <w:t>dBi</w:t>
      </w:r>
      <w:proofErr w:type="spellEnd"/>
      <w:r w:rsidRPr="0096711B">
        <w:t>.</w:t>
      </w:r>
    </w:p>
    <w:p w14:paraId="22306172" w14:textId="5DAECC62" w:rsidR="0078080E" w:rsidRPr="0096711B" w:rsidRDefault="0078080E" w:rsidP="0078080E">
      <w:pPr>
        <w:pStyle w:val="enumlev1"/>
      </w:pPr>
      <w:r w:rsidRPr="0096711B">
        <w:tab/>
        <w:t xml:space="preserve">However, in such situation, the EESS (passive) sensor is seen from the ground at very low elevation, hence presenting very high levels of atmospheric attenuation (see </w:t>
      </w:r>
      <w:r w:rsidR="009B0643" w:rsidRPr="0096711B">
        <w:t>Fig</w:t>
      </w:r>
      <w:r w:rsidR="00D2173A" w:rsidRPr="0096711B">
        <w:t>.</w:t>
      </w:r>
      <w:r w:rsidR="00E36555" w:rsidRPr="0096711B">
        <w:t> </w:t>
      </w:r>
      <w:r w:rsidR="00B6481E">
        <w:t>8</w:t>
      </w:r>
      <w:r w:rsidRPr="0096711B">
        <w:t>) as well as high level of Free Space attenuation (about 10 dB more compared to nadir).</w:t>
      </w:r>
    </w:p>
    <w:p w14:paraId="35172356" w14:textId="6A00814E" w:rsidR="0078080E" w:rsidRPr="0096711B" w:rsidRDefault="0078080E" w:rsidP="0078080E">
      <w:pPr>
        <w:pStyle w:val="FigureNo"/>
        <w:rPr>
          <w:lang w:eastAsia="zh-CN"/>
        </w:rPr>
      </w:pPr>
      <w:r w:rsidRPr="0096711B">
        <w:rPr>
          <w:lang w:eastAsia="zh-CN"/>
        </w:rPr>
        <w:t xml:space="preserve">Figure </w:t>
      </w:r>
      <w:r w:rsidR="00B6481E">
        <w:rPr>
          <w:lang w:eastAsia="zh-CN"/>
        </w:rPr>
        <w:t>8</w:t>
      </w:r>
    </w:p>
    <w:p w14:paraId="53B37AAD" w14:textId="77777777" w:rsidR="0078080E" w:rsidRPr="0096711B" w:rsidRDefault="0078080E" w:rsidP="0078080E">
      <w:pPr>
        <w:pStyle w:val="Figure"/>
      </w:pPr>
      <w:r w:rsidRPr="0096711B">
        <w:rPr>
          <w:noProof/>
          <w:lang w:eastAsia="fr-FR"/>
        </w:rPr>
        <w:drawing>
          <wp:inline distT="0" distB="0" distL="0" distR="0" wp14:anchorId="49B4E120" wp14:editId="3B2D5CFF">
            <wp:extent cx="3177540" cy="2240226"/>
            <wp:effectExtent l="0" t="0" r="3810" b="8255"/>
            <wp:docPr id="109" name="Graph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rotWithShape="1">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rcRect t="5997"/>
                    <a:stretch/>
                  </pic:blipFill>
                  <pic:spPr bwMode="auto">
                    <a:xfrm>
                      <a:off x="0" y="0"/>
                      <a:ext cx="3180935" cy="2242620"/>
                    </a:xfrm>
                    <a:prstGeom prst="rect">
                      <a:avLst/>
                    </a:prstGeom>
                    <a:ln>
                      <a:noFill/>
                    </a:ln>
                    <a:extLst>
                      <a:ext uri="{53640926-AAD7-44D8-BBD7-CCE9431645EC}">
                        <a14:shadowObscured xmlns:a14="http://schemas.microsoft.com/office/drawing/2010/main"/>
                      </a:ext>
                    </a:extLst>
                  </pic:spPr>
                </pic:pic>
              </a:graphicData>
            </a:graphic>
          </wp:inline>
        </w:drawing>
      </w:r>
    </w:p>
    <w:p w14:paraId="27760FEC" w14:textId="77777777" w:rsidR="0078080E" w:rsidRPr="0096711B" w:rsidRDefault="0078080E" w:rsidP="0078080E">
      <w:pPr>
        <w:pStyle w:val="enumlev1"/>
      </w:pPr>
      <w:r w:rsidRPr="0096711B">
        <w:tab/>
        <w:t>These levels of attenuation will make that these “high off-axis gain scenario” will not be representative in the sharing analysis.</w:t>
      </w:r>
    </w:p>
    <w:p w14:paraId="774D98BD" w14:textId="70FC30EE" w:rsidR="0078080E" w:rsidRPr="0096711B" w:rsidRDefault="0078080E" w:rsidP="004A4F80">
      <w:pPr>
        <w:pStyle w:val="enumlev1"/>
        <w:keepNext/>
      </w:pPr>
      <w:r w:rsidRPr="0096711B">
        <w:lastRenderedPageBreak/>
        <w:t>b)</w:t>
      </w:r>
      <w:r w:rsidRPr="0096711B">
        <w:tab/>
        <w:t xml:space="preserve">Looking at the steep shape of the MLS instrument antenna pattern (with a 67.5 </w:t>
      </w:r>
      <w:proofErr w:type="spellStart"/>
      <w:r w:rsidRPr="0096711B">
        <w:t>dBi</w:t>
      </w:r>
      <w:proofErr w:type="spellEnd"/>
      <w:r w:rsidRPr="0096711B">
        <w:t xml:space="preserve"> max gain), the off-axis gain at ground will rapidly evolve to negative values within few degrees of pointing (see </w:t>
      </w:r>
      <w:r w:rsidR="009B0643" w:rsidRPr="0096711B">
        <w:t>Fig</w:t>
      </w:r>
      <w:r w:rsidR="001267E5" w:rsidRPr="0096711B">
        <w:t>.</w:t>
      </w:r>
      <w:r w:rsidR="009B0643" w:rsidRPr="0096711B">
        <w:t xml:space="preserve"> </w:t>
      </w:r>
      <w:r w:rsidR="00B6481E">
        <w:t>9</w:t>
      </w:r>
      <w:r w:rsidRPr="0096711B">
        <w:t>)</w:t>
      </w:r>
      <w:r w:rsidR="001267E5" w:rsidRPr="0096711B">
        <w:t>.</w:t>
      </w:r>
    </w:p>
    <w:p w14:paraId="76E979DA" w14:textId="6842D75E" w:rsidR="0078080E" w:rsidRPr="0096711B" w:rsidRDefault="0078080E" w:rsidP="0078080E">
      <w:pPr>
        <w:pStyle w:val="FigureNo"/>
        <w:rPr>
          <w:lang w:eastAsia="zh-CN"/>
        </w:rPr>
      </w:pPr>
      <w:r w:rsidRPr="0096711B">
        <w:rPr>
          <w:lang w:eastAsia="zh-CN"/>
        </w:rPr>
        <w:t xml:space="preserve">Figure </w:t>
      </w:r>
      <w:r w:rsidR="00B6481E">
        <w:rPr>
          <w:lang w:eastAsia="zh-CN"/>
        </w:rPr>
        <w:t>9</w:t>
      </w:r>
    </w:p>
    <w:p w14:paraId="75F48F50" w14:textId="77777777" w:rsidR="0078080E" w:rsidRPr="0096711B" w:rsidRDefault="0078080E" w:rsidP="0078080E">
      <w:pPr>
        <w:pStyle w:val="enumlev1"/>
      </w:pPr>
    </w:p>
    <w:p w14:paraId="422AD84A" w14:textId="77777777" w:rsidR="0078080E" w:rsidRPr="0096711B" w:rsidRDefault="0078080E" w:rsidP="0078080E">
      <w:pPr>
        <w:pStyle w:val="Figure"/>
      </w:pPr>
      <w:r w:rsidRPr="0096711B">
        <w:rPr>
          <w:noProof/>
          <w:lang w:eastAsia="fr-FR"/>
        </w:rPr>
        <w:drawing>
          <wp:inline distT="0" distB="0" distL="0" distR="0" wp14:anchorId="56556A58" wp14:editId="25DD854A">
            <wp:extent cx="4032885" cy="2157992"/>
            <wp:effectExtent l="0" t="0" r="571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2000" cy="2168220"/>
                    </a:xfrm>
                    <a:prstGeom prst="rect">
                      <a:avLst/>
                    </a:prstGeom>
                    <a:noFill/>
                  </pic:spPr>
                </pic:pic>
              </a:graphicData>
            </a:graphic>
          </wp:inline>
        </w:drawing>
      </w:r>
    </w:p>
    <w:p w14:paraId="00B85BD7" w14:textId="445687E4" w:rsidR="0078080E" w:rsidRPr="0096711B" w:rsidRDefault="0078080E" w:rsidP="0078080E">
      <w:pPr>
        <w:pStyle w:val="enumlev1"/>
      </w:pPr>
      <w:r w:rsidRPr="0096711B">
        <w:t>c)</w:t>
      </w:r>
      <w:r w:rsidRPr="0096711B">
        <w:tab/>
        <w:t xml:space="preserve">Within the visibility area of the satellite, places on the ground that will be seen with positive off axis gains will be limited to geometric situation in the pointing direction of the sensor (see </w:t>
      </w:r>
      <w:r w:rsidR="009B0643" w:rsidRPr="0096711B">
        <w:t>Fig</w:t>
      </w:r>
      <w:r w:rsidR="001267E5" w:rsidRPr="0096711B">
        <w:t>.</w:t>
      </w:r>
      <w:r w:rsidR="009B0643" w:rsidRPr="0096711B">
        <w:t xml:space="preserve"> </w:t>
      </w:r>
      <w:r w:rsidR="00B6481E">
        <w:t>10</w:t>
      </w:r>
      <w:r w:rsidRPr="0096711B">
        <w:t>)</w:t>
      </w:r>
      <w:r w:rsidR="001267E5" w:rsidRPr="0096711B">
        <w:t>.</w:t>
      </w:r>
    </w:p>
    <w:p w14:paraId="3BA7E920" w14:textId="1AF0D934" w:rsidR="0078080E" w:rsidRPr="0096711B" w:rsidRDefault="0078080E" w:rsidP="0078080E">
      <w:pPr>
        <w:pStyle w:val="FigureNo"/>
        <w:rPr>
          <w:lang w:eastAsia="zh-CN"/>
        </w:rPr>
      </w:pPr>
      <w:r w:rsidRPr="0096711B">
        <w:rPr>
          <w:lang w:eastAsia="zh-CN"/>
        </w:rPr>
        <w:t xml:space="preserve">Figure </w:t>
      </w:r>
      <w:r w:rsidR="00B6481E">
        <w:rPr>
          <w:lang w:eastAsia="zh-CN"/>
        </w:rPr>
        <w:t>10</w:t>
      </w:r>
    </w:p>
    <w:p w14:paraId="33A735F0" w14:textId="77777777" w:rsidR="0078080E" w:rsidRPr="0096711B" w:rsidRDefault="0078080E" w:rsidP="0078080E">
      <w:pPr>
        <w:pStyle w:val="Figure"/>
      </w:pPr>
      <w:r w:rsidRPr="0096711B">
        <w:rPr>
          <w:noProof/>
          <w:lang w:eastAsia="fr-FR"/>
        </w:rPr>
        <w:drawing>
          <wp:inline distT="0" distB="0" distL="0" distR="0" wp14:anchorId="3E4F411F" wp14:editId="018228EB">
            <wp:extent cx="2072640" cy="20789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2640" cy="2078990"/>
                    </a:xfrm>
                    <a:prstGeom prst="rect">
                      <a:avLst/>
                    </a:prstGeom>
                    <a:noFill/>
                  </pic:spPr>
                </pic:pic>
              </a:graphicData>
            </a:graphic>
          </wp:inline>
        </w:drawing>
      </w:r>
    </w:p>
    <w:p w14:paraId="30CCF7CE" w14:textId="0E9BAEDB" w:rsidR="0078080E" w:rsidRPr="0096711B" w:rsidRDefault="0078080E" w:rsidP="00101248">
      <w:pPr>
        <w:pStyle w:val="Normalaftertitle"/>
      </w:pPr>
      <w:r w:rsidRPr="0096711B">
        <w:t xml:space="preserve">As expressed in a), these cases will at first experience high levels of atmospheric attenuation and higher Free Space attenuation levels. In addition, considering that the EESS (passive) protection criteria is associated with a percentage of 1% of time that the permissible interference level may be exceeded, one can assume that these cases will not be representative for the sharing analysis. Finally, for the vast majority of other geometric situations, it is more than likely that off-axis gains will be within side/back lobes values (i.e. down to </w:t>
      </w:r>
      <w:r w:rsidR="00CD59FE" w:rsidRPr="0096711B">
        <w:t>−</w:t>
      </w:r>
      <w:r w:rsidRPr="0096711B">
        <w:t xml:space="preserve">23 </w:t>
      </w:r>
      <w:proofErr w:type="spellStart"/>
      <w:r w:rsidRPr="0096711B">
        <w:t>dBi</w:t>
      </w:r>
      <w:proofErr w:type="spellEnd"/>
      <w:r w:rsidRPr="0096711B">
        <w:t>).</w:t>
      </w:r>
    </w:p>
    <w:p w14:paraId="424B557B" w14:textId="4D052C16" w:rsidR="0078080E" w:rsidRPr="0096711B" w:rsidRDefault="0078080E" w:rsidP="0078080E">
      <w:r w:rsidRPr="0096711B">
        <w:t xml:space="preserve">It is hence proposed to limit the current analysis to a 10 dB range from back lobe value, i.e. off-axis gains ranging </w:t>
      </w:r>
      <w:r w:rsidR="000469E4" w:rsidRPr="0096711B">
        <w:t>−</w:t>
      </w:r>
      <w:r w:rsidRPr="0096711B">
        <w:t xml:space="preserve">13 to </w:t>
      </w:r>
      <w:r w:rsidR="000469E4" w:rsidRPr="0096711B">
        <w:t>−</w:t>
      </w:r>
      <w:r w:rsidRPr="0096711B">
        <w:t xml:space="preserve">23 </w:t>
      </w:r>
      <w:proofErr w:type="spellStart"/>
      <w:r w:rsidRPr="0096711B">
        <w:t>dBi</w:t>
      </w:r>
      <w:proofErr w:type="spellEnd"/>
      <w:r w:rsidRPr="0096711B">
        <w:t xml:space="preserve"> and to consider aggregation of multiple FS deployments (in urban area) within the whole satellite visibility (about 28 M km²).</w:t>
      </w:r>
    </w:p>
    <w:p w14:paraId="5F1B19A3" w14:textId="2A42F16D" w:rsidR="0078080E" w:rsidRPr="0096711B" w:rsidRDefault="0078080E" w:rsidP="0078080E">
      <w:pPr>
        <w:pStyle w:val="Heading4"/>
      </w:pPr>
      <w:bookmarkStart w:id="125" w:name="_Toc102658005"/>
      <w:bookmarkStart w:id="126" w:name="_Toc102658256"/>
      <w:bookmarkStart w:id="127" w:name="_Toc114216381"/>
      <w:r w:rsidRPr="0096711B">
        <w:lastRenderedPageBreak/>
        <w:t>6.2.1.3</w:t>
      </w:r>
      <w:r w:rsidRPr="0096711B">
        <w:tab/>
        <w:t xml:space="preserve">Fixed </w:t>
      </w:r>
      <w:r w:rsidR="00101248">
        <w:t>s</w:t>
      </w:r>
      <w:r w:rsidRPr="0096711B">
        <w:t>ervice characteristics</w:t>
      </w:r>
      <w:bookmarkEnd w:id="125"/>
      <w:bookmarkEnd w:id="126"/>
      <w:bookmarkEnd w:id="127"/>
    </w:p>
    <w:p w14:paraId="2DB366C5" w14:textId="351F8DA6" w:rsidR="0078080E" w:rsidRPr="0096711B" w:rsidRDefault="0078080E" w:rsidP="0078080E">
      <w:pPr>
        <w:rPr>
          <w:lang w:eastAsia="zh-CN"/>
        </w:rPr>
      </w:pPr>
      <w:r w:rsidRPr="0096711B">
        <w:t>FS systems in the 230 GHz range are assumed to be rather similar to the one described in the 275</w:t>
      </w:r>
      <w:r w:rsidR="00101248">
        <w:noBreakHyphen/>
      </w:r>
      <w:r w:rsidRPr="0096711B">
        <w:t>450</w:t>
      </w:r>
      <w:r w:rsidR="00101248">
        <w:t> </w:t>
      </w:r>
      <w:r w:rsidRPr="0096711B">
        <w:t xml:space="preserve">GHz in </w:t>
      </w:r>
      <w:r w:rsidRPr="0096711B">
        <w:rPr>
          <w:lang w:eastAsia="zh-CN"/>
        </w:rPr>
        <w:t xml:space="preserve">Report </w:t>
      </w:r>
      <w:hyperlink r:id="rId51" w:history="1">
        <w:r w:rsidR="008F152E" w:rsidRPr="0096711B">
          <w:rPr>
            <w:rStyle w:val="Hyperlink"/>
            <w:color w:val="auto"/>
            <w:u w:val="none"/>
            <w:lang w:eastAsia="zh-CN"/>
          </w:rPr>
          <w:t>ITU-R F.2416</w:t>
        </w:r>
      </w:hyperlink>
      <w:r w:rsidRPr="0096711B">
        <w:rPr>
          <w:lang w:eastAsia="zh-CN"/>
        </w:rPr>
        <w:t>.</w:t>
      </w:r>
    </w:p>
    <w:p w14:paraId="567A6443" w14:textId="77777777" w:rsidR="0078080E" w:rsidRPr="0096711B" w:rsidRDefault="0078080E" w:rsidP="0078080E">
      <w:r w:rsidRPr="0096711B">
        <w:t>The following technical parameters are necessary to undertake sharing analysis between FS and EESS (passive) systems.</w:t>
      </w:r>
    </w:p>
    <w:p w14:paraId="3065503B" w14:textId="77777777" w:rsidR="0078080E" w:rsidRPr="0096711B" w:rsidRDefault="0078080E" w:rsidP="0078080E">
      <w:pPr>
        <w:pStyle w:val="enumlev1"/>
      </w:pPr>
      <w:r w:rsidRPr="0096711B">
        <w:t>–</w:t>
      </w:r>
      <w:r w:rsidRPr="0096711B">
        <w:tab/>
      </w:r>
      <w:proofErr w:type="spellStart"/>
      <w:r w:rsidRPr="0096711B">
        <w:t>E.i.r.p</w:t>
      </w:r>
      <w:proofErr w:type="spellEnd"/>
      <w:r w:rsidRPr="0096711B">
        <w:t>. ranging 30 to 67 dBm/GHz</w:t>
      </w:r>
    </w:p>
    <w:p w14:paraId="39C3C4DF" w14:textId="77777777" w:rsidR="0078080E" w:rsidRPr="0096711B" w:rsidRDefault="0078080E" w:rsidP="0078080E">
      <w:pPr>
        <w:pStyle w:val="enumlev1"/>
      </w:pPr>
      <w:r w:rsidRPr="0096711B">
        <w:t>–</w:t>
      </w:r>
      <w:r w:rsidRPr="0096711B">
        <w:tab/>
        <w:t xml:space="preserve">Antenna gain ranging 24 to 50 </w:t>
      </w:r>
      <w:proofErr w:type="spellStart"/>
      <w:r w:rsidRPr="0096711B">
        <w:t>dBi</w:t>
      </w:r>
      <w:proofErr w:type="spellEnd"/>
    </w:p>
    <w:p w14:paraId="266465E5" w14:textId="27A71650" w:rsidR="0078080E" w:rsidRPr="0096711B" w:rsidRDefault="0078080E" w:rsidP="0078080E">
      <w:pPr>
        <w:pStyle w:val="enumlev1"/>
      </w:pPr>
      <w:r w:rsidRPr="0096711B">
        <w:t>–</w:t>
      </w:r>
      <w:r w:rsidRPr="0096711B">
        <w:tab/>
        <w:t>FS antenna pattern F.1245</w:t>
      </w:r>
      <w:r w:rsidR="00F6465A">
        <w:t>.</w:t>
      </w:r>
    </w:p>
    <w:p w14:paraId="74A5D595" w14:textId="77777777" w:rsidR="0078080E" w:rsidRPr="0096711B" w:rsidRDefault="0078080E" w:rsidP="0078080E">
      <w:r w:rsidRPr="0096711B">
        <w:t xml:space="preserve">With regards to the number of FS links, the following assumptions are considered: </w:t>
      </w:r>
    </w:p>
    <w:p w14:paraId="18FFBBB4" w14:textId="77777777" w:rsidR="0078080E" w:rsidRPr="0096711B" w:rsidRDefault="0078080E" w:rsidP="0078080E">
      <w:pPr>
        <w:pStyle w:val="enumlev1"/>
      </w:pPr>
      <w:r w:rsidRPr="0096711B">
        <w:t>–</w:t>
      </w:r>
      <w:r w:rsidRPr="0096711B">
        <w:tab/>
        <w:t xml:space="preserve">Population scenario = 0.00035 link / </w:t>
      </w:r>
      <w:proofErr w:type="spellStart"/>
      <w:r w:rsidRPr="0096711B">
        <w:t>inhab</w:t>
      </w:r>
      <w:proofErr w:type="spellEnd"/>
      <w:r w:rsidRPr="0096711B">
        <w:t>.</w:t>
      </w:r>
    </w:p>
    <w:p w14:paraId="25D0A48F" w14:textId="77777777" w:rsidR="0078080E" w:rsidRPr="0096711B" w:rsidRDefault="0078080E" w:rsidP="0078080E">
      <w:r w:rsidRPr="0096711B">
        <w:t>Finally, for the FS link elevation distributions, the baseline case provided by WP5C has been used, i.e. 20° typical (Case 1).</w:t>
      </w:r>
    </w:p>
    <w:p w14:paraId="5045D651" w14:textId="77777777" w:rsidR="0078080E" w:rsidRPr="0096711B" w:rsidRDefault="0078080E" w:rsidP="0078080E">
      <w:r w:rsidRPr="0096711B">
        <w:t>In order to calculate the aggregate impact of an FS deployment on EESS (passive) sensors, the following methodology has been applied:</w:t>
      </w:r>
    </w:p>
    <w:p w14:paraId="223BCF7F" w14:textId="77777777" w:rsidR="0078080E" w:rsidRPr="0096711B" w:rsidRDefault="0078080E" w:rsidP="0078080E">
      <w:r w:rsidRPr="0096711B">
        <w:rPr>
          <w:bCs/>
          <w:i/>
          <w:iCs/>
        </w:rPr>
        <w:t>1</w:t>
      </w:r>
      <w:r w:rsidRPr="0096711B">
        <w:rPr>
          <w:bCs/>
          <w:i/>
          <w:iCs/>
          <w:vertAlign w:val="superscript"/>
        </w:rPr>
        <w:t>st</w:t>
      </w:r>
      <w:r w:rsidRPr="0096711B">
        <w:rPr>
          <w:bCs/>
          <w:i/>
          <w:iCs/>
        </w:rPr>
        <w:t xml:space="preserve"> step</w:t>
      </w:r>
      <w:r w:rsidRPr="0096711B">
        <w:t>: Determine the number of FS links in the EESS footprint:</w:t>
      </w:r>
    </w:p>
    <w:p w14:paraId="6B940E74" w14:textId="0765E9DE" w:rsidR="0078080E" w:rsidRPr="0096711B" w:rsidRDefault="0078080E" w:rsidP="0078080E">
      <w:pPr>
        <w:pStyle w:val="enumlev1"/>
      </w:pPr>
      <w:r w:rsidRPr="0096711B">
        <w:t>–</w:t>
      </w:r>
      <w:r w:rsidRPr="0096711B">
        <w:tab/>
        <w:t xml:space="preserve">population based (0.00035 link / </w:t>
      </w:r>
      <w:proofErr w:type="spellStart"/>
      <w:r w:rsidRPr="0096711B">
        <w:t>inhab</w:t>
      </w:r>
      <w:proofErr w:type="spellEnd"/>
      <w:r w:rsidRPr="0096711B">
        <w:t>.) (see methodology in Annex</w:t>
      </w:r>
      <w:r w:rsidR="000469E4" w:rsidRPr="0096711B">
        <w:t xml:space="preserve"> 1</w:t>
      </w:r>
      <w:r w:rsidRPr="0096711B">
        <w:t>, leading to a number of 1</w:t>
      </w:r>
      <w:r w:rsidR="000469E4" w:rsidRPr="0096711B">
        <w:t xml:space="preserve"> </w:t>
      </w:r>
      <w:r w:rsidRPr="0096711B">
        <w:t>051 links within an area of 155 km² corresponding to the ICI footprint)</w:t>
      </w:r>
      <w:r w:rsidR="00F6465A">
        <w:t>.</w:t>
      </w:r>
    </w:p>
    <w:p w14:paraId="29FB77BF" w14:textId="77777777" w:rsidR="0078080E" w:rsidRPr="0096711B" w:rsidRDefault="0078080E" w:rsidP="0078080E">
      <w:r w:rsidRPr="0096711B">
        <w:rPr>
          <w:bCs/>
          <w:i/>
          <w:iCs/>
        </w:rPr>
        <w:t>2</w:t>
      </w:r>
      <w:r w:rsidRPr="0096711B">
        <w:rPr>
          <w:bCs/>
          <w:i/>
          <w:iCs/>
          <w:vertAlign w:val="superscript"/>
        </w:rPr>
        <w:t>nd</w:t>
      </w:r>
      <w:r w:rsidRPr="0096711B">
        <w:rPr>
          <w:bCs/>
          <w:i/>
          <w:iCs/>
        </w:rPr>
        <w:t xml:space="preserve"> step</w:t>
      </w:r>
      <w:r w:rsidRPr="0096711B">
        <w:t>: Random deployment of the number of FS links with the following parameters randomly chosen:</w:t>
      </w:r>
    </w:p>
    <w:p w14:paraId="2F2D9AC0" w14:textId="77777777" w:rsidR="0078080E" w:rsidRPr="0096711B" w:rsidRDefault="0078080E" w:rsidP="0078080E">
      <w:pPr>
        <w:pStyle w:val="enumlev1"/>
      </w:pPr>
      <w:r w:rsidRPr="0096711B">
        <w:t>–</w:t>
      </w:r>
      <w:r w:rsidRPr="0096711B">
        <w:tab/>
        <w:t>Azimuth (0 to 360°)</w:t>
      </w:r>
    </w:p>
    <w:p w14:paraId="039692B8" w14:textId="351EEB36" w:rsidR="0078080E" w:rsidRPr="0096711B" w:rsidRDefault="0078080E" w:rsidP="0078080E">
      <w:pPr>
        <w:pStyle w:val="enumlev1"/>
      </w:pPr>
      <w:r w:rsidRPr="0096711B">
        <w:t>–</w:t>
      </w:r>
      <w:r w:rsidRPr="0096711B">
        <w:tab/>
        <w:t xml:space="preserve">Elevation (based on above distributions </w:t>
      </w:r>
      <w:r w:rsidR="00AD57E2" w:rsidRPr="0096711B">
        <w:t xml:space="preserve">Cases </w:t>
      </w:r>
      <w:r w:rsidRPr="0096711B">
        <w:t>1 to 5)</w:t>
      </w:r>
    </w:p>
    <w:p w14:paraId="42873D96" w14:textId="77777777" w:rsidR="0078080E" w:rsidRPr="0096711B" w:rsidRDefault="0078080E" w:rsidP="0078080E">
      <w:pPr>
        <w:pStyle w:val="enumlev1"/>
      </w:pPr>
      <w:r w:rsidRPr="0096711B">
        <w:t>–</w:t>
      </w:r>
      <w:r w:rsidRPr="0096711B">
        <w:tab/>
      </w:r>
      <w:proofErr w:type="spellStart"/>
      <w:r w:rsidRPr="0096711B">
        <w:t>E.i.r.p</w:t>
      </w:r>
      <w:proofErr w:type="spellEnd"/>
      <w:r w:rsidRPr="0096711B">
        <w:t>. (30 to 67 dBm/GHz)</w:t>
      </w:r>
    </w:p>
    <w:p w14:paraId="59528BCB" w14:textId="0487B71C" w:rsidR="0078080E" w:rsidRPr="0096711B" w:rsidRDefault="0078080E" w:rsidP="0078080E">
      <w:pPr>
        <w:pStyle w:val="enumlev1"/>
      </w:pPr>
      <w:r w:rsidRPr="0096711B">
        <w:t>–</w:t>
      </w:r>
      <w:r w:rsidRPr="0096711B">
        <w:tab/>
        <w:t xml:space="preserve">Antenna gain (24 to 50 </w:t>
      </w:r>
      <w:proofErr w:type="spellStart"/>
      <w:r w:rsidRPr="0096711B">
        <w:t>dBi</w:t>
      </w:r>
      <w:proofErr w:type="spellEnd"/>
      <w:r w:rsidRPr="0096711B">
        <w:t>)</w:t>
      </w:r>
      <w:r w:rsidR="00F6465A">
        <w:t>.</w:t>
      </w:r>
      <w:r w:rsidRPr="0096711B">
        <w:t xml:space="preserve"> </w:t>
      </w:r>
    </w:p>
    <w:p w14:paraId="4EC9BE97" w14:textId="77777777" w:rsidR="0078080E" w:rsidRPr="0096711B" w:rsidRDefault="0078080E" w:rsidP="0078080E">
      <w:r w:rsidRPr="0096711B">
        <w:rPr>
          <w:bCs/>
          <w:i/>
          <w:iCs/>
        </w:rPr>
        <w:t>3</w:t>
      </w:r>
      <w:r w:rsidRPr="0096711B">
        <w:rPr>
          <w:bCs/>
          <w:i/>
          <w:iCs/>
          <w:vertAlign w:val="superscript"/>
        </w:rPr>
        <w:t>rd</w:t>
      </w:r>
      <w:r w:rsidRPr="0096711B">
        <w:rPr>
          <w:bCs/>
          <w:i/>
          <w:iCs/>
        </w:rPr>
        <w:t xml:space="preserve"> step</w:t>
      </w:r>
      <w:r w:rsidRPr="0096711B">
        <w:t xml:space="preserve">: For each case, run 1000 different random deployments to determine the distribution of maximum </w:t>
      </w:r>
      <w:proofErr w:type="spellStart"/>
      <w:r w:rsidRPr="0096711B">
        <w:t>e.i.r.p</w:t>
      </w:r>
      <w:proofErr w:type="spellEnd"/>
      <w:r w:rsidRPr="0096711B">
        <w:t>. in the direction of the EESS (passive) sensor:</w:t>
      </w:r>
    </w:p>
    <w:p w14:paraId="2CA18A83" w14:textId="65C6B4B5" w:rsidR="0078080E" w:rsidRPr="0096711B" w:rsidRDefault="00101248" w:rsidP="00101248">
      <w:pPr>
        <w:pStyle w:val="enumlev1"/>
      </w:pPr>
      <w:r w:rsidRPr="0096711B">
        <w:t>–</w:t>
      </w:r>
      <w:r w:rsidRPr="0096711B">
        <w:tab/>
      </w:r>
      <w:r w:rsidR="0078080E" w:rsidRPr="0096711B">
        <w:t>Calculation is made for EESS (passive) sensor seen at different elevations (with a 10° step)</w:t>
      </w:r>
    </w:p>
    <w:p w14:paraId="4C4B8D65" w14:textId="77777777" w:rsidR="0078080E" w:rsidRPr="0096711B" w:rsidRDefault="0078080E" w:rsidP="00C07127">
      <w:pPr>
        <w:pStyle w:val="Heading4"/>
      </w:pPr>
      <w:bookmarkStart w:id="128" w:name="_Toc102658006"/>
      <w:bookmarkStart w:id="129" w:name="_Toc102658257"/>
      <w:bookmarkStart w:id="130" w:name="_Toc114216382"/>
      <w:r w:rsidRPr="0096711B">
        <w:t>6.2.1.4</w:t>
      </w:r>
      <w:r w:rsidRPr="0096711B">
        <w:tab/>
        <w:t xml:space="preserve">Maximum FS </w:t>
      </w:r>
      <w:proofErr w:type="spellStart"/>
      <w:r w:rsidRPr="0096711B">
        <w:t>e.i.r.p</w:t>
      </w:r>
      <w:proofErr w:type="spellEnd"/>
      <w:r w:rsidRPr="0096711B">
        <w:t>. in direction of the EESS (passive) satellite</w:t>
      </w:r>
      <w:bookmarkEnd w:id="128"/>
      <w:bookmarkEnd w:id="129"/>
      <w:bookmarkEnd w:id="130"/>
      <w:r w:rsidRPr="0096711B">
        <w:t xml:space="preserve"> </w:t>
      </w:r>
    </w:p>
    <w:p w14:paraId="097C3250" w14:textId="77777777" w:rsidR="0078080E" w:rsidRPr="0096711B" w:rsidRDefault="0078080E" w:rsidP="0078080E">
      <w:r w:rsidRPr="0096711B">
        <w:t xml:space="preserve">The following sections present the maximum FS </w:t>
      </w:r>
      <w:proofErr w:type="spellStart"/>
      <w:r w:rsidRPr="0096711B">
        <w:t>e.i.r.p</w:t>
      </w:r>
      <w:proofErr w:type="spellEnd"/>
      <w:r w:rsidRPr="0096711B">
        <w:t>. at the ground in direction of the EESS (passive) satellites (expressed in dBm/3 MHz).</w:t>
      </w:r>
    </w:p>
    <w:p w14:paraId="7CA2D9A3" w14:textId="77777777" w:rsidR="0078080E" w:rsidRPr="0096711B" w:rsidRDefault="0078080E" w:rsidP="0078080E">
      <w:pPr>
        <w:pStyle w:val="Headingb"/>
      </w:pPr>
      <w:r w:rsidRPr="0096711B">
        <w:t>a)</w:t>
      </w:r>
      <w:r w:rsidRPr="0096711B">
        <w:tab/>
        <w:t>Single entry</w:t>
      </w:r>
    </w:p>
    <w:p w14:paraId="0E84335C" w14:textId="77777777" w:rsidR="0078080E" w:rsidRPr="0096711B" w:rsidRDefault="0078080E" w:rsidP="0078080E">
      <w:r w:rsidRPr="0096711B">
        <w:t xml:space="preserve">The maximum FS </w:t>
      </w:r>
      <w:proofErr w:type="spellStart"/>
      <w:r w:rsidRPr="0096711B">
        <w:t>e.i.r.p</w:t>
      </w:r>
      <w:proofErr w:type="spellEnd"/>
      <w:r w:rsidRPr="0096711B">
        <w:t xml:space="preserve">. is given as 67 dBm/GHz. Therefore, expressed in dBm/3 MHz, the maximum single entry FS </w:t>
      </w:r>
      <w:proofErr w:type="spellStart"/>
      <w:r w:rsidRPr="0096711B">
        <w:t>e.i.r.p</w:t>
      </w:r>
      <w:proofErr w:type="spellEnd"/>
      <w:r w:rsidRPr="0096711B">
        <w:t>. at the ground in direction of the EESS (passive) satellites is:</w:t>
      </w:r>
    </w:p>
    <w:p w14:paraId="00B30EB1" w14:textId="2180EE3F" w:rsidR="0078080E" w:rsidRPr="0096711B" w:rsidRDefault="0078080E" w:rsidP="0078080E">
      <w:pPr>
        <w:pStyle w:val="Equation"/>
      </w:pPr>
      <w:r w:rsidRPr="0096711B">
        <w:tab/>
      </w:r>
      <w:r w:rsidR="00101248">
        <w:tab/>
      </w:r>
      <w:r w:rsidRPr="0096711B">
        <w:t xml:space="preserve">Max </w:t>
      </w:r>
      <w:proofErr w:type="spellStart"/>
      <w:r w:rsidRPr="0096711B">
        <w:t>e.i.r.p</w:t>
      </w:r>
      <w:proofErr w:type="spellEnd"/>
      <w:r w:rsidRPr="0096711B">
        <w:t xml:space="preserve">. = 67 + 10 </w:t>
      </w:r>
      <w:r w:rsidR="00F6465A">
        <w:t>×</w:t>
      </w:r>
      <w:r w:rsidRPr="0096711B">
        <w:t xml:space="preserve"> log</w:t>
      </w:r>
      <w:r w:rsidR="000469E4" w:rsidRPr="0096711B">
        <w:t xml:space="preserve"> </w:t>
      </w:r>
      <w:r w:rsidRPr="0096711B">
        <w:t>(3/1</w:t>
      </w:r>
      <w:r w:rsidR="000469E4" w:rsidRPr="0096711B">
        <w:t xml:space="preserve"> </w:t>
      </w:r>
      <w:r w:rsidRPr="0096711B">
        <w:t>000)</w:t>
      </w:r>
      <w:r w:rsidR="000469E4" w:rsidRPr="0096711B">
        <w:t xml:space="preserve"> </w:t>
      </w:r>
      <w:r w:rsidRPr="0096711B">
        <w:t xml:space="preserve">= </w:t>
      </w:r>
      <w:r w:rsidRPr="0096711B">
        <w:rPr>
          <w:bCs/>
        </w:rPr>
        <w:t>41.8 dBm/3 MHz</w:t>
      </w:r>
      <w:r w:rsidRPr="0096711B">
        <w:t xml:space="preserve"> </w:t>
      </w:r>
    </w:p>
    <w:p w14:paraId="70474D9A" w14:textId="77777777" w:rsidR="0078080E" w:rsidRPr="0096711B" w:rsidRDefault="0078080E" w:rsidP="0078080E">
      <w:pPr>
        <w:pStyle w:val="Headingb"/>
      </w:pPr>
      <w:r w:rsidRPr="0096711B">
        <w:lastRenderedPageBreak/>
        <w:t>b)</w:t>
      </w:r>
      <w:r w:rsidRPr="0096711B">
        <w:tab/>
        <w:t>Aggregate case</w:t>
      </w:r>
    </w:p>
    <w:p w14:paraId="7A78FAB7" w14:textId="0DF61725" w:rsidR="0078080E" w:rsidRPr="0096711B" w:rsidRDefault="0078080E" w:rsidP="0078080E">
      <w:pPr>
        <w:pStyle w:val="FigureNo"/>
        <w:rPr>
          <w:lang w:eastAsia="zh-CN"/>
        </w:rPr>
      </w:pPr>
      <w:r w:rsidRPr="0096711B">
        <w:rPr>
          <w:lang w:eastAsia="zh-CN"/>
        </w:rPr>
        <w:t xml:space="preserve">Figure </w:t>
      </w:r>
      <w:r w:rsidR="009B0643" w:rsidRPr="0096711B">
        <w:rPr>
          <w:lang w:eastAsia="zh-CN"/>
        </w:rPr>
        <w:t>1</w:t>
      </w:r>
      <w:r w:rsidR="007E662A">
        <w:rPr>
          <w:lang w:eastAsia="zh-CN"/>
        </w:rPr>
        <w:t>1</w:t>
      </w:r>
    </w:p>
    <w:p w14:paraId="0E3727E8" w14:textId="527013B6" w:rsidR="0078080E" w:rsidRPr="0096711B" w:rsidRDefault="0078080E" w:rsidP="0078080E">
      <w:pPr>
        <w:pStyle w:val="Figuretitle"/>
        <w:rPr>
          <w:lang w:eastAsia="zh-CN"/>
        </w:rPr>
      </w:pPr>
      <w:r w:rsidRPr="0096711B">
        <w:rPr>
          <w:lang w:eastAsia="zh-CN"/>
        </w:rPr>
        <w:t xml:space="preserve">FS </w:t>
      </w:r>
      <w:proofErr w:type="spellStart"/>
      <w:r w:rsidRPr="0096711B">
        <w:rPr>
          <w:lang w:eastAsia="zh-CN"/>
        </w:rPr>
        <w:t>e.i.r.p</w:t>
      </w:r>
      <w:proofErr w:type="spellEnd"/>
      <w:r w:rsidR="000469E4" w:rsidRPr="0096711B">
        <w:rPr>
          <w:lang w:eastAsia="zh-CN"/>
        </w:rPr>
        <w:t>.</w:t>
      </w:r>
      <w:r w:rsidRPr="0096711B">
        <w:rPr>
          <w:lang w:eastAsia="zh-CN"/>
        </w:rPr>
        <w:t xml:space="preserve"> at the ground for Limb sounder (density based)</w:t>
      </w:r>
    </w:p>
    <w:p w14:paraId="7502B8A2" w14:textId="77777777" w:rsidR="0078080E" w:rsidRPr="0096711B" w:rsidRDefault="0078080E" w:rsidP="0078080E">
      <w:pPr>
        <w:pStyle w:val="Figure"/>
      </w:pPr>
      <w:r w:rsidRPr="0096711B">
        <w:rPr>
          <w:noProof/>
          <w:lang w:eastAsia="fr-FR"/>
        </w:rPr>
        <w:drawing>
          <wp:inline distT="0" distB="0" distL="0" distR="0" wp14:anchorId="79686D00" wp14:editId="362A8A98">
            <wp:extent cx="4871085" cy="2999740"/>
            <wp:effectExtent l="0" t="0" r="5715"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04721864" w14:textId="2D248669" w:rsidR="0078080E" w:rsidRPr="0096711B" w:rsidRDefault="00E36555" w:rsidP="0078080E">
      <w:r w:rsidRPr="0096711B">
        <w:t xml:space="preserve">Table </w:t>
      </w:r>
      <w:r w:rsidR="001D3A54" w:rsidRPr="0096711B">
        <w:t xml:space="preserve">13 </w:t>
      </w:r>
      <w:r w:rsidR="0078080E" w:rsidRPr="0096711B">
        <w:t>provides the summary of these calculations for the median, the 10% and 1% values (in dBm/3 MHz).</w:t>
      </w:r>
    </w:p>
    <w:p w14:paraId="281E596B" w14:textId="0860B6BD" w:rsidR="0078080E" w:rsidRPr="0096711B" w:rsidRDefault="0078080E" w:rsidP="0078080E">
      <w:pPr>
        <w:pStyle w:val="TableNo"/>
        <w:rPr>
          <w:lang w:eastAsia="zh-CN"/>
        </w:rPr>
      </w:pPr>
      <w:r w:rsidRPr="0096711B">
        <w:rPr>
          <w:lang w:eastAsia="zh-CN"/>
        </w:rPr>
        <w:t>T</w:t>
      </w:r>
      <w:r w:rsidR="0011686F" w:rsidRPr="0096711B">
        <w:rPr>
          <w:lang w:eastAsia="zh-CN"/>
        </w:rPr>
        <w:t>ABLE</w:t>
      </w:r>
      <w:r w:rsidRPr="0096711B">
        <w:rPr>
          <w:lang w:eastAsia="zh-CN"/>
        </w:rPr>
        <w:t xml:space="preserve"> </w:t>
      </w:r>
      <w:r w:rsidR="001D3A54" w:rsidRPr="0096711B">
        <w:rPr>
          <w:lang w:eastAsia="zh-CN"/>
        </w:rPr>
        <w:t xml:space="preserve">13 </w:t>
      </w:r>
    </w:p>
    <w:p w14:paraId="2F593457" w14:textId="77BADA63" w:rsidR="0078080E" w:rsidRPr="0096711B" w:rsidRDefault="0078080E" w:rsidP="0078080E">
      <w:pPr>
        <w:pStyle w:val="Tabletitle"/>
        <w:rPr>
          <w:lang w:eastAsia="zh-CN"/>
        </w:rPr>
      </w:pPr>
      <w:r w:rsidRPr="0096711B">
        <w:rPr>
          <w:lang w:eastAsia="zh-CN"/>
        </w:rPr>
        <w:t xml:space="preserve">summary of FS deployment </w:t>
      </w:r>
      <w:proofErr w:type="spellStart"/>
      <w:r w:rsidRPr="0096711B">
        <w:rPr>
          <w:lang w:eastAsia="zh-CN"/>
        </w:rPr>
        <w:t>e.i.r.p</w:t>
      </w:r>
      <w:proofErr w:type="spellEnd"/>
      <w:r w:rsidRPr="0096711B">
        <w:rPr>
          <w:lang w:eastAsia="zh-CN"/>
        </w:rPr>
        <w:t>. at the ground</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968"/>
        <w:gridCol w:w="946"/>
        <w:gridCol w:w="946"/>
        <w:gridCol w:w="946"/>
        <w:gridCol w:w="946"/>
        <w:gridCol w:w="946"/>
        <w:gridCol w:w="946"/>
        <w:gridCol w:w="946"/>
      </w:tblGrid>
      <w:tr w:rsidR="0078080E" w:rsidRPr="0096711B" w14:paraId="55096908" w14:textId="77777777" w:rsidTr="0078080E">
        <w:trPr>
          <w:trHeight w:val="288"/>
          <w:jc w:val="center"/>
        </w:trPr>
        <w:tc>
          <w:tcPr>
            <w:tcW w:w="1275" w:type="dxa"/>
            <w:shd w:val="clear" w:color="auto" w:fill="auto"/>
            <w:noWrap/>
            <w:vAlign w:val="bottom"/>
          </w:tcPr>
          <w:p w14:paraId="0C39B89D" w14:textId="77777777" w:rsidR="0078080E" w:rsidRPr="0096711B" w:rsidRDefault="0078080E" w:rsidP="0078080E">
            <w:pPr>
              <w:pStyle w:val="Tablehead"/>
            </w:pPr>
          </w:p>
        </w:tc>
        <w:tc>
          <w:tcPr>
            <w:tcW w:w="7590" w:type="dxa"/>
            <w:gridSpan w:val="8"/>
            <w:shd w:val="clear" w:color="auto" w:fill="auto"/>
            <w:noWrap/>
            <w:vAlign w:val="bottom"/>
            <w:hideMark/>
          </w:tcPr>
          <w:p w14:paraId="1D6C0BB2" w14:textId="77777777" w:rsidR="0078080E" w:rsidRPr="0096711B" w:rsidRDefault="0078080E" w:rsidP="0078080E">
            <w:pPr>
              <w:pStyle w:val="Tablehead"/>
            </w:pPr>
            <w:r w:rsidRPr="0096711B">
              <w:t>Elevation</w:t>
            </w:r>
          </w:p>
        </w:tc>
      </w:tr>
      <w:tr w:rsidR="0078080E" w:rsidRPr="0096711B" w14:paraId="12A4616A" w14:textId="77777777" w:rsidTr="0078080E">
        <w:trPr>
          <w:trHeight w:val="288"/>
          <w:jc w:val="center"/>
        </w:trPr>
        <w:tc>
          <w:tcPr>
            <w:tcW w:w="1275" w:type="dxa"/>
            <w:shd w:val="clear" w:color="auto" w:fill="auto"/>
            <w:noWrap/>
            <w:vAlign w:val="center"/>
            <w:hideMark/>
          </w:tcPr>
          <w:p w14:paraId="650F28AD" w14:textId="77777777" w:rsidR="0078080E" w:rsidRPr="0096711B" w:rsidRDefault="0078080E" w:rsidP="0078080E">
            <w:pPr>
              <w:pStyle w:val="Tablehead"/>
            </w:pPr>
          </w:p>
        </w:tc>
        <w:tc>
          <w:tcPr>
            <w:tcW w:w="968" w:type="dxa"/>
            <w:shd w:val="clear" w:color="auto" w:fill="auto"/>
            <w:noWrap/>
            <w:vAlign w:val="center"/>
            <w:hideMark/>
          </w:tcPr>
          <w:p w14:paraId="11986DB6" w14:textId="77777777" w:rsidR="0078080E" w:rsidRPr="0096711B" w:rsidRDefault="0078080E" w:rsidP="0078080E">
            <w:pPr>
              <w:pStyle w:val="Tablehead"/>
            </w:pPr>
            <w:r w:rsidRPr="0096711B">
              <w:t>10°</w:t>
            </w:r>
          </w:p>
        </w:tc>
        <w:tc>
          <w:tcPr>
            <w:tcW w:w="946" w:type="dxa"/>
            <w:vAlign w:val="center"/>
          </w:tcPr>
          <w:p w14:paraId="1FB59212" w14:textId="77777777" w:rsidR="0078080E" w:rsidRPr="0096711B" w:rsidRDefault="0078080E" w:rsidP="0078080E">
            <w:pPr>
              <w:pStyle w:val="Tablehead"/>
            </w:pPr>
            <w:r w:rsidRPr="0096711B">
              <w:t>20°</w:t>
            </w:r>
          </w:p>
        </w:tc>
        <w:tc>
          <w:tcPr>
            <w:tcW w:w="946" w:type="dxa"/>
            <w:vAlign w:val="center"/>
          </w:tcPr>
          <w:p w14:paraId="13B183CD" w14:textId="77777777" w:rsidR="0078080E" w:rsidRPr="0096711B" w:rsidRDefault="0078080E" w:rsidP="0078080E">
            <w:pPr>
              <w:pStyle w:val="Tablehead"/>
            </w:pPr>
            <w:r w:rsidRPr="0096711B">
              <w:t>30°</w:t>
            </w:r>
          </w:p>
        </w:tc>
        <w:tc>
          <w:tcPr>
            <w:tcW w:w="946" w:type="dxa"/>
            <w:vAlign w:val="center"/>
          </w:tcPr>
          <w:p w14:paraId="1C19F8FC" w14:textId="77777777" w:rsidR="0078080E" w:rsidRPr="0096711B" w:rsidRDefault="0078080E" w:rsidP="0078080E">
            <w:pPr>
              <w:pStyle w:val="Tablehead"/>
            </w:pPr>
            <w:r w:rsidRPr="0096711B">
              <w:t>40°</w:t>
            </w:r>
          </w:p>
        </w:tc>
        <w:tc>
          <w:tcPr>
            <w:tcW w:w="946" w:type="dxa"/>
            <w:vAlign w:val="center"/>
          </w:tcPr>
          <w:p w14:paraId="2B71A727" w14:textId="77777777" w:rsidR="0078080E" w:rsidRPr="0096711B" w:rsidRDefault="0078080E" w:rsidP="0078080E">
            <w:pPr>
              <w:pStyle w:val="Tablehead"/>
            </w:pPr>
            <w:r w:rsidRPr="0096711B">
              <w:t>50°</w:t>
            </w:r>
          </w:p>
        </w:tc>
        <w:tc>
          <w:tcPr>
            <w:tcW w:w="946" w:type="dxa"/>
            <w:vAlign w:val="center"/>
          </w:tcPr>
          <w:p w14:paraId="42264135" w14:textId="77777777" w:rsidR="0078080E" w:rsidRPr="0096711B" w:rsidRDefault="0078080E" w:rsidP="0078080E">
            <w:pPr>
              <w:pStyle w:val="Tablehead"/>
            </w:pPr>
            <w:r w:rsidRPr="0096711B">
              <w:t>60°</w:t>
            </w:r>
          </w:p>
        </w:tc>
        <w:tc>
          <w:tcPr>
            <w:tcW w:w="946" w:type="dxa"/>
            <w:vAlign w:val="center"/>
          </w:tcPr>
          <w:p w14:paraId="50A07761" w14:textId="77777777" w:rsidR="0078080E" w:rsidRPr="0096711B" w:rsidRDefault="0078080E" w:rsidP="0078080E">
            <w:pPr>
              <w:pStyle w:val="Tablehead"/>
            </w:pPr>
            <w:r w:rsidRPr="0096711B">
              <w:t>70°</w:t>
            </w:r>
          </w:p>
        </w:tc>
        <w:tc>
          <w:tcPr>
            <w:tcW w:w="946" w:type="dxa"/>
            <w:vAlign w:val="center"/>
          </w:tcPr>
          <w:p w14:paraId="37109802" w14:textId="77777777" w:rsidR="0078080E" w:rsidRPr="0096711B" w:rsidRDefault="0078080E" w:rsidP="0078080E">
            <w:pPr>
              <w:pStyle w:val="Tablehead"/>
            </w:pPr>
            <w:r w:rsidRPr="0096711B">
              <w:t>80°</w:t>
            </w:r>
          </w:p>
        </w:tc>
      </w:tr>
      <w:tr w:rsidR="0078080E" w:rsidRPr="0096711B" w14:paraId="0315C154" w14:textId="77777777" w:rsidTr="0078080E">
        <w:trPr>
          <w:trHeight w:val="288"/>
          <w:jc w:val="center"/>
        </w:trPr>
        <w:tc>
          <w:tcPr>
            <w:tcW w:w="1275" w:type="dxa"/>
            <w:shd w:val="clear" w:color="auto" w:fill="auto"/>
            <w:noWrap/>
            <w:vAlign w:val="center"/>
            <w:hideMark/>
          </w:tcPr>
          <w:p w14:paraId="4739ED6F" w14:textId="77777777" w:rsidR="0078080E" w:rsidRPr="0096711B" w:rsidRDefault="0078080E" w:rsidP="0078080E">
            <w:pPr>
              <w:pStyle w:val="Tabletext"/>
              <w:jc w:val="center"/>
            </w:pPr>
            <w:r w:rsidRPr="0096711B">
              <w:t>Median (50%)</w:t>
            </w:r>
          </w:p>
        </w:tc>
        <w:tc>
          <w:tcPr>
            <w:tcW w:w="968" w:type="dxa"/>
            <w:shd w:val="clear" w:color="auto" w:fill="auto"/>
            <w:noWrap/>
            <w:vAlign w:val="center"/>
            <w:hideMark/>
          </w:tcPr>
          <w:p w14:paraId="14569192" w14:textId="77777777" w:rsidR="0078080E" w:rsidRPr="0096711B" w:rsidRDefault="0078080E" w:rsidP="0078080E">
            <w:pPr>
              <w:pStyle w:val="Tabletext"/>
              <w:jc w:val="center"/>
            </w:pPr>
            <w:r w:rsidRPr="0096711B">
              <w:t>34.7</w:t>
            </w:r>
          </w:p>
        </w:tc>
        <w:tc>
          <w:tcPr>
            <w:tcW w:w="946" w:type="dxa"/>
            <w:vAlign w:val="center"/>
          </w:tcPr>
          <w:p w14:paraId="581B4423" w14:textId="77777777" w:rsidR="0078080E" w:rsidRPr="0096711B" w:rsidRDefault="0078080E" w:rsidP="0078080E">
            <w:pPr>
              <w:pStyle w:val="Tabletext"/>
              <w:jc w:val="center"/>
            </w:pPr>
            <w:r w:rsidRPr="0096711B">
              <w:t>31.5</w:t>
            </w:r>
          </w:p>
        </w:tc>
        <w:tc>
          <w:tcPr>
            <w:tcW w:w="946" w:type="dxa"/>
            <w:vAlign w:val="center"/>
          </w:tcPr>
          <w:p w14:paraId="2911D21A" w14:textId="77777777" w:rsidR="0078080E" w:rsidRPr="0096711B" w:rsidRDefault="0078080E" w:rsidP="0078080E">
            <w:pPr>
              <w:pStyle w:val="Tabletext"/>
              <w:jc w:val="center"/>
            </w:pPr>
            <w:r w:rsidRPr="0096711B">
              <w:t>25.6</w:t>
            </w:r>
          </w:p>
        </w:tc>
        <w:tc>
          <w:tcPr>
            <w:tcW w:w="946" w:type="dxa"/>
            <w:vAlign w:val="center"/>
          </w:tcPr>
          <w:p w14:paraId="2BB5EBB0" w14:textId="77777777" w:rsidR="0078080E" w:rsidRPr="0096711B" w:rsidRDefault="0078080E" w:rsidP="0078080E">
            <w:pPr>
              <w:pStyle w:val="Tabletext"/>
              <w:jc w:val="center"/>
            </w:pPr>
            <w:r w:rsidRPr="0096711B">
              <w:t>24.4</w:t>
            </w:r>
          </w:p>
        </w:tc>
        <w:tc>
          <w:tcPr>
            <w:tcW w:w="946" w:type="dxa"/>
            <w:vAlign w:val="center"/>
          </w:tcPr>
          <w:p w14:paraId="7D1F9A46" w14:textId="77777777" w:rsidR="0078080E" w:rsidRPr="0096711B" w:rsidRDefault="0078080E" w:rsidP="0078080E">
            <w:pPr>
              <w:pStyle w:val="Tabletext"/>
              <w:jc w:val="center"/>
            </w:pPr>
            <w:r w:rsidRPr="0096711B">
              <w:t>23.9</w:t>
            </w:r>
          </w:p>
        </w:tc>
        <w:tc>
          <w:tcPr>
            <w:tcW w:w="946" w:type="dxa"/>
            <w:vAlign w:val="center"/>
          </w:tcPr>
          <w:p w14:paraId="406E5961" w14:textId="77777777" w:rsidR="0078080E" w:rsidRPr="0096711B" w:rsidRDefault="0078080E" w:rsidP="0078080E">
            <w:pPr>
              <w:pStyle w:val="Tabletext"/>
              <w:jc w:val="center"/>
            </w:pPr>
            <w:r w:rsidRPr="0096711B">
              <w:t>23.7</w:t>
            </w:r>
          </w:p>
        </w:tc>
        <w:tc>
          <w:tcPr>
            <w:tcW w:w="946" w:type="dxa"/>
            <w:vAlign w:val="center"/>
          </w:tcPr>
          <w:p w14:paraId="6467B215" w14:textId="77777777" w:rsidR="0078080E" w:rsidRPr="0096711B" w:rsidRDefault="0078080E" w:rsidP="0078080E">
            <w:pPr>
              <w:pStyle w:val="Tabletext"/>
              <w:jc w:val="center"/>
            </w:pPr>
            <w:r w:rsidRPr="0096711B">
              <w:t>23.7</w:t>
            </w:r>
          </w:p>
        </w:tc>
        <w:tc>
          <w:tcPr>
            <w:tcW w:w="946" w:type="dxa"/>
            <w:vAlign w:val="center"/>
          </w:tcPr>
          <w:p w14:paraId="7927B348" w14:textId="77777777" w:rsidR="0078080E" w:rsidRPr="0096711B" w:rsidRDefault="0078080E" w:rsidP="0078080E">
            <w:pPr>
              <w:pStyle w:val="Tabletext"/>
              <w:jc w:val="center"/>
            </w:pPr>
            <w:r w:rsidRPr="0096711B">
              <w:t>23.7</w:t>
            </w:r>
          </w:p>
        </w:tc>
      </w:tr>
      <w:tr w:rsidR="0078080E" w:rsidRPr="0096711B" w14:paraId="278874DD" w14:textId="77777777" w:rsidTr="0078080E">
        <w:trPr>
          <w:trHeight w:val="288"/>
          <w:jc w:val="center"/>
        </w:trPr>
        <w:tc>
          <w:tcPr>
            <w:tcW w:w="1275" w:type="dxa"/>
            <w:shd w:val="clear" w:color="auto" w:fill="auto"/>
            <w:noWrap/>
            <w:vAlign w:val="center"/>
            <w:hideMark/>
          </w:tcPr>
          <w:p w14:paraId="74A663D7" w14:textId="77777777" w:rsidR="0078080E" w:rsidRPr="0096711B" w:rsidRDefault="0078080E" w:rsidP="0078080E">
            <w:pPr>
              <w:pStyle w:val="Tabletext"/>
              <w:jc w:val="center"/>
            </w:pPr>
            <w:r w:rsidRPr="0096711B">
              <w:t>10%</w:t>
            </w:r>
          </w:p>
        </w:tc>
        <w:tc>
          <w:tcPr>
            <w:tcW w:w="968" w:type="dxa"/>
            <w:shd w:val="clear" w:color="auto" w:fill="auto"/>
            <w:noWrap/>
            <w:vAlign w:val="center"/>
            <w:hideMark/>
          </w:tcPr>
          <w:p w14:paraId="2E513561" w14:textId="77777777" w:rsidR="0078080E" w:rsidRPr="0096711B" w:rsidRDefault="0078080E" w:rsidP="0078080E">
            <w:pPr>
              <w:pStyle w:val="Tabletext"/>
              <w:jc w:val="center"/>
            </w:pPr>
            <w:r w:rsidRPr="0096711B">
              <w:t>38.9</w:t>
            </w:r>
          </w:p>
        </w:tc>
        <w:tc>
          <w:tcPr>
            <w:tcW w:w="946" w:type="dxa"/>
            <w:vAlign w:val="center"/>
          </w:tcPr>
          <w:p w14:paraId="7C79A7F8" w14:textId="77777777" w:rsidR="0078080E" w:rsidRPr="0096711B" w:rsidRDefault="0078080E" w:rsidP="0078080E">
            <w:pPr>
              <w:pStyle w:val="Tabletext"/>
              <w:jc w:val="center"/>
            </w:pPr>
            <w:r w:rsidRPr="0096711B">
              <w:t>36.7</w:t>
            </w:r>
          </w:p>
        </w:tc>
        <w:tc>
          <w:tcPr>
            <w:tcW w:w="946" w:type="dxa"/>
            <w:vAlign w:val="center"/>
          </w:tcPr>
          <w:p w14:paraId="622DDE36" w14:textId="77777777" w:rsidR="0078080E" w:rsidRPr="0096711B" w:rsidRDefault="0078080E" w:rsidP="0078080E">
            <w:pPr>
              <w:pStyle w:val="Tabletext"/>
              <w:jc w:val="center"/>
            </w:pPr>
            <w:r w:rsidRPr="0096711B">
              <w:t>26.7</w:t>
            </w:r>
          </w:p>
        </w:tc>
        <w:tc>
          <w:tcPr>
            <w:tcW w:w="946" w:type="dxa"/>
            <w:vAlign w:val="center"/>
          </w:tcPr>
          <w:p w14:paraId="14B2A70B" w14:textId="77777777" w:rsidR="0078080E" w:rsidRPr="0096711B" w:rsidRDefault="0078080E" w:rsidP="0078080E">
            <w:pPr>
              <w:pStyle w:val="Tabletext"/>
              <w:jc w:val="center"/>
            </w:pPr>
            <w:r w:rsidRPr="0096711B">
              <w:t>25.1</w:t>
            </w:r>
          </w:p>
        </w:tc>
        <w:tc>
          <w:tcPr>
            <w:tcW w:w="946" w:type="dxa"/>
            <w:vAlign w:val="center"/>
          </w:tcPr>
          <w:p w14:paraId="24BF1A47" w14:textId="77777777" w:rsidR="0078080E" w:rsidRPr="0096711B" w:rsidRDefault="0078080E" w:rsidP="0078080E">
            <w:pPr>
              <w:pStyle w:val="Tabletext"/>
              <w:jc w:val="center"/>
            </w:pPr>
            <w:r w:rsidRPr="0096711B">
              <w:t>24.5</w:t>
            </w:r>
          </w:p>
        </w:tc>
        <w:tc>
          <w:tcPr>
            <w:tcW w:w="946" w:type="dxa"/>
            <w:vAlign w:val="center"/>
          </w:tcPr>
          <w:p w14:paraId="525FE1FF" w14:textId="77777777" w:rsidR="0078080E" w:rsidRPr="0096711B" w:rsidRDefault="0078080E" w:rsidP="0078080E">
            <w:pPr>
              <w:pStyle w:val="Tabletext"/>
              <w:jc w:val="center"/>
            </w:pPr>
            <w:r w:rsidRPr="0096711B">
              <w:t>24.4</w:t>
            </w:r>
          </w:p>
        </w:tc>
        <w:tc>
          <w:tcPr>
            <w:tcW w:w="946" w:type="dxa"/>
            <w:vAlign w:val="center"/>
          </w:tcPr>
          <w:p w14:paraId="436DC310" w14:textId="77777777" w:rsidR="0078080E" w:rsidRPr="0096711B" w:rsidRDefault="0078080E" w:rsidP="0078080E">
            <w:pPr>
              <w:pStyle w:val="Tabletext"/>
              <w:jc w:val="center"/>
            </w:pPr>
            <w:r w:rsidRPr="0096711B">
              <w:t>24.4</w:t>
            </w:r>
          </w:p>
        </w:tc>
        <w:tc>
          <w:tcPr>
            <w:tcW w:w="946" w:type="dxa"/>
            <w:vAlign w:val="center"/>
          </w:tcPr>
          <w:p w14:paraId="64E104F7" w14:textId="77777777" w:rsidR="0078080E" w:rsidRPr="0096711B" w:rsidRDefault="0078080E" w:rsidP="0078080E">
            <w:pPr>
              <w:pStyle w:val="Tabletext"/>
              <w:jc w:val="center"/>
            </w:pPr>
            <w:r w:rsidRPr="0096711B">
              <w:t>24.4</w:t>
            </w:r>
          </w:p>
        </w:tc>
      </w:tr>
      <w:tr w:rsidR="0078080E" w:rsidRPr="0096711B" w14:paraId="536C615F" w14:textId="77777777" w:rsidTr="0078080E">
        <w:trPr>
          <w:trHeight w:val="288"/>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802CD" w14:textId="77777777" w:rsidR="0078080E" w:rsidRPr="0096711B" w:rsidRDefault="0078080E" w:rsidP="0078080E">
            <w:pPr>
              <w:pStyle w:val="Tabletext"/>
              <w:jc w:val="center"/>
            </w:pPr>
            <w:r w:rsidRPr="0096711B">
              <w:t>1%</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03503" w14:textId="77777777" w:rsidR="0078080E" w:rsidRPr="0096711B" w:rsidRDefault="0078080E" w:rsidP="0078080E">
            <w:pPr>
              <w:pStyle w:val="Tabletext"/>
              <w:jc w:val="center"/>
            </w:pPr>
            <w:r w:rsidRPr="0096711B">
              <w:t>40.9</w:t>
            </w:r>
          </w:p>
        </w:tc>
        <w:tc>
          <w:tcPr>
            <w:tcW w:w="946" w:type="dxa"/>
            <w:tcBorders>
              <w:top w:val="single" w:sz="4" w:space="0" w:color="auto"/>
              <w:left w:val="single" w:sz="4" w:space="0" w:color="auto"/>
              <w:bottom w:val="single" w:sz="4" w:space="0" w:color="auto"/>
              <w:right w:val="single" w:sz="4" w:space="0" w:color="auto"/>
            </w:tcBorders>
            <w:vAlign w:val="center"/>
          </w:tcPr>
          <w:p w14:paraId="404E72F4" w14:textId="77777777" w:rsidR="0078080E" w:rsidRPr="0096711B" w:rsidRDefault="0078080E" w:rsidP="0078080E">
            <w:pPr>
              <w:pStyle w:val="Tabletext"/>
              <w:jc w:val="center"/>
            </w:pPr>
            <w:r w:rsidRPr="0096711B">
              <w:t>39.5</w:t>
            </w:r>
          </w:p>
        </w:tc>
        <w:tc>
          <w:tcPr>
            <w:tcW w:w="946" w:type="dxa"/>
            <w:tcBorders>
              <w:top w:val="single" w:sz="4" w:space="0" w:color="auto"/>
              <w:left w:val="single" w:sz="4" w:space="0" w:color="auto"/>
              <w:bottom w:val="single" w:sz="4" w:space="0" w:color="auto"/>
              <w:right w:val="single" w:sz="4" w:space="0" w:color="auto"/>
            </w:tcBorders>
            <w:vAlign w:val="center"/>
          </w:tcPr>
          <w:p w14:paraId="1C9CE3B1" w14:textId="77777777" w:rsidR="0078080E" w:rsidRPr="0096711B" w:rsidRDefault="0078080E" w:rsidP="0078080E">
            <w:pPr>
              <w:pStyle w:val="Tabletext"/>
              <w:jc w:val="center"/>
            </w:pPr>
            <w:r w:rsidRPr="0096711B">
              <w:t>27.9</w:t>
            </w:r>
          </w:p>
        </w:tc>
        <w:tc>
          <w:tcPr>
            <w:tcW w:w="946" w:type="dxa"/>
            <w:tcBorders>
              <w:top w:val="single" w:sz="4" w:space="0" w:color="auto"/>
              <w:left w:val="single" w:sz="4" w:space="0" w:color="auto"/>
              <w:bottom w:val="single" w:sz="4" w:space="0" w:color="auto"/>
              <w:right w:val="single" w:sz="4" w:space="0" w:color="auto"/>
            </w:tcBorders>
            <w:vAlign w:val="center"/>
          </w:tcPr>
          <w:p w14:paraId="49D7CA1A" w14:textId="77777777" w:rsidR="0078080E" w:rsidRPr="0096711B" w:rsidRDefault="0078080E" w:rsidP="0078080E">
            <w:pPr>
              <w:pStyle w:val="Tabletext"/>
              <w:jc w:val="center"/>
            </w:pPr>
            <w:r w:rsidRPr="0096711B">
              <w:t>25.7</w:t>
            </w:r>
          </w:p>
        </w:tc>
        <w:tc>
          <w:tcPr>
            <w:tcW w:w="946" w:type="dxa"/>
            <w:tcBorders>
              <w:top w:val="single" w:sz="4" w:space="0" w:color="auto"/>
              <w:left w:val="single" w:sz="4" w:space="0" w:color="auto"/>
              <w:bottom w:val="single" w:sz="4" w:space="0" w:color="auto"/>
              <w:right w:val="single" w:sz="4" w:space="0" w:color="auto"/>
            </w:tcBorders>
            <w:vAlign w:val="center"/>
          </w:tcPr>
          <w:p w14:paraId="76712840" w14:textId="77777777" w:rsidR="0078080E" w:rsidRPr="0096711B" w:rsidRDefault="0078080E" w:rsidP="0078080E">
            <w:pPr>
              <w:pStyle w:val="Tabletext"/>
              <w:jc w:val="center"/>
            </w:pPr>
            <w:r w:rsidRPr="0096711B">
              <w:t>25.1</w:t>
            </w:r>
          </w:p>
        </w:tc>
        <w:tc>
          <w:tcPr>
            <w:tcW w:w="946" w:type="dxa"/>
            <w:tcBorders>
              <w:top w:val="single" w:sz="4" w:space="0" w:color="auto"/>
              <w:left w:val="single" w:sz="4" w:space="0" w:color="auto"/>
              <w:bottom w:val="single" w:sz="4" w:space="0" w:color="auto"/>
              <w:right w:val="single" w:sz="4" w:space="0" w:color="auto"/>
            </w:tcBorders>
            <w:vAlign w:val="center"/>
          </w:tcPr>
          <w:p w14:paraId="6E221329" w14:textId="77777777" w:rsidR="0078080E" w:rsidRPr="0096711B" w:rsidRDefault="0078080E" w:rsidP="0078080E">
            <w:pPr>
              <w:pStyle w:val="Tabletext"/>
              <w:jc w:val="center"/>
            </w:pPr>
            <w:r w:rsidRPr="0096711B">
              <w:t>24.9</w:t>
            </w:r>
          </w:p>
        </w:tc>
        <w:tc>
          <w:tcPr>
            <w:tcW w:w="946" w:type="dxa"/>
            <w:tcBorders>
              <w:top w:val="single" w:sz="4" w:space="0" w:color="auto"/>
              <w:left w:val="single" w:sz="4" w:space="0" w:color="auto"/>
              <w:bottom w:val="single" w:sz="4" w:space="0" w:color="auto"/>
              <w:right w:val="single" w:sz="4" w:space="0" w:color="auto"/>
            </w:tcBorders>
            <w:vAlign w:val="center"/>
          </w:tcPr>
          <w:p w14:paraId="2C460C19" w14:textId="77777777" w:rsidR="0078080E" w:rsidRPr="0096711B" w:rsidRDefault="0078080E" w:rsidP="0078080E">
            <w:pPr>
              <w:pStyle w:val="Tabletext"/>
              <w:jc w:val="center"/>
            </w:pPr>
            <w:r w:rsidRPr="0096711B">
              <w:t>24.9</w:t>
            </w:r>
          </w:p>
        </w:tc>
        <w:tc>
          <w:tcPr>
            <w:tcW w:w="946" w:type="dxa"/>
            <w:tcBorders>
              <w:top w:val="single" w:sz="4" w:space="0" w:color="auto"/>
              <w:left w:val="single" w:sz="4" w:space="0" w:color="auto"/>
              <w:bottom w:val="single" w:sz="4" w:space="0" w:color="auto"/>
              <w:right w:val="single" w:sz="4" w:space="0" w:color="auto"/>
            </w:tcBorders>
            <w:vAlign w:val="center"/>
          </w:tcPr>
          <w:p w14:paraId="164AECD5" w14:textId="77777777" w:rsidR="0078080E" w:rsidRPr="0096711B" w:rsidRDefault="0078080E" w:rsidP="0078080E">
            <w:pPr>
              <w:pStyle w:val="Tabletext"/>
              <w:jc w:val="center"/>
            </w:pPr>
            <w:r w:rsidRPr="0096711B">
              <w:t>24.9</w:t>
            </w:r>
          </w:p>
        </w:tc>
      </w:tr>
    </w:tbl>
    <w:p w14:paraId="7FE069FA" w14:textId="77777777" w:rsidR="0078080E" w:rsidRPr="0096711B" w:rsidRDefault="0078080E" w:rsidP="0078080E">
      <w:pPr>
        <w:pStyle w:val="Tablefin"/>
      </w:pPr>
    </w:p>
    <w:p w14:paraId="5F4E8E4F" w14:textId="77777777" w:rsidR="0078080E" w:rsidRPr="0096711B" w:rsidRDefault="0078080E" w:rsidP="0078080E">
      <w:pPr>
        <w:pStyle w:val="Headingb"/>
      </w:pPr>
      <w:r w:rsidRPr="0096711B">
        <w:t>c)</w:t>
      </w:r>
      <w:r w:rsidRPr="0096711B">
        <w:tab/>
        <w:t>Sharing studies with specific EESS (passive) system (MLS)</w:t>
      </w:r>
    </w:p>
    <w:p w14:paraId="63B65B84" w14:textId="661416AF" w:rsidR="0078080E" w:rsidRPr="0096711B" w:rsidRDefault="00E36555" w:rsidP="0078080E">
      <w:r w:rsidRPr="0096711B">
        <w:t xml:space="preserve">Table </w:t>
      </w:r>
      <w:r w:rsidR="001D5FC3" w:rsidRPr="0096711B">
        <w:t xml:space="preserve">14 </w:t>
      </w:r>
      <w:r w:rsidR="0078080E" w:rsidRPr="0096711B">
        <w:t xml:space="preserve">provides the maximum </w:t>
      </w:r>
      <w:proofErr w:type="spellStart"/>
      <w:r w:rsidR="0078080E" w:rsidRPr="0096711B">
        <w:t>e.i.r.p</w:t>
      </w:r>
      <w:proofErr w:type="spellEnd"/>
      <w:r w:rsidR="0078080E" w:rsidRPr="0096711B">
        <w:t>. at the ground in direction of the EESS (passive) satellites (expressed in dBm/3 MHz) in order to ensure protection of the MLS Limb sounder sensor in the 230</w:t>
      </w:r>
      <w:r w:rsidR="0011686F">
        <w:t> </w:t>
      </w:r>
      <w:r w:rsidR="0078080E" w:rsidRPr="0096711B">
        <w:t>GHz band</w:t>
      </w:r>
      <w:r w:rsidR="00CE3329" w:rsidRPr="0096711B">
        <w:t>.</w:t>
      </w:r>
    </w:p>
    <w:p w14:paraId="65E1C997" w14:textId="23DAB401" w:rsidR="0078080E" w:rsidRPr="0096711B" w:rsidRDefault="0078080E" w:rsidP="0078080E">
      <w:r w:rsidRPr="0096711B">
        <w:t xml:space="preserve">It is to be noted that over the range 231.5 to 252 GHz, the free space and atmospheric attenuations are </w:t>
      </w:r>
      <w:r w:rsidR="00CE3329" w:rsidRPr="0096711B">
        <w:t>fairly</w:t>
      </w:r>
      <w:r w:rsidRPr="0096711B">
        <w:t xml:space="preserve"> constant. On this basis, it is proposed to consider calculation at a single frequency (243.2 GHz) being valid over the range. </w:t>
      </w:r>
    </w:p>
    <w:p w14:paraId="21FFA29D" w14:textId="28F0ED2A" w:rsidR="0078080E" w:rsidRPr="0096711B" w:rsidRDefault="0011686F" w:rsidP="0078080E">
      <w:pPr>
        <w:pStyle w:val="TableNo"/>
      </w:pPr>
      <w:r w:rsidRPr="0096711B">
        <w:lastRenderedPageBreak/>
        <w:t>TABLE</w:t>
      </w:r>
      <w:r w:rsidR="0078080E" w:rsidRPr="0096711B">
        <w:t xml:space="preserve"> </w:t>
      </w:r>
      <w:r w:rsidR="001D3A54" w:rsidRPr="0096711B">
        <w:t>14</w:t>
      </w:r>
    </w:p>
    <w:p w14:paraId="670E2511" w14:textId="77777777" w:rsidR="0078080E" w:rsidRPr="0096711B" w:rsidRDefault="0078080E" w:rsidP="0078080E">
      <w:pPr>
        <w:pStyle w:val="Tabletitle"/>
      </w:pPr>
      <w:r w:rsidRPr="0096711B">
        <w:t>Maximum interference at the ground for Limb sounder sensor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295"/>
        <w:gridCol w:w="805"/>
        <w:gridCol w:w="786"/>
        <w:gridCol w:w="786"/>
        <w:gridCol w:w="786"/>
        <w:gridCol w:w="786"/>
        <w:gridCol w:w="787"/>
        <w:gridCol w:w="787"/>
        <w:gridCol w:w="789"/>
      </w:tblGrid>
      <w:tr w:rsidR="0078080E" w:rsidRPr="0096711B" w14:paraId="3FCDAF32" w14:textId="77777777" w:rsidTr="009B2484">
        <w:trPr>
          <w:trHeight w:val="288"/>
          <w:jc w:val="center"/>
        </w:trPr>
        <w:tc>
          <w:tcPr>
            <w:tcW w:w="913" w:type="pct"/>
            <w:shd w:val="clear" w:color="auto" w:fill="auto"/>
            <w:noWrap/>
            <w:vAlign w:val="bottom"/>
          </w:tcPr>
          <w:p w14:paraId="24B0FAAF" w14:textId="77777777" w:rsidR="0078080E" w:rsidRPr="0096711B" w:rsidRDefault="0078080E" w:rsidP="009B2484">
            <w:pPr>
              <w:pStyle w:val="Tablehead"/>
            </w:pPr>
          </w:p>
        </w:tc>
        <w:tc>
          <w:tcPr>
            <w:tcW w:w="588" w:type="pct"/>
            <w:shd w:val="clear" w:color="auto" w:fill="auto"/>
            <w:noWrap/>
            <w:vAlign w:val="bottom"/>
          </w:tcPr>
          <w:p w14:paraId="348DC891" w14:textId="77777777" w:rsidR="0078080E" w:rsidRPr="0096711B" w:rsidRDefault="0078080E" w:rsidP="009B2484">
            <w:pPr>
              <w:pStyle w:val="Tablehead"/>
            </w:pPr>
          </w:p>
        </w:tc>
        <w:tc>
          <w:tcPr>
            <w:tcW w:w="3499" w:type="pct"/>
            <w:gridSpan w:val="8"/>
            <w:shd w:val="clear" w:color="auto" w:fill="auto"/>
            <w:noWrap/>
            <w:vAlign w:val="bottom"/>
            <w:hideMark/>
          </w:tcPr>
          <w:p w14:paraId="3E5436F8" w14:textId="77777777" w:rsidR="0078080E" w:rsidRPr="0096711B" w:rsidRDefault="0078080E" w:rsidP="009B2484">
            <w:pPr>
              <w:pStyle w:val="Tablehead"/>
            </w:pPr>
            <w:r w:rsidRPr="0096711B">
              <w:t>Elevation</w:t>
            </w:r>
          </w:p>
        </w:tc>
      </w:tr>
      <w:tr w:rsidR="0078080E" w:rsidRPr="0096711B" w14:paraId="73882DF8" w14:textId="77777777" w:rsidTr="009B2484">
        <w:trPr>
          <w:trHeight w:val="288"/>
          <w:jc w:val="center"/>
        </w:trPr>
        <w:tc>
          <w:tcPr>
            <w:tcW w:w="913" w:type="pct"/>
            <w:shd w:val="clear" w:color="auto" w:fill="auto"/>
            <w:noWrap/>
            <w:vAlign w:val="center"/>
            <w:hideMark/>
          </w:tcPr>
          <w:p w14:paraId="50C6E89B" w14:textId="77777777" w:rsidR="0078080E" w:rsidRPr="0096711B" w:rsidRDefault="0078080E" w:rsidP="0078080E">
            <w:pPr>
              <w:pStyle w:val="Tabletext"/>
            </w:pPr>
            <w:r w:rsidRPr="0096711B">
              <w:t>EESS system</w:t>
            </w:r>
          </w:p>
        </w:tc>
        <w:tc>
          <w:tcPr>
            <w:tcW w:w="588" w:type="pct"/>
            <w:shd w:val="clear" w:color="auto" w:fill="auto"/>
            <w:noWrap/>
            <w:vAlign w:val="center"/>
            <w:hideMark/>
          </w:tcPr>
          <w:p w14:paraId="79D65B2C" w14:textId="77777777" w:rsidR="0078080E" w:rsidRPr="0096711B" w:rsidRDefault="0078080E" w:rsidP="0078080E">
            <w:pPr>
              <w:pStyle w:val="Tabletext"/>
              <w:jc w:val="center"/>
            </w:pPr>
            <w:r w:rsidRPr="0096711B">
              <w:t>MLS</w:t>
            </w:r>
          </w:p>
        </w:tc>
        <w:tc>
          <w:tcPr>
            <w:tcW w:w="446" w:type="pct"/>
            <w:shd w:val="clear" w:color="auto" w:fill="auto"/>
            <w:noWrap/>
            <w:vAlign w:val="center"/>
            <w:hideMark/>
          </w:tcPr>
          <w:p w14:paraId="2F749129" w14:textId="77777777" w:rsidR="0078080E" w:rsidRPr="0096711B" w:rsidRDefault="0078080E" w:rsidP="0078080E">
            <w:pPr>
              <w:pStyle w:val="Tabletext"/>
              <w:jc w:val="center"/>
            </w:pPr>
            <w:r w:rsidRPr="0096711B">
              <w:t>10°</w:t>
            </w:r>
          </w:p>
        </w:tc>
        <w:tc>
          <w:tcPr>
            <w:tcW w:w="436" w:type="pct"/>
            <w:vAlign w:val="center"/>
          </w:tcPr>
          <w:p w14:paraId="25F19435" w14:textId="77777777" w:rsidR="0078080E" w:rsidRPr="0096711B" w:rsidRDefault="0078080E" w:rsidP="0078080E">
            <w:pPr>
              <w:pStyle w:val="Tabletext"/>
              <w:jc w:val="center"/>
            </w:pPr>
            <w:r w:rsidRPr="0096711B">
              <w:t>20°</w:t>
            </w:r>
          </w:p>
        </w:tc>
        <w:tc>
          <w:tcPr>
            <w:tcW w:w="436" w:type="pct"/>
            <w:vAlign w:val="center"/>
          </w:tcPr>
          <w:p w14:paraId="3FCF8594" w14:textId="77777777" w:rsidR="0078080E" w:rsidRPr="0096711B" w:rsidRDefault="0078080E" w:rsidP="0078080E">
            <w:pPr>
              <w:pStyle w:val="Tabletext"/>
              <w:jc w:val="center"/>
            </w:pPr>
            <w:r w:rsidRPr="0096711B">
              <w:t>30°</w:t>
            </w:r>
          </w:p>
        </w:tc>
        <w:tc>
          <w:tcPr>
            <w:tcW w:w="436" w:type="pct"/>
            <w:vAlign w:val="center"/>
          </w:tcPr>
          <w:p w14:paraId="17444DD1" w14:textId="77777777" w:rsidR="0078080E" w:rsidRPr="0096711B" w:rsidRDefault="0078080E" w:rsidP="0078080E">
            <w:pPr>
              <w:pStyle w:val="Tabletext"/>
              <w:jc w:val="center"/>
            </w:pPr>
            <w:r w:rsidRPr="0096711B">
              <w:t>40°</w:t>
            </w:r>
          </w:p>
        </w:tc>
        <w:tc>
          <w:tcPr>
            <w:tcW w:w="436" w:type="pct"/>
            <w:vAlign w:val="center"/>
          </w:tcPr>
          <w:p w14:paraId="326A169B" w14:textId="77777777" w:rsidR="0078080E" w:rsidRPr="0096711B" w:rsidRDefault="0078080E" w:rsidP="0078080E">
            <w:pPr>
              <w:pStyle w:val="Tabletext"/>
              <w:jc w:val="center"/>
            </w:pPr>
            <w:r w:rsidRPr="0096711B">
              <w:t>50°</w:t>
            </w:r>
          </w:p>
        </w:tc>
        <w:tc>
          <w:tcPr>
            <w:tcW w:w="436" w:type="pct"/>
            <w:vAlign w:val="center"/>
          </w:tcPr>
          <w:p w14:paraId="2AF1FD52" w14:textId="77777777" w:rsidR="0078080E" w:rsidRPr="0096711B" w:rsidRDefault="0078080E" w:rsidP="0078080E">
            <w:pPr>
              <w:pStyle w:val="Tabletext"/>
              <w:jc w:val="center"/>
            </w:pPr>
            <w:r w:rsidRPr="0096711B">
              <w:t>60°</w:t>
            </w:r>
          </w:p>
        </w:tc>
        <w:tc>
          <w:tcPr>
            <w:tcW w:w="436" w:type="pct"/>
            <w:vAlign w:val="center"/>
          </w:tcPr>
          <w:p w14:paraId="208FF16E" w14:textId="77777777" w:rsidR="0078080E" w:rsidRPr="0096711B" w:rsidRDefault="0078080E" w:rsidP="0078080E">
            <w:pPr>
              <w:pStyle w:val="Tabletext"/>
              <w:jc w:val="center"/>
            </w:pPr>
            <w:r w:rsidRPr="0096711B">
              <w:t>70°</w:t>
            </w:r>
          </w:p>
        </w:tc>
        <w:tc>
          <w:tcPr>
            <w:tcW w:w="436" w:type="pct"/>
            <w:vAlign w:val="center"/>
          </w:tcPr>
          <w:p w14:paraId="4D2DDD1B" w14:textId="77777777" w:rsidR="0078080E" w:rsidRPr="0096711B" w:rsidRDefault="0078080E" w:rsidP="0078080E">
            <w:pPr>
              <w:pStyle w:val="Tabletext"/>
              <w:jc w:val="center"/>
            </w:pPr>
            <w:r w:rsidRPr="0096711B">
              <w:t>80°</w:t>
            </w:r>
          </w:p>
        </w:tc>
      </w:tr>
      <w:tr w:rsidR="0078080E" w:rsidRPr="0096711B" w14:paraId="3E38F3C8" w14:textId="77777777" w:rsidTr="009B2484">
        <w:trPr>
          <w:trHeight w:val="288"/>
          <w:jc w:val="center"/>
        </w:trPr>
        <w:tc>
          <w:tcPr>
            <w:tcW w:w="913" w:type="pct"/>
            <w:shd w:val="clear" w:color="auto" w:fill="auto"/>
            <w:noWrap/>
            <w:vAlign w:val="center"/>
            <w:hideMark/>
          </w:tcPr>
          <w:p w14:paraId="4A588924" w14:textId="77777777" w:rsidR="0078080E" w:rsidRPr="0096711B" w:rsidRDefault="0078080E" w:rsidP="0078080E">
            <w:pPr>
              <w:pStyle w:val="Tabletext"/>
            </w:pPr>
            <w:r w:rsidRPr="0096711B">
              <w:t>Frequency</w:t>
            </w:r>
          </w:p>
        </w:tc>
        <w:tc>
          <w:tcPr>
            <w:tcW w:w="588" w:type="pct"/>
            <w:shd w:val="clear" w:color="auto" w:fill="auto"/>
            <w:noWrap/>
            <w:vAlign w:val="center"/>
            <w:hideMark/>
          </w:tcPr>
          <w:p w14:paraId="41920245" w14:textId="77777777" w:rsidR="0078080E" w:rsidRPr="0096711B" w:rsidRDefault="0078080E" w:rsidP="0078080E">
            <w:pPr>
              <w:pStyle w:val="Tabletext"/>
              <w:jc w:val="center"/>
            </w:pPr>
            <w:r w:rsidRPr="0096711B">
              <w:t>GHz</w:t>
            </w:r>
          </w:p>
        </w:tc>
        <w:tc>
          <w:tcPr>
            <w:tcW w:w="446" w:type="pct"/>
            <w:shd w:val="clear" w:color="auto" w:fill="auto"/>
            <w:noWrap/>
            <w:vAlign w:val="center"/>
            <w:hideMark/>
          </w:tcPr>
          <w:p w14:paraId="196DE2E4" w14:textId="77777777" w:rsidR="0078080E" w:rsidRPr="0096711B" w:rsidRDefault="0078080E" w:rsidP="0078080E">
            <w:pPr>
              <w:pStyle w:val="Tabletext"/>
              <w:jc w:val="center"/>
            </w:pPr>
            <w:r w:rsidRPr="0096711B">
              <w:t>243.2</w:t>
            </w:r>
          </w:p>
        </w:tc>
        <w:tc>
          <w:tcPr>
            <w:tcW w:w="436" w:type="pct"/>
            <w:vAlign w:val="center"/>
          </w:tcPr>
          <w:p w14:paraId="27A605CB" w14:textId="77777777" w:rsidR="0078080E" w:rsidRPr="0096711B" w:rsidRDefault="0078080E" w:rsidP="0078080E">
            <w:pPr>
              <w:pStyle w:val="Tabletext"/>
              <w:jc w:val="center"/>
            </w:pPr>
            <w:r w:rsidRPr="0096711B">
              <w:t>243.2</w:t>
            </w:r>
          </w:p>
        </w:tc>
        <w:tc>
          <w:tcPr>
            <w:tcW w:w="436" w:type="pct"/>
            <w:vAlign w:val="center"/>
          </w:tcPr>
          <w:p w14:paraId="273902BB" w14:textId="77777777" w:rsidR="0078080E" w:rsidRPr="0096711B" w:rsidRDefault="0078080E" w:rsidP="0078080E">
            <w:pPr>
              <w:pStyle w:val="Tabletext"/>
              <w:jc w:val="center"/>
            </w:pPr>
            <w:r w:rsidRPr="0096711B">
              <w:t>243.2</w:t>
            </w:r>
          </w:p>
        </w:tc>
        <w:tc>
          <w:tcPr>
            <w:tcW w:w="436" w:type="pct"/>
            <w:vAlign w:val="center"/>
          </w:tcPr>
          <w:p w14:paraId="512A8C6F" w14:textId="77777777" w:rsidR="0078080E" w:rsidRPr="0096711B" w:rsidRDefault="0078080E" w:rsidP="0078080E">
            <w:pPr>
              <w:pStyle w:val="Tabletext"/>
              <w:jc w:val="center"/>
            </w:pPr>
            <w:r w:rsidRPr="0096711B">
              <w:t>243.2</w:t>
            </w:r>
          </w:p>
        </w:tc>
        <w:tc>
          <w:tcPr>
            <w:tcW w:w="436" w:type="pct"/>
            <w:vAlign w:val="center"/>
          </w:tcPr>
          <w:p w14:paraId="685A699F" w14:textId="77777777" w:rsidR="0078080E" w:rsidRPr="0096711B" w:rsidRDefault="0078080E" w:rsidP="0078080E">
            <w:pPr>
              <w:pStyle w:val="Tabletext"/>
              <w:jc w:val="center"/>
            </w:pPr>
            <w:r w:rsidRPr="0096711B">
              <w:t>243.2</w:t>
            </w:r>
          </w:p>
        </w:tc>
        <w:tc>
          <w:tcPr>
            <w:tcW w:w="436" w:type="pct"/>
            <w:vAlign w:val="center"/>
          </w:tcPr>
          <w:p w14:paraId="6F92D6CB" w14:textId="77777777" w:rsidR="0078080E" w:rsidRPr="0096711B" w:rsidRDefault="0078080E" w:rsidP="0078080E">
            <w:pPr>
              <w:pStyle w:val="Tabletext"/>
              <w:jc w:val="center"/>
            </w:pPr>
            <w:r w:rsidRPr="0096711B">
              <w:t>243.2</w:t>
            </w:r>
          </w:p>
        </w:tc>
        <w:tc>
          <w:tcPr>
            <w:tcW w:w="436" w:type="pct"/>
            <w:vAlign w:val="center"/>
          </w:tcPr>
          <w:p w14:paraId="6F47285F" w14:textId="77777777" w:rsidR="0078080E" w:rsidRPr="0096711B" w:rsidRDefault="0078080E" w:rsidP="0078080E">
            <w:pPr>
              <w:pStyle w:val="Tabletext"/>
              <w:jc w:val="center"/>
            </w:pPr>
            <w:r w:rsidRPr="0096711B">
              <w:t>243.2</w:t>
            </w:r>
          </w:p>
        </w:tc>
        <w:tc>
          <w:tcPr>
            <w:tcW w:w="436" w:type="pct"/>
            <w:vAlign w:val="center"/>
          </w:tcPr>
          <w:p w14:paraId="17E4C3D1" w14:textId="77777777" w:rsidR="0078080E" w:rsidRPr="0096711B" w:rsidRDefault="0078080E" w:rsidP="0078080E">
            <w:pPr>
              <w:pStyle w:val="Tabletext"/>
              <w:jc w:val="center"/>
            </w:pPr>
            <w:r w:rsidRPr="0096711B">
              <w:t>243.2</w:t>
            </w:r>
          </w:p>
        </w:tc>
      </w:tr>
      <w:tr w:rsidR="0078080E" w:rsidRPr="0096711B" w14:paraId="28456D1F" w14:textId="77777777" w:rsidTr="009B2484">
        <w:trPr>
          <w:trHeight w:val="288"/>
          <w:jc w:val="center"/>
        </w:trPr>
        <w:tc>
          <w:tcPr>
            <w:tcW w:w="913" w:type="pct"/>
            <w:shd w:val="clear" w:color="auto" w:fill="auto"/>
            <w:noWrap/>
            <w:vAlign w:val="center"/>
            <w:hideMark/>
          </w:tcPr>
          <w:p w14:paraId="29ED04BE" w14:textId="77777777" w:rsidR="0078080E" w:rsidRPr="0096711B" w:rsidRDefault="0078080E" w:rsidP="0078080E">
            <w:pPr>
              <w:pStyle w:val="Tabletext"/>
            </w:pPr>
            <w:r w:rsidRPr="0096711B">
              <w:t>Orbit altitude</w:t>
            </w:r>
          </w:p>
        </w:tc>
        <w:tc>
          <w:tcPr>
            <w:tcW w:w="588" w:type="pct"/>
            <w:shd w:val="clear" w:color="auto" w:fill="auto"/>
            <w:noWrap/>
            <w:vAlign w:val="center"/>
            <w:hideMark/>
          </w:tcPr>
          <w:p w14:paraId="04DBB2A3" w14:textId="77777777" w:rsidR="0078080E" w:rsidRPr="0096711B" w:rsidRDefault="0078080E" w:rsidP="0078080E">
            <w:pPr>
              <w:pStyle w:val="Tabletext"/>
              <w:jc w:val="center"/>
            </w:pPr>
            <w:r w:rsidRPr="0096711B">
              <w:t>km</w:t>
            </w:r>
          </w:p>
        </w:tc>
        <w:tc>
          <w:tcPr>
            <w:tcW w:w="446" w:type="pct"/>
            <w:shd w:val="clear" w:color="auto" w:fill="auto"/>
            <w:noWrap/>
            <w:vAlign w:val="center"/>
            <w:hideMark/>
          </w:tcPr>
          <w:p w14:paraId="7B60C0DF" w14:textId="77777777" w:rsidR="0078080E" w:rsidRPr="0096711B" w:rsidRDefault="0078080E" w:rsidP="0078080E">
            <w:pPr>
              <w:pStyle w:val="Tabletext"/>
              <w:jc w:val="center"/>
            </w:pPr>
            <w:r w:rsidRPr="0096711B">
              <w:t>705</w:t>
            </w:r>
          </w:p>
        </w:tc>
        <w:tc>
          <w:tcPr>
            <w:tcW w:w="436" w:type="pct"/>
            <w:vAlign w:val="center"/>
          </w:tcPr>
          <w:p w14:paraId="49D42AEA" w14:textId="77777777" w:rsidR="0078080E" w:rsidRPr="0096711B" w:rsidRDefault="0078080E" w:rsidP="0078080E">
            <w:pPr>
              <w:pStyle w:val="Tabletext"/>
              <w:jc w:val="center"/>
            </w:pPr>
            <w:r w:rsidRPr="0096711B">
              <w:t>705</w:t>
            </w:r>
          </w:p>
        </w:tc>
        <w:tc>
          <w:tcPr>
            <w:tcW w:w="436" w:type="pct"/>
            <w:vAlign w:val="center"/>
          </w:tcPr>
          <w:p w14:paraId="6B7F2F3E" w14:textId="77777777" w:rsidR="0078080E" w:rsidRPr="0096711B" w:rsidRDefault="0078080E" w:rsidP="0078080E">
            <w:pPr>
              <w:pStyle w:val="Tabletext"/>
              <w:jc w:val="center"/>
            </w:pPr>
            <w:r w:rsidRPr="0096711B">
              <w:t>705</w:t>
            </w:r>
          </w:p>
        </w:tc>
        <w:tc>
          <w:tcPr>
            <w:tcW w:w="436" w:type="pct"/>
            <w:vAlign w:val="center"/>
          </w:tcPr>
          <w:p w14:paraId="09444E5E" w14:textId="77777777" w:rsidR="0078080E" w:rsidRPr="0096711B" w:rsidRDefault="0078080E" w:rsidP="0078080E">
            <w:pPr>
              <w:pStyle w:val="Tabletext"/>
              <w:jc w:val="center"/>
            </w:pPr>
            <w:r w:rsidRPr="0096711B">
              <w:t>705</w:t>
            </w:r>
          </w:p>
        </w:tc>
        <w:tc>
          <w:tcPr>
            <w:tcW w:w="436" w:type="pct"/>
            <w:vAlign w:val="center"/>
          </w:tcPr>
          <w:p w14:paraId="1C7F34E8" w14:textId="77777777" w:rsidR="0078080E" w:rsidRPr="0096711B" w:rsidRDefault="0078080E" w:rsidP="0078080E">
            <w:pPr>
              <w:pStyle w:val="Tabletext"/>
              <w:jc w:val="center"/>
            </w:pPr>
            <w:r w:rsidRPr="0096711B">
              <w:t>705</w:t>
            </w:r>
          </w:p>
        </w:tc>
        <w:tc>
          <w:tcPr>
            <w:tcW w:w="436" w:type="pct"/>
            <w:vAlign w:val="center"/>
          </w:tcPr>
          <w:p w14:paraId="571D6A11" w14:textId="77777777" w:rsidR="0078080E" w:rsidRPr="0096711B" w:rsidRDefault="0078080E" w:rsidP="0078080E">
            <w:pPr>
              <w:pStyle w:val="Tabletext"/>
              <w:jc w:val="center"/>
            </w:pPr>
            <w:r w:rsidRPr="0096711B">
              <w:t>705</w:t>
            </w:r>
          </w:p>
        </w:tc>
        <w:tc>
          <w:tcPr>
            <w:tcW w:w="436" w:type="pct"/>
            <w:vAlign w:val="center"/>
          </w:tcPr>
          <w:p w14:paraId="1E7AFA73" w14:textId="77777777" w:rsidR="0078080E" w:rsidRPr="0096711B" w:rsidRDefault="0078080E" w:rsidP="0078080E">
            <w:pPr>
              <w:pStyle w:val="Tabletext"/>
              <w:jc w:val="center"/>
            </w:pPr>
            <w:r w:rsidRPr="0096711B">
              <w:t>705</w:t>
            </w:r>
          </w:p>
        </w:tc>
        <w:tc>
          <w:tcPr>
            <w:tcW w:w="436" w:type="pct"/>
            <w:vAlign w:val="center"/>
          </w:tcPr>
          <w:p w14:paraId="6EE6D34F" w14:textId="77777777" w:rsidR="0078080E" w:rsidRPr="0096711B" w:rsidRDefault="0078080E" w:rsidP="0078080E">
            <w:pPr>
              <w:pStyle w:val="Tabletext"/>
              <w:jc w:val="center"/>
            </w:pPr>
            <w:r w:rsidRPr="0096711B">
              <w:t>705</w:t>
            </w:r>
          </w:p>
        </w:tc>
      </w:tr>
      <w:tr w:rsidR="0078080E" w:rsidRPr="0096711B" w14:paraId="1BF1ECAE" w14:textId="77777777" w:rsidTr="009B2484">
        <w:trPr>
          <w:trHeight w:val="288"/>
          <w:jc w:val="center"/>
        </w:trPr>
        <w:tc>
          <w:tcPr>
            <w:tcW w:w="913" w:type="pct"/>
            <w:shd w:val="clear" w:color="auto" w:fill="auto"/>
            <w:noWrap/>
            <w:vAlign w:val="center"/>
            <w:hideMark/>
          </w:tcPr>
          <w:p w14:paraId="0A77F5A3" w14:textId="77777777" w:rsidR="0078080E" w:rsidRPr="0096711B" w:rsidRDefault="0078080E" w:rsidP="0078080E">
            <w:pPr>
              <w:pStyle w:val="Tabletext"/>
            </w:pPr>
            <w:r w:rsidRPr="0096711B">
              <w:t>Slant path distance</w:t>
            </w:r>
          </w:p>
        </w:tc>
        <w:tc>
          <w:tcPr>
            <w:tcW w:w="588" w:type="pct"/>
            <w:shd w:val="clear" w:color="auto" w:fill="auto"/>
            <w:noWrap/>
            <w:vAlign w:val="center"/>
            <w:hideMark/>
          </w:tcPr>
          <w:p w14:paraId="37172A9C" w14:textId="77777777" w:rsidR="0078080E" w:rsidRPr="0096711B" w:rsidRDefault="0078080E" w:rsidP="0078080E">
            <w:pPr>
              <w:pStyle w:val="Tabletext"/>
              <w:jc w:val="center"/>
            </w:pPr>
            <w:r w:rsidRPr="0096711B">
              <w:t>km</w:t>
            </w:r>
          </w:p>
        </w:tc>
        <w:tc>
          <w:tcPr>
            <w:tcW w:w="446" w:type="pct"/>
            <w:shd w:val="clear" w:color="auto" w:fill="auto"/>
            <w:noWrap/>
            <w:vAlign w:val="center"/>
          </w:tcPr>
          <w:p w14:paraId="0ECA6596" w14:textId="77777777" w:rsidR="0078080E" w:rsidRPr="0096711B" w:rsidRDefault="0078080E" w:rsidP="0078080E">
            <w:pPr>
              <w:pStyle w:val="Tabletext"/>
              <w:jc w:val="center"/>
            </w:pPr>
            <w:r w:rsidRPr="0096711B">
              <w:t>2165</w:t>
            </w:r>
          </w:p>
        </w:tc>
        <w:tc>
          <w:tcPr>
            <w:tcW w:w="436" w:type="pct"/>
            <w:vAlign w:val="center"/>
          </w:tcPr>
          <w:p w14:paraId="05A7E6D7" w14:textId="77777777" w:rsidR="0078080E" w:rsidRPr="0096711B" w:rsidRDefault="0078080E" w:rsidP="0078080E">
            <w:pPr>
              <w:pStyle w:val="Tabletext"/>
              <w:jc w:val="center"/>
            </w:pPr>
            <w:r w:rsidRPr="0096711B">
              <w:t>1593</w:t>
            </w:r>
          </w:p>
        </w:tc>
        <w:tc>
          <w:tcPr>
            <w:tcW w:w="436" w:type="pct"/>
            <w:vAlign w:val="center"/>
          </w:tcPr>
          <w:p w14:paraId="154F7430" w14:textId="77777777" w:rsidR="0078080E" w:rsidRPr="0096711B" w:rsidRDefault="0078080E" w:rsidP="0078080E">
            <w:pPr>
              <w:pStyle w:val="Tabletext"/>
              <w:jc w:val="center"/>
            </w:pPr>
            <w:r w:rsidRPr="0096711B">
              <w:t>1245</w:t>
            </w:r>
          </w:p>
        </w:tc>
        <w:tc>
          <w:tcPr>
            <w:tcW w:w="436" w:type="pct"/>
            <w:vAlign w:val="center"/>
          </w:tcPr>
          <w:p w14:paraId="2429241D" w14:textId="77777777" w:rsidR="0078080E" w:rsidRPr="0096711B" w:rsidRDefault="0078080E" w:rsidP="0078080E">
            <w:pPr>
              <w:pStyle w:val="Tabletext"/>
              <w:jc w:val="center"/>
            </w:pPr>
            <w:r w:rsidRPr="0096711B">
              <w:t>1028</w:t>
            </w:r>
          </w:p>
        </w:tc>
        <w:tc>
          <w:tcPr>
            <w:tcW w:w="436" w:type="pct"/>
            <w:vAlign w:val="center"/>
          </w:tcPr>
          <w:p w14:paraId="595B3BBC" w14:textId="77777777" w:rsidR="0078080E" w:rsidRPr="0096711B" w:rsidRDefault="0078080E" w:rsidP="0078080E">
            <w:pPr>
              <w:pStyle w:val="Tabletext"/>
              <w:jc w:val="center"/>
            </w:pPr>
            <w:r w:rsidRPr="0096711B">
              <w:t>890</w:t>
            </w:r>
          </w:p>
        </w:tc>
        <w:tc>
          <w:tcPr>
            <w:tcW w:w="436" w:type="pct"/>
            <w:vAlign w:val="center"/>
          </w:tcPr>
          <w:p w14:paraId="1C0F74EA" w14:textId="77777777" w:rsidR="0078080E" w:rsidRPr="0096711B" w:rsidRDefault="0078080E" w:rsidP="0078080E">
            <w:pPr>
              <w:pStyle w:val="Tabletext"/>
              <w:jc w:val="center"/>
            </w:pPr>
            <w:r w:rsidRPr="0096711B">
              <w:t>801</w:t>
            </w:r>
          </w:p>
        </w:tc>
        <w:tc>
          <w:tcPr>
            <w:tcW w:w="436" w:type="pct"/>
            <w:vAlign w:val="center"/>
          </w:tcPr>
          <w:p w14:paraId="1804F1C7" w14:textId="77777777" w:rsidR="0078080E" w:rsidRPr="0096711B" w:rsidRDefault="0078080E" w:rsidP="0078080E">
            <w:pPr>
              <w:pStyle w:val="Tabletext"/>
              <w:jc w:val="center"/>
            </w:pPr>
            <w:r w:rsidRPr="0096711B">
              <w:t>745</w:t>
            </w:r>
          </w:p>
        </w:tc>
        <w:tc>
          <w:tcPr>
            <w:tcW w:w="436" w:type="pct"/>
            <w:vAlign w:val="center"/>
          </w:tcPr>
          <w:p w14:paraId="10BC1EAF" w14:textId="77777777" w:rsidR="0078080E" w:rsidRPr="0096711B" w:rsidRDefault="0078080E" w:rsidP="0078080E">
            <w:pPr>
              <w:pStyle w:val="Tabletext"/>
              <w:jc w:val="center"/>
            </w:pPr>
            <w:r w:rsidRPr="0096711B">
              <w:t>715</w:t>
            </w:r>
          </w:p>
        </w:tc>
      </w:tr>
      <w:tr w:rsidR="0078080E" w:rsidRPr="0096711B" w14:paraId="5BF19DBC" w14:textId="77777777" w:rsidTr="009B2484">
        <w:trPr>
          <w:trHeight w:val="288"/>
          <w:jc w:val="center"/>
        </w:trPr>
        <w:tc>
          <w:tcPr>
            <w:tcW w:w="913" w:type="pct"/>
            <w:shd w:val="clear" w:color="auto" w:fill="auto"/>
            <w:noWrap/>
            <w:vAlign w:val="center"/>
            <w:hideMark/>
          </w:tcPr>
          <w:p w14:paraId="2B117F2B" w14:textId="77777777" w:rsidR="0078080E" w:rsidRPr="0096711B" w:rsidRDefault="0078080E" w:rsidP="0078080E">
            <w:pPr>
              <w:pStyle w:val="Tabletext"/>
            </w:pPr>
            <w:r w:rsidRPr="0096711B">
              <w:t>Free Space losses</w:t>
            </w:r>
          </w:p>
        </w:tc>
        <w:tc>
          <w:tcPr>
            <w:tcW w:w="588" w:type="pct"/>
            <w:shd w:val="clear" w:color="auto" w:fill="auto"/>
            <w:noWrap/>
            <w:vAlign w:val="center"/>
            <w:hideMark/>
          </w:tcPr>
          <w:p w14:paraId="594851B0" w14:textId="77777777" w:rsidR="0078080E" w:rsidRPr="0096711B" w:rsidRDefault="0078080E" w:rsidP="0078080E">
            <w:pPr>
              <w:pStyle w:val="Tabletext"/>
              <w:jc w:val="center"/>
            </w:pPr>
            <w:r w:rsidRPr="0096711B">
              <w:t>dB</w:t>
            </w:r>
          </w:p>
        </w:tc>
        <w:tc>
          <w:tcPr>
            <w:tcW w:w="446" w:type="pct"/>
            <w:shd w:val="clear" w:color="auto" w:fill="auto"/>
            <w:noWrap/>
            <w:vAlign w:val="center"/>
            <w:hideMark/>
          </w:tcPr>
          <w:p w14:paraId="4672A833" w14:textId="77777777" w:rsidR="0078080E" w:rsidRPr="0096711B" w:rsidRDefault="0078080E" w:rsidP="0078080E">
            <w:pPr>
              <w:pStyle w:val="Tabletext"/>
              <w:jc w:val="center"/>
            </w:pPr>
            <w:r w:rsidRPr="0096711B">
              <w:t>206.6</w:t>
            </w:r>
          </w:p>
        </w:tc>
        <w:tc>
          <w:tcPr>
            <w:tcW w:w="436" w:type="pct"/>
            <w:vAlign w:val="center"/>
          </w:tcPr>
          <w:p w14:paraId="37AB8F82" w14:textId="77777777" w:rsidR="0078080E" w:rsidRPr="0096711B" w:rsidRDefault="0078080E" w:rsidP="0078080E">
            <w:pPr>
              <w:pStyle w:val="Tabletext"/>
              <w:jc w:val="center"/>
            </w:pPr>
            <w:r w:rsidRPr="0096711B">
              <w:t>204</w:t>
            </w:r>
          </w:p>
        </w:tc>
        <w:tc>
          <w:tcPr>
            <w:tcW w:w="436" w:type="pct"/>
            <w:vAlign w:val="center"/>
          </w:tcPr>
          <w:p w14:paraId="4BAD460B" w14:textId="77777777" w:rsidR="0078080E" w:rsidRPr="0096711B" w:rsidRDefault="0078080E" w:rsidP="0078080E">
            <w:pPr>
              <w:pStyle w:val="Tabletext"/>
              <w:jc w:val="center"/>
            </w:pPr>
            <w:r w:rsidRPr="0096711B">
              <w:t>201.8</w:t>
            </w:r>
          </w:p>
        </w:tc>
        <w:tc>
          <w:tcPr>
            <w:tcW w:w="436" w:type="pct"/>
            <w:vAlign w:val="center"/>
          </w:tcPr>
          <w:p w14:paraId="5164E957" w14:textId="77777777" w:rsidR="0078080E" w:rsidRPr="0096711B" w:rsidRDefault="0078080E" w:rsidP="0078080E">
            <w:pPr>
              <w:pStyle w:val="Tabletext"/>
              <w:jc w:val="center"/>
            </w:pPr>
            <w:r w:rsidRPr="0096711B">
              <w:t>200.2</w:t>
            </w:r>
          </w:p>
        </w:tc>
        <w:tc>
          <w:tcPr>
            <w:tcW w:w="436" w:type="pct"/>
            <w:vAlign w:val="center"/>
          </w:tcPr>
          <w:p w14:paraId="2758842D" w14:textId="77777777" w:rsidR="0078080E" w:rsidRPr="0096711B" w:rsidRDefault="0078080E" w:rsidP="0078080E">
            <w:pPr>
              <w:pStyle w:val="Tabletext"/>
              <w:jc w:val="center"/>
            </w:pPr>
            <w:r w:rsidRPr="0096711B">
              <w:t>198.9</w:t>
            </w:r>
          </w:p>
        </w:tc>
        <w:tc>
          <w:tcPr>
            <w:tcW w:w="436" w:type="pct"/>
            <w:vAlign w:val="center"/>
          </w:tcPr>
          <w:p w14:paraId="09D37676" w14:textId="77777777" w:rsidR="0078080E" w:rsidRPr="0096711B" w:rsidRDefault="0078080E" w:rsidP="0078080E">
            <w:pPr>
              <w:pStyle w:val="Tabletext"/>
              <w:jc w:val="center"/>
            </w:pPr>
            <w:r w:rsidRPr="0096711B">
              <w:t>198</w:t>
            </w:r>
          </w:p>
        </w:tc>
        <w:tc>
          <w:tcPr>
            <w:tcW w:w="436" w:type="pct"/>
            <w:vAlign w:val="center"/>
          </w:tcPr>
          <w:p w14:paraId="1074449E" w14:textId="77777777" w:rsidR="0078080E" w:rsidRPr="0096711B" w:rsidRDefault="0078080E" w:rsidP="0078080E">
            <w:pPr>
              <w:pStyle w:val="Tabletext"/>
              <w:jc w:val="center"/>
            </w:pPr>
            <w:r w:rsidRPr="0096711B">
              <w:t>197.4</w:t>
            </w:r>
          </w:p>
        </w:tc>
        <w:tc>
          <w:tcPr>
            <w:tcW w:w="436" w:type="pct"/>
            <w:vAlign w:val="center"/>
          </w:tcPr>
          <w:p w14:paraId="57791A45" w14:textId="77777777" w:rsidR="0078080E" w:rsidRPr="0096711B" w:rsidRDefault="0078080E" w:rsidP="0078080E">
            <w:pPr>
              <w:pStyle w:val="Tabletext"/>
              <w:jc w:val="center"/>
            </w:pPr>
            <w:r w:rsidRPr="0096711B">
              <w:t>197</w:t>
            </w:r>
          </w:p>
        </w:tc>
      </w:tr>
      <w:tr w:rsidR="0078080E" w:rsidRPr="0096711B" w14:paraId="4BE7EBFD" w14:textId="77777777" w:rsidTr="009B2484">
        <w:trPr>
          <w:trHeight w:val="288"/>
          <w:jc w:val="center"/>
        </w:trPr>
        <w:tc>
          <w:tcPr>
            <w:tcW w:w="913" w:type="pct"/>
            <w:shd w:val="clear" w:color="auto" w:fill="auto"/>
            <w:noWrap/>
            <w:vAlign w:val="center"/>
            <w:hideMark/>
          </w:tcPr>
          <w:p w14:paraId="5F3D18E0" w14:textId="77777777" w:rsidR="0078080E" w:rsidRPr="0096711B" w:rsidRDefault="0078080E" w:rsidP="0078080E">
            <w:pPr>
              <w:pStyle w:val="Tabletext"/>
            </w:pPr>
            <w:r w:rsidRPr="0096711B">
              <w:t>Atmospheric losses</w:t>
            </w:r>
          </w:p>
        </w:tc>
        <w:tc>
          <w:tcPr>
            <w:tcW w:w="588" w:type="pct"/>
            <w:shd w:val="clear" w:color="auto" w:fill="auto"/>
            <w:noWrap/>
            <w:vAlign w:val="center"/>
            <w:hideMark/>
          </w:tcPr>
          <w:p w14:paraId="45F03293" w14:textId="77777777" w:rsidR="0078080E" w:rsidRPr="0096711B" w:rsidRDefault="0078080E" w:rsidP="0078080E">
            <w:pPr>
              <w:pStyle w:val="Tabletext"/>
              <w:jc w:val="center"/>
            </w:pPr>
            <w:r w:rsidRPr="0096711B">
              <w:t>dB</w:t>
            </w:r>
          </w:p>
        </w:tc>
        <w:tc>
          <w:tcPr>
            <w:tcW w:w="446" w:type="pct"/>
            <w:shd w:val="clear" w:color="auto" w:fill="auto"/>
            <w:noWrap/>
            <w:vAlign w:val="center"/>
            <w:hideMark/>
          </w:tcPr>
          <w:p w14:paraId="2AD10C24" w14:textId="77777777" w:rsidR="0078080E" w:rsidRPr="0096711B" w:rsidRDefault="0078080E" w:rsidP="0078080E">
            <w:pPr>
              <w:pStyle w:val="Tabletext"/>
              <w:jc w:val="center"/>
            </w:pPr>
            <w:r w:rsidRPr="0096711B">
              <w:t>10</w:t>
            </w:r>
          </w:p>
        </w:tc>
        <w:tc>
          <w:tcPr>
            <w:tcW w:w="436" w:type="pct"/>
            <w:vAlign w:val="center"/>
          </w:tcPr>
          <w:p w14:paraId="30CB99A5" w14:textId="77777777" w:rsidR="0078080E" w:rsidRPr="0096711B" w:rsidRDefault="0078080E" w:rsidP="0078080E">
            <w:pPr>
              <w:pStyle w:val="Tabletext"/>
              <w:jc w:val="center"/>
            </w:pPr>
            <w:r w:rsidRPr="0096711B">
              <w:t>5</w:t>
            </w:r>
          </w:p>
        </w:tc>
        <w:tc>
          <w:tcPr>
            <w:tcW w:w="436" w:type="pct"/>
            <w:vAlign w:val="center"/>
          </w:tcPr>
          <w:p w14:paraId="0DD21D3F" w14:textId="77777777" w:rsidR="0078080E" w:rsidRPr="0096711B" w:rsidRDefault="0078080E" w:rsidP="0078080E">
            <w:pPr>
              <w:pStyle w:val="Tabletext"/>
              <w:jc w:val="center"/>
            </w:pPr>
            <w:r w:rsidRPr="0096711B">
              <w:t>3.5</w:t>
            </w:r>
          </w:p>
        </w:tc>
        <w:tc>
          <w:tcPr>
            <w:tcW w:w="436" w:type="pct"/>
            <w:vAlign w:val="center"/>
          </w:tcPr>
          <w:p w14:paraId="50B8A63E" w14:textId="77777777" w:rsidR="0078080E" w:rsidRPr="0096711B" w:rsidRDefault="0078080E" w:rsidP="0078080E">
            <w:pPr>
              <w:pStyle w:val="Tabletext"/>
              <w:jc w:val="center"/>
            </w:pPr>
            <w:r w:rsidRPr="0096711B">
              <w:t>3</w:t>
            </w:r>
          </w:p>
        </w:tc>
        <w:tc>
          <w:tcPr>
            <w:tcW w:w="436" w:type="pct"/>
            <w:vAlign w:val="center"/>
          </w:tcPr>
          <w:p w14:paraId="56CE86BE" w14:textId="77777777" w:rsidR="0078080E" w:rsidRPr="0096711B" w:rsidRDefault="0078080E" w:rsidP="0078080E">
            <w:pPr>
              <w:pStyle w:val="Tabletext"/>
              <w:jc w:val="center"/>
            </w:pPr>
            <w:r w:rsidRPr="0096711B">
              <w:t>2.5</w:t>
            </w:r>
          </w:p>
        </w:tc>
        <w:tc>
          <w:tcPr>
            <w:tcW w:w="436" w:type="pct"/>
            <w:vAlign w:val="center"/>
          </w:tcPr>
          <w:p w14:paraId="4C140848" w14:textId="77777777" w:rsidR="0078080E" w:rsidRPr="0096711B" w:rsidRDefault="0078080E" w:rsidP="0078080E">
            <w:pPr>
              <w:pStyle w:val="Tabletext"/>
              <w:jc w:val="center"/>
            </w:pPr>
            <w:r w:rsidRPr="0096711B">
              <w:t>2</w:t>
            </w:r>
          </w:p>
        </w:tc>
        <w:tc>
          <w:tcPr>
            <w:tcW w:w="436" w:type="pct"/>
            <w:vAlign w:val="center"/>
          </w:tcPr>
          <w:p w14:paraId="378E8328" w14:textId="77777777" w:rsidR="0078080E" w:rsidRPr="0096711B" w:rsidRDefault="0078080E" w:rsidP="0078080E">
            <w:pPr>
              <w:pStyle w:val="Tabletext"/>
              <w:jc w:val="center"/>
            </w:pPr>
            <w:r w:rsidRPr="0096711B">
              <w:t>2</w:t>
            </w:r>
          </w:p>
        </w:tc>
        <w:tc>
          <w:tcPr>
            <w:tcW w:w="436" w:type="pct"/>
            <w:vAlign w:val="center"/>
          </w:tcPr>
          <w:p w14:paraId="714A5691" w14:textId="77777777" w:rsidR="0078080E" w:rsidRPr="0096711B" w:rsidRDefault="0078080E" w:rsidP="0078080E">
            <w:pPr>
              <w:pStyle w:val="Tabletext"/>
              <w:jc w:val="center"/>
            </w:pPr>
            <w:r w:rsidRPr="0096711B">
              <w:t>2</w:t>
            </w:r>
          </w:p>
        </w:tc>
      </w:tr>
      <w:tr w:rsidR="0078080E" w:rsidRPr="0096711B" w14:paraId="24B42575" w14:textId="77777777" w:rsidTr="009B2484">
        <w:trPr>
          <w:trHeight w:val="288"/>
          <w:jc w:val="center"/>
        </w:trPr>
        <w:tc>
          <w:tcPr>
            <w:tcW w:w="913" w:type="pct"/>
            <w:shd w:val="clear" w:color="auto" w:fill="auto"/>
            <w:noWrap/>
            <w:vAlign w:val="center"/>
            <w:hideMark/>
          </w:tcPr>
          <w:p w14:paraId="1B5537BB" w14:textId="77777777" w:rsidR="0078080E" w:rsidRPr="0096711B" w:rsidRDefault="0078080E" w:rsidP="0078080E">
            <w:pPr>
              <w:pStyle w:val="Tabletext"/>
            </w:pPr>
            <w:r w:rsidRPr="0096711B">
              <w:t>Antenna gain (upper)</w:t>
            </w:r>
          </w:p>
        </w:tc>
        <w:tc>
          <w:tcPr>
            <w:tcW w:w="588" w:type="pct"/>
            <w:shd w:val="clear" w:color="auto" w:fill="auto"/>
            <w:noWrap/>
            <w:vAlign w:val="center"/>
            <w:hideMark/>
          </w:tcPr>
          <w:p w14:paraId="2F47CD36" w14:textId="77777777" w:rsidR="0078080E" w:rsidRPr="0096711B" w:rsidRDefault="0078080E" w:rsidP="0078080E">
            <w:pPr>
              <w:pStyle w:val="Tabletext"/>
              <w:jc w:val="center"/>
            </w:pPr>
            <w:proofErr w:type="spellStart"/>
            <w:r w:rsidRPr="0096711B">
              <w:t>dBi</w:t>
            </w:r>
            <w:proofErr w:type="spellEnd"/>
          </w:p>
        </w:tc>
        <w:tc>
          <w:tcPr>
            <w:tcW w:w="446" w:type="pct"/>
            <w:shd w:val="clear" w:color="auto" w:fill="auto"/>
            <w:noWrap/>
            <w:vAlign w:val="center"/>
            <w:hideMark/>
          </w:tcPr>
          <w:p w14:paraId="70986702" w14:textId="53D1E07B" w:rsidR="0078080E" w:rsidRPr="0096711B" w:rsidRDefault="0011686F" w:rsidP="0078080E">
            <w:pPr>
              <w:pStyle w:val="Tabletext"/>
              <w:jc w:val="center"/>
            </w:pPr>
            <w:r>
              <w:t>−</w:t>
            </w:r>
            <w:r w:rsidR="0078080E" w:rsidRPr="0096711B">
              <w:t>13</w:t>
            </w:r>
          </w:p>
        </w:tc>
        <w:tc>
          <w:tcPr>
            <w:tcW w:w="436" w:type="pct"/>
            <w:vAlign w:val="center"/>
          </w:tcPr>
          <w:p w14:paraId="21B4A220" w14:textId="47D96BE1" w:rsidR="0078080E" w:rsidRPr="0096711B" w:rsidRDefault="0011686F" w:rsidP="0078080E">
            <w:pPr>
              <w:pStyle w:val="Tabletext"/>
              <w:jc w:val="center"/>
            </w:pPr>
            <w:r>
              <w:t>−</w:t>
            </w:r>
            <w:r w:rsidR="0078080E" w:rsidRPr="0096711B">
              <w:t>13</w:t>
            </w:r>
          </w:p>
        </w:tc>
        <w:tc>
          <w:tcPr>
            <w:tcW w:w="436" w:type="pct"/>
            <w:vAlign w:val="center"/>
          </w:tcPr>
          <w:p w14:paraId="29BC7CC5" w14:textId="28D230D1" w:rsidR="0078080E" w:rsidRPr="0096711B" w:rsidRDefault="0011686F" w:rsidP="0078080E">
            <w:pPr>
              <w:pStyle w:val="Tabletext"/>
              <w:jc w:val="center"/>
            </w:pPr>
            <w:r>
              <w:t>−</w:t>
            </w:r>
            <w:r w:rsidR="0078080E" w:rsidRPr="0096711B">
              <w:t>13</w:t>
            </w:r>
          </w:p>
        </w:tc>
        <w:tc>
          <w:tcPr>
            <w:tcW w:w="436" w:type="pct"/>
            <w:vAlign w:val="center"/>
          </w:tcPr>
          <w:p w14:paraId="3F0B4E8F" w14:textId="38965349" w:rsidR="0078080E" w:rsidRPr="0096711B" w:rsidRDefault="0011686F" w:rsidP="0078080E">
            <w:pPr>
              <w:pStyle w:val="Tabletext"/>
              <w:jc w:val="center"/>
            </w:pPr>
            <w:r>
              <w:t>−</w:t>
            </w:r>
            <w:r w:rsidR="0078080E" w:rsidRPr="0096711B">
              <w:t>13</w:t>
            </w:r>
          </w:p>
        </w:tc>
        <w:tc>
          <w:tcPr>
            <w:tcW w:w="436" w:type="pct"/>
            <w:vAlign w:val="center"/>
          </w:tcPr>
          <w:p w14:paraId="2FD1983F" w14:textId="154FFFE5" w:rsidR="0078080E" w:rsidRPr="0096711B" w:rsidRDefault="0011686F" w:rsidP="0078080E">
            <w:pPr>
              <w:pStyle w:val="Tabletext"/>
              <w:jc w:val="center"/>
            </w:pPr>
            <w:r>
              <w:t>−</w:t>
            </w:r>
            <w:r w:rsidR="0078080E" w:rsidRPr="0096711B">
              <w:t>13</w:t>
            </w:r>
          </w:p>
        </w:tc>
        <w:tc>
          <w:tcPr>
            <w:tcW w:w="436" w:type="pct"/>
            <w:vAlign w:val="center"/>
          </w:tcPr>
          <w:p w14:paraId="16CA69A1" w14:textId="7FD8AF28" w:rsidR="0078080E" w:rsidRPr="0096711B" w:rsidRDefault="0011686F" w:rsidP="0078080E">
            <w:pPr>
              <w:pStyle w:val="Tabletext"/>
              <w:jc w:val="center"/>
            </w:pPr>
            <w:r>
              <w:t>−</w:t>
            </w:r>
            <w:r w:rsidR="0078080E" w:rsidRPr="0096711B">
              <w:t>13</w:t>
            </w:r>
          </w:p>
        </w:tc>
        <w:tc>
          <w:tcPr>
            <w:tcW w:w="436" w:type="pct"/>
            <w:vAlign w:val="center"/>
          </w:tcPr>
          <w:p w14:paraId="6E42F690" w14:textId="60D2A995" w:rsidR="0078080E" w:rsidRPr="0096711B" w:rsidRDefault="0011686F" w:rsidP="0078080E">
            <w:pPr>
              <w:pStyle w:val="Tabletext"/>
              <w:jc w:val="center"/>
            </w:pPr>
            <w:r>
              <w:t>−</w:t>
            </w:r>
            <w:r w:rsidR="0078080E" w:rsidRPr="0096711B">
              <w:t>13</w:t>
            </w:r>
          </w:p>
        </w:tc>
        <w:tc>
          <w:tcPr>
            <w:tcW w:w="436" w:type="pct"/>
            <w:vAlign w:val="center"/>
          </w:tcPr>
          <w:p w14:paraId="19F9F18B" w14:textId="42F05746" w:rsidR="0078080E" w:rsidRPr="0096711B" w:rsidRDefault="0011686F" w:rsidP="0078080E">
            <w:pPr>
              <w:pStyle w:val="Tabletext"/>
              <w:jc w:val="center"/>
            </w:pPr>
            <w:r>
              <w:t>−</w:t>
            </w:r>
            <w:r w:rsidR="0078080E" w:rsidRPr="0096711B">
              <w:t>13</w:t>
            </w:r>
          </w:p>
        </w:tc>
      </w:tr>
      <w:tr w:rsidR="0078080E" w:rsidRPr="0096711B" w14:paraId="034BA824" w14:textId="77777777" w:rsidTr="009B2484">
        <w:trPr>
          <w:trHeight w:val="288"/>
          <w:jc w:val="center"/>
        </w:trPr>
        <w:tc>
          <w:tcPr>
            <w:tcW w:w="913" w:type="pct"/>
            <w:shd w:val="clear" w:color="auto" w:fill="auto"/>
            <w:noWrap/>
            <w:vAlign w:val="center"/>
            <w:hideMark/>
          </w:tcPr>
          <w:p w14:paraId="2E0DC9AE" w14:textId="77777777" w:rsidR="0078080E" w:rsidRPr="0096711B" w:rsidRDefault="0078080E" w:rsidP="0078080E">
            <w:pPr>
              <w:pStyle w:val="Tabletext"/>
            </w:pPr>
            <w:r w:rsidRPr="0096711B">
              <w:t>Antenna gain (lower)</w:t>
            </w:r>
          </w:p>
        </w:tc>
        <w:tc>
          <w:tcPr>
            <w:tcW w:w="588" w:type="pct"/>
            <w:shd w:val="clear" w:color="auto" w:fill="auto"/>
            <w:noWrap/>
            <w:vAlign w:val="center"/>
            <w:hideMark/>
          </w:tcPr>
          <w:p w14:paraId="61FED952" w14:textId="77777777" w:rsidR="0078080E" w:rsidRPr="0096711B" w:rsidRDefault="0078080E" w:rsidP="0078080E">
            <w:pPr>
              <w:pStyle w:val="Tabletext"/>
              <w:jc w:val="center"/>
            </w:pPr>
            <w:proofErr w:type="spellStart"/>
            <w:r w:rsidRPr="0096711B">
              <w:t>dBi</w:t>
            </w:r>
            <w:proofErr w:type="spellEnd"/>
          </w:p>
        </w:tc>
        <w:tc>
          <w:tcPr>
            <w:tcW w:w="446" w:type="pct"/>
            <w:shd w:val="clear" w:color="auto" w:fill="auto"/>
            <w:noWrap/>
            <w:vAlign w:val="center"/>
            <w:hideMark/>
          </w:tcPr>
          <w:p w14:paraId="08E41913" w14:textId="1C19CA1F" w:rsidR="0078080E" w:rsidRPr="0096711B" w:rsidRDefault="0011686F" w:rsidP="0078080E">
            <w:pPr>
              <w:pStyle w:val="Tabletext"/>
              <w:jc w:val="center"/>
            </w:pPr>
            <w:r>
              <w:t>−</w:t>
            </w:r>
            <w:r w:rsidR="0078080E" w:rsidRPr="0096711B">
              <w:t>23</w:t>
            </w:r>
          </w:p>
        </w:tc>
        <w:tc>
          <w:tcPr>
            <w:tcW w:w="436" w:type="pct"/>
            <w:vAlign w:val="center"/>
          </w:tcPr>
          <w:p w14:paraId="31A2B22A" w14:textId="38FAFD0F" w:rsidR="0078080E" w:rsidRPr="0096711B" w:rsidRDefault="0011686F" w:rsidP="0078080E">
            <w:pPr>
              <w:pStyle w:val="Tabletext"/>
              <w:jc w:val="center"/>
            </w:pPr>
            <w:r>
              <w:t>−</w:t>
            </w:r>
            <w:r w:rsidR="0078080E" w:rsidRPr="0096711B">
              <w:t>23</w:t>
            </w:r>
          </w:p>
        </w:tc>
        <w:tc>
          <w:tcPr>
            <w:tcW w:w="436" w:type="pct"/>
            <w:vAlign w:val="center"/>
          </w:tcPr>
          <w:p w14:paraId="4999BAF1" w14:textId="46026809" w:rsidR="0078080E" w:rsidRPr="0096711B" w:rsidRDefault="0011686F" w:rsidP="0078080E">
            <w:pPr>
              <w:pStyle w:val="Tabletext"/>
              <w:jc w:val="center"/>
            </w:pPr>
            <w:r>
              <w:t>−</w:t>
            </w:r>
            <w:r w:rsidR="0078080E" w:rsidRPr="0096711B">
              <w:t>23</w:t>
            </w:r>
          </w:p>
        </w:tc>
        <w:tc>
          <w:tcPr>
            <w:tcW w:w="436" w:type="pct"/>
            <w:vAlign w:val="center"/>
          </w:tcPr>
          <w:p w14:paraId="29A5868B" w14:textId="26B607DF" w:rsidR="0078080E" w:rsidRPr="0096711B" w:rsidRDefault="0011686F" w:rsidP="0078080E">
            <w:pPr>
              <w:pStyle w:val="Tabletext"/>
              <w:jc w:val="center"/>
            </w:pPr>
            <w:r>
              <w:t>−</w:t>
            </w:r>
            <w:r w:rsidR="0078080E" w:rsidRPr="0096711B">
              <w:t>23</w:t>
            </w:r>
          </w:p>
        </w:tc>
        <w:tc>
          <w:tcPr>
            <w:tcW w:w="436" w:type="pct"/>
            <w:vAlign w:val="center"/>
          </w:tcPr>
          <w:p w14:paraId="4E2757EA" w14:textId="0D03C350" w:rsidR="0078080E" w:rsidRPr="0096711B" w:rsidRDefault="0011686F" w:rsidP="0078080E">
            <w:pPr>
              <w:pStyle w:val="Tabletext"/>
              <w:jc w:val="center"/>
            </w:pPr>
            <w:r>
              <w:t>−</w:t>
            </w:r>
            <w:r w:rsidR="0078080E" w:rsidRPr="0096711B">
              <w:t>23</w:t>
            </w:r>
          </w:p>
        </w:tc>
        <w:tc>
          <w:tcPr>
            <w:tcW w:w="436" w:type="pct"/>
            <w:vAlign w:val="center"/>
          </w:tcPr>
          <w:p w14:paraId="5664888B" w14:textId="0141F022" w:rsidR="0078080E" w:rsidRPr="0096711B" w:rsidRDefault="0011686F" w:rsidP="0078080E">
            <w:pPr>
              <w:pStyle w:val="Tabletext"/>
              <w:jc w:val="center"/>
            </w:pPr>
            <w:r>
              <w:t>−</w:t>
            </w:r>
            <w:r w:rsidR="0078080E" w:rsidRPr="0096711B">
              <w:t>23</w:t>
            </w:r>
          </w:p>
        </w:tc>
        <w:tc>
          <w:tcPr>
            <w:tcW w:w="436" w:type="pct"/>
            <w:vAlign w:val="center"/>
          </w:tcPr>
          <w:p w14:paraId="69D722D9" w14:textId="6C6F238C" w:rsidR="0078080E" w:rsidRPr="0096711B" w:rsidRDefault="0011686F" w:rsidP="0078080E">
            <w:pPr>
              <w:pStyle w:val="Tabletext"/>
              <w:jc w:val="center"/>
            </w:pPr>
            <w:r>
              <w:t>−</w:t>
            </w:r>
            <w:r w:rsidR="0078080E" w:rsidRPr="0096711B">
              <w:t>23</w:t>
            </w:r>
          </w:p>
        </w:tc>
        <w:tc>
          <w:tcPr>
            <w:tcW w:w="436" w:type="pct"/>
            <w:vAlign w:val="center"/>
          </w:tcPr>
          <w:p w14:paraId="7D60BD50" w14:textId="3D92B126" w:rsidR="0078080E" w:rsidRPr="0096711B" w:rsidRDefault="0011686F" w:rsidP="0078080E">
            <w:pPr>
              <w:pStyle w:val="Tabletext"/>
              <w:jc w:val="center"/>
            </w:pPr>
            <w:r>
              <w:t>−</w:t>
            </w:r>
            <w:r w:rsidR="0078080E" w:rsidRPr="0096711B">
              <w:t>23</w:t>
            </w:r>
          </w:p>
        </w:tc>
      </w:tr>
      <w:tr w:rsidR="0078080E" w:rsidRPr="0096711B" w14:paraId="34C60B20" w14:textId="77777777" w:rsidTr="009B2484">
        <w:trPr>
          <w:trHeight w:val="576"/>
          <w:jc w:val="center"/>
        </w:trPr>
        <w:tc>
          <w:tcPr>
            <w:tcW w:w="913" w:type="pct"/>
            <w:shd w:val="clear" w:color="auto" w:fill="auto"/>
            <w:noWrap/>
            <w:vAlign w:val="center"/>
            <w:hideMark/>
          </w:tcPr>
          <w:p w14:paraId="087E2D25" w14:textId="77777777" w:rsidR="0078080E" w:rsidRPr="0096711B" w:rsidRDefault="0078080E" w:rsidP="0078080E">
            <w:pPr>
              <w:pStyle w:val="Tabletext"/>
            </w:pPr>
            <w:r w:rsidRPr="0096711B">
              <w:t>Protection criteria</w:t>
            </w:r>
          </w:p>
        </w:tc>
        <w:tc>
          <w:tcPr>
            <w:tcW w:w="588" w:type="pct"/>
            <w:shd w:val="clear" w:color="auto" w:fill="auto"/>
            <w:noWrap/>
            <w:vAlign w:val="center"/>
            <w:hideMark/>
          </w:tcPr>
          <w:p w14:paraId="6B96A388" w14:textId="77777777" w:rsidR="0078080E" w:rsidRPr="0096711B" w:rsidRDefault="0078080E" w:rsidP="0078080E">
            <w:pPr>
              <w:pStyle w:val="Tabletext"/>
              <w:jc w:val="center"/>
            </w:pPr>
            <w:proofErr w:type="spellStart"/>
            <w:r w:rsidRPr="0096711B">
              <w:t>dBW</w:t>
            </w:r>
            <w:proofErr w:type="spellEnd"/>
            <w:r w:rsidRPr="0096711B">
              <w:t>/3 MHz</w:t>
            </w:r>
          </w:p>
        </w:tc>
        <w:tc>
          <w:tcPr>
            <w:tcW w:w="446" w:type="pct"/>
            <w:shd w:val="clear" w:color="auto" w:fill="auto"/>
            <w:noWrap/>
            <w:vAlign w:val="center"/>
            <w:hideMark/>
          </w:tcPr>
          <w:p w14:paraId="0D0C86FF" w14:textId="2B939E02" w:rsidR="0078080E" w:rsidRPr="0096711B" w:rsidRDefault="0011686F" w:rsidP="0078080E">
            <w:pPr>
              <w:pStyle w:val="Tabletext"/>
              <w:jc w:val="center"/>
            </w:pPr>
            <w:r>
              <w:t>−</w:t>
            </w:r>
            <w:r w:rsidR="0078080E" w:rsidRPr="0096711B">
              <w:t>194</w:t>
            </w:r>
          </w:p>
        </w:tc>
        <w:tc>
          <w:tcPr>
            <w:tcW w:w="436" w:type="pct"/>
            <w:vAlign w:val="center"/>
          </w:tcPr>
          <w:p w14:paraId="34A38CE0" w14:textId="1BC218CF" w:rsidR="0078080E" w:rsidRPr="0096711B" w:rsidRDefault="0011686F" w:rsidP="0078080E">
            <w:pPr>
              <w:pStyle w:val="Tabletext"/>
              <w:jc w:val="center"/>
            </w:pPr>
            <w:r>
              <w:t>−</w:t>
            </w:r>
            <w:r w:rsidR="0078080E" w:rsidRPr="0096711B">
              <w:t>194</w:t>
            </w:r>
          </w:p>
        </w:tc>
        <w:tc>
          <w:tcPr>
            <w:tcW w:w="436" w:type="pct"/>
            <w:vAlign w:val="center"/>
          </w:tcPr>
          <w:p w14:paraId="0160359C" w14:textId="62D23283" w:rsidR="0078080E" w:rsidRPr="0096711B" w:rsidRDefault="0011686F" w:rsidP="0078080E">
            <w:pPr>
              <w:pStyle w:val="Tabletext"/>
              <w:jc w:val="center"/>
            </w:pPr>
            <w:r>
              <w:t>−</w:t>
            </w:r>
            <w:r w:rsidR="0078080E" w:rsidRPr="0096711B">
              <w:t>194</w:t>
            </w:r>
          </w:p>
        </w:tc>
        <w:tc>
          <w:tcPr>
            <w:tcW w:w="436" w:type="pct"/>
            <w:vAlign w:val="center"/>
          </w:tcPr>
          <w:p w14:paraId="62F5590B" w14:textId="20B0A89A" w:rsidR="0078080E" w:rsidRPr="0096711B" w:rsidRDefault="0011686F" w:rsidP="0078080E">
            <w:pPr>
              <w:pStyle w:val="Tabletext"/>
              <w:jc w:val="center"/>
            </w:pPr>
            <w:r>
              <w:t>−</w:t>
            </w:r>
            <w:r w:rsidR="0078080E" w:rsidRPr="0096711B">
              <w:t>194</w:t>
            </w:r>
          </w:p>
        </w:tc>
        <w:tc>
          <w:tcPr>
            <w:tcW w:w="436" w:type="pct"/>
            <w:vAlign w:val="center"/>
          </w:tcPr>
          <w:p w14:paraId="7965DDC0" w14:textId="346C0A5A" w:rsidR="0078080E" w:rsidRPr="0096711B" w:rsidRDefault="0011686F" w:rsidP="0078080E">
            <w:pPr>
              <w:pStyle w:val="Tabletext"/>
              <w:jc w:val="center"/>
            </w:pPr>
            <w:r>
              <w:t>−</w:t>
            </w:r>
            <w:r w:rsidR="0078080E" w:rsidRPr="0096711B">
              <w:t>194</w:t>
            </w:r>
          </w:p>
        </w:tc>
        <w:tc>
          <w:tcPr>
            <w:tcW w:w="436" w:type="pct"/>
            <w:vAlign w:val="center"/>
          </w:tcPr>
          <w:p w14:paraId="53F9037D" w14:textId="1EC257EA" w:rsidR="0078080E" w:rsidRPr="0096711B" w:rsidRDefault="0011686F" w:rsidP="0078080E">
            <w:pPr>
              <w:pStyle w:val="Tabletext"/>
              <w:jc w:val="center"/>
            </w:pPr>
            <w:r>
              <w:t>−</w:t>
            </w:r>
            <w:r w:rsidR="0078080E" w:rsidRPr="0096711B">
              <w:t>194</w:t>
            </w:r>
          </w:p>
        </w:tc>
        <w:tc>
          <w:tcPr>
            <w:tcW w:w="436" w:type="pct"/>
            <w:vAlign w:val="center"/>
          </w:tcPr>
          <w:p w14:paraId="1307AC41" w14:textId="059DCB01" w:rsidR="0078080E" w:rsidRPr="0096711B" w:rsidRDefault="0011686F" w:rsidP="0078080E">
            <w:pPr>
              <w:pStyle w:val="Tabletext"/>
              <w:jc w:val="center"/>
            </w:pPr>
            <w:r>
              <w:t>−</w:t>
            </w:r>
            <w:r w:rsidR="0078080E" w:rsidRPr="0096711B">
              <w:t>194</w:t>
            </w:r>
          </w:p>
        </w:tc>
        <w:tc>
          <w:tcPr>
            <w:tcW w:w="436" w:type="pct"/>
            <w:vAlign w:val="center"/>
          </w:tcPr>
          <w:p w14:paraId="2867E4EC" w14:textId="04361D16" w:rsidR="0078080E" w:rsidRPr="0096711B" w:rsidRDefault="0011686F" w:rsidP="0078080E">
            <w:pPr>
              <w:pStyle w:val="Tabletext"/>
              <w:jc w:val="center"/>
            </w:pPr>
            <w:r>
              <w:t>−</w:t>
            </w:r>
            <w:r w:rsidR="0078080E" w:rsidRPr="0096711B">
              <w:t>194</w:t>
            </w:r>
          </w:p>
        </w:tc>
      </w:tr>
      <w:tr w:rsidR="0078080E" w:rsidRPr="0096711B" w14:paraId="467199DC" w14:textId="77777777" w:rsidTr="009B2484">
        <w:trPr>
          <w:trHeight w:val="288"/>
          <w:jc w:val="center"/>
        </w:trPr>
        <w:tc>
          <w:tcPr>
            <w:tcW w:w="913" w:type="pct"/>
            <w:shd w:val="clear" w:color="auto" w:fill="auto"/>
            <w:noWrap/>
            <w:vAlign w:val="center"/>
            <w:hideMark/>
          </w:tcPr>
          <w:p w14:paraId="2CA598DA" w14:textId="77777777" w:rsidR="0078080E" w:rsidRPr="0096711B" w:rsidRDefault="0078080E" w:rsidP="0078080E">
            <w:pPr>
              <w:pStyle w:val="Tabletext"/>
            </w:pPr>
            <w:r w:rsidRPr="0096711B">
              <w:t xml:space="preserve">Apportionment </w:t>
            </w:r>
          </w:p>
        </w:tc>
        <w:tc>
          <w:tcPr>
            <w:tcW w:w="588" w:type="pct"/>
            <w:shd w:val="clear" w:color="auto" w:fill="auto"/>
            <w:noWrap/>
            <w:vAlign w:val="center"/>
            <w:hideMark/>
          </w:tcPr>
          <w:p w14:paraId="67E5AEF2" w14:textId="77777777" w:rsidR="0078080E" w:rsidRPr="0096711B" w:rsidRDefault="0078080E" w:rsidP="0078080E">
            <w:pPr>
              <w:pStyle w:val="Tabletext"/>
              <w:jc w:val="center"/>
            </w:pPr>
            <w:r w:rsidRPr="0096711B">
              <w:t>dB</w:t>
            </w:r>
          </w:p>
        </w:tc>
        <w:tc>
          <w:tcPr>
            <w:tcW w:w="446" w:type="pct"/>
            <w:shd w:val="clear" w:color="auto" w:fill="auto"/>
            <w:noWrap/>
            <w:vAlign w:val="center"/>
            <w:hideMark/>
          </w:tcPr>
          <w:p w14:paraId="71756C40" w14:textId="77777777" w:rsidR="0078080E" w:rsidRPr="0096711B" w:rsidRDefault="0078080E" w:rsidP="0078080E">
            <w:pPr>
              <w:pStyle w:val="Tabletext"/>
              <w:jc w:val="center"/>
            </w:pPr>
            <w:r w:rsidRPr="0096711B">
              <w:t>3</w:t>
            </w:r>
          </w:p>
        </w:tc>
        <w:tc>
          <w:tcPr>
            <w:tcW w:w="436" w:type="pct"/>
            <w:vAlign w:val="center"/>
          </w:tcPr>
          <w:p w14:paraId="40C6DA7F" w14:textId="77777777" w:rsidR="0078080E" w:rsidRPr="0096711B" w:rsidRDefault="0078080E" w:rsidP="0078080E">
            <w:pPr>
              <w:pStyle w:val="Tabletext"/>
              <w:jc w:val="center"/>
            </w:pPr>
            <w:r w:rsidRPr="0096711B">
              <w:t>3</w:t>
            </w:r>
          </w:p>
        </w:tc>
        <w:tc>
          <w:tcPr>
            <w:tcW w:w="436" w:type="pct"/>
            <w:vAlign w:val="center"/>
          </w:tcPr>
          <w:p w14:paraId="27B90EBC" w14:textId="77777777" w:rsidR="0078080E" w:rsidRPr="0096711B" w:rsidRDefault="0078080E" w:rsidP="0078080E">
            <w:pPr>
              <w:pStyle w:val="Tabletext"/>
              <w:jc w:val="center"/>
            </w:pPr>
            <w:r w:rsidRPr="0096711B">
              <w:t>3</w:t>
            </w:r>
          </w:p>
        </w:tc>
        <w:tc>
          <w:tcPr>
            <w:tcW w:w="436" w:type="pct"/>
            <w:vAlign w:val="center"/>
          </w:tcPr>
          <w:p w14:paraId="0176F88D" w14:textId="77777777" w:rsidR="0078080E" w:rsidRPr="0096711B" w:rsidRDefault="0078080E" w:rsidP="0078080E">
            <w:pPr>
              <w:pStyle w:val="Tabletext"/>
              <w:jc w:val="center"/>
            </w:pPr>
            <w:r w:rsidRPr="0096711B">
              <w:t>3</w:t>
            </w:r>
          </w:p>
        </w:tc>
        <w:tc>
          <w:tcPr>
            <w:tcW w:w="436" w:type="pct"/>
            <w:vAlign w:val="center"/>
          </w:tcPr>
          <w:p w14:paraId="4C29D9D1" w14:textId="77777777" w:rsidR="0078080E" w:rsidRPr="0096711B" w:rsidRDefault="0078080E" w:rsidP="0078080E">
            <w:pPr>
              <w:pStyle w:val="Tabletext"/>
              <w:jc w:val="center"/>
            </w:pPr>
            <w:r w:rsidRPr="0096711B">
              <w:t>3</w:t>
            </w:r>
          </w:p>
        </w:tc>
        <w:tc>
          <w:tcPr>
            <w:tcW w:w="436" w:type="pct"/>
            <w:vAlign w:val="center"/>
          </w:tcPr>
          <w:p w14:paraId="7C960149" w14:textId="77777777" w:rsidR="0078080E" w:rsidRPr="0096711B" w:rsidRDefault="0078080E" w:rsidP="0078080E">
            <w:pPr>
              <w:pStyle w:val="Tabletext"/>
              <w:jc w:val="center"/>
            </w:pPr>
            <w:r w:rsidRPr="0096711B">
              <w:t>3</w:t>
            </w:r>
          </w:p>
        </w:tc>
        <w:tc>
          <w:tcPr>
            <w:tcW w:w="436" w:type="pct"/>
            <w:vAlign w:val="center"/>
          </w:tcPr>
          <w:p w14:paraId="21BC5B70" w14:textId="77777777" w:rsidR="0078080E" w:rsidRPr="0096711B" w:rsidRDefault="0078080E" w:rsidP="0078080E">
            <w:pPr>
              <w:pStyle w:val="Tabletext"/>
              <w:jc w:val="center"/>
            </w:pPr>
            <w:r w:rsidRPr="0096711B">
              <w:t>3</w:t>
            </w:r>
          </w:p>
        </w:tc>
        <w:tc>
          <w:tcPr>
            <w:tcW w:w="436" w:type="pct"/>
            <w:vAlign w:val="center"/>
          </w:tcPr>
          <w:p w14:paraId="520C8C5C" w14:textId="77777777" w:rsidR="0078080E" w:rsidRPr="0096711B" w:rsidRDefault="0078080E" w:rsidP="0078080E">
            <w:pPr>
              <w:pStyle w:val="Tabletext"/>
              <w:jc w:val="center"/>
            </w:pPr>
            <w:r w:rsidRPr="0096711B">
              <w:t>3</w:t>
            </w:r>
          </w:p>
        </w:tc>
      </w:tr>
      <w:tr w:rsidR="0078080E" w:rsidRPr="0096711B" w14:paraId="5FF2BF11" w14:textId="77777777" w:rsidTr="009B2484">
        <w:trPr>
          <w:trHeight w:val="576"/>
          <w:jc w:val="center"/>
        </w:trPr>
        <w:tc>
          <w:tcPr>
            <w:tcW w:w="913" w:type="pct"/>
            <w:shd w:val="clear" w:color="auto" w:fill="auto"/>
            <w:vAlign w:val="center"/>
            <w:hideMark/>
          </w:tcPr>
          <w:p w14:paraId="0F28711B" w14:textId="139055AA" w:rsidR="0078080E" w:rsidRPr="0096711B" w:rsidRDefault="0078080E" w:rsidP="0011686F">
            <w:pPr>
              <w:pStyle w:val="Tabletext"/>
              <w:ind w:left="-57"/>
              <w:jc w:val="left"/>
              <w:rPr>
                <w:b/>
                <w:bCs/>
              </w:rPr>
            </w:pPr>
            <w:r w:rsidRPr="0096711B">
              <w:rPr>
                <w:b/>
                <w:bCs/>
              </w:rPr>
              <w:t>Maximum interference at the ground (upper</w:t>
            </w:r>
            <w:r w:rsidR="009B2484" w:rsidRPr="0096711B">
              <w:rPr>
                <w:b/>
                <w:bCs/>
              </w:rPr>
              <w:t> </w:t>
            </w:r>
            <w:r w:rsidRPr="0096711B">
              <w:rPr>
                <w:b/>
                <w:bCs/>
              </w:rPr>
              <w:t>case)</w:t>
            </w:r>
          </w:p>
        </w:tc>
        <w:tc>
          <w:tcPr>
            <w:tcW w:w="588" w:type="pct"/>
            <w:shd w:val="clear" w:color="auto" w:fill="auto"/>
            <w:vAlign w:val="center"/>
            <w:hideMark/>
          </w:tcPr>
          <w:p w14:paraId="1D87C6AB" w14:textId="2FA4235C" w:rsidR="0078080E" w:rsidRPr="0096711B" w:rsidRDefault="0078080E" w:rsidP="0078080E">
            <w:pPr>
              <w:pStyle w:val="Tabletext"/>
              <w:jc w:val="center"/>
              <w:rPr>
                <w:b/>
                <w:bCs/>
              </w:rPr>
            </w:pPr>
            <w:r w:rsidRPr="0096711B">
              <w:rPr>
                <w:b/>
                <w:bCs/>
              </w:rPr>
              <w:t>dBm/3</w:t>
            </w:r>
            <w:r w:rsidR="0011686F">
              <w:rPr>
                <w:b/>
                <w:bCs/>
              </w:rPr>
              <w:t> </w:t>
            </w:r>
            <w:r w:rsidRPr="0096711B">
              <w:rPr>
                <w:b/>
                <w:bCs/>
              </w:rPr>
              <w:t>MHz</w:t>
            </w:r>
          </w:p>
        </w:tc>
        <w:tc>
          <w:tcPr>
            <w:tcW w:w="446" w:type="pct"/>
            <w:shd w:val="clear" w:color="auto" w:fill="auto"/>
            <w:vAlign w:val="center"/>
            <w:hideMark/>
          </w:tcPr>
          <w:p w14:paraId="7CDD47E3" w14:textId="77777777" w:rsidR="0078080E" w:rsidRPr="0096711B" w:rsidRDefault="0078080E" w:rsidP="0078080E">
            <w:pPr>
              <w:pStyle w:val="Tabletext"/>
              <w:jc w:val="center"/>
              <w:rPr>
                <w:b/>
                <w:bCs/>
              </w:rPr>
            </w:pPr>
            <w:r w:rsidRPr="0096711B">
              <w:rPr>
                <w:b/>
                <w:bCs/>
              </w:rPr>
              <w:t>62.6</w:t>
            </w:r>
          </w:p>
        </w:tc>
        <w:tc>
          <w:tcPr>
            <w:tcW w:w="436" w:type="pct"/>
            <w:vAlign w:val="center"/>
          </w:tcPr>
          <w:p w14:paraId="501BD164" w14:textId="77777777" w:rsidR="0078080E" w:rsidRPr="0096711B" w:rsidRDefault="0078080E" w:rsidP="0078080E">
            <w:pPr>
              <w:pStyle w:val="Tabletext"/>
              <w:jc w:val="center"/>
              <w:rPr>
                <w:b/>
                <w:bCs/>
              </w:rPr>
            </w:pPr>
            <w:r w:rsidRPr="0096711B">
              <w:rPr>
                <w:b/>
                <w:bCs/>
              </w:rPr>
              <w:t>55</w:t>
            </w:r>
          </w:p>
        </w:tc>
        <w:tc>
          <w:tcPr>
            <w:tcW w:w="436" w:type="pct"/>
            <w:vAlign w:val="center"/>
          </w:tcPr>
          <w:p w14:paraId="563CC1F8" w14:textId="77777777" w:rsidR="0078080E" w:rsidRPr="0096711B" w:rsidRDefault="0078080E" w:rsidP="0078080E">
            <w:pPr>
              <w:pStyle w:val="Tabletext"/>
              <w:jc w:val="center"/>
              <w:rPr>
                <w:b/>
                <w:bCs/>
              </w:rPr>
            </w:pPr>
            <w:r w:rsidRPr="0096711B">
              <w:rPr>
                <w:b/>
                <w:bCs/>
              </w:rPr>
              <w:t>51.3</w:t>
            </w:r>
          </w:p>
        </w:tc>
        <w:tc>
          <w:tcPr>
            <w:tcW w:w="436" w:type="pct"/>
            <w:vAlign w:val="center"/>
          </w:tcPr>
          <w:p w14:paraId="73EA1C5C" w14:textId="77777777" w:rsidR="0078080E" w:rsidRPr="0096711B" w:rsidRDefault="0078080E" w:rsidP="0078080E">
            <w:pPr>
              <w:pStyle w:val="Tabletext"/>
              <w:jc w:val="center"/>
              <w:rPr>
                <w:b/>
                <w:bCs/>
              </w:rPr>
            </w:pPr>
            <w:r w:rsidRPr="0096711B">
              <w:rPr>
                <w:b/>
                <w:bCs/>
              </w:rPr>
              <w:t>49.2</w:t>
            </w:r>
          </w:p>
        </w:tc>
        <w:tc>
          <w:tcPr>
            <w:tcW w:w="436" w:type="pct"/>
            <w:vAlign w:val="center"/>
          </w:tcPr>
          <w:p w14:paraId="774EEA62" w14:textId="77777777" w:rsidR="0078080E" w:rsidRPr="0096711B" w:rsidRDefault="0078080E" w:rsidP="0078080E">
            <w:pPr>
              <w:pStyle w:val="Tabletext"/>
              <w:jc w:val="center"/>
              <w:rPr>
                <w:b/>
                <w:bCs/>
              </w:rPr>
            </w:pPr>
            <w:r w:rsidRPr="0096711B">
              <w:rPr>
                <w:b/>
                <w:bCs/>
              </w:rPr>
              <w:t>47.4</w:t>
            </w:r>
          </w:p>
        </w:tc>
        <w:tc>
          <w:tcPr>
            <w:tcW w:w="436" w:type="pct"/>
            <w:vAlign w:val="center"/>
          </w:tcPr>
          <w:p w14:paraId="2982A046" w14:textId="77777777" w:rsidR="0078080E" w:rsidRPr="0096711B" w:rsidRDefault="0078080E" w:rsidP="0078080E">
            <w:pPr>
              <w:pStyle w:val="Tabletext"/>
              <w:jc w:val="center"/>
              <w:rPr>
                <w:b/>
                <w:bCs/>
              </w:rPr>
            </w:pPr>
            <w:r w:rsidRPr="0096711B">
              <w:rPr>
                <w:b/>
                <w:bCs/>
              </w:rPr>
              <w:t>46</w:t>
            </w:r>
          </w:p>
        </w:tc>
        <w:tc>
          <w:tcPr>
            <w:tcW w:w="436" w:type="pct"/>
            <w:vAlign w:val="center"/>
          </w:tcPr>
          <w:p w14:paraId="134B5BD9" w14:textId="77777777" w:rsidR="0078080E" w:rsidRPr="0096711B" w:rsidRDefault="0078080E" w:rsidP="0078080E">
            <w:pPr>
              <w:pStyle w:val="Tabletext"/>
              <w:jc w:val="center"/>
              <w:rPr>
                <w:b/>
                <w:bCs/>
              </w:rPr>
            </w:pPr>
            <w:r w:rsidRPr="0096711B">
              <w:rPr>
                <w:b/>
                <w:bCs/>
              </w:rPr>
              <w:t>45.4</w:t>
            </w:r>
          </w:p>
        </w:tc>
        <w:tc>
          <w:tcPr>
            <w:tcW w:w="436" w:type="pct"/>
            <w:vAlign w:val="center"/>
          </w:tcPr>
          <w:p w14:paraId="4D0F5312" w14:textId="77777777" w:rsidR="0078080E" w:rsidRPr="0096711B" w:rsidRDefault="0078080E" w:rsidP="0078080E">
            <w:pPr>
              <w:pStyle w:val="Tabletext"/>
              <w:jc w:val="center"/>
              <w:rPr>
                <w:b/>
                <w:bCs/>
              </w:rPr>
            </w:pPr>
            <w:r w:rsidRPr="0096711B">
              <w:rPr>
                <w:b/>
                <w:bCs/>
              </w:rPr>
              <w:t>45</w:t>
            </w:r>
          </w:p>
        </w:tc>
      </w:tr>
      <w:tr w:rsidR="0078080E" w:rsidRPr="0096711B" w14:paraId="447C56A9" w14:textId="77777777" w:rsidTr="009B2484">
        <w:trPr>
          <w:trHeight w:val="576"/>
          <w:jc w:val="center"/>
        </w:trPr>
        <w:tc>
          <w:tcPr>
            <w:tcW w:w="913" w:type="pct"/>
            <w:shd w:val="clear" w:color="auto" w:fill="auto"/>
            <w:vAlign w:val="center"/>
            <w:hideMark/>
          </w:tcPr>
          <w:p w14:paraId="7E98CDBB" w14:textId="77777777" w:rsidR="0078080E" w:rsidRPr="0096711B" w:rsidRDefault="0078080E" w:rsidP="0011686F">
            <w:pPr>
              <w:pStyle w:val="Tabletext"/>
              <w:jc w:val="left"/>
              <w:rPr>
                <w:b/>
                <w:bCs/>
              </w:rPr>
            </w:pPr>
            <w:r w:rsidRPr="0096711B">
              <w:rPr>
                <w:b/>
                <w:bCs/>
              </w:rPr>
              <w:t>Maximum interference at the ground (lower case)</w:t>
            </w:r>
          </w:p>
        </w:tc>
        <w:tc>
          <w:tcPr>
            <w:tcW w:w="588" w:type="pct"/>
            <w:shd w:val="clear" w:color="auto" w:fill="auto"/>
            <w:vAlign w:val="center"/>
            <w:hideMark/>
          </w:tcPr>
          <w:p w14:paraId="471987FA" w14:textId="0D212613" w:rsidR="0078080E" w:rsidRPr="0096711B" w:rsidRDefault="0078080E" w:rsidP="0078080E">
            <w:pPr>
              <w:pStyle w:val="Tabletext"/>
              <w:jc w:val="center"/>
              <w:rPr>
                <w:b/>
                <w:bCs/>
              </w:rPr>
            </w:pPr>
            <w:r w:rsidRPr="0096711B">
              <w:rPr>
                <w:b/>
                <w:bCs/>
              </w:rPr>
              <w:t>dBm/3</w:t>
            </w:r>
            <w:r w:rsidR="0011686F">
              <w:rPr>
                <w:b/>
                <w:bCs/>
              </w:rPr>
              <w:t> </w:t>
            </w:r>
            <w:r w:rsidRPr="0096711B">
              <w:rPr>
                <w:b/>
                <w:bCs/>
              </w:rPr>
              <w:t>MHz</w:t>
            </w:r>
          </w:p>
        </w:tc>
        <w:tc>
          <w:tcPr>
            <w:tcW w:w="446" w:type="pct"/>
            <w:shd w:val="clear" w:color="auto" w:fill="auto"/>
            <w:vAlign w:val="center"/>
            <w:hideMark/>
          </w:tcPr>
          <w:p w14:paraId="39826434" w14:textId="77777777" w:rsidR="0078080E" w:rsidRPr="0096711B" w:rsidRDefault="0078080E" w:rsidP="0078080E">
            <w:pPr>
              <w:pStyle w:val="Tabletext"/>
              <w:jc w:val="center"/>
              <w:rPr>
                <w:b/>
                <w:bCs/>
              </w:rPr>
            </w:pPr>
            <w:r w:rsidRPr="0096711B">
              <w:rPr>
                <w:b/>
                <w:bCs/>
              </w:rPr>
              <w:t>72.6</w:t>
            </w:r>
          </w:p>
        </w:tc>
        <w:tc>
          <w:tcPr>
            <w:tcW w:w="436" w:type="pct"/>
            <w:vAlign w:val="center"/>
          </w:tcPr>
          <w:p w14:paraId="5A4AE552" w14:textId="77777777" w:rsidR="0078080E" w:rsidRPr="0096711B" w:rsidRDefault="0078080E" w:rsidP="0078080E">
            <w:pPr>
              <w:pStyle w:val="Tabletext"/>
              <w:jc w:val="center"/>
              <w:rPr>
                <w:b/>
                <w:bCs/>
              </w:rPr>
            </w:pPr>
            <w:r w:rsidRPr="0096711B">
              <w:rPr>
                <w:b/>
                <w:bCs/>
              </w:rPr>
              <w:t>65</w:t>
            </w:r>
          </w:p>
        </w:tc>
        <w:tc>
          <w:tcPr>
            <w:tcW w:w="436" w:type="pct"/>
            <w:vAlign w:val="center"/>
          </w:tcPr>
          <w:p w14:paraId="064C711B" w14:textId="77777777" w:rsidR="0078080E" w:rsidRPr="0096711B" w:rsidRDefault="0078080E" w:rsidP="0078080E">
            <w:pPr>
              <w:pStyle w:val="Tabletext"/>
              <w:jc w:val="center"/>
              <w:rPr>
                <w:b/>
                <w:bCs/>
              </w:rPr>
            </w:pPr>
            <w:r w:rsidRPr="0096711B">
              <w:rPr>
                <w:b/>
                <w:bCs/>
              </w:rPr>
              <w:t>61.3</w:t>
            </w:r>
          </w:p>
        </w:tc>
        <w:tc>
          <w:tcPr>
            <w:tcW w:w="436" w:type="pct"/>
            <w:vAlign w:val="center"/>
          </w:tcPr>
          <w:p w14:paraId="3D9BC504" w14:textId="77777777" w:rsidR="0078080E" w:rsidRPr="0096711B" w:rsidRDefault="0078080E" w:rsidP="0078080E">
            <w:pPr>
              <w:pStyle w:val="Tabletext"/>
              <w:jc w:val="center"/>
              <w:rPr>
                <w:b/>
                <w:bCs/>
              </w:rPr>
            </w:pPr>
            <w:r w:rsidRPr="0096711B">
              <w:rPr>
                <w:b/>
                <w:bCs/>
              </w:rPr>
              <w:t>59.2</w:t>
            </w:r>
          </w:p>
        </w:tc>
        <w:tc>
          <w:tcPr>
            <w:tcW w:w="436" w:type="pct"/>
            <w:vAlign w:val="center"/>
          </w:tcPr>
          <w:p w14:paraId="1BE20ABD" w14:textId="77777777" w:rsidR="0078080E" w:rsidRPr="0096711B" w:rsidRDefault="0078080E" w:rsidP="0078080E">
            <w:pPr>
              <w:pStyle w:val="Tabletext"/>
              <w:jc w:val="center"/>
              <w:rPr>
                <w:b/>
                <w:bCs/>
              </w:rPr>
            </w:pPr>
            <w:r w:rsidRPr="0096711B">
              <w:rPr>
                <w:b/>
                <w:bCs/>
              </w:rPr>
              <w:t>57.4</w:t>
            </w:r>
          </w:p>
        </w:tc>
        <w:tc>
          <w:tcPr>
            <w:tcW w:w="436" w:type="pct"/>
            <w:vAlign w:val="center"/>
          </w:tcPr>
          <w:p w14:paraId="49C2B7CC" w14:textId="77777777" w:rsidR="0078080E" w:rsidRPr="0096711B" w:rsidRDefault="0078080E" w:rsidP="0078080E">
            <w:pPr>
              <w:pStyle w:val="Tabletext"/>
              <w:jc w:val="center"/>
              <w:rPr>
                <w:b/>
                <w:bCs/>
              </w:rPr>
            </w:pPr>
            <w:r w:rsidRPr="0096711B">
              <w:rPr>
                <w:b/>
                <w:bCs/>
              </w:rPr>
              <w:t>56</w:t>
            </w:r>
          </w:p>
        </w:tc>
        <w:tc>
          <w:tcPr>
            <w:tcW w:w="436" w:type="pct"/>
            <w:vAlign w:val="center"/>
          </w:tcPr>
          <w:p w14:paraId="4E11DD5B" w14:textId="77777777" w:rsidR="0078080E" w:rsidRPr="0096711B" w:rsidRDefault="0078080E" w:rsidP="0078080E">
            <w:pPr>
              <w:pStyle w:val="Tabletext"/>
              <w:jc w:val="center"/>
              <w:rPr>
                <w:b/>
                <w:bCs/>
              </w:rPr>
            </w:pPr>
            <w:r w:rsidRPr="0096711B">
              <w:rPr>
                <w:b/>
                <w:bCs/>
              </w:rPr>
              <w:t>55.4</w:t>
            </w:r>
          </w:p>
        </w:tc>
        <w:tc>
          <w:tcPr>
            <w:tcW w:w="436" w:type="pct"/>
            <w:vAlign w:val="center"/>
          </w:tcPr>
          <w:p w14:paraId="1E65DA81" w14:textId="77777777" w:rsidR="0078080E" w:rsidRPr="0096711B" w:rsidRDefault="0078080E" w:rsidP="0078080E">
            <w:pPr>
              <w:pStyle w:val="Tabletext"/>
              <w:jc w:val="center"/>
              <w:rPr>
                <w:b/>
                <w:bCs/>
              </w:rPr>
            </w:pPr>
            <w:r w:rsidRPr="0096711B">
              <w:rPr>
                <w:b/>
                <w:bCs/>
              </w:rPr>
              <w:t>55</w:t>
            </w:r>
          </w:p>
        </w:tc>
      </w:tr>
    </w:tbl>
    <w:p w14:paraId="71157C64" w14:textId="77777777" w:rsidR="0078080E" w:rsidRPr="0096711B" w:rsidRDefault="0078080E" w:rsidP="0078080E">
      <w:pPr>
        <w:pStyle w:val="Tablefin"/>
      </w:pPr>
    </w:p>
    <w:p w14:paraId="6051F0DA" w14:textId="77777777" w:rsidR="0078080E" w:rsidRPr="0096711B" w:rsidRDefault="0078080E" w:rsidP="0078080E">
      <w:r w:rsidRPr="0096711B">
        <w:t>According to the analysis above, the following conclusions can be drawn:</w:t>
      </w:r>
    </w:p>
    <w:p w14:paraId="4291C405" w14:textId="77777777" w:rsidR="0078080E" w:rsidRPr="0096711B" w:rsidRDefault="0078080E" w:rsidP="0078080E">
      <w:pPr>
        <w:pStyle w:val="Headingb"/>
      </w:pPr>
      <w:r w:rsidRPr="0096711B">
        <w:t>a)</w:t>
      </w:r>
      <w:r w:rsidRPr="0096711B">
        <w:tab/>
        <w:t>single entry</w:t>
      </w:r>
    </w:p>
    <w:p w14:paraId="6D19D213" w14:textId="55F88C6E" w:rsidR="0078080E" w:rsidRPr="0096711B" w:rsidRDefault="0078080E" w:rsidP="0078080E">
      <w:r w:rsidRPr="0096711B">
        <w:t xml:space="preserve">The maximum FS </w:t>
      </w:r>
      <w:proofErr w:type="spellStart"/>
      <w:r w:rsidRPr="0096711B">
        <w:t>e</w:t>
      </w:r>
      <w:r w:rsidR="00A84644" w:rsidRPr="0096711B">
        <w:t>.</w:t>
      </w:r>
      <w:r w:rsidRPr="0096711B">
        <w:t>i</w:t>
      </w:r>
      <w:r w:rsidR="00A84644" w:rsidRPr="0096711B">
        <w:t>.</w:t>
      </w:r>
      <w:r w:rsidRPr="0096711B">
        <w:t>r</w:t>
      </w:r>
      <w:r w:rsidR="00A84644" w:rsidRPr="0096711B">
        <w:t>.</w:t>
      </w:r>
      <w:r w:rsidRPr="0096711B">
        <w:t>p</w:t>
      </w:r>
      <w:proofErr w:type="spellEnd"/>
      <w:r w:rsidR="00A84644" w:rsidRPr="0096711B">
        <w:t>.</w:t>
      </w:r>
      <w:r w:rsidRPr="0096711B">
        <w:t xml:space="preserve"> in direction of EESS (passive) sensor is calculated as 41.8 dBm/3 </w:t>
      </w:r>
      <w:proofErr w:type="spellStart"/>
      <w:r w:rsidRPr="0096711B">
        <w:t>MHz.</w:t>
      </w:r>
      <w:proofErr w:type="spellEnd"/>
    </w:p>
    <w:p w14:paraId="129D1013" w14:textId="77777777" w:rsidR="0078080E" w:rsidRPr="0096711B" w:rsidRDefault="0078080E" w:rsidP="0078080E">
      <w:r w:rsidRPr="0096711B">
        <w:t>It is compatible with all values above, further noting that above 30/40° elevation, the probability of having an FS link at these elevations and pointing in the direction of the EESS sensor is likely being null.</w:t>
      </w:r>
    </w:p>
    <w:p w14:paraId="2E7E7568" w14:textId="77777777" w:rsidR="0078080E" w:rsidRPr="0096711B" w:rsidRDefault="0078080E" w:rsidP="0078080E">
      <w:pPr>
        <w:pStyle w:val="Headingb"/>
      </w:pPr>
      <w:r w:rsidRPr="0096711B">
        <w:t>b)</w:t>
      </w:r>
      <w:r w:rsidRPr="0096711B">
        <w:tab/>
        <w:t>Aggregate</w:t>
      </w:r>
    </w:p>
    <w:p w14:paraId="446ADBB7" w14:textId="7DCC7F9F" w:rsidR="0078080E" w:rsidRPr="0096711B" w:rsidRDefault="0078080E" w:rsidP="0078080E">
      <w:r w:rsidRPr="0096711B">
        <w:t xml:space="preserve">Comparing values in Tables </w:t>
      </w:r>
      <w:r w:rsidR="001D3A54" w:rsidRPr="0096711B">
        <w:t xml:space="preserve">13 </w:t>
      </w:r>
      <w:r w:rsidRPr="0096711B">
        <w:t xml:space="preserve">and </w:t>
      </w:r>
      <w:r w:rsidR="001D3A54" w:rsidRPr="0096711B">
        <w:t xml:space="preserve">14 </w:t>
      </w:r>
      <w:r w:rsidR="001F01AA" w:rsidRPr="0096711B">
        <w:t>shows</w:t>
      </w:r>
      <w:r w:rsidRPr="0096711B">
        <w:t xml:space="preserve"> that for all elevation, there is a large margin from the potential interference created by a single FS deployment (1051 links) to the EESS (passive) protection (15.5 to 37.9 dB).</w:t>
      </w:r>
    </w:p>
    <w:p w14:paraId="527BD984" w14:textId="5CB6E3DB" w:rsidR="0078080E" w:rsidRPr="0096711B" w:rsidRDefault="0078080E" w:rsidP="0078080E">
      <w:r w:rsidRPr="0096711B">
        <w:t xml:space="preserve">When considering the aggregation of multiple FS deployments (i.e. several large urban areas) within the EESS (passive) visibility area, it would not be realistic to consider all cases aggregating at the maximum </w:t>
      </w:r>
      <w:proofErr w:type="spellStart"/>
      <w:r w:rsidRPr="0096711B">
        <w:t>e</w:t>
      </w:r>
      <w:r w:rsidR="00486F0B" w:rsidRPr="0096711B">
        <w:t>.</w:t>
      </w:r>
      <w:r w:rsidRPr="0096711B">
        <w:t>i</w:t>
      </w:r>
      <w:r w:rsidR="00486F0B" w:rsidRPr="0096711B">
        <w:t>.</w:t>
      </w:r>
      <w:r w:rsidRPr="0096711B">
        <w:t>r</w:t>
      </w:r>
      <w:r w:rsidR="00486F0B" w:rsidRPr="0096711B">
        <w:t>.</w:t>
      </w:r>
      <w:r w:rsidRPr="0096711B">
        <w:t>p</w:t>
      </w:r>
      <w:proofErr w:type="spellEnd"/>
      <w:r w:rsidR="00486F0B" w:rsidRPr="0096711B">
        <w:t>.</w:t>
      </w:r>
      <w:r w:rsidRPr="0096711B">
        <w:t xml:space="preserve"> but, on the contrary, one could expect that median values would be more appropriate.</w:t>
      </w:r>
    </w:p>
    <w:p w14:paraId="74547537" w14:textId="6F503474" w:rsidR="0078080E" w:rsidRPr="0096711B" w:rsidRDefault="0078080E" w:rsidP="0078080E">
      <w:r w:rsidRPr="0096711B">
        <w:t>On this basis, the margin from the potential interference created by a single FS deployment (1</w:t>
      </w:r>
      <w:r w:rsidR="00486F0B" w:rsidRPr="0096711B">
        <w:t> </w:t>
      </w:r>
      <w:r w:rsidRPr="0096711B">
        <w:t>051</w:t>
      </w:r>
      <w:r w:rsidR="00A84644" w:rsidRPr="0096711B">
        <w:t> </w:t>
      </w:r>
      <w:r w:rsidRPr="0096711B">
        <w:t xml:space="preserve">links) to the EESS (passive) protection would range 21.3 to 37.9 </w:t>
      </w:r>
      <w:proofErr w:type="spellStart"/>
      <w:r w:rsidRPr="0096711B">
        <w:t>dB.</w:t>
      </w:r>
      <w:proofErr w:type="spellEnd"/>
    </w:p>
    <w:p w14:paraId="6721BE22" w14:textId="72F9358E" w:rsidR="0078080E" w:rsidRPr="0096711B" w:rsidRDefault="0078080E" w:rsidP="0078080E">
      <w:r w:rsidRPr="0096711B">
        <w:t>This means that that to reach the EESS (passive) protection, there would be a need for a scenario in which hundreds different FS deployments within the EESS (passive) visibility area would occur. Considering that the 1</w:t>
      </w:r>
      <w:r w:rsidR="00486F0B" w:rsidRPr="0096711B">
        <w:t> </w:t>
      </w:r>
      <w:r w:rsidRPr="0096711B">
        <w:t>051 links deployment corresponds to a scenario over Paris region, such a scenario is more than likely being not realistic.</w:t>
      </w:r>
    </w:p>
    <w:p w14:paraId="148801A2" w14:textId="1FFBC033" w:rsidR="0078080E" w:rsidRPr="0096711B" w:rsidRDefault="0078080E" w:rsidP="0078080E">
      <w:pPr>
        <w:pStyle w:val="Heading4"/>
      </w:pPr>
      <w:bookmarkStart w:id="131" w:name="_Toc102658007"/>
      <w:bookmarkStart w:id="132" w:name="_Toc102658258"/>
      <w:bookmarkStart w:id="133" w:name="_Toc114216383"/>
      <w:r w:rsidRPr="0096711B">
        <w:lastRenderedPageBreak/>
        <w:t>6.2.1.5</w:t>
      </w:r>
      <w:r w:rsidRPr="0096711B">
        <w:tab/>
        <w:t xml:space="preserve">Conclusions of Study A for MLS vs </w:t>
      </w:r>
      <w:r w:rsidR="00101248">
        <w:t>f</w:t>
      </w:r>
      <w:r w:rsidRPr="0096711B">
        <w:t>ixed service</w:t>
      </w:r>
      <w:bookmarkEnd w:id="131"/>
      <w:bookmarkEnd w:id="132"/>
      <w:bookmarkEnd w:id="133"/>
    </w:p>
    <w:p w14:paraId="40B3712E" w14:textId="5A89F867" w:rsidR="0078080E" w:rsidRPr="0096711B" w:rsidRDefault="0078080E" w:rsidP="0078080E">
      <w:r w:rsidRPr="0096711B">
        <w:t>The above results show that FS deployment will be compatible with Limb sounding operations (using MLS system) in any portion of the 231.5-252 GHz band.</w:t>
      </w:r>
    </w:p>
    <w:p w14:paraId="3F09B692" w14:textId="77777777" w:rsidR="0078080E" w:rsidRPr="0096711B" w:rsidRDefault="0078080E" w:rsidP="0078080E">
      <w:pPr>
        <w:pStyle w:val="Heading3"/>
      </w:pPr>
      <w:bookmarkStart w:id="134" w:name="_Toc102658008"/>
      <w:bookmarkStart w:id="135" w:name="_Toc102658259"/>
      <w:bookmarkStart w:id="136" w:name="_Toc114216384"/>
      <w:r w:rsidRPr="0096711B">
        <w:t>6.2.2</w:t>
      </w:r>
      <w:r w:rsidRPr="0096711B">
        <w:tab/>
        <w:t>Study B</w:t>
      </w:r>
      <w:bookmarkEnd w:id="134"/>
      <w:bookmarkEnd w:id="135"/>
      <w:bookmarkEnd w:id="136"/>
    </w:p>
    <w:p w14:paraId="72ADD61A" w14:textId="360D5114" w:rsidR="0078080E" w:rsidRPr="0096711B" w:rsidRDefault="0078080E" w:rsidP="0078080E">
      <w:pPr>
        <w:rPr>
          <w:b/>
        </w:rPr>
      </w:pPr>
      <w:bookmarkStart w:id="137" w:name="_Toc102658009"/>
      <w:r w:rsidRPr="0096711B">
        <w:t xml:space="preserve">The </w:t>
      </w:r>
      <w:r w:rsidR="00486F0B" w:rsidRPr="0096711B">
        <w:t>FS</w:t>
      </w:r>
      <w:r w:rsidRPr="0096711B">
        <w:t xml:space="preserve"> is not currently allocated in 235-238 GHz, and the only EESS (passive) systems in this band are limb-sounding applications. Study B evaluates the potential effect of in-band fixed service stations on the limb sounders that operate in 235-238 GHz.</w:t>
      </w:r>
      <w:bookmarkEnd w:id="137"/>
    </w:p>
    <w:p w14:paraId="11FBA633" w14:textId="14675E48" w:rsidR="0078080E" w:rsidRPr="0096711B" w:rsidRDefault="0078080E" w:rsidP="0078080E">
      <w:pPr>
        <w:pStyle w:val="Heading4"/>
      </w:pPr>
      <w:bookmarkStart w:id="138" w:name="_Toc102658260"/>
      <w:bookmarkStart w:id="139" w:name="_Toc114216385"/>
      <w:r w:rsidRPr="0096711B">
        <w:t>6.2.2.1</w:t>
      </w:r>
      <w:r w:rsidRPr="0096711B">
        <w:tab/>
        <w:t xml:space="preserve">Simulation </w:t>
      </w:r>
      <w:r w:rsidR="00486F0B" w:rsidRPr="0096711B">
        <w:t>assumptions</w:t>
      </w:r>
      <w:bookmarkEnd w:id="138"/>
      <w:bookmarkEnd w:id="139"/>
    </w:p>
    <w:p w14:paraId="7E23A4A7" w14:textId="7220F618" w:rsidR="0078080E" w:rsidRPr="0096711B" w:rsidRDefault="0078080E" w:rsidP="0078080E">
      <w:r w:rsidRPr="0096711B">
        <w:t xml:space="preserve">The results in Study B are generated by a dynamic analysis that propagates the limb sounding satellite according to its orbital characteristics as listed in Table 5. The 2.5 arcmin </w:t>
      </w:r>
      <w:hyperlink r:id="rId53" w:history="1">
        <w:r w:rsidRPr="0096711B">
          <w:rPr>
            <w:rStyle w:val="Hyperlink"/>
          </w:rPr>
          <w:t>Gridded Population of the World</w:t>
        </w:r>
      </w:hyperlink>
      <w:r w:rsidRPr="0096711B">
        <w:t xml:space="preserve"> data is used to determine the number of inhabitant in each ~5 km pixel on the Earth. The number of FS transmitters per pixel is determined by multiplying the population per pixel by a link density of 3.5e-04 links/inhabitant and rounding to the nearest integer. Therefore, after applying this approach, the resulting effective FS link density is 3.1436e-04 links/inhabitant. Figure </w:t>
      </w:r>
      <w:r w:rsidR="009B0643" w:rsidRPr="0096711B">
        <w:t>1</w:t>
      </w:r>
      <w:r w:rsidR="007E662A">
        <w:t>2</w:t>
      </w:r>
      <w:r w:rsidRPr="0096711B">
        <w:t xml:space="preserve"> shows the locations of the pixel </w:t>
      </w:r>
      <w:r w:rsidR="00892A58" w:rsidRPr="0096711B">
        <w:t>centres</w:t>
      </w:r>
      <w:r w:rsidRPr="0096711B">
        <w:t xml:space="preserve"> in the Western Hemisphere that contain a non</w:t>
      </w:r>
      <w:r w:rsidR="00892A58" w:rsidRPr="0096711B">
        <w:noBreakHyphen/>
      </w:r>
      <w:r w:rsidRPr="0096711B">
        <w:t>zero number of FS stations.</w:t>
      </w:r>
    </w:p>
    <w:p w14:paraId="3870885D" w14:textId="62188F8C" w:rsidR="0078080E" w:rsidRPr="0096711B" w:rsidRDefault="0078080E" w:rsidP="0078080E">
      <w:pPr>
        <w:pStyle w:val="FigureNo"/>
      </w:pPr>
      <w:r w:rsidRPr="0096711B">
        <w:t xml:space="preserve">Figure </w:t>
      </w:r>
      <w:r w:rsidR="009B0643" w:rsidRPr="0096711B">
        <w:t>1</w:t>
      </w:r>
      <w:r w:rsidR="007E662A">
        <w:t>2</w:t>
      </w:r>
    </w:p>
    <w:p w14:paraId="502C2EA0" w14:textId="5994051A" w:rsidR="0078080E" w:rsidRPr="0096711B" w:rsidRDefault="0078080E" w:rsidP="0078080E">
      <w:pPr>
        <w:pStyle w:val="Figuretitle"/>
      </w:pPr>
      <w:r w:rsidRPr="0096711B">
        <w:t xml:space="preserve">Pixels </w:t>
      </w:r>
      <w:r w:rsidR="00892A58" w:rsidRPr="0096711B">
        <w:t>containing a non-zero number of FS sta</w:t>
      </w:r>
      <w:r w:rsidRPr="0096711B">
        <w:t>tions</w:t>
      </w:r>
    </w:p>
    <w:p w14:paraId="4A059DF8" w14:textId="77777777" w:rsidR="0078080E" w:rsidRPr="0096711B" w:rsidRDefault="0078080E" w:rsidP="0078080E">
      <w:pPr>
        <w:pStyle w:val="Figure"/>
        <w:rPr>
          <w:highlight w:val="cyan"/>
        </w:rPr>
      </w:pPr>
      <w:r w:rsidRPr="0096711B">
        <w:rPr>
          <w:noProof/>
          <w:highlight w:val="cyan"/>
          <w:lang w:eastAsia="fr-FR"/>
        </w:rPr>
        <w:drawing>
          <wp:inline distT="0" distB="0" distL="0" distR="0" wp14:anchorId="1913B653" wp14:editId="24463E1C">
            <wp:extent cx="2980360" cy="3395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4" cstate="print">
                      <a:extLst>
                        <a:ext uri="{28A0092B-C50C-407E-A947-70E740481C1C}">
                          <a14:useLocalDpi xmlns:a14="http://schemas.microsoft.com/office/drawing/2010/main" val="0"/>
                        </a:ext>
                      </a:extLst>
                    </a:blip>
                    <a:srcRect l="20481" t="5927" r="23647" b="9309"/>
                    <a:stretch/>
                  </pic:blipFill>
                  <pic:spPr bwMode="auto">
                    <a:xfrm>
                      <a:off x="0" y="0"/>
                      <a:ext cx="2981531" cy="3397025"/>
                    </a:xfrm>
                    <a:prstGeom prst="rect">
                      <a:avLst/>
                    </a:prstGeom>
                    <a:ln>
                      <a:noFill/>
                    </a:ln>
                    <a:extLst>
                      <a:ext uri="{53640926-AAD7-44D8-BBD7-CCE9431645EC}">
                        <a14:shadowObscured xmlns:a14="http://schemas.microsoft.com/office/drawing/2010/main"/>
                      </a:ext>
                    </a:extLst>
                  </pic:spPr>
                </pic:pic>
              </a:graphicData>
            </a:graphic>
          </wp:inline>
        </w:drawing>
      </w:r>
    </w:p>
    <w:p w14:paraId="548A17DF" w14:textId="77777777" w:rsidR="0078080E" w:rsidRPr="0096711B" w:rsidRDefault="0078080E" w:rsidP="00101248">
      <w:pPr>
        <w:pStyle w:val="Normalaftertitle"/>
      </w:pPr>
      <w:r w:rsidRPr="0096711B">
        <w:t>Below are the remaining assumptions that have been incorporated into the simulation:</w:t>
      </w:r>
    </w:p>
    <w:p w14:paraId="50C2AB9D" w14:textId="0AC2FCFD" w:rsidR="0078080E" w:rsidRPr="0096711B" w:rsidRDefault="0078080E" w:rsidP="0078080E">
      <w:pPr>
        <w:pStyle w:val="enumlev1"/>
      </w:pPr>
      <w:r w:rsidRPr="0096711B">
        <w:t>–</w:t>
      </w:r>
      <w:r w:rsidRPr="0096711B">
        <w:tab/>
        <w:t xml:space="preserve">The analysis is conducted at the lowest portion of the allocation (235 GHz) since that is where the local minima </w:t>
      </w:r>
      <w:r w:rsidR="00727392" w:rsidRPr="0096711B">
        <w:t>are</w:t>
      </w:r>
      <w:r w:rsidRPr="0096711B">
        <w:t xml:space="preserve"> observed from Rec</w:t>
      </w:r>
      <w:r w:rsidR="00A84644" w:rsidRPr="0096711B">
        <w:t>ommendation</w:t>
      </w:r>
      <w:r w:rsidRPr="0096711B">
        <w:t xml:space="preserve"> </w:t>
      </w:r>
      <w:hyperlink r:id="rId55" w:history="1">
        <w:r w:rsidR="00930C38" w:rsidRPr="0096711B">
          <w:rPr>
            <w:rStyle w:val="Hyperlink"/>
            <w:color w:val="auto"/>
            <w:u w:val="none"/>
          </w:rPr>
          <w:t>ITU-R P.676</w:t>
        </w:r>
      </w:hyperlink>
      <w:r w:rsidRPr="0096711B">
        <w:t>.</w:t>
      </w:r>
    </w:p>
    <w:p w14:paraId="573E8B90" w14:textId="08CA5578" w:rsidR="0078080E" w:rsidRPr="0096711B" w:rsidRDefault="0078080E" w:rsidP="0078080E">
      <w:pPr>
        <w:pStyle w:val="enumlev1"/>
      </w:pPr>
      <w:r w:rsidRPr="0096711B">
        <w:t>–</w:t>
      </w:r>
      <w:r w:rsidRPr="0096711B">
        <w:tab/>
        <w:t xml:space="preserve">Orbital elements other than apogee, perigee, and inclination angle are randomized on a run-to-run basis since </w:t>
      </w:r>
      <w:r w:rsidR="00A84644" w:rsidRPr="0096711B">
        <w:t>Recommendation</w:t>
      </w:r>
      <w:r w:rsidRPr="0096711B">
        <w:t xml:space="preserve"> </w:t>
      </w:r>
      <w:hyperlink r:id="rId56" w:history="1">
        <w:r w:rsidR="00D754EA" w:rsidRPr="0096711B">
          <w:rPr>
            <w:rStyle w:val="Hyperlink"/>
            <w:rFonts w:eastAsia="Calibri"/>
            <w:color w:val="auto"/>
            <w:u w:val="none"/>
          </w:rPr>
          <w:t>ITU-R RS.1861</w:t>
        </w:r>
      </w:hyperlink>
      <w:r w:rsidRPr="0096711B">
        <w:t xml:space="preserve"> provides representative sensor information.</w:t>
      </w:r>
    </w:p>
    <w:p w14:paraId="157CF1E0" w14:textId="77777777" w:rsidR="0078080E" w:rsidRPr="0096711B" w:rsidRDefault="0078080E" w:rsidP="0078080E">
      <w:pPr>
        <w:pStyle w:val="enumlev1"/>
      </w:pPr>
      <w:r w:rsidRPr="0096711B">
        <w:lastRenderedPageBreak/>
        <w:t>–</w:t>
      </w:r>
      <w:r w:rsidRPr="0096711B">
        <w:tab/>
        <w:t>FS stations are randomly placed within the ~5 km pixel. The FS station height is determined based on an assumed hop length of 300 m and the (negative) sine of the elevation angle.</w:t>
      </w:r>
    </w:p>
    <w:p w14:paraId="7557DAB0" w14:textId="77777777" w:rsidR="0078080E" w:rsidRPr="0096711B" w:rsidRDefault="0078080E" w:rsidP="0078080E">
      <w:pPr>
        <w:pStyle w:val="enumlev1"/>
      </w:pPr>
      <w:r w:rsidRPr="0096711B">
        <w:t>–</w:t>
      </w:r>
      <w:r w:rsidRPr="0096711B">
        <w:tab/>
        <w:t>Free-space path loss, atmospheric attenuation, transmit gain, and receive gain are calculated on a per-FS station basis.</w:t>
      </w:r>
    </w:p>
    <w:p w14:paraId="466D9A9B" w14:textId="77777777" w:rsidR="0078080E" w:rsidRPr="0096711B" w:rsidRDefault="0078080E" w:rsidP="0078080E">
      <w:pPr>
        <w:pStyle w:val="enumlev1"/>
      </w:pPr>
      <w:r w:rsidRPr="0096711B">
        <w:t>–</w:t>
      </w:r>
      <w:r w:rsidRPr="0096711B">
        <w:tab/>
        <w:t>On a per-timestep basis, interference from FS stations that do not have line-of-sight to the limb-sounding sensor are ignored, and all interference from visible FS stations is aggregated.</w:t>
      </w:r>
    </w:p>
    <w:p w14:paraId="75D11222" w14:textId="77777777" w:rsidR="0078080E" w:rsidRPr="0096711B" w:rsidRDefault="0078080E" w:rsidP="0078080E">
      <w:pPr>
        <w:pStyle w:val="enumlev1"/>
      </w:pPr>
      <w:r w:rsidRPr="0096711B">
        <w:t>–</w:t>
      </w:r>
      <w:r w:rsidRPr="0096711B">
        <w:tab/>
        <w:t>The atmospheric model is chosen based on the latitude of the station. It is assumed to be summer in the Northern Hemisphere.</w:t>
      </w:r>
    </w:p>
    <w:p w14:paraId="70B19CC8" w14:textId="52D33B60" w:rsidR="0078080E" w:rsidRPr="0096711B" w:rsidRDefault="0078080E" w:rsidP="0078080E">
      <w:pPr>
        <w:pStyle w:val="enumlev1"/>
      </w:pPr>
      <w:r w:rsidRPr="0096711B">
        <w:t>–</w:t>
      </w:r>
      <w:r w:rsidRPr="0096711B">
        <w:tab/>
        <w:t>It is assumed that all FS stations operate at the maximum power density of 17</w:t>
      </w:r>
      <w:r w:rsidR="00A84644" w:rsidRPr="0096711B">
        <w:t> </w:t>
      </w:r>
      <w:r w:rsidRPr="0096711B">
        <w:t>dBm/GHz, and this level is scaled down to the 3 MHz IPC reference bandwidth.</w:t>
      </w:r>
    </w:p>
    <w:p w14:paraId="68D89D5D" w14:textId="5D3037F4" w:rsidR="0078080E" w:rsidRPr="0096711B" w:rsidRDefault="0078080E" w:rsidP="0078080E">
      <w:pPr>
        <w:pStyle w:val="enumlev1"/>
      </w:pPr>
      <w:r w:rsidRPr="0096711B">
        <w:t>–</w:t>
      </w:r>
      <w:r w:rsidRPr="0096711B">
        <w:tab/>
        <w:t xml:space="preserve">This analysis considers both a 24 </w:t>
      </w:r>
      <w:proofErr w:type="spellStart"/>
      <w:r w:rsidRPr="0096711B">
        <w:t>dBi</w:t>
      </w:r>
      <w:proofErr w:type="spellEnd"/>
      <w:r w:rsidRPr="0096711B">
        <w:t xml:space="preserve"> and 50 </w:t>
      </w:r>
      <w:proofErr w:type="spellStart"/>
      <w:r w:rsidRPr="0096711B">
        <w:t>dBi</w:t>
      </w:r>
      <w:proofErr w:type="spellEnd"/>
      <w:r w:rsidRPr="0096711B">
        <w:t xml:space="preserve"> FS antenna. The pattern from the 70</w:t>
      </w:r>
      <w:r w:rsidR="00A84644" w:rsidRPr="0096711B">
        <w:noBreakHyphen/>
      </w:r>
      <w:r w:rsidRPr="0096711B">
        <w:t>86</w:t>
      </w:r>
      <w:r w:rsidR="008E6EA3">
        <w:t> </w:t>
      </w:r>
      <w:r w:rsidRPr="0096711B">
        <w:t xml:space="preserve">GHz portion of </w:t>
      </w:r>
      <w:r w:rsidR="00B942BC" w:rsidRPr="0096711B">
        <w:t xml:space="preserve">Recommendation </w:t>
      </w:r>
      <w:hyperlink r:id="rId57" w:history="1">
        <w:r w:rsidR="00B942BC" w:rsidRPr="0096711B">
          <w:rPr>
            <w:rStyle w:val="Hyperlink"/>
            <w:color w:val="auto"/>
            <w:u w:val="none"/>
          </w:rPr>
          <w:t xml:space="preserve">ITU-R </w:t>
        </w:r>
        <w:r w:rsidRPr="0096711B">
          <w:rPr>
            <w:rStyle w:val="Hyperlink"/>
            <w:color w:val="auto"/>
            <w:u w:val="none"/>
          </w:rPr>
          <w:t>F.699</w:t>
        </w:r>
      </w:hyperlink>
      <w:r w:rsidRPr="0096711B">
        <w:t xml:space="preserve"> is being used </w:t>
      </w:r>
      <w:r w:rsidR="00E346EC" w:rsidRPr="0096711B">
        <w:t>(</w:t>
      </w:r>
      <w:r w:rsidRPr="0096711B">
        <w:t>see Fig</w:t>
      </w:r>
      <w:r w:rsidR="00E346EC" w:rsidRPr="0096711B">
        <w:t>.</w:t>
      </w:r>
      <w:r w:rsidRPr="0096711B">
        <w:t xml:space="preserve"> 1</w:t>
      </w:r>
      <w:r w:rsidR="000C24A1">
        <w:t>3</w:t>
      </w:r>
      <w:r w:rsidR="00E346EC" w:rsidRPr="0096711B">
        <w:t>)</w:t>
      </w:r>
      <w:r w:rsidRPr="0096711B">
        <w:t xml:space="preserve">. In many directions, the 50 </w:t>
      </w:r>
      <w:proofErr w:type="spellStart"/>
      <w:r w:rsidRPr="0096711B">
        <w:t>dBi</w:t>
      </w:r>
      <w:proofErr w:type="spellEnd"/>
      <w:r w:rsidRPr="0096711B">
        <w:t xml:space="preserve"> antenna has less gain than the 24 </w:t>
      </w:r>
      <w:proofErr w:type="spellStart"/>
      <w:r w:rsidRPr="0096711B">
        <w:t>dBi</w:t>
      </w:r>
      <w:proofErr w:type="spellEnd"/>
      <w:r w:rsidRPr="0096711B">
        <w:t xml:space="preserve"> antenna, and this is apparent in the results shown below.</w:t>
      </w:r>
    </w:p>
    <w:p w14:paraId="5919EA9A" w14:textId="3627DF25" w:rsidR="0078080E" w:rsidRPr="0096711B" w:rsidRDefault="0078080E" w:rsidP="0078080E">
      <w:pPr>
        <w:pStyle w:val="enumlev1"/>
      </w:pPr>
      <w:r w:rsidRPr="0096711B">
        <w:t>–</w:t>
      </w:r>
      <w:r w:rsidRPr="0096711B">
        <w:tab/>
        <w:t xml:space="preserve">The FS pointing azimuth comes from a uniform random distribution in 0 to 360°, and the FS pointing elevation comes from those used in Reports </w:t>
      </w:r>
      <w:hyperlink r:id="rId58" w:history="1">
        <w:r w:rsidRPr="0096711B">
          <w:rPr>
            <w:rStyle w:val="Hyperlink"/>
            <w:color w:val="auto"/>
            <w:u w:val="none"/>
          </w:rPr>
          <w:t>ITU-R F.2239</w:t>
        </w:r>
      </w:hyperlink>
      <w:r w:rsidRPr="0096711B">
        <w:t xml:space="preserve"> and </w:t>
      </w:r>
      <w:hyperlink r:id="rId59" w:history="1">
        <w:r w:rsidR="008F152E" w:rsidRPr="0096711B">
          <w:rPr>
            <w:rStyle w:val="Hyperlink"/>
            <w:color w:val="auto"/>
            <w:u w:val="none"/>
            <w:lang w:eastAsia="zh-CN"/>
          </w:rPr>
          <w:t>ITU-R F.2416</w:t>
        </w:r>
      </w:hyperlink>
      <w:r w:rsidRPr="0096711B">
        <w:t>.</w:t>
      </w:r>
    </w:p>
    <w:p w14:paraId="5249EC69" w14:textId="58E3B4BA" w:rsidR="0078080E" w:rsidRPr="0096711B" w:rsidRDefault="0078080E" w:rsidP="0078080E">
      <w:pPr>
        <w:pStyle w:val="FigureNo"/>
      </w:pPr>
      <w:r w:rsidRPr="0096711B">
        <w:t>Figure 1</w:t>
      </w:r>
      <w:r w:rsidR="007E662A">
        <w:t>3</w:t>
      </w:r>
    </w:p>
    <w:p w14:paraId="78FF6982" w14:textId="77777777" w:rsidR="0078080E" w:rsidRPr="0096711B" w:rsidRDefault="0078080E" w:rsidP="0078080E">
      <w:pPr>
        <w:pStyle w:val="Figuretitle"/>
      </w:pPr>
      <w:r w:rsidRPr="0096711B">
        <w:t xml:space="preserve">Comparison of fixed service antenna patterns for 24 and 50 </w:t>
      </w:r>
      <w:proofErr w:type="spellStart"/>
      <w:r w:rsidRPr="0096711B">
        <w:t>dBi</w:t>
      </w:r>
      <w:proofErr w:type="spellEnd"/>
      <w:r w:rsidRPr="0096711B">
        <w:t xml:space="preserve"> gain</w:t>
      </w:r>
    </w:p>
    <w:p w14:paraId="797F999B" w14:textId="77777777" w:rsidR="0078080E" w:rsidRPr="0096711B" w:rsidRDefault="0078080E" w:rsidP="0078080E">
      <w:pPr>
        <w:pStyle w:val="Figure"/>
      </w:pPr>
      <w:r w:rsidRPr="0096711B">
        <w:rPr>
          <w:noProof/>
          <w:lang w:eastAsia="fr-FR"/>
        </w:rPr>
        <w:drawing>
          <wp:inline distT="0" distB="0" distL="0" distR="0" wp14:anchorId="35C9753D" wp14:editId="0CA3806D">
            <wp:extent cx="4114800" cy="309023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14800" cy="3090232"/>
                    </a:xfrm>
                    <a:prstGeom prst="rect">
                      <a:avLst/>
                    </a:prstGeom>
                  </pic:spPr>
                </pic:pic>
              </a:graphicData>
            </a:graphic>
          </wp:inline>
        </w:drawing>
      </w:r>
    </w:p>
    <w:p w14:paraId="2F34D967" w14:textId="5C84D5B7" w:rsidR="0078080E" w:rsidRPr="0096711B" w:rsidRDefault="0078080E" w:rsidP="0078080E">
      <w:pPr>
        <w:pStyle w:val="Heading4"/>
      </w:pPr>
      <w:bookmarkStart w:id="140" w:name="_Toc102658261"/>
      <w:bookmarkStart w:id="141" w:name="_Toc114216386"/>
      <w:r w:rsidRPr="0096711B">
        <w:t>6.2.2.2</w:t>
      </w:r>
      <w:r w:rsidRPr="0096711B">
        <w:tab/>
        <w:t xml:space="preserve">Simulation </w:t>
      </w:r>
      <w:r w:rsidR="006C290C" w:rsidRPr="0096711B">
        <w:t>results</w:t>
      </w:r>
      <w:bookmarkEnd w:id="140"/>
      <w:bookmarkEnd w:id="141"/>
    </w:p>
    <w:p w14:paraId="19851545" w14:textId="53911B4A" w:rsidR="0078080E" w:rsidRPr="0096711B" w:rsidRDefault="0078080E" w:rsidP="0078080E">
      <w:r w:rsidRPr="0096711B">
        <w:t>The interference results and margins are given in Fig</w:t>
      </w:r>
      <w:r w:rsidR="000E2123" w:rsidRPr="0096711B">
        <w:t>.</w:t>
      </w:r>
      <w:r w:rsidRPr="0096711B">
        <w:t xml:space="preserve"> 1</w:t>
      </w:r>
      <w:r w:rsidR="000C24A1">
        <w:t>4</w:t>
      </w:r>
      <w:r w:rsidRPr="0096711B">
        <w:t xml:space="preserve"> and Table 1</w:t>
      </w:r>
      <w:r w:rsidR="001D3A54" w:rsidRPr="0096711B">
        <w:t>5</w:t>
      </w:r>
      <w:r w:rsidRPr="0096711B">
        <w:t>, respectively. It is worth noting that the observed interference level at the 1% point is very consistent between each run. Since the CCDF does not approach 100%, this indicates that there are portions of the satellite’s orbit where it does not have LOS with any pixels with a non-zero number of interferers.</w:t>
      </w:r>
    </w:p>
    <w:p w14:paraId="218DAB2B" w14:textId="2EE53491" w:rsidR="0078080E" w:rsidRPr="0096711B" w:rsidRDefault="0011686F" w:rsidP="0078080E">
      <w:pPr>
        <w:pStyle w:val="TableNo"/>
      </w:pPr>
      <w:r w:rsidRPr="0096711B">
        <w:lastRenderedPageBreak/>
        <w:t xml:space="preserve">TABLE </w:t>
      </w:r>
      <w:r w:rsidR="0078080E" w:rsidRPr="0096711B">
        <w:t>1</w:t>
      </w:r>
      <w:r w:rsidR="001D3A54" w:rsidRPr="0096711B">
        <w:t>5</w:t>
      </w:r>
    </w:p>
    <w:p w14:paraId="52EC65D0" w14:textId="24A8597C" w:rsidR="0078080E" w:rsidRPr="0096711B" w:rsidRDefault="0078080E" w:rsidP="0078080E">
      <w:pPr>
        <w:pStyle w:val="Tabletitle"/>
        <w:rPr>
          <w:lang w:eastAsia="zh-CN"/>
        </w:rPr>
      </w:pPr>
      <w:r w:rsidRPr="0096711B">
        <w:t xml:space="preserve">Summary of </w:t>
      </w:r>
      <w:r w:rsidR="00B4731A" w:rsidRPr="0096711B">
        <w:t xml:space="preserve">interference margins </w:t>
      </w:r>
      <w:r w:rsidRPr="0096711B">
        <w:t>at various cases of FS links elevation angles</w:t>
      </w:r>
    </w:p>
    <w:tbl>
      <w:tblPr>
        <w:tblStyle w:val="TableGrid"/>
        <w:tblW w:w="5000" w:type="pct"/>
        <w:jc w:val="center"/>
        <w:tblLook w:val="04A0" w:firstRow="1" w:lastRow="0" w:firstColumn="1" w:lastColumn="0" w:noHBand="0" w:noVBand="1"/>
      </w:tblPr>
      <w:tblGrid>
        <w:gridCol w:w="829"/>
        <w:gridCol w:w="1562"/>
        <w:gridCol w:w="1336"/>
        <w:gridCol w:w="1509"/>
        <w:gridCol w:w="1328"/>
        <w:gridCol w:w="1746"/>
        <w:gridCol w:w="1319"/>
      </w:tblGrid>
      <w:tr w:rsidR="00A84644" w:rsidRPr="0096711B" w14:paraId="338C7C80" w14:textId="77777777" w:rsidTr="00C90543">
        <w:trPr>
          <w:jc w:val="center"/>
        </w:trPr>
        <w:tc>
          <w:tcPr>
            <w:tcW w:w="430" w:type="pct"/>
            <w:hideMark/>
          </w:tcPr>
          <w:p w14:paraId="520ACA8E" w14:textId="77777777" w:rsidR="0078080E" w:rsidRPr="0096711B" w:rsidRDefault="0078080E" w:rsidP="0078080E">
            <w:pPr>
              <w:pStyle w:val="Tablehead"/>
              <w:rPr>
                <w:sz w:val="19"/>
                <w:szCs w:val="19"/>
              </w:rPr>
            </w:pPr>
            <w:r w:rsidRPr="0096711B">
              <w:rPr>
                <w:sz w:val="19"/>
                <w:szCs w:val="19"/>
              </w:rPr>
              <w:t>Margin</w:t>
            </w:r>
            <w:r w:rsidRPr="0096711B">
              <w:rPr>
                <w:sz w:val="19"/>
                <w:szCs w:val="19"/>
              </w:rPr>
              <w:br/>
              <w:t>(dB)</w:t>
            </w:r>
          </w:p>
        </w:tc>
        <w:tc>
          <w:tcPr>
            <w:tcW w:w="816" w:type="pct"/>
            <w:hideMark/>
          </w:tcPr>
          <w:p w14:paraId="03099C4E" w14:textId="3E7EC706" w:rsidR="0078080E" w:rsidRPr="0096711B" w:rsidRDefault="0078080E" w:rsidP="0078080E">
            <w:pPr>
              <w:pStyle w:val="Tablehead"/>
              <w:rPr>
                <w:color w:val="000000"/>
                <w:sz w:val="19"/>
                <w:szCs w:val="19"/>
              </w:rPr>
            </w:pPr>
            <w:r w:rsidRPr="0096711B">
              <w:rPr>
                <w:color w:val="000000"/>
                <w:sz w:val="19"/>
                <w:szCs w:val="19"/>
              </w:rPr>
              <w:t xml:space="preserve">Case 0: </w:t>
            </w:r>
            <w:r w:rsidR="00A84644" w:rsidRPr="0096711B">
              <w:rPr>
                <w:color w:val="000000"/>
                <w:sz w:val="19"/>
                <w:szCs w:val="19"/>
              </w:rPr>
              <w:br/>
            </w:r>
            <w:r w:rsidRPr="0096711B">
              <w:rPr>
                <w:color w:val="000000"/>
                <w:sz w:val="19"/>
                <w:szCs w:val="19"/>
              </w:rPr>
              <w:t xml:space="preserve">Uniform Random between </w:t>
            </w:r>
            <w:r w:rsidR="0011686F">
              <w:rPr>
                <w:color w:val="000000"/>
                <w:sz w:val="19"/>
                <w:szCs w:val="19"/>
              </w:rPr>
              <w:t>−</w:t>
            </w:r>
            <w:r w:rsidRPr="0096711B">
              <w:rPr>
                <w:color w:val="000000"/>
                <w:sz w:val="19"/>
                <w:szCs w:val="19"/>
              </w:rPr>
              <w:t xml:space="preserve">20° </w:t>
            </w:r>
            <w:r w:rsidR="00951D52" w:rsidRPr="0096711B">
              <w:rPr>
                <w:color w:val="000000"/>
                <w:sz w:val="19"/>
                <w:szCs w:val="19"/>
              </w:rPr>
              <w:br/>
            </w:r>
            <w:r w:rsidRPr="0096711B">
              <w:rPr>
                <w:color w:val="000000"/>
                <w:sz w:val="19"/>
                <w:szCs w:val="19"/>
              </w:rPr>
              <w:t>and 20°</w:t>
            </w:r>
          </w:p>
        </w:tc>
        <w:tc>
          <w:tcPr>
            <w:tcW w:w="672" w:type="pct"/>
            <w:hideMark/>
          </w:tcPr>
          <w:p w14:paraId="22BE1356" w14:textId="71B14572" w:rsidR="0078080E" w:rsidRPr="0096711B" w:rsidRDefault="0078080E" w:rsidP="0078080E">
            <w:pPr>
              <w:pStyle w:val="Tablehead"/>
              <w:rPr>
                <w:sz w:val="19"/>
                <w:szCs w:val="19"/>
              </w:rPr>
            </w:pPr>
            <w:r w:rsidRPr="0096711B">
              <w:rPr>
                <w:color w:val="000000"/>
                <w:sz w:val="19"/>
                <w:szCs w:val="19"/>
              </w:rPr>
              <w:t>Case 1:</w:t>
            </w:r>
            <w:r w:rsidR="00A84644" w:rsidRPr="0096711B">
              <w:rPr>
                <w:color w:val="000000"/>
                <w:sz w:val="19"/>
                <w:szCs w:val="19"/>
              </w:rPr>
              <w:br/>
            </w:r>
            <w:r w:rsidRPr="0096711B">
              <w:rPr>
                <w:color w:val="000000"/>
                <w:sz w:val="19"/>
                <w:szCs w:val="19"/>
              </w:rPr>
              <w:t xml:space="preserve"> </w:t>
            </w:r>
            <w:r w:rsidR="0011686F">
              <w:rPr>
                <w:color w:val="000000"/>
                <w:sz w:val="19"/>
                <w:szCs w:val="19"/>
              </w:rPr>
              <w:t>−</w:t>
            </w:r>
            <w:r w:rsidRPr="0096711B">
              <w:rPr>
                <w:color w:val="000000"/>
                <w:sz w:val="19"/>
                <w:szCs w:val="19"/>
              </w:rPr>
              <w:t>20</w:t>
            </w:r>
            <w:r w:rsidR="00A84644" w:rsidRPr="0096711B">
              <w:rPr>
                <w:color w:val="000000"/>
                <w:sz w:val="19"/>
                <w:szCs w:val="19"/>
              </w:rPr>
              <w:t xml:space="preserve"> </w:t>
            </w:r>
            <w:r w:rsidRPr="0096711B">
              <w:rPr>
                <w:color w:val="000000"/>
                <w:sz w:val="19"/>
                <w:szCs w:val="19"/>
              </w:rPr>
              <w:t>and 20° Equiprobable</w:t>
            </w:r>
          </w:p>
        </w:tc>
        <w:tc>
          <w:tcPr>
            <w:tcW w:w="788" w:type="pct"/>
            <w:hideMark/>
          </w:tcPr>
          <w:p w14:paraId="70F88A28" w14:textId="1E5AC86B" w:rsidR="0078080E" w:rsidRPr="0096711B" w:rsidRDefault="0078080E" w:rsidP="0078080E">
            <w:pPr>
              <w:pStyle w:val="Tablehead"/>
              <w:rPr>
                <w:sz w:val="19"/>
                <w:szCs w:val="19"/>
              </w:rPr>
            </w:pPr>
            <w:r w:rsidRPr="0096711B">
              <w:rPr>
                <w:color w:val="000000"/>
                <w:sz w:val="19"/>
                <w:szCs w:val="19"/>
              </w:rPr>
              <w:t>Case 2:</w:t>
            </w:r>
            <w:r w:rsidR="00A84644" w:rsidRPr="0096711B">
              <w:rPr>
                <w:color w:val="000000"/>
                <w:sz w:val="19"/>
                <w:szCs w:val="19"/>
              </w:rPr>
              <w:br/>
            </w:r>
            <w:r w:rsidRPr="0096711B">
              <w:rPr>
                <w:color w:val="000000"/>
                <w:sz w:val="19"/>
                <w:szCs w:val="19"/>
              </w:rPr>
              <w:t>Case 1 + 0.39% of links 20-90°</w:t>
            </w:r>
          </w:p>
        </w:tc>
        <w:tc>
          <w:tcPr>
            <w:tcW w:w="694" w:type="pct"/>
            <w:hideMark/>
          </w:tcPr>
          <w:p w14:paraId="67233C90" w14:textId="2EAAE239" w:rsidR="0078080E" w:rsidRPr="0096711B" w:rsidRDefault="0078080E" w:rsidP="00A84644">
            <w:pPr>
              <w:pStyle w:val="Tablehead"/>
              <w:rPr>
                <w:sz w:val="19"/>
                <w:szCs w:val="19"/>
              </w:rPr>
            </w:pPr>
            <w:r w:rsidRPr="0096711B">
              <w:rPr>
                <w:color w:val="000000"/>
                <w:sz w:val="19"/>
                <w:szCs w:val="19"/>
              </w:rPr>
              <w:t xml:space="preserve">Case 3: </w:t>
            </w:r>
            <w:r w:rsidR="00A84644" w:rsidRPr="0096711B">
              <w:rPr>
                <w:color w:val="000000"/>
                <w:sz w:val="19"/>
                <w:szCs w:val="19"/>
              </w:rPr>
              <w:br/>
            </w:r>
            <w:r w:rsidRPr="0096711B">
              <w:rPr>
                <w:color w:val="000000"/>
                <w:sz w:val="19"/>
                <w:szCs w:val="19"/>
              </w:rPr>
              <w:t>Case 1 + 0.5% of</w:t>
            </w:r>
            <w:r w:rsidR="00A84644" w:rsidRPr="0096711B">
              <w:rPr>
                <w:color w:val="000000"/>
                <w:sz w:val="19"/>
                <w:szCs w:val="19"/>
              </w:rPr>
              <w:t xml:space="preserve"> </w:t>
            </w:r>
            <w:r w:rsidRPr="0096711B">
              <w:rPr>
                <w:color w:val="000000"/>
                <w:sz w:val="19"/>
                <w:szCs w:val="19"/>
              </w:rPr>
              <w:t>links 30-45°</w:t>
            </w:r>
          </w:p>
        </w:tc>
        <w:tc>
          <w:tcPr>
            <w:tcW w:w="911" w:type="pct"/>
            <w:hideMark/>
          </w:tcPr>
          <w:p w14:paraId="4DD74E28" w14:textId="540A25CB" w:rsidR="0078080E" w:rsidRPr="0096711B" w:rsidRDefault="0078080E" w:rsidP="0078080E">
            <w:pPr>
              <w:pStyle w:val="Tablehead"/>
              <w:rPr>
                <w:sz w:val="19"/>
                <w:szCs w:val="19"/>
              </w:rPr>
            </w:pPr>
            <w:r w:rsidRPr="0096711B">
              <w:rPr>
                <w:color w:val="000000"/>
                <w:sz w:val="19"/>
                <w:szCs w:val="19"/>
              </w:rPr>
              <w:t>Case 4:</w:t>
            </w:r>
            <w:r w:rsidR="00A84644" w:rsidRPr="0096711B">
              <w:rPr>
                <w:color w:val="000000"/>
                <w:sz w:val="19"/>
                <w:szCs w:val="19"/>
              </w:rPr>
              <w:br/>
            </w:r>
            <w:r w:rsidRPr="0096711B">
              <w:rPr>
                <w:color w:val="000000"/>
                <w:sz w:val="19"/>
                <w:szCs w:val="19"/>
              </w:rPr>
              <w:t>Normal (μ=0, σ=10) with truncation at</w:t>
            </w:r>
            <w:r w:rsidR="00A84644" w:rsidRPr="0096711B">
              <w:rPr>
                <w:color w:val="000000"/>
                <w:sz w:val="19"/>
                <w:szCs w:val="19"/>
              </w:rPr>
              <w:t> </w:t>
            </w:r>
            <w:r w:rsidRPr="0096711B">
              <w:rPr>
                <w:color w:val="000000"/>
                <w:sz w:val="19"/>
                <w:szCs w:val="19"/>
              </w:rPr>
              <w:t>±30°</w:t>
            </w:r>
          </w:p>
        </w:tc>
        <w:tc>
          <w:tcPr>
            <w:tcW w:w="689" w:type="pct"/>
            <w:hideMark/>
          </w:tcPr>
          <w:p w14:paraId="0349714E" w14:textId="09DDBE78" w:rsidR="0078080E" w:rsidRPr="0096711B" w:rsidRDefault="0078080E" w:rsidP="00A84644">
            <w:pPr>
              <w:pStyle w:val="Tablehead"/>
              <w:rPr>
                <w:sz w:val="19"/>
                <w:szCs w:val="19"/>
              </w:rPr>
            </w:pPr>
            <w:r w:rsidRPr="0096711B">
              <w:rPr>
                <w:color w:val="000000"/>
                <w:sz w:val="19"/>
                <w:szCs w:val="19"/>
              </w:rPr>
              <w:t>Case 5:</w:t>
            </w:r>
            <w:r w:rsidR="00A84644" w:rsidRPr="0096711B">
              <w:rPr>
                <w:color w:val="000000"/>
                <w:sz w:val="19"/>
                <w:szCs w:val="19"/>
              </w:rPr>
              <w:br/>
            </w:r>
            <w:r w:rsidRPr="0096711B">
              <w:rPr>
                <w:color w:val="000000"/>
                <w:sz w:val="19"/>
                <w:szCs w:val="19"/>
              </w:rPr>
              <w:t>Case 1 + 2% of</w:t>
            </w:r>
            <w:r w:rsidR="00A84644" w:rsidRPr="0096711B">
              <w:rPr>
                <w:color w:val="000000"/>
                <w:sz w:val="19"/>
                <w:szCs w:val="19"/>
              </w:rPr>
              <w:t xml:space="preserve"> </w:t>
            </w:r>
            <w:r w:rsidRPr="0096711B">
              <w:rPr>
                <w:color w:val="000000"/>
                <w:sz w:val="19"/>
                <w:szCs w:val="19"/>
              </w:rPr>
              <w:t>links 20</w:t>
            </w:r>
            <w:r w:rsidR="008E6EA3">
              <w:rPr>
                <w:color w:val="000000"/>
                <w:sz w:val="19"/>
                <w:szCs w:val="19"/>
              </w:rPr>
              <w:noBreakHyphen/>
            </w:r>
            <w:r w:rsidRPr="0096711B">
              <w:rPr>
                <w:color w:val="000000"/>
                <w:sz w:val="19"/>
                <w:szCs w:val="19"/>
              </w:rPr>
              <w:t>65°</w:t>
            </w:r>
          </w:p>
        </w:tc>
      </w:tr>
      <w:tr w:rsidR="00A84644" w:rsidRPr="0096711B" w14:paraId="3D6EFEC8" w14:textId="77777777" w:rsidTr="00C90543">
        <w:trPr>
          <w:jc w:val="center"/>
        </w:trPr>
        <w:tc>
          <w:tcPr>
            <w:tcW w:w="430" w:type="pct"/>
            <w:hideMark/>
          </w:tcPr>
          <w:p w14:paraId="2F911910" w14:textId="77777777" w:rsidR="0078080E" w:rsidRPr="0096711B" w:rsidRDefault="0078080E" w:rsidP="0078080E">
            <w:pPr>
              <w:pStyle w:val="Tabletext"/>
              <w:jc w:val="center"/>
              <w:rPr>
                <w:b/>
                <w:bCs/>
                <w:sz w:val="19"/>
                <w:szCs w:val="19"/>
              </w:rPr>
            </w:pPr>
            <w:r w:rsidRPr="0096711B">
              <w:rPr>
                <w:b/>
                <w:bCs/>
                <w:sz w:val="19"/>
                <w:szCs w:val="19"/>
              </w:rPr>
              <w:t xml:space="preserve">24 </w:t>
            </w:r>
            <w:proofErr w:type="spellStart"/>
            <w:r w:rsidRPr="0096711B">
              <w:rPr>
                <w:b/>
                <w:bCs/>
                <w:sz w:val="19"/>
                <w:szCs w:val="19"/>
              </w:rPr>
              <w:t>dBi</w:t>
            </w:r>
            <w:proofErr w:type="spellEnd"/>
          </w:p>
        </w:tc>
        <w:tc>
          <w:tcPr>
            <w:tcW w:w="816" w:type="pct"/>
            <w:hideMark/>
          </w:tcPr>
          <w:p w14:paraId="6C7B4E21" w14:textId="77777777" w:rsidR="0078080E" w:rsidRPr="0096711B" w:rsidRDefault="0078080E" w:rsidP="0078080E">
            <w:pPr>
              <w:pStyle w:val="Tabletext"/>
              <w:jc w:val="center"/>
              <w:rPr>
                <w:sz w:val="19"/>
                <w:szCs w:val="19"/>
              </w:rPr>
            </w:pPr>
            <w:r w:rsidRPr="0096711B">
              <w:rPr>
                <w:sz w:val="19"/>
                <w:szCs w:val="19"/>
              </w:rPr>
              <w:t>15.850</w:t>
            </w:r>
          </w:p>
        </w:tc>
        <w:tc>
          <w:tcPr>
            <w:tcW w:w="672" w:type="pct"/>
            <w:hideMark/>
          </w:tcPr>
          <w:p w14:paraId="51714797" w14:textId="77777777" w:rsidR="0078080E" w:rsidRPr="0096711B" w:rsidRDefault="0078080E" w:rsidP="0078080E">
            <w:pPr>
              <w:pStyle w:val="Tabletext"/>
              <w:jc w:val="center"/>
              <w:rPr>
                <w:sz w:val="19"/>
                <w:szCs w:val="19"/>
              </w:rPr>
            </w:pPr>
            <w:r w:rsidRPr="0096711B">
              <w:rPr>
                <w:sz w:val="19"/>
                <w:szCs w:val="19"/>
              </w:rPr>
              <w:t>14.225</w:t>
            </w:r>
          </w:p>
        </w:tc>
        <w:tc>
          <w:tcPr>
            <w:tcW w:w="788" w:type="pct"/>
            <w:hideMark/>
          </w:tcPr>
          <w:p w14:paraId="01D45296" w14:textId="77777777" w:rsidR="0078080E" w:rsidRPr="0096711B" w:rsidRDefault="0078080E" w:rsidP="0078080E">
            <w:pPr>
              <w:pStyle w:val="Tabletext"/>
              <w:jc w:val="center"/>
              <w:rPr>
                <w:sz w:val="19"/>
                <w:szCs w:val="19"/>
              </w:rPr>
            </w:pPr>
            <w:r w:rsidRPr="0096711B">
              <w:rPr>
                <w:sz w:val="19"/>
                <w:szCs w:val="19"/>
              </w:rPr>
              <w:t>14.243</w:t>
            </w:r>
          </w:p>
        </w:tc>
        <w:tc>
          <w:tcPr>
            <w:tcW w:w="694" w:type="pct"/>
            <w:hideMark/>
          </w:tcPr>
          <w:p w14:paraId="4970F917" w14:textId="77777777" w:rsidR="0078080E" w:rsidRPr="0096711B" w:rsidRDefault="0078080E" w:rsidP="0078080E">
            <w:pPr>
              <w:pStyle w:val="Tabletext"/>
              <w:jc w:val="center"/>
              <w:rPr>
                <w:sz w:val="19"/>
                <w:szCs w:val="19"/>
              </w:rPr>
            </w:pPr>
            <w:r w:rsidRPr="0096711B">
              <w:rPr>
                <w:sz w:val="19"/>
                <w:szCs w:val="19"/>
              </w:rPr>
              <w:t>14.256</w:t>
            </w:r>
          </w:p>
        </w:tc>
        <w:tc>
          <w:tcPr>
            <w:tcW w:w="911" w:type="pct"/>
            <w:hideMark/>
          </w:tcPr>
          <w:p w14:paraId="0E10D4D5" w14:textId="77777777" w:rsidR="0078080E" w:rsidRPr="0096711B" w:rsidRDefault="0078080E" w:rsidP="0078080E">
            <w:pPr>
              <w:pStyle w:val="Tabletext"/>
              <w:jc w:val="center"/>
              <w:rPr>
                <w:sz w:val="19"/>
                <w:szCs w:val="19"/>
              </w:rPr>
            </w:pPr>
            <w:r w:rsidRPr="0096711B">
              <w:rPr>
                <w:sz w:val="19"/>
                <w:szCs w:val="19"/>
              </w:rPr>
              <w:t>16.387</w:t>
            </w:r>
          </w:p>
        </w:tc>
        <w:tc>
          <w:tcPr>
            <w:tcW w:w="689" w:type="pct"/>
            <w:hideMark/>
          </w:tcPr>
          <w:p w14:paraId="36C1A1F5" w14:textId="77777777" w:rsidR="0078080E" w:rsidRPr="0096711B" w:rsidRDefault="0078080E" w:rsidP="0078080E">
            <w:pPr>
              <w:pStyle w:val="Tabletext"/>
              <w:jc w:val="center"/>
              <w:rPr>
                <w:sz w:val="19"/>
                <w:szCs w:val="19"/>
              </w:rPr>
            </w:pPr>
            <w:r w:rsidRPr="0096711B">
              <w:rPr>
                <w:sz w:val="19"/>
                <w:szCs w:val="19"/>
              </w:rPr>
              <w:t>14.246</w:t>
            </w:r>
          </w:p>
        </w:tc>
      </w:tr>
      <w:tr w:rsidR="00A84644" w:rsidRPr="0096711B" w14:paraId="1BB84BE8" w14:textId="77777777" w:rsidTr="00C90543">
        <w:trPr>
          <w:jc w:val="center"/>
        </w:trPr>
        <w:tc>
          <w:tcPr>
            <w:tcW w:w="430" w:type="pct"/>
            <w:hideMark/>
          </w:tcPr>
          <w:p w14:paraId="66312322" w14:textId="77777777" w:rsidR="0078080E" w:rsidRPr="0096711B" w:rsidRDefault="0078080E" w:rsidP="0078080E">
            <w:pPr>
              <w:pStyle w:val="Tabletext"/>
              <w:jc w:val="center"/>
              <w:rPr>
                <w:b/>
                <w:bCs/>
                <w:sz w:val="19"/>
                <w:szCs w:val="19"/>
              </w:rPr>
            </w:pPr>
            <w:r w:rsidRPr="0096711B">
              <w:rPr>
                <w:b/>
                <w:bCs/>
                <w:sz w:val="19"/>
                <w:szCs w:val="19"/>
              </w:rPr>
              <w:t xml:space="preserve">50 </w:t>
            </w:r>
            <w:proofErr w:type="spellStart"/>
            <w:r w:rsidRPr="0096711B">
              <w:rPr>
                <w:b/>
                <w:bCs/>
                <w:sz w:val="19"/>
                <w:szCs w:val="19"/>
              </w:rPr>
              <w:t>dBi</w:t>
            </w:r>
            <w:proofErr w:type="spellEnd"/>
          </w:p>
        </w:tc>
        <w:tc>
          <w:tcPr>
            <w:tcW w:w="816" w:type="pct"/>
            <w:hideMark/>
          </w:tcPr>
          <w:p w14:paraId="061DBF73" w14:textId="77777777" w:rsidR="0078080E" w:rsidRPr="0096711B" w:rsidRDefault="0078080E" w:rsidP="0078080E">
            <w:pPr>
              <w:pStyle w:val="Tabletext"/>
              <w:jc w:val="center"/>
              <w:rPr>
                <w:sz w:val="19"/>
                <w:szCs w:val="19"/>
              </w:rPr>
            </w:pPr>
            <w:r w:rsidRPr="0096711B">
              <w:rPr>
                <w:sz w:val="19"/>
                <w:szCs w:val="19"/>
              </w:rPr>
              <w:t>18.305</w:t>
            </w:r>
          </w:p>
        </w:tc>
        <w:tc>
          <w:tcPr>
            <w:tcW w:w="672" w:type="pct"/>
            <w:hideMark/>
          </w:tcPr>
          <w:p w14:paraId="3E464810" w14:textId="77777777" w:rsidR="0078080E" w:rsidRPr="0096711B" w:rsidRDefault="0078080E" w:rsidP="0078080E">
            <w:pPr>
              <w:pStyle w:val="Tabletext"/>
              <w:jc w:val="center"/>
              <w:rPr>
                <w:sz w:val="19"/>
                <w:szCs w:val="19"/>
              </w:rPr>
            </w:pPr>
            <w:r w:rsidRPr="0096711B">
              <w:rPr>
                <w:sz w:val="19"/>
                <w:szCs w:val="19"/>
              </w:rPr>
              <w:t>15.658</w:t>
            </w:r>
          </w:p>
        </w:tc>
        <w:tc>
          <w:tcPr>
            <w:tcW w:w="788" w:type="pct"/>
            <w:hideMark/>
          </w:tcPr>
          <w:p w14:paraId="29476AE0" w14:textId="77777777" w:rsidR="0078080E" w:rsidRPr="0096711B" w:rsidRDefault="0078080E" w:rsidP="0078080E">
            <w:pPr>
              <w:pStyle w:val="Tabletext"/>
              <w:jc w:val="center"/>
              <w:rPr>
                <w:sz w:val="19"/>
                <w:szCs w:val="19"/>
              </w:rPr>
            </w:pPr>
            <w:r w:rsidRPr="0096711B">
              <w:rPr>
                <w:sz w:val="19"/>
                <w:szCs w:val="19"/>
              </w:rPr>
              <w:t>16.018</w:t>
            </w:r>
          </w:p>
        </w:tc>
        <w:tc>
          <w:tcPr>
            <w:tcW w:w="694" w:type="pct"/>
            <w:hideMark/>
          </w:tcPr>
          <w:p w14:paraId="33DBDDC8" w14:textId="77777777" w:rsidR="0078080E" w:rsidRPr="0096711B" w:rsidRDefault="0078080E" w:rsidP="0078080E">
            <w:pPr>
              <w:pStyle w:val="Tabletext"/>
              <w:jc w:val="center"/>
              <w:rPr>
                <w:sz w:val="19"/>
                <w:szCs w:val="19"/>
              </w:rPr>
            </w:pPr>
            <w:r w:rsidRPr="0096711B">
              <w:rPr>
                <w:sz w:val="19"/>
                <w:szCs w:val="19"/>
              </w:rPr>
              <w:t>16.026</w:t>
            </w:r>
          </w:p>
        </w:tc>
        <w:tc>
          <w:tcPr>
            <w:tcW w:w="911" w:type="pct"/>
            <w:hideMark/>
          </w:tcPr>
          <w:p w14:paraId="14D8034C" w14:textId="77777777" w:rsidR="0078080E" w:rsidRPr="0096711B" w:rsidRDefault="0078080E" w:rsidP="0078080E">
            <w:pPr>
              <w:pStyle w:val="Tabletext"/>
              <w:jc w:val="center"/>
              <w:rPr>
                <w:sz w:val="19"/>
                <w:szCs w:val="19"/>
              </w:rPr>
            </w:pPr>
            <w:r w:rsidRPr="0096711B">
              <w:rPr>
                <w:sz w:val="19"/>
                <w:szCs w:val="19"/>
              </w:rPr>
              <w:t>20.421</w:t>
            </w:r>
          </w:p>
        </w:tc>
        <w:tc>
          <w:tcPr>
            <w:tcW w:w="689" w:type="pct"/>
            <w:hideMark/>
          </w:tcPr>
          <w:p w14:paraId="3E033295" w14:textId="77777777" w:rsidR="0078080E" w:rsidRPr="0096711B" w:rsidRDefault="0078080E" w:rsidP="0078080E">
            <w:pPr>
              <w:pStyle w:val="Tabletext"/>
              <w:jc w:val="center"/>
              <w:rPr>
                <w:sz w:val="19"/>
                <w:szCs w:val="19"/>
              </w:rPr>
            </w:pPr>
            <w:r w:rsidRPr="0096711B">
              <w:rPr>
                <w:sz w:val="19"/>
                <w:szCs w:val="19"/>
              </w:rPr>
              <w:t>15.456</w:t>
            </w:r>
          </w:p>
        </w:tc>
      </w:tr>
    </w:tbl>
    <w:p w14:paraId="0844CB97" w14:textId="77777777" w:rsidR="0078080E" w:rsidRPr="0096711B" w:rsidRDefault="0078080E" w:rsidP="0078080E">
      <w:pPr>
        <w:pStyle w:val="Tablefin"/>
        <w:rPr>
          <w:highlight w:val="cyan"/>
        </w:rPr>
      </w:pPr>
    </w:p>
    <w:p w14:paraId="52431E32" w14:textId="640D05BB" w:rsidR="0078080E" w:rsidRPr="0096711B" w:rsidRDefault="0078080E" w:rsidP="0078080E">
      <w:pPr>
        <w:pStyle w:val="FigureNo"/>
      </w:pPr>
      <w:r w:rsidRPr="0096711B">
        <w:t>Figure 1</w:t>
      </w:r>
      <w:r w:rsidR="000C24A1">
        <w:t>4</w:t>
      </w:r>
    </w:p>
    <w:p w14:paraId="73EA42CC" w14:textId="57D68211" w:rsidR="0078080E" w:rsidRPr="0096711B" w:rsidRDefault="0078080E" w:rsidP="0078080E">
      <w:pPr>
        <w:pStyle w:val="Figuretitle"/>
      </w:pPr>
      <w:r w:rsidRPr="0096711B">
        <w:t xml:space="preserve">Interference CCDFs for </w:t>
      </w:r>
      <w:r w:rsidR="00456101" w:rsidRPr="0096711B">
        <w:t xml:space="preserve">in-band sharing between </w:t>
      </w:r>
      <w:r w:rsidRPr="0096711B">
        <w:t>FS and EESS (passive) in 235-238 GHz</w:t>
      </w:r>
    </w:p>
    <w:p w14:paraId="7D1175C1" w14:textId="77777777" w:rsidR="0078080E" w:rsidRPr="0096711B" w:rsidRDefault="0078080E" w:rsidP="0078080E">
      <w:pPr>
        <w:pStyle w:val="Figure"/>
        <w:rPr>
          <w:highlight w:val="cyan"/>
        </w:rPr>
      </w:pPr>
      <w:r w:rsidRPr="0096711B">
        <w:rPr>
          <w:noProof/>
          <w:highlight w:val="cyan"/>
          <w:lang w:eastAsia="fr-FR"/>
        </w:rPr>
        <w:drawing>
          <wp:inline distT="0" distB="0" distL="0" distR="0" wp14:anchorId="77829236" wp14:editId="67301FCB">
            <wp:extent cx="4114800" cy="32045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61" cstate="print">
                      <a:extLst>
                        <a:ext uri="{28A0092B-C50C-407E-A947-70E740481C1C}">
                          <a14:useLocalDpi xmlns:a14="http://schemas.microsoft.com/office/drawing/2010/main" val="0"/>
                        </a:ext>
                      </a:extLst>
                    </a:blip>
                    <a:srcRect l="2558" t="4768" r="5607"/>
                    <a:stretch/>
                  </pic:blipFill>
                  <pic:spPr bwMode="auto">
                    <a:xfrm>
                      <a:off x="0" y="0"/>
                      <a:ext cx="4114800" cy="3204572"/>
                    </a:xfrm>
                    <a:prstGeom prst="rect">
                      <a:avLst/>
                    </a:prstGeom>
                    <a:ln>
                      <a:noFill/>
                    </a:ln>
                    <a:extLst>
                      <a:ext uri="{53640926-AAD7-44D8-BBD7-CCE9431645EC}">
                        <a14:shadowObscured xmlns:a14="http://schemas.microsoft.com/office/drawing/2010/main"/>
                      </a:ext>
                    </a:extLst>
                  </pic:spPr>
                </pic:pic>
              </a:graphicData>
            </a:graphic>
          </wp:inline>
        </w:drawing>
      </w:r>
    </w:p>
    <w:p w14:paraId="21DF71D0" w14:textId="1C4959F1" w:rsidR="0078080E" w:rsidRPr="0096711B" w:rsidRDefault="0078080E" w:rsidP="008E6EA3">
      <w:pPr>
        <w:pStyle w:val="Normalaftertitle"/>
      </w:pPr>
      <w:r w:rsidRPr="0096711B">
        <w:t xml:space="preserve">In both, it appears that high elevation angle FS links do not affect the 1% interference </w:t>
      </w:r>
      <w:r w:rsidRPr="0096711B">
        <w:rPr>
          <w:spacing w:val="-2"/>
        </w:rPr>
        <w:t xml:space="preserve">exceedance point to a noticeable extent, and that seems to make sense based on the overall geometry </w:t>
      </w:r>
      <w:r w:rsidRPr="0096711B">
        <w:t>of the interference situation. Further, low elevation angle links (with certain azimuths) pose the biggest</w:t>
      </w:r>
      <w:r w:rsidR="0011686F">
        <w:t> </w:t>
      </w:r>
      <w:r w:rsidRPr="0096711B">
        <w:t>interference issue, but those signals seem to be adequately attenuated by</w:t>
      </w:r>
      <w:r w:rsidR="00D03E79" w:rsidRPr="0096711B">
        <w:t xml:space="preserve"> Recommendation</w:t>
      </w:r>
      <w:r w:rsidRPr="0096711B">
        <w:t xml:space="preserve"> </w:t>
      </w:r>
      <w:hyperlink r:id="rId62" w:history="1">
        <w:r w:rsidR="00930C38" w:rsidRPr="0096711B">
          <w:rPr>
            <w:rStyle w:val="Hyperlink"/>
            <w:color w:val="auto"/>
            <w:u w:val="none"/>
          </w:rPr>
          <w:t>ITU-R P.676</w:t>
        </w:r>
      </w:hyperlink>
      <w:r w:rsidRPr="0096711B">
        <w:t>.</w:t>
      </w:r>
    </w:p>
    <w:p w14:paraId="141E066A" w14:textId="62C3A4C2" w:rsidR="0078080E" w:rsidRPr="0096711B" w:rsidRDefault="0078080E" w:rsidP="0078080E">
      <w:pPr>
        <w:pStyle w:val="Heading4"/>
      </w:pPr>
      <w:bookmarkStart w:id="142" w:name="_Toc102658262"/>
      <w:bookmarkStart w:id="143" w:name="_Toc114216387"/>
      <w:r w:rsidRPr="0096711B">
        <w:t>6.2.2.3</w:t>
      </w:r>
      <w:r w:rsidRPr="0096711B">
        <w:tab/>
        <w:t xml:space="preserve">Study B </w:t>
      </w:r>
      <w:r w:rsidR="00D03E79" w:rsidRPr="0096711B">
        <w:t>summary</w:t>
      </w:r>
      <w:bookmarkEnd w:id="142"/>
      <w:bookmarkEnd w:id="143"/>
    </w:p>
    <w:p w14:paraId="5EE8DFC8" w14:textId="77777777" w:rsidR="0078080E" w:rsidRPr="0096711B" w:rsidRDefault="0078080E" w:rsidP="0078080E">
      <w:r w:rsidRPr="0096711B">
        <w:t>All FS pointing and gain scenarios exhibit sizeable positive margin of at least 14 dB when evaluated against the EESS (passive) protection criteria. Therefore, for these reasons, it can be concluded that potential FS operations in the 235-238 GHz would not adversely impact limb sounding applications of the EESS (passive</w:t>
      </w:r>
      <w:proofErr w:type="gramStart"/>
      <w:r w:rsidRPr="0096711B">
        <w:t>), and</w:t>
      </w:r>
      <w:proofErr w:type="gramEnd"/>
      <w:r w:rsidRPr="0096711B">
        <w:t xml:space="preserve"> sharing between these two sets of systems is feasible throughout the entire frequency range of 235-238 GHz.</w:t>
      </w:r>
    </w:p>
    <w:p w14:paraId="26DDDC3E" w14:textId="61049DB3" w:rsidR="0078080E" w:rsidRPr="0096711B" w:rsidRDefault="0078080E" w:rsidP="0078080E">
      <w:pPr>
        <w:pStyle w:val="Heading3"/>
      </w:pPr>
      <w:bookmarkStart w:id="144" w:name="_Toc102658263"/>
      <w:bookmarkStart w:id="145" w:name="_Toc114216388"/>
      <w:r w:rsidRPr="0096711B">
        <w:t>6.2.3</w:t>
      </w:r>
      <w:r w:rsidRPr="0096711B">
        <w:tab/>
        <w:t xml:space="preserve">Conclusions for EESS (passive) (Limb sounding) vs </w:t>
      </w:r>
      <w:r w:rsidR="008E6EA3">
        <w:t>f</w:t>
      </w:r>
      <w:r w:rsidRPr="0096711B">
        <w:t>ixed service</w:t>
      </w:r>
      <w:bookmarkEnd w:id="144"/>
      <w:bookmarkEnd w:id="145"/>
    </w:p>
    <w:p w14:paraId="2856EF2C" w14:textId="609072A0" w:rsidR="0078080E" w:rsidRPr="0096711B" w:rsidRDefault="0078080E" w:rsidP="0078080E">
      <w:pPr>
        <w:pStyle w:val="ListParagraph"/>
        <w:rPr>
          <w:lang w:val="en-GB"/>
        </w:rPr>
      </w:pPr>
      <w:r w:rsidRPr="0096711B">
        <w:rPr>
          <w:lang w:val="en-GB"/>
        </w:rPr>
        <w:t xml:space="preserve">Both studies A and B </w:t>
      </w:r>
      <w:r w:rsidRPr="0096711B">
        <w:rPr>
          <w:rFonts w:eastAsia="Calibri"/>
          <w:lang w:val="en-GB"/>
        </w:rPr>
        <w:t xml:space="preserve">lead to similar conclusion that </w:t>
      </w:r>
      <w:r w:rsidRPr="0096711B">
        <w:rPr>
          <w:lang w:val="en-GB"/>
        </w:rPr>
        <w:t>FS deployment will be compatible with EESS (passive) Limb sounding operations in any portion of the 231.5-252 GHz band with a sizeable positive margin (at least 14 dB in Study B).</w:t>
      </w:r>
    </w:p>
    <w:p w14:paraId="2A222AC0" w14:textId="77777777" w:rsidR="0078080E" w:rsidRPr="0096711B" w:rsidRDefault="0078080E" w:rsidP="0078080E">
      <w:pPr>
        <w:pStyle w:val="Heading2"/>
      </w:pPr>
      <w:bookmarkStart w:id="146" w:name="_Toc114216389"/>
      <w:bookmarkStart w:id="147" w:name="_Toc116563321"/>
      <w:bookmarkStart w:id="148" w:name="_Toc147926146"/>
      <w:bookmarkStart w:id="149" w:name="_Toc150246269"/>
      <w:bookmarkStart w:id="150" w:name="_Toc150246396"/>
      <w:bookmarkStart w:id="151" w:name="_Toc150246432"/>
      <w:r w:rsidRPr="0096711B">
        <w:lastRenderedPageBreak/>
        <w:t>6.3</w:t>
      </w:r>
      <w:r w:rsidRPr="0096711B">
        <w:tab/>
        <w:t>Sharing between EESS (passive) and GSO FSS (space-to-Earth)</w:t>
      </w:r>
      <w:bookmarkEnd w:id="146"/>
      <w:bookmarkEnd w:id="147"/>
      <w:bookmarkEnd w:id="148"/>
      <w:bookmarkEnd w:id="149"/>
      <w:bookmarkEnd w:id="150"/>
      <w:bookmarkEnd w:id="151"/>
    </w:p>
    <w:p w14:paraId="7BCED154" w14:textId="553EB542" w:rsidR="0078080E" w:rsidRPr="0096711B" w:rsidRDefault="0078080E" w:rsidP="0078080E">
      <w:pPr>
        <w:pStyle w:val="Heading3"/>
      </w:pPr>
      <w:bookmarkStart w:id="152" w:name="_Toc102658265"/>
      <w:bookmarkStart w:id="153" w:name="_Toc114216390"/>
      <w:r w:rsidRPr="0096711B">
        <w:t>6.3.1</w:t>
      </w:r>
      <w:r w:rsidRPr="0096711B">
        <w:tab/>
        <w:t xml:space="preserve">Simulation </w:t>
      </w:r>
      <w:r w:rsidR="00D03E79" w:rsidRPr="0096711B">
        <w:t>assumptions</w:t>
      </w:r>
      <w:bookmarkEnd w:id="152"/>
      <w:bookmarkEnd w:id="153"/>
    </w:p>
    <w:p w14:paraId="48416B97" w14:textId="5C49D344" w:rsidR="0078080E" w:rsidRPr="0096711B" w:rsidRDefault="0078080E" w:rsidP="0078080E">
      <w:pPr>
        <w:pStyle w:val="Normalend"/>
        <w:rPr>
          <w:lang w:val="en-GB"/>
        </w:rPr>
      </w:pPr>
      <w:r w:rsidRPr="0096711B">
        <w:rPr>
          <w:lang w:val="en-GB"/>
        </w:rPr>
        <w:t xml:space="preserve">A dynamic simulation propagates the EESS (passive) sensor according to its orbital parameters and assumes operation within a passive sensor reference bandwidth centred at 236 GHz, which is the middle of the FSS frequency range; for the same propagation distance, a difference of 0.295 dB in free-space path loss is observed over the 232 to 240 GHz range. In the case of the conical-scan sensor, only the snapshots are retained where the EESS (passive) sensor antenna boresight intersects a defined Measurement Area of Interest (MAI); since the limb-sounding sensor does not have a spatial component to its protection criteria, all snapshots are retained. A sufficiently large number of snapshots are used such that the interference levels at 0.01% or 1% exceedance, depending on the sensor type, can be accurately estimated. Within each snapshot of the dynamic simulation, all position vectors are updated and all pointing angles between the space station antennas are calculated and used for evaluation within their respective gain pattern. Due to the desire to capture peak interference values within the analysis, </w:t>
      </w:r>
      <w:r w:rsidRPr="0096711B">
        <w:rPr>
          <w:i/>
          <w:iCs/>
          <w:lang w:val="en-GB"/>
        </w:rPr>
        <w:t>recommends</w:t>
      </w:r>
      <w:r w:rsidRPr="0096711B">
        <w:rPr>
          <w:lang w:val="en-GB"/>
        </w:rPr>
        <w:t xml:space="preserve"> 2 of Recommendation </w:t>
      </w:r>
      <w:hyperlink r:id="rId63" w:history="1">
        <w:r w:rsidR="00EE4820" w:rsidRPr="0096711B">
          <w:rPr>
            <w:rStyle w:val="Hyperlink"/>
            <w:rFonts w:eastAsia="Calibri"/>
            <w:color w:val="auto"/>
            <w:u w:val="none"/>
            <w:lang w:val="en-GB"/>
          </w:rPr>
          <w:t>ITU-R RS.1813</w:t>
        </w:r>
      </w:hyperlink>
      <w:r w:rsidRPr="0096711B">
        <w:rPr>
          <w:lang w:val="en-GB"/>
        </w:rPr>
        <w:t xml:space="preserve"> is implemented. Lastly, only free-space path loss is considered for interference paths between space stations that have line-of-sight; non-line-of-sight interference is completely ignored.</w:t>
      </w:r>
    </w:p>
    <w:p w14:paraId="10C9653D" w14:textId="69302D69" w:rsidR="0078080E" w:rsidRPr="0096711B" w:rsidRDefault="0078080E" w:rsidP="0078080E">
      <w:r w:rsidRPr="0096711B">
        <w:t>The following factors lead to additional simulation complexity (i.e. more discrete combinations that must be evaluated):</w:t>
      </w:r>
    </w:p>
    <w:p w14:paraId="193D7F6C" w14:textId="77777777" w:rsidR="0078080E" w:rsidRPr="0096711B" w:rsidRDefault="0078080E" w:rsidP="0078080E">
      <w:pPr>
        <w:pStyle w:val="enumlev1"/>
      </w:pPr>
      <w:r w:rsidRPr="0096711B">
        <w:t>–</w:t>
      </w:r>
      <w:r w:rsidRPr="0096711B">
        <w:tab/>
        <w:t>To account for worst-case conditions, FSS space stations are placed every two degrees on the geostationary arc with 100% duty cycle. Time-series data for each of the potential 180 individual interferers, as well as the aggregate interference vector, is used to generate complementary cumulative distribution functions (CCDFs) for evaluation against the protection criteria.</w:t>
      </w:r>
    </w:p>
    <w:p w14:paraId="674E16CB" w14:textId="71E69B5E" w:rsidR="0078080E" w:rsidRPr="0096711B" w:rsidRDefault="0078080E" w:rsidP="0078080E">
      <w:pPr>
        <w:pStyle w:val="enumlev1"/>
      </w:pPr>
      <w:r w:rsidRPr="0096711B">
        <w:t>–</w:t>
      </w:r>
      <w:r w:rsidRPr="0096711B">
        <w:tab/>
        <w:t xml:space="preserve">Square MAIs </w:t>
      </w:r>
      <w:r w:rsidR="00135BBF" w:rsidRPr="0096711B">
        <w:t>centred</w:t>
      </w:r>
      <w:r w:rsidRPr="0096711B">
        <w:t xml:space="preserve"> at latitudes of 0°, 40°, and 80° are evaluated for conical-scan sensor T1. The choice of MAI latitude has a significant impact on interference geometries between the FSS space stations and conical sensor.</w:t>
      </w:r>
    </w:p>
    <w:p w14:paraId="39CD4B4E" w14:textId="77777777" w:rsidR="0078080E" w:rsidRPr="0096711B" w:rsidRDefault="0078080E" w:rsidP="0078080E">
      <w:pPr>
        <w:pStyle w:val="enumlev1"/>
      </w:pPr>
      <w:r w:rsidRPr="0096711B">
        <w:t>–</w:t>
      </w:r>
      <w:r w:rsidRPr="0096711B">
        <w:tab/>
        <w:t xml:space="preserve">All three FSS downlink </w:t>
      </w:r>
      <w:proofErr w:type="spellStart"/>
      <w:r w:rsidRPr="0096711B">
        <w:t>e.i.r.p</w:t>
      </w:r>
      <w:proofErr w:type="spellEnd"/>
      <w:r w:rsidRPr="0096711B">
        <w:t xml:space="preserve">. densities are evaluated. To appropriately bound the results, all space stations within a given simulation assume the same </w:t>
      </w:r>
      <w:proofErr w:type="spellStart"/>
      <w:r w:rsidRPr="0096711B">
        <w:t>e.i.r.p</w:t>
      </w:r>
      <w:proofErr w:type="spellEnd"/>
      <w:r w:rsidRPr="0096711B">
        <w:t>. density.</w:t>
      </w:r>
    </w:p>
    <w:p w14:paraId="13CEB5D9" w14:textId="77777777" w:rsidR="0078080E" w:rsidRPr="0096711B" w:rsidRDefault="0078080E" w:rsidP="0078080E">
      <w:r w:rsidRPr="0096711B">
        <w:t>The following factors are uniquely determined during each simulation run and, to ensure that any run-to-run variability is appropriately observed, each discrete combination of simulation parameters is run a total of ten times:</w:t>
      </w:r>
    </w:p>
    <w:p w14:paraId="7C22F662" w14:textId="77777777" w:rsidR="0078080E" w:rsidRPr="0096711B" w:rsidRDefault="0078080E" w:rsidP="0078080E">
      <w:pPr>
        <w:pStyle w:val="enumlev1"/>
      </w:pPr>
      <w:r w:rsidRPr="0096711B">
        <w:t>–</w:t>
      </w:r>
      <w:r w:rsidRPr="0096711B">
        <w:tab/>
        <w:t>While the EESS (passive) orbital altitude and inclination angle are given in Table 5 above and are fixed, the remaining Keplerian elements (right ascension of the ascending node, argument of perigee, and true anomaly) are randomized during each simulation run to allow for all potential orbital planes and positions to be considered.</w:t>
      </w:r>
    </w:p>
    <w:p w14:paraId="6453026A" w14:textId="324957CB" w:rsidR="0078080E" w:rsidRPr="0096711B" w:rsidRDefault="0078080E" w:rsidP="0078080E">
      <w:pPr>
        <w:pStyle w:val="enumlev1"/>
      </w:pPr>
      <w:r w:rsidRPr="0096711B">
        <w:t>–</w:t>
      </w:r>
      <w:r w:rsidRPr="0096711B">
        <w:tab/>
        <w:t xml:space="preserve">The intersection point of the Earth’s surface and each GSO’s antenna boresight vector is randomized at the start of each simulation to account for differences in FSS operations. The latitude of the intersection point is uniformly distributed between </w:t>
      </w:r>
      <w:r w:rsidR="00951D52" w:rsidRPr="0096711B">
        <w:t>−</w:t>
      </w:r>
      <w:r w:rsidRPr="0096711B">
        <w:t xml:space="preserve">45° and 45°, and the longitude of the intersection point is uniformly distributed between </w:t>
      </w:r>
      <w:r w:rsidR="00951D52" w:rsidRPr="0096711B">
        <w:t>−</w:t>
      </w:r>
      <w:r w:rsidRPr="0096711B">
        <w:t>10° and 10° from the longitude of the GSO orbital slot.</w:t>
      </w:r>
    </w:p>
    <w:p w14:paraId="5F907D3D" w14:textId="619FD9D4" w:rsidR="0078080E" w:rsidRPr="0096711B" w:rsidRDefault="0078080E" w:rsidP="00487CC2">
      <w:pPr>
        <w:pStyle w:val="Heading3"/>
      </w:pPr>
      <w:bookmarkStart w:id="154" w:name="_Toc102658266"/>
      <w:bookmarkStart w:id="155" w:name="_Toc114216391"/>
      <w:r w:rsidRPr="0096711B">
        <w:t>6.3.2</w:t>
      </w:r>
      <w:r w:rsidRPr="0096711B">
        <w:tab/>
        <w:t xml:space="preserve">Simulation </w:t>
      </w:r>
      <w:r w:rsidR="00D9148D" w:rsidRPr="0096711B">
        <w:t>results</w:t>
      </w:r>
      <w:bookmarkEnd w:id="154"/>
      <w:bookmarkEnd w:id="155"/>
    </w:p>
    <w:p w14:paraId="45217A1B" w14:textId="417C413E" w:rsidR="0078080E" w:rsidRPr="0096711B" w:rsidRDefault="0078080E" w:rsidP="00487CC2">
      <w:pPr>
        <w:keepNext/>
        <w:keepLines/>
        <w:rPr>
          <w:bCs/>
          <w:spacing w:val="-4"/>
        </w:rPr>
      </w:pPr>
      <w:r w:rsidRPr="0096711B">
        <w:rPr>
          <w:bCs/>
          <w:spacing w:val="-4"/>
        </w:rPr>
        <w:t xml:space="preserve">Simulation results are given in Table </w:t>
      </w:r>
      <w:r w:rsidR="001D3A54" w:rsidRPr="0096711B">
        <w:rPr>
          <w:bCs/>
          <w:spacing w:val="-4"/>
        </w:rPr>
        <w:t>16</w:t>
      </w:r>
      <w:r w:rsidRPr="0096711B">
        <w:rPr>
          <w:bCs/>
          <w:spacing w:val="-4"/>
        </w:rPr>
        <w:t>, and the scenario letters should be interpreted as the following:</w:t>
      </w:r>
    </w:p>
    <w:p w14:paraId="30563BB2" w14:textId="77777777" w:rsidR="0078080E" w:rsidRPr="00C07127" w:rsidRDefault="0078080E" w:rsidP="00487CC2">
      <w:pPr>
        <w:pStyle w:val="enumlev1"/>
        <w:rPr>
          <w:lang w:val="fr-CH"/>
        </w:rPr>
      </w:pPr>
      <w:r w:rsidRPr="00C07127">
        <w:rPr>
          <w:lang w:val="fr-CH"/>
        </w:rPr>
        <w:t>–</w:t>
      </w:r>
      <w:r w:rsidRPr="00C07127">
        <w:rPr>
          <w:lang w:val="fr-CH"/>
        </w:rPr>
        <w:tab/>
      </w:r>
      <w:proofErr w:type="gramStart"/>
      <w:r w:rsidRPr="00C07127">
        <w:rPr>
          <w:lang w:val="fr-CH"/>
        </w:rPr>
        <w:t>A:</w:t>
      </w:r>
      <w:proofErr w:type="gramEnd"/>
      <w:r w:rsidRPr="00C07127">
        <w:rPr>
          <w:lang w:val="fr-CH"/>
        </w:rPr>
        <w:tab/>
      </w:r>
      <w:proofErr w:type="spellStart"/>
      <w:r w:rsidRPr="00C07127">
        <w:rPr>
          <w:lang w:val="fr-CH"/>
        </w:rPr>
        <w:t>Sensor</w:t>
      </w:r>
      <w:proofErr w:type="spellEnd"/>
      <w:r w:rsidRPr="00C07127">
        <w:rPr>
          <w:lang w:val="fr-CH"/>
        </w:rPr>
        <w:t xml:space="preserve"> T2, max FSS </w:t>
      </w:r>
      <w:proofErr w:type="spellStart"/>
      <w:r w:rsidRPr="00C07127">
        <w:rPr>
          <w:lang w:val="fr-CH"/>
        </w:rPr>
        <w:t>e.i.r.p</w:t>
      </w:r>
      <w:proofErr w:type="spellEnd"/>
      <w:r w:rsidRPr="00C07127">
        <w:rPr>
          <w:lang w:val="fr-CH"/>
        </w:rPr>
        <w:t>.</w:t>
      </w:r>
    </w:p>
    <w:p w14:paraId="773CE5FD" w14:textId="77777777" w:rsidR="0078080E" w:rsidRPr="00C07127" w:rsidRDefault="0078080E" w:rsidP="00487CC2">
      <w:pPr>
        <w:pStyle w:val="enumlev1"/>
        <w:rPr>
          <w:lang w:val="fr-CH"/>
        </w:rPr>
      </w:pPr>
      <w:r w:rsidRPr="00C07127">
        <w:rPr>
          <w:lang w:val="fr-CH"/>
        </w:rPr>
        <w:t>–</w:t>
      </w:r>
      <w:r w:rsidRPr="00C07127">
        <w:rPr>
          <w:lang w:val="fr-CH"/>
        </w:rPr>
        <w:tab/>
      </w:r>
      <w:proofErr w:type="gramStart"/>
      <w:r w:rsidRPr="00C07127">
        <w:rPr>
          <w:lang w:val="fr-CH"/>
        </w:rPr>
        <w:t>B:</w:t>
      </w:r>
      <w:proofErr w:type="gramEnd"/>
      <w:r w:rsidRPr="00C07127">
        <w:rPr>
          <w:lang w:val="fr-CH"/>
        </w:rPr>
        <w:tab/>
      </w:r>
      <w:proofErr w:type="spellStart"/>
      <w:r w:rsidRPr="00C07127">
        <w:rPr>
          <w:lang w:val="fr-CH"/>
        </w:rPr>
        <w:t>Sensor</w:t>
      </w:r>
      <w:proofErr w:type="spellEnd"/>
      <w:r w:rsidRPr="00C07127">
        <w:rPr>
          <w:lang w:val="fr-CH"/>
        </w:rPr>
        <w:t xml:space="preserve"> T2, </w:t>
      </w:r>
      <w:proofErr w:type="spellStart"/>
      <w:r w:rsidRPr="00C07127">
        <w:rPr>
          <w:lang w:val="fr-CH"/>
        </w:rPr>
        <w:t>mid</w:t>
      </w:r>
      <w:proofErr w:type="spellEnd"/>
      <w:r w:rsidRPr="00C07127">
        <w:rPr>
          <w:lang w:val="fr-CH"/>
        </w:rPr>
        <w:t xml:space="preserve"> FSS </w:t>
      </w:r>
      <w:proofErr w:type="spellStart"/>
      <w:r w:rsidRPr="00C07127">
        <w:rPr>
          <w:lang w:val="fr-CH"/>
        </w:rPr>
        <w:t>e.i.r.p</w:t>
      </w:r>
      <w:proofErr w:type="spellEnd"/>
      <w:r w:rsidRPr="00C07127">
        <w:rPr>
          <w:lang w:val="fr-CH"/>
        </w:rPr>
        <w:t>.</w:t>
      </w:r>
    </w:p>
    <w:p w14:paraId="7650224D" w14:textId="77777777" w:rsidR="0078080E" w:rsidRPr="00C07127" w:rsidRDefault="0078080E" w:rsidP="0078080E">
      <w:pPr>
        <w:pStyle w:val="enumlev1"/>
        <w:rPr>
          <w:lang w:val="fr-CH"/>
        </w:rPr>
      </w:pPr>
      <w:r w:rsidRPr="00C07127">
        <w:rPr>
          <w:lang w:val="fr-CH"/>
        </w:rPr>
        <w:t>–</w:t>
      </w:r>
      <w:r w:rsidRPr="00C07127">
        <w:rPr>
          <w:lang w:val="fr-CH"/>
        </w:rPr>
        <w:tab/>
      </w:r>
      <w:proofErr w:type="gramStart"/>
      <w:r w:rsidRPr="00C07127">
        <w:rPr>
          <w:lang w:val="fr-CH"/>
        </w:rPr>
        <w:t>C:</w:t>
      </w:r>
      <w:proofErr w:type="gramEnd"/>
      <w:r w:rsidRPr="00C07127">
        <w:rPr>
          <w:lang w:val="fr-CH"/>
        </w:rPr>
        <w:tab/>
      </w:r>
      <w:proofErr w:type="spellStart"/>
      <w:r w:rsidRPr="00C07127">
        <w:rPr>
          <w:lang w:val="fr-CH"/>
        </w:rPr>
        <w:t>Sensor</w:t>
      </w:r>
      <w:proofErr w:type="spellEnd"/>
      <w:r w:rsidRPr="00C07127">
        <w:rPr>
          <w:lang w:val="fr-CH"/>
        </w:rPr>
        <w:t xml:space="preserve"> T2, min FSS </w:t>
      </w:r>
      <w:proofErr w:type="spellStart"/>
      <w:r w:rsidRPr="00C07127">
        <w:rPr>
          <w:lang w:val="fr-CH"/>
        </w:rPr>
        <w:t>e.i.r.p</w:t>
      </w:r>
      <w:proofErr w:type="spellEnd"/>
      <w:r w:rsidRPr="00C07127">
        <w:rPr>
          <w:lang w:val="fr-CH"/>
        </w:rPr>
        <w:t>.</w:t>
      </w:r>
    </w:p>
    <w:p w14:paraId="7B40ECDD" w14:textId="5B8BE9C0" w:rsidR="0078080E" w:rsidRPr="00C07127" w:rsidRDefault="0078080E" w:rsidP="0078080E">
      <w:pPr>
        <w:pStyle w:val="enumlev1"/>
        <w:rPr>
          <w:lang w:val="fr-CH"/>
        </w:rPr>
      </w:pPr>
      <w:r w:rsidRPr="00C07127">
        <w:rPr>
          <w:lang w:val="fr-CH"/>
        </w:rPr>
        <w:lastRenderedPageBreak/>
        <w:t>–</w:t>
      </w:r>
      <w:r w:rsidRPr="00C07127">
        <w:rPr>
          <w:lang w:val="fr-CH"/>
        </w:rPr>
        <w:tab/>
      </w:r>
      <w:proofErr w:type="gramStart"/>
      <w:r w:rsidRPr="00C07127">
        <w:rPr>
          <w:lang w:val="fr-CH"/>
        </w:rPr>
        <w:t>D:</w:t>
      </w:r>
      <w:proofErr w:type="gramEnd"/>
      <w:r w:rsidRPr="00C07127">
        <w:rPr>
          <w:lang w:val="fr-CH"/>
        </w:rPr>
        <w:tab/>
      </w:r>
      <w:proofErr w:type="spellStart"/>
      <w:r w:rsidRPr="00C07127">
        <w:rPr>
          <w:lang w:val="fr-CH"/>
        </w:rPr>
        <w:t>Sensor</w:t>
      </w:r>
      <w:proofErr w:type="spellEnd"/>
      <w:r w:rsidRPr="00C07127">
        <w:rPr>
          <w:lang w:val="fr-CH"/>
        </w:rPr>
        <w:t xml:space="preserve"> T1, MAI </w:t>
      </w:r>
      <w:proofErr w:type="spellStart"/>
      <w:r w:rsidR="0096711B" w:rsidRPr="00C07127">
        <w:rPr>
          <w:lang w:val="fr-CH"/>
        </w:rPr>
        <w:t>centred</w:t>
      </w:r>
      <w:proofErr w:type="spellEnd"/>
      <w:r w:rsidRPr="00C07127">
        <w:rPr>
          <w:lang w:val="fr-CH"/>
        </w:rPr>
        <w:t xml:space="preserve"> at </w:t>
      </w:r>
      <w:proofErr w:type="spellStart"/>
      <w:r w:rsidRPr="00C07127">
        <w:rPr>
          <w:lang w:val="fr-CH"/>
        </w:rPr>
        <w:t>Lat</w:t>
      </w:r>
      <w:proofErr w:type="spellEnd"/>
      <w:r w:rsidRPr="00C07127">
        <w:rPr>
          <w:lang w:val="fr-CH"/>
        </w:rPr>
        <w:t xml:space="preserve"> = 0°, max FSS </w:t>
      </w:r>
      <w:proofErr w:type="spellStart"/>
      <w:r w:rsidRPr="00C07127">
        <w:rPr>
          <w:lang w:val="fr-CH"/>
        </w:rPr>
        <w:t>e.i.r.p</w:t>
      </w:r>
      <w:proofErr w:type="spellEnd"/>
      <w:r w:rsidRPr="00C07127">
        <w:rPr>
          <w:lang w:val="fr-CH"/>
        </w:rPr>
        <w:t>.</w:t>
      </w:r>
    </w:p>
    <w:p w14:paraId="04CBD519" w14:textId="2CAF2484" w:rsidR="0078080E" w:rsidRPr="00C07127" w:rsidRDefault="0078080E" w:rsidP="0078080E">
      <w:pPr>
        <w:pStyle w:val="enumlev1"/>
        <w:rPr>
          <w:lang w:val="fr-CH"/>
        </w:rPr>
      </w:pPr>
      <w:r w:rsidRPr="00C07127">
        <w:rPr>
          <w:lang w:val="fr-CH"/>
        </w:rPr>
        <w:t>–</w:t>
      </w:r>
      <w:r w:rsidRPr="00C07127">
        <w:rPr>
          <w:lang w:val="fr-CH"/>
        </w:rPr>
        <w:tab/>
      </w:r>
      <w:proofErr w:type="gramStart"/>
      <w:r w:rsidRPr="00C07127">
        <w:rPr>
          <w:lang w:val="fr-CH"/>
        </w:rPr>
        <w:t>E:</w:t>
      </w:r>
      <w:proofErr w:type="gramEnd"/>
      <w:r w:rsidRPr="00C07127">
        <w:rPr>
          <w:lang w:val="fr-CH"/>
        </w:rPr>
        <w:tab/>
      </w:r>
      <w:proofErr w:type="spellStart"/>
      <w:r w:rsidRPr="00C07127">
        <w:rPr>
          <w:lang w:val="fr-CH"/>
        </w:rPr>
        <w:t>Sensor</w:t>
      </w:r>
      <w:proofErr w:type="spellEnd"/>
      <w:r w:rsidRPr="00C07127">
        <w:rPr>
          <w:lang w:val="fr-CH"/>
        </w:rPr>
        <w:t xml:space="preserve"> T1, MAI </w:t>
      </w:r>
      <w:proofErr w:type="spellStart"/>
      <w:r w:rsidR="0096711B" w:rsidRPr="00C07127">
        <w:rPr>
          <w:lang w:val="fr-CH"/>
        </w:rPr>
        <w:t>centred</w:t>
      </w:r>
      <w:proofErr w:type="spellEnd"/>
      <w:r w:rsidRPr="00C07127">
        <w:rPr>
          <w:lang w:val="fr-CH"/>
        </w:rPr>
        <w:t xml:space="preserve"> at </w:t>
      </w:r>
      <w:proofErr w:type="spellStart"/>
      <w:r w:rsidRPr="00C07127">
        <w:rPr>
          <w:lang w:val="fr-CH"/>
        </w:rPr>
        <w:t>Lat</w:t>
      </w:r>
      <w:proofErr w:type="spellEnd"/>
      <w:r w:rsidRPr="00C07127">
        <w:rPr>
          <w:lang w:val="fr-CH"/>
        </w:rPr>
        <w:t xml:space="preserve"> = 0°, </w:t>
      </w:r>
      <w:proofErr w:type="spellStart"/>
      <w:r w:rsidRPr="00C07127">
        <w:rPr>
          <w:lang w:val="fr-CH"/>
        </w:rPr>
        <w:t>mid</w:t>
      </w:r>
      <w:proofErr w:type="spellEnd"/>
      <w:r w:rsidRPr="00C07127">
        <w:rPr>
          <w:lang w:val="fr-CH"/>
        </w:rPr>
        <w:t xml:space="preserve"> FSS </w:t>
      </w:r>
      <w:proofErr w:type="spellStart"/>
      <w:r w:rsidRPr="00C07127">
        <w:rPr>
          <w:lang w:val="fr-CH"/>
        </w:rPr>
        <w:t>e.i.r.p</w:t>
      </w:r>
      <w:proofErr w:type="spellEnd"/>
      <w:r w:rsidRPr="00C07127">
        <w:rPr>
          <w:lang w:val="fr-CH"/>
        </w:rPr>
        <w:t>.</w:t>
      </w:r>
    </w:p>
    <w:p w14:paraId="1ABAC879" w14:textId="0B7EEFE1" w:rsidR="0078080E" w:rsidRPr="00C07127" w:rsidRDefault="0078080E" w:rsidP="0078080E">
      <w:pPr>
        <w:pStyle w:val="enumlev1"/>
        <w:rPr>
          <w:lang w:val="fr-CH"/>
        </w:rPr>
      </w:pPr>
      <w:r w:rsidRPr="00C07127">
        <w:rPr>
          <w:lang w:val="fr-CH"/>
        </w:rPr>
        <w:t>–</w:t>
      </w:r>
      <w:r w:rsidRPr="00C07127">
        <w:rPr>
          <w:lang w:val="fr-CH"/>
        </w:rPr>
        <w:tab/>
      </w:r>
      <w:proofErr w:type="gramStart"/>
      <w:r w:rsidRPr="00C07127">
        <w:rPr>
          <w:lang w:val="fr-CH"/>
        </w:rPr>
        <w:t>F:</w:t>
      </w:r>
      <w:proofErr w:type="gramEnd"/>
      <w:r w:rsidRPr="00C07127">
        <w:rPr>
          <w:lang w:val="fr-CH"/>
        </w:rPr>
        <w:tab/>
      </w:r>
      <w:proofErr w:type="spellStart"/>
      <w:r w:rsidRPr="00C07127">
        <w:rPr>
          <w:lang w:val="fr-CH"/>
        </w:rPr>
        <w:t>Sensor</w:t>
      </w:r>
      <w:proofErr w:type="spellEnd"/>
      <w:r w:rsidRPr="00C07127">
        <w:rPr>
          <w:lang w:val="fr-CH"/>
        </w:rPr>
        <w:t xml:space="preserve"> T1, MAI </w:t>
      </w:r>
      <w:proofErr w:type="spellStart"/>
      <w:r w:rsidR="0096711B" w:rsidRPr="00C07127">
        <w:rPr>
          <w:lang w:val="fr-CH"/>
        </w:rPr>
        <w:t>centred</w:t>
      </w:r>
      <w:proofErr w:type="spellEnd"/>
      <w:r w:rsidRPr="00C07127">
        <w:rPr>
          <w:lang w:val="fr-CH"/>
        </w:rPr>
        <w:t xml:space="preserve"> at </w:t>
      </w:r>
      <w:proofErr w:type="spellStart"/>
      <w:r w:rsidRPr="00C07127">
        <w:rPr>
          <w:lang w:val="fr-CH"/>
        </w:rPr>
        <w:t>Lat</w:t>
      </w:r>
      <w:proofErr w:type="spellEnd"/>
      <w:r w:rsidRPr="00C07127">
        <w:rPr>
          <w:lang w:val="fr-CH"/>
        </w:rPr>
        <w:t xml:space="preserve"> = 0°, min FSS </w:t>
      </w:r>
      <w:proofErr w:type="spellStart"/>
      <w:r w:rsidRPr="00C07127">
        <w:rPr>
          <w:lang w:val="fr-CH"/>
        </w:rPr>
        <w:t>e.i.r.p</w:t>
      </w:r>
      <w:proofErr w:type="spellEnd"/>
      <w:r w:rsidRPr="00C07127">
        <w:rPr>
          <w:lang w:val="fr-CH"/>
        </w:rPr>
        <w:t>.</w:t>
      </w:r>
    </w:p>
    <w:p w14:paraId="0AA979C4" w14:textId="6FC21530" w:rsidR="0078080E" w:rsidRPr="00C07127" w:rsidRDefault="0078080E" w:rsidP="0078080E">
      <w:pPr>
        <w:pStyle w:val="enumlev1"/>
        <w:rPr>
          <w:lang w:val="fr-CH"/>
        </w:rPr>
      </w:pPr>
      <w:r w:rsidRPr="00C07127">
        <w:rPr>
          <w:lang w:val="fr-CH"/>
        </w:rPr>
        <w:t>–</w:t>
      </w:r>
      <w:r w:rsidRPr="00C07127">
        <w:rPr>
          <w:lang w:val="fr-CH"/>
        </w:rPr>
        <w:tab/>
      </w:r>
      <w:proofErr w:type="gramStart"/>
      <w:r w:rsidRPr="00C07127">
        <w:rPr>
          <w:lang w:val="fr-CH"/>
        </w:rPr>
        <w:t>G:</w:t>
      </w:r>
      <w:proofErr w:type="gramEnd"/>
      <w:r w:rsidRPr="00C07127">
        <w:rPr>
          <w:lang w:val="fr-CH"/>
        </w:rPr>
        <w:tab/>
      </w:r>
      <w:proofErr w:type="spellStart"/>
      <w:r w:rsidRPr="00C07127">
        <w:rPr>
          <w:lang w:val="fr-CH"/>
        </w:rPr>
        <w:t>Sensor</w:t>
      </w:r>
      <w:proofErr w:type="spellEnd"/>
      <w:r w:rsidRPr="00C07127">
        <w:rPr>
          <w:lang w:val="fr-CH"/>
        </w:rPr>
        <w:t xml:space="preserve"> T1, MAI </w:t>
      </w:r>
      <w:proofErr w:type="spellStart"/>
      <w:r w:rsidR="0096711B" w:rsidRPr="00C07127">
        <w:rPr>
          <w:lang w:val="fr-CH"/>
        </w:rPr>
        <w:t>centred</w:t>
      </w:r>
      <w:proofErr w:type="spellEnd"/>
      <w:r w:rsidRPr="00C07127">
        <w:rPr>
          <w:lang w:val="fr-CH"/>
        </w:rPr>
        <w:t xml:space="preserve"> at </w:t>
      </w:r>
      <w:proofErr w:type="spellStart"/>
      <w:r w:rsidRPr="00C07127">
        <w:rPr>
          <w:lang w:val="fr-CH"/>
        </w:rPr>
        <w:t>Lat</w:t>
      </w:r>
      <w:proofErr w:type="spellEnd"/>
      <w:r w:rsidRPr="00C07127">
        <w:rPr>
          <w:lang w:val="fr-CH"/>
        </w:rPr>
        <w:t xml:space="preserve"> = 40°, max FSS </w:t>
      </w:r>
      <w:proofErr w:type="spellStart"/>
      <w:r w:rsidRPr="00C07127">
        <w:rPr>
          <w:lang w:val="fr-CH"/>
        </w:rPr>
        <w:t>e.i.r.p</w:t>
      </w:r>
      <w:proofErr w:type="spellEnd"/>
      <w:r w:rsidRPr="00C07127">
        <w:rPr>
          <w:lang w:val="fr-CH"/>
        </w:rPr>
        <w:t>.</w:t>
      </w:r>
    </w:p>
    <w:p w14:paraId="22B10356" w14:textId="24CA0D92" w:rsidR="0078080E" w:rsidRPr="00977B95" w:rsidRDefault="0078080E" w:rsidP="0078080E">
      <w:pPr>
        <w:pStyle w:val="enumlev1"/>
        <w:rPr>
          <w:lang w:val="fr-CH"/>
        </w:rPr>
      </w:pPr>
      <w:r w:rsidRPr="00977B95">
        <w:rPr>
          <w:lang w:val="fr-CH"/>
        </w:rPr>
        <w:t>–</w:t>
      </w:r>
      <w:r w:rsidRPr="00977B95">
        <w:rPr>
          <w:lang w:val="fr-CH"/>
        </w:rPr>
        <w:tab/>
      </w:r>
      <w:proofErr w:type="gramStart"/>
      <w:r w:rsidRPr="00977B95">
        <w:rPr>
          <w:lang w:val="fr-CH"/>
        </w:rPr>
        <w:t>H:</w:t>
      </w:r>
      <w:proofErr w:type="gramEnd"/>
      <w:r w:rsidRPr="00977B95">
        <w:rPr>
          <w:lang w:val="fr-CH"/>
        </w:rPr>
        <w:tab/>
      </w:r>
      <w:proofErr w:type="spellStart"/>
      <w:r w:rsidRPr="00977B95">
        <w:rPr>
          <w:lang w:val="fr-CH"/>
        </w:rPr>
        <w:t>Sensor</w:t>
      </w:r>
      <w:proofErr w:type="spellEnd"/>
      <w:r w:rsidRPr="00977B95">
        <w:rPr>
          <w:lang w:val="fr-CH"/>
        </w:rPr>
        <w:t xml:space="preserve"> T1, MAI </w:t>
      </w:r>
      <w:proofErr w:type="spellStart"/>
      <w:r w:rsidR="0096711B" w:rsidRPr="00977B95">
        <w:rPr>
          <w:lang w:val="fr-CH"/>
        </w:rPr>
        <w:t>centred</w:t>
      </w:r>
      <w:proofErr w:type="spellEnd"/>
      <w:r w:rsidRPr="00977B95">
        <w:rPr>
          <w:lang w:val="fr-CH"/>
        </w:rPr>
        <w:t xml:space="preserve"> at </w:t>
      </w:r>
      <w:proofErr w:type="spellStart"/>
      <w:r w:rsidRPr="00977B95">
        <w:rPr>
          <w:lang w:val="fr-CH"/>
        </w:rPr>
        <w:t>Lat</w:t>
      </w:r>
      <w:proofErr w:type="spellEnd"/>
      <w:r w:rsidRPr="00977B95">
        <w:rPr>
          <w:lang w:val="fr-CH"/>
        </w:rPr>
        <w:t xml:space="preserve"> = 40°, </w:t>
      </w:r>
      <w:proofErr w:type="spellStart"/>
      <w:r w:rsidRPr="00977B95">
        <w:rPr>
          <w:lang w:val="fr-CH"/>
        </w:rPr>
        <w:t>mid</w:t>
      </w:r>
      <w:proofErr w:type="spellEnd"/>
      <w:r w:rsidRPr="00977B95">
        <w:rPr>
          <w:lang w:val="fr-CH"/>
        </w:rPr>
        <w:t xml:space="preserve"> FSS </w:t>
      </w:r>
      <w:proofErr w:type="spellStart"/>
      <w:r w:rsidRPr="00977B95">
        <w:rPr>
          <w:lang w:val="fr-CH"/>
        </w:rPr>
        <w:t>e.i.r.p</w:t>
      </w:r>
      <w:proofErr w:type="spellEnd"/>
      <w:r w:rsidRPr="00977B95">
        <w:rPr>
          <w:lang w:val="fr-CH"/>
        </w:rPr>
        <w:t>.</w:t>
      </w:r>
    </w:p>
    <w:p w14:paraId="7BD9B761" w14:textId="5D4C8B70" w:rsidR="0078080E" w:rsidRPr="00977B95" w:rsidRDefault="0078080E" w:rsidP="0078080E">
      <w:pPr>
        <w:pStyle w:val="enumlev1"/>
        <w:rPr>
          <w:lang w:val="fr-CH"/>
        </w:rPr>
      </w:pPr>
      <w:r w:rsidRPr="00977B95">
        <w:rPr>
          <w:lang w:val="fr-CH"/>
        </w:rPr>
        <w:t>–</w:t>
      </w:r>
      <w:r w:rsidRPr="00977B95">
        <w:rPr>
          <w:lang w:val="fr-CH"/>
        </w:rPr>
        <w:tab/>
      </w:r>
      <w:proofErr w:type="gramStart"/>
      <w:r w:rsidRPr="00977B95">
        <w:rPr>
          <w:lang w:val="fr-CH"/>
        </w:rPr>
        <w:t>I:</w:t>
      </w:r>
      <w:proofErr w:type="gramEnd"/>
      <w:r w:rsidRPr="00977B95">
        <w:rPr>
          <w:lang w:val="fr-CH"/>
        </w:rPr>
        <w:tab/>
      </w:r>
      <w:proofErr w:type="spellStart"/>
      <w:r w:rsidRPr="00977B95">
        <w:rPr>
          <w:lang w:val="fr-CH"/>
        </w:rPr>
        <w:t>Sensor</w:t>
      </w:r>
      <w:proofErr w:type="spellEnd"/>
      <w:r w:rsidRPr="00977B95">
        <w:rPr>
          <w:lang w:val="fr-CH"/>
        </w:rPr>
        <w:t xml:space="preserve"> T1, MAI </w:t>
      </w:r>
      <w:proofErr w:type="spellStart"/>
      <w:r w:rsidR="0096711B" w:rsidRPr="00977B95">
        <w:rPr>
          <w:lang w:val="fr-CH"/>
        </w:rPr>
        <w:t>centred</w:t>
      </w:r>
      <w:proofErr w:type="spellEnd"/>
      <w:r w:rsidRPr="00977B95">
        <w:rPr>
          <w:lang w:val="fr-CH"/>
        </w:rPr>
        <w:t xml:space="preserve"> at </w:t>
      </w:r>
      <w:proofErr w:type="spellStart"/>
      <w:r w:rsidRPr="00977B95">
        <w:rPr>
          <w:lang w:val="fr-CH"/>
        </w:rPr>
        <w:t>Lat</w:t>
      </w:r>
      <w:proofErr w:type="spellEnd"/>
      <w:r w:rsidRPr="00977B95">
        <w:rPr>
          <w:lang w:val="fr-CH"/>
        </w:rPr>
        <w:t xml:space="preserve"> = 40°, min FSS </w:t>
      </w:r>
      <w:proofErr w:type="spellStart"/>
      <w:r w:rsidRPr="00977B95">
        <w:rPr>
          <w:lang w:val="fr-CH"/>
        </w:rPr>
        <w:t>e.i.r.p</w:t>
      </w:r>
      <w:proofErr w:type="spellEnd"/>
      <w:r w:rsidRPr="00977B95">
        <w:rPr>
          <w:lang w:val="fr-CH"/>
        </w:rPr>
        <w:t>.</w:t>
      </w:r>
    </w:p>
    <w:p w14:paraId="6A5D0CD5" w14:textId="5632AC7C" w:rsidR="0078080E" w:rsidRPr="00977B95" w:rsidRDefault="0078080E" w:rsidP="0078080E">
      <w:pPr>
        <w:pStyle w:val="enumlev1"/>
        <w:rPr>
          <w:lang w:val="fr-CH"/>
        </w:rPr>
      </w:pPr>
      <w:r w:rsidRPr="00977B95">
        <w:rPr>
          <w:lang w:val="fr-CH"/>
        </w:rPr>
        <w:t>–</w:t>
      </w:r>
      <w:r w:rsidRPr="00977B95">
        <w:rPr>
          <w:lang w:val="fr-CH"/>
        </w:rPr>
        <w:tab/>
      </w:r>
      <w:proofErr w:type="gramStart"/>
      <w:r w:rsidRPr="00977B95">
        <w:rPr>
          <w:lang w:val="fr-CH"/>
        </w:rPr>
        <w:t>J:</w:t>
      </w:r>
      <w:proofErr w:type="gramEnd"/>
      <w:r w:rsidRPr="00977B95">
        <w:rPr>
          <w:lang w:val="fr-CH"/>
        </w:rPr>
        <w:tab/>
      </w:r>
      <w:proofErr w:type="spellStart"/>
      <w:r w:rsidRPr="00977B95">
        <w:rPr>
          <w:lang w:val="fr-CH"/>
        </w:rPr>
        <w:t>Sensor</w:t>
      </w:r>
      <w:proofErr w:type="spellEnd"/>
      <w:r w:rsidRPr="00977B95">
        <w:rPr>
          <w:lang w:val="fr-CH"/>
        </w:rPr>
        <w:t xml:space="preserve"> T1, MAI </w:t>
      </w:r>
      <w:proofErr w:type="spellStart"/>
      <w:r w:rsidR="0096711B" w:rsidRPr="00977B95">
        <w:rPr>
          <w:lang w:val="fr-CH"/>
        </w:rPr>
        <w:t>centred</w:t>
      </w:r>
      <w:proofErr w:type="spellEnd"/>
      <w:r w:rsidRPr="00977B95">
        <w:rPr>
          <w:lang w:val="fr-CH"/>
        </w:rPr>
        <w:t xml:space="preserve"> at </w:t>
      </w:r>
      <w:proofErr w:type="spellStart"/>
      <w:r w:rsidRPr="00977B95">
        <w:rPr>
          <w:lang w:val="fr-CH"/>
        </w:rPr>
        <w:t>Lat</w:t>
      </w:r>
      <w:proofErr w:type="spellEnd"/>
      <w:r w:rsidRPr="00977B95">
        <w:rPr>
          <w:lang w:val="fr-CH"/>
        </w:rPr>
        <w:t xml:space="preserve"> = 80°, max FSS </w:t>
      </w:r>
      <w:proofErr w:type="spellStart"/>
      <w:r w:rsidRPr="00977B95">
        <w:rPr>
          <w:lang w:val="fr-CH"/>
        </w:rPr>
        <w:t>e.i.r.p</w:t>
      </w:r>
      <w:proofErr w:type="spellEnd"/>
      <w:r w:rsidRPr="00977B95">
        <w:rPr>
          <w:lang w:val="fr-CH"/>
        </w:rPr>
        <w:t>.</w:t>
      </w:r>
    </w:p>
    <w:p w14:paraId="0EC22651" w14:textId="0EC92911" w:rsidR="0078080E" w:rsidRPr="00977B95" w:rsidRDefault="0078080E" w:rsidP="0078080E">
      <w:pPr>
        <w:pStyle w:val="enumlev1"/>
        <w:rPr>
          <w:lang w:val="fr-CH"/>
        </w:rPr>
      </w:pPr>
      <w:r w:rsidRPr="00977B95">
        <w:rPr>
          <w:lang w:val="fr-CH"/>
        </w:rPr>
        <w:t>–</w:t>
      </w:r>
      <w:r w:rsidRPr="00977B95">
        <w:rPr>
          <w:lang w:val="fr-CH"/>
        </w:rPr>
        <w:tab/>
      </w:r>
      <w:proofErr w:type="gramStart"/>
      <w:r w:rsidRPr="00977B95">
        <w:rPr>
          <w:lang w:val="fr-CH"/>
        </w:rPr>
        <w:t>K:</w:t>
      </w:r>
      <w:proofErr w:type="gramEnd"/>
      <w:r w:rsidRPr="00977B95">
        <w:rPr>
          <w:lang w:val="fr-CH"/>
        </w:rPr>
        <w:tab/>
      </w:r>
      <w:proofErr w:type="spellStart"/>
      <w:r w:rsidRPr="00977B95">
        <w:rPr>
          <w:lang w:val="fr-CH"/>
        </w:rPr>
        <w:t>Sensor</w:t>
      </w:r>
      <w:proofErr w:type="spellEnd"/>
      <w:r w:rsidRPr="00977B95">
        <w:rPr>
          <w:lang w:val="fr-CH"/>
        </w:rPr>
        <w:t xml:space="preserve"> T1, MAI </w:t>
      </w:r>
      <w:proofErr w:type="spellStart"/>
      <w:r w:rsidR="0096711B" w:rsidRPr="00977B95">
        <w:rPr>
          <w:lang w:val="fr-CH"/>
        </w:rPr>
        <w:t>centred</w:t>
      </w:r>
      <w:proofErr w:type="spellEnd"/>
      <w:r w:rsidRPr="00977B95">
        <w:rPr>
          <w:lang w:val="fr-CH"/>
        </w:rPr>
        <w:t xml:space="preserve"> at </w:t>
      </w:r>
      <w:proofErr w:type="spellStart"/>
      <w:r w:rsidRPr="00977B95">
        <w:rPr>
          <w:lang w:val="fr-CH"/>
        </w:rPr>
        <w:t>Lat</w:t>
      </w:r>
      <w:proofErr w:type="spellEnd"/>
      <w:r w:rsidRPr="00977B95">
        <w:rPr>
          <w:lang w:val="fr-CH"/>
        </w:rPr>
        <w:t xml:space="preserve"> = 80°, </w:t>
      </w:r>
      <w:proofErr w:type="spellStart"/>
      <w:r w:rsidRPr="00977B95">
        <w:rPr>
          <w:lang w:val="fr-CH"/>
        </w:rPr>
        <w:t>mid</w:t>
      </w:r>
      <w:proofErr w:type="spellEnd"/>
      <w:r w:rsidRPr="00977B95">
        <w:rPr>
          <w:lang w:val="fr-CH"/>
        </w:rPr>
        <w:t xml:space="preserve"> FSS </w:t>
      </w:r>
      <w:proofErr w:type="spellStart"/>
      <w:r w:rsidRPr="00977B95">
        <w:rPr>
          <w:lang w:val="fr-CH"/>
        </w:rPr>
        <w:t>e.i.r.p</w:t>
      </w:r>
      <w:proofErr w:type="spellEnd"/>
      <w:r w:rsidRPr="00977B95">
        <w:rPr>
          <w:lang w:val="fr-CH"/>
        </w:rPr>
        <w:t>.</w:t>
      </w:r>
    </w:p>
    <w:p w14:paraId="4944AA39" w14:textId="689EF394" w:rsidR="0078080E" w:rsidRPr="0096711B" w:rsidRDefault="0078080E" w:rsidP="0078080E">
      <w:pPr>
        <w:pStyle w:val="enumlev1"/>
      </w:pPr>
      <w:r w:rsidRPr="0096711B">
        <w:t>–</w:t>
      </w:r>
      <w:r w:rsidRPr="0096711B">
        <w:tab/>
        <w:t>L:</w:t>
      </w:r>
      <w:r w:rsidRPr="0096711B">
        <w:tab/>
        <w:t xml:space="preserve">Sensor T1, MAI </w:t>
      </w:r>
      <w:r w:rsidR="0096711B" w:rsidRPr="0096711B">
        <w:t>centred</w:t>
      </w:r>
      <w:r w:rsidRPr="0096711B">
        <w:t xml:space="preserve"> at Lat = 80°, min FSS </w:t>
      </w:r>
      <w:proofErr w:type="spellStart"/>
      <w:r w:rsidRPr="0096711B">
        <w:t>e.i.r.p</w:t>
      </w:r>
      <w:proofErr w:type="spellEnd"/>
      <w:r w:rsidRPr="0096711B">
        <w:t>.</w:t>
      </w:r>
    </w:p>
    <w:p w14:paraId="6A431A68" w14:textId="0A3D0AD7" w:rsidR="0078080E" w:rsidRPr="0096711B" w:rsidRDefault="0011686F" w:rsidP="0078080E">
      <w:pPr>
        <w:pStyle w:val="TableNo"/>
      </w:pPr>
      <w:r w:rsidRPr="0096711B">
        <w:t xml:space="preserve">TABLE </w:t>
      </w:r>
      <w:r w:rsidR="001D3A54" w:rsidRPr="0096711B">
        <w:t>16</w:t>
      </w:r>
    </w:p>
    <w:p w14:paraId="2B58EF7C" w14:textId="656E2AFA" w:rsidR="0078080E" w:rsidRPr="0096711B" w:rsidRDefault="0078080E" w:rsidP="0078080E">
      <w:pPr>
        <w:pStyle w:val="Tabletitle"/>
        <w:rPr>
          <w:lang w:eastAsia="zh-CN"/>
        </w:rPr>
      </w:pPr>
      <w:r w:rsidRPr="0096711B">
        <w:t xml:space="preserve">Simulation </w:t>
      </w:r>
      <w:r w:rsidR="00B4731A" w:rsidRPr="0096711B">
        <w:t>results</w:t>
      </w:r>
    </w:p>
    <w:tbl>
      <w:tblPr>
        <w:tblW w:w="9480" w:type="dxa"/>
        <w:tblCellMar>
          <w:left w:w="0" w:type="dxa"/>
          <w:right w:w="0" w:type="dxa"/>
        </w:tblCellMar>
        <w:tblLook w:val="04A0" w:firstRow="1" w:lastRow="0" w:firstColumn="1" w:lastColumn="0" w:noHBand="0" w:noVBand="1"/>
      </w:tblPr>
      <w:tblGrid>
        <w:gridCol w:w="2675"/>
        <w:gridCol w:w="585"/>
        <w:gridCol w:w="585"/>
        <w:gridCol w:w="585"/>
        <w:gridCol w:w="555"/>
        <w:gridCol w:w="520"/>
        <w:gridCol w:w="585"/>
        <w:gridCol w:w="555"/>
        <w:gridCol w:w="505"/>
        <w:gridCol w:w="585"/>
        <w:gridCol w:w="585"/>
        <w:gridCol w:w="585"/>
        <w:gridCol w:w="585"/>
      </w:tblGrid>
      <w:tr w:rsidR="0078080E" w:rsidRPr="0096711B" w14:paraId="465BA7FE" w14:textId="77777777" w:rsidTr="009B048D">
        <w:trPr>
          <w:trHeight w:val="300"/>
        </w:trPr>
        <w:tc>
          <w:tcPr>
            <w:tcW w:w="2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82A83" w14:textId="77777777" w:rsidR="0078080E" w:rsidRPr="0096711B" w:rsidRDefault="0078080E" w:rsidP="0078080E">
            <w:pPr>
              <w:pStyle w:val="Tablehead"/>
              <w:rPr>
                <w:sz w:val="18"/>
                <w:szCs w:val="18"/>
              </w:rPr>
            </w:pPr>
            <w:r w:rsidRPr="0096711B">
              <w:rPr>
                <w:sz w:val="18"/>
                <w:szCs w:val="18"/>
              </w:rPr>
              <w:t>Scenario:</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EB39B7D" w14:textId="77777777" w:rsidR="0078080E" w:rsidRPr="0096711B" w:rsidRDefault="0078080E" w:rsidP="0078080E">
            <w:pPr>
              <w:pStyle w:val="Tablehead"/>
            </w:pPr>
            <w:r w:rsidRPr="0096711B">
              <w:t>A</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B60D137" w14:textId="77777777" w:rsidR="0078080E" w:rsidRPr="0096711B" w:rsidRDefault="0078080E" w:rsidP="0078080E">
            <w:pPr>
              <w:pStyle w:val="Tablehead"/>
            </w:pPr>
            <w:r w:rsidRPr="0096711B">
              <w:t>B</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C471DC4" w14:textId="77777777" w:rsidR="0078080E" w:rsidRPr="0096711B" w:rsidRDefault="0078080E" w:rsidP="0078080E">
            <w:pPr>
              <w:pStyle w:val="Tablehead"/>
            </w:pPr>
            <w:r w:rsidRPr="0096711B">
              <w:t>C</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4F4DF2E5" w14:textId="77777777" w:rsidR="0078080E" w:rsidRPr="0096711B" w:rsidRDefault="0078080E" w:rsidP="0078080E">
            <w:pPr>
              <w:pStyle w:val="Tablehead"/>
            </w:pPr>
            <w:r w:rsidRPr="0096711B">
              <w:t>D</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7C6C1D6B" w14:textId="77777777" w:rsidR="0078080E" w:rsidRPr="0096711B" w:rsidRDefault="0078080E" w:rsidP="0078080E">
            <w:pPr>
              <w:pStyle w:val="Tablehead"/>
            </w:pPr>
            <w:r w:rsidRPr="0096711B">
              <w:t>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AB19718" w14:textId="77777777" w:rsidR="0078080E" w:rsidRPr="0096711B" w:rsidRDefault="0078080E" w:rsidP="0078080E">
            <w:pPr>
              <w:pStyle w:val="Tablehead"/>
            </w:pPr>
            <w:r w:rsidRPr="0096711B">
              <w:t>F</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69FE4C0F" w14:textId="77777777" w:rsidR="0078080E" w:rsidRPr="0096711B" w:rsidRDefault="0078080E" w:rsidP="0078080E">
            <w:pPr>
              <w:pStyle w:val="Tablehead"/>
            </w:pPr>
            <w:r w:rsidRPr="0096711B">
              <w:t>G</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BB8BB35" w14:textId="77777777" w:rsidR="0078080E" w:rsidRPr="0096711B" w:rsidRDefault="0078080E" w:rsidP="0078080E">
            <w:pPr>
              <w:pStyle w:val="Tablehead"/>
            </w:pPr>
            <w:r w:rsidRPr="0096711B">
              <w:t>H</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8F2BF56" w14:textId="77777777" w:rsidR="0078080E" w:rsidRPr="0096711B" w:rsidRDefault="0078080E" w:rsidP="0078080E">
            <w:pPr>
              <w:pStyle w:val="Tablehead"/>
            </w:pPr>
            <w:r w:rsidRPr="0096711B">
              <w:t>I</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3A33356" w14:textId="77777777" w:rsidR="0078080E" w:rsidRPr="0096711B" w:rsidRDefault="0078080E" w:rsidP="0078080E">
            <w:pPr>
              <w:pStyle w:val="Tablehead"/>
            </w:pPr>
            <w:r w:rsidRPr="0096711B">
              <w:t>J</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6F55610" w14:textId="77777777" w:rsidR="0078080E" w:rsidRPr="0096711B" w:rsidRDefault="0078080E" w:rsidP="0078080E">
            <w:pPr>
              <w:pStyle w:val="Tablehead"/>
            </w:pPr>
            <w:r w:rsidRPr="0096711B">
              <w:t>K</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CF38C57" w14:textId="77777777" w:rsidR="0078080E" w:rsidRPr="0096711B" w:rsidRDefault="0078080E" w:rsidP="0078080E">
            <w:pPr>
              <w:pStyle w:val="Tablehead"/>
            </w:pPr>
            <w:r w:rsidRPr="0096711B">
              <w:t>L</w:t>
            </w:r>
          </w:p>
        </w:tc>
      </w:tr>
      <w:tr w:rsidR="0078080E" w:rsidRPr="0096711B" w14:paraId="4273C94D" w14:textId="77777777" w:rsidTr="009B048D">
        <w:trPr>
          <w:trHeight w:val="48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45489291" w14:textId="77777777" w:rsidR="0078080E" w:rsidRPr="0096711B" w:rsidRDefault="0078080E" w:rsidP="0011686F">
            <w:pPr>
              <w:pStyle w:val="Tabletext"/>
              <w:jc w:val="left"/>
              <w:rPr>
                <w:b/>
                <w:sz w:val="18"/>
                <w:szCs w:val="18"/>
              </w:rPr>
            </w:pPr>
            <w:r w:rsidRPr="0096711B">
              <w:rPr>
                <w:b/>
                <w:sz w:val="18"/>
                <w:szCs w:val="18"/>
              </w:rPr>
              <w:t>Average worst single interferer</w:t>
            </w:r>
            <w:r w:rsidRPr="0096711B">
              <w:rPr>
                <w:b/>
                <w:sz w:val="18"/>
                <w:szCs w:val="18"/>
              </w:rPr>
              <w:br/>
              <w:t>margin for 10 Runs (dB)</w:t>
            </w:r>
          </w:p>
        </w:tc>
        <w:tc>
          <w:tcPr>
            <w:tcW w:w="585" w:type="dxa"/>
            <w:tcBorders>
              <w:top w:val="nil"/>
              <w:left w:val="nil"/>
              <w:bottom w:val="single" w:sz="4" w:space="0" w:color="auto"/>
              <w:right w:val="single" w:sz="4" w:space="0" w:color="auto"/>
            </w:tcBorders>
            <w:shd w:val="clear" w:color="auto" w:fill="auto"/>
            <w:noWrap/>
            <w:vAlign w:val="center"/>
            <w:hideMark/>
          </w:tcPr>
          <w:p w14:paraId="0C2B8F9C" w14:textId="77777777" w:rsidR="0078080E" w:rsidRPr="0096711B" w:rsidRDefault="0078080E" w:rsidP="0078080E">
            <w:pPr>
              <w:pStyle w:val="Tabletext"/>
              <w:jc w:val="center"/>
              <w:rPr>
                <w:sz w:val="18"/>
                <w:szCs w:val="18"/>
              </w:rPr>
            </w:pPr>
            <w:r w:rsidRPr="0096711B">
              <w:rPr>
                <w:sz w:val="18"/>
                <w:szCs w:val="18"/>
              </w:rPr>
              <w:t>30.404</w:t>
            </w:r>
          </w:p>
        </w:tc>
        <w:tc>
          <w:tcPr>
            <w:tcW w:w="585" w:type="dxa"/>
            <w:tcBorders>
              <w:top w:val="nil"/>
              <w:left w:val="nil"/>
              <w:bottom w:val="single" w:sz="4" w:space="0" w:color="auto"/>
              <w:right w:val="single" w:sz="4" w:space="0" w:color="auto"/>
            </w:tcBorders>
            <w:shd w:val="clear" w:color="auto" w:fill="auto"/>
            <w:noWrap/>
            <w:vAlign w:val="center"/>
            <w:hideMark/>
          </w:tcPr>
          <w:p w14:paraId="7E30F95B" w14:textId="77777777" w:rsidR="0078080E" w:rsidRPr="0096711B" w:rsidRDefault="0078080E" w:rsidP="0078080E">
            <w:pPr>
              <w:pStyle w:val="Tabletext"/>
              <w:jc w:val="center"/>
              <w:rPr>
                <w:sz w:val="18"/>
                <w:szCs w:val="18"/>
              </w:rPr>
            </w:pPr>
            <w:r w:rsidRPr="0096711B">
              <w:rPr>
                <w:sz w:val="18"/>
                <w:szCs w:val="18"/>
              </w:rPr>
              <w:t>28.090</w:t>
            </w:r>
          </w:p>
        </w:tc>
        <w:tc>
          <w:tcPr>
            <w:tcW w:w="585" w:type="dxa"/>
            <w:tcBorders>
              <w:top w:val="nil"/>
              <w:left w:val="nil"/>
              <w:bottom w:val="single" w:sz="4" w:space="0" w:color="auto"/>
              <w:right w:val="single" w:sz="4" w:space="0" w:color="auto"/>
            </w:tcBorders>
            <w:shd w:val="clear" w:color="auto" w:fill="auto"/>
            <w:noWrap/>
            <w:vAlign w:val="center"/>
            <w:hideMark/>
          </w:tcPr>
          <w:p w14:paraId="37DB2646" w14:textId="77777777" w:rsidR="0078080E" w:rsidRPr="0096711B" w:rsidRDefault="0078080E" w:rsidP="0078080E">
            <w:pPr>
              <w:pStyle w:val="Tabletext"/>
              <w:jc w:val="center"/>
              <w:rPr>
                <w:sz w:val="18"/>
                <w:szCs w:val="18"/>
              </w:rPr>
            </w:pPr>
            <w:r w:rsidRPr="0096711B">
              <w:rPr>
                <w:sz w:val="18"/>
                <w:szCs w:val="18"/>
              </w:rPr>
              <w:t>33.760</w:t>
            </w:r>
          </w:p>
        </w:tc>
        <w:tc>
          <w:tcPr>
            <w:tcW w:w="555" w:type="dxa"/>
            <w:tcBorders>
              <w:top w:val="nil"/>
              <w:left w:val="nil"/>
              <w:bottom w:val="single" w:sz="4" w:space="0" w:color="auto"/>
              <w:right w:val="single" w:sz="4" w:space="0" w:color="auto"/>
            </w:tcBorders>
            <w:shd w:val="clear" w:color="auto" w:fill="auto"/>
            <w:noWrap/>
            <w:vAlign w:val="center"/>
            <w:hideMark/>
          </w:tcPr>
          <w:p w14:paraId="6D581BFA" w14:textId="77777777" w:rsidR="0078080E" w:rsidRPr="0096711B" w:rsidRDefault="0078080E" w:rsidP="0078080E">
            <w:pPr>
              <w:pStyle w:val="Tabletext"/>
              <w:jc w:val="center"/>
              <w:rPr>
                <w:sz w:val="18"/>
                <w:szCs w:val="18"/>
              </w:rPr>
            </w:pPr>
            <w:r w:rsidRPr="0096711B">
              <w:rPr>
                <w:sz w:val="18"/>
                <w:szCs w:val="18"/>
              </w:rPr>
              <w:t>1.445</w:t>
            </w:r>
          </w:p>
        </w:tc>
        <w:tc>
          <w:tcPr>
            <w:tcW w:w="520" w:type="dxa"/>
            <w:tcBorders>
              <w:top w:val="nil"/>
              <w:left w:val="nil"/>
              <w:bottom w:val="single" w:sz="4" w:space="0" w:color="auto"/>
              <w:right w:val="single" w:sz="4" w:space="0" w:color="auto"/>
            </w:tcBorders>
            <w:shd w:val="clear" w:color="auto" w:fill="auto"/>
            <w:noWrap/>
            <w:vAlign w:val="center"/>
            <w:hideMark/>
          </w:tcPr>
          <w:p w14:paraId="683629C6" w14:textId="77777777" w:rsidR="0078080E" w:rsidRPr="0096711B" w:rsidRDefault="0078080E" w:rsidP="0078080E">
            <w:pPr>
              <w:pStyle w:val="Tabletext"/>
              <w:jc w:val="center"/>
              <w:rPr>
                <w:sz w:val="18"/>
                <w:szCs w:val="18"/>
              </w:rPr>
            </w:pPr>
            <w:r w:rsidRPr="0096711B">
              <w:rPr>
                <w:sz w:val="18"/>
                <w:szCs w:val="18"/>
              </w:rPr>
              <w:t>3.191</w:t>
            </w:r>
          </w:p>
        </w:tc>
        <w:tc>
          <w:tcPr>
            <w:tcW w:w="585" w:type="dxa"/>
            <w:tcBorders>
              <w:top w:val="nil"/>
              <w:left w:val="nil"/>
              <w:bottom w:val="single" w:sz="4" w:space="0" w:color="auto"/>
              <w:right w:val="single" w:sz="4" w:space="0" w:color="auto"/>
            </w:tcBorders>
            <w:shd w:val="clear" w:color="auto" w:fill="auto"/>
            <w:noWrap/>
            <w:vAlign w:val="center"/>
            <w:hideMark/>
          </w:tcPr>
          <w:p w14:paraId="00ED76C3" w14:textId="77777777" w:rsidR="0078080E" w:rsidRPr="0096711B" w:rsidRDefault="0078080E" w:rsidP="0078080E">
            <w:pPr>
              <w:pStyle w:val="Tabletext"/>
              <w:jc w:val="center"/>
              <w:rPr>
                <w:sz w:val="18"/>
                <w:szCs w:val="18"/>
              </w:rPr>
            </w:pPr>
            <w:r w:rsidRPr="0096711B">
              <w:rPr>
                <w:sz w:val="18"/>
                <w:szCs w:val="18"/>
              </w:rPr>
              <w:t>13.744</w:t>
            </w:r>
          </w:p>
        </w:tc>
        <w:tc>
          <w:tcPr>
            <w:tcW w:w="555" w:type="dxa"/>
            <w:tcBorders>
              <w:top w:val="nil"/>
              <w:left w:val="nil"/>
              <w:bottom w:val="single" w:sz="4" w:space="0" w:color="auto"/>
              <w:right w:val="single" w:sz="4" w:space="0" w:color="auto"/>
            </w:tcBorders>
            <w:shd w:val="clear" w:color="auto" w:fill="auto"/>
            <w:noWrap/>
            <w:vAlign w:val="center"/>
            <w:hideMark/>
          </w:tcPr>
          <w:p w14:paraId="30F1C48C" w14:textId="77777777" w:rsidR="0078080E" w:rsidRPr="0096711B" w:rsidRDefault="0078080E" w:rsidP="0078080E">
            <w:pPr>
              <w:pStyle w:val="Tabletext"/>
              <w:jc w:val="center"/>
              <w:rPr>
                <w:sz w:val="18"/>
                <w:szCs w:val="18"/>
              </w:rPr>
            </w:pPr>
            <w:r w:rsidRPr="0096711B">
              <w:rPr>
                <w:sz w:val="18"/>
                <w:szCs w:val="18"/>
              </w:rPr>
              <w:t>18.225</w:t>
            </w:r>
          </w:p>
        </w:tc>
        <w:tc>
          <w:tcPr>
            <w:tcW w:w="495" w:type="dxa"/>
            <w:tcBorders>
              <w:top w:val="nil"/>
              <w:left w:val="nil"/>
              <w:bottom w:val="single" w:sz="4" w:space="0" w:color="auto"/>
              <w:right w:val="single" w:sz="4" w:space="0" w:color="auto"/>
            </w:tcBorders>
            <w:shd w:val="clear" w:color="auto" w:fill="auto"/>
            <w:noWrap/>
            <w:vAlign w:val="center"/>
            <w:hideMark/>
          </w:tcPr>
          <w:p w14:paraId="460E010F" w14:textId="77777777" w:rsidR="0078080E" w:rsidRPr="0096711B" w:rsidRDefault="0078080E" w:rsidP="0078080E">
            <w:pPr>
              <w:pStyle w:val="Tabletext"/>
              <w:jc w:val="center"/>
              <w:rPr>
                <w:sz w:val="18"/>
                <w:szCs w:val="18"/>
              </w:rPr>
            </w:pPr>
            <w:r w:rsidRPr="0096711B">
              <w:rPr>
                <w:sz w:val="18"/>
                <w:szCs w:val="18"/>
              </w:rPr>
              <w:t>31.169</w:t>
            </w:r>
          </w:p>
        </w:tc>
        <w:tc>
          <w:tcPr>
            <w:tcW w:w="585" w:type="dxa"/>
            <w:tcBorders>
              <w:top w:val="nil"/>
              <w:left w:val="nil"/>
              <w:bottom w:val="single" w:sz="4" w:space="0" w:color="auto"/>
              <w:right w:val="single" w:sz="4" w:space="0" w:color="auto"/>
            </w:tcBorders>
            <w:shd w:val="clear" w:color="auto" w:fill="auto"/>
            <w:noWrap/>
            <w:vAlign w:val="center"/>
            <w:hideMark/>
          </w:tcPr>
          <w:p w14:paraId="224B6565" w14:textId="77777777" w:rsidR="0078080E" w:rsidRPr="0096711B" w:rsidRDefault="0078080E" w:rsidP="0078080E">
            <w:pPr>
              <w:pStyle w:val="Tabletext"/>
              <w:jc w:val="center"/>
              <w:rPr>
                <w:sz w:val="18"/>
                <w:szCs w:val="18"/>
              </w:rPr>
            </w:pPr>
            <w:r w:rsidRPr="0096711B">
              <w:rPr>
                <w:sz w:val="18"/>
                <w:szCs w:val="18"/>
              </w:rPr>
              <w:t>29.043</w:t>
            </w:r>
          </w:p>
        </w:tc>
        <w:tc>
          <w:tcPr>
            <w:tcW w:w="585" w:type="dxa"/>
            <w:tcBorders>
              <w:top w:val="nil"/>
              <w:left w:val="nil"/>
              <w:bottom w:val="single" w:sz="4" w:space="0" w:color="auto"/>
              <w:right w:val="single" w:sz="4" w:space="0" w:color="auto"/>
            </w:tcBorders>
            <w:shd w:val="clear" w:color="auto" w:fill="auto"/>
            <w:noWrap/>
            <w:vAlign w:val="center"/>
            <w:hideMark/>
          </w:tcPr>
          <w:p w14:paraId="417D93AE" w14:textId="77777777" w:rsidR="0078080E" w:rsidRPr="0096711B" w:rsidRDefault="0078080E" w:rsidP="0078080E">
            <w:pPr>
              <w:pStyle w:val="Tabletext"/>
              <w:jc w:val="center"/>
              <w:rPr>
                <w:sz w:val="18"/>
                <w:szCs w:val="18"/>
              </w:rPr>
            </w:pPr>
            <w:r w:rsidRPr="0096711B">
              <w:rPr>
                <w:sz w:val="18"/>
                <w:szCs w:val="18"/>
              </w:rPr>
              <w:t>38.833</w:t>
            </w:r>
          </w:p>
        </w:tc>
        <w:tc>
          <w:tcPr>
            <w:tcW w:w="585" w:type="dxa"/>
            <w:tcBorders>
              <w:top w:val="nil"/>
              <w:left w:val="nil"/>
              <w:bottom w:val="single" w:sz="4" w:space="0" w:color="auto"/>
              <w:right w:val="single" w:sz="4" w:space="0" w:color="auto"/>
            </w:tcBorders>
            <w:shd w:val="clear" w:color="auto" w:fill="auto"/>
            <w:noWrap/>
            <w:vAlign w:val="center"/>
            <w:hideMark/>
          </w:tcPr>
          <w:p w14:paraId="099758B3" w14:textId="77777777" w:rsidR="0078080E" w:rsidRPr="0096711B" w:rsidRDefault="0078080E" w:rsidP="0078080E">
            <w:pPr>
              <w:pStyle w:val="Tabletext"/>
              <w:jc w:val="center"/>
              <w:rPr>
                <w:sz w:val="18"/>
                <w:szCs w:val="18"/>
              </w:rPr>
            </w:pPr>
            <w:r w:rsidRPr="0096711B">
              <w:rPr>
                <w:sz w:val="18"/>
                <w:szCs w:val="18"/>
              </w:rPr>
              <w:t>36.484</w:t>
            </w:r>
          </w:p>
        </w:tc>
        <w:tc>
          <w:tcPr>
            <w:tcW w:w="585" w:type="dxa"/>
            <w:tcBorders>
              <w:top w:val="nil"/>
              <w:left w:val="nil"/>
              <w:bottom w:val="single" w:sz="4" w:space="0" w:color="auto"/>
              <w:right w:val="single" w:sz="4" w:space="0" w:color="auto"/>
            </w:tcBorders>
            <w:shd w:val="clear" w:color="auto" w:fill="auto"/>
            <w:noWrap/>
            <w:vAlign w:val="center"/>
            <w:hideMark/>
          </w:tcPr>
          <w:p w14:paraId="0E328061" w14:textId="77777777" w:rsidR="0078080E" w:rsidRPr="0096711B" w:rsidRDefault="0078080E" w:rsidP="0078080E">
            <w:pPr>
              <w:pStyle w:val="Tabletext"/>
              <w:jc w:val="center"/>
              <w:rPr>
                <w:sz w:val="18"/>
                <w:szCs w:val="18"/>
              </w:rPr>
            </w:pPr>
            <w:r w:rsidRPr="0096711B">
              <w:rPr>
                <w:sz w:val="18"/>
                <w:szCs w:val="18"/>
              </w:rPr>
              <w:t>41.662</w:t>
            </w:r>
          </w:p>
        </w:tc>
      </w:tr>
      <w:tr w:rsidR="0078080E" w:rsidRPr="0096711B" w14:paraId="6DD3CFD1" w14:textId="77777777" w:rsidTr="009B048D">
        <w:trPr>
          <w:trHeight w:val="48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6EFE746C" w14:textId="2C0558E7" w:rsidR="0078080E" w:rsidRPr="0096711B" w:rsidRDefault="0078080E" w:rsidP="0011686F">
            <w:pPr>
              <w:pStyle w:val="Tabletext"/>
              <w:jc w:val="left"/>
              <w:rPr>
                <w:b/>
                <w:sz w:val="18"/>
                <w:szCs w:val="18"/>
              </w:rPr>
            </w:pPr>
            <w:r w:rsidRPr="0096711B">
              <w:rPr>
                <w:b/>
                <w:sz w:val="18"/>
                <w:szCs w:val="18"/>
              </w:rPr>
              <w:t xml:space="preserve">Worst </w:t>
            </w:r>
            <w:r w:rsidR="00D9148D" w:rsidRPr="0096711B">
              <w:rPr>
                <w:b/>
                <w:sz w:val="18"/>
                <w:szCs w:val="18"/>
              </w:rPr>
              <w:t>overall single interferer</w:t>
            </w:r>
            <w:r w:rsidR="00D9148D" w:rsidRPr="0096711B">
              <w:rPr>
                <w:b/>
                <w:sz w:val="18"/>
                <w:szCs w:val="18"/>
              </w:rPr>
              <w:br/>
              <w:t>marg</w:t>
            </w:r>
            <w:r w:rsidRPr="0096711B">
              <w:rPr>
                <w:b/>
                <w:sz w:val="18"/>
                <w:szCs w:val="18"/>
              </w:rPr>
              <w:t xml:space="preserve">in for 10 </w:t>
            </w:r>
            <w:r w:rsidR="00D9148D" w:rsidRPr="0096711B">
              <w:rPr>
                <w:b/>
                <w:sz w:val="18"/>
                <w:szCs w:val="18"/>
              </w:rPr>
              <w:t xml:space="preserve">runs </w:t>
            </w:r>
            <w:r w:rsidRPr="0096711B">
              <w:rPr>
                <w:b/>
                <w:sz w:val="18"/>
                <w:szCs w:val="18"/>
              </w:rPr>
              <w:t>(dB)</w:t>
            </w:r>
          </w:p>
        </w:tc>
        <w:tc>
          <w:tcPr>
            <w:tcW w:w="585" w:type="dxa"/>
            <w:tcBorders>
              <w:top w:val="nil"/>
              <w:left w:val="nil"/>
              <w:bottom w:val="single" w:sz="4" w:space="0" w:color="auto"/>
              <w:right w:val="single" w:sz="4" w:space="0" w:color="auto"/>
            </w:tcBorders>
            <w:shd w:val="clear" w:color="auto" w:fill="auto"/>
            <w:noWrap/>
            <w:vAlign w:val="center"/>
            <w:hideMark/>
          </w:tcPr>
          <w:p w14:paraId="32C55131" w14:textId="77777777" w:rsidR="0078080E" w:rsidRPr="0096711B" w:rsidRDefault="0078080E" w:rsidP="0078080E">
            <w:pPr>
              <w:pStyle w:val="Tabletext"/>
              <w:jc w:val="center"/>
              <w:rPr>
                <w:sz w:val="18"/>
                <w:szCs w:val="18"/>
              </w:rPr>
            </w:pPr>
            <w:r w:rsidRPr="0096711B">
              <w:rPr>
                <w:sz w:val="18"/>
                <w:szCs w:val="18"/>
              </w:rPr>
              <w:t>30.102</w:t>
            </w:r>
          </w:p>
        </w:tc>
        <w:tc>
          <w:tcPr>
            <w:tcW w:w="585" w:type="dxa"/>
            <w:tcBorders>
              <w:top w:val="nil"/>
              <w:left w:val="nil"/>
              <w:bottom w:val="single" w:sz="4" w:space="0" w:color="auto"/>
              <w:right w:val="single" w:sz="4" w:space="0" w:color="auto"/>
            </w:tcBorders>
            <w:shd w:val="clear" w:color="auto" w:fill="auto"/>
            <w:noWrap/>
            <w:vAlign w:val="center"/>
            <w:hideMark/>
          </w:tcPr>
          <w:p w14:paraId="56C88550" w14:textId="77777777" w:rsidR="0078080E" w:rsidRPr="0096711B" w:rsidRDefault="0078080E" w:rsidP="0078080E">
            <w:pPr>
              <w:pStyle w:val="Tabletext"/>
              <w:jc w:val="center"/>
              <w:rPr>
                <w:sz w:val="18"/>
                <w:szCs w:val="18"/>
              </w:rPr>
            </w:pPr>
            <w:r w:rsidRPr="0096711B">
              <w:rPr>
                <w:sz w:val="18"/>
                <w:szCs w:val="18"/>
              </w:rPr>
              <w:t>27.912</w:t>
            </w:r>
          </w:p>
        </w:tc>
        <w:tc>
          <w:tcPr>
            <w:tcW w:w="585" w:type="dxa"/>
            <w:tcBorders>
              <w:top w:val="nil"/>
              <w:left w:val="nil"/>
              <w:bottom w:val="single" w:sz="4" w:space="0" w:color="auto"/>
              <w:right w:val="single" w:sz="4" w:space="0" w:color="auto"/>
            </w:tcBorders>
            <w:shd w:val="clear" w:color="auto" w:fill="auto"/>
            <w:noWrap/>
            <w:vAlign w:val="center"/>
            <w:hideMark/>
          </w:tcPr>
          <w:p w14:paraId="65AF36F6" w14:textId="77777777" w:rsidR="0078080E" w:rsidRPr="0096711B" w:rsidRDefault="0078080E" w:rsidP="0078080E">
            <w:pPr>
              <w:pStyle w:val="Tabletext"/>
              <w:jc w:val="center"/>
              <w:rPr>
                <w:sz w:val="18"/>
                <w:szCs w:val="18"/>
              </w:rPr>
            </w:pPr>
            <w:r w:rsidRPr="0096711B">
              <w:rPr>
                <w:sz w:val="18"/>
                <w:szCs w:val="18"/>
              </w:rPr>
              <w:t>33.470</w:t>
            </w:r>
          </w:p>
        </w:tc>
        <w:tc>
          <w:tcPr>
            <w:tcW w:w="555" w:type="dxa"/>
            <w:tcBorders>
              <w:top w:val="nil"/>
              <w:left w:val="nil"/>
              <w:bottom w:val="single" w:sz="4" w:space="0" w:color="auto"/>
              <w:right w:val="single" w:sz="4" w:space="0" w:color="auto"/>
            </w:tcBorders>
            <w:shd w:val="clear" w:color="auto" w:fill="auto"/>
            <w:noWrap/>
            <w:vAlign w:val="center"/>
            <w:hideMark/>
          </w:tcPr>
          <w:p w14:paraId="0DDC6099" w14:textId="77777777" w:rsidR="0078080E" w:rsidRPr="0096711B" w:rsidRDefault="0078080E" w:rsidP="0078080E">
            <w:pPr>
              <w:pStyle w:val="Tabletext"/>
              <w:jc w:val="center"/>
              <w:rPr>
                <w:sz w:val="18"/>
                <w:szCs w:val="18"/>
              </w:rPr>
            </w:pPr>
            <w:r w:rsidRPr="0096711B">
              <w:rPr>
                <w:sz w:val="18"/>
                <w:szCs w:val="18"/>
              </w:rPr>
              <w:t>0.151</w:t>
            </w:r>
          </w:p>
        </w:tc>
        <w:tc>
          <w:tcPr>
            <w:tcW w:w="520" w:type="dxa"/>
            <w:tcBorders>
              <w:top w:val="nil"/>
              <w:left w:val="nil"/>
              <w:bottom w:val="single" w:sz="4" w:space="0" w:color="auto"/>
              <w:right w:val="single" w:sz="4" w:space="0" w:color="auto"/>
            </w:tcBorders>
            <w:shd w:val="clear" w:color="auto" w:fill="auto"/>
            <w:noWrap/>
            <w:vAlign w:val="center"/>
            <w:hideMark/>
          </w:tcPr>
          <w:p w14:paraId="5A729044" w14:textId="77777777" w:rsidR="0078080E" w:rsidRPr="0096711B" w:rsidRDefault="0078080E" w:rsidP="0078080E">
            <w:pPr>
              <w:pStyle w:val="Tabletext"/>
              <w:jc w:val="center"/>
              <w:rPr>
                <w:sz w:val="18"/>
                <w:szCs w:val="18"/>
              </w:rPr>
            </w:pPr>
            <w:r w:rsidRPr="0096711B">
              <w:rPr>
                <w:sz w:val="18"/>
                <w:szCs w:val="18"/>
              </w:rPr>
              <w:t>2.974</w:t>
            </w:r>
          </w:p>
        </w:tc>
        <w:tc>
          <w:tcPr>
            <w:tcW w:w="585" w:type="dxa"/>
            <w:tcBorders>
              <w:top w:val="nil"/>
              <w:left w:val="nil"/>
              <w:bottom w:val="single" w:sz="4" w:space="0" w:color="auto"/>
              <w:right w:val="single" w:sz="4" w:space="0" w:color="auto"/>
            </w:tcBorders>
            <w:shd w:val="clear" w:color="auto" w:fill="auto"/>
            <w:noWrap/>
            <w:vAlign w:val="center"/>
            <w:hideMark/>
          </w:tcPr>
          <w:p w14:paraId="781573DD" w14:textId="77777777" w:rsidR="0078080E" w:rsidRPr="0096711B" w:rsidRDefault="0078080E" w:rsidP="0078080E">
            <w:pPr>
              <w:pStyle w:val="Tabletext"/>
              <w:jc w:val="center"/>
              <w:rPr>
                <w:sz w:val="18"/>
                <w:szCs w:val="18"/>
              </w:rPr>
            </w:pPr>
            <w:r w:rsidRPr="0096711B">
              <w:rPr>
                <w:sz w:val="18"/>
                <w:szCs w:val="18"/>
              </w:rPr>
              <w:t>13.555</w:t>
            </w:r>
          </w:p>
        </w:tc>
        <w:tc>
          <w:tcPr>
            <w:tcW w:w="555" w:type="dxa"/>
            <w:tcBorders>
              <w:top w:val="nil"/>
              <w:left w:val="nil"/>
              <w:bottom w:val="single" w:sz="4" w:space="0" w:color="auto"/>
              <w:right w:val="single" w:sz="4" w:space="0" w:color="auto"/>
            </w:tcBorders>
            <w:shd w:val="clear" w:color="auto" w:fill="auto"/>
            <w:noWrap/>
            <w:vAlign w:val="center"/>
            <w:hideMark/>
          </w:tcPr>
          <w:p w14:paraId="6A0AEC74" w14:textId="2A07739E" w:rsidR="0078080E" w:rsidRPr="0096711B" w:rsidRDefault="0011686F" w:rsidP="0078080E">
            <w:pPr>
              <w:pStyle w:val="Tabletext"/>
              <w:jc w:val="center"/>
              <w:rPr>
                <w:sz w:val="18"/>
                <w:szCs w:val="18"/>
              </w:rPr>
            </w:pPr>
            <w:r>
              <w:rPr>
                <w:sz w:val="18"/>
                <w:szCs w:val="18"/>
              </w:rPr>
              <w:t>−</w:t>
            </w:r>
            <w:r w:rsidR="0078080E" w:rsidRPr="0096711B">
              <w:rPr>
                <w:sz w:val="18"/>
                <w:szCs w:val="18"/>
              </w:rPr>
              <w:t>0.350</w:t>
            </w:r>
          </w:p>
        </w:tc>
        <w:tc>
          <w:tcPr>
            <w:tcW w:w="495" w:type="dxa"/>
            <w:tcBorders>
              <w:top w:val="nil"/>
              <w:left w:val="nil"/>
              <w:bottom w:val="single" w:sz="4" w:space="0" w:color="auto"/>
              <w:right w:val="single" w:sz="4" w:space="0" w:color="auto"/>
            </w:tcBorders>
            <w:shd w:val="clear" w:color="auto" w:fill="auto"/>
            <w:noWrap/>
            <w:vAlign w:val="center"/>
            <w:hideMark/>
          </w:tcPr>
          <w:p w14:paraId="401E120E" w14:textId="77777777" w:rsidR="0078080E" w:rsidRPr="0096711B" w:rsidRDefault="0078080E" w:rsidP="0078080E">
            <w:pPr>
              <w:pStyle w:val="Tabletext"/>
              <w:jc w:val="center"/>
              <w:rPr>
                <w:sz w:val="18"/>
                <w:szCs w:val="18"/>
              </w:rPr>
            </w:pPr>
            <w:r w:rsidRPr="0096711B">
              <w:rPr>
                <w:sz w:val="18"/>
                <w:szCs w:val="18"/>
              </w:rPr>
              <w:t>3.241</w:t>
            </w:r>
          </w:p>
        </w:tc>
        <w:tc>
          <w:tcPr>
            <w:tcW w:w="585" w:type="dxa"/>
            <w:tcBorders>
              <w:top w:val="nil"/>
              <w:left w:val="nil"/>
              <w:bottom w:val="single" w:sz="4" w:space="0" w:color="auto"/>
              <w:right w:val="single" w:sz="4" w:space="0" w:color="auto"/>
            </w:tcBorders>
            <w:shd w:val="clear" w:color="auto" w:fill="auto"/>
            <w:noWrap/>
            <w:vAlign w:val="center"/>
            <w:hideMark/>
          </w:tcPr>
          <w:p w14:paraId="5CA77CD9" w14:textId="77777777" w:rsidR="0078080E" w:rsidRPr="0096711B" w:rsidRDefault="0078080E" w:rsidP="0078080E">
            <w:pPr>
              <w:pStyle w:val="Tabletext"/>
              <w:jc w:val="center"/>
              <w:rPr>
                <w:sz w:val="18"/>
                <w:szCs w:val="18"/>
              </w:rPr>
            </w:pPr>
            <w:r w:rsidRPr="0096711B">
              <w:rPr>
                <w:sz w:val="18"/>
                <w:szCs w:val="18"/>
              </w:rPr>
              <w:t>13.853</w:t>
            </w:r>
          </w:p>
        </w:tc>
        <w:tc>
          <w:tcPr>
            <w:tcW w:w="585" w:type="dxa"/>
            <w:tcBorders>
              <w:top w:val="nil"/>
              <w:left w:val="nil"/>
              <w:bottom w:val="single" w:sz="4" w:space="0" w:color="auto"/>
              <w:right w:val="single" w:sz="4" w:space="0" w:color="auto"/>
            </w:tcBorders>
            <w:shd w:val="clear" w:color="auto" w:fill="auto"/>
            <w:noWrap/>
            <w:vAlign w:val="center"/>
            <w:hideMark/>
          </w:tcPr>
          <w:p w14:paraId="206D81E7" w14:textId="77777777" w:rsidR="0078080E" w:rsidRPr="0096711B" w:rsidRDefault="0078080E" w:rsidP="0078080E">
            <w:pPr>
              <w:pStyle w:val="Tabletext"/>
              <w:jc w:val="center"/>
              <w:rPr>
                <w:sz w:val="18"/>
                <w:szCs w:val="18"/>
              </w:rPr>
            </w:pPr>
            <w:r w:rsidRPr="0096711B">
              <w:rPr>
                <w:sz w:val="18"/>
                <w:szCs w:val="18"/>
              </w:rPr>
              <w:t>37.909</w:t>
            </w:r>
          </w:p>
        </w:tc>
        <w:tc>
          <w:tcPr>
            <w:tcW w:w="585" w:type="dxa"/>
            <w:tcBorders>
              <w:top w:val="nil"/>
              <w:left w:val="nil"/>
              <w:bottom w:val="single" w:sz="4" w:space="0" w:color="auto"/>
              <w:right w:val="single" w:sz="4" w:space="0" w:color="auto"/>
            </w:tcBorders>
            <w:shd w:val="clear" w:color="auto" w:fill="auto"/>
            <w:noWrap/>
            <w:vAlign w:val="center"/>
            <w:hideMark/>
          </w:tcPr>
          <w:p w14:paraId="241D3211" w14:textId="77777777" w:rsidR="0078080E" w:rsidRPr="0096711B" w:rsidRDefault="0078080E" w:rsidP="0078080E">
            <w:pPr>
              <w:pStyle w:val="Tabletext"/>
              <w:jc w:val="center"/>
              <w:rPr>
                <w:sz w:val="18"/>
                <w:szCs w:val="18"/>
              </w:rPr>
            </w:pPr>
            <w:r w:rsidRPr="0096711B">
              <w:rPr>
                <w:sz w:val="18"/>
                <w:szCs w:val="18"/>
              </w:rPr>
              <w:t>35.302</w:t>
            </w:r>
          </w:p>
        </w:tc>
        <w:tc>
          <w:tcPr>
            <w:tcW w:w="585" w:type="dxa"/>
            <w:tcBorders>
              <w:top w:val="nil"/>
              <w:left w:val="nil"/>
              <w:bottom w:val="single" w:sz="4" w:space="0" w:color="auto"/>
              <w:right w:val="single" w:sz="4" w:space="0" w:color="auto"/>
            </w:tcBorders>
            <w:shd w:val="clear" w:color="auto" w:fill="auto"/>
            <w:noWrap/>
            <w:vAlign w:val="center"/>
            <w:hideMark/>
          </w:tcPr>
          <w:p w14:paraId="0F168408" w14:textId="77777777" w:rsidR="0078080E" w:rsidRPr="0096711B" w:rsidRDefault="0078080E" w:rsidP="0078080E">
            <w:pPr>
              <w:pStyle w:val="Tabletext"/>
              <w:jc w:val="center"/>
              <w:rPr>
                <w:sz w:val="18"/>
                <w:szCs w:val="18"/>
              </w:rPr>
            </w:pPr>
            <w:r w:rsidRPr="0096711B">
              <w:rPr>
                <w:sz w:val="18"/>
                <w:szCs w:val="18"/>
              </w:rPr>
              <w:t>40.592</w:t>
            </w:r>
          </w:p>
        </w:tc>
      </w:tr>
      <w:tr w:rsidR="0078080E" w:rsidRPr="0096711B" w14:paraId="07EE6B7A" w14:textId="77777777" w:rsidTr="009B048D">
        <w:trPr>
          <w:trHeight w:val="48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71D86581" w14:textId="0F8F9917" w:rsidR="0078080E" w:rsidRPr="0096711B" w:rsidRDefault="0078080E" w:rsidP="0011686F">
            <w:pPr>
              <w:pStyle w:val="Tabletext"/>
              <w:jc w:val="left"/>
              <w:rPr>
                <w:b/>
                <w:sz w:val="18"/>
                <w:szCs w:val="18"/>
              </w:rPr>
            </w:pPr>
            <w:r w:rsidRPr="0096711B">
              <w:rPr>
                <w:b/>
                <w:sz w:val="18"/>
                <w:szCs w:val="18"/>
              </w:rPr>
              <w:t xml:space="preserve">Average </w:t>
            </w:r>
            <w:r w:rsidR="00D9148D" w:rsidRPr="0096711B">
              <w:rPr>
                <w:b/>
                <w:sz w:val="18"/>
                <w:szCs w:val="18"/>
              </w:rPr>
              <w:t>aggregate</w:t>
            </w:r>
            <w:r w:rsidR="00D9148D" w:rsidRPr="0096711B">
              <w:rPr>
                <w:b/>
                <w:sz w:val="18"/>
                <w:szCs w:val="18"/>
              </w:rPr>
              <w:br/>
              <w:t xml:space="preserve">margin for 10 runs </w:t>
            </w:r>
            <w:r w:rsidRPr="0096711B">
              <w:rPr>
                <w:b/>
                <w:sz w:val="18"/>
                <w:szCs w:val="18"/>
              </w:rPr>
              <w:t>(dB)</w:t>
            </w:r>
          </w:p>
        </w:tc>
        <w:tc>
          <w:tcPr>
            <w:tcW w:w="585" w:type="dxa"/>
            <w:tcBorders>
              <w:top w:val="nil"/>
              <w:left w:val="nil"/>
              <w:bottom w:val="single" w:sz="4" w:space="0" w:color="auto"/>
              <w:right w:val="single" w:sz="4" w:space="0" w:color="auto"/>
            </w:tcBorders>
            <w:shd w:val="clear" w:color="auto" w:fill="auto"/>
            <w:noWrap/>
            <w:vAlign w:val="center"/>
            <w:hideMark/>
          </w:tcPr>
          <w:p w14:paraId="15BB0B50" w14:textId="77777777" w:rsidR="0078080E" w:rsidRPr="0096711B" w:rsidRDefault="0078080E" w:rsidP="0078080E">
            <w:pPr>
              <w:pStyle w:val="Tabletext"/>
              <w:jc w:val="center"/>
              <w:rPr>
                <w:sz w:val="18"/>
                <w:szCs w:val="18"/>
              </w:rPr>
            </w:pPr>
            <w:r w:rsidRPr="0096711B">
              <w:rPr>
                <w:sz w:val="18"/>
                <w:szCs w:val="18"/>
              </w:rPr>
              <w:t>2.074</w:t>
            </w:r>
          </w:p>
        </w:tc>
        <w:tc>
          <w:tcPr>
            <w:tcW w:w="585" w:type="dxa"/>
            <w:tcBorders>
              <w:top w:val="nil"/>
              <w:left w:val="nil"/>
              <w:bottom w:val="single" w:sz="4" w:space="0" w:color="auto"/>
              <w:right w:val="single" w:sz="4" w:space="0" w:color="auto"/>
            </w:tcBorders>
            <w:shd w:val="clear" w:color="auto" w:fill="auto"/>
            <w:noWrap/>
            <w:vAlign w:val="center"/>
            <w:hideMark/>
          </w:tcPr>
          <w:p w14:paraId="43ADC2DF" w14:textId="77777777" w:rsidR="0078080E" w:rsidRPr="0096711B" w:rsidRDefault="0078080E" w:rsidP="0078080E">
            <w:pPr>
              <w:pStyle w:val="Tabletext"/>
              <w:jc w:val="center"/>
              <w:rPr>
                <w:sz w:val="18"/>
                <w:szCs w:val="18"/>
              </w:rPr>
            </w:pPr>
            <w:r w:rsidRPr="0096711B">
              <w:rPr>
                <w:sz w:val="18"/>
                <w:szCs w:val="18"/>
              </w:rPr>
              <w:t>0.299</w:t>
            </w:r>
          </w:p>
        </w:tc>
        <w:tc>
          <w:tcPr>
            <w:tcW w:w="585" w:type="dxa"/>
            <w:tcBorders>
              <w:top w:val="nil"/>
              <w:left w:val="nil"/>
              <w:bottom w:val="single" w:sz="4" w:space="0" w:color="auto"/>
              <w:right w:val="single" w:sz="4" w:space="0" w:color="auto"/>
            </w:tcBorders>
            <w:shd w:val="clear" w:color="auto" w:fill="auto"/>
            <w:noWrap/>
            <w:vAlign w:val="center"/>
            <w:hideMark/>
          </w:tcPr>
          <w:p w14:paraId="7C19B16F" w14:textId="77777777" w:rsidR="0078080E" w:rsidRPr="0096711B" w:rsidRDefault="0078080E" w:rsidP="0078080E">
            <w:pPr>
              <w:pStyle w:val="Tabletext"/>
              <w:jc w:val="center"/>
              <w:rPr>
                <w:sz w:val="18"/>
                <w:szCs w:val="18"/>
              </w:rPr>
            </w:pPr>
            <w:r w:rsidRPr="0096711B">
              <w:rPr>
                <w:sz w:val="18"/>
                <w:szCs w:val="18"/>
              </w:rPr>
              <w:t>5.773</w:t>
            </w:r>
          </w:p>
        </w:tc>
        <w:tc>
          <w:tcPr>
            <w:tcW w:w="555" w:type="dxa"/>
            <w:tcBorders>
              <w:top w:val="nil"/>
              <w:left w:val="nil"/>
              <w:bottom w:val="single" w:sz="4" w:space="0" w:color="auto"/>
              <w:right w:val="single" w:sz="4" w:space="0" w:color="auto"/>
            </w:tcBorders>
            <w:shd w:val="clear" w:color="auto" w:fill="auto"/>
            <w:noWrap/>
            <w:vAlign w:val="center"/>
            <w:hideMark/>
          </w:tcPr>
          <w:p w14:paraId="00B8FA05" w14:textId="7B3C7993" w:rsidR="0078080E" w:rsidRPr="0096711B" w:rsidRDefault="0011686F" w:rsidP="0078080E">
            <w:pPr>
              <w:pStyle w:val="Tabletext"/>
              <w:jc w:val="center"/>
              <w:rPr>
                <w:sz w:val="18"/>
                <w:szCs w:val="18"/>
              </w:rPr>
            </w:pPr>
            <w:r>
              <w:rPr>
                <w:sz w:val="18"/>
                <w:szCs w:val="18"/>
              </w:rPr>
              <w:t>−</w:t>
            </w:r>
            <w:r w:rsidR="0078080E" w:rsidRPr="0096711B">
              <w:rPr>
                <w:sz w:val="18"/>
                <w:szCs w:val="18"/>
              </w:rPr>
              <w:t>1.018</w:t>
            </w:r>
          </w:p>
        </w:tc>
        <w:tc>
          <w:tcPr>
            <w:tcW w:w="520" w:type="dxa"/>
            <w:tcBorders>
              <w:top w:val="nil"/>
              <w:left w:val="nil"/>
              <w:bottom w:val="single" w:sz="4" w:space="0" w:color="auto"/>
              <w:right w:val="single" w:sz="4" w:space="0" w:color="auto"/>
            </w:tcBorders>
            <w:shd w:val="clear" w:color="auto" w:fill="auto"/>
            <w:noWrap/>
            <w:vAlign w:val="center"/>
            <w:hideMark/>
          </w:tcPr>
          <w:p w14:paraId="535C4DAF" w14:textId="77777777" w:rsidR="0078080E" w:rsidRPr="0096711B" w:rsidRDefault="0078080E" w:rsidP="0078080E">
            <w:pPr>
              <w:pStyle w:val="Tabletext"/>
              <w:jc w:val="center"/>
              <w:rPr>
                <w:sz w:val="18"/>
                <w:szCs w:val="18"/>
              </w:rPr>
            </w:pPr>
            <w:r w:rsidRPr="0096711B">
              <w:rPr>
                <w:sz w:val="18"/>
                <w:szCs w:val="18"/>
              </w:rPr>
              <w:t>2.577</w:t>
            </w:r>
          </w:p>
        </w:tc>
        <w:tc>
          <w:tcPr>
            <w:tcW w:w="585" w:type="dxa"/>
            <w:tcBorders>
              <w:top w:val="nil"/>
              <w:left w:val="nil"/>
              <w:bottom w:val="single" w:sz="4" w:space="0" w:color="auto"/>
              <w:right w:val="single" w:sz="4" w:space="0" w:color="auto"/>
            </w:tcBorders>
            <w:shd w:val="clear" w:color="auto" w:fill="auto"/>
            <w:noWrap/>
            <w:vAlign w:val="center"/>
            <w:hideMark/>
          </w:tcPr>
          <w:p w14:paraId="171D1170" w14:textId="77777777" w:rsidR="0078080E" w:rsidRPr="0096711B" w:rsidRDefault="0078080E" w:rsidP="0078080E">
            <w:pPr>
              <w:pStyle w:val="Tabletext"/>
              <w:jc w:val="center"/>
              <w:rPr>
                <w:sz w:val="18"/>
                <w:szCs w:val="18"/>
              </w:rPr>
            </w:pPr>
            <w:r w:rsidRPr="0096711B">
              <w:rPr>
                <w:sz w:val="18"/>
                <w:szCs w:val="18"/>
              </w:rPr>
              <w:t>13.572</w:t>
            </w:r>
          </w:p>
        </w:tc>
        <w:tc>
          <w:tcPr>
            <w:tcW w:w="555" w:type="dxa"/>
            <w:tcBorders>
              <w:top w:val="nil"/>
              <w:left w:val="nil"/>
              <w:bottom w:val="single" w:sz="4" w:space="0" w:color="auto"/>
              <w:right w:val="single" w:sz="4" w:space="0" w:color="auto"/>
            </w:tcBorders>
            <w:shd w:val="clear" w:color="auto" w:fill="auto"/>
            <w:noWrap/>
            <w:vAlign w:val="center"/>
            <w:hideMark/>
          </w:tcPr>
          <w:p w14:paraId="5132B2FA" w14:textId="77777777" w:rsidR="0078080E" w:rsidRPr="0096711B" w:rsidRDefault="0078080E" w:rsidP="0078080E">
            <w:pPr>
              <w:pStyle w:val="Tabletext"/>
              <w:jc w:val="center"/>
              <w:rPr>
                <w:sz w:val="18"/>
                <w:szCs w:val="18"/>
              </w:rPr>
            </w:pPr>
            <w:r w:rsidRPr="0096711B">
              <w:rPr>
                <w:sz w:val="18"/>
                <w:szCs w:val="18"/>
              </w:rPr>
              <w:t>17.854</w:t>
            </w:r>
          </w:p>
        </w:tc>
        <w:tc>
          <w:tcPr>
            <w:tcW w:w="495" w:type="dxa"/>
            <w:tcBorders>
              <w:top w:val="nil"/>
              <w:left w:val="nil"/>
              <w:bottom w:val="single" w:sz="4" w:space="0" w:color="auto"/>
              <w:right w:val="single" w:sz="4" w:space="0" w:color="auto"/>
            </w:tcBorders>
            <w:shd w:val="clear" w:color="auto" w:fill="auto"/>
            <w:noWrap/>
            <w:vAlign w:val="center"/>
            <w:hideMark/>
          </w:tcPr>
          <w:p w14:paraId="210910FD" w14:textId="77777777" w:rsidR="0078080E" w:rsidRPr="0096711B" w:rsidRDefault="0078080E" w:rsidP="0078080E">
            <w:pPr>
              <w:pStyle w:val="Tabletext"/>
              <w:jc w:val="center"/>
              <w:rPr>
                <w:sz w:val="18"/>
                <w:szCs w:val="18"/>
              </w:rPr>
            </w:pPr>
            <w:r w:rsidRPr="0096711B">
              <w:rPr>
                <w:sz w:val="18"/>
                <w:szCs w:val="18"/>
              </w:rPr>
              <w:t>28.625</w:t>
            </w:r>
          </w:p>
        </w:tc>
        <w:tc>
          <w:tcPr>
            <w:tcW w:w="585" w:type="dxa"/>
            <w:tcBorders>
              <w:top w:val="nil"/>
              <w:left w:val="nil"/>
              <w:bottom w:val="single" w:sz="4" w:space="0" w:color="auto"/>
              <w:right w:val="single" w:sz="4" w:space="0" w:color="auto"/>
            </w:tcBorders>
            <w:shd w:val="clear" w:color="auto" w:fill="auto"/>
            <w:noWrap/>
            <w:vAlign w:val="center"/>
            <w:hideMark/>
          </w:tcPr>
          <w:p w14:paraId="73DD9086" w14:textId="77777777" w:rsidR="0078080E" w:rsidRPr="0096711B" w:rsidRDefault="0078080E" w:rsidP="0078080E">
            <w:pPr>
              <w:pStyle w:val="Tabletext"/>
              <w:jc w:val="center"/>
              <w:rPr>
                <w:sz w:val="18"/>
                <w:szCs w:val="18"/>
              </w:rPr>
            </w:pPr>
            <w:r w:rsidRPr="0096711B">
              <w:rPr>
                <w:sz w:val="18"/>
                <w:szCs w:val="18"/>
              </w:rPr>
              <w:t>28.446</w:t>
            </w:r>
          </w:p>
        </w:tc>
        <w:tc>
          <w:tcPr>
            <w:tcW w:w="585" w:type="dxa"/>
            <w:tcBorders>
              <w:top w:val="nil"/>
              <w:left w:val="nil"/>
              <w:bottom w:val="single" w:sz="4" w:space="0" w:color="auto"/>
              <w:right w:val="single" w:sz="4" w:space="0" w:color="auto"/>
            </w:tcBorders>
            <w:shd w:val="clear" w:color="auto" w:fill="auto"/>
            <w:noWrap/>
            <w:vAlign w:val="center"/>
            <w:hideMark/>
          </w:tcPr>
          <w:p w14:paraId="15FE63FC" w14:textId="77777777" w:rsidR="0078080E" w:rsidRPr="0096711B" w:rsidRDefault="0078080E" w:rsidP="0078080E">
            <w:pPr>
              <w:pStyle w:val="Tabletext"/>
              <w:jc w:val="center"/>
              <w:rPr>
                <w:sz w:val="18"/>
                <w:szCs w:val="18"/>
              </w:rPr>
            </w:pPr>
            <w:r w:rsidRPr="0096711B">
              <w:rPr>
                <w:sz w:val="18"/>
                <w:szCs w:val="18"/>
              </w:rPr>
              <w:t>32.699</w:t>
            </w:r>
          </w:p>
        </w:tc>
        <w:tc>
          <w:tcPr>
            <w:tcW w:w="585" w:type="dxa"/>
            <w:tcBorders>
              <w:top w:val="nil"/>
              <w:left w:val="nil"/>
              <w:bottom w:val="single" w:sz="4" w:space="0" w:color="auto"/>
              <w:right w:val="single" w:sz="4" w:space="0" w:color="auto"/>
            </w:tcBorders>
            <w:shd w:val="clear" w:color="auto" w:fill="auto"/>
            <w:noWrap/>
            <w:vAlign w:val="center"/>
            <w:hideMark/>
          </w:tcPr>
          <w:p w14:paraId="5B4E8566" w14:textId="77777777" w:rsidR="0078080E" w:rsidRPr="0096711B" w:rsidRDefault="0078080E" w:rsidP="0078080E">
            <w:pPr>
              <w:pStyle w:val="Tabletext"/>
              <w:jc w:val="center"/>
              <w:rPr>
                <w:sz w:val="18"/>
                <w:szCs w:val="18"/>
              </w:rPr>
            </w:pPr>
            <w:r w:rsidRPr="0096711B">
              <w:rPr>
                <w:sz w:val="18"/>
                <w:szCs w:val="18"/>
              </w:rPr>
              <w:t>30.727</w:t>
            </w:r>
          </w:p>
        </w:tc>
        <w:tc>
          <w:tcPr>
            <w:tcW w:w="585" w:type="dxa"/>
            <w:tcBorders>
              <w:top w:val="nil"/>
              <w:left w:val="nil"/>
              <w:bottom w:val="single" w:sz="4" w:space="0" w:color="auto"/>
              <w:right w:val="single" w:sz="4" w:space="0" w:color="auto"/>
            </w:tcBorders>
            <w:shd w:val="clear" w:color="auto" w:fill="auto"/>
            <w:noWrap/>
            <w:vAlign w:val="center"/>
            <w:hideMark/>
          </w:tcPr>
          <w:p w14:paraId="6E608580" w14:textId="77777777" w:rsidR="0078080E" w:rsidRPr="0096711B" w:rsidRDefault="0078080E" w:rsidP="0078080E">
            <w:pPr>
              <w:pStyle w:val="Tabletext"/>
              <w:jc w:val="center"/>
              <w:rPr>
                <w:sz w:val="18"/>
                <w:szCs w:val="18"/>
              </w:rPr>
            </w:pPr>
            <w:r w:rsidRPr="0096711B">
              <w:rPr>
                <w:sz w:val="18"/>
                <w:szCs w:val="18"/>
              </w:rPr>
              <w:t>35.831</w:t>
            </w:r>
          </w:p>
        </w:tc>
      </w:tr>
      <w:tr w:rsidR="0078080E" w:rsidRPr="0096711B" w14:paraId="794AA148" w14:textId="77777777" w:rsidTr="009B048D">
        <w:trPr>
          <w:trHeight w:val="480"/>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609DD10E" w14:textId="10A305C8" w:rsidR="0078080E" w:rsidRPr="0096711B" w:rsidRDefault="0078080E" w:rsidP="0011686F">
            <w:pPr>
              <w:pStyle w:val="Tabletext"/>
              <w:jc w:val="left"/>
              <w:rPr>
                <w:b/>
                <w:sz w:val="18"/>
                <w:szCs w:val="18"/>
              </w:rPr>
            </w:pPr>
            <w:r w:rsidRPr="0096711B">
              <w:rPr>
                <w:b/>
                <w:sz w:val="18"/>
                <w:szCs w:val="18"/>
              </w:rPr>
              <w:t>Worst-</w:t>
            </w:r>
            <w:r w:rsidR="00D9148D" w:rsidRPr="0096711B">
              <w:rPr>
                <w:b/>
                <w:sz w:val="18"/>
                <w:szCs w:val="18"/>
              </w:rPr>
              <w:t>case aggregate</w:t>
            </w:r>
            <w:r w:rsidR="00D9148D" w:rsidRPr="0096711B">
              <w:rPr>
                <w:b/>
                <w:sz w:val="18"/>
                <w:szCs w:val="18"/>
              </w:rPr>
              <w:br/>
              <w:t xml:space="preserve">margin for 10 runs </w:t>
            </w:r>
            <w:r w:rsidRPr="0096711B">
              <w:rPr>
                <w:b/>
                <w:sz w:val="18"/>
                <w:szCs w:val="18"/>
              </w:rPr>
              <w:t>(dB)</w:t>
            </w:r>
          </w:p>
        </w:tc>
        <w:tc>
          <w:tcPr>
            <w:tcW w:w="585" w:type="dxa"/>
            <w:tcBorders>
              <w:top w:val="nil"/>
              <w:left w:val="nil"/>
              <w:bottom w:val="single" w:sz="4" w:space="0" w:color="auto"/>
              <w:right w:val="single" w:sz="4" w:space="0" w:color="auto"/>
            </w:tcBorders>
            <w:shd w:val="clear" w:color="auto" w:fill="auto"/>
            <w:noWrap/>
            <w:vAlign w:val="center"/>
            <w:hideMark/>
          </w:tcPr>
          <w:p w14:paraId="2169E699" w14:textId="77777777" w:rsidR="0078080E" w:rsidRPr="0096711B" w:rsidRDefault="0078080E" w:rsidP="0078080E">
            <w:pPr>
              <w:pStyle w:val="Tabletext"/>
              <w:jc w:val="center"/>
              <w:rPr>
                <w:sz w:val="18"/>
                <w:szCs w:val="18"/>
              </w:rPr>
            </w:pPr>
            <w:r w:rsidRPr="0096711B">
              <w:rPr>
                <w:sz w:val="18"/>
                <w:szCs w:val="18"/>
              </w:rPr>
              <w:t>1.700</w:t>
            </w:r>
          </w:p>
        </w:tc>
        <w:tc>
          <w:tcPr>
            <w:tcW w:w="585" w:type="dxa"/>
            <w:tcBorders>
              <w:top w:val="nil"/>
              <w:left w:val="nil"/>
              <w:bottom w:val="single" w:sz="4" w:space="0" w:color="auto"/>
              <w:right w:val="single" w:sz="4" w:space="0" w:color="auto"/>
            </w:tcBorders>
            <w:shd w:val="clear" w:color="auto" w:fill="auto"/>
            <w:noWrap/>
            <w:vAlign w:val="center"/>
            <w:hideMark/>
          </w:tcPr>
          <w:p w14:paraId="76C02D42" w14:textId="69A99DF5" w:rsidR="0078080E" w:rsidRPr="0096711B" w:rsidRDefault="0011686F" w:rsidP="0078080E">
            <w:pPr>
              <w:pStyle w:val="Tabletext"/>
              <w:jc w:val="center"/>
              <w:rPr>
                <w:sz w:val="18"/>
                <w:szCs w:val="18"/>
              </w:rPr>
            </w:pPr>
            <w:r>
              <w:rPr>
                <w:sz w:val="18"/>
                <w:szCs w:val="18"/>
              </w:rPr>
              <w:t>−</w:t>
            </w:r>
            <w:r w:rsidR="0078080E" w:rsidRPr="0096711B">
              <w:rPr>
                <w:sz w:val="18"/>
                <w:szCs w:val="18"/>
              </w:rPr>
              <w:t>0.031</w:t>
            </w:r>
          </w:p>
        </w:tc>
        <w:tc>
          <w:tcPr>
            <w:tcW w:w="585" w:type="dxa"/>
            <w:tcBorders>
              <w:top w:val="nil"/>
              <w:left w:val="nil"/>
              <w:bottom w:val="single" w:sz="4" w:space="0" w:color="auto"/>
              <w:right w:val="single" w:sz="4" w:space="0" w:color="auto"/>
            </w:tcBorders>
            <w:shd w:val="clear" w:color="auto" w:fill="auto"/>
            <w:noWrap/>
            <w:vAlign w:val="center"/>
            <w:hideMark/>
          </w:tcPr>
          <w:p w14:paraId="4595273A" w14:textId="77777777" w:rsidR="0078080E" w:rsidRPr="0096711B" w:rsidRDefault="0078080E" w:rsidP="0078080E">
            <w:pPr>
              <w:pStyle w:val="Tabletext"/>
              <w:jc w:val="center"/>
              <w:rPr>
                <w:sz w:val="18"/>
                <w:szCs w:val="18"/>
              </w:rPr>
            </w:pPr>
            <w:r w:rsidRPr="0096711B">
              <w:rPr>
                <w:sz w:val="18"/>
                <w:szCs w:val="18"/>
              </w:rPr>
              <w:t>5.467</w:t>
            </w:r>
          </w:p>
        </w:tc>
        <w:tc>
          <w:tcPr>
            <w:tcW w:w="555" w:type="dxa"/>
            <w:tcBorders>
              <w:top w:val="nil"/>
              <w:left w:val="nil"/>
              <w:bottom w:val="single" w:sz="4" w:space="0" w:color="auto"/>
              <w:right w:val="single" w:sz="4" w:space="0" w:color="auto"/>
            </w:tcBorders>
            <w:shd w:val="clear" w:color="auto" w:fill="auto"/>
            <w:noWrap/>
            <w:vAlign w:val="center"/>
            <w:hideMark/>
          </w:tcPr>
          <w:p w14:paraId="060EA56E" w14:textId="09D4FDC1" w:rsidR="0078080E" w:rsidRPr="0096711B" w:rsidRDefault="0011686F" w:rsidP="0078080E">
            <w:pPr>
              <w:pStyle w:val="Tabletext"/>
              <w:jc w:val="center"/>
              <w:rPr>
                <w:sz w:val="18"/>
                <w:szCs w:val="18"/>
              </w:rPr>
            </w:pPr>
            <w:r>
              <w:rPr>
                <w:sz w:val="18"/>
                <w:szCs w:val="18"/>
              </w:rPr>
              <w:t>−</w:t>
            </w:r>
            <w:r w:rsidR="0078080E" w:rsidRPr="0096711B">
              <w:rPr>
                <w:sz w:val="18"/>
                <w:szCs w:val="18"/>
              </w:rPr>
              <w:t>1.880</w:t>
            </w:r>
          </w:p>
        </w:tc>
        <w:tc>
          <w:tcPr>
            <w:tcW w:w="520" w:type="dxa"/>
            <w:tcBorders>
              <w:top w:val="nil"/>
              <w:left w:val="nil"/>
              <w:bottom w:val="single" w:sz="4" w:space="0" w:color="auto"/>
              <w:right w:val="single" w:sz="4" w:space="0" w:color="auto"/>
            </w:tcBorders>
            <w:shd w:val="clear" w:color="auto" w:fill="auto"/>
            <w:noWrap/>
            <w:vAlign w:val="center"/>
            <w:hideMark/>
          </w:tcPr>
          <w:p w14:paraId="7AED19C4" w14:textId="77777777" w:rsidR="0078080E" w:rsidRPr="0096711B" w:rsidRDefault="0078080E" w:rsidP="0078080E">
            <w:pPr>
              <w:pStyle w:val="Tabletext"/>
              <w:jc w:val="center"/>
              <w:rPr>
                <w:sz w:val="18"/>
                <w:szCs w:val="18"/>
              </w:rPr>
            </w:pPr>
            <w:r w:rsidRPr="0096711B">
              <w:rPr>
                <w:sz w:val="18"/>
                <w:szCs w:val="18"/>
              </w:rPr>
              <w:t>2.450</w:t>
            </w:r>
          </w:p>
        </w:tc>
        <w:tc>
          <w:tcPr>
            <w:tcW w:w="585" w:type="dxa"/>
            <w:tcBorders>
              <w:top w:val="nil"/>
              <w:left w:val="nil"/>
              <w:bottom w:val="single" w:sz="4" w:space="0" w:color="auto"/>
              <w:right w:val="single" w:sz="4" w:space="0" w:color="auto"/>
            </w:tcBorders>
            <w:shd w:val="clear" w:color="auto" w:fill="auto"/>
            <w:noWrap/>
            <w:vAlign w:val="center"/>
            <w:hideMark/>
          </w:tcPr>
          <w:p w14:paraId="750265DE" w14:textId="77777777" w:rsidR="0078080E" w:rsidRPr="0096711B" w:rsidRDefault="0078080E" w:rsidP="0078080E">
            <w:pPr>
              <w:pStyle w:val="Tabletext"/>
              <w:jc w:val="center"/>
              <w:rPr>
                <w:sz w:val="18"/>
                <w:szCs w:val="18"/>
              </w:rPr>
            </w:pPr>
            <w:r w:rsidRPr="0096711B">
              <w:rPr>
                <w:sz w:val="18"/>
                <w:szCs w:val="18"/>
              </w:rPr>
              <w:t>13.368</w:t>
            </w:r>
          </w:p>
        </w:tc>
        <w:tc>
          <w:tcPr>
            <w:tcW w:w="555" w:type="dxa"/>
            <w:tcBorders>
              <w:top w:val="nil"/>
              <w:left w:val="nil"/>
              <w:bottom w:val="single" w:sz="4" w:space="0" w:color="auto"/>
              <w:right w:val="single" w:sz="4" w:space="0" w:color="auto"/>
            </w:tcBorders>
            <w:shd w:val="clear" w:color="auto" w:fill="auto"/>
            <w:noWrap/>
            <w:vAlign w:val="center"/>
            <w:hideMark/>
          </w:tcPr>
          <w:p w14:paraId="780AE49D" w14:textId="6E6CB36B" w:rsidR="0078080E" w:rsidRPr="0096711B" w:rsidRDefault="0011686F" w:rsidP="0078080E">
            <w:pPr>
              <w:pStyle w:val="Tabletext"/>
              <w:jc w:val="center"/>
              <w:rPr>
                <w:sz w:val="18"/>
                <w:szCs w:val="18"/>
              </w:rPr>
            </w:pPr>
            <w:r>
              <w:rPr>
                <w:sz w:val="18"/>
                <w:szCs w:val="18"/>
              </w:rPr>
              <w:t>−</w:t>
            </w:r>
            <w:r w:rsidR="0078080E" w:rsidRPr="0096711B">
              <w:rPr>
                <w:sz w:val="18"/>
                <w:szCs w:val="18"/>
              </w:rPr>
              <w:t>1.621</w:t>
            </w:r>
          </w:p>
        </w:tc>
        <w:tc>
          <w:tcPr>
            <w:tcW w:w="495" w:type="dxa"/>
            <w:tcBorders>
              <w:top w:val="nil"/>
              <w:left w:val="nil"/>
              <w:bottom w:val="single" w:sz="4" w:space="0" w:color="auto"/>
              <w:right w:val="single" w:sz="4" w:space="0" w:color="auto"/>
            </w:tcBorders>
            <w:shd w:val="clear" w:color="auto" w:fill="auto"/>
            <w:noWrap/>
            <w:vAlign w:val="center"/>
            <w:hideMark/>
          </w:tcPr>
          <w:p w14:paraId="54F15BB0" w14:textId="77777777" w:rsidR="0078080E" w:rsidRPr="0096711B" w:rsidRDefault="0078080E" w:rsidP="0078080E">
            <w:pPr>
              <w:pStyle w:val="Tabletext"/>
              <w:jc w:val="center"/>
              <w:rPr>
                <w:sz w:val="18"/>
                <w:szCs w:val="18"/>
              </w:rPr>
            </w:pPr>
            <w:r w:rsidRPr="0096711B">
              <w:rPr>
                <w:sz w:val="18"/>
                <w:szCs w:val="18"/>
              </w:rPr>
              <w:t>2.839</w:t>
            </w:r>
          </w:p>
        </w:tc>
        <w:tc>
          <w:tcPr>
            <w:tcW w:w="585" w:type="dxa"/>
            <w:tcBorders>
              <w:top w:val="nil"/>
              <w:left w:val="nil"/>
              <w:bottom w:val="single" w:sz="4" w:space="0" w:color="auto"/>
              <w:right w:val="single" w:sz="4" w:space="0" w:color="auto"/>
            </w:tcBorders>
            <w:shd w:val="clear" w:color="auto" w:fill="auto"/>
            <w:noWrap/>
            <w:vAlign w:val="center"/>
            <w:hideMark/>
          </w:tcPr>
          <w:p w14:paraId="4A574421" w14:textId="77777777" w:rsidR="0078080E" w:rsidRPr="0096711B" w:rsidRDefault="0078080E" w:rsidP="0078080E">
            <w:pPr>
              <w:pStyle w:val="Tabletext"/>
              <w:jc w:val="center"/>
              <w:rPr>
                <w:sz w:val="18"/>
                <w:szCs w:val="18"/>
              </w:rPr>
            </w:pPr>
            <w:r w:rsidRPr="0096711B">
              <w:rPr>
                <w:sz w:val="18"/>
                <w:szCs w:val="18"/>
              </w:rPr>
              <w:t>13.697</w:t>
            </w:r>
          </w:p>
        </w:tc>
        <w:tc>
          <w:tcPr>
            <w:tcW w:w="585" w:type="dxa"/>
            <w:tcBorders>
              <w:top w:val="nil"/>
              <w:left w:val="nil"/>
              <w:bottom w:val="single" w:sz="4" w:space="0" w:color="auto"/>
              <w:right w:val="single" w:sz="4" w:space="0" w:color="auto"/>
            </w:tcBorders>
            <w:shd w:val="clear" w:color="auto" w:fill="auto"/>
            <w:noWrap/>
            <w:vAlign w:val="center"/>
            <w:hideMark/>
          </w:tcPr>
          <w:p w14:paraId="10DD93FC" w14:textId="77777777" w:rsidR="0078080E" w:rsidRPr="0096711B" w:rsidRDefault="0078080E" w:rsidP="0078080E">
            <w:pPr>
              <w:pStyle w:val="Tabletext"/>
              <w:jc w:val="center"/>
              <w:rPr>
                <w:sz w:val="18"/>
                <w:szCs w:val="18"/>
              </w:rPr>
            </w:pPr>
            <w:r w:rsidRPr="0096711B">
              <w:rPr>
                <w:sz w:val="18"/>
                <w:szCs w:val="18"/>
              </w:rPr>
              <w:t>31.995</w:t>
            </w:r>
          </w:p>
        </w:tc>
        <w:tc>
          <w:tcPr>
            <w:tcW w:w="585" w:type="dxa"/>
            <w:tcBorders>
              <w:top w:val="nil"/>
              <w:left w:val="nil"/>
              <w:bottom w:val="single" w:sz="4" w:space="0" w:color="auto"/>
              <w:right w:val="single" w:sz="4" w:space="0" w:color="auto"/>
            </w:tcBorders>
            <w:shd w:val="clear" w:color="auto" w:fill="auto"/>
            <w:noWrap/>
            <w:vAlign w:val="center"/>
            <w:hideMark/>
          </w:tcPr>
          <w:p w14:paraId="1F82F6E7" w14:textId="77777777" w:rsidR="0078080E" w:rsidRPr="0096711B" w:rsidRDefault="0078080E" w:rsidP="0078080E">
            <w:pPr>
              <w:pStyle w:val="Tabletext"/>
              <w:jc w:val="center"/>
              <w:rPr>
                <w:sz w:val="18"/>
                <w:szCs w:val="18"/>
              </w:rPr>
            </w:pPr>
            <w:r w:rsidRPr="0096711B">
              <w:rPr>
                <w:sz w:val="18"/>
                <w:szCs w:val="18"/>
              </w:rPr>
              <w:t>28.771</w:t>
            </w:r>
          </w:p>
        </w:tc>
        <w:tc>
          <w:tcPr>
            <w:tcW w:w="585" w:type="dxa"/>
            <w:tcBorders>
              <w:top w:val="nil"/>
              <w:left w:val="nil"/>
              <w:bottom w:val="single" w:sz="4" w:space="0" w:color="auto"/>
              <w:right w:val="single" w:sz="4" w:space="0" w:color="auto"/>
            </w:tcBorders>
            <w:shd w:val="clear" w:color="auto" w:fill="auto"/>
            <w:noWrap/>
            <w:vAlign w:val="center"/>
            <w:hideMark/>
          </w:tcPr>
          <w:p w14:paraId="7E46B2E9" w14:textId="77777777" w:rsidR="0078080E" w:rsidRPr="0096711B" w:rsidRDefault="0078080E" w:rsidP="0078080E">
            <w:pPr>
              <w:pStyle w:val="Tabletext"/>
              <w:jc w:val="center"/>
              <w:rPr>
                <w:sz w:val="18"/>
                <w:szCs w:val="18"/>
              </w:rPr>
            </w:pPr>
            <w:r w:rsidRPr="0096711B">
              <w:rPr>
                <w:sz w:val="18"/>
                <w:szCs w:val="18"/>
              </w:rPr>
              <w:t>34.600</w:t>
            </w:r>
          </w:p>
        </w:tc>
      </w:tr>
    </w:tbl>
    <w:p w14:paraId="70CCC1F2" w14:textId="77777777" w:rsidR="00951D52" w:rsidRPr="0096711B" w:rsidRDefault="00951D52" w:rsidP="00951D52">
      <w:pPr>
        <w:pStyle w:val="Tablefin"/>
      </w:pPr>
    </w:p>
    <w:p w14:paraId="3F1A451C" w14:textId="0BCB1EE0" w:rsidR="0078080E" w:rsidRPr="0096711B" w:rsidRDefault="0078080E" w:rsidP="0078080E">
      <w:r w:rsidRPr="0096711B">
        <w:t xml:space="preserve">As indicated by the values in Table </w:t>
      </w:r>
      <w:r w:rsidR="001D3A54" w:rsidRPr="0096711B">
        <w:t>16</w:t>
      </w:r>
      <w:r w:rsidRPr="0096711B">
        <w:t xml:space="preserve">, almost all entries exhibit positive margin against the EESS (passive) protection criteria. Scenarios that do not have positive margin only have very modest exceedance and generally relate to worst-case assumptions (e.g. aggregation from up to 180 FSS space stations, or maximum FSS </w:t>
      </w:r>
      <w:proofErr w:type="spellStart"/>
      <w:r w:rsidRPr="0096711B">
        <w:t>e.i.r.p</w:t>
      </w:r>
      <w:proofErr w:type="spellEnd"/>
      <w:r w:rsidRPr="0096711B">
        <w:t>. density). It</w:t>
      </w:r>
      <w:r w:rsidR="00071C6A" w:rsidRPr="0096711B">
        <w:t xml:space="preserve"> i</w:t>
      </w:r>
      <w:r w:rsidRPr="0096711B">
        <w:t>s worth noting that the relevant margins in Table</w:t>
      </w:r>
      <w:r w:rsidR="005634D7">
        <w:t> </w:t>
      </w:r>
      <w:r w:rsidR="001D3A54" w:rsidRPr="0096711B">
        <w:t>16</w:t>
      </w:r>
      <w:r w:rsidRPr="0096711B">
        <w:t xml:space="preserve"> are obtained by finding the average of the dB values in the linear domain, then transforming the result back to the logarithmic domain.</w:t>
      </w:r>
    </w:p>
    <w:p w14:paraId="6DDA2A0C" w14:textId="4BC80EA9" w:rsidR="0078080E" w:rsidRPr="0096711B" w:rsidRDefault="0078080E" w:rsidP="0078080E">
      <w:r w:rsidRPr="0096711B">
        <w:t xml:space="preserve">In all subsequent plots, the red X denotes the protection criteria, the blue curve is the aggregate CCDF, and the green through black lines represent the individual FSS interferer CCDFs. In the case of conical-scan sensors, a light green CCDF corresponds to interference from a GSO whose longitude slot is close to the MAI’s midpoint longitude; the </w:t>
      </w:r>
      <w:r w:rsidR="00412505" w:rsidRPr="0096711B">
        <w:t>colour</w:t>
      </w:r>
      <w:r w:rsidRPr="0096711B">
        <w:t xml:space="preserve"> of the CCDF darkens as the GSO slot becomes further away from the MAI’s midpoint. Additionally, Figs </w:t>
      </w:r>
      <w:r w:rsidR="00977B95">
        <w:t>15</w:t>
      </w:r>
      <w:r w:rsidRPr="0096711B">
        <w:t xml:space="preserve"> through </w:t>
      </w:r>
      <w:r w:rsidR="00977B95">
        <w:t>1</w:t>
      </w:r>
      <w:r w:rsidRPr="0096711B">
        <w:t xml:space="preserve">8 are sample plots that show results at the maximum FSS </w:t>
      </w:r>
      <w:proofErr w:type="spellStart"/>
      <w:r w:rsidRPr="0096711B">
        <w:t>e.i.r.p</w:t>
      </w:r>
      <w:proofErr w:type="spellEnd"/>
      <w:r w:rsidRPr="0096711B">
        <w:t xml:space="preserve">. density level. Plots at the medium and minimum FSS </w:t>
      </w:r>
      <w:proofErr w:type="spellStart"/>
      <w:r w:rsidRPr="0096711B">
        <w:t>e.i.r.p</w:t>
      </w:r>
      <w:proofErr w:type="spellEnd"/>
      <w:r w:rsidRPr="0096711B">
        <w:t>. levels show similar, yet slightly different, behaviour.</w:t>
      </w:r>
    </w:p>
    <w:p w14:paraId="658BF742" w14:textId="0819A8C2" w:rsidR="0078080E" w:rsidRPr="0096711B" w:rsidRDefault="0078080E" w:rsidP="0078080E">
      <w:pPr>
        <w:pStyle w:val="Heading4"/>
      </w:pPr>
      <w:r w:rsidRPr="0096711B">
        <w:t>6.3.2.1</w:t>
      </w:r>
      <w:r w:rsidRPr="0096711B">
        <w:tab/>
        <w:t xml:space="preserve">Interpretation of Sensor T2 </w:t>
      </w:r>
      <w:r w:rsidR="00596D47" w:rsidRPr="0096711B">
        <w:t>results</w:t>
      </w:r>
    </w:p>
    <w:p w14:paraId="45998434" w14:textId="509091EA" w:rsidR="0078080E" w:rsidRPr="0096711B" w:rsidRDefault="0078080E" w:rsidP="0078080E">
      <w:r w:rsidRPr="0096711B">
        <w:t>Since simulations for Sensor T2 do not involve the concept of an MAI, all FSS space stations are visible to the passive sensor, and Fig</w:t>
      </w:r>
      <w:r w:rsidR="00596D47">
        <w:t>.</w:t>
      </w:r>
      <w:r w:rsidRPr="0096711B">
        <w:t xml:space="preserve"> </w:t>
      </w:r>
      <w:r w:rsidR="009B0643" w:rsidRPr="0096711B">
        <w:t>1</w:t>
      </w:r>
      <w:r w:rsidR="00596D47">
        <w:t>5</w:t>
      </w:r>
      <w:r w:rsidRPr="0096711B">
        <w:t xml:space="preserve"> has exactly 180 individual CCDFs. The spread of the individual CCDFs starting at approximately 30% is due to the random nature of the FSS antenna pointing on the interference calculation.</w:t>
      </w:r>
    </w:p>
    <w:p w14:paraId="2D71A7F1" w14:textId="0F93FC2A" w:rsidR="0078080E" w:rsidRPr="0096711B" w:rsidRDefault="0078080E" w:rsidP="0078080E">
      <w:r w:rsidRPr="0096711B">
        <w:t xml:space="preserve">It is worth noting that using the medium FSS </w:t>
      </w:r>
      <w:proofErr w:type="spellStart"/>
      <w:r w:rsidRPr="0096711B">
        <w:t>e.i.r.p</w:t>
      </w:r>
      <w:proofErr w:type="spellEnd"/>
      <w:r w:rsidRPr="0096711B">
        <w:t xml:space="preserve">. density level (Scenario B) produces less margin than using the maximum FSS </w:t>
      </w:r>
      <w:proofErr w:type="spellStart"/>
      <w:r w:rsidRPr="0096711B">
        <w:t>e.i.r.p</w:t>
      </w:r>
      <w:proofErr w:type="spellEnd"/>
      <w:r w:rsidRPr="0096711B">
        <w:t>. density level (Scenario A), and this trend does not occur with Sensor T1’s data. However, this can be explained by the fact that the protection criteria ha</w:t>
      </w:r>
      <w:r w:rsidR="00951D52" w:rsidRPr="0096711B">
        <w:t>ve</w:t>
      </w:r>
      <w:r w:rsidRPr="0096711B">
        <w:t xml:space="preserve"> an allowable exceedance of 1%, and reduced antenna gain results in increased antenna beamwidth.</w:t>
      </w:r>
    </w:p>
    <w:p w14:paraId="7C449559" w14:textId="1FC62E8A" w:rsidR="0078080E" w:rsidRPr="0096711B" w:rsidRDefault="0078080E" w:rsidP="0078080E">
      <w:pPr>
        <w:pStyle w:val="FigureNo"/>
      </w:pPr>
      <w:r w:rsidRPr="0096711B">
        <w:lastRenderedPageBreak/>
        <w:t xml:space="preserve">Figure </w:t>
      </w:r>
      <w:r w:rsidR="009B0643" w:rsidRPr="0096711B">
        <w:t>1</w:t>
      </w:r>
      <w:r w:rsidR="00FE3301">
        <w:t>5</w:t>
      </w:r>
    </w:p>
    <w:p w14:paraId="6E227E80" w14:textId="37126922" w:rsidR="0078080E" w:rsidRPr="0096711B" w:rsidRDefault="0078080E" w:rsidP="0078080E">
      <w:pPr>
        <w:pStyle w:val="Figuretitle"/>
      </w:pPr>
      <w:r w:rsidRPr="0096711B">
        <w:t xml:space="preserve">Sample Interference CCDFs for </w:t>
      </w:r>
      <w:r w:rsidR="00EE40DE" w:rsidRPr="0096711B">
        <w:t xml:space="preserve">single run </w:t>
      </w:r>
      <w:r w:rsidRPr="0096711B">
        <w:t>of Scenario A</w:t>
      </w:r>
    </w:p>
    <w:p w14:paraId="3C5BE86A" w14:textId="77777777" w:rsidR="0078080E" w:rsidRPr="0096711B" w:rsidRDefault="0078080E" w:rsidP="0078080E">
      <w:pPr>
        <w:pStyle w:val="Figure"/>
      </w:pPr>
      <w:r w:rsidRPr="0096711B">
        <w:rPr>
          <w:noProof/>
          <w:lang w:eastAsia="fr-FR"/>
        </w:rPr>
        <w:drawing>
          <wp:inline distT="0" distB="0" distL="0" distR="0" wp14:anchorId="3C40AA74" wp14:editId="17D7F9B6">
            <wp:extent cx="4114800" cy="3086100"/>
            <wp:effectExtent l="0" t="0" r="0" b="0"/>
            <wp:docPr id="114" name="Graph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9"/>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114800" cy="3086100"/>
                    </a:xfrm>
                    <a:prstGeom prst="rect">
                      <a:avLst/>
                    </a:prstGeom>
                  </pic:spPr>
                </pic:pic>
              </a:graphicData>
            </a:graphic>
          </wp:inline>
        </w:drawing>
      </w:r>
    </w:p>
    <w:p w14:paraId="2CF00459" w14:textId="78DA9D7E" w:rsidR="0078080E" w:rsidRPr="0096711B" w:rsidRDefault="0078080E" w:rsidP="0078080E">
      <w:pPr>
        <w:pStyle w:val="Heading4"/>
      </w:pPr>
      <w:r w:rsidRPr="0096711B">
        <w:t>6.3.2.2</w:t>
      </w:r>
      <w:r w:rsidRPr="0096711B">
        <w:tab/>
        <w:t xml:space="preserve">Interpretation of Sensor T1 </w:t>
      </w:r>
      <w:r w:rsidR="00C97EFE" w:rsidRPr="0096711B">
        <w:t>results</w:t>
      </w:r>
    </w:p>
    <w:p w14:paraId="0EE39C02" w14:textId="2CC0C6CA" w:rsidR="0078080E" w:rsidRPr="0096711B" w:rsidRDefault="0078080E" w:rsidP="0078080E">
      <w:r w:rsidRPr="0096711B">
        <w:t>In the case of Sensor T1, more individual CCDF curves can be found in Fig</w:t>
      </w:r>
      <w:r w:rsidR="0047574E">
        <w:t>.</w:t>
      </w:r>
      <w:r w:rsidRPr="0096711B">
        <w:t xml:space="preserve"> </w:t>
      </w:r>
      <w:r w:rsidR="009B0643" w:rsidRPr="0096711B">
        <w:t>1</w:t>
      </w:r>
      <w:r w:rsidR="0047574E">
        <w:t>8</w:t>
      </w:r>
      <w:r w:rsidRPr="0096711B">
        <w:t xml:space="preserve"> (MAI </w:t>
      </w:r>
      <w:r w:rsidR="00C97EFE" w:rsidRPr="0096711B">
        <w:t>centred</w:t>
      </w:r>
      <w:r w:rsidRPr="0096711B">
        <w:t xml:space="preserve"> at 80° latitude) than </w:t>
      </w:r>
      <w:r w:rsidR="0047574E">
        <w:t xml:space="preserve">in </w:t>
      </w:r>
      <w:r w:rsidRPr="0096711B">
        <w:t>Fig</w:t>
      </w:r>
      <w:r w:rsidR="0047574E">
        <w:t>.</w:t>
      </w:r>
      <w:r w:rsidRPr="0096711B">
        <w:t xml:space="preserve"> </w:t>
      </w:r>
      <w:r w:rsidR="009B0643" w:rsidRPr="0096711B">
        <w:t>1</w:t>
      </w:r>
      <w:r w:rsidR="0047574E">
        <w:t>7</w:t>
      </w:r>
      <w:r w:rsidRPr="0096711B">
        <w:t xml:space="preserve"> (MAI </w:t>
      </w:r>
      <w:r w:rsidR="00C97EFE" w:rsidRPr="0096711B">
        <w:t>centred</w:t>
      </w:r>
      <w:r w:rsidRPr="0096711B">
        <w:t xml:space="preserve"> at 40° latitude), which has more than Fig</w:t>
      </w:r>
      <w:r w:rsidR="008E3C57">
        <w:t>.</w:t>
      </w:r>
      <w:r w:rsidRPr="0096711B">
        <w:t xml:space="preserve"> </w:t>
      </w:r>
      <w:r w:rsidR="009B0643" w:rsidRPr="0096711B">
        <w:t>1</w:t>
      </w:r>
      <w:r w:rsidR="008E3C57">
        <w:t>6</w:t>
      </w:r>
      <w:r w:rsidRPr="0096711B">
        <w:t xml:space="preserve"> (MAI </w:t>
      </w:r>
      <w:r w:rsidR="00C97EFE" w:rsidRPr="0096711B">
        <w:t>centred</w:t>
      </w:r>
      <w:r w:rsidRPr="0096711B">
        <w:t xml:space="preserve"> at</w:t>
      </w:r>
      <w:r w:rsidR="0011686F">
        <w:t> </w:t>
      </w:r>
      <w:r w:rsidRPr="0096711B">
        <w:t xml:space="preserve">0°). This is because more GSO slots are visible as the MAI is moved from the Earth’s equator to its poles. </w:t>
      </w:r>
    </w:p>
    <w:p w14:paraId="4CE4ABC1" w14:textId="66C65A39" w:rsidR="0078080E" w:rsidRPr="0096711B" w:rsidRDefault="0078080E" w:rsidP="0078080E">
      <w:r w:rsidRPr="0096711B">
        <w:t xml:space="preserve">However, the highest observed levels of interference occur when the EESS (passive) </w:t>
      </w:r>
      <w:proofErr w:type="spellStart"/>
      <w:r w:rsidRPr="0096711B">
        <w:t>backlobe</w:t>
      </w:r>
      <w:proofErr w:type="spellEnd"/>
      <w:r w:rsidRPr="0096711B">
        <w:t xml:space="preserve"> is illuminated by the main-beam of the FSS downlink. When comparing the assumptions for FSS antenna pointing and the MAI midpoints, main-beam illumination from the FSS downlink is not possible in Scenarios J, K, and L, and this has a noticeable impact on the simulation results. In maximum/medium </w:t>
      </w:r>
      <w:proofErr w:type="spellStart"/>
      <w:r w:rsidRPr="0096711B">
        <w:t>e.i.r.p</w:t>
      </w:r>
      <w:proofErr w:type="spellEnd"/>
      <w:r w:rsidRPr="0096711B">
        <w:t xml:space="preserve">. density cases and situations where the MAI is within the area where the FSS antenna may be pointed (Scenarios D, E, G, and H), even a single interferer may produce interference levels that are on the order of the EESS (passive) protection criteria, as evidenced by the second row of Table </w:t>
      </w:r>
      <w:r w:rsidR="001D3A54" w:rsidRPr="0096711B">
        <w:t>16</w:t>
      </w:r>
      <w:r w:rsidRPr="0096711B">
        <w:t>. However, this does not occur in all runs due to differences in FSS antenna pointing.</w:t>
      </w:r>
    </w:p>
    <w:p w14:paraId="7B9DD956" w14:textId="77777777" w:rsidR="0078080E" w:rsidRPr="0096711B" w:rsidRDefault="0078080E" w:rsidP="0078080E">
      <w:r w:rsidRPr="0096711B">
        <w:t>Lastly, darker CCDFs have the highest interference levels in Scenarios J, K, and L because the GSOs that are positioned on the opposite side of the Earth as the MAI (between 90° and 180° difference in longitude) have a geometry that produces higher antenna gain values than those GSOs that are positioned on the same side of the Earth as the MAI (between 0° and 90° difference in longitude).</w:t>
      </w:r>
    </w:p>
    <w:p w14:paraId="71A7AA5B" w14:textId="7DA6DC26" w:rsidR="0078080E" w:rsidRPr="0096711B" w:rsidRDefault="0078080E" w:rsidP="0078080E">
      <w:pPr>
        <w:pStyle w:val="FigureNo"/>
      </w:pPr>
      <w:r w:rsidRPr="0096711B">
        <w:lastRenderedPageBreak/>
        <w:t xml:space="preserve">Figure </w:t>
      </w:r>
      <w:r w:rsidR="009B0643" w:rsidRPr="0096711B">
        <w:t>1</w:t>
      </w:r>
      <w:r w:rsidR="00A7361F">
        <w:t>6</w:t>
      </w:r>
    </w:p>
    <w:p w14:paraId="483F5779" w14:textId="4D426AED" w:rsidR="0078080E" w:rsidRPr="0096711B" w:rsidRDefault="0078080E" w:rsidP="0078080E">
      <w:pPr>
        <w:pStyle w:val="Figuretitle"/>
      </w:pPr>
      <w:r w:rsidRPr="0096711B">
        <w:t xml:space="preserve">Sample Interference CCDFs for </w:t>
      </w:r>
      <w:r w:rsidR="00A7361F" w:rsidRPr="0096711B">
        <w:t>single r</w:t>
      </w:r>
      <w:r w:rsidRPr="0096711B">
        <w:t>un of Scenario D</w:t>
      </w:r>
    </w:p>
    <w:p w14:paraId="410BA4E2" w14:textId="77777777" w:rsidR="0078080E" w:rsidRPr="0096711B" w:rsidRDefault="0078080E" w:rsidP="0078080E">
      <w:pPr>
        <w:pStyle w:val="Figure"/>
      </w:pPr>
      <w:r w:rsidRPr="0096711B">
        <w:rPr>
          <w:noProof/>
          <w:lang w:eastAsia="fr-FR"/>
        </w:rPr>
        <w:drawing>
          <wp:inline distT="0" distB="0" distL="0" distR="0" wp14:anchorId="53937F3A" wp14:editId="5C84B22E">
            <wp:extent cx="4114800" cy="3086100"/>
            <wp:effectExtent l="0" t="0" r="0" b="0"/>
            <wp:docPr id="115" name="Graph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114800" cy="3086100"/>
                    </a:xfrm>
                    <a:prstGeom prst="rect">
                      <a:avLst/>
                    </a:prstGeom>
                  </pic:spPr>
                </pic:pic>
              </a:graphicData>
            </a:graphic>
          </wp:inline>
        </w:drawing>
      </w:r>
    </w:p>
    <w:p w14:paraId="76C14977" w14:textId="13D0D369" w:rsidR="0078080E" w:rsidRPr="0096711B" w:rsidRDefault="0078080E" w:rsidP="0078080E">
      <w:pPr>
        <w:pStyle w:val="FigureNo"/>
      </w:pPr>
      <w:r w:rsidRPr="0096711B">
        <w:t xml:space="preserve">Figure </w:t>
      </w:r>
      <w:r w:rsidR="009B0643" w:rsidRPr="0096711B">
        <w:t>1</w:t>
      </w:r>
      <w:r w:rsidR="00A7361F">
        <w:t>7</w:t>
      </w:r>
    </w:p>
    <w:p w14:paraId="702C527D" w14:textId="544CC4B4" w:rsidR="0078080E" w:rsidRPr="0096711B" w:rsidRDefault="0078080E" w:rsidP="0078080E">
      <w:pPr>
        <w:pStyle w:val="Figuretitle"/>
      </w:pPr>
      <w:r w:rsidRPr="0096711B">
        <w:t xml:space="preserve">Sample Interference CCDFs </w:t>
      </w:r>
      <w:r w:rsidR="00A7361F" w:rsidRPr="0096711B">
        <w:t xml:space="preserve">for single run </w:t>
      </w:r>
      <w:r w:rsidRPr="0096711B">
        <w:t>of Scenario G</w:t>
      </w:r>
    </w:p>
    <w:p w14:paraId="6F6573C7" w14:textId="77777777" w:rsidR="0078080E" w:rsidRPr="0096711B" w:rsidRDefault="0078080E" w:rsidP="0078080E">
      <w:pPr>
        <w:pStyle w:val="Figure"/>
      </w:pPr>
      <w:r w:rsidRPr="0096711B">
        <w:rPr>
          <w:noProof/>
          <w:lang w:eastAsia="fr-FR"/>
        </w:rPr>
        <w:drawing>
          <wp:inline distT="0" distB="0" distL="0" distR="0" wp14:anchorId="69B46DF1" wp14:editId="49EAB195">
            <wp:extent cx="4114800" cy="3086100"/>
            <wp:effectExtent l="0" t="0" r="0" b="0"/>
            <wp:docPr id="116" name="Graph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114800" cy="3086100"/>
                    </a:xfrm>
                    <a:prstGeom prst="rect">
                      <a:avLst/>
                    </a:prstGeom>
                  </pic:spPr>
                </pic:pic>
              </a:graphicData>
            </a:graphic>
          </wp:inline>
        </w:drawing>
      </w:r>
    </w:p>
    <w:p w14:paraId="22178890" w14:textId="7E6DEF28" w:rsidR="0078080E" w:rsidRPr="0096711B" w:rsidRDefault="0078080E" w:rsidP="0078080E">
      <w:pPr>
        <w:pStyle w:val="FigureNo"/>
      </w:pPr>
      <w:r w:rsidRPr="0096711B">
        <w:lastRenderedPageBreak/>
        <w:t xml:space="preserve">Figure </w:t>
      </w:r>
      <w:r w:rsidR="009B0643" w:rsidRPr="0096711B">
        <w:t>1</w:t>
      </w:r>
      <w:r w:rsidR="00A7361F">
        <w:t>8</w:t>
      </w:r>
    </w:p>
    <w:p w14:paraId="7BDECC1C" w14:textId="0285D3C6" w:rsidR="0078080E" w:rsidRPr="0096711B" w:rsidRDefault="0078080E" w:rsidP="0078080E">
      <w:pPr>
        <w:pStyle w:val="Figuretitle"/>
      </w:pPr>
      <w:r w:rsidRPr="0096711B">
        <w:t xml:space="preserve">Sample Interference CCDFs for </w:t>
      </w:r>
      <w:r w:rsidR="00A7361F" w:rsidRPr="0096711B">
        <w:t>single r</w:t>
      </w:r>
      <w:r w:rsidRPr="0096711B">
        <w:t>un of Scenario J</w:t>
      </w:r>
    </w:p>
    <w:p w14:paraId="2D49392C" w14:textId="77777777" w:rsidR="0078080E" w:rsidRPr="0096711B" w:rsidRDefault="0078080E" w:rsidP="0078080E">
      <w:pPr>
        <w:pStyle w:val="Figure"/>
      </w:pPr>
      <w:r w:rsidRPr="0096711B">
        <w:rPr>
          <w:noProof/>
          <w:lang w:eastAsia="fr-FR"/>
        </w:rPr>
        <w:drawing>
          <wp:inline distT="0" distB="0" distL="0" distR="0" wp14:anchorId="4BAB84B5" wp14:editId="0E0EFCF5">
            <wp:extent cx="4114800" cy="3086100"/>
            <wp:effectExtent l="0" t="0" r="0" b="0"/>
            <wp:docPr id="117" name="Graph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114800" cy="3086100"/>
                    </a:xfrm>
                    <a:prstGeom prst="rect">
                      <a:avLst/>
                    </a:prstGeom>
                  </pic:spPr>
                </pic:pic>
              </a:graphicData>
            </a:graphic>
          </wp:inline>
        </w:drawing>
      </w:r>
    </w:p>
    <w:p w14:paraId="6D230F25" w14:textId="2660305E" w:rsidR="0078080E" w:rsidRPr="0096711B" w:rsidRDefault="0078080E" w:rsidP="0078080E">
      <w:pPr>
        <w:pStyle w:val="Heading3"/>
      </w:pPr>
      <w:bookmarkStart w:id="156" w:name="_Toc102658267"/>
      <w:bookmarkStart w:id="157" w:name="_Toc114216392"/>
      <w:r w:rsidRPr="0096711B">
        <w:t>6.3.3</w:t>
      </w:r>
      <w:r w:rsidRPr="0096711B">
        <w:tab/>
        <w:t xml:space="preserve">Study </w:t>
      </w:r>
      <w:r w:rsidR="00A7361F" w:rsidRPr="0096711B">
        <w:t>summary</w:t>
      </w:r>
      <w:bookmarkEnd w:id="156"/>
      <w:bookmarkEnd w:id="157"/>
    </w:p>
    <w:p w14:paraId="7508E730" w14:textId="77777777" w:rsidR="0078080E" w:rsidRPr="0096711B" w:rsidRDefault="0078080E" w:rsidP="0078080E">
      <w:r w:rsidRPr="0096711B">
        <w:t xml:space="preserve">Almost all scenarios exhibit positive margin when evaluated against the EESS (passive) protection criteria for worst-case assumptions. Scenarios that result in negative margin have only minor exceedance and are due, in large part, to the effects from aggregation from an exhaustive FSS </w:t>
      </w:r>
      <w:r w:rsidRPr="0096711B">
        <w:rPr>
          <w:spacing w:val="-2"/>
        </w:rPr>
        <w:t>deployment. Therefore, for these reasons, it can be concluded that current FSS (GSO, space-to-Earth)</w:t>
      </w:r>
      <w:r w:rsidRPr="0096711B">
        <w:t xml:space="preserve"> operations would not adversely impact potential EESS (passive) </w:t>
      </w:r>
      <w:proofErr w:type="gramStart"/>
      <w:r w:rsidRPr="0096711B">
        <w:t>operations, and</w:t>
      </w:r>
      <w:proofErr w:type="gramEnd"/>
      <w:r w:rsidRPr="0096711B">
        <w:t xml:space="preserve"> sharing between these two services is feasible throughout the entire frequency range of 232-240 GHz.</w:t>
      </w:r>
    </w:p>
    <w:p w14:paraId="719A1A3D" w14:textId="75384842" w:rsidR="0078080E" w:rsidRPr="0096711B" w:rsidRDefault="0078080E" w:rsidP="0078080E">
      <w:pPr>
        <w:pStyle w:val="Heading2"/>
      </w:pPr>
      <w:bookmarkStart w:id="158" w:name="_Toc114216393"/>
      <w:bookmarkStart w:id="159" w:name="_Toc116563322"/>
      <w:bookmarkStart w:id="160" w:name="_Toc147926147"/>
      <w:bookmarkStart w:id="161" w:name="_Toc150246270"/>
      <w:bookmarkStart w:id="162" w:name="_Toc150246397"/>
      <w:bookmarkStart w:id="163" w:name="_Toc150246433"/>
      <w:r w:rsidRPr="0096711B">
        <w:t>6.4</w:t>
      </w:r>
      <w:r w:rsidRPr="0096711B">
        <w:tab/>
        <w:t>Sharing between EESS (active) and F</w:t>
      </w:r>
      <w:r w:rsidR="008401E3" w:rsidRPr="0096711B">
        <w:t>S</w:t>
      </w:r>
      <w:r w:rsidRPr="0096711B">
        <w:t xml:space="preserve"> in the 237.9-238 GHz band</w:t>
      </w:r>
      <w:bookmarkEnd w:id="158"/>
      <w:bookmarkEnd w:id="159"/>
      <w:bookmarkEnd w:id="160"/>
      <w:bookmarkEnd w:id="161"/>
      <w:bookmarkEnd w:id="162"/>
      <w:bookmarkEnd w:id="163"/>
    </w:p>
    <w:p w14:paraId="3FED9577" w14:textId="77777777" w:rsidR="0078080E" w:rsidRPr="0096711B" w:rsidRDefault="0078080E" w:rsidP="0078080E">
      <w:pPr>
        <w:pStyle w:val="Heading3"/>
      </w:pPr>
      <w:r w:rsidRPr="0096711B">
        <w:t>6.4.1</w:t>
      </w:r>
      <w:r w:rsidRPr="0096711B">
        <w:tab/>
        <w:t>Context</w:t>
      </w:r>
    </w:p>
    <w:p w14:paraId="188BC116" w14:textId="617F7238" w:rsidR="0078080E" w:rsidRPr="0096711B" w:rsidRDefault="0078080E" w:rsidP="0078080E">
      <w:pPr>
        <w:pStyle w:val="ListParagraph"/>
        <w:rPr>
          <w:lang w:val="en-GB"/>
        </w:rPr>
      </w:pPr>
      <w:r w:rsidRPr="0096711B">
        <w:rPr>
          <w:lang w:val="en-GB"/>
        </w:rPr>
        <w:t xml:space="preserve">One of the possible Method under </w:t>
      </w:r>
      <w:r w:rsidR="004302CD" w:rsidRPr="0096711B">
        <w:rPr>
          <w:lang w:val="en-GB"/>
        </w:rPr>
        <w:t xml:space="preserve">WRC-23 </w:t>
      </w:r>
      <w:r w:rsidRPr="0096711B">
        <w:rPr>
          <w:lang w:val="en-GB"/>
        </w:rPr>
        <w:t xml:space="preserve">agenda item 1.14 consists in shifting the existing FS and MS allocations in the band 239.2-241 GHz to the band 235-238 GHz. In this frequency range, an allocation to EESS (active), limited to Cloud Profiler Radars, is made in the 237.9-238 GHz band through RR Footnote </w:t>
      </w:r>
      <w:r w:rsidR="004302CD" w:rsidRPr="0096711B">
        <w:rPr>
          <w:lang w:val="en-GB"/>
        </w:rPr>
        <w:t xml:space="preserve">No. </w:t>
      </w:r>
      <w:r w:rsidRPr="0096711B">
        <w:rPr>
          <w:b/>
          <w:lang w:val="en-GB"/>
        </w:rPr>
        <w:t>5.563B</w:t>
      </w:r>
      <w:r w:rsidRPr="0096711B">
        <w:rPr>
          <w:lang w:val="en-GB"/>
        </w:rPr>
        <w:t>.</w:t>
      </w:r>
    </w:p>
    <w:p w14:paraId="447B2E13" w14:textId="1FC5990E" w:rsidR="0078080E" w:rsidRPr="0096711B" w:rsidRDefault="0078080E" w:rsidP="0078080E">
      <w:pPr>
        <w:pStyle w:val="ListParagraph"/>
        <w:rPr>
          <w:lang w:val="en-GB"/>
        </w:rPr>
      </w:pPr>
      <w:r w:rsidRPr="0096711B">
        <w:rPr>
          <w:lang w:val="en-GB"/>
        </w:rPr>
        <w:t>The present section addresses the sharing between FS/MS and EESS (active) is feasible and addresses both relevant scenarios (i.e. FS receiving and EESS (active) receiving).</w:t>
      </w:r>
    </w:p>
    <w:p w14:paraId="44A37AE0" w14:textId="77777777" w:rsidR="0078080E" w:rsidRPr="0096711B" w:rsidRDefault="0078080E" w:rsidP="0078080E">
      <w:pPr>
        <w:pStyle w:val="Heading3"/>
      </w:pPr>
      <w:r w:rsidRPr="0096711B">
        <w:t>6.4.2</w:t>
      </w:r>
      <w:r w:rsidRPr="0096711B">
        <w:tab/>
        <w:t>EESS (active) characteristics</w:t>
      </w:r>
    </w:p>
    <w:p w14:paraId="4EADB366" w14:textId="28EEC02E" w:rsidR="0078080E" w:rsidRPr="0096711B" w:rsidRDefault="0078080E" w:rsidP="0078080E">
      <w:pPr>
        <w:pStyle w:val="ListParagraph"/>
        <w:rPr>
          <w:lang w:val="en-GB" w:eastAsia="zh-CN"/>
        </w:rPr>
      </w:pPr>
      <w:r w:rsidRPr="0096711B">
        <w:rPr>
          <w:lang w:val="en-GB"/>
        </w:rPr>
        <w:t xml:space="preserve">Description of EESS (active) systems in the 237.9-238 GHz is given in </w:t>
      </w:r>
      <w:r w:rsidR="0093528B">
        <w:rPr>
          <w:lang w:val="en-GB"/>
        </w:rPr>
        <w:t>§</w:t>
      </w:r>
      <w:r w:rsidR="004302CD" w:rsidRPr="0096711B">
        <w:rPr>
          <w:lang w:val="en-GB"/>
        </w:rPr>
        <w:t xml:space="preserve"> </w:t>
      </w:r>
      <w:r w:rsidRPr="0096711B">
        <w:rPr>
          <w:lang w:val="en-GB"/>
        </w:rPr>
        <w:t xml:space="preserve">7.14 of current </w:t>
      </w:r>
      <w:r w:rsidRPr="0096711B">
        <w:rPr>
          <w:lang w:val="en-GB" w:eastAsia="zh-CN"/>
        </w:rPr>
        <w:t>Recommendation ITU-R RS.2105-1.</w:t>
      </w:r>
    </w:p>
    <w:p w14:paraId="78C82997" w14:textId="010E1BAB" w:rsidR="0078080E" w:rsidRPr="0096711B" w:rsidRDefault="0078080E" w:rsidP="0078080E">
      <w:pPr>
        <w:pStyle w:val="ListParagraph"/>
        <w:rPr>
          <w:lang w:val="en-GB" w:eastAsia="zh-CN"/>
        </w:rPr>
      </w:pPr>
      <w:r w:rsidRPr="0096711B">
        <w:rPr>
          <w:lang w:val="en-GB" w:eastAsia="zh-CN"/>
        </w:rPr>
        <w:t xml:space="preserve">For the corresponding CPR-N1 system, the parameters </w:t>
      </w:r>
      <w:r w:rsidR="001D3A54" w:rsidRPr="0096711B">
        <w:rPr>
          <w:lang w:val="en-GB" w:eastAsia="zh-CN"/>
        </w:rPr>
        <w:t xml:space="preserve">in Table 17 </w:t>
      </w:r>
      <w:r w:rsidRPr="0096711B">
        <w:rPr>
          <w:lang w:val="en-GB" w:eastAsia="zh-CN"/>
        </w:rPr>
        <w:t>are necessary to undertake the sharing analysis</w:t>
      </w:r>
      <w:r w:rsidR="000E1CBF">
        <w:rPr>
          <w:lang w:val="en-GB" w:eastAsia="zh-CN"/>
        </w:rPr>
        <w:t>.</w:t>
      </w:r>
    </w:p>
    <w:p w14:paraId="11744BCA" w14:textId="385F8464" w:rsidR="0011686F" w:rsidRDefault="0011686F" w:rsidP="0011686F">
      <w:pPr>
        <w:rPr>
          <w:lang w:eastAsia="zh-CN"/>
        </w:rPr>
      </w:pPr>
    </w:p>
    <w:p w14:paraId="31F08862" w14:textId="5FA9D59A" w:rsidR="0078080E" w:rsidRPr="0096711B" w:rsidRDefault="0011686F" w:rsidP="0078080E">
      <w:pPr>
        <w:pStyle w:val="TableNo"/>
        <w:rPr>
          <w:lang w:eastAsia="zh-CN"/>
        </w:rPr>
      </w:pPr>
      <w:r w:rsidRPr="0096711B">
        <w:rPr>
          <w:lang w:eastAsia="zh-CN"/>
        </w:rPr>
        <w:lastRenderedPageBreak/>
        <w:t xml:space="preserve">TABLE </w:t>
      </w:r>
      <w:r w:rsidR="0078080E" w:rsidRPr="0096711B">
        <w:rPr>
          <w:lang w:eastAsia="zh-CN"/>
        </w:rPr>
        <w:t>1</w:t>
      </w:r>
      <w:r w:rsidR="001D3A54" w:rsidRPr="0096711B">
        <w:rPr>
          <w:lang w:eastAsia="zh-CN"/>
        </w:rPr>
        <w:t>7</w:t>
      </w:r>
    </w:p>
    <w:p w14:paraId="73ACDB42" w14:textId="77777777" w:rsidR="0078080E" w:rsidRPr="0096711B" w:rsidRDefault="0078080E" w:rsidP="0078080E">
      <w:pPr>
        <w:pStyle w:val="Tabletitle"/>
        <w:rPr>
          <w:lang w:eastAsia="zh-CN"/>
        </w:rPr>
      </w:pPr>
      <w:r w:rsidRPr="0096711B">
        <w:rPr>
          <w:lang w:eastAsia="zh-CN"/>
        </w:rPr>
        <w:t>CPR-N1 characteristics</w:t>
      </w:r>
    </w:p>
    <w:tbl>
      <w:tblPr>
        <w:tblW w:w="7083" w:type="dxa"/>
        <w:jc w:val="center"/>
        <w:tblCellMar>
          <w:left w:w="70" w:type="dxa"/>
          <w:right w:w="70" w:type="dxa"/>
        </w:tblCellMar>
        <w:tblLook w:val="04A0" w:firstRow="1" w:lastRow="0" w:firstColumn="1" w:lastColumn="0" w:noHBand="0" w:noVBand="1"/>
      </w:tblPr>
      <w:tblGrid>
        <w:gridCol w:w="3681"/>
        <w:gridCol w:w="3402"/>
      </w:tblGrid>
      <w:tr w:rsidR="0078080E" w:rsidRPr="0096711B" w14:paraId="311A3E88"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47401" w14:textId="77777777" w:rsidR="0078080E" w:rsidRPr="0096711B" w:rsidRDefault="0078080E" w:rsidP="0078080E">
            <w:pPr>
              <w:pStyle w:val="Tabletext"/>
            </w:pPr>
            <w:r w:rsidRPr="0096711B">
              <w:t>Parameter</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DC31C1D" w14:textId="77777777" w:rsidR="0078080E" w:rsidRPr="0096711B" w:rsidRDefault="0078080E" w:rsidP="0078080E">
            <w:pPr>
              <w:pStyle w:val="Tabletext"/>
              <w:jc w:val="center"/>
            </w:pPr>
            <w:r w:rsidRPr="0096711B">
              <w:t>CPR-N1 (Cloud profiling radar)</w:t>
            </w:r>
          </w:p>
        </w:tc>
      </w:tr>
      <w:tr w:rsidR="0078080E" w:rsidRPr="0096711B" w14:paraId="34DAED4D"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DB182" w14:textId="77777777" w:rsidR="0078080E" w:rsidRPr="0096711B" w:rsidRDefault="0078080E" w:rsidP="0078080E">
            <w:pPr>
              <w:pStyle w:val="Tabletext"/>
            </w:pPr>
            <w:r w:rsidRPr="0096711B">
              <w:t>Type of orbit</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1EFBAB8" w14:textId="77777777" w:rsidR="0078080E" w:rsidRPr="0096711B" w:rsidRDefault="0078080E" w:rsidP="0078080E">
            <w:pPr>
              <w:pStyle w:val="Tabletext"/>
              <w:jc w:val="center"/>
            </w:pPr>
            <w:r w:rsidRPr="0096711B">
              <w:t>NGSO</w:t>
            </w:r>
          </w:p>
        </w:tc>
      </w:tr>
      <w:tr w:rsidR="0078080E" w:rsidRPr="0096711B" w14:paraId="16813DFB"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E6F40" w14:textId="77777777" w:rsidR="0078080E" w:rsidRPr="0096711B" w:rsidRDefault="0078080E" w:rsidP="0078080E">
            <w:pPr>
              <w:pStyle w:val="Tabletext"/>
            </w:pPr>
            <w:r w:rsidRPr="0096711B">
              <w:t>Altitude (km)</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38EC0A5" w14:textId="77777777" w:rsidR="0078080E" w:rsidRPr="0096711B" w:rsidRDefault="0078080E" w:rsidP="0078080E">
            <w:pPr>
              <w:pStyle w:val="Tabletext"/>
              <w:jc w:val="center"/>
            </w:pPr>
            <w:r w:rsidRPr="0096711B">
              <w:t>705</w:t>
            </w:r>
          </w:p>
        </w:tc>
      </w:tr>
      <w:tr w:rsidR="0078080E" w:rsidRPr="0096711B" w14:paraId="7E40F3A6"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376F5" w14:textId="77777777" w:rsidR="0078080E" w:rsidRPr="0096711B" w:rsidRDefault="0078080E" w:rsidP="0078080E">
            <w:pPr>
              <w:pStyle w:val="Tabletext"/>
            </w:pPr>
            <w:r w:rsidRPr="0096711B">
              <w:rPr>
                <w:kern w:val="24"/>
              </w:rPr>
              <w:t>Repeat period (days)</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0C679EBA" w14:textId="77777777" w:rsidR="0078080E" w:rsidRPr="0096711B" w:rsidRDefault="0078080E" w:rsidP="0078080E">
            <w:pPr>
              <w:pStyle w:val="Tabletext"/>
              <w:jc w:val="center"/>
            </w:pPr>
            <w:r w:rsidRPr="0096711B">
              <w:rPr>
                <w:kern w:val="24"/>
              </w:rPr>
              <w:t>16</w:t>
            </w:r>
          </w:p>
        </w:tc>
      </w:tr>
      <w:tr w:rsidR="0078080E" w:rsidRPr="0096711B" w14:paraId="7776A9F9"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01C58" w14:textId="77777777" w:rsidR="0078080E" w:rsidRPr="0096711B" w:rsidRDefault="0078080E" w:rsidP="0078080E">
            <w:pPr>
              <w:pStyle w:val="Tabletext"/>
            </w:pPr>
            <w:r w:rsidRPr="0096711B">
              <w:t>Antenna diameter (m)</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6DC2B51" w14:textId="77777777" w:rsidR="0078080E" w:rsidRPr="0096711B" w:rsidRDefault="0078080E" w:rsidP="0078080E">
            <w:pPr>
              <w:pStyle w:val="Tabletext"/>
              <w:jc w:val="center"/>
            </w:pPr>
            <w:r w:rsidRPr="0096711B">
              <w:t>3</w:t>
            </w:r>
          </w:p>
        </w:tc>
      </w:tr>
      <w:tr w:rsidR="0078080E" w:rsidRPr="0096711B" w14:paraId="09BC71B1"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3B6DC" w14:textId="77777777" w:rsidR="0078080E" w:rsidRPr="0096711B" w:rsidRDefault="0078080E" w:rsidP="0078080E">
            <w:pPr>
              <w:pStyle w:val="Tabletext"/>
            </w:pPr>
            <w:r w:rsidRPr="0096711B">
              <w:t>Antenna gain (</w:t>
            </w:r>
            <w:proofErr w:type="spellStart"/>
            <w:r w:rsidRPr="0096711B">
              <w:t>dBi</w:t>
            </w:r>
            <w:proofErr w:type="spellEnd"/>
            <w:r w:rsidRPr="0096711B">
              <w:t>)</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26AE412" w14:textId="77777777" w:rsidR="0078080E" w:rsidRPr="0096711B" w:rsidRDefault="0078080E" w:rsidP="0078080E">
            <w:pPr>
              <w:pStyle w:val="Tabletext"/>
              <w:jc w:val="center"/>
            </w:pPr>
            <w:r w:rsidRPr="0096711B">
              <w:t>78</w:t>
            </w:r>
          </w:p>
        </w:tc>
      </w:tr>
      <w:tr w:rsidR="0078080E" w:rsidRPr="0096711B" w14:paraId="0483181E"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23D30" w14:textId="77777777" w:rsidR="0078080E" w:rsidRPr="0096711B" w:rsidRDefault="0078080E" w:rsidP="0078080E">
            <w:pPr>
              <w:pStyle w:val="Tabletext"/>
            </w:pPr>
            <w:r w:rsidRPr="0096711B">
              <w:t>Polarization</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CD22284" w14:textId="77777777" w:rsidR="0078080E" w:rsidRPr="0096711B" w:rsidRDefault="0078080E" w:rsidP="0078080E">
            <w:pPr>
              <w:pStyle w:val="Tabletext"/>
              <w:jc w:val="center"/>
            </w:pPr>
            <w:r w:rsidRPr="0096711B">
              <w:t>Linear</w:t>
            </w:r>
          </w:p>
        </w:tc>
      </w:tr>
      <w:tr w:rsidR="0078080E" w:rsidRPr="0096711B" w14:paraId="2C722B36"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0FB89" w14:textId="77777777" w:rsidR="0078080E" w:rsidRPr="0096711B" w:rsidRDefault="0078080E" w:rsidP="0078080E">
            <w:pPr>
              <w:pStyle w:val="Tabletext"/>
            </w:pPr>
            <w:r w:rsidRPr="0096711B">
              <w:t>Antenna beamwidth (degrees)</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BFE78EF" w14:textId="77777777" w:rsidR="0078080E" w:rsidRPr="0096711B" w:rsidRDefault="0078080E" w:rsidP="0078080E">
            <w:pPr>
              <w:pStyle w:val="Tabletext"/>
              <w:jc w:val="center"/>
            </w:pPr>
            <w:r w:rsidRPr="0096711B">
              <w:t>0.024</w:t>
            </w:r>
          </w:p>
        </w:tc>
      </w:tr>
      <w:tr w:rsidR="0078080E" w:rsidRPr="0096711B" w14:paraId="5A4D4974"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08DE9" w14:textId="77777777" w:rsidR="0078080E" w:rsidRPr="0096711B" w:rsidRDefault="0078080E" w:rsidP="0078080E">
            <w:pPr>
              <w:pStyle w:val="Tabletext"/>
            </w:pPr>
            <w:r w:rsidRPr="0096711B">
              <w:t>RF centre frequency (GHz)</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180EE92" w14:textId="77777777" w:rsidR="0078080E" w:rsidRPr="0096711B" w:rsidRDefault="0078080E" w:rsidP="0078080E">
            <w:pPr>
              <w:pStyle w:val="Tabletext"/>
              <w:jc w:val="center"/>
            </w:pPr>
            <w:r w:rsidRPr="0096711B">
              <w:t>237.95</w:t>
            </w:r>
          </w:p>
        </w:tc>
      </w:tr>
      <w:tr w:rsidR="0078080E" w:rsidRPr="0096711B" w14:paraId="7718BA80"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7CEFD" w14:textId="77777777" w:rsidR="0078080E" w:rsidRPr="0096711B" w:rsidRDefault="0078080E" w:rsidP="0078080E">
            <w:pPr>
              <w:pStyle w:val="Tabletext"/>
            </w:pPr>
            <w:r w:rsidRPr="0096711B">
              <w:t>RF bandwidth (MHz)</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09CB6AB" w14:textId="77777777" w:rsidR="0078080E" w:rsidRPr="0096711B" w:rsidRDefault="0078080E" w:rsidP="0078080E">
            <w:pPr>
              <w:pStyle w:val="Tabletext"/>
              <w:jc w:val="center"/>
            </w:pPr>
            <w:r w:rsidRPr="0096711B">
              <w:t>0.65</w:t>
            </w:r>
          </w:p>
        </w:tc>
      </w:tr>
      <w:tr w:rsidR="0078080E" w:rsidRPr="0096711B" w14:paraId="1891B0C1"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7AE6C" w14:textId="77777777" w:rsidR="0078080E" w:rsidRPr="0096711B" w:rsidRDefault="0078080E" w:rsidP="0078080E">
            <w:pPr>
              <w:pStyle w:val="Tabletext"/>
            </w:pPr>
            <w:r w:rsidRPr="0096711B">
              <w:t>Transmit Pk power (W)</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3AB2AB1" w14:textId="77777777" w:rsidR="0078080E" w:rsidRPr="0096711B" w:rsidRDefault="0078080E" w:rsidP="0078080E">
            <w:pPr>
              <w:pStyle w:val="Tabletext"/>
              <w:jc w:val="center"/>
            </w:pPr>
            <w:r w:rsidRPr="0096711B">
              <w:t>80</w:t>
            </w:r>
          </w:p>
        </w:tc>
      </w:tr>
      <w:tr w:rsidR="0078080E" w:rsidRPr="0096711B" w14:paraId="6E7E9DD7"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69788" w14:textId="77777777" w:rsidR="0078080E" w:rsidRPr="0096711B" w:rsidRDefault="0078080E" w:rsidP="0078080E">
            <w:pPr>
              <w:pStyle w:val="Tabletext"/>
            </w:pPr>
            <w:proofErr w:type="spellStart"/>
            <w:r w:rsidRPr="0096711B">
              <w:t>Pulsewidth</w:t>
            </w:r>
            <w:proofErr w:type="spellEnd"/>
            <w:r w:rsidRPr="0096711B">
              <w:t xml:space="preserve"> (</w:t>
            </w:r>
            <w:proofErr w:type="spellStart"/>
            <w:r w:rsidRPr="0096711B">
              <w:t>μs</w:t>
            </w:r>
            <w:proofErr w:type="spellEnd"/>
            <w:r w:rsidRPr="0096711B">
              <w:t>)</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16017D1" w14:textId="77777777" w:rsidR="0078080E" w:rsidRPr="0096711B" w:rsidRDefault="0078080E" w:rsidP="0078080E">
            <w:pPr>
              <w:pStyle w:val="Tabletext"/>
              <w:jc w:val="center"/>
            </w:pPr>
            <w:r w:rsidRPr="0096711B">
              <w:t>1.6</w:t>
            </w:r>
          </w:p>
        </w:tc>
      </w:tr>
      <w:tr w:rsidR="0078080E" w:rsidRPr="0096711B" w14:paraId="13513BA0"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A370C" w14:textId="77777777" w:rsidR="0078080E" w:rsidRPr="0096711B" w:rsidRDefault="0078080E" w:rsidP="0078080E">
            <w:pPr>
              <w:pStyle w:val="Tabletext"/>
            </w:pPr>
            <w:r w:rsidRPr="0096711B">
              <w:t>Pulse repetition frequency (PRF) (Hz)</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D9E773E" w14:textId="77777777" w:rsidR="0078080E" w:rsidRPr="0096711B" w:rsidRDefault="0078080E" w:rsidP="0078080E">
            <w:pPr>
              <w:pStyle w:val="Tabletext"/>
              <w:jc w:val="center"/>
            </w:pPr>
            <w:r w:rsidRPr="0096711B">
              <w:t>4 000</w:t>
            </w:r>
          </w:p>
        </w:tc>
      </w:tr>
      <w:tr w:rsidR="0078080E" w:rsidRPr="0096711B" w14:paraId="19BA4FB3" w14:textId="77777777" w:rsidTr="0078080E">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92226" w14:textId="77777777" w:rsidR="0078080E" w:rsidRPr="0096711B" w:rsidRDefault="0078080E" w:rsidP="0078080E">
            <w:pPr>
              <w:pStyle w:val="Tabletext"/>
            </w:pPr>
            <w:r w:rsidRPr="0096711B">
              <w:t>System noise figure (dB)</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24FC80D" w14:textId="77777777" w:rsidR="0078080E" w:rsidRPr="0096711B" w:rsidRDefault="0078080E" w:rsidP="0078080E">
            <w:pPr>
              <w:pStyle w:val="Tabletext"/>
              <w:jc w:val="center"/>
            </w:pPr>
            <w:r w:rsidRPr="0096711B">
              <w:t>11</w:t>
            </w:r>
          </w:p>
        </w:tc>
      </w:tr>
    </w:tbl>
    <w:p w14:paraId="1B90499D" w14:textId="77777777" w:rsidR="0078080E" w:rsidRPr="0096711B" w:rsidRDefault="0078080E" w:rsidP="0078080E">
      <w:pPr>
        <w:pStyle w:val="Tablefin"/>
      </w:pPr>
    </w:p>
    <w:p w14:paraId="0964DFBC" w14:textId="078EE093" w:rsidR="0078080E" w:rsidRPr="0096711B" w:rsidRDefault="0078080E" w:rsidP="0078080E">
      <w:r w:rsidRPr="0096711B">
        <w:t xml:space="preserve">Cloud </w:t>
      </w:r>
      <w:r w:rsidR="000E1CBF" w:rsidRPr="0096711B">
        <w:t xml:space="preserve">profiling </w:t>
      </w:r>
      <w:r w:rsidRPr="0096711B">
        <w:t>radars are nadir instruments meaning that they are pointing downward with a nadir angle of 0°.</w:t>
      </w:r>
    </w:p>
    <w:p w14:paraId="7DE7DEA6" w14:textId="77777777" w:rsidR="0078080E" w:rsidRPr="0096711B" w:rsidRDefault="0078080E" w:rsidP="0078080E">
      <w:r w:rsidRPr="0096711B">
        <w:t xml:space="preserve">With a 78 </w:t>
      </w:r>
      <w:proofErr w:type="spellStart"/>
      <w:r w:rsidRPr="0096711B">
        <w:t>dBi</w:t>
      </w:r>
      <w:proofErr w:type="spellEnd"/>
      <w:r w:rsidRPr="0096711B">
        <w:t xml:space="preserve"> antenna gain of the instrument, the main beam trace on the ground is very limited with a diameter of 0.3 km and hence an area of less than 0.1 km².</w:t>
      </w:r>
    </w:p>
    <w:p w14:paraId="43557EB7" w14:textId="77777777" w:rsidR="0078080E" w:rsidRPr="0096711B" w:rsidRDefault="0078080E" w:rsidP="0078080E">
      <w:r w:rsidRPr="0096711B">
        <w:t>This has the following consequences for the present studies:</w:t>
      </w:r>
    </w:p>
    <w:p w14:paraId="41EB086C" w14:textId="0F4A20A7" w:rsidR="0078080E" w:rsidRPr="0096711B" w:rsidRDefault="0078080E" w:rsidP="0078080E">
      <w:pPr>
        <w:pStyle w:val="enumlev1"/>
      </w:pPr>
      <w:r w:rsidRPr="0096711B">
        <w:t>–</w:t>
      </w:r>
      <w:r w:rsidRPr="0096711B">
        <w:tab/>
        <w:t>It is more than likely that the interference scenario will only be related to a single terrestrial station</w:t>
      </w:r>
      <w:r w:rsidR="000E1CBF">
        <w:t>.</w:t>
      </w:r>
    </w:p>
    <w:p w14:paraId="70AEFE2F" w14:textId="1320D503" w:rsidR="0078080E" w:rsidRPr="0096711B" w:rsidRDefault="0078080E" w:rsidP="0078080E">
      <w:pPr>
        <w:pStyle w:val="enumlev1"/>
      </w:pPr>
      <w:r w:rsidRPr="0096711B">
        <w:t>–</w:t>
      </w:r>
      <w:r w:rsidRPr="0096711B">
        <w:tab/>
        <w:t xml:space="preserve">With a satellite speed on its orbit of about 7 km/s, the possible interference situations will only last a very short period of time (lower than 0.3/7 = 43 </w:t>
      </w:r>
      <w:proofErr w:type="spellStart"/>
      <w:r w:rsidRPr="0096711B">
        <w:t>ms</w:t>
      </w:r>
      <w:proofErr w:type="spellEnd"/>
      <w:r w:rsidRPr="0096711B">
        <w:t>) and with a repeat period of 16 days, this represent</w:t>
      </w:r>
      <w:r w:rsidR="000E1CBF">
        <w:t>s</w:t>
      </w:r>
      <w:r w:rsidRPr="0096711B">
        <w:t xml:space="preserve"> a percentage of time of 0.000003%, i.e</w:t>
      </w:r>
      <w:r w:rsidR="004302CD" w:rsidRPr="0096711B">
        <w:t>.</w:t>
      </w:r>
      <w:r w:rsidRPr="0096711B">
        <w:t xml:space="preserve"> in the extreme short-term domain.</w:t>
      </w:r>
    </w:p>
    <w:p w14:paraId="045A40F2" w14:textId="1743FDD5" w:rsidR="0078080E" w:rsidRPr="0096711B" w:rsidRDefault="0078080E" w:rsidP="0078080E">
      <w:r w:rsidRPr="0096711B">
        <w:t xml:space="preserve">Finally, the EESS (active) protection criteria is given in Recommendation </w:t>
      </w:r>
      <w:hyperlink r:id="rId72" w:history="1">
        <w:r w:rsidRPr="00763854">
          <w:rPr>
            <w:rStyle w:val="Hyperlink"/>
            <w:color w:val="auto"/>
            <w:u w:val="none"/>
          </w:rPr>
          <w:t>ITU-R RS.1166</w:t>
        </w:r>
      </w:hyperlink>
      <w:r w:rsidRPr="0096711B">
        <w:t xml:space="preserve">. For cloud profiling radars, it is expressed as </w:t>
      </w:r>
      <w:r w:rsidRPr="00760727">
        <w:rPr>
          <w:i/>
          <w:iCs/>
        </w:rPr>
        <w:t>I</w:t>
      </w:r>
      <w:r w:rsidRPr="0096711B">
        <w:t>/</w:t>
      </w:r>
      <w:r w:rsidRPr="00760727">
        <w:rPr>
          <w:i/>
          <w:iCs/>
        </w:rPr>
        <w:t>N</w:t>
      </w:r>
      <w:r w:rsidRPr="0096711B">
        <w:t xml:space="preserve"> = </w:t>
      </w:r>
      <w:r w:rsidR="004302CD" w:rsidRPr="0096711B">
        <w:t>−</w:t>
      </w:r>
      <w:r w:rsidRPr="0096711B">
        <w:t>10 dB with a data availability of 99% (systematic) or 95% (random).</w:t>
      </w:r>
    </w:p>
    <w:p w14:paraId="157A3EBC" w14:textId="039849DC" w:rsidR="0078080E" w:rsidRPr="0096711B" w:rsidRDefault="0078080E" w:rsidP="0078080E">
      <w:pPr>
        <w:pStyle w:val="Heading3"/>
      </w:pPr>
      <w:r w:rsidRPr="0096711B">
        <w:t>6.4.3</w:t>
      </w:r>
      <w:r w:rsidRPr="0096711B">
        <w:tab/>
        <w:t xml:space="preserve">Fixed </w:t>
      </w:r>
      <w:r w:rsidR="008E6EA3">
        <w:t>s</w:t>
      </w:r>
      <w:r w:rsidRPr="0096711B">
        <w:t>ervice characteristics</w:t>
      </w:r>
    </w:p>
    <w:p w14:paraId="0DC57C54" w14:textId="712C3497" w:rsidR="0078080E" w:rsidRPr="0096711B" w:rsidRDefault="0078080E" w:rsidP="0078080E">
      <w:pPr>
        <w:rPr>
          <w:lang w:eastAsia="zh-CN"/>
        </w:rPr>
      </w:pPr>
      <w:r w:rsidRPr="0096711B">
        <w:t>FS systems in the 230 GHz range are assumed to be rather similar to the one described in the 275</w:t>
      </w:r>
      <w:r w:rsidR="004302CD" w:rsidRPr="0096711B">
        <w:noBreakHyphen/>
      </w:r>
      <w:r w:rsidRPr="0096711B">
        <w:t>450</w:t>
      </w:r>
      <w:r w:rsidR="008E6EA3">
        <w:t> </w:t>
      </w:r>
      <w:r w:rsidRPr="0096711B">
        <w:t xml:space="preserve">GHz in </w:t>
      </w:r>
      <w:r w:rsidRPr="0096711B">
        <w:rPr>
          <w:lang w:eastAsia="zh-CN"/>
        </w:rPr>
        <w:t xml:space="preserve">Report </w:t>
      </w:r>
      <w:hyperlink r:id="rId73" w:history="1">
        <w:r w:rsidR="008F152E" w:rsidRPr="0096711B">
          <w:rPr>
            <w:rStyle w:val="Hyperlink"/>
            <w:color w:val="auto"/>
            <w:u w:val="none"/>
            <w:lang w:eastAsia="zh-CN"/>
          </w:rPr>
          <w:t>ITU-R F.2416</w:t>
        </w:r>
      </w:hyperlink>
      <w:r w:rsidRPr="0096711B">
        <w:rPr>
          <w:lang w:eastAsia="zh-CN"/>
        </w:rPr>
        <w:t>.</w:t>
      </w:r>
    </w:p>
    <w:p w14:paraId="6C3F67AC" w14:textId="60EFF7D6" w:rsidR="0078080E" w:rsidRPr="0096711B" w:rsidRDefault="0078080E" w:rsidP="0078080E">
      <w:r w:rsidRPr="0096711B">
        <w:t>The following technical parameters are necessary to undertake sharing analysis between FS and EESS (active) systems</w:t>
      </w:r>
      <w:r w:rsidR="00760727">
        <w:t>:</w:t>
      </w:r>
    </w:p>
    <w:p w14:paraId="5779246C" w14:textId="77777777" w:rsidR="0078080E" w:rsidRPr="0096711B" w:rsidRDefault="0078080E" w:rsidP="0078080E">
      <w:pPr>
        <w:pStyle w:val="enumlev1"/>
      </w:pPr>
      <w:r w:rsidRPr="0096711B">
        <w:t>–</w:t>
      </w:r>
      <w:r w:rsidRPr="0096711B">
        <w:tab/>
      </w:r>
      <w:proofErr w:type="spellStart"/>
      <w:r w:rsidRPr="0096711B">
        <w:t>E.i.r.p</w:t>
      </w:r>
      <w:proofErr w:type="spellEnd"/>
      <w:r w:rsidRPr="0096711B">
        <w:t>. ranging 30 to 67 dBm/GHz</w:t>
      </w:r>
    </w:p>
    <w:p w14:paraId="5D7735A6" w14:textId="77777777" w:rsidR="0078080E" w:rsidRPr="0096711B" w:rsidRDefault="0078080E" w:rsidP="0078080E">
      <w:pPr>
        <w:pStyle w:val="enumlev1"/>
      </w:pPr>
      <w:r w:rsidRPr="0096711B">
        <w:t>–</w:t>
      </w:r>
      <w:r w:rsidRPr="0096711B">
        <w:tab/>
        <w:t xml:space="preserve">Antenna gain ranging 24 to 50 </w:t>
      </w:r>
      <w:proofErr w:type="spellStart"/>
      <w:r w:rsidRPr="0096711B">
        <w:t>dBi</w:t>
      </w:r>
      <w:proofErr w:type="spellEnd"/>
    </w:p>
    <w:p w14:paraId="41520928" w14:textId="77777777" w:rsidR="0078080E" w:rsidRPr="0096711B" w:rsidRDefault="0078080E" w:rsidP="0078080E">
      <w:pPr>
        <w:pStyle w:val="enumlev1"/>
      </w:pPr>
      <w:r w:rsidRPr="0096711B">
        <w:t>–</w:t>
      </w:r>
      <w:r w:rsidRPr="0096711B">
        <w:tab/>
        <w:t>FS antenna pattern F.1245.</w:t>
      </w:r>
    </w:p>
    <w:p w14:paraId="033613EF" w14:textId="054C047E" w:rsidR="0078080E" w:rsidRPr="0096711B" w:rsidRDefault="0078080E" w:rsidP="0078080E">
      <w:r w:rsidRPr="0096711B">
        <w:t xml:space="preserve">With regards to the number of FS links, </w:t>
      </w:r>
      <w:r w:rsidRPr="0096711B">
        <w:rPr>
          <w:lang w:eastAsia="zh-CN"/>
        </w:rPr>
        <w:t xml:space="preserve">Report </w:t>
      </w:r>
      <w:hyperlink r:id="rId74" w:history="1">
        <w:r w:rsidR="008F152E" w:rsidRPr="0096711B">
          <w:rPr>
            <w:rStyle w:val="Hyperlink"/>
            <w:color w:val="auto"/>
            <w:u w:val="none"/>
            <w:lang w:eastAsia="zh-CN"/>
          </w:rPr>
          <w:t>ITU-R F.2416</w:t>
        </w:r>
      </w:hyperlink>
      <w:r w:rsidRPr="0096711B">
        <w:rPr>
          <w:lang w:eastAsia="zh-CN"/>
        </w:rPr>
        <w:t xml:space="preserve"> provides two different scenarios, either in area (4.2 link /km²) or in population (</w:t>
      </w:r>
      <w:r w:rsidRPr="0096711B">
        <w:t xml:space="preserve">0.00035 link / </w:t>
      </w:r>
      <w:proofErr w:type="spellStart"/>
      <w:r w:rsidRPr="0096711B">
        <w:t>inhab</w:t>
      </w:r>
      <w:proofErr w:type="spellEnd"/>
      <w:r w:rsidRPr="0096711B">
        <w:t>).</w:t>
      </w:r>
    </w:p>
    <w:p w14:paraId="4CA7677A" w14:textId="52C927C2" w:rsidR="0078080E" w:rsidRPr="0096711B" w:rsidRDefault="0078080E" w:rsidP="0078080E">
      <w:pPr>
        <w:pStyle w:val="ListParagraph"/>
        <w:rPr>
          <w:lang w:val="en-GB"/>
        </w:rPr>
      </w:pPr>
      <w:r w:rsidRPr="0096711B">
        <w:rPr>
          <w:lang w:val="en-GB"/>
        </w:rPr>
        <w:lastRenderedPageBreak/>
        <w:t xml:space="preserve">In both cases it will lead to a figure of less than </w:t>
      </w:r>
      <w:r w:rsidR="00BA1390">
        <w:rPr>
          <w:lang w:val="en-GB"/>
        </w:rPr>
        <w:t>1</w:t>
      </w:r>
      <w:r w:rsidRPr="0096711B">
        <w:rPr>
          <w:lang w:val="en-GB"/>
        </w:rPr>
        <w:t xml:space="preserve"> FS link in the main beam on the EESS (active) sensor (about 0.1 km²).</w:t>
      </w:r>
    </w:p>
    <w:p w14:paraId="4D39A13E" w14:textId="77777777" w:rsidR="0078080E" w:rsidRPr="0096711B" w:rsidRDefault="0078080E" w:rsidP="0078080E">
      <w:r w:rsidRPr="0096711B">
        <w:t>For the present studies, only one FS link has been considered in the sharing analysis. Considering the small bandwidth of the EESS (active) sensor, it is more than likely that only one of the two transmitters from the FS link will be transmitting in the EESS (active) band.</w:t>
      </w:r>
    </w:p>
    <w:p w14:paraId="36EBA3E9" w14:textId="30ABBAC6" w:rsidR="0078080E" w:rsidRPr="0096711B" w:rsidRDefault="0078080E" w:rsidP="0078080E">
      <w:r w:rsidRPr="0096711B">
        <w:t>In addition, since the corresponding FS band would be of about 8 GHz, a typical FS bandwidth of 4</w:t>
      </w:r>
      <w:r w:rsidR="00AD57E2" w:rsidRPr="0096711B">
        <w:t> </w:t>
      </w:r>
      <w:r w:rsidRPr="0096711B">
        <w:t xml:space="preserve">GHz has been assumed. </w:t>
      </w:r>
    </w:p>
    <w:p w14:paraId="08FBFA10" w14:textId="2C212427" w:rsidR="0078080E" w:rsidRPr="0096711B" w:rsidRDefault="0078080E" w:rsidP="004302CD">
      <w:pPr>
        <w:spacing w:after="360"/>
      </w:pPr>
      <w:r w:rsidRPr="0096711B">
        <w:t xml:space="preserve">Finally, for the FS link elevation distributions, the baseline case provided by WP5C has been used, i.e. 20° typical (Case 1). In addition, the example elevation scenario of Report </w:t>
      </w:r>
      <w:hyperlink r:id="rId75" w:history="1">
        <w:r w:rsidR="00122D2A" w:rsidRPr="0096711B">
          <w:rPr>
            <w:rStyle w:val="Hyperlink"/>
            <w:color w:val="auto"/>
            <w:u w:val="none"/>
          </w:rPr>
          <w:t>ITU-R M.2292</w:t>
        </w:r>
      </w:hyperlink>
      <w:r w:rsidRPr="0096711B">
        <w:t xml:space="preserve"> has been taken as a reference, depicting for the FS links in the 81-86 GHz the following elevation cases: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841"/>
        <w:gridCol w:w="1985"/>
        <w:gridCol w:w="1702"/>
        <w:gridCol w:w="1978"/>
      </w:tblGrid>
      <w:tr w:rsidR="004302CD" w:rsidRPr="0096711B" w14:paraId="610D3D09" w14:textId="77777777" w:rsidTr="004302CD">
        <w:trPr>
          <w:jc w:val="center"/>
        </w:trPr>
        <w:tc>
          <w:tcPr>
            <w:tcW w:w="1102" w:type="pct"/>
          </w:tcPr>
          <w:p w14:paraId="4AA1B14F" w14:textId="77777777" w:rsidR="0078080E" w:rsidRPr="0096711B" w:rsidRDefault="0078080E" w:rsidP="004302CD">
            <w:pPr>
              <w:pStyle w:val="Tablehead"/>
            </w:pPr>
          </w:p>
        </w:tc>
        <w:tc>
          <w:tcPr>
            <w:tcW w:w="956" w:type="pct"/>
          </w:tcPr>
          <w:p w14:paraId="381C112C" w14:textId="77777777" w:rsidR="0078080E" w:rsidRPr="0096711B" w:rsidRDefault="0078080E" w:rsidP="004302CD">
            <w:pPr>
              <w:pStyle w:val="Tablehead"/>
            </w:pPr>
            <w:r w:rsidRPr="0096711B">
              <w:t>Case 2</w:t>
            </w:r>
          </w:p>
        </w:tc>
        <w:tc>
          <w:tcPr>
            <w:tcW w:w="1031" w:type="pct"/>
          </w:tcPr>
          <w:p w14:paraId="27CB86EC" w14:textId="77777777" w:rsidR="0078080E" w:rsidRPr="0096711B" w:rsidRDefault="0078080E" w:rsidP="004302CD">
            <w:pPr>
              <w:pStyle w:val="Tablehead"/>
            </w:pPr>
            <w:r w:rsidRPr="0096711B">
              <w:t>Case 3</w:t>
            </w:r>
          </w:p>
        </w:tc>
        <w:tc>
          <w:tcPr>
            <w:tcW w:w="884" w:type="pct"/>
          </w:tcPr>
          <w:p w14:paraId="4603DF94" w14:textId="77777777" w:rsidR="0078080E" w:rsidRPr="0096711B" w:rsidRDefault="0078080E" w:rsidP="004302CD">
            <w:pPr>
              <w:pStyle w:val="Tablehead"/>
            </w:pPr>
            <w:r w:rsidRPr="0096711B">
              <w:t>Case 4</w:t>
            </w:r>
          </w:p>
        </w:tc>
        <w:tc>
          <w:tcPr>
            <w:tcW w:w="1027" w:type="pct"/>
          </w:tcPr>
          <w:p w14:paraId="1DA5146C" w14:textId="77777777" w:rsidR="0078080E" w:rsidRPr="0096711B" w:rsidRDefault="0078080E" w:rsidP="004302CD">
            <w:pPr>
              <w:pStyle w:val="Tablehead"/>
            </w:pPr>
            <w:r w:rsidRPr="0096711B">
              <w:t>Case 5</w:t>
            </w:r>
          </w:p>
        </w:tc>
      </w:tr>
      <w:tr w:rsidR="004302CD" w:rsidRPr="0096711B" w14:paraId="40455E0C" w14:textId="77777777" w:rsidTr="004302CD">
        <w:trPr>
          <w:jc w:val="center"/>
        </w:trPr>
        <w:tc>
          <w:tcPr>
            <w:tcW w:w="1102" w:type="pct"/>
            <w:tcBorders>
              <w:top w:val="single" w:sz="4" w:space="0" w:color="auto"/>
              <w:left w:val="single" w:sz="4" w:space="0" w:color="auto"/>
              <w:bottom w:val="single" w:sz="4" w:space="0" w:color="auto"/>
              <w:right w:val="single" w:sz="4" w:space="0" w:color="auto"/>
            </w:tcBorders>
          </w:tcPr>
          <w:p w14:paraId="53EB7F40" w14:textId="77777777" w:rsidR="0078080E" w:rsidRPr="0096711B" w:rsidRDefault="0078080E" w:rsidP="0078080E">
            <w:pPr>
              <w:pStyle w:val="Tabletext"/>
            </w:pPr>
            <w:r w:rsidRPr="0096711B">
              <w:t>High elevation links</w:t>
            </w:r>
          </w:p>
        </w:tc>
        <w:tc>
          <w:tcPr>
            <w:tcW w:w="956" w:type="pct"/>
            <w:tcBorders>
              <w:top w:val="single" w:sz="4" w:space="0" w:color="auto"/>
              <w:left w:val="single" w:sz="4" w:space="0" w:color="auto"/>
              <w:bottom w:val="single" w:sz="4" w:space="0" w:color="auto"/>
              <w:right w:val="single" w:sz="4" w:space="0" w:color="auto"/>
            </w:tcBorders>
          </w:tcPr>
          <w:p w14:paraId="0C7D9331" w14:textId="77777777" w:rsidR="0078080E" w:rsidRPr="0096711B" w:rsidRDefault="0078080E" w:rsidP="0011686F">
            <w:pPr>
              <w:pStyle w:val="Tabletext"/>
              <w:jc w:val="left"/>
            </w:pPr>
            <w:r w:rsidRPr="0096711B">
              <w:t>0.39% of links with elevation higher than 20°</w:t>
            </w:r>
          </w:p>
        </w:tc>
        <w:tc>
          <w:tcPr>
            <w:tcW w:w="1031" w:type="pct"/>
            <w:tcBorders>
              <w:top w:val="single" w:sz="4" w:space="0" w:color="auto"/>
              <w:left w:val="single" w:sz="4" w:space="0" w:color="auto"/>
              <w:bottom w:val="single" w:sz="4" w:space="0" w:color="auto"/>
              <w:right w:val="single" w:sz="4" w:space="0" w:color="auto"/>
            </w:tcBorders>
          </w:tcPr>
          <w:p w14:paraId="48848994" w14:textId="2EBD626C" w:rsidR="0078080E" w:rsidRPr="0096711B" w:rsidRDefault="0078080E" w:rsidP="0011686F">
            <w:pPr>
              <w:pStyle w:val="Tabletext"/>
              <w:jc w:val="left"/>
            </w:pPr>
            <w:r w:rsidRPr="0096711B">
              <w:t>0.5% of links with elevation between 30° and 45°</w:t>
            </w:r>
          </w:p>
        </w:tc>
        <w:tc>
          <w:tcPr>
            <w:tcW w:w="884" w:type="pct"/>
            <w:tcBorders>
              <w:top w:val="single" w:sz="4" w:space="0" w:color="auto"/>
              <w:left w:val="single" w:sz="4" w:space="0" w:color="auto"/>
              <w:bottom w:val="single" w:sz="4" w:space="0" w:color="auto"/>
              <w:right w:val="single" w:sz="4" w:space="0" w:color="auto"/>
            </w:tcBorders>
          </w:tcPr>
          <w:p w14:paraId="1F9ED73F" w14:textId="44B9EEA4" w:rsidR="0078080E" w:rsidRPr="0096711B" w:rsidRDefault="0078080E" w:rsidP="0011686F">
            <w:pPr>
              <w:pStyle w:val="Tabletext"/>
              <w:jc w:val="left"/>
            </w:pPr>
            <w:r w:rsidRPr="0096711B">
              <w:t>±30°</w:t>
            </w:r>
            <w:r w:rsidR="004302CD" w:rsidRPr="0096711B">
              <w:t xml:space="preserve"> </w:t>
            </w:r>
            <w:r w:rsidRPr="0096711B">
              <w:t>(normally distributed)</w:t>
            </w:r>
          </w:p>
        </w:tc>
        <w:tc>
          <w:tcPr>
            <w:tcW w:w="1027" w:type="pct"/>
            <w:tcBorders>
              <w:top w:val="single" w:sz="4" w:space="0" w:color="auto"/>
              <w:left w:val="single" w:sz="4" w:space="0" w:color="auto"/>
              <w:bottom w:val="single" w:sz="4" w:space="0" w:color="auto"/>
              <w:right w:val="single" w:sz="4" w:space="0" w:color="auto"/>
            </w:tcBorders>
          </w:tcPr>
          <w:p w14:paraId="2BB4559E" w14:textId="77777777" w:rsidR="0078080E" w:rsidRPr="0096711B" w:rsidRDefault="0078080E" w:rsidP="0011686F">
            <w:pPr>
              <w:pStyle w:val="Tabletext"/>
              <w:jc w:val="left"/>
            </w:pPr>
            <w:r w:rsidRPr="0096711B">
              <w:t>Less than 2% of links with elevation between 20° and 65°</w:t>
            </w:r>
          </w:p>
        </w:tc>
      </w:tr>
    </w:tbl>
    <w:p w14:paraId="4035CF6C" w14:textId="77777777" w:rsidR="0078080E" w:rsidRPr="0096711B" w:rsidRDefault="0078080E" w:rsidP="0078080E">
      <w:pPr>
        <w:pStyle w:val="Tablefin"/>
      </w:pPr>
    </w:p>
    <w:p w14:paraId="6B632CA3" w14:textId="501CECA4" w:rsidR="0078080E" w:rsidRPr="0096711B" w:rsidRDefault="0078080E" w:rsidP="00C07127">
      <w:pPr>
        <w:pStyle w:val="Heading3"/>
      </w:pPr>
      <w:r w:rsidRPr="0096711B">
        <w:t>6.4.4</w:t>
      </w:r>
      <w:r w:rsidRPr="0096711B">
        <w:tab/>
        <w:t xml:space="preserve">Interference from </w:t>
      </w:r>
      <w:r w:rsidR="008401E3" w:rsidRPr="0096711B">
        <w:t>FS</w:t>
      </w:r>
      <w:r w:rsidRPr="0096711B">
        <w:t xml:space="preserve"> to EESS (active)</w:t>
      </w:r>
    </w:p>
    <w:p w14:paraId="56B45137" w14:textId="403611F9" w:rsidR="0078080E" w:rsidRPr="0096711B" w:rsidRDefault="00AD57E2" w:rsidP="0078080E">
      <w:r w:rsidRPr="0096711B">
        <w:t xml:space="preserve">Table </w:t>
      </w:r>
      <w:r w:rsidR="001D3A54" w:rsidRPr="0096711B">
        <w:t xml:space="preserve">18 </w:t>
      </w:r>
      <w:r w:rsidR="0078080E" w:rsidRPr="0096711B">
        <w:t xml:space="preserve">provides the maximum </w:t>
      </w:r>
      <w:proofErr w:type="spellStart"/>
      <w:r w:rsidR="0078080E" w:rsidRPr="0096711B">
        <w:t>e.i.r.p</w:t>
      </w:r>
      <w:proofErr w:type="spellEnd"/>
      <w:r w:rsidR="0078080E" w:rsidRPr="0096711B">
        <w:t>. at the ground in direction of the EESS (active) satellites (expressed in dBm/0.65 MHz) in order to ensure protection of the CPR-N1 sensor in the 237</w:t>
      </w:r>
      <w:r w:rsidR="00BA1390">
        <w:noBreakHyphen/>
      </w:r>
      <w:r w:rsidR="0078080E" w:rsidRPr="0096711B">
        <w:t>238</w:t>
      </w:r>
      <w:r w:rsidR="00BA1390">
        <w:t> </w:t>
      </w:r>
      <w:r w:rsidR="0078080E" w:rsidRPr="0096711B">
        <w:t>GHz band</w:t>
      </w:r>
      <w:r w:rsidR="00BA1390">
        <w:t>.</w:t>
      </w:r>
    </w:p>
    <w:p w14:paraId="5E9C8950" w14:textId="2641A942" w:rsidR="0078080E" w:rsidRPr="0096711B" w:rsidRDefault="0011686F" w:rsidP="0078080E">
      <w:pPr>
        <w:pStyle w:val="TableNo"/>
      </w:pPr>
      <w:r w:rsidRPr="0096711B">
        <w:t xml:space="preserve">TABLE </w:t>
      </w:r>
      <w:r w:rsidR="001D5FC3" w:rsidRPr="0096711B">
        <w:t xml:space="preserve">18 </w:t>
      </w:r>
    </w:p>
    <w:p w14:paraId="364CB634" w14:textId="77777777" w:rsidR="0078080E" w:rsidRPr="0096711B" w:rsidRDefault="0078080E" w:rsidP="0078080E">
      <w:pPr>
        <w:pStyle w:val="Tabletitle"/>
      </w:pPr>
      <w:r w:rsidRPr="0096711B">
        <w:t xml:space="preserve">Maximum </w:t>
      </w:r>
      <w:proofErr w:type="spellStart"/>
      <w:r w:rsidRPr="0096711B">
        <w:t>e.i.r.p</w:t>
      </w:r>
      <w:proofErr w:type="spellEnd"/>
      <w:r w:rsidRPr="0096711B">
        <w:t>. at the ground for CPR-N1 system</w:t>
      </w:r>
    </w:p>
    <w:tbl>
      <w:tblPr>
        <w:tblW w:w="6516" w:type="dxa"/>
        <w:jc w:val="center"/>
        <w:tblCellMar>
          <w:left w:w="70" w:type="dxa"/>
          <w:right w:w="70" w:type="dxa"/>
        </w:tblCellMar>
        <w:tblLook w:val="04A0" w:firstRow="1" w:lastRow="0" w:firstColumn="1" w:lastColumn="0" w:noHBand="0" w:noVBand="1"/>
      </w:tblPr>
      <w:tblGrid>
        <w:gridCol w:w="4536"/>
        <w:gridCol w:w="1980"/>
      </w:tblGrid>
      <w:tr w:rsidR="0016060D" w:rsidRPr="0096711B" w14:paraId="7680D1CD" w14:textId="77777777" w:rsidTr="0016060D">
        <w:trPr>
          <w:cantSplit/>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6B132" w14:textId="77777777" w:rsidR="0016060D" w:rsidRPr="0096711B" w:rsidRDefault="0016060D" w:rsidP="0078080E">
            <w:pPr>
              <w:pStyle w:val="Tabletext"/>
            </w:pPr>
            <w:r w:rsidRPr="0096711B">
              <w:t>EESS system</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187FB649" w14:textId="77777777" w:rsidR="0016060D" w:rsidRPr="0096711B" w:rsidRDefault="0016060D" w:rsidP="0078080E">
            <w:pPr>
              <w:pStyle w:val="Tabletext"/>
              <w:jc w:val="center"/>
            </w:pPr>
            <w:r w:rsidRPr="0096711B">
              <w:t>CPR-N1</w:t>
            </w:r>
          </w:p>
        </w:tc>
      </w:tr>
      <w:tr w:rsidR="0016060D" w:rsidRPr="0096711B" w14:paraId="39B835A2"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6FDAA05" w14:textId="2E855BFD" w:rsidR="0016060D" w:rsidRPr="0096711B" w:rsidRDefault="0016060D" w:rsidP="0078080E">
            <w:pPr>
              <w:pStyle w:val="Tabletext"/>
            </w:pPr>
            <w:r w:rsidRPr="0096711B">
              <w:t>Frequency</w:t>
            </w:r>
            <w:r>
              <w:t xml:space="preserve"> (</w:t>
            </w:r>
            <w:r w:rsidRPr="0096711B">
              <w:t>GHz</w:t>
            </w:r>
            <w:r>
              <w:t>)</w:t>
            </w:r>
          </w:p>
        </w:tc>
        <w:tc>
          <w:tcPr>
            <w:tcW w:w="1980" w:type="dxa"/>
            <w:tcBorders>
              <w:top w:val="nil"/>
              <w:left w:val="nil"/>
              <w:bottom w:val="single" w:sz="4" w:space="0" w:color="auto"/>
              <w:right w:val="single" w:sz="4" w:space="0" w:color="auto"/>
            </w:tcBorders>
            <w:shd w:val="clear" w:color="auto" w:fill="auto"/>
            <w:noWrap/>
            <w:vAlign w:val="bottom"/>
            <w:hideMark/>
          </w:tcPr>
          <w:p w14:paraId="4F56383C" w14:textId="77777777" w:rsidR="0016060D" w:rsidRPr="0096711B" w:rsidRDefault="0016060D" w:rsidP="0078080E">
            <w:pPr>
              <w:pStyle w:val="Tabletext"/>
              <w:jc w:val="center"/>
            </w:pPr>
            <w:r w:rsidRPr="0096711B">
              <w:t>237.95</w:t>
            </w:r>
          </w:p>
        </w:tc>
      </w:tr>
      <w:tr w:rsidR="0016060D" w:rsidRPr="0096711B" w14:paraId="7B03F529"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AEE478A" w14:textId="35A93BBD" w:rsidR="0016060D" w:rsidRPr="0096711B" w:rsidRDefault="0016060D" w:rsidP="0078080E">
            <w:pPr>
              <w:pStyle w:val="Tabletext"/>
            </w:pPr>
            <w:r w:rsidRPr="0096711B">
              <w:t>Orbit altitude</w:t>
            </w:r>
            <w:r>
              <w:t xml:space="preserve"> (km)</w:t>
            </w:r>
          </w:p>
        </w:tc>
        <w:tc>
          <w:tcPr>
            <w:tcW w:w="1980" w:type="dxa"/>
            <w:tcBorders>
              <w:top w:val="nil"/>
              <w:left w:val="nil"/>
              <w:bottom w:val="single" w:sz="4" w:space="0" w:color="auto"/>
              <w:right w:val="single" w:sz="4" w:space="0" w:color="auto"/>
            </w:tcBorders>
            <w:shd w:val="clear" w:color="auto" w:fill="auto"/>
            <w:noWrap/>
            <w:vAlign w:val="bottom"/>
            <w:hideMark/>
          </w:tcPr>
          <w:p w14:paraId="4B2F9214" w14:textId="77777777" w:rsidR="0016060D" w:rsidRPr="0096711B" w:rsidRDefault="0016060D" w:rsidP="0078080E">
            <w:pPr>
              <w:pStyle w:val="Tabletext"/>
              <w:jc w:val="center"/>
            </w:pPr>
            <w:r w:rsidRPr="0096711B">
              <w:t>705</w:t>
            </w:r>
          </w:p>
        </w:tc>
      </w:tr>
      <w:tr w:rsidR="0016060D" w:rsidRPr="0096711B" w14:paraId="4371BE8F"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1E11550" w14:textId="6CDEF5F7" w:rsidR="0016060D" w:rsidRPr="0096711B" w:rsidRDefault="0016060D" w:rsidP="0078080E">
            <w:pPr>
              <w:pStyle w:val="Tabletext"/>
            </w:pPr>
            <w:r w:rsidRPr="0096711B">
              <w:t>Nadir angle</w:t>
            </w:r>
            <w:r>
              <w:t xml:space="preserve"> (degree)</w:t>
            </w:r>
          </w:p>
        </w:tc>
        <w:tc>
          <w:tcPr>
            <w:tcW w:w="1980" w:type="dxa"/>
            <w:tcBorders>
              <w:top w:val="nil"/>
              <w:left w:val="nil"/>
              <w:bottom w:val="single" w:sz="4" w:space="0" w:color="auto"/>
              <w:right w:val="single" w:sz="4" w:space="0" w:color="auto"/>
            </w:tcBorders>
            <w:shd w:val="clear" w:color="auto" w:fill="auto"/>
            <w:noWrap/>
            <w:vAlign w:val="bottom"/>
            <w:hideMark/>
          </w:tcPr>
          <w:p w14:paraId="54C923DD" w14:textId="77777777" w:rsidR="0016060D" w:rsidRPr="0096711B" w:rsidRDefault="0016060D" w:rsidP="0078080E">
            <w:pPr>
              <w:pStyle w:val="Tabletext"/>
              <w:jc w:val="center"/>
            </w:pPr>
            <w:r w:rsidRPr="0096711B">
              <w:t>0</w:t>
            </w:r>
          </w:p>
        </w:tc>
      </w:tr>
      <w:tr w:rsidR="0016060D" w:rsidRPr="0096711B" w14:paraId="370A55B5"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DA855A7" w14:textId="1EEE41DA" w:rsidR="0016060D" w:rsidRPr="0096711B" w:rsidRDefault="0016060D" w:rsidP="0078080E">
            <w:pPr>
              <w:pStyle w:val="Tabletext"/>
            </w:pPr>
            <w:r w:rsidRPr="0096711B">
              <w:t>Slant path distance</w:t>
            </w:r>
            <w:r>
              <w:t xml:space="preserve"> (km)</w:t>
            </w:r>
          </w:p>
        </w:tc>
        <w:tc>
          <w:tcPr>
            <w:tcW w:w="1980" w:type="dxa"/>
            <w:tcBorders>
              <w:top w:val="nil"/>
              <w:left w:val="nil"/>
              <w:bottom w:val="single" w:sz="4" w:space="0" w:color="auto"/>
              <w:right w:val="single" w:sz="4" w:space="0" w:color="auto"/>
            </w:tcBorders>
            <w:shd w:val="clear" w:color="auto" w:fill="auto"/>
            <w:noWrap/>
            <w:vAlign w:val="bottom"/>
            <w:hideMark/>
          </w:tcPr>
          <w:p w14:paraId="76FF3111" w14:textId="77777777" w:rsidR="0016060D" w:rsidRPr="0096711B" w:rsidRDefault="0016060D" w:rsidP="0078080E">
            <w:pPr>
              <w:pStyle w:val="Tabletext"/>
              <w:jc w:val="center"/>
            </w:pPr>
            <w:r w:rsidRPr="0096711B">
              <w:t>705</w:t>
            </w:r>
          </w:p>
        </w:tc>
      </w:tr>
      <w:tr w:rsidR="0016060D" w:rsidRPr="0096711B" w14:paraId="702CB536"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286D666" w14:textId="627E5D11" w:rsidR="0016060D" w:rsidRPr="0096711B" w:rsidRDefault="0016060D" w:rsidP="0078080E">
            <w:pPr>
              <w:pStyle w:val="Tabletext"/>
            </w:pPr>
            <w:r w:rsidRPr="0096711B">
              <w:t>Free space losses</w:t>
            </w:r>
            <w:r>
              <w:t xml:space="preserve"> (dB)</w:t>
            </w:r>
          </w:p>
        </w:tc>
        <w:tc>
          <w:tcPr>
            <w:tcW w:w="1980" w:type="dxa"/>
            <w:tcBorders>
              <w:top w:val="nil"/>
              <w:left w:val="nil"/>
              <w:bottom w:val="single" w:sz="4" w:space="0" w:color="auto"/>
              <w:right w:val="single" w:sz="4" w:space="0" w:color="auto"/>
            </w:tcBorders>
            <w:shd w:val="clear" w:color="auto" w:fill="auto"/>
            <w:noWrap/>
            <w:vAlign w:val="bottom"/>
            <w:hideMark/>
          </w:tcPr>
          <w:p w14:paraId="71193C56" w14:textId="77777777" w:rsidR="0016060D" w:rsidRPr="0096711B" w:rsidRDefault="0016060D" w:rsidP="0078080E">
            <w:pPr>
              <w:pStyle w:val="Tabletext"/>
              <w:jc w:val="center"/>
            </w:pPr>
            <w:r w:rsidRPr="0096711B">
              <w:t>196.9</w:t>
            </w:r>
          </w:p>
        </w:tc>
      </w:tr>
      <w:tr w:rsidR="0016060D" w:rsidRPr="0096711B" w14:paraId="735079F0"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E30D020" w14:textId="38560BE7" w:rsidR="0016060D" w:rsidRPr="0096711B" w:rsidRDefault="0016060D" w:rsidP="0078080E">
            <w:pPr>
              <w:pStyle w:val="Tabletext"/>
            </w:pPr>
            <w:r w:rsidRPr="0096711B">
              <w:t>Elev</w:t>
            </w:r>
            <w:r>
              <w:t>ation</w:t>
            </w:r>
            <w:r w:rsidRPr="0096711B">
              <w:t xml:space="preserve"> at ground</w:t>
            </w:r>
            <w:r>
              <w:t xml:space="preserve"> (degree)</w:t>
            </w:r>
          </w:p>
        </w:tc>
        <w:tc>
          <w:tcPr>
            <w:tcW w:w="1980" w:type="dxa"/>
            <w:tcBorders>
              <w:top w:val="nil"/>
              <w:left w:val="nil"/>
              <w:bottom w:val="single" w:sz="4" w:space="0" w:color="auto"/>
              <w:right w:val="single" w:sz="4" w:space="0" w:color="auto"/>
            </w:tcBorders>
            <w:shd w:val="clear" w:color="auto" w:fill="auto"/>
            <w:noWrap/>
            <w:vAlign w:val="bottom"/>
            <w:hideMark/>
          </w:tcPr>
          <w:p w14:paraId="610AB862" w14:textId="77777777" w:rsidR="0016060D" w:rsidRPr="0096711B" w:rsidRDefault="0016060D" w:rsidP="0078080E">
            <w:pPr>
              <w:pStyle w:val="Tabletext"/>
              <w:jc w:val="center"/>
            </w:pPr>
            <w:r w:rsidRPr="0096711B">
              <w:t>90</w:t>
            </w:r>
          </w:p>
        </w:tc>
      </w:tr>
      <w:tr w:rsidR="0016060D" w:rsidRPr="0096711B" w14:paraId="0084B674"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162F36E" w14:textId="57C344DD" w:rsidR="0016060D" w:rsidRPr="0096711B" w:rsidRDefault="0016060D" w:rsidP="0078080E">
            <w:pPr>
              <w:pStyle w:val="Tabletext"/>
            </w:pPr>
            <w:r w:rsidRPr="0096711B">
              <w:t>Atmospheric losses (P.676)</w:t>
            </w:r>
            <w:r>
              <w:t xml:space="preserve"> (dB)</w:t>
            </w:r>
          </w:p>
        </w:tc>
        <w:tc>
          <w:tcPr>
            <w:tcW w:w="1980" w:type="dxa"/>
            <w:tcBorders>
              <w:top w:val="nil"/>
              <w:left w:val="nil"/>
              <w:bottom w:val="single" w:sz="4" w:space="0" w:color="auto"/>
              <w:right w:val="single" w:sz="4" w:space="0" w:color="auto"/>
            </w:tcBorders>
            <w:shd w:val="clear" w:color="auto" w:fill="auto"/>
            <w:noWrap/>
            <w:vAlign w:val="bottom"/>
            <w:hideMark/>
          </w:tcPr>
          <w:p w14:paraId="357FBD0F" w14:textId="77777777" w:rsidR="0016060D" w:rsidRPr="0096711B" w:rsidRDefault="0016060D" w:rsidP="0078080E">
            <w:pPr>
              <w:pStyle w:val="Tabletext"/>
              <w:jc w:val="center"/>
            </w:pPr>
            <w:r w:rsidRPr="0096711B">
              <w:t>5</w:t>
            </w:r>
          </w:p>
        </w:tc>
      </w:tr>
      <w:tr w:rsidR="0016060D" w:rsidRPr="0096711B" w14:paraId="3F9B52C4"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E5836FC" w14:textId="48353191" w:rsidR="0016060D" w:rsidRPr="0096711B" w:rsidRDefault="0016060D" w:rsidP="0078080E">
            <w:pPr>
              <w:pStyle w:val="Tabletext"/>
            </w:pPr>
            <w:r w:rsidRPr="0096711B">
              <w:t>EESS antenna gain</w:t>
            </w:r>
            <w:r>
              <w:t xml:space="preserve"> (</w:t>
            </w:r>
            <w:proofErr w:type="spellStart"/>
            <w:r>
              <w:t>dBi</w:t>
            </w:r>
            <w:proofErr w:type="spellEnd"/>
            <w:r>
              <w:t>)</w:t>
            </w:r>
          </w:p>
        </w:tc>
        <w:tc>
          <w:tcPr>
            <w:tcW w:w="1980" w:type="dxa"/>
            <w:tcBorders>
              <w:top w:val="nil"/>
              <w:left w:val="nil"/>
              <w:bottom w:val="single" w:sz="4" w:space="0" w:color="auto"/>
              <w:right w:val="single" w:sz="4" w:space="0" w:color="auto"/>
            </w:tcBorders>
            <w:shd w:val="clear" w:color="auto" w:fill="auto"/>
            <w:noWrap/>
            <w:vAlign w:val="bottom"/>
            <w:hideMark/>
          </w:tcPr>
          <w:p w14:paraId="227362A0" w14:textId="77777777" w:rsidR="0016060D" w:rsidRPr="0096711B" w:rsidRDefault="0016060D" w:rsidP="0078080E">
            <w:pPr>
              <w:pStyle w:val="Tabletext"/>
              <w:jc w:val="center"/>
            </w:pPr>
            <w:r w:rsidRPr="0096711B">
              <w:t>78</w:t>
            </w:r>
          </w:p>
        </w:tc>
      </w:tr>
      <w:tr w:rsidR="0016060D" w:rsidRPr="0096711B" w14:paraId="13C61368"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4C2FD59" w14:textId="33A38E6E" w:rsidR="0016060D" w:rsidRPr="0096711B" w:rsidRDefault="0016060D" w:rsidP="0078080E">
            <w:pPr>
              <w:pStyle w:val="Tabletext"/>
            </w:pPr>
            <w:r w:rsidRPr="0096711B">
              <w:t>Protection criteria</w:t>
            </w:r>
            <w:r>
              <w:t xml:space="preserve"> (</w:t>
            </w:r>
            <w:r w:rsidRPr="0096711B">
              <w:t>dBm/0.65 MHz</w:t>
            </w:r>
            <w:r>
              <w:t>)</w:t>
            </w:r>
          </w:p>
        </w:tc>
        <w:tc>
          <w:tcPr>
            <w:tcW w:w="1980" w:type="dxa"/>
            <w:tcBorders>
              <w:top w:val="nil"/>
              <w:left w:val="nil"/>
              <w:bottom w:val="single" w:sz="4" w:space="0" w:color="auto"/>
              <w:right w:val="single" w:sz="4" w:space="0" w:color="auto"/>
            </w:tcBorders>
            <w:shd w:val="clear" w:color="auto" w:fill="auto"/>
            <w:noWrap/>
            <w:vAlign w:val="bottom"/>
            <w:hideMark/>
          </w:tcPr>
          <w:p w14:paraId="0B7E9FD3" w14:textId="5B1BE66D" w:rsidR="0016060D" w:rsidRPr="0096711B" w:rsidRDefault="0016060D" w:rsidP="0078080E">
            <w:pPr>
              <w:pStyle w:val="Tabletext"/>
              <w:jc w:val="center"/>
            </w:pPr>
            <w:r w:rsidRPr="0096711B">
              <w:t>−114.9</w:t>
            </w:r>
          </w:p>
        </w:tc>
      </w:tr>
      <w:tr w:rsidR="0016060D" w:rsidRPr="0096711B" w14:paraId="2BB87C27" w14:textId="77777777" w:rsidTr="0016060D">
        <w:trPr>
          <w:cantSplit/>
          <w:jc w:val="center"/>
        </w:trPr>
        <w:tc>
          <w:tcPr>
            <w:tcW w:w="4536" w:type="dxa"/>
            <w:tcBorders>
              <w:top w:val="nil"/>
              <w:left w:val="single" w:sz="4" w:space="0" w:color="auto"/>
              <w:bottom w:val="single" w:sz="4" w:space="0" w:color="auto"/>
              <w:right w:val="single" w:sz="4" w:space="0" w:color="auto"/>
            </w:tcBorders>
            <w:shd w:val="clear" w:color="auto" w:fill="auto"/>
            <w:vAlign w:val="bottom"/>
            <w:hideMark/>
          </w:tcPr>
          <w:p w14:paraId="30E347A3" w14:textId="51FFA56D" w:rsidR="0016060D" w:rsidRPr="0096711B" w:rsidRDefault="0016060D" w:rsidP="0011686F">
            <w:pPr>
              <w:pStyle w:val="Tabletext"/>
              <w:jc w:val="left"/>
              <w:rPr>
                <w:b/>
                <w:bCs/>
              </w:rPr>
            </w:pPr>
            <w:r w:rsidRPr="0096711B">
              <w:rPr>
                <w:b/>
                <w:bCs/>
              </w:rPr>
              <w:t xml:space="preserve">Maximum </w:t>
            </w:r>
            <w:proofErr w:type="spellStart"/>
            <w:r w:rsidRPr="0096711B">
              <w:rPr>
                <w:b/>
                <w:bCs/>
              </w:rPr>
              <w:t>e.i.r.p</w:t>
            </w:r>
            <w:proofErr w:type="spellEnd"/>
            <w:r w:rsidRPr="0096711B">
              <w:rPr>
                <w:b/>
                <w:bCs/>
              </w:rPr>
              <w:t>.</w:t>
            </w:r>
            <w:r>
              <w:rPr>
                <w:b/>
                <w:bCs/>
              </w:rPr>
              <w:t xml:space="preserve"> </w:t>
            </w:r>
            <w:r w:rsidRPr="0096711B">
              <w:rPr>
                <w:b/>
                <w:bCs/>
              </w:rPr>
              <w:t>at the ground</w:t>
            </w:r>
            <w:r>
              <w:rPr>
                <w:b/>
                <w:bCs/>
              </w:rPr>
              <w:t xml:space="preserve"> (</w:t>
            </w:r>
            <w:r w:rsidRPr="0096711B">
              <w:rPr>
                <w:b/>
                <w:bCs/>
              </w:rPr>
              <w:t>dBm/0.65</w:t>
            </w:r>
            <w:r w:rsidR="005634D7">
              <w:rPr>
                <w:b/>
                <w:bCs/>
              </w:rPr>
              <w:t> </w:t>
            </w:r>
            <w:r w:rsidRPr="0096711B">
              <w:rPr>
                <w:b/>
                <w:bCs/>
              </w:rPr>
              <w:t>MHz</w:t>
            </w:r>
            <w:r>
              <w:rPr>
                <w:b/>
                <w:bCs/>
              </w:rPr>
              <w:t>)</w:t>
            </w:r>
          </w:p>
        </w:tc>
        <w:tc>
          <w:tcPr>
            <w:tcW w:w="1980" w:type="dxa"/>
            <w:tcBorders>
              <w:top w:val="nil"/>
              <w:left w:val="nil"/>
              <w:bottom w:val="single" w:sz="4" w:space="0" w:color="auto"/>
              <w:right w:val="single" w:sz="4" w:space="0" w:color="auto"/>
            </w:tcBorders>
            <w:shd w:val="clear" w:color="auto" w:fill="auto"/>
            <w:vAlign w:val="bottom"/>
            <w:hideMark/>
          </w:tcPr>
          <w:p w14:paraId="23E53895" w14:textId="77777777" w:rsidR="0016060D" w:rsidRPr="0096711B" w:rsidRDefault="0016060D" w:rsidP="0078080E">
            <w:pPr>
              <w:pStyle w:val="Tabletext"/>
              <w:jc w:val="center"/>
              <w:rPr>
                <w:b/>
                <w:bCs/>
              </w:rPr>
            </w:pPr>
            <w:r w:rsidRPr="0096711B">
              <w:rPr>
                <w:b/>
                <w:bCs/>
              </w:rPr>
              <w:t>9.1</w:t>
            </w:r>
          </w:p>
        </w:tc>
      </w:tr>
    </w:tbl>
    <w:p w14:paraId="5F7FBDB5" w14:textId="77777777" w:rsidR="0078080E" w:rsidRPr="0096711B" w:rsidRDefault="0078080E" w:rsidP="0078080E">
      <w:pPr>
        <w:pStyle w:val="Tablefin"/>
      </w:pPr>
    </w:p>
    <w:p w14:paraId="429DA4EA" w14:textId="77777777" w:rsidR="0078080E" w:rsidRPr="0096711B" w:rsidRDefault="0078080E" w:rsidP="0078080E">
      <w:r w:rsidRPr="0096711B">
        <w:t xml:space="preserve">When considering a single FS transmitter, the maximum </w:t>
      </w:r>
      <w:proofErr w:type="spellStart"/>
      <w:r w:rsidRPr="0096711B">
        <w:t>e.i.r.p</w:t>
      </w:r>
      <w:proofErr w:type="spellEnd"/>
      <w:r w:rsidRPr="0096711B">
        <w:t>. in the direction of the EESS (active) is calculated considering the power and the antenna gain in the direction of the EESS (active) sensor.</w:t>
      </w:r>
    </w:p>
    <w:p w14:paraId="34CC8EE2" w14:textId="77777777" w:rsidR="0078080E" w:rsidRPr="0096711B" w:rsidRDefault="0078080E" w:rsidP="0078080E">
      <w:r w:rsidRPr="0096711B">
        <w:t>In order to have a general overview of the situation, 200 000 calculation samples have been considered for which the FS transmitter characteristics have been randomly chosen.</w:t>
      </w:r>
    </w:p>
    <w:p w14:paraId="269240D4" w14:textId="77777777" w:rsidR="0078080E" w:rsidRPr="0096711B" w:rsidRDefault="0078080E" w:rsidP="0078080E">
      <w:pPr>
        <w:pStyle w:val="enumlev1"/>
      </w:pPr>
      <w:r w:rsidRPr="0096711B">
        <w:t>–</w:t>
      </w:r>
      <w:r w:rsidRPr="0096711B">
        <w:tab/>
        <w:t>Azimuth (0 to 360°)</w:t>
      </w:r>
    </w:p>
    <w:p w14:paraId="53CDDEDB" w14:textId="6F284FC1" w:rsidR="0078080E" w:rsidRPr="0096711B" w:rsidRDefault="0078080E" w:rsidP="0078080E">
      <w:pPr>
        <w:pStyle w:val="enumlev1"/>
      </w:pPr>
      <w:r w:rsidRPr="0096711B">
        <w:lastRenderedPageBreak/>
        <w:t>–</w:t>
      </w:r>
      <w:r w:rsidRPr="0096711B">
        <w:tab/>
        <w:t xml:space="preserve">Elevation (based on above distributions </w:t>
      </w:r>
      <w:r w:rsidR="00AD57E2" w:rsidRPr="0096711B">
        <w:t xml:space="preserve">Cases </w:t>
      </w:r>
      <w:r w:rsidRPr="0096711B">
        <w:t>1 to 5)</w:t>
      </w:r>
      <w:r w:rsidR="00CE689C">
        <w:t xml:space="preserve"> </w:t>
      </w:r>
      <w:r w:rsidRPr="0096711B">
        <w:t>(since only one transmitter is considered, the elevation can be either positive or negative)</w:t>
      </w:r>
    </w:p>
    <w:p w14:paraId="1BEB493C" w14:textId="07BD3C9C" w:rsidR="0078080E" w:rsidRPr="0096711B" w:rsidRDefault="0078080E" w:rsidP="0078080E">
      <w:pPr>
        <w:pStyle w:val="enumlev1"/>
      </w:pPr>
      <w:r w:rsidRPr="0096711B">
        <w:t>–</w:t>
      </w:r>
      <w:r w:rsidRPr="0096711B">
        <w:tab/>
      </w:r>
      <w:proofErr w:type="spellStart"/>
      <w:r w:rsidR="00CE689C">
        <w:t>e</w:t>
      </w:r>
      <w:r w:rsidRPr="0096711B">
        <w:t>.i.r.p</w:t>
      </w:r>
      <w:proofErr w:type="spellEnd"/>
      <w:r w:rsidRPr="0096711B">
        <w:t xml:space="preserve">. (30 to 67 dBm/GHz), i.e. a maximum </w:t>
      </w:r>
      <w:proofErr w:type="spellStart"/>
      <w:r w:rsidRPr="0096711B">
        <w:t>e</w:t>
      </w:r>
      <w:r w:rsidR="00CE689C">
        <w:t>.</w:t>
      </w:r>
      <w:r w:rsidRPr="0096711B">
        <w:t>i</w:t>
      </w:r>
      <w:r w:rsidR="00CE689C">
        <w:t>.</w:t>
      </w:r>
      <w:r w:rsidRPr="0096711B">
        <w:t>r</w:t>
      </w:r>
      <w:r w:rsidR="00CE689C">
        <w:t>.</w:t>
      </w:r>
      <w:r w:rsidRPr="0096711B">
        <w:t>p</w:t>
      </w:r>
      <w:proofErr w:type="spellEnd"/>
      <w:r w:rsidR="00CE689C">
        <w:t>.</w:t>
      </w:r>
      <w:r w:rsidRPr="0096711B">
        <w:t xml:space="preserve"> level of </w:t>
      </w:r>
      <w:r w:rsidR="0011686F">
        <w:t>−</w:t>
      </w:r>
      <w:r w:rsidRPr="0096711B">
        <w:t>1.9 to 35.1</w:t>
      </w:r>
      <w:r w:rsidR="00CB2F66">
        <w:t> </w:t>
      </w:r>
      <w:r w:rsidRPr="0096711B">
        <w:t>dBm/0.65</w:t>
      </w:r>
      <w:r w:rsidR="00CE689C">
        <w:t> </w:t>
      </w:r>
      <w:r w:rsidRPr="0096711B">
        <w:t>MHz</w:t>
      </w:r>
    </w:p>
    <w:p w14:paraId="2C6535D3" w14:textId="77777777" w:rsidR="0078080E" w:rsidRPr="0096711B" w:rsidRDefault="0078080E" w:rsidP="0078080E">
      <w:pPr>
        <w:pStyle w:val="enumlev1"/>
      </w:pPr>
      <w:r w:rsidRPr="0096711B">
        <w:t>–</w:t>
      </w:r>
      <w:r w:rsidRPr="0096711B">
        <w:tab/>
        <w:t xml:space="preserve">Antenna gain (24 to 50 </w:t>
      </w:r>
      <w:proofErr w:type="spellStart"/>
      <w:r w:rsidRPr="0096711B">
        <w:t>dBi</w:t>
      </w:r>
      <w:proofErr w:type="spellEnd"/>
      <w:r w:rsidRPr="0096711B">
        <w:t>) (pattern F.1245)</w:t>
      </w:r>
    </w:p>
    <w:p w14:paraId="41CEADE1" w14:textId="5DDE2A08" w:rsidR="0078080E" w:rsidRPr="0096711B" w:rsidRDefault="009B0643" w:rsidP="0078080E">
      <w:r w:rsidRPr="0096711B">
        <w:t>F</w:t>
      </w:r>
      <w:r w:rsidR="0078080E" w:rsidRPr="0096711B">
        <w:t>igure</w:t>
      </w:r>
      <w:r w:rsidRPr="0096711B">
        <w:t xml:space="preserve"> 1</w:t>
      </w:r>
      <w:r w:rsidR="008D285B">
        <w:t>9</w:t>
      </w:r>
      <w:r w:rsidR="0078080E" w:rsidRPr="0096711B">
        <w:t xml:space="preserve"> provides the corresponding results for the FS elevation distributions </w:t>
      </w:r>
      <w:r w:rsidR="00AD57E2" w:rsidRPr="0096711B">
        <w:t>Cases</w:t>
      </w:r>
      <w:r w:rsidR="004302CD" w:rsidRPr="0096711B">
        <w:t> </w:t>
      </w:r>
      <w:r w:rsidR="0078080E" w:rsidRPr="0096711B">
        <w:t>1 to 5 and a static situation of the EESS (active) sensor pointing to the location of the FS link.</w:t>
      </w:r>
    </w:p>
    <w:p w14:paraId="4F1E104C" w14:textId="16AD2255" w:rsidR="009B0643" w:rsidRPr="0096711B" w:rsidRDefault="009B0643" w:rsidP="009B0643">
      <w:pPr>
        <w:pStyle w:val="FigureNo"/>
      </w:pPr>
      <w:r w:rsidRPr="0096711B">
        <w:t>Figure 1</w:t>
      </w:r>
      <w:r w:rsidR="008D285B">
        <w:t>9</w:t>
      </w:r>
    </w:p>
    <w:p w14:paraId="30F15C7E" w14:textId="77777777" w:rsidR="0078080E" w:rsidRPr="0096711B" w:rsidRDefault="0078080E" w:rsidP="0078080E">
      <w:pPr>
        <w:pStyle w:val="Figure"/>
      </w:pPr>
      <w:r w:rsidRPr="0096711B">
        <w:rPr>
          <w:noProof/>
          <w:lang w:eastAsia="fr-FR"/>
        </w:rPr>
        <w:drawing>
          <wp:inline distT="0" distB="0" distL="0" distR="0" wp14:anchorId="700AF760" wp14:editId="6FC11CCD">
            <wp:extent cx="5645150" cy="29997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5150" cy="2999740"/>
                    </a:xfrm>
                    <a:prstGeom prst="rect">
                      <a:avLst/>
                    </a:prstGeom>
                    <a:noFill/>
                  </pic:spPr>
                </pic:pic>
              </a:graphicData>
            </a:graphic>
          </wp:inline>
        </w:drawing>
      </w:r>
    </w:p>
    <w:p w14:paraId="6BC6BBA1" w14:textId="3AC4F6EB" w:rsidR="0078080E" w:rsidRPr="0096711B" w:rsidRDefault="0078080E" w:rsidP="004302CD">
      <w:pPr>
        <w:pStyle w:val="Normalaftertitle"/>
      </w:pPr>
      <w:r w:rsidRPr="0096711B">
        <w:t xml:space="preserve">This </w:t>
      </w:r>
      <w:r w:rsidR="008D285B" w:rsidRPr="0096711B">
        <w:t xml:space="preserve">Figure </w:t>
      </w:r>
      <w:r w:rsidRPr="0096711B">
        <w:t xml:space="preserve">shows that for elevation distribution </w:t>
      </w:r>
      <w:r w:rsidR="00AD57E2" w:rsidRPr="0096711B">
        <w:t xml:space="preserve">Cases </w:t>
      </w:r>
      <w:r w:rsidRPr="0096711B">
        <w:t>1 (typical), 3, 4 and 5, the interference distributions are similar and the EESS protection level is never exceeded.</w:t>
      </w:r>
    </w:p>
    <w:p w14:paraId="42190A5F" w14:textId="0BF67C9D" w:rsidR="0078080E" w:rsidRPr="0096711B" w:rsidRDefault="0078080E" w:rsidP="0078080E">
      <w:r w:rsidRPr="0096711B">
        <w:t xml:space="preserve">Only calculations related to elevation </w:t>
      </w:r>
      <w:r w:rsidR="00AD57E2" w:rsidRPr="0096711B">
        <w:t xml:space="preserve">Case </w:t>
      </w:r>
      <w:r w:rsidRPr="0096711B">
        <w:t xml:space="preserve">2 depict some exceeding levels for less than 0.01% of the cases. These cases relate to FS links with very high elevations. When comparing the results with </w:t>
      </w:r>
      <w:r w:rsidR="00AD57E2" w:rsidRPr="0096711B">
        <w:t>Case</w:t>
      </w:r>
      <w:r w:rsidR="0011686F">
        <w:t> </w:t>
      </w:r>
      <w:r w:rsidRPr="0096711B">
        <w:t xml:space="preserve">5 (with elevations up to 65° and no exceeding) and these calculations, one can hence show that such FS links would have very high </w:t>
      </w:r>
      <w:proofErr w:type="gramStart"/>
      <w:r w:rsidRPr="0096711B">
        <w:t>elevation, but</w:t>
      </w:r>
      <w:proofErr w:type="gramEnd"/>
      <w:r w:rsidRPr="0096711B">
        <w:t xml:space="preserve"> would be very rare.</w:t>
      </w:r>
    </w:p>
    <w:p w14:paraId="55AFB427" w14:textId="35CB95FD" w:rsidR="0078080E" w:rsidRPr="0096711B" w:rsidRDefault="00A42A53" w:rsidP="0078080E">
      <w:r>
        <w:t>S</w:t>
      </w:r>
      <w:r w:rsidR="0078080E" w:rsidRPr="0096711B">
        <w:t>ince the EESS (active) protection criteria is given for a data availability of 99% (systematic) or 95% (random), one can conclude that the EESS (active) will be fully protected from a potential FS deployment in the 235-238 GHz band.</w:t>
      </w:r>
    </w:p>
    <w:p w14:paraId="05A593AA" w14:textId="0E6E8BE1" w:rsidR="0078080E" w:rsidRPr="0096711B" w:rsidRDefault="0078080E" w:rsidP="0078080E">
      <w:pPr>
        <w:pStyle w:val="Heading4"/>
      </w:pPr>
      <w:r w:rsidRPr="0096711B">
        <w:t>6.4.5</w:t>
      </w:r>
      <w:r w:rsidRPr="0096711B">
        <w:tab/>
        <w:t>Interference from EESS (active) to FS</w:t>
      </w:r>
    </w:p>
    <w:p w14:paraId="3C1E9A01" w14:textId="77777777" w:rsidR="0078080E" w:rsidRPr="0096711B" w:rsidRDefault="0078080E" w:rsidP="0078080E">
      <w:r w:rsidRPr="0096711B">
        <w:t>Using a static analysis for which the EESS (active) is pointing to the FS location (noting that it corresponds to 0.000003% of the time (and probability), the interference level from EESS (active) to FS can be calculated as follows:</w:t>
      </w:r>
    </w:p>
    <w:p w14:paraId="54DE73B3" w14:textId="02332D71" w:rsidR="00AF191E" w:rsidRDefault="0078080E" w:rsidP="0078080E">
      <w:pPr>
        <w:pStyle w:val="Equation"/>
        <w:rPr>
          <w:i/>
          <w:iCs/>
        </w:rPr>
      </w:pPr>
      <w:r w:rsidRPr="0096711B">
        <w:rPr>
          <w:i/>
          <w:iCs/>
        </w:rPr>
        <w:tab/>
      </w:r>
      <w:r w:rsidR="00AF191E">
        <w:rPr>
          <w:i/>
          <w:iCs/>
        </w:rPr>
        <w:tab/>
      </w:r>
      <m:oMath>
        <m:r>
          <w:rPr>
            <w:rFonts w:ascii="Cambria Math" w:hAnsi="Cambria Math"/>
          </w:rPr>
          <m:t>I=</m:t>
        </m:r>
        <m:sSub>
          <m:sSubPr>
            <m:ctrlPr>
              <w:rPr>
                <w:rFonts w:ascii="Cambria Math" w:hAnsi="Cambria Math"/>
                <w:i/>
                <w:iCs/>
              </w:rPr>
            </m:ctrlPr>
          </m:sSubPr>
          <m:e>
            <m:r>
              <w:rPr>
                <w:rFonts w:ascii="Cambria Math" w:hAnsi="Cambria Math"/>
              </w:rPr>
              <m:t>P</m:t>
            </m:r>
          </m:e>
          <m:sub>
            <m:r>
              <w:rPr>
                <w:rFonts w:ascii="Cambria Math" w:hAnsi="Cambria Math"/>
              </w:rPr>
              <m:t>EESS</m:t>
            </m:r>
          </m:sub>
        </m:sSub>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EESS</m:t>
            </m:r>
          </m:sub>
        </m:sSub>
        <m: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FreeSpace</m:t>
            </m:r>
          </m:sub>
        </m:sSub>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FS relative</m:t>
            </m:r>
          </m:sub>
        </m:sSub>
        <m:r>
          <w:rPr>
            <w:rFonts w:ascii="Cambria Math" w:hAnsi="Cambria Math"/>
          </w:rPr>
          <m:t>-</m:t>
        </m:r>
        <m:sSub>
          <m:sSubPr>
            <m:ctrlPr>
              <w:rPr>
                <w:rFonts w:ascii="Cambria Math" w:hAnsi="Cambria Math"/>
                <w:i/>
                <w:iCs/>
              </w:rPr>
            </m:ctrlPr>
          </m:sSubPr>
          <m:e>
            <m:r>
              <w:rPr>
                <w:rFonts w:ascii="Cambria Math" w:hAnsi="Cambria Math"/>
              </w:rPr>
              <m:t>Att</m:t>
            </m:r>
          </m:e>
          <m:sub>
            <m:r>
              <w:rPr>
                <w:rFonts w:ascii="Cambria Math" w:hAnsi="Cambria Math"/>
              </w:rPr>
              <m:t>atmos</m:t>
            </m:r>
          </m:sub>
        </m:sSub>
      </m:oMath>
    </w:p>
    <w:p w14:paraId="0D391591" w14:textId="5586226B" w:rsidR="0078080E" w:rsidRPr="0096711B" w:rsidRDefault="0078080E" w:rsidP="0078080E">
      <w:r w:rsidRPr="0096711B">
        <w:t>w</w:t>
      </w:r>
      <w:r w:rsidR="00DF2821">
        <w:t>here:</w:t>
      </w:r>
    </w:p>
    <w:p w14:paraId="61FD2088" w14:textId="3B45A156" w:rsidR="0078080E" w:rsidRPr="0096711B" w:rsidRDefault="0078080E" w:rsidP="0078080E">
      <w:pPr>
        <w:pStyle w:val="Equationlegend"/>
      </w:pPr>
      <w:r w:rsidRPr="0096711B">
        <w:tab/>
      </w:r>
      <w:proofErr w:type="gramStart"/>
      <w:r w:rsidRPr="0096711B">
        <w:rPr>
          <w:i/>
          <w:iCs/>
        </w:rPr>
        <w:t>P</w:t>
      </w:r>
      <w:r w:rsidRPr="0096711B">
        <w:rPr>
          <w:i/>
          <w:iCs/>
          <w:vertAlign w:val="subscript"/>
        </w:rPr>
        <w:t>EESS</w:t>
      </w:r>
      <w:r w:rsidRPr="0096711B">
        <w:t xml:space="preserve"> </w:t>
      </w:r>
      <w:r w:rsidR="00A42A53">
        <w:t>:</w:t>
      </w:r>
      <w:proofErr w:type="gramEnd"/>
      <w:r w:rsidRPr="0096711B">
        <w:t xml:space="preserve"> </w:t>
      </w:r>
      <w:r w:rsidRPr="0096711B">
        <w:tab/>
        <w:t>EESS mean power</w:t>
      </w:r>
    </w:p>
    <w:p w14:paraId="46D5FED6" w14:textId="2304517E" w:rsidR="0078080E" w:rsidRPr="0096711B" w:rsidRDefault="0078080E" w:rsidP="0078080E">
      <w:pPr>
        <w:pStyle w:val="Equationlegend"/>
      </w:pPr>
      <w:r w:rsidRPr="0096711B">
        <w:tab/>
      </w:r>
      <w:proofErr w:type="gramStart"/>
      <w:r w:rsidRPr="0096711B">
        <w:rPr>
          <w:i/>
          <w:iCs/>
        </w:rPr>
        <w:t>G</w:t>
      </w:r>
      <w:r w:rsidRPr="0096711B">
        <w:rPr>
          <w:i/>
          <w:iCs/>
          <w:vertAlign w:val="subscript"/>
        </w:rPr>
        <w:t>EESS</w:t>
      </w:r>
      <w:r w:rsidRPr="000E5F0C">
        <w:t xml:space="preserve"> </w:t>
      </w:r>
      <w:r w:rsidR="000E5F0C">
        <w:t>:</w:t>
      </w:r>
      <w:proofErr w:type="gramEnd"/>
      <w:r w:rsidRPr="0096711B">
        <w:tab/>
        <w:t>EESS max gain</w:t>
      </w:r>
    </w:p>
    <w:p w14:paraId="1A9E3422" w14:textId="43E0D748" w:rsidR="0078080E" w:rsidRPr="0096711B" w:rsidRDefault="0078080E" w:rsidP="0078080E">
      <w:pPr>
        <w:pStyle w:val="Equationlegend"/>
      </w:pPr>
      <w:r w:rsidRPr="0096711B">
        <w:tab/>
      </w:r>
      <w:proofErr w:type="spellStart"/>
      <w:proofErr w:type="gramStart"/>
      <w:r w:rsidRPr="0096711B">
        <w:rPr>
          <w:i/>
          <w:iCs/>
        </w:rPr>
        <w:t>L</w:t>
      </w:r>
      <w:r w:rsidRPr="0096711B">
        <w:rPr>
          <w:i/>
          <w:iCs/>
          <w:vertAlign w:val="subscript"/>
        </w:rPr>
        <w:t>FreeSpace</w:t>
      </w:r>
      <w:proofErr w:type="spellEnd"/>
      <w:r w:rsidRPr="0096711B">
        <w:t xml:space="preserve"> </w:t>
      </w:r>
      <w:r w:rsidR="000E5F0C">
        <w:t>:</w:t>
      </w:r>
      <w:proofErr w:type="gramEnd"/>
      <w:r w:rsidRPr="0096711B">
        <w:t xml:space="preserve"> </w:t>
      </w:r>
      <w:r w:rsidRPr="0096711B">
        <w:tab/>
        <w:t>Free space losses</w:t>
      </w:r>
    </w:p>
    <w:p w14:paraId="4242AE67" w14:textId="46A00BA0" w:rsidR="0078080E" w:rsidRPr="0096711B" w:rsidRDefault="0078080E" w:rsidP="0078080E">
      <w:pPr>
        <w:pStyle w:val="Equationlegend"/>
      </w:pPr>
      <w:r w:rsidRPr="0096711B">
        <w:tab/>
      </w:r>
      <w:r w:rsidRPr="0096711B">
        <w:rPr>
          <w:i/>
          <w:iCs/>
        </w:rPr>
        <w:t>G</w:t>
      </w:r>
      <w:r w:rsidRPr="0096711B">
        <w:rPr>
          <w:i/>
          <w:iCs/>
          <w:vertAlign w:val="subscript"/>
        </w:rPr>
        <w:t xml:space="preserve">FS </w:t>
      </w:r>
      <w:proofErr w:type="gramStart"/>
      <w:r w:rsidRPr="0096711B">
        <w:rPr>
          <w:i/>
          <w:iCs/>
          <w:vertAlign w:val="subscript"/>
        </w:rPr>
        <w:t>relative</w:t>
      </w:r>
      <w:r w:rsidRPr="0096711B">
        <w:t xml:space="preserve"> </w:t>
      </w:r>
      <w:r w:rsidR="00283B23">
        <w:t>:</w:t>
      </w:r>
      <w:proofErr w:type="gramEnd"/>
      <w:r w:rsidRPr="0096711B">
        <w:t xml:space="preserve"> </w:t>
      </w:r>
      <w:r w:rsidRPr="0096711B">
        <w:tab/>
        <w:t>FS antenna gain in the direction of the EESS sensor</w:t>
      </w:r>
    </w:p>
    <w:p w14:paraId="13298C26" w14:textId="408C5551" w:rsidR="0078080E" w:rsidRPr="0096711B" w:rsidRDefault="0078080E" w:rsidP="0078080E">
      <w:pPr>
        <w:pStyle w:val="Equationlegend"/>
      </w:pPr>
      <w:r w:rsidRPr="0096711B">
        <w:lastRenderedPageBreak/>
        <w:tab/>
      </w:r>
      <w:proofErr w:type="spellStart"/>
      <w:proofErr w:type="gramStart"/>
      <w:r w:rsidRPr="0096711B">
        <w:rPr>
          <w:i/>
          <w:iCs/>
        </w:rPr>
        <w:t>Att</w:t>
      </w:r>
      <w:r w:rsidRPr="0096711B">
        <w:rPr>
          <w:i/>
          <w:iCs/>
          <w:vertAlign w:val="subscript"/>
        </w:rPr>
        <w:t>atmos</w:t>
      </w:r>
      <w:proofErr w:type="spellEnd"/>
      <w:r w:rsidRPr="0096711B">
        <w:t xml:space="preserve"> </w:t>
      </w:r>
      <w:r w:rsidR="00283B23">
        <w:t>:</w:t>
      </w:r>
      <w:proofErr w:type="gramEnd"/>
      <w:r w:rsidRPr="0096711B">
        <w:t xml:space="preserve"> </w:t>
      </w:r>
      <w:r w:rsidRPr="0096711B">
        <w:tab/>
        <w:t>atmospheric attenuation.</w:t>
      </w:r>
    </w:p>
    <w:p w14:paraId="3BF24268" w14:textId="264D8A22" w:rsidR="0078080E" w:rsidRPr="0096711B" w:rsidRDefault="00AD57E2" w:rsidP="0078080E">
      <w:pPr>
        <w:rPr>
          <w:b/>
        </w:rPr>
      </w:pPr>
      <w:r w:rsidRPr="0096711B">
        <w:t xml:space="preserve">Table </w:t>
      </w:r>
      <w:r w:rsidR="001D5FC3" w:rsidRPr="0096711B">
        <w:t xml:space="preserve">19 </w:t>
      </w:r>
      <w:r w:rsidR="0078080E" w:rsidRPr="0096711B">
        <w:t>provides the corresponding calculation</w:t>
      </w:r>
      <w:r w:rsidR="00283B23">
        <w:t>.</w:t>
      </w:r>
    </w:p>
    <w:p w14:paraId="57EA56E3" w14:textId="05FFEE3D" w:rsidR="0078080E" w:rsidRPr="0096711B" w:rsidRDefault="0011686F" w:rsidP="004302CD">
      <w:pPr>
        <w:pStyle w:val="TableNo"/>
        <w:spacing w:before="480"/>
      </w:pPr>
      <w:r w:rsidRPr="0096711B">
        <w:t xml:space="preserve">TABLE </w:t>
      </w:r>
      <w:r w:rsidR="001D5FC3" w:rsidRPr="0096711B">
        <w:t xml:space="preserve">19 </w:t>
      </w:r>
    </w:p>
    <w:p w14:paraId="54142AC4" w14:textId="77777777" w:rsidR="0078080E" w:rsidRPr="0096711B" w:rsidRDefault="0078080E" w:rsidP="0078080E">
      <w:pPr>
        <w:pStyle w:val="Tabletitle"/>
      </w:pPr>
      <w:r w:rsidRPr="0096711B">
        <w:t xml:space="preserve">Interference from CPR-N1 system to FS </w:t>
      </w:r>
    </w:p>
    <w:tbl>
      <w:tblPr>
        <w:tblW w:w="6580" w:type="dxa"/>
        <w:jc w:val="center"/>
        <w:tblCellMar>
          <w:left w:w="70" w:type="dxa"/>
          <w:right w:w="70" w:type="dxa"/>
        </w:tblCellMar>
        <w:tblLook w:val="04A0" w:firstRow="1" w:lastRow="0" w:firstColumn="1" w:lastColumn="0" w:noHBand="0" w:noVBand="1"/>
      </w:tblPr>
      <w:tblGrid>
        <w:gridCol w:w="4815"/>
        <w:gridCol w:w="1765"/>
      </w:tblGrid>
      <w:tr w:rsidR="00F85BE6" w:rsidRPr="0096711B" w14:paraId="5C252AAB" w14:textId="77777777" w:rsidTr="00A90DE2">
        <w:trPr>
          <w:cantSplit/>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C3103" w14:textId="162A835D" w:rsidR="00F85BE6" w:rsidRPr="0096711B" w:rsidRDefault="00F85BE6" w:rsidP="00A90DE2">
            <w:pPr>
              <w:pStyle w:val="Tabletext"/>
            </w:pPr>
            <w:r w:rsidRPr="0096711B">
              <w:t>EESS peak power</w:t>
            </w:r>
            <w:r w:rsidR="00A90DE2">
              <w:t xml:space="preserve"> (</w:t>
            </w:r>
            <w:r w:rsidRPr="0096711B">
              <w:t>W</w:t>
            </w:r>
            <w:r w:rsidR="00A90DE2">
              <w:t>)</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14:paraId="29813042" w14:textId="77777777" w:rsidR="00F85BE6" w:rsidRPr="0096711B" w:rsidRDefault="00F85BE6" w:rsidP="0078080E">
            <w:pPr>
              <w:pStyle w:val="Tabletext"/>
              <w:jc w:val="center"/>
            </w:pPr>
            <w:r w:rsidRPr="0096711B">
              <w:t>80</w:t>
            </w:r>
          </w:p>
        </w:tc>
      </w:tr>
      <w:tr w:rsidR="00F85BE6" w:rsidRPr="0096711B" w14:paraId="745A77D3"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E3A7390" w14:textId="68239F31" w:rsidR="00F85BE6" w:rsidRPr="0096711B" w:rsidRDefault="00F85BE6" w:rsidP="00A90DE2">
            <w:pPr>
              <w:pStyle w:val="Tabletext"/>
            </w:pPr>
            <w:r w:rsidRPr="0096711B">
              <w:t>Pulse width</w:t>
            </w:r>
            <w:r w:rsidR="00A90DE2">
              <w:t xml:space="preserve"> (</w:t>
            </w:r>
            <w:proofErr w:type="spellStart"/>
            <w:r w:rsidR="00A90DE2">
              <w:t>μs</w:t>
            </w:r>
            <w:proofErr w:type="spellEnd"/>
            <w:r w:rsidR="00A90DE2">
              <w:t>)</w:t>
            </w:r>
          </w:p>
        </w:tc>
        <w:tc>
          <w:tcPr>
            <w:tcW w:w="1765" w:type="dxa"/>
            <w:tcBorders>
              <w:top w:val="nil"/>
              <w:left w:val="nil"/>
              <w:bottom w:val="single" w:sz="4" w:space="0" w:color="auto"/>
              <w:right w:val="single" w:sz="4" w:space="0" w:color="auto"/>
            </w:tcBorders>
            <w:shd w:val="clear" w:color="auto" w:fill="auto"/>
            <w:noWrap/>
            <w:vAlign w:val="bottom"/>
            <w:hideMark/>
          </w:tcPr>
          <w:p w14:paraId="3370402B" w14:textId="77777777" w:rsidR="00F85BE6" w:rsidRPr="0096711B" w:rsidRDefault="00F85BE6" w:rsidP="0078080E">
            <w:pPr>
              <w:pStyle w:val="Tabletext"/>
              <w:jc w:val="center"/>
            </w:pPr>
            <w:r w:rsidRPr="0096711B">
              <w:t>1.6</w:t>
            </w:r>
          </w:p>
        </w:tc>
      </w:tr>
      <w:tr w:rsidR="00F85BE6" w:rsidRPr="0096711B" w14:paraId="7D80395A"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8DBCB2C" w14:textId="4385F8D0" w:rsidR="00F85BE6" w:rsidRPr="0096711B" w:rsidRDefault="00F85BE6" w:rsidP="0001752B">
            <w:pPr>
              <w:pStyle w:val="Tabletext"/>
            </w:pPr>
            <w:r w:rsidRPr="0096711B">
              <w:t xml:space="preserve">PRF </w:t>
            </w:r>
          </w:p>
        </w:tc>
        <w:tc>
          <w:tcPr>
            <w:tcW w:w="1765" w:type="dxa"/>
            <w:tcBorders>
              <w:top w:val="nil"/>
              <w:left w:val="nil"/>
              <w:bottom w:val="single" w:sz="4" w:space="0" w:color="auto"/>
              <w:right w:val="single" w:sz="4" w:space="0" w:color="auto"/>
            </w:tcBorders>
            <w:shd w:val="clear" w:color="auto" w:fill="auto"/>
            <w:noWrap/>
            <w:vAlign w:val="bottom"/>
            <w:hideMark/>
          </w:tcPr>
          <w:p w14:paraId="730E0FC7" w14:textId="77FE4280" w:rsidR="00F85BE6" w:rsidRPr="0096711B" w:rsidRDefault="00F85BE6" w:rsidP="0078080E">
            <w:pPr>
              <w:pStyle w:val="Tabletext"/>
              <w:jc w:val="center"/>
            </w:pPr>
            <w:r w:rsidRPr="0096711B">
              <w:t>4</w:t>
            </w:r>
            <w:r w:rsidR="00A90DE2">
              <w:t xml:space="preserve"> </w:t>
            </w:r>
            <w:r w:rsidRPr="0096711B">
              <w:t>000</w:t>
            </w:r>
          </w:p>
        </w:tc>
      </w:tr>
      <w:tr w:rsidR="00F85BE6" w:rsidRPr="0096711B" w14:paraId="492D94B3"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F0EBE40" w14:textId="0B981315" w:rsidR="00F85BE6" w:rsidRPr="0096711B" w:rsidRDefault="00F85BE6" w:rsidP="00A90DE2">
            <w:pPr>
              <w:pStyle w:val="Tabletext"/>
            </w:pPr>
            <w:r w:rsidRPr="0096711B">
              <w:t>EESS mean power</w:t>
            </w:r>
            <w:r w:rsidR="00A90DE2">
              <w:t xml:space="preserve"> (</w:t>
            </w:r>
            <w:proofErr w:type="spellStart"/>
            <w:r w:rsidRPr="0096711B">
              <w:t>dBW</w:t>
            </w:r>
            <w:proofErr w:type="spellEnd"/>
            <w:r w:rsidR="00A90DE2">
              <w:t>)</w:t>
            </w:r>
          </w:p>
        </w:tc>
        <w:tc>
          <w:tcPr>
            <w:tcW w:w="1765" w:type="dxa"/>
            <w:tcBorders>
              <w:top w:val="nil"/>
              <w:left w:val="nil"/>
              <w:bottom w:val="single" w:sz="4" w:space="0" w:color="auto"/>
              <w:right w:val="single" w:sz="4" w:space="0" w:color="auto"/>
            </w:tcBorders>
            <w:shd w:val="clear" w:color="auto" w:fill="auto"/>
            <w:noWrap/>
            <w:vAlign w:val="bottom"/>
            <w:hideMark/>
          </w:tcPr>
          <w:p w14:paraId="13A557FF" w14:textId="4D5458FB" w:rsidR="00F85BE6" w:rsidRPr="0096711B" w:rsidRDefault="00DF2821" w:rsidP="0078080E">
            <w:pPr>
              <w:pStyle w:val="Tabletext"/>
              <w:jc w:val="center"/>
            </w:pPr>
            <w:r>
              <w:t>−</w:t>
            </w:r>
            <w:r w:rsidR="00F85BE6" w:rsidRPr="0096711B">
              <w:t>2.9</w:t>
            </w:r>
          </w:p>
        </w:tc>
      </w:tr>
      <w:tr w:rsidR="00F85BE6" w:rsidRPr="0096711B" w14:paraId="7BDE82FE"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0B182E6" w14:textId="3940388C" w:rsidR="00F85BE6" w:rsidRPr="0096711B" w:rsidRDefault="00F85BE6" w:rsidP="00A90DE2">
            <w:pPr>
              <w:pStyle w:val="Tabletext"/>
            </w:pPr>
            <w:r w:rsidRPr="0096711B">
              <w:t>EESS antenna gain</w:t>
            </w:r>
            <w:r w:rsidR="00FE0BFB">
              <w:t xml:space="preserve"> (</w:t>
            </w:r>
            <w:proofErr w:type="spellStart"/>
            <w:r w:rsidRPr="0096711B">
              <w:t>dBi</w:t>
            </w:r>
            <w:proofErr w:type="spellEnd"/>
            <w:r w:rsidR="00A90DE2">
              <w:t>)</w:t>
            </w:r>
          </w:p>
        </w:tc>
        <w:tc>
          <w:tcPr>
            <w:tcW w:w="1765" w:type="dxa"/>
            <w:tcBorders>
              <w:top w:val="nil"/>
              <w:left w:val="nil"/>
              <w:bottom w:val="single" w:sz="4" w:space="0" w:color="auto"/>
              <w:right w:val="single" w:sz="4" w:space="0" w:color="auto"/>
            </w:tcBorders>
            <w:shd w:val="clear" w:color="auto" w:fill="auto"/>
            <w:noWrap/>
            <w:vAlign w:val="bottom"/>
            <w:hideMark/>
          </w:tcPr>
          <w:p w14:paraId="14F7A76B" w14:textId="77777777" w:rsidR="00F85BE6" w:rsidRPr="0096711B" w:rsidRDefault="00F85BE6" w:rsidP="0078080E">
            <w:pPr>
              <w:pStyle w:val="Tabletext"/>
              <w:jc w:val="center"/>
            </w:pPr>
            <w:r w:rsidRPr="0096711B">
              <w:t>78</w:t>
            </w:r>
          </w:p>
        </w:tc>
      </w:tr>
      <w:tr w:rsidR="00F85BE6" w:rsidRPr="0096711B" w14:paraId="28385669"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5A6087C" w14:textId="1620DA71" w:rsidR="00F85BE6" w:rsidRPr="0096711B" w:rsidRDefault="00F85BE6" w:rsidP="00FE0BFB">
            <w:pPr>
              <w:pStyle w:val="Tabletext"/>
            </w:pPr>
            <w:r w:rsidRPr="0096711B">
              <w:t>Slant path distance</w:t>
            </w:r>
            <w:r w:rsidR="00FE0BFB">
              <w:t xml:space="preserve"> (</w:t>
            </w:r>
            <w:r w:rsidRPr="0096711B">
              <w:t>km</w:t>
            </w:r>
            <w:r w:rsidR="00FE0BFB">
              <w:t>)</w:t>
            </w:r>
          </w:p>
        </w:tc>
        <w:tc>
          <w:tcPr>
            <w:tcW w:w="1765" w:type="dxa"/>
            <w:tcBorders>
              <w:top w:val="nil"/>
              <w:left w:val="nil"/>
              <w:bottom w:val="single" w:sz="4" w:space="0" w:color="auto"/>
              <w:right w:val="single" w:sz="4" w:space="0" w:color="auto"/>
            </w:tcBorders>
            <w:shd w:val="clear" w:color="auto" w:fill="auto"/>
            <w:noWrap/>
            <w:vAlign w:val="bottom"/>
            <w:hideMark/>
          </w:tcPr>
          <w:p w14:paraId="1DA04308" w14:textId="77777777" w:rsidR="00F85BE6" w:rsidRPr="0096711B" w:rsidRDefault="00F85BE6" w:rsidP="0078080E">
            <w:pPr>
              <w:pStyle w:val="Tabletext"/>
              <w:jc w:val="center"/>
            </w:pPr>
            <w:r w:rsidRPr="0096711B">
              <w:t>705</w:t>
            </w:r>
          </w:p>
        </w:tc>
      </w:tr>
      <w:tr w:rsidR="00F85BE6" w:rsidRPr="0096711B" w14:paraId="4A09D6F3"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54A404E" w14:textId="0DF4FF12" w:rsidR="00F85BE6" w:rsidRPr="0096711B" w:rsidRDefault="00F85BE6" w:rsidP="00FE0BFB">
            <w:pPr>
              <w:pStyle w:val="Tabletext"/>
            </w:pPr>
            <w:r w:rsidRPr="0096711B">
              <w:t>Free Space losses</w:t>
            </w:r>
            <w:r w:rsidR="00FE0BFB">
              <w:t xml:space="preserve"> (</w:t>
            </w:r>
            <w:r w:rsidRPr="0096711B">
              <w:t>dB</w:t>
            </w:r>
            <w:r w:rsidR="00FE0BFB">
              <w:t>)</w:t>
            </w:r>
          </w:p>
        </w:tc>
        <w:tc>
          <w:tcPr>
            <w:tcW w:w="1765" w:type="dxa"/>
            <w:tcBorders>
              <w:top w:val="nil"/>
              <w:left w:val="nil"/>
              <w:bottom w:val="single" w:sz="4" w:space="0" w:color="auto"/>
              <w:right w:val="single" w:sz="4" w:space="0" w:color="auto"/>
            </w:tcBorders>
            <w:shd w:val="clear" w:color="auto" w:fill="auto"/>
            <w:noWrap/>
            <w:vAlign w:val="bottom"/>
            <w:hideMark/>
          </w:tcPr>
          <w:p w14:paraId="0C91A23E" w14:textId="77777777" w:rsidR="00F85BE6" w:rsidRPr="0096711B" w:rsidRDefault="00F85BE6" w:rsidP="0078080E">
            <w:pPr>
              <w:pStyle w:val="Tabletext"/>
              <w:jc w:val="center"/>
            </w:pPr>
            <w:r w:rsidRPr="0096711B">
              <w:t>196.9</w:t>
            </w:r>
          </w:p>
        </w:tc>
      </w:tr>
      <w:tr w:rsidR="00F85BE6" w:rsidRPr="0096711B" w14:paraId="2B7CBF67"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C2D5A67" w14:textId="6E0F8504" w:rsidR="00F85BE6" w:rsidRPr="0096711B" w:rsidRDefault="00F85BE6" w:rsidP="00FE0BFB">
            <w:pPr>
              <w:pStyle w:val="Tabletext"/>
            </w:pPr>
            <w:r w:rsidRPr="0096711B">
              <w:t>Elev</w:t>
            </w:r>
            <w:r w:rsidR="00FE0BFB">
              <w:t>ation</w:t>
            </w:r>
            <w:r w:rsidRPr="0096711B">
              <w:t xml:space="preserve"> at ground</w:t>
            </w:r>
            <w:r w:rsidR="00FE0BFB">
              <w:t xml:space="preserve"> (degree)</w:t>
            </w:r>
          </w:p>
        </w:tc>
        <w:tc>
          <w:tcPr>
            <w:tcW w:w="1765" w:type="dxa"/>
            <w:tcBorders>
              <w:top w:val="nil"/>
              <w:left w:val="nil"/>
              <w:bottom w:val="single" w:sz="4" w:space="0" w:color="auto"/>
              <w:right w:val="single" w:sz="4" w:space="0" w:color="auto"/>
            </w:tcBorders>
            <w:shd w:val="clear" w:color="auto" w:fill="auto"/>
            <w:noWrap/>
            <w:vAlign w:val="bottom"/>
            <w:hideMark/>
          </w:tcPr>
          <w:p w14:paraId="52F210D6" w14:textId="77777777" w:rsidR="00F85BE6" w:rsidRPr="0096711B" w:rsidRDefault="00F85BE6" w:rsidP="0078080E">
            <w:pPr>
              <w:pStyle w:val="Tabletext"/>
              <w:jc w:val="center"/>
            </w:pPr>
            <w:r w:rsidRPr="0096711B">
              <w:t>90</w:t>
            </w:r>
          </w:p>
        </w:tc>
      </w:tr>
      <w:tr w:rsidR="00F85BE6" w:rsidRPr="0096711B" w14:paraId="57CD4E29"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672EE49" w14:textId="300268BA" w:rsidR="00F85BE6" w:rsidRPr="0096711B" w:rsidRDefault="00F85BE6" w:rsidP="00FE0BFB">
            <w:pPr>
              <w:pStyle w:val="Tabletext"/>
            </w:pPr>
            <w:r w:rsidRPr="0096711B">
              <w:t>Atmospheric losses (P.676)</w:t>
            </w:r>
            <w:r w:rsidR="00FE0BFB">
              <w:t xml:space="preserve"> (</w:t>
            </w:r>
            <w:r w:rsidRPr="0096711B">
              <w:t>dB</w:t>
            </w:r>
            <w:r w:rsidR="00FE0BFB">
              <w:t>)</w:t>
            </w:r>
          </w:p>
        </w:tc>
        <w:tc>
          <w:tcPr>
            <w:tcW w:w="1765" w:type="dxa"/>
            <w:tcBorders>
              <w:top w:val="nil"/>
              <w:left w:val="nil"/>
              <w:bottom w:val="single" w:sz="4" w:space="0" w:color="auto"/>
              <w:right w:val="single" w:sz="4" w:space="0" w:color="auto"/>
            </w:tcBorders>
            <w:shd w:val="clear" w:color="auto" w:fill="auto"/>
            <w:noWrap/>
            <w:vAlign w:val="bottom"/>
            <w:hideMark/>
          </w:tcPr>
          <w:p w14:paraId="622C47DA" w14:textId="77777777" w:rsidR="00F85BE6" w:rsidRPr="0096711B" w:rsidRDefault="00F85BE6" w:rsidP="0078080E">
            <w:pPr>
              <w:pStyle w:val="Tabletext"/>
              <w:jc w:val="center"/>
            </w:pPr>
            <w:r w:rsidRPr="0096711B">
              <w:t>5</w:t>
            </w:r>
          </w:p>
        </w:tc>
      </w:tr>
      <w:tr w:rsidR="00F85BE6" w:rsidRPr="0096711B" w14:paraId="22113CE6"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8F5B1AC" w14:textId="7B27DF9C" w:rsidR="00F85BE6" w:rsidRPr="0096711B" w:rsidRDefault="00F85BE6" w:rsidP="00FE0BFB">
            <w:pPr>
              <w:pStyle w:val="Tabletext"/>
            </w:pPr>
            <w:r w:rsidRPr="0096711B">
              <w:t>FS bandwidth</w:t>
            </w:r>
            <w:r>
              <w:t xml:space="preserve"> (</w:t>
            </w:r>
            <w:r w:rsidRPr="0096711B">
              <w:t>GHz</w:t>
            </w:r>
            <w:r w:rsidR="00FE0BFB">
              <w:t>)</w:t>
            </w:r>
          </w:p>
        </w:tc>
        <w:tc>
          <w:tcPr>
            <w:tcW w:w="1765" w:type="dxa"/>
            <w:tcBorders>
              <w:top w:val="nil"/>
              <w:left w:val="nil"/>
              <w:bottom w:val="single" w:sz="4" w:space="0" w:color="auto"/>
              <w:right w:val="single" w:sz="4" w:space="0" w:color="auto"/>
            </w:tcBorders>
            <w:shd w:val="clear" w:color="auto" w:fill="auto"/>
            <w:noWrap/>
            <w:vAlign w:val="bottom"/>
            <w:hideMark/>
          </w:tcPr>
          <w:p w14:paraId="04ADFEB6" w14:textId="77777777" w:rsidR="00F85BE6" w:rsidRPr="0096711B" w:rsidRDefault="00F85BE6" w:rsidP="0078080E">
            <w:pPr>
              <w:pStyle w:val="Tabletext"/>
              <w:jc w:val="center"/>
            </w:pPr>
            <w:r w:rsidRPr="0096711B">
              <w:t>4</w:t>
            </w:r>
          </w:p>
        </w:tc>
      </w:tr>
      <w:tr w:rsidR="00F85BE6" w:rsidRPr="0096711B" w14:paraId="71611881"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9D3CF28" w14:textId="0140B439" w:rsidR="00F85BE6" w:rsidRPr="0096711B" w:rsidRDefault="00F85BE6" w:rsidP="00F85BE6">
            <w:pPr>
              <w:pStyle w:val="Tabletext"/>
            </w:pPr>
            <w:r w:rsidRPr="0096711B">
              <w:t>FS noise figure</w:t>
            </w:r>
            <w:r>
              <w:t xml:space="preserve"> (</w:t>
            </w:r>
            <w:r w:rsidRPr="0096711B">
              <w:t>dB</w:t>
            </w:r>
            <w:r>
              <w:t>)</w:t>
            </w:r>
          </w:p>
        </w:tc>
        <w:tc>
          <w:tcPr>
            <w:tcW w:w="1765" w:type="dxa"/>
            <w:tcBorders>
              <w:top w:val="nil"/>
              <w:left w:val="nil"/>
              <w:bottom w:val="single" w:sz="4" w:space="0" w:color="auto"/>
              <w:right w:val="single" w:sz="4" w:space="0" w:color="auto"/>
            </w:tcBorders>
            <w:shd w:val="clear" w:color="auto" w:fill="auto"/>
            <w:noWrap/>
            <w:vAlign w:val="bottom"/>
            <w:hideMark/>
          </w:tcPr>
          <w:p w14:paraId="0DBEF246" w14:textId="77777777" w:rsidR="00F85BE6" w:rsidRPr="0096711B" w:rsidRDefault="00F85BE6" w:rsidP="0078080E">
            <w:pPr>
              <w:pStyle w:val="Tabletext"/>
              <w:jc w:val="center"/>
            </w:pPr>
            <w:r w:rsidRPr="0096711B">
              <w:t>15</w:t>
            </w:r>
          </w:p>
        </w:tc>
      </w:tr>
      <w:tr w:rsidR="00F85BE6" w:rsidRPr="0096711B" w14:paraId="5BE08613"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E3AB8AD" w14:textId="59EA873A" w:rsidR="00F85BE6" w:rsidRPr="0096711B" w:rsidRDefault="00F85BE6" w:rsidP="00F85BE6">
            <w:pPr>
              <w:pStyle w:val="Tabletext"/>
            </w:pPr>
            <w:proofErr w:type="spellStart"/>
            <w:r w:rsidRPr="0096711B">
              <w:t>kTBF</w:t>
            </w:r>
            <w:proofErr w:type="spellEnd"/>
            <w:r>
              <w:t xml:space="preserve"> (</w:t>
            </w:r>
            <w:proofErr w:type="spellStart"/>
            <w:r w:rsidRPr="0096711B">
              <w:t>dBW</w:t>
            </w:r>
            <w:proofErr w:type="spellEnd"/>
            <w:r>
              <w:t>)</w:t>
            </w:r>
          </w:p>
        </w:tc>
        <w:tc>
          <w:tcPr>
            <w:tcW w:w="1765" w:type="dxa"/>
            <w:tcBorders>
              <w:top w:val="nil"/>
              <w:left w:val="nil"/>
              <w:bottom w:val="single" w:sz="4" w:space="0" w:color="auto"/>
              <w:right w:val="single" w:sz="4" w:space="0" w:color="auto"/>
            </w:tcBorders>
            <w:shd w:val="clear" w:color="auto" w:fill="auto"/>
            <w:noWrap/>
            <w:vAlign w:val="bottom"/>
            <w:hideMark/>
          </w:tcPr>
          <w:p w14:paraId="0DCBBB63" w14:textId="20B94E46" w:rsidR="00F85BE6" w:rsidRPr="0096711B" w:rsidRDefault="00DF2821" w:rsidP="0078080E">
            <w:pPr>
              <w:pStyle w:val="Tabletext"/>
              <w:jc w:val="center"/>
            </w:pPr>
            <w:r>
              <w:t>−</w:t>
            </w:r>
            <w:r w:rsidR="00F85BE6" w:rsidRPr="0096711B">
              <w:t>93</w:t>
            </w:r>
          </w:p>
        </w:tc>
      </w:tr>
      <w:tr w:rsidR="00F85BE6" w:rsidRPr="0096711B" w14:paraId="0805371D" w14:textId="77777777" w:rsidTr="00A90DE2">
        <w:trPr>
          <w:cantSplit/>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95CD2B3" w14:textId="708A2237" w:rsidR="00F85BE6" w:rsidRPr="0096711B" w:rsidRDefault="00F85BE6" w:rsidP="00F85BE6">
            <w:pPr>
              <w:pStyle w:val="Tabletext"/>
            </w:pPr>
            <w:r w:rsidRPr="0096711B">
              <w:t xml:space="preserve">FS antenna gain </w:t>
            </w:r>
            <w:r>
              <w:t>(</w:t>
            </w:r>
            <w:proofErr w:type="spellStart"/>
            <w:r w:rsidRPr="0096711B">
              <w:t>dBi</w:t>
            </w:r>
            <w:proofErr w:type="spellEnd"/>
            <w:r>
              <w:t>)</w:t>
            </w:r>
          </w:p>
        </w:tc>
        <w:tc>
          <w:tcPr>
            <w:tcW w:w="1765" w:type="dxa"/>
            <w:tcBorders>
              <w:top w:val="nil"/>
              <w:left w:val="nil"/>
              <w:bottom w:val="single" w:sz="4" w:space="0" w:color="auto"/>
              <w:right w:val="single" w:sz="4" w:space="0" w:color="auto"/>
            </w:tcBorders>
            <w:shd w:val="clear" w:color="auto" w:fill="auto"/>
            <w:noWrap/>
            <w:vAlign w:val="bottom"/>
            <w:hideMark/>
          </w:tcPr>
          <w:p w14:paraId="690BE2B5" w14:textId="77777777" w:rsidR="00F85BE6" w:rsidRPr="0096711B" w:rsidRDefault="00F85BE6" w:rsidP="0078080E">
            <w:pPr>
              <w:pStyle w:val="Tabletext"/>
              <w:jc w:val="center"/>
            </w:pPr>
            <w:r w:rsidRPr="0096711B">
              <w:t>See below</w:t>
            </w:r>
          </w:p>
        </w:tc>
      </w:tr>
    </w:tbl>
    <w:p w14:paraId="4B200297" w14:textId="77777777" w:rsidR="0078080E" w:rsidRPr="0096711B" w:rsidRDefault="0078080E" w:rsidP="0078080E">
      <w:pPr>
        <w:pStyle w:val="Tablefin"/>
      </w:pPr>
    </w:p>
    <w:p w14:paraId="26103765" w14:textId="173D5388" w:rsidR="0078080E" w:rsidRPr="0096711B" w:rsidRDefault="0078080E" w:rsidP="0078080E">
      <w:r w:rsidRPr="0096711B">
        <w:t>In order to have a general overview of the FS antenna gain, 200 000 calculation samples have been considered for which the FS receiver characteristics have been randomly chosen.</w:t>
      </w:r>
    </w:p>
    <w:p w14:paraId="5729DDAE" w14:textId="77777777" w:rsidR="0078080E" w:rsidRPr="0096711B" w:rsidRDefault="0078080E" w:rsidP="0078080E">
      <w:pPr>
        <w:pStyle w:val="enumlev1"/>
      </w:pPr>
      <w:r w:rsidRPr="0096711B">
        <w:t>–</w:t>
      </w:r>
      <w:r w:rsidRPr="0096711B">
        <w:tab/>
        <w:t>Azimuth (0 to 360°)</w:t>
      </w:r>
    </w:p>
    <w:p w14:paraId="7C2A3AB1" w14:textId="777BF566" w:rsidR="0078080E" w:rsidRPr="0096711B" w:rsidRDefault="0078080E" w:rsidP="0078080E">
      <w:pPr>
        <w:pStyle w:val="enumlev1"/>
      </w:pPr>
      <w:r w:rsidRPr="0096711B">
        <w:t>–</w:t>
      </w:r>
      <w:r w:rsidRPr="0096711B">
        <w:tab/>
        <w:t xml:space="preserve">Elevation (based on above distributions </w:t>
      </w:r>
      <w:r w:rsidR="00AD57E2" w:rsidRPr="0096711B">
        <w:t xml:space="preserve">Cases </w:t>
      </w:r>
      <w:r w:rsidRPr="0096711B">
        <w:t>1 to 5)</w:t>
      </w:r>
      <w:r w:rsidR="00964DAC">
        <w:t xml:space="preserve"> </w:t>
      </w:r>
      <w:r w:rsidRPr="0096711B">
        <w:t>(since only one transmitter is considered, the elevation can be either positive or negative)</w:t>
      </w:r>
    </w:p>
    <w:p w14:paraId="7B1A9A5F" w14:textId="77777777" w:rsidR="0078080E" w:rsidRPr="0096711B" w:rsidRDefault="0078080E" w:rsidP="0078080E">
      <w:pPr>
        <w:pStyle w:val="enumlev1"/>
      </w:pPr>
      <w:r w:rsidRPr="0096711B">
        <w:t>–</w:t>
      </w:r>
      <w:r w:rsidRPr="0096711B">
        <w:tab/>
        <w:t xml:space="preserve">Antenna gain (24 to 50 </w:t>
      </w:r>
      <w:proofErr w:type="spellStart"/>
      <w:r w:rsidRPr="0096711B">
        <w:t>dBi</w:t>
      </w:r>
      <w:proofErr w:type="spellEnd"/>
      <w:r w:rsidRPr="0096711B">
        <w:t>) (pattern F.1245).</w:t>
      </w:r>
    </w:p>
    <w:p w14:paraId="46A13B4D" w14:textId="4EC690B5" w:rsidR="0078080E" w:rsidRPr="0096711B" w:rsidRDefault="0078080E" w:rsidP="0078080E">
      <w:r w:rsidRPr="0096711B">
        <w:t xml:space="preserve">On this basis, </w:t>
      </w:r>
      <w:r w:rsidR="009B0643" w:rsidRPr="0096711B">
        <w:t>F</w:t>
      </w:r>
      <w:r w:rsidRPr="0096711B">
        <w:t>ig</w:t>
      </w:r>
      <w:r w:rsidR="00964DAC">
        <w:t>.</w:t>
      </w:r>
      <w:r w:rsidRPr="0096711B">
        <w:t xml:space="preserve"> </w:t>
      </w:r>
      <w:r w:rsidR="00964DAC">
        <w:t>20</w:t>
      </w:r>
      <w:r w:rsidR="009B0643" w:rsidRPr="0096711B">
        <w:t xml:space="preserve"> </w:t>
      </w:r>
      <w:r w:rsidRPr="0096711B">
        <w:t>provides the corresponding resulting interference levels (in</w:t>
      </w:r>
      <w:r w:rsidR="004302CD" w:rsidRPr="0096711B">
        <w:t> </w:t>
      </w:r>
      <w:r w:rsidRPr="0096711B">
        <w:rPr>
          <w:i/>
          <w:iCs/>
        </w:rPr>
        <w:t>I</w:t>
      </w:r>
      <w:r w:rsidRPr="00964DAC">
        <w:t>/</w:t>
      </w:r>
      <w:r w:rsidRPr="0096711B">
        <w:rPr>
          <w:i/>
          <w:iCs/>
        </w:rPr>
        <w:t>N</w:t>
      </w:r>
      <w:r w:rsidRPr="0096711B">
        <w:t>) from CPR-N1 to FS receivers.</w:t>
      </w:r>
    </w:p>
    <w:p w14:paraId="56041699" w14:textId="2234BD25" w:rsidR="009B0643" w:rsidRPr="0096711B" w:rsidRDefault="009B0643" w:rsidP="004302CD">
      <w:pPr>
        <w:pStyle w:val="FigureNo"/>
        <w:spacing w:before="360"/>
      </w:pPr>
      <w:r w:rsidRPr="0096711B">
        <w:lastRenderedPageBreak/>
        <w:t xml:space="preserve">Figure </w:t>
      </w:r>
      <w:r w:rsidR="00964DAC">
        <w:t>20</w:t>
      </w:r>
    </w:p>
    <w:p w14:paraId="326CDE80" w14:textId="77777777" w:rsidR="0078080E" w:rsidRPr="0096711B" w:rsidRDefault="0078080E" w:rsidP="0078080E">
      <w:pPr>
        <w:pStyle w:val="Figure"/>
      </w:pPr>
      <w:r w:rsidRPr="0096711B">
        <w:rPr>
          <w:noProof/>
          <w:lang w:eastAsia="fr-FR"/>
        </w:rPr>
        <w:drawing>
          <wp:inline distT="0" distB="0" distL="0" distR="0" wp14:anchorId="5E7AD949" wp14:editId="51C6ACD2">
            <wp:extent cx="5530850" cy="294198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3499" cy="2948710"/>
                    </a:xfrm>
                    <a:prstGeom prst="rect">
                      <a:avLst/>
                    </a:prstGeom>
                    <a:noFill/>
                  </pic:spPr>
                </pic:pic>
              </a:graphicData>
            </a:graphic>
          </wp:inline>
        </w:drawing>
      </w:r>
    </w:p>
    <w:p w14:paraId="15A0B310" w14:textId="3D81F2D8" w:rsidR="0078080E" w:rsidRPr="0096711B" w:rsidRDefault="0078080E" w:rsidP="0078080E">
      <w:r w:rsidRPr="0096711B">
        <w:t>Th</w:t>
      </w:r>
      <w:r w:rsidR="00964DAC">
        <w:t>e</w:t>
      </w:r>
      <w:r w:rsidRPr="0096711B">
        <w:t xml:space="preserve"> </w:t>
      </w:r>
      <w:r w:rsidR="00964DAC" w:rsidRPr="0096711B">
        <w:t xml:space="preserve">Figure </w:t>
      </w:r>
      <w:r w:rsidRPr="0096711B">
        <w:t xml:space="preserve">shows that for elevation distribution </w:t>
      </w:r>
      <w:r w:rsidR="00AD57E2" w:rsidRPr="0096711B">
        <w:t xml:space="preserve">Cases </w:t>
      </w:r>
      <w:r w:rsidRPr="0096711B">
        <w:t xml:space="preserve">1 (typical), 3, 4 and 5, the interference received by all FS links is below </w:t>
      </w:r>
      <w:r w:rsidR="004302CD" w:rsidRPr="0096711B">
        <w:t>−</w:t>
      </w:r>
      <w:r w:rsidRPr="0096711B">
        <w:t xml:space="preserve">30 dB </w:t>
      </w:r>
      <w:r w:rsidRPr="0096711B">
        <w:rPr>
          <w:i/>
          <w:iCs/>
        </w:rPr>
        <w:t>I</w:t>
      </w:r>
      <w:r w:rsidRPr="00964DAC">
        <w:t>/</w:t>
      </w:r>
      <w:r w:rsidRPr="0096711B">
        <w:rPr>
          <w:i/>
          <w:iCs/>
        </w:rPr>
        <w:t>N</w:t>
      </w:r>
      <w:r w:rsidRPr="0096711B">
        <w:t>.</w:t>
      </w:r>
    </w:p>
    <w:p w14:paraId="51022921" w14:textId="3EE134A7" w:rsidR="0078080E" w:rsidRPr="0096711B" w:rsidRDefault="0078080E" w:rsidP="0078080E">
      <w:r w:rsidRPr="0096711B">
        <w:t xml:space="preserve">For elevation </w:t>
      </w:r>
      <w:r w:rsidR="00AD57E2" w:rsidRPr="0096711B">
        <w:t xml:space="preserve">Case </w:t>
      </w:r>
      <w:r w:rsidRPr="0096711B">
        <w:t xml:space="preserve">2, less than 0.01% of the FS links would experience </w:t>
      </w:r>
      <w:r w:rsidRPr="0096711B">
        <w:rPr>
          <w:i/>
          <w:iCs/>
        </w:rPr>
        <w:t>I/N</w:t>
      </w:r>
      <w:r w:rsidRPr="0096711B">
        <w:t xml:space="preserve"> higher than </w:t>
      </w:r>
      <w:r w:rsidR="0011686F">
        <w:t>−</w:t>
      </w:r>
      <w:r w:rsidRPr="0096711B">
        <w:t xml:space="preserve">10 dB, noting that such </w:t>
      </w:r>
      <w:r w:rsidRPr="00964DAC">
        <w:rPr>
          <w:i/>
          <w:iCs/>
        </w:rPr>
        <w:t>I</w:t>
      </w:r>
      <w:r w:rsidRPr="0096711B">
        <w:t>/</w:t>
      </w:r>
      <w:r w:rsidRPr="00964DAC">
        <w:rPr>
          <w:i/>
          <w:iCs/>
        </w:rPr>
        <w:t>N</w:t>
      </w:r>
      <w:r w:rsidRPr="0096711B">
        <w:t xml:space="preserve"> value is the long-term protection criteria for FS (20% of the time) whereas the calculation above relate</w:t>
      </w:r>
      <w:r w:rsidR="00964DAC">
        <w:t>s</w:t>
      </w:r>
      <w:r w:rsidRPr="0096711B">
        <w:t xml:space="preserve"> to a very low percentage of 0.000003%.</w:t>
      </w:r>
    </w:p>
    <w:p w14:paraId="5AF0B94B" w14:textId="5EAC82B2" w:rsidR="0078080E" w:rsidRPr="0096711B" w:rsidRDefault="0078080E" w:rsidP="0078080E">
      <w:r w:rsidRPr="0096711B">
        <w:t xml:space="preserve">Even the highest </w:t>
      </w:r>
      <w:r w:rsidRPr="0096711B">
        <w:rPr>
          <w:i/>
          <w:iCs/>
        </w:rPr>
        <w:t>I</w:t>
      </w:r>
      <w:r w:rsidRPr="00964DAC">
        <w:t>/</w:t>
      </w:r>
      <w:r w:rsidRPr="0096711B">
        <w:rPr>
          <w:i/>
          <w:iCs/>
        </w:rPr>
        <w:t>N</w:t>
      </w:r>
      <w:r w:rsidRPr="0096711B">
        <w:t xml:space="preserve"> calculated of 8 dB is quite low when considering short-term protection of FS, further noting that it would be experienced by FS links with elevation close to 90</w:t>
      </w:r>
      <w:r w:rsidR="00964DAC">
        <w:t xml:space="preserve"> degrees</w:t>
      </w:r>
      <w:r w:rsidRPr="0096711B">
        <w:t xml:space="preserve"> that would be very rare. In particular, at this frequency, FS link margins will be large to overcome high rain fade and will hence easily digest a maximum </w:t>
      </w:r>
      <w:r w:rsidRPr="0096711B">
        <w:rPr>
          <w:i/>
          <w:iCs/>
        </w:rPr>
        <w:t>I</w:t>
      </w:r>
      <w:r w:rsidRPr="00964DAC">
        <w:t>/</w:t>
      </w:r>
      <w:r w:rsidRPr="0096711B">
        <w:rPr>
          <w:i/>
          <w:iCs/>
        </w:rPr>
        <w:t>N</w:t>
      </w:r>
      <w:r w:rsidRPr="0096711B">
        <w:t xml:space="preserve"> = 8 dB for 0.000003% of the time.</w:t>
      </w:r>
    </w:p>
    <w:p w14:paraId="60015812" w14:textId="77777777" w:rsidR="0078080E" w:rsidRPr="0096711B" w:rsidRDefault="0078080E" w:rsidP="0078080E">
      <w:r w:rsidRPr="0096711B">
        <w:t>One can conclude that the potential FS deployment in the 235-238 GHz band will be fully protected from the EESS (active) systems in the 237.9-238 GHz band.</w:t>
      </w:r>
    </w:p>
    <w:p w14:paraId="2E9CA4F9" w14:textId="77777777" w:rsidR="0078080E" w:rsidRPr="0096711B" w:rsidRDefault="0078080E" w:rsidP="0078080E">
      <w:pPr>
        <w:pStyle w:val="Heading3"/>
      </w:pPr>
      <w:r w:rsidRPr="0096711B">
        <w:t>6.4.6</w:t>
      </w:r>
      <w:r w:rsidRPr="0096711B">
        <w:tab/>
        <w:t>Summary</w:t>
      </w:r>
    </w:p>
    <w:p w14:paraId="4A71B6A7" w14:textId="557680EF" w:rsidR="0078080E" w:rsidRPr="0096711B" w:rsidRDefault="0078080E" w:rsidP="0078080E">
      <w:r w:rsidRPr="0096711B">
        <w:t>The above studies address the possible sharing between FS/MS and EESS (active) and shows that both services will be fully protected.</w:t>
      </w:r>
    </w:p>
    <w:p w14:paraId="0779087A" w14:textId="4FD01026" w:rsidR="0078080E" w:rsidRPr="0096711B" w:rsidRDefault="0078080E" w:rsidP="0078080E">
      <w:r w:rsidRPr="0096711B">
        <w:t>One can hence conclude that a new FS</w:t>
      </w:r>
      <w:r w:rsidR="009B0643" w:rsidRPr="0096711B">
        <w:t>/</w:t>
      </w:r>
      <w:r w:rsidRPr="0096711B">
        <w:t>MS allocation in the 235-238 GHz band can be made in full compatibility with EESS (active) in the 237.9-238 GHz band.</w:t>
      </w:r>
    </w:p>
    <w:p w14:paraId="3F4D5E67" w14:textId="6BFEC4EE" w:rsidR="0078080E" w:rsidRPr="0069034A" w:rsidRDefault="0078080E" w:rsidP="0069034A">
      <w:pPr>
        <w:pStyle w:val="Heading2"/>
      </w:pPr>
      <w:bookmarkStart w:id="164" w:name="_Toc114216394"/>
      <w:bookmarkStart w:id="165" w:name="_Toc116563323"/>
      <w:bookmarkStart w:id="166" w:name="_Toc147926148"/>
      <w:bookmarkStart w:id="167" w:name="_Toc150246271"/>
      <w:bookmarkStart w:id="168" w:name="_Toc150246398"/>
      <w:bookmarkStart w:id="169" w:name="_Toc150246434"/>
      <w:r w:rsidRPr="0069034A">
        <w:t>6.5</w:t>
      </w:r>
      <w:r w:rsidRPr="0069034A">
        <w:tab/>
        <w:t>Adjacent band compatibility between EESS (passive) and F</w:t>
      </w:r>
      <w:r w:rsidR="008401E3" w:rsidRPr="0069034A">
        <w:t>S</w:t>
      </w:r>
      <w:r w:rsidRPr="0069034A">
        <w:t>/M</w:t>
      </w:r>
      <w:r w:rsidR="008401E3" w:rsidRPr="0069034A">
        <w:t>S</w:t>
      </w:r>
      <w:r w:rsidRPr="0069034A">
        <w:t xml:space="preserve"> at around 239.2</w:t>
      </w:r>
      <w:r w:rsidR="004302CD" w:rsidRPr="0069034A">
        <w:t> </w:t>
      </w:r>
      <w:r w:rsidRPr="0069034A">
        <w:t>GHz</w:t>
      </w:r>
      <w:bookmarkEnd w:id="164"/>
      <w:bookmarkEnd w:id="165"/>
      <w:bookmarkEnd w:id="166"/>
      <w:bookmarkEnd w:id="167"/>
      <w:bookmarkEnd w:id="168"/>
      <w:bookmarkEnd w:id="169"/>
    </w:p>
    <w:p w14:paraId="162B6F1C" w14:textId="77777777" w:rsidR="0078080E" w:rsidRPr="0096711B" w:rsidRDefault="0078080E" w:rsidP="0078080E">
      <w:pPr>
        <w:pStyle w:val="Heading3"/>
      </w:pPr>
      <w:r w:rsidRPr="0096711B">
        <w:t>6.5.1</w:t>
      </w:r>
      <w:r w:rsidRPr="0096711B">
        <w:tab/>
        <w:t>Context</w:t>
      </w:r>
    </w:p>
    <w:p w14:paraId="1B5248E9" w14:textId="77777777" w:rsidR="0078080E" w:rsidRPr="0096711B" w:rsidRDefault="0078080E" w:rsidP="0078080E">
      <w:pPr>
        <w:pStyle w:val="ListParagraph"/>
        <w:rPr>
          <w:lang w:val="en-GB"/>
        </w:rPr>
      </w:pPr>
      <w:r w:rsidRPr="0096711B">
        <w:rPr>
          <w:lang w:val="en-GB"/>
        </w:rPr>
        <w:t>Under agenda item 1.14, a new primary allocation to the EESS (passive) is proposed in the frequency bands 239.2-242.2 GHz that will be adjacent to the existing FS and MS allocations below 239.2 GHz.</w:t>
      </w:r>
    </w:p>
    <w:p w14:paraId="3EC3CDEA" w14:textId="2311EE5D" w:rsidR="0078080E" w:rsidRPr="0096711B" w:rsidRDefault="00964DAC" w:rsidP="0078080E">
      <w:pPr>
        <w:pStyle w:val="ListParagraph"/>
        <w:rPr>
          <w:lang w:val="en-GB"/>
        </w:rPr>
      </w:pPr>
      <w:r w:rsidRPr="0096711B">
        <w:rPr>
          <w:lang w:val="en-GB"/>
        </w:rPr>
        <w:t>Annex</w:t>
      </w:r>
      <w:r w:rsidR="007211DE">
        <w:rPr>
          <w:lang w:val="en-GB"/>
        </w:rPr>
        <w:t xml:space="preserve"> 1</w:t>
      </w:r>
      <w:r w:rsidRPr="0096711B">
        <w:rPr>
          <w:lang w:val="en-GB"/>
        </w:rPr>
        <w:t xml:space="preserve"> </w:t>
      </w:r>
      <w:r w:rsidR="0078080E" w:rsidRPr="0096711B">
        <w:rPr>
          <w:lang w:val="en-GB"/>
        </w:rPr>
        <w:t>proposes to address the adjacent band compatibility between EESS (passive) and Fixed/Mobile service at around 239.2 GHz.</w:t>
      </w:r>
    </w:p>
    <w:p w14:paraId="78BF577B" w14:textId="46E338F6" w:rsidR="0078080E" w:rsidRPr="0096711B" w:rsidRDefault="0078080E" w:rsidP="0078080E">
      <w:pPr>
        <w:pStyle w:val="Heading3"/>
      </w:pPr>
      <w:r w:rsidRPr="0096711B">
        <w:t>6.5.2</w:t>
      </w:r>
      <w:r w:rsidRPr="0096711B">
        <w:tab/>
        <w:t>Sharing between EESS (passive) (Conical scan) and F</w:t>
      </w:r>
      <w:r w:rsidR="008401E3" w:rsidRPr="0096711B">
        <w:t>S</w:t>
      </w:r>
      <w:r w:rsidRPr="0096711B">
        <w:t xml:space="preserve"> </w:t>
      </w:r>
    </w:p>
    <w:p w14:paraId="5F8C02D7" w14:textId="4066E4D6" w:rsidR="0078080E" w:rsidRPr="0096711B" w:rsidRDefault="0078080E" w:rsidP="0078080E">
      <w:r w:rsidRPr="0096711B">
        <w:t xml:space="preserve">The sharing between EESS (passive) (Conical scan) and Fixed service is currently addressed in </w:t>
      </w:r>
      <w:r w:rsidR="00E94F31">
        <w:t>§ </w:t>
      </w:r>
      <w:r w:rsidRPr="0096711B">
        <w:t xml:space="preserve">6.1 above </w:t>
      </w:r>
      <w:r w:rsidRPr="0096711B">
        <w:rPr>
          <w:lang w:eastAsia="zh-CN"/>
        </w:rPr>
        <w:t>sh</w:t>
      </w:r>
      <w:r w:rsidRPr="0096711B">
        <w:t>owing that FS deployment will not be compatible with ICI operation in any portion of the 231.5-252 GHz band, with a negative margin of around 34 dB (for aggregate scenario).</w:t>
      </w:r>
    </w:p>
    <w:p w14:paraId="1955E75F" w14:textId="77777777" w:rsidR="0078080E" w:rsidRPr="0096711B" w:rsidRDefault="0078080E" w:rsidP="0078080E">
      <w:r w:rsidRPr="0096711B">
        <w:lastRenderedPageBreak/>
        <w:t>One can therefore consider that, in an adjacent band scenario around 239.2 GHz, FS and EESS (passive) would be compatible if the unwanted emissions in the 239.2-242.2 GHz of FS stations operating below 239.2 GHz would be about 34 dB below their in-band emissions.</w:t>
      </w:r>
    </w:p>
    <w:p w14:paraId="0F99E542" w14:textId="140B38F5" w:rsidR="0078080E" w:rsidRPr="0096711B" w:rsidRDefault="0078080E" w:rsidP="0078080E">
      <w:pPr>
        <w:pStyle w:val="Heading3"/>
      </w:pPr>
      <w:r w:rsidRPr="0096711B">
        <w:t>6.5.3</w:t>
      </w:r>
      <w:r w:rsidRPr="0096711B">
        <w:tab/>
        <w:t>F</w:t>
      </w:r>
      <w:r w:rsidR="008401E3" w:rsidRPr="0096711B">
        <w:t>S</w:t>
      </w:r>
      <w:r w:rsidRPr="0096711B">
        <w:t xml:space="preserve"> emissions masks</w:t>
      </w:r>
    </w:p>
    <w:p w14:paraId="1DFCBBDE" w14:textId="77777777" w:rsidR="0078080E" w:rsidRPr="0096711B" w:rsidRDefault="0078080E" w:rsidP="0078080E">
      <w:pPr>
        <w:rPr>
          <w:lang w:eastAsia="zh-CN"/>
        </w:rPr>
      </w:pPr>
      <w:r w:rsidRPr="0096711B">
        <w:rPr>
          <w:lang w:eastAsia="zh-CN"/>
        </w:rPr>
        <w:t>The FS emissions masks at around 239.2 GHz may be assessed based on existing information in close-by frequency bands, namely:</w:t>
      </w:r>
    </w:p>
    <w:p w14:paraId="03BFF18B" w14:textId="2A2ED2EA" w:rsidR="0078080E" w:rsidRPr="00E94F31" w:rsidRDefault="0078080E" w:rsidP="0078080E">
      <w:pPr>
        <w:pStyle w:val="enumlev1"/>
      </w:pPr>
      <w:r w:rsidRPr="0096711B">
        <w:t>–</w:t>
      </w:r>
      <w:r w:rsidRPr="0096711B">
        <w:tab/>
        <w:t xml:space="preserve">Annex 2 to Report ITU-R </w:t>
      </w:r>
      <w:hyperlink r:id="rId78" w:history="1">
        <w:r w:rsidRPr="0096711B">
          <w:t>F.2416</w:t>
        </w:r>
      </w:hyperlink>
      <w:r w:rsidRPr="0096711B">
        <w:t xml:space="preserve"> </w:t>
      </w:r>
      <w:r w:rsidR="00E94F31">
        <w:t>–</w:t>
      </w:r>
      <w:r w:rsidRPr="0096711B">
        <w:t xml:space="preserve"> </w:t>
      </w:r>
      <w:r w:rsidRPr="00E94F31">
        <w:rPr>
          <w:shd w:val="clear" w:color="auto" w:fill="FFFFFF"/>
        </w:rPr>
        <w:t>Technical and operational characteristics and applications of the point-to-point fixed service applications operating in the frequency band 275-450 GHz</w:t>
      </w:r>
      <w:r w:rsidRPr="00E94F31">
        <w:t>.</w:t>
      </w:r>
    </w:p>
    <w:p w14:paraId="75A21651" w14:textId="07B63606" w:rsidR="0078080E" w:rsidRPr="00F000CF" w:rsidRDefault="0078080E" w:rsidP="0078080E">
      <w:pPr>
        <w:pStyle w:val="enumlev1"/>
        <w:rPr>
          <w:color w:val="000000" w:themeColor="text1"/>
        </w:rPr>
      </w:pPr>
      <w:r w:rsidRPr="0096711B">
        <w:t>–</w:t>
      </w:r>
      <w:r w:rsidRPr="0096711B">
        <w:tab/>
        <w:t xml:space="preserve">Elements recently discussed in ITU-R Working Party 5C related to FS systems operating in </w:t>
      </w:r>
      <w:r w:rsidRPr="00F000CF">
        <w:rPr>
          <w:color w:val="000000" w:themeColor="text1"/>
        </w:rPr>
        <w:t xml:space="preserve">bands from 94.1 GHz to 174.8 GHz, considering the annex to </w:t>
      </w:r>
      <w:r w:rsidR="004302CD" w:rsidRPr="00F000CF">
        <w:rPr>
          <w:color w:val="000000" w:themeColor="text1"/>
        </w:rPr>
        <w:t xml:space="preserve">Document </w:t>
      </w:r>
      <w:hyperlink r:id="rId79" w:history="1">
        <w:r w:rsidRPr="00F000CF">
          <w:rPr>
            <w:rStyle w:val="Hyperlink"/>
            <w:color w:val="000000" w:themeColor="text1"/>
            <w:u w:val="none"/>
          </w:rPr>
          <w:t>5C/276</w:t>
        </w:r>
      </w:hyperlink>
      <w:r w:rsidR="008401E3" w:rsidRPr="00F000CF">
        <w:rPr>
          <w:color w:val="000000" w:themeColor="text1"/>
        </w:rPr>
        <w:t>.</w:t>
      </w:r>
    </w:p>
    <w:p w14:paraId="663F23CD" w14:textId="77777777" w:rsidR="0078080E" w:rsidRPr="0096711B" w:rsidRDefault="0078080E" w:rsidP="0078080E">
      <w:r w:rsidRPr="0096711B">
        <w:rPr>
          <w:lang w:eastAsia="zh-CN"/>
        </w:rPr>
        <w:t xml:space="preserve">The first </w:t>
      </w:r>
      <w:r w:rsidRPr="0096711B">
        <w:t>reference</w:t>
      </w:r>
      <w:r w:rsidRPr="0096711B">
        <w:rPr>
          <w:lang w:eastAsia="zh-CN"/>
        </w:rPr>
        <w:t xml:space="preserve"> provides the following FS spectrum mask t</w:t>
      </w:r>
      <w:r w:rsidRPr="0096711B">
        <w:rPr>
          <w:lang w:eastAsia="ja-JP"/>
        </w:rPr>
        <w:t>aken from IEEE Std 802.15.3d</w:t>
      </w:r>
      <w:r w:rsidRPr="0096711B">
        <w:rPr>
          <w:vertAlign w:val="superscript"/>
          <w:lang w:eastAsia="ja-JP"/>
        </w:rPr>
        <w:t>TM</w:t>
      </w:r>
      <w:r w:rsidRPr="0096711B">
        <w:rPr>
          <w:lang w:eastAsia="ja-JP"/>
        </w:rPr>
        <w:t>-2017</w:t>
      </w:r>
      <w:r w:rsidRPr="0096711B">
        <w:t>.</w:t>
      </w:r>
    </w:p>
    <w:p w14:paraId="27867EE3" w14:textId="7719625A" w:rsidR="000C0313" w:rsidRPr="0096711B" w:rsidRDefault="000C0313" w:rsidP="009F4FC2">
      <w:pPr>
        <w:pStyle w:val="FigureNo"/>
      </w:pPr>
      <w:r w:rsidRPr="0096711B">
        <w:t>Figure 2</w:t>
      </w:r>
      <w:r w:rsidR="00436300">
        <w:t>1</w:t>
      </w:r>
    </w:p>
    <w:p w14:paraId="1F4D4B69" w14:textId="77777777" w:rsidR="0078080E" w:rsidRPr="0096711B" w:rsidRDefault="0078080E" w:rsidP="0078080E">
      <w:pPr>
        <w:pStyle w:val="Figuretitle"/>
        <w:rPr>
          <w:lang w:eastAsia="ja-JP"/>
        </w:rPr>
      </w:pPr>
      <w:proofErr w:type="gramStart"/>
      <w:r w:rsidRPr="0096711B">
        <w:t>Generic</w:t>
      </w:r>
      <w:proofErr w:type="gramEnd"/>
      <w:r w:rsidRPr="0096711B">
        <w:t xml:space="preserve"> transmit spectral mask</w:t>
      </w:r>
    </w:p>
    <w:p w14:paraId="7352D01C" w14:textId="77777777" w:rsidR="0078080E" w:rsidRPr="0096711B" w:rsidRDefault="0078080E" w:rsidP="004302CD">
      <w:pPr>
        <w:pStyle w:val="Figure"/>
      </w:pPr>
      <w:r w:rsidRPr="0096711B">
        <w:rPr>
          <w:noProof/>
        </w:rPr>
        <mc:AlternateContent>
          <mc:Choice Requires="wpg">
            <w:drawing>
              <wp:inline distT="0" distB="0" distL="0" distR="0" wp14:anchorId="436CD232" wp14:editId="787A4560">
                <wp:extent cx="5949950" cy="3245485"/>
                <wp:effectExtent l="19050" t="28575" r="3175" b="254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245485"/>
                          <a:chOff x="3235" y="10527"/>
                          <a:chExt cx="84169" cy="46787"/>
                        </a:xfrm>
                      </wpg:grpSpPr>
                      <wps:wsp>
                        <wps:cNvPr id="60" name="Gerade Verbindung 3"/>
                        <wps:cNvCnPr>
                          <a:cxnSpLocks noChangeShapeType="1"/>
                        </wps:cNvCnPr>
                        <wps:spPr bwMode="auto">
                          <a:xfrm>
                            <a:off x="42119" y="10527"/>
                            <a:ext cx="0" cy="37444"/>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 name="Gerade Verbindung 5"/>
                        <wps:cNvCnPr>
                          <a:cxnSpLocks noChangeShapeType="1"/>
                        </wps:cNvCnPr>
                        <wps:spPr bwMode="auto">
                          <a:xfrm>
                            <a:off x="32758" y="22048"/>
                            <a:ext cx="19442"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 name="Gerade Verbindung 7"/>
                        <wps:cNvCnPr>
                          <a:cxnSpLocks noChangeShapeType="1"/>
                        </wps:cNvCnPr>
                        <wps:spPr bwMode="auto">
                          <a:xfrm flipH="1">
                            <a:off x="29878" y="22048"/>
                            <a:ext cx="2880" cy="12962"/>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Gerade Verbindung 9"/>
                        <wps:cNvCnPr>
                          <a:cxnSpLocks noChangeShapeType="1"/>
                        </wps:cNvCnPr>
                        <wps:spPr bwMode="auto">
                          <a:xfrm flipH="1">
                            <a:off x="16916" y="35010"/>
                            <a:ext cx="12962"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4" name="Gerade Verbindung 11"/>
                        <wps:cNvCnPr>
                          <a:cxnSpLocks noChangeShapeType="1"/>
                        </wps:cNvCnPr>
                        <wps:spPr bwMode="auto">
                          <a:xfrm flipH="1">
                            <a:off x="14036" y="38610"/>
                            <a:ext cx="2880"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 name="Gerade Verbindung 13"/>
                        <wps:cNvCnPr>
                          <a:cxnSpLocks noChangeShapeType="1"/>
                        </wps:cNvCnPr>
                        <wps:spPr bwMode="auto">
                          <a:xfrm flipH="1">
                            <a:off x="3235" y="42210"/>
                            <a:ext cx="10801"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6" name="Gerade Verbindung 15"/>
                        <wps:cNvCnPr>
                          <a:cxnSpLocks noChangeShapeType="1"/>
                        </wps:cNvCnPr>
                        <wps:spPr bwMode="auto">
                          <a:xfrm>
                            <a:off x="52200" y="22048"/>
                            <a:ext cx="2881" cy="12962"/>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7" name="Gerade Verbindung 17"/>
                        <wps:cNvCnPr>
                          <a:cxnSpLocks noChangeShapeType="1"/>
                        </wps:cNvCnPr>
                        <wps:spPr bwMode="auto">
                          <a:xfrm>
                            <a:off x="55081" y="35010"/>
                            <a:ext cx="12961"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8" name="Gerade Verbindung 19"/>
                        <wps:cNvCnPr>
                          <a:cxnSpLocks noChangeShapeType="1"/>
                        </wps:cNvCnPr>
                        <wps:spPr bwMode="auto">
                          <a:xfrm>
                            <a:off x="68042" y="38610"/>
                            <a:ext cx="2880"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Gerade Verbindung 21"/>
                        <wps:cNvCnPr>
                          <a:cxnSpLocks noChangeShapeType="1"/>
                        </wps:cNvCnPr>
                        <wps:spPr bwMode="auto">
                          <a:xfrm>
                            <a:off x="70922" y="42210"/>
                            <a:ext cx="6481"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 name="Gerade Verbindung 23"/>
                        <wps:cNvCnPr>
                          <a:cxnSpLocks noChangeShapeType="1"/>
                        </wps:cNvCnPr>
                        <wps:spPr bwMode="auto">
                          <a:xfrm>
                            <a:off x="3235" y="46531"/>
                            <a:ext cx="77768"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1" name="Gerade Verbindung 25"/>
                        <wps:cNvCnPr>
                          <a:cxnSpLocks noChangeShapeType="1"/>
                        </wps:cNvCnPr>
                        <wps:spPr bwMode="auto">
                          <a:xfrm>
                            <a:off x="14036"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2" name="Gerade Verbindung 27"/>
                        <wps:cNvCnPr>
                          <a:cxnSpLocks noChangeShapeType="1"/>
                        </wps:cNvCnPr>
                        <wps:spPr bwMode="auto">
                          <a:xfrm>
                            <a:off x="29878"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Gerade Verbindung 29"/>
                        <wps:cNvCnPr>
                          <a:cxnSpLocks noChangeShapeType="1"/>
                        </wps:cNvCnPr>
                        <wps:spPr bwMode="auto">
                          <a:xfrm>
                            <a:off x="52200"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4" name="Gerade Verbindung 31"/>
                        <wps:cNvCnPr>
                          <a:cxnSpLocks noChangeShapeType="1"/>
                        </wps:cNvCnPr>
                        <wps:spPr bwMode="auto">
                          <a:xfrm>
                            <a:off x="55081"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5" name="Gerade Verbindung 33"/>
                        <wps:cNvCnPr>
                          <a:cxnSpLocks noChangeShapeType="1"/>
                        </wps:cNvCnPr>
                        <wps:spPr bwMode="auto">
                          <a:xfrm>
                            <a:off x="68042"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 name="Gerade Verbindung 35"/>
                        <wps:cNvCnPr>
                          <a:cxnSpLocks noChangeShapeType="1"/>
                        </wps:cNvCnPr>
                        <wps:spPr bwMode="auto">
                          <a:xfrm>
                            <a:off x="70922"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Gerade Verbindung 38"/>
                        <wps:cNvCnPr>
                          <a:cxnSpLocks noChangeShapeType="1"/>
                        </wps:cNvCnPr>
                        <wps:spPr bwMode="auto">
                          <a:xfrm>
                            <a:off x="32758"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 name="Gerade Verbindung 40"/>
                        <wps:cNvCnPr>
                          <a:cxnSpLocks noChangeShapeType="1"/>
                        </wps:cNvCnPr>
                        <wps:spPr bwMode="auto">
                          <a:xfrm>
                            <a:off x="70922" y="42210"/>
                            <a:ext cx="0" cy="28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79" name="Gerade Verbindung 41"/>
                        <wps:cNvCnPr>
                          <a:cxnSpLocks noChangeShapeType="1"/>
                        </wps:cNvCnPr>
                        <wps:spPr bwMode="auto">
                          <a:xfrm>
                            <a:off x="68042" y="38610"/>
                            <a:ext cx="0" cy="64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0" name="Gerade Verbindung 42"/>
                        <wps:cNvCnPr>
                          <a:cxnSpLocks noChangeShapeType="1"/>
                        </wps:cNvCnPr>
                        <wps:spPr bwMode="auto">
                          <a:xfrm>
                            <a:off x="55081" y="35010"/>
                            <a:ext cx="0" cy="100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1" name="Gerade Verbindung 43"/>
                        <wps:cNvCnPr>
                          <a:cxnSpLocks noChangeShapeType="1"/>
                        </wps:cNvCnPr>
                        <wps:spPr bwMode="auto">
                          <a:xfrm>
                            <a:off x="52200" y="22048"/>
                            <a:ext cx="0" cy="23043"/>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2" name="Gerade Verbindung 44"/>
                        <wps:cNvCnPr>
                          <a:cxnSpLocks noChangeShapeType="1"/>
                        </wps:cNvCnPr>
                        <wps:spPr bwMode="auto">
                          <a:xfrm>
                            <a:off x="32758" y="22048"/>
                            <a:ext cx="0" cy="23043"/>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3" name="Gerade Verbindung 49"/>
                        <wps:cNvCnPr>
                          <a:cxnSpLocks noChangeShapeType="1"/>
                        </wps:cNvCnPr>
                        <wps:spPr bwMode="auto">
                          <a:xfrm>
                            <a:off x="29878" y="35010"/>
                            <a:ext cx="0" cy="100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4" name="Gerade Verbindung 50"/>
                        <wps:cNvCnPr>
                          <a:cxnSpLocks noChangeShapeType="1"/>
                        </wps:cNvCnPr>
                        <wps:spPr bwMode="auto">
                          <a:xfrm>
                            <a:off x="16916" y="38610"/>
                            <a:ext cx="0" cy="64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5" name="Gerade Verbindung 51"/>
                        <wps:cNvCnPr>
                          <a:cxnSpLocks noChangeShapeType="1"/>
                        </wps:cNvCnPr>
                        <wps:spPr bwMode="auto">
                          <a:xfrm>
                            <a:off x="14036" y="42210"/>
                            <a:ext cx="0" cy="28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6" name="Gerade Verbindung 52"/>
                        <wps:cNvCnPr>
                          <a:cxnSpLocks noChangeShapeType="1"/>
                        </wps:cNvCnPr>
                        <wps:spPr bwMode="auto">
                          <a:xfrm flipH="1">
                            <a:off x="29878" y="35010"/>
                            <a:ext cx="29523"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7" name="Gerade Verbindung 55"/>
                        <wps:cNvCnPr>
                          <a:cxnSpLocks noChangeShapeType="1"/>
                        </wps:cNvCnPr>
                        <wps:spPr bwMode="auto">
                          <a:xfrm flipH="1">
                            <a:off x="16916" y="38610"/>
                            <a:ext cx="54726"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8" name="Gerade Verbindung 57"/>
                        <wps:cNvCnPr>
                          <a:cxnSpLocks noChangeShapeType="1"/>
                        </wps:cNvCnPr>
                        <wps:spPr bwMode="auto">
                          <a:xfrm flipH="1">
                            <a:off x="14036" y="42210"/>
                            <a:ext cx="56886"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89" name="Gerade Verbindung 59"/>
                        <wps:cNvCnPr>
                          <a:cxnSpLocks noChangeShapeType="1"/>
                        </wps:cNvCnPr>
                        <wps:spPr bwMode="auto">
                          <a:xfrm flipH="1">
                            <a:off x="52200" y="22048"/>
                            <a:ext cx="2881"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90" name="Gerade Verbindung mit Pfeil 62"/>
                        <wps:cNvCnPr>
                          <a:cxnSpLocks noChangeShapeType="1"/>
                        </wps:cNvCnPr>
                        <wps:spPr bwMode="auto">
                          <a:xfrm flipV="1">
                            <a:off x="43559" y="10527"/>
                            <a:ext cx="0" cy="360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1" name="Textfeld 64"/>
                        <wps:cNvSpPr txBox="1">
                          <a:spLocks noChangeArrowheads="1"/>
                        </wps:cNvSpPr>
                        <wps:spPr bwMode="auto">
                          <a:xfrm>
                            <a:off x="44279" y="10527"/>
                            <a:ext cx="10803"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A11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PSD [dBr]</w:t>
                              </w:r>
                            </w:p>
                          </w:txbxContent>
                        </wps:txbx>
                        <wps:bodyPr rot="0" vert="horz" wrap="square" lIns="91440" tIns="45720" rIns="91440" bIns="45720" anchor="t" anchorCtr="0" upright="1">
                          <a:noAutofit/>
                        </wps:bodyPr>
                      </wps:wsp>
                      <wps:wsp>
                        <wps:cNvPr id="92" name="Textfeld 65"/>
                        <wps:cNvSpPr txBox="1">
                          <a:spLocks noChangeArrowheads="1"/>
                        </wps:cNvSpPr>
                        <wps:spPr bwMode="auto">
                          <a:xfrm>
                            <a:off x="55081" y="1988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77C9"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0</w:t>
                              </w:r>
                            </w:p>
                          </w:txbxContent>
                        </wps:txbx>
                        <wps:bodyPr rot="0" vert="horz" wrap="square" lIns="91440" tIns="45720" rIns="91440" bIns="45720" anchor="t" anchorCtr="0" upright="1">
                          <a:noAutofit/>
                        </wps:bodyPr>
                      </wps:wsp>
                      <wps:wsp>
                        <wps:cNvPr id="93" name="Textfeld 66"/>
                        <wps:cNvSpPr txBox="1">
                          <a:spLocks noChangeArrowheads="1"/>
                        </wps:cNvSpPr>
                        <wps:spPr bwMode="auto">
                          <a:xfrm>
                            <a:off x="59401" y="32849"/>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39D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-20</w:t>
                              </w:r>
                            </w:p>
                          </w:txbxContent>
                        </wps:txbx>
                        <wps:bodyPr rot="0" vert="horz" wrap="square" lIns="91440" tIns="45720" rIns="91440" bIns="45720" anchor="t" anchorCtr="0" upright="1">
                          <a:noAutofit/>
                        </wps:bodyPr>
                      </wps:wsp>
                      <wps:wsp>
                        <wps:cNvPr id="94" name="Textfeld 67"/>
                        <wps:cNvSpPr txBox="1">
                          <a:spLocks noChangeArrowheads="1"/>
                        </wps:cNvSpPr>
                        <wps:spPr bwMode="auto">
                          <a:xfrm>
                            <a:off x="71642" y="36450"/>
                            <a:ext cx="10803"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429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-25</w:t>
                              </w:r>
                            </w:p>
                          </w:txbxContent>
                        </wps:txbx>
                        <wps:bodyPr rot="0" vert="horz" wrap="square" lIns="91440" tIns="45720" rIns="91440" bIns="45720" anchor="t" anchorCtr="0" upright="1">
                          <a:noAutofit/>
                        </wps:bodyPr>
                      </wps:wsp>
                      <wps:wsp>
                        <wps:cNvPr id="95" name="Textfeld 69"/>
                        <wps:cNvSpPr txBox="1">
                          <a:spLocks noChangeArrowheads="1"/>
                        </wps:cNvSpPr>
                        <wps:spPr bwMode="auto">
                          <a:xfrm>
                            <a:off x="9702" y="47963"/>
                            <a:ext cx="6496" cy="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873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4</w:t>
                              </w:r>
                            </w:p>
                          </w:txbxContent>
                        </wps:txbx>
                        <wps:bodyPr rot="0" vert="horz" wrap="square" lIns="91440" tIns="45720" rIns="91440" bIns="45720" anchor="t" anchorCtr="0" upright="1">
                          <a:noAutofit/>
                        </wps:bodyPr>
                      </wps:wsp>
                      <wps:wsp>
                        <wps:cNvPr id="96" name="Textfeld 70"/>
                        <wps:cNvSpPr txBox="1">
                          <a:spLocks noChangeArrowheads="1"/>
                        </wps:cNvSpPr>
                        <wps:spPr bwMode="auto">
                          <a:xfrm>
                            <a:off x="15476" y="47964"/>
                            <a:ext cx="6353" cy="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34EC"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3</w:t>
                              </w:r>
                            </w:p>
                          </w:txbxContent>
                        </wps:txbx>
                        <wps:bodyPr rot="0" vert="horz" wrap="square" lIns="91440" tIns="45720" rIns="91440" bIns="45720" anchor="t" anchorCtr="0" upright="1">
                          <a:noAutofit/>
                        </wps:bodyPr>
                      </wps:wsp>
                      <wps:wsp>
                        <wps:cNvPr id="97" name="Textfeld 71"/>
                        <wps:cNvSpPr txBox="1">
                          <a:spLocks noChangeArrowheads="1"/>
                        </wps:cNvSpPr>
                        <wps:spPr bwMode="auto">
                          <a:xfrm>
                            <a:off x="25153" y="47964"/>
                            <a:ext cx="6887" cy="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DAC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2</w:t>
                              </w:r>
                            </w:p>
                          </w:txbxContent>
                        </wps:txbx>
                        <wps:bodyPr rot="0" vert="horz" wrap="square" lIns="91440" tIns="45720" rIns="91440" bIns="45720" anchor="t" anchorCtr="0" upright="1">
                          <a:noAutofit/>
                        </wps:bodyPr>
                      </wps:wsp>
                      <wps:wsp>
                        <wps:cNvPr id="98" name="Textfeld 72"/>
                        <wps:cNvSpPr txBox="1">
                          <a:spLocks noChangeArrowheads="1"/>
                        </wps:cNvSpPr>
                        <wps:spPr bwMode="auto">
                          <a:xfrm>
                            <a:off x="31318" y="47965"/>
                            <a:ext cx="6321" cy="6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CDFD"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1</w:t>
                              </w:r>
                            </w:p>
                          </w:txbxContent>
                        </wps:txbx>
                        <wps:bodyPr rot="0" vert="horz" wrap="square" lIns="91440" tIns="45720" rIns="91440" bIns="45720" anchor="t" anchorCtr="0" upright="1">
                          <a:noAutofit/>
                        </wps:bodyPr>
                      </wps:wsp>
                      <wps:wsp>
                        <wps:cNvPr id="99" name="Textfeld 73"/>
                        <wps:cNvSpPr txBox="1">
                          <a:spLocks noChangeArrowheads="1"/>
                        </wps:cNvSpPr>
                        <wps:spPr bwMode="auto">
                          <a:xfrm>
                            <a:off x="49137" y="47967"/>
                            <a:ext cx="5226"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FCC6"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1</w:t>
                              </w:r>
                            </w:p>
                          </w:txbxContent>
                        </wps:txbx>
                        <wps:bodyPr rot="0" vert="horz" wrap="square" lIns="91440" tIns="45720" rIns="91440" bIns="45720" anchor="t" anchorCtr="0" upright="1">
                          <a:noAutofit/>
                        </wps:bodyPr>
                      </wps:wsp>
                      <wps:wsp>
                        <wps:cNvPr id="100" name="Textfeld 74"/>
                        <wps:cNvSpPr txBox="1">
                          <a:spLocks noChangeArrowheads="1"/>
                        </wps:cNvSpPr>
                        <wps:spPr bwMode="auto">
                          <a:xfrm>
                            <a:off x="53640" y="47967"/>
                            <a:ext cx="5109"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C359"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2</w:t>
                              </w:r>
                            </w:p>
                          </w:txbxContent>
                        </wps:txbx>
                        <wps:bodyPr rot="0" vert="horz" wrap="square" lIns="91440" tIns="45720" rIns="91440" bIns="45720" anchor="t" anchorCtr="0" upright="1">
                          <a:noAutofit/>
                        </wps:bodyPr>
                      </wps:wsp>
                      <wps:wsp>
                        <wps:cNvPr id="101" name="Textfeld 75"/>
                        <wps:cNvSpPr txBox="1">
                          <a:spLocks noChangeArrowheads="1"/>
                        </wps:cNvSpPr>
                        <wps:spPr bwMode="auto">
                          <a:xfrm>
                            <a:off x="63959" y="47967"/>
                            <a:ext cx="6245"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997F"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3</w:t>
                              </w:r>
                            </w:p>
                          </w:txbxContent>
                        </wps:txbx>
                        <wps:bodyPr rot="0" vert="horz" wrap="square" lIns="91440" tIns="45720" rIns="91440" bIns="45720" anchor="t" anchorCtr="0" upright="1">
                          <a:noAutofit/>
                        </wps:bodyPr>
                      </wps:wsp>
                      <wps:wsp>
                        <wps:cNvPr id="102" name="Textfeld 76"/>
                        <wps:cNvSpPr txBox="1">
                          <a:spLocks noChangeArrowheads="1"/>
                        </wps:cNvSpPr>
                        <wps:spPr bwMode="auto">
                          <a:xfrm>
                            <a:off x="69482" y="47966"/>
                            <a:ext cx="5167" cy="6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48A0A"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4</w:t>
                              </w:r>
                            </w:p>
                          </w:txbxContent>
                        </wps:txbx>
                        <wps:bodyPr rot="0" vert="horz" wrap="square" lIns="91440" tIns="45720" rIns="91440" bIns="45720" anchor="t" anchorCtr="0" upright="1">
                          <a:noAutofit/>
                        </wps:bodyPr>
                      </wps:wsp>
                      <wps:wsp>
                        <wps:cNvPr id="103" name="Textfeld 77"/>
                        <wps:cNvSpPr txBox="1">
                          <a:spLocks noChangeArrowheads="1"/>
                        </wps:cNvSpPr>
                        <wps:spPr bwMode="auto">
                          <a:xfrm>
                            <a:off x="73802" y="47963"/>
                            <a:ext cx="13602"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E218"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f-f</w:t>
                              </w:r>
                              <w:r w:rsidRPr="00D53C5C">
                                <w:rPr>
                                  <w:rFonts w:eastAsiaTheme="minorEastAsia"/>
                                  <w:b/>
                                  <w:bCs/>
                                  <w:color w:val="000000" w:themeColor="text1"/>
                                  <w:kern w:val="24"/>
                                  <w:position w:val="-9"/>
                                  <w:vertAlign w:val="subscript"/>
                                  <w:lang w:val="de-DE"/>
                                </w:rPr>
                                <w:t>c</w:t>
                              </w:r>
                              <w:r w:rsidRPr="00D53C5C">
                                <w:rPr>
                                  <w:rFonts w:eastAsiaTheme="minorEastAsia"/>
                                  <w:b/>
                                  <w:bCs/>
                                  <w:color w:val="000000" w:themeColor="text1"/>
                                  <w:kern w:val="24"/>
                                  <w:lang w:val="de-DE"/>
                                </w:rPr>
                                <w:t xml:space="preserve"> (GHz)</w:t>
                              </w:r>
                            </w:p>
                          </w:txbxContent>
                        </wps:txbx>
                        <wps:bodyPr rot="0" vert="horz" wrap="square" lIns="91440" tIns="45720" rIns="91440" bIns="45720" anchor="t" anchorCtr="0" upright="1">
                          <a:noAutofit/>
                        </wps:bodyPr>
                      </wps:wsp>
                      <wps:wsp>
                        <wps:cNvPr id="104" name="Textfeld 78"/>
                        <wps:cNvSpPr txBox="1">
                          <a:spLocks noChangeArrowheads="1"/>
                        </wps:cNvSpPr>
                        <wps:spPr bwMode="auto">
                          <a:xfrm>
                            <a:off x="40677" y="47967"/>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2E4C"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0</w:t>
                              </w:r>
                            </w:p>
                          </w:txbxContent>
                        </wps:txbx>
                        <wps:bodyPr rot="0" vert="horz" wrap="square" lIns="91440" tIns="45720" rIns="91440" bIns="45720" anchor="t" anchorCtr="0" upright="1">
                          <a:noAutofit/>
                        </wps:bodyPr>
                      </wps:wsp>
                      <wps:wsp>
                        <wps:cNvPr id="105" name="Gerade Verbindung 79"/>
                        <wps:cNvCnPr>
                          <a:cxnSpLocks noChangeShapeType="1"/>
                        </wps:cNvCnPr>
                        <wps:spPr bwMode="auto">
                          <a:xfrm>
                            <a:off x="16916"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6CD232" id="Group 59" o:spid="_x0000_s1026" style="width:468.5pt;height:255.55pt;mso-position-horizontal-relative:char;mso-position-vertical-relative:line" coordorigin="3235,10527" coordsize="84169,4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">
                <v:line id="Gerade Verbindung 3" o:spid="_x0000_s1027"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" strokecolor="black [3213]" strokeweight="2.25pt"/>
                <v:line id="Gerade Verbindung 5" o:spid="_x0000_s1028"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" strokecolor="black [3213]" strokeweight="2.25pt"/>
                <v:line id="Gerade Verbindung 7" o:spid="_x0000_s1029"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" strokecolor="black [3213]" strokeweight="2.25pt"/>
                <v:line id="Gerade Verbindung 9" o:spid="_x0000_s1030"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" strokecolor="black [3213]" strokeweight="2.25pt"/>
                <v:line id="Gerade Verbindung 11" o:spid="_x0000_s1031"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" strokecolor="black [3213]" strokeweight="2.25pt"/>
                <v:line id="Gerade Verbindung 13" o:spid="_x0000_s1032"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" strokecolor="black [3213]" strokeweight="2.25pt"/>
                <v:line id="Gerade Verbindung 15" o:spid="_x0000_s1033"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" strokecolor="black [3213]" strokeweight="2.25pt"/>
                <v:line id="Gerade Verbindung 17" o:spid="_x0000_s1034"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" strokecolor="black [3213]" strokeweight="2.25pt"/>
                <v:line id="Gerade Verbindung 19" o:spid="_x0000_s1035"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" strokecolor="black [3213]" strokeweight="2.25pt"/>
                <v:line id="Gerade Verbindung 21" o:spid="_x0000_s1036"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" strokecolor="black [3213]" strokeweight="2.25pt"/>
                <v:line id="Gerade Verbindung 23" o:spid="_x0000_s1037"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" strokecolor="black [3213]" strokeweight="2.25pt"/>
                <v:line id="Gerade Verbindung 25" o:spid="_x0000_s1038"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" strokecolor="black [3213]" strokeweight="2.25pt"/>
                <v:line id="Gerade Verbindung 27" o:spid="_x0000_s1039"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" strokecolor="black [3213]" strokeweight="2.25pt"/>
                <v:line id="Gerade Verbindung 29" o:spid="_x0000_s1040"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" strokecolor="black [3213]" strokeweight="2.25pt"/>
                <v:line id="Gerade Verbindung 31" o:spid="_x0000_s1041"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" strokecolor="black [3213]" strokeweight="2.25pt"/>
                <v:line id="Gerade Verbindung 33" o:spid="_x0000_s1042"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" strokecolor="black [3213]" strokeweight="2.25pt"/>
                <v:line id="Gerade Verbindung 35" o:spid="_x0000_s1043"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" strokecolor="black [3213]" strokeweight="2.25pt"/>
                <v:line id="Gerade Verbindung 38" o:spid="_x0000_s1044"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" strokecolor="black [3213]" strokeweight="2.25pt"/>
                <v:line id="Gerade Verbindung 40" o:spid="_x0000_s1045"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" strokecolor="black [3213]" strokeweight="2.25pt">
                  <v:stroke dashstyle="3 1"/>
                </v:line>
                <v:line id="Gerade Verbindung 41" o:spid="_x0000_s1046"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" strokecolor="black [3213]" strokeweight="2.25pt">
                  <v:stroke dashstyle="3 1"/>
                </v:line>
                <v:line id="Gerade Verbindung 42" o:spid="_x0000_s1047"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" strokecolor="black [3213]" strokeweight="2.25pt">
                  <v:stroke dashstyle="3 1"/>
                </v:line>
                <v:line id="Gerade Verbindung 43" o:spid="_x0000_s1048"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" strokecolor="black [3213]" strokeweight="2.25pt">
                  <v:stroke dashstyle="3 1"/>
                </v:line>
                <v:line id="Gerade Verbindung 44" o:spid="_x0000_s1049"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" strokecolor="black [3213]" strokeweight="2.25pt">
                  <v:stroke dashstyle="3 1"/>
                </v:line>
                <v:line id="Gerade Verbindung 49" o:spid="_x0000_s1050"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" strokecolor="black [3213]" strokeweight="2.25pt">
                  <v:stroke dashstyle="3 1"/>
                </v:line>
                <v:line id="Gerade Verbindung 50" o:spid="_x0000_s1051"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" strokecolor="black [3213]" strokeweight="2.25pt">
                  <v:stroke dashstyle="3 1"/>
                </v:line>
                <v:line id="Gerade Verbindung 51" o:spid="_x0000_s1052"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" strokecolor="black [3213]" strokeweight="2.25pt">
                  <v:stroke dashstyle="3 1"/>
                </v:line>
                <v:line id="Gerade Verbindung 52" o:spid="_x0000_s1053"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" strokecolor="black [3213]" strokeweight="2.25pt">
                  <v:stroke dashstyle="3 1"/>
                </v:line>
                <v:line id="Gerade Verbindung 55" o:spid="_x0000_s1054"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" strokecolor="black [3213]" strokeweight="2.25pt">
                  <v:stroke dashstyle="3 1"/>
                </v:line>
                <v:line id="Gerade Verbindung 57" o:spid="_x0000_s1055"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" strokecolor="black [3213]" strokeweight="2.25pt">
                  <v:stroke dashstyle="3 1"/>
                </v:line>
                <v:line id="Gerade Verbindung 59" o:spid="_x0000_s1056"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" strokecolor="black [3213]"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" strokecolor="black [3213]"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9;top:10527;width:10803;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E1FA11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PSD [dBr]</w:t>
                        </w:r>
                      </w:p>
                    </w:txbxContent>
                  </v:textbox>
                </v:shape>
                <v:shape id="Textfeld 65" o:spid="_x0000_s1059" type="#_x0000_t202" style="position:absolute;left:55081;top:19888;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5CD477C9"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0</w:t>
                        </w:r>
                      </w:p>
                    </w:txbxContent>
                  </v:textbox>
                </v:shape>
                <v:shape id="Textfeld 66" o:spid="_x0000_s1060" type="#_x0000_t202" style="position:absolute;left:59401;top:32849;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44039D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-20</w:t>
                        </w:r>
                      </w:p>
                    </w:txbxContent>
                  </v:textbox>
                </v:shape>
                <v:shape id="Textfeld 67" o:spid="_x0000_s1061" type="#_x0000_t202" style="position:absolute;left:71642;top:36450;width:10803;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4791429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-25</w:t>
                        </w:r>
                      </w:p>
                    </w:txbxContent>
                  </v:textbox>
                </v:shape>
                <v:shape id="Textfeld 69" o:spid="_x0000_s1062" type="#_x0000_t202" style="position:absolute;left:9702;top:47963;width:6496;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5F2B873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4</w:t>
                        </w:r>
                      </w:p>
                    </w:txbxContent>
                  </v:textbox>
                </v:shape>
                <v:shape id="Textfeld 70" o:spid="_x0000_s1063" type="#_x0000_t202" style="position:absolute;left:15476;top:47964;width:6353;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211034EC"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3</w:t>
                        </w:r>
                      </w:p>
                    </w:txbxContent>
                  </v:textbox>
                </v:shape>
                <v:shape id="Textfeld 71" o:spid="_x0000_s1064" type="#_x0000_t202" style="position:absolute;left:25153;top:47964;width:6887;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5786DAC5"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2</w:t>
                        </w:r>
                      </w:p>
                    </w:txbxContent>
                  </v:textbox>
                </v:shape>
                <v:shape id="Textfeld 72" o:spid="_x0000_s1065" type="#_x0000_t202" style="position:absolute;left:31318;top:47965;width:6321;height:6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31FDCDFD"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1</w:t>
                        </w:r>
                      </w:p>
                    </w:txbxContent>
                  </v:textbox>
                </v:shape>
                <v:shape id="Textfeld 73" o:spid="_x0000_s1066" type="#_x0000_t202" style="position:absolute;left:49137;top:47967;width:5226;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16F7FCC6"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1</w:t>
                        </w:r>
                      </w:p>
                    </w:txbxContent>
                  </v:textbox>
                </v:shape>
                <v:shape id="Textfeld 74" o:spid="_x0000_s1067" type="#_x0000_t202" style="position:absolute;left:53640;top:47967;width:5109;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65A0C359"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2</w:t>
                        </w:r>
                      </w:p>
                    </w:txbxContent>
                  </v:textbox>
                </v:shape>
                <v:shape id="Textfeld 75" o:spid="_x0000_s1068" type="#_x0000_t202" style="position:absolute;left:63959;top:47967;width:6245;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142997F"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3</w:t>
                        </w:r>
                      </w:p>
                    </w:txbxContent>
                  </v:textbox>
                </v:shape>
                <v:shape id="Textfeld 76" o:spid="_x0000_s1069" type="#_x0000_t202" style="position:absolute;left:69482;top:47966;width:5167;height:6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52E48A0A"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w:t>
                        </w:r>
                        <w:r w:rsidRPr="00D53C5C">
                          <w:rPr>
                            <w:rFonts w:eastAsiaTheme="minorEastAsia"/>
                            <w:b/>
                            <w:bCs/>
                            <w:color w:val="000000" w:themeColor="text1"/>
                            <w:kern w:val="24"/>
                            <w:position w:val="-9"/>
                            <w:vertAlign w:val="subscript"/>
                            <w:lang w:val="de-DE"/>
                          </w:rPr>
                          <w:t>4</w:t>
                        </w:r>
                      </w:p>
                    </w:txbxContent>
                  </v:textbox>
                </v:shape>
                <v:shape id="Textfeld 77" o:spid="_x0000_s1070" type="#_x0000_t202" style="position:absolute;left:73802;top:47963;width:13602;height:9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57E8E218"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f-f</w:t>
                        </w:r>
                        <w:r w:rsidRPr="00D53C5C">
                          <w:rPr>
                            <w:rFonts w:eastAsiaTheme="minorEastAsia"/>
                            <w:b/>
                            <w:bCs/>
                            <w:color w:val="000000" w:themeColor="text1"/>
                            <w:kern w:val="24"/>
                            <w:position w:val="-9"/>
                            <w:vertAlign w:val="subscript"/>
                            <w:lang w:val="de-DE"/>
                          </w:rPr>
                          <w:t>c</w:t>
                        </w:r>
                        <w:r w:rsidRPr="00D53C5C">
                          <w:rPr>
                            <w:rFonts w:eastAsiaTheme="minorEastAsia"/>
                            <w:b/>
                            <w:bCs/>
                            <w:color w:val="000000" w:themeColor="text1"/>
                            <w:kern w:val="24"/>
                            <w:lang w:val="de-DE"/>
                          </w:rPr>
                          <w:t xml:space="preserve"> (GHz)</w:t>
                        </w:r>
                      </w:p>
                    </w:txbxContent>
                  </v:textbox>
                </v:shape>
                <v:shape id="Textfeld 78" o:spid="_x0000_s1071" type="#_x0000_t202" style="position:absolute;left:40677;top:47967;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74E32E4C" w14:textId="77777777" w:rsidR="006E5A6E" w:rsidRPr="00D53C5C" w:rsidRDefault="006E5A6E" w:rsidP="0078080E">
                        <w:pPr>
                          <w:pStyle w:val="NormalWeb"/>
                          <w:spacing w:before="0" w:beforeAutospacing="0" w:after="0" w:afterAutospacing="0"/>
                        </w:pPr>
                        <w:r w:rsidRPr="00D53C5C">
                          <w:rPr>
                            <w:rFonts w:eastAsiaTheme="minorEastAsia"/>
                            <w:b/>
                            <w:bCs/>
                            <w:color w:val="000000" w:themeColor="text1"/>
                            <w:kern w:val="24"/>
                            <w:lang w:val="de-DE"/>
                          </w:rPr>
                          <w:t>0</w:t>
                        </w:r>
                      </w:p>
                    </w:txbxContent>
                  </v:textbox>
                </v:shape>
                <v:line id="Gerade Verbindung 79" o:spid="_x0000_s1072"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" strokecolor="black [3213]" strokeweight="2.25pt"/>
                <w10:anchorlock/>
              </v:group>
            </w:pict>
          </mc:Fallback>
        </mc:AlternateContent>
      </w:r>
      <w:r w:rsidRPr="0096711B">
        <w:t xml:space="preserve"> </w:t>
      </w:r>
    </w:p>
    <w:p w14:paraId="4B06C1A0" w14:textId="0AF65137" w:rsidR="0078080E" w:rsidRPr="0096711B" w:rsidRDefault="0078080E" w:rsidP="004302CD">
      <w:pPr>
        <w:pStyle w:val="Normalaftertitle"/>
      </w:pPr>
      <w:r w:rsidRPr="0096711B">
        <w:t>It can be assumed that FS systems that may operate in the range 231.5-239.2 GHz in the future would make use of a maximum bandwidth of 2 GHz, hence leading to a quite rapid roll-off of 30</w:t>
      </w:r>
      <w:r w:rsidR="004302CD" w:rsidRPr="0096711B">
        <w:t> </w:t>
      </w:r>
      <w:r w:rsidRPr="0096711B">
        <w:t xml:space="preserve">dB within less than 1 GHz as given in </w:t>
      </w:r>
      <w:r w:rsidR="00617F64" w:rsidRPr="0096711B">
        <w:t xml:space="preserve">Table </w:t>
      </w:r>
      <w:r w:rsidR="001D5FC3" w:rsidRPr="0096711B">
        <w:t xml:space="preserve">20 </w:t>
      </w:r>
      <w:r w:rsidRPr="0096711B">
        <w:t xml:space="preserve">(Table 4 of Report </w:t>
      </w:r>
      <w:hyperlink r:id="rId80" w:history="1">
        <w:r w:rsidR="00DE602F" w:rsidRPr="0096711B">
          <w:rPr>
            <w:rStyle w:val="Hyperlink"/>
            <w:color w:val="auto"/>
            <w:u w:val="none"/>
            <w:lang w:eastAsia="zh-CN"/>
          </w:rPr>
          <w:t>ITU-R F.2416</w:t>
        </w:r>
      </w:hyperlink>
      <w:r w:rsidRPr="0096711B">
        <w:t>)</w:t>
      </w:r>
      <w:r w:rsidR="00617F64">
        <w:t>.</w:t>
      </w:r>
    </w:p>
    <w:p w14:paraId="0298DC8A" w14:textId="3B5D7B9F" w:rsidR="001D5FC3" w:rsidRPr="0096711B" w:rsidRDefault="0011686F" w:rsidP="001D5FC3">
      <w:pPr>
        <w:pStyle w:val="TableNo"/>
      </w:pPr>
      <w:r w:rsidRPr="0096711B">
        <w:t xml:space="preserve">TABLE </w:t>
      </w:r>
      <w:r w:rsidR="001D5FC3" w:rsidRPr="0096711B">
        <w:t xml:space="preserve">20 </w:t>
      </w:r>
    </w:p>
    <w:p w14:paraId="5D3EEFEA" w14:textId="58285A13" w:rsidR="0078080E" w:rsidRPr="0096711B" w:rsidRDefault="0078080E" w:rsidP="0078080E">
      <w:pPr>
        <w:pStyle w:val="Tabletitle"/>
        <w:rPr>
          <w:lang w:eastAsia="ja-JP"/>
        </w:rPr>
      </w:pPr>
      <w:r w:rsidRPr="0096711B">
        <w:rPr>
          <w:lang w:eastAsia="ja-JP"/>
        </w:rPr>
        <w:t xml:space="preserve">Transmit spectrum mask parameters </w:t>
      </w:r>
      <w:r w:rsidR="001D5FC3" w:rsidRPr="0096711B">
        <w:t xml:space="preserve">(Table 4 of Report </w:t>
      </w:r>
      <w:hyperlink r:id="rId81" w:history="1">
        <w:r w:rsidR="00A4001F" w:rsidRPr="0096711B">
          <w:rPr>
            <w:rStyle w:val="Hyperlink"/>
            <w:color w:val="auto"/>
            <w:u w:val="none"/>
            <w:lang w:eastAsia="zh-CN"/>
          </w:rPr>
          <w:t>ITU-R F.2416</w:t>
        </w:r>
      </w:hyperlink>
      <w:r w:rsidR="001D5FC3" w:rsidRPr="0096711B">
        <w:t>)</w:t>
      </w:r>
    </w:p>
    <w:tbl>
      <w:tblPr>
        <w:tblStyle w:val="TableGrid"/>
        <w:tblW w:w="5000" w:type="pct"/>
        <w:jc w:val="center"/>
        <w:tblLook w:val="04A0" w:firstRow="1" w:lastRow="0" w:firstColumn="1" w:lastColumn="0" w:noHBand="0" w:noVBand="1"/>
      </w:tblPr>
      <w:tblGrid>
        <w:gridCol w:w="2948"/>
        <w:gridCol w:w="1452"/>
        <w:gridCol w:w="1743"/>
        <w:gridCol w:w="1743"/>
        <w:gridCol w:w="1743"/>
      </w:tblGrid>
      <w:tr w:rsidR="0078080E" w:rsidRPr="00D53C5C" w14:paraId="33F1BE35" w14:textId="77777777" w:rsidTr="004302CD">
        <w:trPr>
          <w:jc w:val="center"/>
        </w:trPr>
        <w:tc>
          <w:tcPr>
            <w:tcW w:w="1531" w:type="pct"/>
            <w:tcBorders>
              <w:top w:val="single" w:sz="4" w:space="0" w:color="auto"/>
              <w:left w:val="single" w:sz="4" w:space="0" w:color="auto"/>
              <w:bottom w:val="single" w:sz="4" w:space="0" w:color="auto"/>
              <w:right w:val="single" w:sz="4" w:space="0" w:color="auto"/>
            </w:tcBorders>
            <w:hideMark/>
          </w:tcPr>
          <w:p w14:paraId="5286C736" w14:textId="44293E91" w:rsidR="0078080E" w:rsidRPr="00D53C5C" w:rsidRDefault="0078080E" w:rsidP="0078080E">
            <w:pPr>
              <w:pStyle w:val="Tablehead"/>
            </w:pPr>
            <w:r w:rsidRPr="00D53C5C">
              <w:t xml:space="preserve">Channel bandwidth </w:t>
            </w:r>
            <w:r w:rsidR="008369D9" w:rsidRPr="00D53C5C">
              <w:br/>
              <w:t>(</w:t>
            </w:r>
            <w:r w:rsidRPr="00D53C5C">
              <w:t>GHz</w:t>
            </w:r>
            <w:r w:rsidR="008369D9" w:rsidRPr="00D53C5C">
              <w:t>)</w:t>
            </w:r>
          </w:p>
        </w:tc>
        <w:tc>
          <w:tcPr>
            <w:tcW w:w="754" w:type="pct"/>
            <w:tcBorders>
              <w:top w:val="single" w:sz="4" w:space="0" w:color="auto"/>
              <w:left w:val="single" w:sz="4" w:space="0" w:color="auto"/>
              <w:bottom w:val="single" w:sz="4" w:space="0" w:color="auto"/>
              <w:right w:val="single" w:sz="4" w:space="0" w:color="auto"/>
            </w:tcBorders>
            <w:hideMark/>
          </w:tcPr>
          <w:p w14:paraId="17954F57" w14:textId="77777777" w:rsidR="0078080E" w:rsidRPr="00D53C5C" w:rsidRDefault="00977B95" w:rsidP="0078080E">
            <w:pPr>
              <w:pStyle w:val="Tablehead"/>
            </w:pPr>
            <m:oMathPara>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1</m:t>
                    </m:r>
                  </m:sub>
                </m:sSub>
                <m:r>
                  <m:rPr>
                    <m:sty m:val="b"/>
                  </m:rPr>
                  <w:rPr>
                    <w:rFonts w:ascii="Cambria Math" w:hAnsi="Cambria Math"/>
                  </w:rPr>
                  <m:t>(GHz)</m:t>
                </m:r>
              </m:oMath>
            </m:oMathPara>
          </w:p>
        </w:tc>
        <w:tc>
          <w:tcPr>
            <w:tcW w:w="905" w:type="pct"/>
            <w:tcBorders>
              <w:top w:val="single" w:sz="4" w:space="0" w:color="auto"/>
              <w:left w:val="single" w:sz="4" w:space="0" w:color="auto"/>
              <w:bottom w:val="single" w:sz="4" w:space="0" w:color="auto"/>
              <w:right w:val="single" w:sz="4" w:space="0" w:color="auto"/>
            </w:tcBorders>
            <w:hideMark/>
          </w:tcPr>
          <w:p w14:paraId="56118596" w14:textId="77777777" w:rsidR="0078080E" w:rsidRPr="00D53C5C" w:rsidRDefault="00977B95" w:rsidP="0078080E">
            <w:pPr>
              <w:pStyle w:val="Tablehead"/>
            </w:pPr>
            <m:oMathPara>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2</m:t>
                    </m:r>
                  </m:sub>
                </m:sSub>
                <m:r>
                  <m:rPr>
                    <m:sty m:val="b"/>
                  </m:rPr>
                  <w:rPr>
                    <w:rFonts w:ascii="Cambria Math" w:hAnsi="Cambria Math"/>
                  </w:rPr>
                  <m:t>(GHz)</m:t>
                </m:r>
              </m:oMath>
            </m:oMathPara>
          </w:p>
        </w:tc>
        <w:tc>
          <w:tcPr>
            <w:tcW w:w="905" w:type="pct"/>
            <w:tcBorders>
              <w:top w:val="single" w:sz="4" w:space="0" w:color="auto"/>
              <w:left w:val="single" w:sz="4" w:space="0" w:color="auto"/>
              <w:bottom w:val="single" w:sz="4" w:space="0" w:color="auto"/>
              <w:right w:val="single" w:sz="4" w:space="0" w:color="auto"/>
            </w:tcBorders>
            <w:hideMark/>
          </w:tcPr>
          <w:p w14:paraId="793EA22E" w14:textId="77777777" w:rsidR="0078080E" w:rsidRPr="00D53C5C" w:rsidRDefault="00977B95" w:rsidP="0078080E">
            <w:pPr>
              <w:pStyle w:val="Tablehead"/>
            </w:pPr>
            <m:oMathPara>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3</m:t>
                    </m:r>
                  </m:sub>
                </m:sSub>
                <m:r>
                  <m:rPr>
                    <m:sty m:val="b"/>
                  </m:rPr>
                  <w:rPr>
                    <w:rFonts w:ascii="Cambria Math" w:hAnsi="Cambria Math"/>
                  </w:rPr>
                  <m:t>(GHz)</m:t>
                </m:r>
              </m:oMath>
            </m:oMathPara>
          </w:p>
        </w:tc>
        <w:tc>
          <w:tcPr>
            <w:tcW w:w="905" w:type="pct"/>
            <w:tcBorders>
              <w:top w:val="single" w:sz="4" w:space="0" w:color="auto"/>
              <w:left w:val="single" w:sz="4" w:space="0" w:color="auto"/>
              <w:bottom w:val="single" w:sz="4" w:space="0" w:color="auto"/>
              <w:right w:val="single" w:sz="4" w:space="0" w:color="auto"/>
            </w:tcBorders>
            <w:hideMark/>
          </w:tcPr>
          <w:p w14:paraId="72E0C4FB" w14:textId="77777777" w:rsidR="0078080E" w:rsidRPr="00D53C5C" w:rsidRDefault="00977B95" w:rsidP="0078080E">
            <w:pPr>
              <w:pStyle w:val="Tablehead"/>
            </w:pPr>
            <m:oMathPara>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4</m:t>
                    </m:r>
                  </m:sub>
                </m:sSub>
                <m:r>
                  <m:rPr>
                    <m:sty m:val="b"/>
                  </m:rPr>
                  <w:rPr>
                    <w:rFonts w:ascii="Cambria Math" w:hAnsi="Cambria Math"/>
                  </w:rPr>
                  <m:t>(GHz)</m:t>
                </m:r>
              </m:oMath>
            </m:oMathPara>
          </w:p>
        </w:tc>
      </w:tr>
      <w:tr w:rsidR="0078080E" w:rsidRPr="0096711B" w14:paraId="18A60648" w14:textId="77777777" w:rsidTr="004302CD">
        <w:trPr>
          <w:jc w:val="center"/>
        </w:trPr>
        <w:tc>
          <w:tcPr>
            <w:tcW w:w="1531" w:type="pct"/>
            <w:tcBorders>
              <w:top w:val="single" w:sz="4" w:space="0" w:color="auto"/>
              <w:left w:val="single" w:sz="4" w:space="0" w:color="auto"/>
              <w:bottom w:val="single" w:sz="4" w:space="0" w:color="auto"/>
              <w:right w:val="single" w:sz="4" w:space="0" w:color="auto"/>
            </w:tcBorders>
            <w:vAlign w:val="bottom"/>
            <w:hideMark/>
          </w:tcPr>
          <w:p w14:paraId="5C1AB5D1" w14:textId="77777777" w:rsidR="0078080E" w:rsidRPr="0096711B" w:rsidRDefault="0078080E" w:rsidP="0078080E">
            <w:pPr>
              <w:pStyle w:val="Tabletext"/>
              <w:jc w:val="center"/>
            </w:pPr>
            <w:r w:rsidRPr="0096711B">
              <w:t>2.160</w:t>
            </w:r>
          </w:p>
        </w:tc>
        <w:tc>
          <w:tcPr>
            <w:tcW w:w="754" w:type="pct"/>
            <w:tcBorders>
              <w:top w:val="single" w:sz="4" w:space="0" w:color="auto"/>
              <w:left w:val="single" w:sz="4" w:space="0" w:color="auto"/>
              <w:bottom w:val="single" w:sz="4" w:space="0" w:color="auto"/>
              <w:right w:val="single" w:sz="4" w:space="0" w:color="auto"/>
            </w:tcBorders>
            <w:hideMark/>
          </w:tcPr>
          <w:p w14:paraId="07BE0678" w14:textId="77777777" w:rsidR="0078080E" w:rsidRPr="0096711B" w:rsidRDefault="0078080E" w:rsidP="0078080E">
            <w:pPr>
              <w:pStyle w:val="Tabletext"/>
              <w:jc w:val="center"/>
            </w:pPr>
            <w:r w:rsidRPr="0096711B">
              <w:t>0.94</w:t>
            </w:r>
          </w:p>
        </w:tc>
        <w:tc>
          <w:tcPr>
            <w:tcW w:w="905" w:type="pct"/>
            <w:tcBorders>
              <w:top w:val="single" w:sz="4" w:space="0" w:color="auto"/>
              <w:left w:val="single" w:sz="4" w:space="0" w:color="auto"/>
              <w:bottom w:val="single" w:sz="4" w:space="0" w:color="auto"/>
              <w:right w:val="single" w:sz="4" w:space="0" w:color="auto"/>
            </w:tcBorders>
            <w:hideMark/>
          </w:tcPr>
          <w:p w14:paraId="200AE085" w14:textId="77777777" w:rsidR="0078080E" w:rsidRPr="0096711B" w:rsidRDefault="0078080E" w:rsidP="0078080E">
            <w:pPr>
              <w:pStyle w:val="Tabletext"/>
              <w:jc w:val="center"/>
            </w:pPr>
            <w:r w:rsidRPr="0096711B">
              <w:t>1.10</w:t>
            </w:r>
          </w:p>
        </w:tc>
        <w:tc>
          <w:tcPr>
            <w:tcW w:w="905" w:type="pct"/>
            <w:tcBorders>
              <w:top w:val="single" w:sz="4" w:space="0" w:color="auto"/>
              <w:left w:val="single" w:sz="4" w:space="0" w:color="auto"/>
              <w:bottom w:val="single" w:sz="4" w:space="0" w:color="auto"/>
              <w:right w:val="single" w:sz="4" w:space="0" w:color="auto"/>
            </w:tcBorders>
            <w:hideMark/>
          </w:tcPr>
          <w:p w14:paraId="5C540743" w14:textId="77777777" w:rsidR="0078080E" w:rsidRPr="0096711B" w:rsidRDefault="0078080E" w:rsidP="0078080E">
            <w:pPr>
              <w:pStyle w:val="Tabletext"/>
              <w:jc w:val="center"/>
            </w:pPr>
            <w:r w:rsidRPr="0096711B">
              <w:t>1.60</w:t>
            </w:r>
          </w:p>
        </w:tc>
        <w:tc>
          <w:tcPr>
            <w:tcW w:w="905" w:type="pct"/>
            <w:tcBorders>
              <w:top w:val="single" w:sz="4" w:space="0" w:color="auto"/>
              <w:left w:val="single" w:sz="4" w:space="0" w:color="auto"/>
              <w:bottom w:val="single" w:sz="4" w:space="0" w:color="auto"/>
              <w:right w:val="single" w:sz="4" w:space="0" w:color="auto"/>
            </w:tcBorders>
            <w:hideMark/>
          </w:tcPr>
          <w:p w14:paraId="1EA770FB" w14:textId="77777777" w:rsidR="0078080E" w:rsidRPr="0096711B" w:rsidRDefault="0078080E" w:rsidP="0078080E">
            <w:pPr>
              <w:pStyle w:val="Tabletext"/>
              <w:jc w:val="center"/>
            </w:pPr>
            <w:r w:rsidRPr="0096711B">
              <w:t>2.20</w:t>
            </w:r>
          </w:p>
        </w:tc>
      </w:tr>
    </w:tbl>
    <w:p w14:paraId="344BBB5E" w14:textId="77777777" w:rsidR="0078080E" w:rsidRPr="0096711B" w:rsidRDefault="0078080E" w:rsidP="00752EE4">
      <w:pPr>
        <w:pStyle w:val="Tablefin"/>
      </w:pPr>
    </w:p>
    <w:p w14:paraId="585FDC5D" w14:textId="77777777" w:rsidR="0078080E" w:rsidRPr="0096711B" w:rsidRDefault="0078080E" w:rsidP="0078080E">
      <w:pPr>
        <w:rPr>
          <w:lang w:eastAsia="zh-CN"/>
        </w:rPr>
      </w:pPr>
      <w:r w:rsidRPr="0096711B">
        <w:rPr>
          <w:lang w:eastAsia="zh-CN"/>
        </w:rPr>
        <w:lastRenderedPageBreak/>
        <w:t xml:space="preserve">In addition, this mask being a standardisation mask, real emissions will more than likely be lower than the mask values, allowing to assume that FS emissions above 239.2 GHz would be compatible with </w:t>
      </w:r>
      <w:r w:rsidRPr="0096711B">
        <w:t>EESS</w:t>
      </w:r>
      <w:r w:rsidRPr="0096711B">
        <w:rPr>
          <w:lang w:eastAsia="zh-CN"/>
        </w:rPr>
        <w:t xml:space="preserve"> (passive) protection requirements.</w:t>
      </w:r>
    </w:p>
    <w:p w14:paraId="7095C61B" w14:textId="269D59BB" w:rsidR="0078080E" w:rsidRPr="0096711B" w:rsidRDefault="0078080E" w:rsidP="0078080E">
      <w:pPr>
        <w:rPr>
          <w:lang w:eastAsia="zh-CN"/>
        </w:rPr>
      </w:pPr>
      <w:r w:rsidRPr="0096711B">
        <w:t>Similarly</w:t>
      </w:r>
      <w:r w:rsidRPr="0096711B">
        <w:rPr>
          <w:lang w:eastAsia="zh-CN"/>
        </w:rPr>
        <w:t>, the second reference also addresses the emissions masks of FS stations above 100 GHz, depicting “ETSI relative spectral power density masks” as follows for lower and higher modulation schemes</w:t>
      </w:r>
      <w:r w:rsidR="004F66FA">
        <w:rPr>
          <w:lang w:eastAsia="zh-CN"/>
        </w:rPr>
        <w:t>.</w:t>
      </w:r>
    </w:p>
    <w:p w14:paraId="51E93647" w14:textId="4072C7D2" w:rsidR="00E36555" w:rsidRPr="0096711B" w:rsidRDefault="000C0313" w:rsidP="00E36555">
      <w:pPr>
        <w:pStyle w:val="FigureNo"/>
      </w:pPr>
      <w:r w:rsidRPr="0096711B">
        <w:t>Figure 2</w:t>
      </w:r>
      <w:r w:rsidR="00436300">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2"/>
      </w:tblGrid>
      <w:tr w:rsidR="0078080E" w:rsidRPr="0096711B" w14:paraId="07797414" w14:textId="77777777" w:rsidTr="0078080E">
        <w:tc>
          <w:tcPr>
            <w:tcW w:w="4925" w:type="dxa"/>
          </w:tcPr>
          <w:p w14:paraId="3CDDF058" w14:textId="77777777" w:rsidR="0078080E" w:rsidRPr="0096711B" w:rsidRDefault="0078080E" w:rsidP="004302CD">
            <w:pPr>
              <w:pStyle w:val="Figure"/>
            </w:pPr>
            <w:r w:rsidRPr="0096711B">
              <w:rPr>
                <w:noProof/>
              </w:rPr>
              <w:drawing>
                <wp:inline distT="0" distB="0" distL="0" distR="0" wp14:anchorId="6C970B0D" wp14:editId="798FD2C0">
                  <wp:extent cx="3060000" cy="1990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60000" cy="1990800"/>
                          </a:xfrm>
                          <a:prstGeom prst="rect">
                            <a:avLst/>
                          </a:prstGeom>
                          <a:noFill/>
                          <a:ln>
                            <a:noFill/>
                          </a:ln>
                        </pic:spPr>
                      </pic:pic>
                    </a:graphicData>
                  </a:graphic>
                </wp:inline>
              </w:drawing>
            </w:r>
          </w:p>
        </w:tc>
        <w:tc>
          <w:tcPr>
            <w:tcW w:w="4930" w:type="dxa"/>
          </w:tcPr>
          <w:p w14:paraId="295A4799" w14:textId="77777777" w:rsidR="0078080E" w:rsidRPr="0096711B" w:rsidRDefault="0078080E" w:rsidP="004302CD">
            <w:pPr>
              <w:pStyle w:val="Figure"/>
            </w:pPr>
            <w:r w:rsidRPr="0096711B">
              <w:rPr>
                <w:noProof/>
              </w:rPr>
              <w:drawing>
                <wp:inline distT="0" distB="0" distL="0" distR="0" wp14:anchorId="1D9518A5" wp14:editId="7BDF4662">
                  <wp:extent cx="3063600" cy="1994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63600" cy="1994400"/>
                          </a:xfrm>
                          <a:prstGeom prst="rect">
                            <a:avLst/>
                          </a:prstGeom>
                          <a:noFill/>
                          <a:ln>
                            <a:noFill/>
                          </a:ln>
                        </pic:spPr>
                      </pic:pic>
                    </a:graphicData>
                  </a:graphic>
                </wp:inline>
              </w:drawing>
            </w:r>
          </w:p>
        </w:tc>
      </w:tr>
      <w:tr w:rsidR="0078080E" w:rsidRPr="0096711B" w14:paraId="7D3A9596" w14:textId="77777777" w:rsidTr="0078080E">
        <w:tc>
          <w:tcPr>
            <w:tcW w:w="4925" w:type="dxa"/>
          </w:tcPr>
          <w:p w14:paraId="5966DF48" w14:textId="38C72E59" w:rsidR="0078080E" w:rsidRPr="0096711B" w:rsidRDefault="0078080E" w:rsidP="004302CD">
            <w:pPr>
              <w:pStyle w:val="Figurewithlegend"/>
              <w:spacing w:after="120"/>
              <w:rPr>
                <w:sz w:val="20"/>
                <w:szCs w:val="16"/>
              </w:rPr>
            </w:pPr>
            <w:r w:rsidRPr="0096711B">
              <w:rPr>
                <w:sz w:val="20"/>
                <w:szCs w:val="16"/>
              </w:rPr>
              <w:t>(a) L</w:t>
            </w:r>
            <w:r w:rsidR="00D53C5C" w:rsidRPr="0096711B">
              <w:rPr>
                <w:caps w:val="0"/>
                <w:sz w:val="20"/>
                <w:szCs w:val="16"/>
              </w:rPr>
              <w:t>ower modulation formats</w:t>
            </w:r>
          </w:p>
        </w:tc>
        <w:tc>
          <w:tcPr>
            <w:tcW w:w="4930" w:type="dxa"/>
          </w:tcPr>
          <w:p w14:paraId="5A90B9F3" w14:textId="57BA0C7C" w:rsidR="0078080E" w:rsidRPr="0096711B" w:rsidRDefault="0078080E" w:rsidP="004302CD">
            <w:pPr>
              <w:pStyle w:val="Figurewithlegend"/>
              <w:spacing w:after="120"/>
              <w:rPr>
                <w:sz w:val="20"/>
                <w:szCs w:val="16"/>
              </w:rPr>
            </w:pPr>
            <w:r w:rsidRPr="0096711B">
              <w:rPr>
                <w:sz w:val="20"/>
                <w:szCs w:val="16"/>
              </w:rPr>
              <w:t>(b) H</w:t>
            </w:r>
            <w:r w:rsidR="00D53C5C" w:rsidRPr="0096711B">
              <w:rPr>
                <w:caps w:val="0"/>
                <w:sz w:val="20"/>
                <w:szCs w:val="16"/>
              </w:rPr>
              <w:t>igher modulation formats</w:t>
            </w:r>
          </w:p>
        </w:tc>
      </w:tr>
    </w:tbl>
    <w:p w14:paraId="4B89946D" w14:textId="5C13872C" w:rsidR="0078080E" w:rsidRPr="0096711B" w:rsidRDefault="0078080E" w:rsidP="004302CD">
      <w:pPr>
        <w:pStyle w:val="Normalaftertitle"/>
        <w:rPr>
          <w:lang w:eastAsia="zh-CN"/>
        </w:rPr>
      </w:pPr>
      <w:r w:rsidRPr="0096711B">
        <w:t xml:space="preserve">These </w:t>
      </w:r>
      <w:r w:rsidR="00436300" w:rsidRPr="0096711B">
        <w:t xml:space="preserve">Figures </w:t>
      </w:r>
      <w:r w:rsidRPr="0096711B">
        <w:t xml:space="preserve">show a rapid roll-off of 30 to 45 dB of the FS emission masks. In this case also, considering their </w:t>
      </w:r>
      <w:r w:rsidRPr="0096711B">
        <w:rPr>
          <w:lang w:eastAsia="zh-CN"/>
        </w:rPr>
        <w:t>standardisation nature, real emissions will more than likely be lower than the mask values and allow to assume that FS emissions above 239.2 GHz would be compatible with EESS (passive) protection requirements.</w:t>
      </w:r>
    </w:p>
    <w:p w14:paraId="780FFA07" w14:textId="77777777" w:rsidR="0078080E" w:rsidRPr="0096711B" w:rsidRDefault="0078080E" w:rsidP="0078080E">
      <w:pPr>
        <w:pStyle w:val="Heading3"/>
      </w:pPr>
      <w:r w:rsidRPr="0096711B">
        <w:t>6.5.4</w:t>
      </w:r>
      <w:r w:rsidRPr="0096711B">
        <w:tab/>
        <w:t>Summary</w:t>
      </w:r>
    </w:p>
    <w:p w14:paraId="17F7D5FB" w14:textId="77777777" w:rsidR="0078080E" w:rsidRPr="0096711B" w:rsidRDefault="0078080E" w:rsidP="0078080E">
      <w:pPr>
        <w:rPr>
          <w:lang w:eastAsia="zh-CN"/>
        </w:rPr>
      </w:pPr>
      <w:r w:rsidRPr="0096711B">
        <w:rPr>
          <w:lang w:eastAsia="zh-CN"/>
        </w:rPr>
        <w:t>Based on FS characteristics in bands above 100 GHz, the present annex allow to assume that FS emissions above 239.2 GHz would be compatible with EESS (passive) protection requirements.</w:t>
      </w:r>
    </w:p>
    <w:p w14:paraId="0AC633DE" w14:textId="77777777" w:rsidR="0078080E" w:rsidRPr="0096711B" w:rsidRDefault="0078080E" w:rsidP="004302CD">
      <w:pPr>
        <w:rPr>
          <w:noProof/>
          <w:lang w:eastAsia="zh-CN"/>
        </w:rPr>
      </w:pPr>
    </w:p>
    <w:p w14:paraId="2D298030" w14:textId="77777777" w:rsidR="004302CD" w:rsidRPr="0096711B" w:rsidRDefault="004302CD" w:rsidP="004302CD">
      <w:bookmarkStart w:id="170" w:name="_Toc114216396"/>
      <w:bookmarkStart w:id="171" w:name="_Toc147926149"/>
    </w:p>
    <w:p w14:paraId="258EACA4" w14:textId="51051CBE" w:rsidR="0078080E" w:rsidRDefault="0078080E" w:rsidP="00DF0FE0">
      <w:pPr>
        <w:pStyle w:val="AnnexNoTitle"/>
        <w:rPr>
          <w:noProof/>
          <w:lang w:eastAsia="fr-FR"/>
        </w:rPr>
      </w:pPr>
      <w:bookmarkStart w:id="172" w:name="_Toc150246272"/>
      <w:bookmarkStart w:id="173" w:name="_Toc150246435"/>
      <w:r w:rsidRPr="0096711B">
        <w:t>Annex</w:t>
      </w:r>
      <w:r w:rsidR="00E36555" w:rsidRPr="0096711B">
        <w:t xml:space="preserve"> 1</w:t>
      </w:r>
      <w:bookmarkEnd w:id="170"/>
      <w:bookmarkEnd w:id="171"/>
      <w:r w:rsidR="00732393">
        <w:br/>
      </w:r>
      <w:r w:rsidR="00732393">
        <w:br/>
      </w:r>
      <w:bookmarkStart w:id="174" w:name="_Toc114216397"/>
      <w:bookmarkStart w:id="175" w:name="_Toc147926150"/>
      <w:r w:rsidR="00732393" w:rsidRPr="0096711B">
        <w:rPr>
          <w:noProof/>
          <w:lang w:eastAsia="fr-FR"/>
        </w:rPr>
        <w:t>Methodol</w:t>
      </w:r>
      <w:r w:rsidR="00732393">
        <w:rPr>
          <w:noProof/>
          <w:lang w:eastAsia="fr-FR"/>
        </w:rPr>
        <w:t>o</w:t>
      </w:r>
      <w:r w:rsidR="00732393" w:rsidRPr="0096711B">
        <w:rPr>
          <w:noProof/>
          <w:lang w:eastAsia="fr-FR"/>
        </w:rPr>
        <w:t xml:space="preserve">gy used to derive number of FS links </w:t>
      </w:r>
      <w:r w:rsidR="00732393" w:rsidRPr="0096711B">
        <w:rPr>
          <w:noProof/>
          <w:lang w:eastAsia="fr-FR"/>
        </w:rPr>
        <w:br/>
        <w:t>on a population based deployment</w:t>
      </w:r>
      <w:bookmarkEnd w:id="174"/>
      <w:bookmarkEnd w:id="175"/>
      <w:bookmarkEnd w:id="172"/>
      <w:bookmarkEnd w:id="173"/>
    </w:p>
    <w:p w14:paraId="29F615CA" w14:textId="77777777" w:rsidR="0078080E" w:rsidRPr="0096711B" w:rsidRDefault="0078080E" w:rsidP="0078080E">
      <w:pPr>
        <w:pStyle w:val="Headingb"/>
      </w:pPr>
      <w:r w:rsidRPr="0096711B">
        <w:t>1)</w:t>
      </w:r>
      <w:r w:rsidRPr="0096711B">
        <w:tab/>
        <w:t>Specific area of study</w:t>
      </w:r>
    </w:p>
    <w:p w14:paraId="60AEABD7" w14:textId="77777777" w:rsidR="0078080E" w:rsidRPr="0096711B" w:rsidRDefault="0078080E" w:rsidP="0078080E">
      <w:r w:rsidRPr="0096711B">
        <w:t>The area of study has been specified as follows:</w:t>
      </w:r>
    </w:p>
    <w:p w14:paraId="28033F8F" w14:textId="77777777" w:rsidR="0078080E" w:rsidRPr="0096711B" w:rsidRDefault="0078080E" w:rsidP="0078080E">
      <w:pPr>
        <w:pStyle w:val="enumlev1"/>
      </w:pPr>
      <w:r w:rsidRPr="0096711B">
        <w:t>–</w:t>
      </w:r>
      <w:r w:rsidRPr="0096711B">
        <w:tab/>
        <w:t>Centred on Paris (France)</w:t>
      </w:r>
    </w:p>
    <w:p w14:paraId="1FAA0C5F" w14:textId="77777777" w:rsidR="0078080E" w:rsidRPr="0096711B" w:rsidRDefault="0078080E" w:rsidP="0078080E">
      <w:pPr>
        <w:pStyle w:val="enumlev1"/>
      </w:pPr>
      <w:r w:rsidRPr="0096711B">
        <w:t>–</w:t>
      </w:r>
      <w:r w:rsidRPr="0096711B">
        <w:tab/>
        <w:t>340 km East to West</w:t>
      </w:r>
    </w:p>
    <w:p w14:paraId="59A94D8F" w14:textId="77777777" w:rsidR="0078080E" w:rsidRPr="0096711B" w:rsidRDefault="0078080E" w:rsidP="0078080E">
      <w:pPr>
        <w:pStyle w:val="enumlev1"/>
      </w:pPr>
      <w:r w:rsidRPr="0096711B">
        <w:t>–</w:t>
      </w:r>
      <w:r w:rsidRPr="0096711B">
        <w:tab/>
        <w:t>161 km South to North</w:t>
      </w:r>
    </w:p>
    <w:p w14:paraId="4F1157DE" w14:textId="77777777" w:rsidR="0078080E" w:rsidRPr="0096711B" w:rsidRDefault="0078080E" w:rsidP="0078080E">
      <w:pPr>
        <w:pStyle w:val="enumlev1"/>
      </w:pPr>
      <w:r w:rsidRPr="0096711B">
        <w:t>–</w:t>
      </w:r>
      <w:r w:rsidRPr="0096711B">
        <w:tab/>
        <w:t>Total area of 5 4740 km²</w:t>
      </w:r>
    </w:p>
    <w:p w14:paraId="6764AF38" w14:textId="1F03D948" w:rsidR="0078080E" w:rsidRPr="0096711B" w:rsidRDefault="0078080E" w:rsidP="007B65F5">
      <w:r w:rsidRPr="0096711B">
        <w:t xml:space="preserve">This area is described </w:t>
      </w:r>
      <w:r w:rsidR="007B65F5">
        <w:t>in</w:t>
      </w:r>
      <w:r w:rsidRPr="0096711B">
        <w:t xml:space="preserve"> </w:t>
      </w:r>
      <w:r w:rsidR="00E36555" w:rsidRPr="0096711B">
        <w:t>Fig</w:t>
      </w:r>
      <w:r w:rsidR="007B65F5">
        <w:t>.</w:t>
      </w:r>
      <w:r w:rsidR="00E36555" w:rsidRPr="0096711B">
        <w:t xml:space="preserve"> </w:t>
      </w:r>
      <w:r w:rsidR="00F3084C" w:rsidRPr="0096711B">
        <w:t>A-1</w:t>
      </w:r>
      <w:r w:rsidRPr="0096711B">
        <w:t>.</w:t>
      </w:r>
    </w:p>
    <w:p w14:paraId="57F15476" w14:textId="77777777" w:rsidR="00E36555" w:rsidRPr="0096711B" w:rsidRDefault="000C0313">
      <w:pPr>
        <w:pStyle w:val="FigureNo"/>
      </w:pPr>
      <w:r w:rsidRPr="0096711B">
        <w:lastRenderedPageBreak/>
        <w:t>Figure A-1</w:t>
      </w:r>
    </w:p>
    <w:p w14:paraId="1CA2F3CD" w14:textId="77777777" w:rsidR="0078080E" w:rsidRPr="0096711B" w:rsidRDefault="0078080E" w:rsidP="0078080E">
      <w:pPr>
        <w:pStyle w:val="Figure"/>
      </w:pPr>
      <w:r w:rsidRPr="0096711B">
        <w:rPr>
          <w:noProof/>
          <w:lang w:eastAsia="fr-FR"/>
        </w:rPr>
        <w:drawing>
          <wp:inline distT="0" distB="0" distL="0" distR="0" wp14:anchorId="3F9C12A4" wp14:editId="6183ECED">
            <wp:extent cx="5115421" cy="3268980"/>
            <wp:effectExtent l="0" t="0" r="9525" b="7620"/>
            <wp:docPr id="122" name="Picture 122" descr="C:\Users\TRISTANT\AppData\Local\Temp\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TRISTANT\AppData\Local\Temp\Pari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4887" cy="3275029"/>
                    </a:xfrm>
                    <a:prstGeom prst="rect">
                      <a:avLst/>
                    </a:prstGeom>
                    <a:noFill/>
                    <a:ln>
                      <a:noFill/>
                    </a:ln>
                  </pic:spPr>
                </pic:pic>
              </a:graphicData>
            </a:graphic>
          </wp:inline>
        </w:drawing>
      </w:r>
    </w:p>
    <w:p w14:paraId="326FCE00" w14:textId="77777777" w:rsidR="0078080E" w:rsidRPr="0096711B" w:rsidRDefault="0078080E" w:rsidP="0078080E">
      <w:pPr>
        <w:pStyle w:val="Headingb"/>
      </w:pPr>
      <w:r w:rsidRPr="0096711B">
        <w:t>2)</w:t>
      </w:r>
      <w:r w:rsidRPr="0096711B">
        <w:tab/>
        <w:t>Spatial distribution of FS links</w:t>
      </w:r>
    </w:p>
    <w:p w14:paraId="063E9744" w14:textId="77777777" w:rsidR="0078080E" w:rsidRPr="0096711B" w:rsidRDefault="0078080E" w:rsidP="0078080E">
      <w:r w:rsidRPr="0096711B">
        <w:t>Taking into account the above elements, the FS links are distributed in the study area.</w:t>
      </w:r>
    </w:p>
    <w:p w14:paraId="2A3DC733" w14:textId="5266EC48" w:rsidR="0078080E" w:rsidRPr="0096711B" w:rsidRDefault="0078080E" w:rsidP="0078080E">
      <w:r w:rsidRPr="0096711B">
        <w:t xml:space="preserve">For each km², the number of FS links is determined by multiplying the number of </w:t>
      </w:r>
      <w:r w:rsidR="007B65F5" w:rsidRPr="0096711B">
        <w:t>inhabitants</w:t>
      </w:r>
      <w:r w:rsidRPr="0096711B">
        <w:t xml:space="preserve"> by the FS density/inhabitant (i.e. 0.000351), the final figure being rounded to the closest integer.</w:t>
      </w:r>
    </w:p>
    <w:p w14:paraId="7787943A" w14:textId="48484CC6" w:rsidR="000C0313" w:rsidRPr="0096711B" w:rsidRDefault="0078080E" w:rsidP="0078080E">
      <w:r w:rsidRPr="0096711B">
        <w:t>In total, 4</w:t>
      </w:r>
      <w:r w:rsidR="007B65F5">
        <w:t> </w:t>
      </w:r>
      <w:r w:rsidRPr="0096711B">
        <w:t xml:space="preserve">415 FS links are distributed in the study area. </w:t>
      </w:r>
      <w:r w:rsidR="00E36555" w:rsidRPr="0096711B">
        <w:t xml:space="preserve">Figure </w:t>
      </w:r>
      <w:r w:rsidR="00F3084C" w:rsidRPr="0096711B">
        <w:t xml:space="preserve">A-2 </w:t>
      </w:r>
      <w:r w:rsidRPr="0096711B">
        <w:t>depicts the spatial distribution of these FS links over the study area.</w:t>
      </w:r>
    </w:p>
    <w:p w14:paraId="7C1C5418" w14:textId="59519A98" w:rsidR="000C0313" w:rsidRDefault="000C0313" w:rsidP="00E36555">
      <w:pPr>
        <w:pStyle w:val="FigureNo"/>
      </w:pPr>
      <w:r w:rsidRPr="0096711B">
        <w:t>Figure A-2</w:t>
      </w:r>
    </w:p>
    <w:p w14:paraId="2F1ADE7D" w14:textId="1076D9A4" w:rsidR="000C6C41" w:rsidRPr="000C6C41" w:rsidRDefault="000C6C41" w:rsidP="000C6C41">
      <w:pPr>
        <w:pStyle w:val="Figuretitle"/>
      </w:pPr>
      <w:r>
        <w:t>Distribution of FS links over the study area</w:t>
      </w:r>
    </w:p>
    <w:p w14:paraId="3734E04B" w14:textId="77777777" w:rsidR="0078080E" w:rsidRPr="0096711B" w:rsidRDefault="0078080E" w:rsidP="0078080E">
      <w:pPr>
        <w:pStyle w:val="Figure"/>
      </w:pPr>
      <w:r w:rsidRPr="0096711B">
        <w:rPr>
          <w:noProof/>
          <w:lang w:eastAsia="fr-FR"/>
        </w:rPr>
        <w:drawing>
          <wp:inline distT="0" distB="0" distL="0" distR="0" wp14:anchorId="1D2527A7" wp14:editId="524E9526">
            <wp:extent cx="5231511" cy="3371353"/>
            <wp:effectExtent l="0" t="0" r="7620" b="635"/>
            <wp:docPr id="123" name="Picture 12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Chart, radar chart&#10;&#10;Description automatically generated"/>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043" t="5690" r="807" b="1499"/>
                    <a:stretch/>
                  </pic:blipFill>
                  <pic:spPr bwMode="auto">
                    <a:xfrm>
                      <a:off x="0" y="0"/>
                      <a:ext cx="5289232" cy="3408550"/>
                    </a:xfrm>
                    <a:prstGeom prst="rect">
                      <a:avLst/>
                    </a:prstGeom>
                    <a:noFill/>
                    <a:ln>
                      <a:noFill/>
                    </a:ln>
                    <a:extLst>
                      <a:ext uri="{53640926-AAD7-44D8-BBD7-CCE9431645EC}">
                        <a14:shadowObscured xmlns:a14="http://schemas.microsoft.com/office/drawing/2010/main"/>
                      </a:ext>
                    </a:extLst>
                  </pic:spPr>
                </pic:pic>
              </a:graphicData>
            </a:graphic>
          </wp:inline>
        </w:drawing>
      </w:r>
    </w:p>
    <w:p w14:paraId="028D6D33" w14:textId="77777777" w:rsidR="0078080E" w:rsidRPr="0096711B" w:rsidRDefault="0078080E" w:rsidP="0078080E">
      <w:pPr>
        <w:pStyle w:val="Headingb"/>
      </w:pPr>
      <w:r w:rsidRPr="0096711B">
        <w:lastRenderedPageBreak/>
        <w:t>3)</w:t>
      </w:r>
      <w:r w:rsidRPr="0096711B">
        <w:tab/>
        <w:t>Distribution of FS links in the EESS (passive) footprints</w:t>
      </w:r>
    </w:p>
    <w:p w14:paraId="06A2E9BD" w14:textId="43B7272B" w:rsidR="0078080E" w:rsidRPr="0096711B" w:rsidRDefault="0078080E" w:rsidP="0078080E">
      <w:r w:rsidRPr="0096711B">
        <w:t xml:space="preserve">For each of the EESS (passive) sensor, the number of FS links in the footprint is determined by placing the footprint at the </w:t>
      </w:r>
      <w:r w:rsidR="00B51F3F" w:rsidRPr="0096711B">
        <w:t>centre</w:t>
      </w:r>
      <w:r w:rsidRPr="0096711B">
        <w:t xml:space="preserve"> of the study area.</w:t>
      </w:r>
    </w:p>
    <w:p w14:paraId="32EDB195" w14:textId="624A8689" w:rsidR="0078080E" w:rsidRPr="00B51F3F" w:rsidRDefault="00E36555" w:rsidP="0078080E">
      <w:pPr>
        <w:rPr>
          <w:bCs/>
        </w:rPr>
      </w:pPr>
      <w:r w:rsidRPr="0096711B">
        <w:t xml:space="preserve">Figure </w:t>
      </w:r>
      <w:r w:rsidR="00F3084C" w:rsidRPr="0096711B">
        <w:t xml:space="preserve">A-3 </w:t>
      </w:r>
      <w:r w:rsidR="0078080E" w:rsidRPr="0096711B">
        <w:t xml:space="preserve">depicts the spatial distribution of the FS links over the EESS (passive) footprint, taking the example of ICI System (11 </w:t>
      </w:r>
      <w:r w:rsidR="00275FF5">
        <w:t>×</w:t>
      </w:r>
      <w:r w:rsidR="0078080E" w:rsidRPr="0096711B">
        <w:t xml:space="preserve"> 18 km IFOV, 155 km²). </w:t>
      </w:r>
      <w:r w:rsidR="0078080E" w:rsidRPr="00B51F3F">
        <w:rPr>
          <w:bCs/>
        </w:rPr>
        <w:t>It leads to a number of 1</w:t>
      </w:r>
      <w:r w:rsidR="00B51F3F">
        <w:rPr>
          <w:bCs/>
        </w:rPr>
        <w:t> </w:t>
      </w:r>
      <w:r w:rsidR="0078080E" w:rsidRPr="00B51F3F">
        <w:rPr>
          <w:bCs/>
        </w:rPr>
        <w:t>051 FS links deployed over its footprint.</w:t>
      </w:r>
    </w:p>
    <w:p w14:paraId="274E6191" w14:textId="0575BF87" w:rsidR="000C0313" w:rsidRDefault="000C0313" w:rsidP="00E36555">
      <w:pPr>
        <w:pStyle w:val="FigureNo"/>
      </w:pPr>
      <w:r w:rsidRPr="0096711B">
        <w:t>Figure A-3</w:t>
      </w:r>
    </w:p>
    <w:p w14:paraId="1E4FFE70" w14:textId="793E435F" w:rsidR="00F502BA" w:rsidRPr="00F502BA" w:rsidRDefault="00F502BA" w:rsidP="00F502BA">
      <w:pPr>
        <w:pStyle w:val="Figuretitle"/>
      </w:pPr>
      <w:r>
        <w:t>Distribution of FS links in the EESS (passive) footprint</w:t>
      </w:r>
    </w:p>
    <w:p w14:paraId="63C27B42" w14:textId="77777777" w:rsidR="0078080E" w:rsidRDefault="0078080E" w:rsidP="0078080E">
      <w:pPr>
        <w:pStyle w:val="Figure"/>
      </w:pPr>
      <w:r w:rsidRPr="0096711B">
        <w:rPr>
          <w:noProof/>
          <w:lang w:eastAsia="fr-FR"/>
        </w:rPr>
        <w:drawing>
          <wp:inline distT="0" distB="0" distL="0" distR="0" wp14:anchorId="7A81CC4D" wp14:editId="7EAA5C61">
            <wp:extent cx="5367020" cy="3522428"/>
            <wp:effectExtent l="0" t="0" r="5080" b="1905"/>
            <wp:docPr id="124" name="Picture 12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hart, radar chart&#10;&#10;Description automatically generated"/>
                    <pic:cNvPicPr/>
                  </pic:nvPicPr>
                  <pic:blipFill rotWithShape="1">
                    <a:blip r:embed="rId86"/>
                    <a:srcRect l="1583" t="4864" r="1268" b="1448"/>
                    <a:stretch/>
                  </pic:blipFill>
                  <pic:spPr bwMode="auto">
                    <a:xfrm>
                      <a:off x="0" y="0"/>
                      <a:ext cx="5383886" cy="3533497"/>
                    </a:xfrm>
                    <a:prstGeom prst="rect">
                      <a:avLst/>
                    </a:prstGeom>
                    <a:ln>
                      <a:noFill/>
                    </a:ln>
                    <a:extLst>
                      <a:ext uri="{53640926-AAD7-44D8-BBD7-CCE9431645EC}">
                        <a14:shadowObscured xmlns:a14="http://schemas.microsoft.com/office/drawing/2010/main"/>
                      </a:ext>
                    </a:extLst>
                  </pic:spPr>
                </pic:pic>
              </a:graphicData>
            </a:graphic>
          </wp:inline>
        </w:drawing>
      </w:r>
    </w:p>
    <w:p w14:paraId="2CCBD9D4" w14:textId="77777777" w:rsidR="007A0175" w:rsidRPr="007A0175" w:rsidRDefault="007A0175" w:rsidP="007A0175"/>
    <w:p w14:paraId="2370665F" w14:textId="77777777" w:rsidR="007A0175" w:rsidRPr="007A0175" w:rsidRDefault="007A0175" w:rsidP="007A0175"/>
    <w:p w14:paraId="2A140183" w14:textId="77777777" w:rsidR="007A0175" w:rsidRPr="007A0175" w:rsidRDefault="007A0175" w:rsidP="007A0175">
      <w:pPr>
        <w:pBdr>
          <w:top w:val="single" w:sz="6" w:space="1" w:color="auto"/>
        </w:pBdr>
        <w:spacing w:before="240"/>
        <w:ind w:left="3997" w:right="3997"/>
        <w:jc w:val="center"/>
        <w:rPr>
          <w:sz w:val="20"/>
        </w:rPr>
      </w:pPr>
    </w:p>
    <w:sectPr w:rsidR="007A0175" w:rsidRPr="007A0175" w:rsidSect="00D22C46">
      <w:headerReference w:type="default" r:id="rId87"/>
      <w:footerReference w:type="default" r:id="rId88"/>
      <w:footerReference w:type="first" r:id="rId89"/>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E9C73" w14:textId="77777777" w:rsidR="001B4B18" w:rsidRDefault="001B4B18">
      <w:r>
        <w:separator/>
      </w:r>
    </w:p>
  </w:endnote>
  <w:endnote w:type="continuationSeparator" w:id="0">
    <w:p w14:paraId="34ECC9B5" w14:textId="77777777" w:rsidR="001B4B18" w:rsidRDefault="001B4B18">
      <w:r>
        <w:continuationSeparator/>
      </w:r>
    </w:p>
  </w:endnote>
  <w:endnote w:type="continuationNotice" w:id="1">
    <w:p w14:paraId="3B66F07B" w14:textId="77777777" w:rsidR="001B4B18" w:rsidRDefault="001B4B1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B04" w14:textId="77777777" w:rsidR="00993D46" w:rsidRDefault="00993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E39D" w14:textId="77777777" w:rsidR="007A0175" w:rsidRDefault="007A0175">
    <w:pPr>
      <w:pStyle w:val="Footer"/>
    </w:pPr>
    <w:r>
      <w:drawing>
        <wp:anchor distT="0" distB="0" distL="0" distR="0" simplePos="0" relativeHeight="251659264" behindDoc="0" locked="0" layoutInCell="1" allowOverlap="1" wp14:anchorId="75A2E741" wp14:editId="058EA7EC">
          <wp:simplePos x="0" y="0"/>
          <wp:positionH relativeFrom="page">
            <wp:posOffset>6346209</wp:posOffset>
          </wp:positionH>
          <wp:positionV relativeFrom="page">
            <wp:posOffset>9501505</wp:posOffset>
          </wp:positionV>
          <wp:extent cx="738000" cy="813600"/>
          <wp:effectExtent l="0" t="0" r="0" b="0"/>
          <wp:wrapNone/>
          <wp:docPr id="1496985650" name="Picture 1496985650"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4DC9" w14:textId="77777777" w:rsidR="00993D46" w:rsidRDefault="00993D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8496" w14:textId="38D10246" w:rsidR="006E5A6E" w:rsidRPr="00806132" w:rsidRDefault="006E5A6E" w:rsidP="008061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16FD" w14:textId="39C622BF" w:rsidR="00E36555" w:rsidRPr="00806132" w:rsidRDefault="00E36555" w:rsidP="00806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F32D" w14:textId="77777777" w:rsidR="001B4B18" w:rsidRDefault="001B4B18">
      <w:r>
        <w:t>____________________</w:t>
      </w:r>
    </w:p>
  </w:footnote>
  <w:footnote w:type="continuationSeparator" w:id="0">
    <w:p w14:paraId="5928401A" w14:textId="77777777" w:rsidR="001B4B18" w:rsidRDefault="001B4B18">
      <w:r>
        <w:continuationSeparator/>
      </w:r>
    </w:p>
  </w:footnote>
  <w:footnote w:type="continuationNotice" w:id="1">
    <w:p w14:paraId="67B9FEA6" w14:textId="77777777" w:rsidR="001B4B18" w:rsidRDefault="001B4B18">
      <w:pPr>
        <w:spacing w:before="0"/>
      </w:pPr>
    </w:p>
  </w:footnote>
  <w:footnote w:id="2">
    <w:p w14:paraId="4C08003C" w14:textId="77777777" w:rsidR="006E5A6E" w:rsidRDefault="006E5A6E" w:rsidP="0078080E">
      <w:pPr>
        <w:pStyle w:val="FootnoteText"/>
      </w:pPr>
      <w:r w:rsidRPr="00617BCC">
        <w:rPr>
          <w:rStyle w:val="FootnoteReference"/>
        </w:rPr>
        <w:footnoteRef/>
      </w:r>
      <w:r w:rsidRPr="00617BCC">
        <w:t xml:space="preserve"> </w:t>
      </w:r>
      <w:r>
        <w:tab/>
      </w:r>
      <w:r w:rsidRPr="00617BCC">
        <w:t xml:space="preserve">Data retrieved from </w:t>
      </w:r>
      <w:hyperlink r:id="rId1" w:history="1">
        <w:r w:rsidRPr="00992B44">
          <w:rPr>
            <w:rStyle w:val="Hyperlink1"/>
            <w:color w:val="0000FF"/>
          </w:rPr>
          <w:t>https://spec.jpl.nasa.gov/</w:t>
        </w:r>
      </w:hyperlink>
      <w:r w:rsidRPr="00617BCC">
        <w:t>. Spectral line lists are not fully exhaustive, and only list those with the strongest intensities.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987C" w14:textId="77777777" w:rsidR="007A0175" w:rsidRDefault="007A017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7A0175" w:rsidRPr="00A239D1" w14:paraId="1432DF2E" w14:textId="77777777" w:rsidTr="0019307B">
      <w:tc>
        <w:tcPr>
          <w:tcW w:w="4634" w:type="dxa"/>
          <w:vAlign w:val="center"/>
        </w:tcPr>
        <w:p w14:paraId="45371CD7" w14:textId="77777777" w:rsidR="007A0175" w:rsidRPr="005B0371" w:rsidRDefault="007A017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E5A2B0F" w14:textId="77777777" w:rsidR="007A0175" w:rsidRPr="00260B24" w:rsidRDefault="007A0175"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7A0175" w:rsidRPr="00A239D1" w14:paraId="44661236" w14:textId="77777777" w:rsidTr="0019307B">
      <w:tc>
        <w:tcPr>
          <w:tcW w:w="4634" w:type="dxa"/>
          <w:vAlign w:val="center"/>
        </w:tcPr>
        <w:p w14:paraId="7EA89D95" w14:textId="77777777" w:rsidR="007A0175" w:rsidRPr="00260B24" w:rsidRDefault="007A0175" w:rsidP="00744F8B">
          <w:pPr>
            <w:pStyle w:val="Header"/>
            <w:jc w:val="left"/>
            <w:rPr>
              <w:rFonts w:asciiTheme="minorBidi" w:hAnsiTheme="minorBidi"/>
              <w:spacing w:val="4"/>
              <w:sz w:val="21"/>
              <w:szCs w:val="21"/>
            </w:rPr>
          </w:pPr>
        </w:p>
      </w:tc>
      <w:tc>
        <w:tcPr>
          <w:tcW w:w="5998" w:type="dxa"/>
          <w:vAlign w:val="center"/>
        </w:tcPr>
        <w:p w14:paraId="25B24DF9" w14:textId="77777777" w:rsidR="007A0175" w:rsidRPr="00260B24" w:rsidRDefault="007A0175"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1AD589C5" w14:textId="77777777" w:rsidR="007A0175" w:rsidRDefault="007A0175"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CAA71A1" wp14:editId="11D61AF6">
          <wp:simplePos x="0" y="0"/>
          <wp:positionH relativeFrom="column">
            <wp:posOffset>-358302</wp:posOffset>
          </wp:positionH>
          <wp:positionV relativeFrom="paragraph">
            <wp:posOffset>-534670</wp:posOffset>
          </wp:positionV>
          <wp:extent cx="1945758" cy="414616"/>
          <wp:effectExtent l="0" t="0" r="0" b="0"/>
          <wp:wrapNone/>
          <wp:docPr id="544632869" name="Picture 544632869"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5DD5114D" wp14:editId="5205B12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07F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" strokecolor="#f8f8f8"/>
          </w:pict>
        </mc:Fallback>
      </mc:AlternateContent>
    </w:r>
  </w:p>
  <w:p w14:paraId="0D13107A" w14:textId="77777777" w:rsidR="007A0175" w:rsidRDefault="007A0175"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F6B155E" wp14:editId="0A1F80F5">
              <wp:simplePos x="0" y="0"/>
              <wp:positionH relativeFrom="page">
                <wp:posOffset>0</wp:posOffset>
              </wp:positionH>
              <wp:positionV relativeFrom="page">
                <wp:posOffset>1196340</wp:posOffset>
              </wp:positionV>
              <wp:extent cx="7560310" cy="236220"/>
              <wp:effectExtent l="0" t="0" r="0" b="0"/>
              <wp:wrapNone/>
              <wp:docPr id="1510051904" name="Group 1510051904"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795311682"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195271"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2A527" id="Group 1510051904"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9078" w14:textId="2FFE383B" w:rsidR="00B577A1" w:rsidRPr="00B577A1" w:rsidRDefault="00B577A1" w:rsidP="00C07127">
    <w:pPr>
      <w:pStyle w:val="Header"/>
      <w:jc w:val="both"/>
    </w:pPr>
    <w:r w:rsidRPr="00186C0C">
      <w:rPr>
        <w:lang w:val="en-US"/>
      </w:rPr>
      <w:tab/>
    </w:r>
    <w:r w:rsidR="00993D46" w:rsidRPr="00993D46">
      <w:rPr>
        <w:b/>
        <w:bCs/>
        <w:lang w:val="en-US"/>
      </w:rPr>
      <w:t>Rep.</w:t>
    </w:r>
    <w:r w:rsidR="00993D46">
      <w:rPr>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977B95">
      <w:rPr>
        <w:b/>
        <w:bCs/>
        <w:noProof/>
      </w:rPr>
      <w:t>ITU-R  RS.2535-0</w:t>
    </w:r>
    <w:r w:rsidRPr="00186C0C">
      <w:fldChar w:fldCharType="end"/>
    </w:r>
    <w:r w:rsidRPr="00186C0C">
      <w:tab/>
    </w:r>
    <w:r w:rsidRPr="00186C0C">
      <w:rPr>
        <w:b/>
        <w:bCs/>
      </w:rPr>
      <w:fldChar w:fldCharType="begin"/>
    </w:r>
    <w:r w:rsidRPr="00186C0C">
      <w:rPr>
        <w:b/>
        <w:bCs/>
        <w:lang w:val="en-US"/>
      </w:rPr>
      <w:instrText xml:space="preserve"> PAGE </w:instrText>
    </w:r>
    <w:r w:rsidRPr="00186C0C">
      <w:rPr>
        <w:b/>
        <w:bCs/>
      </w:rPr>
      <w:fldChar w:fldCharType="separate"/>
    </w:r>
    <w:r>
      <w:rPr>
        <w:bCs/>
      </w:rPr>
      <w:t>3</w:t>
    </w:r>
    <w:r w:rsidRPr="00186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1774" w14:textId="27BFE2C6" w:rsidR="007A0175" w:rsidRPr="00D72623" w:rsidRDefault="007A0175"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993D46" w:rsidRPr="00993D46">
      <w:rPr>
        <w:b/>
        <w:bCs/>
        <w:lang w:val="en-US"/>
      </w:rPr>
      <w:t>Rep.</w:t>
    </w:r>
    <w:r w:rsidR="00993D46">
      <w:rPr>
        <w:lang w:val="en-US"/>
      </w:rPr>
      <w:t xml:space="preserve"> </w:t>
    </w:r>
    <w:r>
      <w:rPr>
        <w:b/>
        <w:bCs/>
      </w:rPr>
      <w:fldChar w:fldCharType="begin"/>
    </w:r>
    <w:r>
      <w:rPr>
        <w:b/>
        <w:bCs/>
        <w:lang w:val="en-US"/>
      </w:rPr>
      <w:instrText>styleref href</w:instrText>
    </w:r>
    <w:r>
      <w:rPr>
        <w:b/>
        <w:bCs/>
      </w:rPr>
      <w:fldChar w:fldCharType="separate"/>
    </w:r>
    <w:r w:rsidR="00977B95">
      <w:rPr>
        <w:b/>
        <w:bCs/>
        <w:noProof/>
      </w:rPr>
      <w:t>ITU-R  RS.2535-0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78D1" w14:textId="6623251A" w:rsidR="007A0175" w:rsidRDefault="00B577A1">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rsidR="007A0175">
      <w:tab/>
    </w:r>
    <w:r w:rsidR="007A0175">
      <w:rPr>
        <w:b/>
        <w:bCs/>
      </w:rPr>
      <w:fldChar w:fldCharType="begin"/>
    </w:r>
    <w:r w:rsidR="007A0175">
      <w:rPr>
        <w:b/>
        <w:bCs/>
      </w:rPr>
      <w:instrText xml:space="preserve"> DOCPROPERTY  "Header 2"  \* MERGEFORMAT </w:instrText>
    </w:r>
    <w:r w:rsidR="007A0175">
      <w:rPr>
        <w:b/>
        <w:bCs/>
      </w:rPr>
      <w:fldChar w:fldCharType="separate"/>
    </w:r>
    <w:r w:rsidR="00993D46">
      <w:rPr>
        <w:lang w:val="en-US"/>
      </w:rPr>
      <w:t>Error! Unknown document property name.</w:t>
    </w:r>
    <w:r w:rsidR="007A0175">
      <w:rPr>
        <w:b/>
        <w:bCs/>
      </w:rPr>
      <w:fldChar w:fldCharType="end"/>
    </w:r>
    <w:r w:rsidR="007A0175">
      <w:rPr>
        <w:b/>
        <w:bCs/>
      </w:rPr>
      <w:t xml:space="preserve"> </w:t>
    </w:r>
    <w:r w:rsidR="007A0175">
      <w:rPr>
        <w:b/>
        <w:bCs/>
      </w:rPr>
      <w:fldChar w:fldCharType="begin"/>
    </w:r>
    <w:r w:rsidR="007A0175">
      <w:rPr>
        <w:b/>
        <w:bCs/>
      </w:rPr>
      <w:instrText>styleref href</w:instrText>
    </w:r>
    <w:r w:rsidR="007A0175">
      <w:rPr>
        <w:b/>
        <w:bCs/>
      </w:rPr>
      <w:fldChar w:fldCharType="separate"/>
    </w:r>
    <w:r w:rsidR="00993D46">
      <w:rPr>
        <w:b/>
        <w:bCs/>
        <w:noProof/>
      </w:rPr>
      <w:t>ITU-R  RS.2535-0</w:t>
    </w:r>
    <w:r w:rsidR="007A0175">
      <w:rPr>
        <w:b/>
        <w:bCs/>
      </w:rPr>
      <w:fldChar w:fldCharType="end"/>
    </w:r>
    <w:r w:rsidR="007A017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FECC" w14:textId="4200723D" w:rsidR="006E5A6E" w:rsidRPr="00B577A1" w:rsidRDefault="00B577A1" w:rsidP="00B577A1">
    <w:pPr>
      <w:pStyle w:val="Header"/>
      <w:rPr>
        <w:rStyle w:val="PageNumber"/>
      </w:rPr>
    </w:pPr>
    <w:r>
      <w:tab/>
    </w:r>
    <w:r w:rsidR="00993D46" w:rsidRPr="00993D46">
      <w:rPr>
        <w:b/>
        <w:bCs/>
        <w:lang w:val="en-US"/>
      </w:rPr>
      <w:t>Rep.</w:t>
    </w:r>
    <w:r w:rsidR="00993D46">
      <w:rPr>
        <w:lang w:val="en-US"/>
      </w:rPr>
      <w:t xml:space="preserve"> </w:t>
    </w:r>
    <w:r>
      <w:rPr>
        <w:b/>
        <w:bCs/>
      </w:rPr>
      <w:fldChar w:fldCharType="begin"/>
    </w:r>
    <w:r>
      <w:rPr>
        <w:b/>
        <w:bCs/>
      </w:rPr>
      <w:instrText>styleref href</w:instrText>
    </w:r>
    <w:r>
      <w:rPr>
        <w:b/>
        <w:bCs/>
      </w:rPr>
      <w:fldChar w:fldCharType="separate"/>
    </w:r>
    <w:r w:rsidR="00977B95">
      <w:rPr>
        <w:b/>
        <w:bCs/>
        <w:noProof/>
      </w:rPr>
      <w:t>ITU-R  RS.2535-0</w:t>
    </w:r>
    <w:r>
      <w:rPr>
        <w:b/>
        <w:bCs/>
      </w:rPr>
      <w:fldChar w:fldCharType="end"/>
    </w:r>
    <w:r>
      <w:tab/>
    </w:r>
    <w:r w:rsidR="00D22C46">
      <w:rPr>
        <w:rStyle w:val="PageNumber"/>
        <w:b/>
        <w:bCs/>
      </w:rPr>
      <w:fldChar w:fldCharType="begin"/>
    </w:r>
    <w:r w:rsidR="00D22C46">
      <w:rPr>
        <w:rStyle w:val="PageNumber"/>
        <w:b/>
        <w:bCs/>
      </w:rPr>
      <w:instrText xml:space="preserve"> PAGE </w:instrText>
    </w:r>
    <w:r w:rsidR="00D22C46">
      <w:rPr>
        <w:rStyle w:val="PageNumber"/>
        <w:b/>
        <w:bCs/>
      </w:rPr>
      <w:fldChar w:fldCharType="separate"/>
    </w:r>
    <w:r w:rsidR="00D22C46">
      <w:rPr>
        <w:rStyle w:val="PageNumber"/>
        <w:b/>
        <w:bCs/>
      </w:rPr>
      <w:t>3</w:t>
    </w:r>
    <w:r w:rsidR="00D22C46">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C857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4CC1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F80B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3A94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7C98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5A87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1816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696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7EE4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B249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107AF"/>
    <w:multiLevelType w:val="hybridMultilevel"/>
    <w:tmpl w:val="F648D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57966"/>
    <w:multiLevelType w:val="hybridMultilevel"/>
    <w:tmpl w:val="3230CA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4415DDF"/>
    <w:multiLevelType w:val="hybridMultilevel"/>
    <w:tmpl w:val="D88ADEA4"/>
    <w:lvl w:ilvl="0" w:tplc="D51ACC6C">
      <w:start w:val="1"/>
      <w:numFmt w:val="lowerLetter"/>
      <w:lvlText w:val="%1)"/>
      <w:lvlJc w:val="left"/>
      <w:pPr>
        <w:ind w:left="1488" w:hanging="360"/>
      </w:pPr>
      <w:rPr>
        <w:rFonts w:hint="default"/>
      </w:rPr>
    </w:lvl>
    <w:lvl w:ilvl="1" w:tplc="040C0019" w:tentative="1">
      <w:start w:val="1"/>
      <w:numFmt w:val="lowerLetter"/>
      <w:lvlText w:val="%2."/>
      <w:lvlJc w:val="left"/>
      <w:pPr>
        <w:ind w:left="2208" w:hanging="360"/>
      </w:pPr>
    </w:lvl>
    <w:lvl w:ilvl="2" w:tplc="040C001B" w:tentative="1">
      <w:start w:val="1"/>
      <w:numFmt w:val="lowerRoman"/>
      <w:lvlText w:val="%3."/>
      <w:lvlJc w:val="right"/>
      <w:pPr>
        <w:ind w:left="2928" w:hanging="180"/>
      </w:pPr>
    </w:lvl>
    <w:lvl w:ilvl="3" w:tplc="040C000F" w:tentative="1">
      <w:start w:val="1"/>
      <w:numFmt w:val="decimal"/>
      <w:lvlText w:val="%4."/>
      <w:lvlJc w:val="left"/>
      <w:pPr>
        <w:ind w:left="3648" w:hanging="360"/>
      </w:pPr>
    </w:lvl>
    <w:lvl w:ilvl="4" w:tplc="040C0019" w:tentative="1">
      <w:start w:val="1"/>
      <w:numFmt w:val="lowerLetter"/>
      <w:lvlText w:val="%5."/>
      <w:lvlJc w:val="left"/>
      <w:pPr>
        <w:ind w:left="4368" w:hanging="360"/>
      </w:pPr>
    </w:lvl>
    <w:lvl w:ilvl="5" w:tplc="040C001B" w:tentative="1">
      <w:start w:val="1"/>
      <w:numFmt w:val="lowerRoman"/>
      <w:lvlText w:val="%6."/>
      <w:lvlJc w:val="right"/>
      <w:pPr>
        <w:ind w:left="5088" w:hanging="180"/>
      </w:pPr>
    </w:lvl>
    <w:lvl w:ilvl="6" w:tplc="040C000F" w:tentative="1">
      <w:start w:val="1"/>
      <w:numFmt w:val="decimal"/>
      <w:lvlText w:val="%7."/>
      <w:lvlJc w:val="left"/>
      <w:pPr>
        <w:ind w:left="5808" w:hanging="360"/>
      </w:pPr>
    </w:lvl>
    <w:lvl w:ilvl="7" w:tplc="040C0019" w:tentative="1">
      <w:start w:val="1"/>
      <w:numFmt w:val="lowerLetter"/>
      <w:lvlText w:val="%8."/>
      <w:lvlJc w:val="left"/>
      <w:pPr>
        <w:ind w:left="6528" w:hanging="360"/>
      </w:pPr>
    </w:lvl>
    <w:lvl w:ilvl="8" w:tplc="040C001B" w:tentative="1">
      <w:start w:val="1"/>
      <w:numFmt w:val="lowerRoman"/>
      <w:lvlText w:val="%9."/>
      <w:lvlJc w:val="right"/>
      <w:pPr>
        <w:ind w:left="7248" w:hanging="180"/>
      </w:pPr>
    </w:lvl>
  </w:abstractNum>
  <w:abstractNum w:abstractNumId="13" w15:restartNumberingAfterBreak="0">
    <w:nsid w:val="04FC7086"/>
    <w:multiLevelType w:val="hybridMultilevel"/>
    <w:tmpl w:val="23A870B6"/>
    <w:lvl w:ilvl="0" w:tplc="0A9A2588">
      <w:start w:val="1"/>
      <w:numFmt w:val="lowerLetter"/>
      <w:lvlText w:val="%1)"/>
      <w:lvlJc w:val="left"/>
      <w:pPr>
        <w:ind w:left="1488" w:hanging="360"/>
      </w:pPr>
      <w:rPr>
        <w:rFonts w:hint="default"/>
      </w:rPr>
    </w:lvl>
    <w:lvl w:ilvl="1" w:tplc="040C0019" w:tentative="1">
      <w:start w:val="1"/>
      <w:numFmt w:val="lowerLetter"/>
      <w:lvlText w:val="%2."/>
      <w:lvlJc w:val="left"/>
      <w:pPr>
        <w:ind w:left="2208" w:hanging="360"/>
      </w:pPr>
    </w:lvl>
    <w:lvl w:ilvl="2" w:tplc="040C001B" w:tentative="1">
      <w:start w:val="1"/>
      <w:numFmt w:val="lowerRoman"/>
      <w:lvlText w:val="%3."/>
      <w:lvlJc w:val="right"/>
      <w:pPr>
        <w:ind w:left="2928" w:hanging="180"/>
      </w:pPr>
    </w:lvl>
    <w:lvl w:ilvl="3" w:tplc="040C000F" w:tentative="1">
      <w:start w:val="1"/>
      <w:numFmt w:val="decimal"/>
      <w:lvlText w:val="%4."/>
      <w:lvlJc w:val="left"/>
      <w:pPr>
        <w:ind w:left="3648" w:hanging="360"/>
      </w:pPr>
    </w:lvl>
    <w:lvl w:ilvl="4" w:tplc="040C0019" w:tentative="1">
      <w:start w:val="1"/>
      <w:numFmt w:val="lowerLetter"/>
      <w:lvlText w:val="%5."/>
      <w:lvlJc w:val="left"/>
      <w:pPr>
        <w:ind w:left="4368" w:hanging="360"/>
      </w:pPr>
    </w:lvl>
    <w:lvl w:ilvl="5" w:tplc="040C001B" w:tentative="1">
      <w:start w:val="1"/>
      <w:numFmt w:val="lowerRoman"/>
      <w:lvlText w:val="%6."/>
      <w:lvlJc w:val="right"/>
      <w:pPr>
        <w:ind w:left="5088" w:hanging="180"/>
      </w:pPr>
    </w:lvl>
    <w:lvl w:ilvl="6" w:tplc="040C000F" w:tentative="1">
      <w:start w:val="1"/>
      <w:numFmt w:val="decimal"/>
      <w:lvlText w:val="%7."/>
      <w:lvlJc w:val="left"/>
      <w:pPr>
        <w:ind w:left="5808" w:hanging="360"/>
      </w:pPr>
    </w:lvl>
    <w:lvl w:ilvl="7" w:tplc="040C0019" w:tentative="1">
      <w:start w:val="1"/>
      <w:numFmt w:val="lowerLetter"/>
      <w:lvlText w:val="%8."/>
      <w:lvlJc w:val="left"/>
      <w:pPr>
        <w:ind w:left="6528" w:hanging="360"/>
      </w:pPr>
    </w:lvl>
    <w:lvl w:ilvl="8" w:tplc="040C001B" w:tentative="1">
      <w:start w:val="1"/>
      <w:numFmt w:val="lowerRoman"/>
      <w:lvlText w:val="%9."/>
      <w:lvlJc w:val="right"/>
      <w:pPr>
        <w:ind w:left="7248" w:hanging="180"/>
      </w:pPr>
    </w:lvl>
  </w:abstractNum>
  <w:abstractNum w:abstractNumId="14" w15:restartNumberingAfterBreak="0">
    <w:nsid w:val="080F669A"/>
    <w:multiLevelType w:val="hybridMultilevel"/>
    <w:tmpl w:val="DE726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354F68"/>
    <w:multiLevelType w:val="multilevel"/>
    <w:tmpl w:val="D58A8A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lowerLetter"/>
      <w:isLgl/>
      <w:lvlText w:val="%1.%2.%3"/>
      <w:lvlJc w:val="left"/>
      <w:pPr>
        <w:ind w:left="720" w:hanging="720"/>
      </w:pPr>
      <w:rPr>
        <w:rFonts w:hint="default"/>
      </w:rPr>
    </w:lvl>
    <w:lvl w:ilvl="3">
      <w:start w:val="1"/>
      <w:numFmt w:val="low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136427B1"/>
    <w:multiLevelType w:val="hybridMultilevel"/>
    <w:tmpl w:val="E74000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71405E4"/>
    <w:multiLevelType w:val="hybridMultilevel"/>
    <w:tmpl w:val="59E4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D169BC"/>
    <w:multiLevelType w:val="hybridMultilevel"/>
    <w:tmpl w:val="9E141556"/>
    <w:lvl w:ilvl="0" w:tplc="1F22ACDA">
      <w:start w:val="2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4A000A"/>
    <w:multiLevelType w:val="hybridMultilevel"/>
    <w:tmpl w:val="077211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42A210D"/>
    <w:multiLevelType w:val="hybridMultilevel"/>
    <w:tmpl w:val="CAAEF682"/>
    <w:lvl w:ilvl="0" w:tplc="A3E28038">
      <w:start w:val="1"/>
      <w:numFmt w:val="bullet"/>
      <w:lvlText w:val="-"/>
      <w:lvlJc w:val="left"/>
      <w:pPr>
        <w:ind w:left="720" w:hanging="360"/>
      </w:pPr>
      <w:rPr>
        <w:rFonts w:ascii="Times New Roman" w:eastAsia="Times New Roman" w:hAnsi="Times New Roman" w:cs="Times New Roman" w:hint="default"/>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D2780F"/>
    <w:multiLevelType w:val="hybridMultilevel"/>
    <w:tmpl w:val="A0EC2642"/>
    <w:lvl w:ilvl="0" w:tplc="2020D57A">
      <w:numFmt w:val="bullet"/>
      <w:pStyle w:val="NoSpacing"/>
      <w:lvlText w:val="-"/>
      <w:lvlJc w:val="left"/>
      <w:pPr>
        <w:ind w:left="2484"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3DE1303F"/>
    <w:multiLevelType w:val="hybridMultilevel"/>
    <w:tmpl w:val="6994EE50"/>
    <w:lvl w:ilvl="0" w:tplc="B366E5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31384C"/>
    <w:multiLevelType w:val="hybridMultilevel"/>
    <w:tmpl w:val="58FAE1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94C7720"/>
    <w:multiLevelType w:val="hybridMultilevel"/>
    <w:tmpl w:val="6FB62BD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60BA0498"/>
    <w:multiLevelType w:val="hybridMultilevel"/>
    <w:tmpl w:val="B642982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C514EB"/>
    <w:multiLevelType w:val="hybridMultilevel"/>
    <w:tmpl w:val="421E0A4C"/>
    <w:lvl w:ilvl="0" w:tplc="798C8EB6">
      <w:start w:val="1"/>
      <w:numFmt w:val="lowerLetter"/>
      <w:lvlText w:val="%1)"/>
      <w:lvlJc w:val="left"/>
      <w:pPr>
        <w:ind w:left="2136" w:hanging="360"/>
      </w:pPr>
      <w:rPr>
        <w:rFonts w:ascii="Times New Roman" w:eastAsia="Times New Roman" w:hAnsi="Times New Roman" w:cs="Times New Roman"/>
      </w:rPr>
    </w:lvl>
    <w:lvl w:ilvl="1" w:tplc="040C0019">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num w:numId="1" w16cid:durableId="91979310">
    <w:abstractNumId w:val="10"/>
  </w:num>
  <w:num w:numId="2" w16cid:durableId="2012180549">
    <w:abstractNumId w:val="15"/>
  </w:num>
  <w:num w:numId="3" w16cid:durableId="1591238425">
    <w:abstractNumId w:val="14"/>
  </w:num>
  <w:num w:numId="4" w16cid:durableId="479927280">
    <w:abstractNumId w:val="25"/>
  </w:num>
  <w:num w:numId="5" w16cid:durableId="1724332672">
    <w:abstractNumId w:val="11"/>
  </w:num>
  <w:num w:numId="6" w16cid:durableId="1974360308">
    <w:abstractNumId w:val="17"/>
  </w:num>
  <w:num w:numId="7" w16cid:durableId="1987590159">
    <w:abstractNumId w:val="21"/>
  </w:num>
  <w:num w:numId="8" w16cid:durableId="1103189795">
    <w:abstractNumId w:val="19"/>
  </w:num>
  <w:num w:numId="9" w16cid:durableId="72288832">
    <w:abstractNumId w:val="26"/>
  </w:num>
  <w:num w:numId="10" w16cid:durableId="320277287">
    <w:abstractNumId w:val="24"/>
  </w:num>
  <w:num w:numId="11" w16cid:durableId="503513341">
    <w:abstractNumId w:val="20"/>
  </w:num>
  <w:num w:numId="12" w16cid:durableId="1775318698">
    <w:abstractNumId w:val="16"/>
  </w:num>
  <w:num w:numId="13" w16cid:durableId="40518458">
    <w:abstractNumId w:val="23"/>
  </w:num>
  <w:num w:numId="14" w16cid:durableId="1291278344">
    <w:abstractNumId w:val="22"/>
  </w:num>
  <w:num w:numId="15" w16cid:durableId="74596348">
    <w:abstractNumId w:val="18"/>
  </w:num>
  <w:num w:numId="16" w16cid:durableId="290672951">
    <w:abstractNumId w:val="12"/>
  </w:num>
  <w:num w:numId="17" w16cid:durableId="1633248514">
    <w:abstractNumId w:val="13"/>
  </w:num>
  <w:num w:numId="18" w16cid:durableId="276259151">
    <w:abstractNumId w:val="9"/>
  </w:num>
  <w:num w:numId="19" w16cid:durableId="902525630">
    <w:abstractNumId w:val="7"/>
  </w:num>
  <w:num w:numId="20" w16cid:durableId="474301302">
    <w:abstractNumId w:val="6"/>
  </w:num>
  <w:num w:numId="21" w16cid:durableId="1682314459">
    <w:abstractNumId w:val="5"/>
  </w:num>
  <w:num w:numId="22" w16cid:durableId="1453401172">
    <w:abstractNumId w:val="4"/>
  </w:num>
  <w:num w:numId="23" w16cid:durableId="309553720">
    <w:abstractNumId w:val="8"/>
  </w:num>
  <w:num w:numId="24" w16cid:durableId="570123437">
    <w:abstractNumId w:val="3"/>
  </w:num>
  <w:num w:numId="25" w16cid:durableId="1472943657">
    <w:abstractNumId w:val="2"/>
  </w:num>
  <w:num w:numId="26" w16cid:durableId="1412891759">
    <w:abstractNumId w:val="1"/>
  </w:num>
  <w:num w:numId="27" w16cid:durableId="1527208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6" w:nlCheck="1" w:checkStyle="1"/>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DC6"/>
    <w:rsid w:val="000069D4"/>
    <w:rsid w:val="000174AD"/>
    <w:rsid w:val="0001752B"/>
    <w:rsid w:val="000469E4"/>
    <w:rsid w:val="00047A1D"/>
    <w:rsid w:val="000604B9"/>
    <w:rsid w:val="00071C6A"/>
    <w:rsid w:val="00082CB0"/>
    <w:rsid w:val="00084C4B"/>
    <w:rsid w:val="00091824"/>
    <w:rsid w:val="000A7D55"/>
    <w:rsid w:val="000B099C"/>
    <w:rsid w:val="000C0313"/>
    <w:rsid w:val="000C12C8"/>
    <w:rsid w:val="000C24A1"/>
    <w:rsid w:val="000C2E8E"/>
    <w:rsid w:val="000C4794"/>
    <w:rsid w:val="000C6C41"/>
    <w:rsid w:val="000E0E7C"/>
    <w:rsid w:val="000E1CBF"/>
    <w:rsid w:val="000E2123"/>
    <w:rsid w:val="000E5F0C"/>
    <w:rsid w:val="000F1B4B"/>
    <w:rsid w:val="00101248"/>
    <w:rsid w:val="0011686F"/>
    <w:rsid w:val="00122D2A"/>
    <w:rsid w:val="001267E5"/>
    <w:rsid w:val="0012744F"/>
    <w:rsid w:val="00130AD5"/>
    <w:rsid w:val="00131178"/>
    <w:rsid w:val="00135BBF"/>
    <w:rsid w:val="001370F0"/>
    <w:rsid w:val="00145C77"/>
    <w:rsid w:val="00156F66"/>
    <w:rsid w:val="0016060D"/>
    <w:rsid w:val="00162CAE"/>
    <w:rsid w:val="00163271"/>
    <w:rsid w:val="00164E59"/>
    <w:rsid w:val="00172122"/>
    <w:rsid w:val="00182528"/>
    <w:rsid w:val="0018500B"/>
    <w:rsid w:val="0018590E"/>
    <w:rsid w:val="00192C78"/>
    <w:rsid w:val="00196A19"/>
    <w:rsid w:val="001B4B18"/>
    <w:rsid w:val="001C24BC"/>
    <w:rsid w:val="001D3A54"/>
    <w:rsid w:val="001D3FF0"/>
    <w:rsid w:val="001D5FC3"/>
    <w:rsid w:val="001F01AA"/>
    <w:rsid w:val="001F1724"/>
    <w:rsid w:val="00202DC1"/>
    <w:rsid w:val="002116EE"/>
    <w:rsid w:val="002309D8"/>
    <w:rsid w:val="00253E58"/>
    <w:rsid w:val="00270746"/>
    <w:rsid w:val="00275FF5"/>
    <w:rsid w:val="00283B23"/>
    <w:rsid w:val="0028516F"/>
    <w:rsid w:val="002A0AEC"/>
    <w:rsid w:val="002A61CE"/>
    <w:rsid w:val="002A7FE2"/>
    <w:rsid w:val="002C520B"/>
    <w:rsid w:val="002D20DE"/>
    <w:rsid w:val="002D495E"/>
    <w:rsid w:val="002E1B4F"/>
    <w:rsid w:val="002F2E67"/>
    <w:rsid w:val="002F7CB3"/>
    <w:rsid w:val="0031503C"/>
    <w:rsid w:val="00315546"/>
    <w:rsid w:val="00330567"/>
    <w:rsid w:val="00335944"/>
    <w:rsid w:val="00386A9D"/>
    <w:rsid w:val="00391081"/>
    <w:rsid w:val="003B2789"/>
    <w:rsid w:val="003C13CE"/>
    <w:rsid w:val="003C697E"/>
    <w:rsid w:val="003E2518"/>
    <w:rsid w:val="003E3DF9"/>
    <w:rsid w:val="003E7C6C"/>
    <w:rsid w:val="003E7CEF"/>
    <w:rsid w:val="00412505"/>
    <w:rsid w:val="0042052A"/>
    <w:rsid w:val="004302CD"/>
    <w:rsid w:val="00436300"/>
    <w:rsid w:val="00456101"/>
    <w:rsid w:val="00474A4E"/>
    <w:rsid w:val="0047574E"/>
    <w:rsid w:val="004826E4"/>
    <w:rsid w:val="00486F0B"/>
    <w:rsid w:val="00487CC2"/>
    <w:rsid w:val="004A2CA5"/>
    <w:rsid w:val="004A4F80"/>
    <w:rsid w:val="004B1EF7"/>
    <w:rsid w:val="004B3FAD"/>
    <w:rsid w:val="004C5749"/>
    <w:rsid w:val="004C6FAD"/>
    <w:rsid w:val="004F4A3C"/>
    <w:rsid w:val="004F66FA"/>
    <w:rsid w:val="00501DCA"/>
    <w:rsid w:val="00512670"/>
    <w:rsid w:val="00513A47"/>
    <w:rsid w:val="005158FA"/>
    <w:rsid w:val="00527ADA"/>
    <w:rsid w:val="005408DF"/>
    <w:rsid w:val="0055343C"/>
    <w:rsid w:val="005634D7"/>
    <w:rsid w:val="005662AE"/>
    <w:rsid w:val="005667D3"/>
    <w:rsid w:val="00567073"/>
    <w:rsid w:val="00573344"/>
    <w:rsid w:val="00583F9B"/>
    <w:rsid w:val="00584765"/>
    <w:rsid w:val="00596D47"/>
    <w:rsid w:val="005A502A"/>
    <w:rsid w:val="005B0D29"/>
    <w:rsid w:val="005E5C10"/>
    <w:rsid w:val="005E74A6"/>
    <w:rsid w:val="005F2C78"/>
    <w:rsid w:val="006144E4"/>
    <w:rsid w:val="00617F64"/>
    <w:rsid w:val="00630A9B"/>
    <w:rsid w:val="0064260E"/>
    <w:rsid w:val="00650299"/>
    <w:rsid w:val="00655FC5"/>
    <w:rsid w:val="00676C70"/>
    <w:rsid w:val="0069034A"/>
    <w:rsid w:val="006A559D"/>
    <w:rsid w:val="006B4B6F"/>
    <w:rsid w:val="006C290C"/>
    <w:rsid w:val="006C598D"/>
    <w:rsid w:val="006D453A"/>
    <w:rsid w:val="006E5A6E"/>
    <w:rsid w:val="007007BB"/>
    <w:rsid w:val="007211DE"/>
    <w:rsid w:val="00723274"/>
    <w:rsid w:val="00723693"/>
    <w:rsid w:val="00727178"/>
    <w:rsid w:val="00727392"/>
    <w:rsid w:val="00732199"/>
    <w:rsid w:val="00732393"/>
    <w:rsid w:val="0073612E"/>
    <w:rsid w:val="00752EE4"/>
    <w:rsid w:val="00760727"/>
    <w:rsid w:val="00760E12"/>
    <w:rsid w:val="00763854"/>
    <w:rsid w:val="00763D8B"/>
    <w:rsid w:val="0078080E"/>
    <w:rsid w:val="007A0175"/>
    <w:rsid w:val="007A2D65"/>
    <w:rsid w:val="007A3AD1"/>
    <w:rsid w:val="007B1D57"/>
    <w:rsid w:val="007B65F5"/>
    <w:rsid w:val="007C37C1"/>
    <w:rsid w:val="007E662A"/>
    <w:rsid w:val="0080538C"/>
    <w:rsid w:val="00806132"/>
    <w:rsid w:val="00814E0A"/>
    <w:rsid w:val="00822581"/>
    <w:rsid w:val="008309DD"/>
    <w:rsid w:val="0083227A"/>
    <w:rsid w:val="008369D9"/>
    <w:rsid w:val="008401E3"/>
    <w:rsid w:val="00866900"/>
    <w:rsid w:val="008716CA"/>
    <w:rsid w:val="00876510"/>
    <w:rsid w:val="00876A8A"/>
    <w:rsid w:val="00881BA1"/>
    <w:rsid w:val="00892A58"/>
    <w:rsid w:val="008A7915"/>
    <w:rsid w:val="008C2302"/>
    <w:rsid w:val="008C26B8"/>
    <w:rsid w:val="008D285B"/>
    <w:rsid w:val="008E3C57"/>
    <w:rsid w:val="008E4431"/>
    <w:rsid w:val="008E6EA3"/>
    <w:rsid w:val="008F152E"/>
    <w:rsid w:val="008F208F"/>
    <w:rsid w:val="00930C38"/>
    <w:rsid w:val="0093528B"/>
    <w:rsid w:val="00951D52"/>
    <w:rsid w:val="00964DAC"/>
    <w:rsid w:val="0096711B"/>
    <w:rsid w:val="009766FB"/>
    <w:rsid w:val="00976D09"/>
    <w:rsid w:val="00977B95"/>
    <w:rsid w:val="00982084"/>
    <w:rsid w:val="00992B44"/>
    <w:rsid w:val="00993D46"/>
    <w:rsid w:val="00995963"/>
    <w:rsid w:val="009B048D"/>
    <w:rsid w:val="009B0643"/>
    <w:rsid w:val="009B2484"/>
    <w:rsid w:val="009B61EB"/>
    <w:rsid w:val="009C185B"/>
    <w:rsid w:val="009C2064"/>
    <w:rsid w:val="009D1697"/>
    <w:rsid w:val="009F3A46"/>
    <w:rsid w:val="009F4FC2"/>
    <w:rsid w:val="009F6520"/>
    <w:rsid w:val="00A014F8"/>
    <w:rsid w:val="00A151E0"/>
    <w:rsid w:val="00A3052A"/>
    <w:rsid w:val="00A4001F"/>
    <w:rsid w:val="00A42A53"/>
    <w:rsid w:val="00A5173C"/>
    <w:rsid w:val="00A5415B"/>
    <w:rsid w:val="00A61AEF"/>
    <w:rsid w:val="00A667C2"/>
    <w:rsid w:val="00A7361F"/>
    <w:rsid w:val="00A84644"/>
    <w:rsid w:val="00A90DE2"/>
    <w:rsid w:val="00A930E1"/>
    <w:rsid w:val="00AB4AB1"/>
    <w:rsid w:val="00AD2345"/>
    <w:rsid w:val="00AD57E2"/>
    <w:rsid w:val="00AF173A"/>
    <w:rsid w:val="00AF191E"/>
    <w:rsid w:val="00B03F24"/>
    <w:rsid w:val="00B066A4"/>
    <w:rsid w:val="00B07A13"/>
    <w:rsid w:val="00B1469F"/>
    <w:rsid w:val="00B4279B"/>
    <w:rsid w:val="00B45FC9"/>
    <w:rsid w:val="00B4731A"/>
    <w:rsid w:val="00B51F3F"/>
    <w:rsid w:val="00B52F93"/>
    <w:rsid w:val="00B577A1"/>
    <w:rsid w:val="00B6481E"/>
    <w:rsid w:val="00B64E1C"/>
    <w:rsid w:val="00B64F84"/>
    <w:rsid w:val="00B76F35"/>
    <w:rsid w:val="00B81138"/>
    <w:rsid w:val="00B942BC"/>
    <w:rsid w:val="00BA1390"/>
    <w:rsid w:val="00BC0241"/>
    <w:rsid w:val="00BC7CCF"/>
    <w:rsid w:val="00BE024A"/>
    <w:rsid w:val="00BE470B"/>
    <w:rsid w:val="00BF1AC3"/>
    <w:rsid w:val="00C07127"/>
    <w:rsid w:val="00C50A19"/>
    <w:rsid w:val="00C553D0"/>
    <w:rsid w:val="00C57A91"/>
    <w:rsid w:val="00C90543"/>
    <w:rsid w:val="00C93723"/>
    <w:rsid w:val="00C97EFE"/>
    <w:rsid w:val="00CB2F66"/>
    <w:rsid w:val="00CC01C2"/>
    <w:rsid w:val="00CC1BC1"/>
    <w:rsid w:val="00CD59FE"/>
    <w:rsid w:val="00CE3329"/>
    <w:rsid w:val="00CE689C"/>
    <w:rsid w:val="00CF21F2"/>
    <w:rsid w:val="00CF3975"/>
    <w:rsid w:val="00D02712"/>
    <w:rsid w:val="00D03E79"/>
    <w:rsid w:val="00D046A7"/>
    <w:rsid w:val="00D15834"/>
    <w:rsid w:val="00D214D0"/>
    <w:rsid w:val="00D2173A"/>
    <w:rsid w:val="00D22C46"/>
    <w:rsid w:val="00D506F4"/>
    <w:rsid w:val="00D53965"/>
    <w:rsid w:val="00D53C5C"/>
    <w:rsid w:val="00D6546B"/>
    <w:rsid w:val="00D754EA"/>
    <w:rsid w:val="00D9148D"/>
    <w:rsid w:val="00DB178B"/>
    <w:rsid w:val="00DB4F10"/>
    <w:rsid w:val="00DC17D3"/>
    <w:rsid w:val="00DC6AE0"/>
    <w:rsid w:val="00DD1444"/>
    <w:rsid w:val="00DD4BED"/>
    <w:rsid w:val="00DE39F0"/>
    <w:rsid w:val="00DE602F"/>
    <w:rsid w:val="00DF0AF3"/>
    <w:rsid w:val="00DF0FE0"/>
    <w:rsid w:val="00DF2821"/>
    <w:rsid w:val="00DF7E9F"/>
    <w:rsid w:val="00E17844"/>
    <w:rsid w:val="00E27D7E"/>
    <w:rsid w:val="00E32A70"/>
    <w:rsid w:val="00E346EC"/>
    <w:rsid w:val="00E36555"/>
    <w:rsid w:val="00E42E13"/>
    <w:rsid w:val="00E50617"/>
    <w:rsid w:val="00E56413"/>
    <w:rsid w:val="00E56D5C"/>
    <w:rsid w:val="00E60AEC"/>
    <w:rsid w:val="00E6120F"/>
    <w:rsid w:val="00E6257C"/>
    <w:rsid w:val="00E63C59"/>
    <w:rsid w:val="00E649AE"/>
    <w:rsid w:val="00E64DC6"/>
    <w:rsid w:val="00E7419E"/>
    <w:rsid w:val="00E8511F"/>
    <w:rsid w:val="00E92AD9"/>
    <w:rsid w:val="00E94F31"/>
    <w:rsid w:val="00EE40DE"/>
    <w:rsid w:val="00EE4820"/>
    <w:rsid w:val="00F000CF"/>
    <w:rsid w:val="00F25662"/>
    <w:rsid w:val="00F3084C"/>
    <w:rsid w:val="00F343D9"/>
    <w:rsid w:val="00F502BA"/>
    <w:rsid w:val="00F63C4A"/>
    <w:rsid w:val="00F6465A"/>
    <w:rsid w:val="00F85BE6"/>
    <w:rsid w:val="00F96C87"/>
    <w:rsid w:val="00FA124A"/>
    <w:rsid w:val="00FB67E0"/>
    <w:rsid w:val="00FC08DD"/>
    <w:rsid w:val="00FC2316"/>
    <w:rsid w:val="00FC2CFD"/>
    <w:rsid w:val="00FE0BFB"/>
    <w:rsid w:val="00FE33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7F980DC4"/>
  <w15:docId w15:val="{F9E4D655-0705-4FE1-9D7D-BBF7CE2E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53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6D453A"/>
    <w:pPr>
      <w:keepNext/>
      <w:keepLines/>
      <w:spacing w:before="480"/>
      <w:ind w:left="794" w:hanging="794"/>
      <w:outlineLvl w:val="0"/>
    </w:pPr>
    <w:rPr>
      <w:b/>
    </w:rPr>
  </w:style>
  <w:style w:type="paragraph" w:styleId="Heading2">
    <w:name w:val="heading 2"/>
    <w:basedOn w:val="Heading1"/>
    <w:next w:val="Normal"/>
    <w:link w:val="Heading2Char"/>
    <w:qFormat/>
    <w:rsid w:val="006D453A"/>
    <w:pPr>
      <w:spacing w:before="320"/>
      <w:outlineLvl w:val="1"/>
    </w:pPr>
  </w:style>
  <w:style w:type="paragraph" w:styleId="Heading3">
    <w:name w:val="heading 3"/>
    <w:basedOn w:val="Heading1"/>
    <w:next w:val="Normal"/>
    <w:link w:val="Heading3Char"/>
    <w:qFormat/>
    <w:rsid w:val="006D453A"/>
    <w:pPr>
      <w:spacing w:before="200"/>
      <w:outlineLvl w:val="2"/>
    </w:pPr>
  </w:style>
  <w:style w:type="paragraph" w:styleId="Heading4">
    <w:name w:val="heading 4"/>
    <w:basedOn w:val="Heading3"/>
    <w:next w:val="Normal"/>
    <w:link w:val="Heading4Char"/>
    <w:qFormat/>
    <w:rsid w:val="006D453A"/>
    <w:pPr>
      <w:tabs>
        <w:tab w:val="clear" w:pos="794"/>
        <w:tab w:val="left" w:pos="992"/>
      </w:tabs>
      <w:ind w:left="992" w:hanging="992"/>
      <w:outlineLvl w:val="3"/>
    </w:pPr>
  </w:style>
  <w:style w:type="paragraph" w:styleId="Heading5">
    <w:name w:val="heading 5"/>
    <w:basedOn w:val="Heading4"/>
    <w:next w:val="Normal"/>
    <w:link w:val="Heading5Char"/>
    <w:qFormat/>
    <w:rsid w:val="006D453A"/>
    <w:pPr>
      <w:outlineLvl w:val="4"/>
    </w:pPr>
  </w:style>
  <w:style w:type="paragraph" w:styleId="Heading6">
    <w:name w:val="heading 6"/>
    <w:basedOn w:val="Heading4"/>
    <w:next w:val="Normal"/>
    <w:link w:val="Heading6Char"/>
    <w:qFormat/>
    <w:rsid w:val="006D453A"/>
    <w:pPr>
      <w:tabs>
        <w:tab w:val="clear" w:pos="992"/>
        <w:tab w:val="clear" w:pos="1191"/>
      </w:tabs>
      <w:ind w:left="1588" w:hanging="1588"/>
      <w:outlineLvl w:val="5"/>
    </w:pPr>
  </w:style>
  <w:style w:type="paragraph" w:styleId="Heading7">
    <w:name w:val="heading 7"/>
    <w:basedOn w:val="Heading6"/>
    <w:next w:val="Normal"/>
    <w:link w:val="Heading7Char"/>
    <w:qFormat/>
    <w:rsid w:val="006D453A"/>
    <w:pPr>
      <w:outlineLvl w:val="6"/>
    </w:pPr>
  </w:style>
  <w:style w:type="paragraph" w:styleId="Heading8">
    <w:name w:val="heading 8"/>
    <w:basedOn w:val="Heading6"/>
    <w:next w:val="Normal"/>
    <w:link w:val="Heading8Char"/>
    <w:qFormat/>
    <w:rsid w:val="006D453A"/>
    <w:pPr>
      <w:outlineLvl w:val="7"/>
    </w:pPr>
  </w:style>
  <w:style w:type="paragraph" w:styleId="Heading9">
    <w:name w:val="heading 9"/>
    <w:basedOn w:val="Heading6"/>
    <w:next w:val="Normal"/>
    <w:link w:val="Heading9Char"/>
    <w:qFormat/>
    <w:rsid w:val="006D453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6D453A"/>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6D453A"/>
    <w:pPr>
      <w:keepNext/>
      <w:keepLines/>
      <w:spacing w:before="480"/>
      <w:jc w:val="center"/>
    </w:pPr>
    <w:rPr>
      <w:sz w:val="28"/>
    </w:rPr>
  </w:style>
  <w:style w:type="paragraph" w:customStyle="1" w:styleId="Arttitle">
    <w:name w:val="Art_title"/>
    <w:basedOn w:val="Normal"/>
    <w:next w:val="Normalaftertitle"/>
    <w:rsid w:val="006D453A"/>
    <w:pPr>
      <w:keepNext/>
      <w:keepLines/>
      <w:spacing w:before="240"/>
      <w:jc w:val="center"/>
    </w:pPr>
    <w:rPr>
      <w:b/>
      <w:sz w:val="28"/>
    </w:rPr>
  </w:style>
  <w:style w:type="paragraph" w:customStyle="1" w:styleId="ASN1">
    <w:name w:val="ASN.1"/>
    <w:basedOn w:val="Normal"/>
    <w:next w:val="Normal"/>
    <w:rsid w:val="006D453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453A"/>
    <w:pPr>
      <w:keepNext/>
      <w:keepLines/>
      <w:spacing w:before="160"/>
      <w:ind w:left="794"/>
    </w:pPr>
    <w:rPr>
      <w:i/>
    </w:rPr>
  </w:style>
  <w:style w:type="paragraph" w:customStyle="1" w:styleId="ChapNo">
    <w:name w:val="Chap_No"/>
    <w:basedOn w:val="ArtNo"/>
    <w:next w:val="Chaptitle"/>
    <w:rsid w:val="006D453A"/>
    <w:rPr>
      <w:b/>
    </w:rPr>
  </w:style>
  <w:style w:type="paragraph" w:customStyle="1" w:styleId="Chaptitle">
    <w:name w:val="Chap_title"/>
    <w:basedOn w:val="Arttitle"/>
    <w:next w:val="Normalaftertitle"/>
    <w:rsid w:val="006D453A"/>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6D453A"/>
    <w:pPr>
      <w:spacing w:before="80"/>
      <w:ind w:left="794" w:hanging="794"/>
    </w:pPr>
  </w:style>
  <w:style w:type="paragraph" w:customStyle="1" w:styleId="enumlev2">
    <w:name w:val="enumlev2"/>
    <w:basedOn w:val="enumlev1"/>
    <w:rsid w:val="006D453A"/>
    <w:pPr>
      <w:ind w:left="1191" w:hanging="397"/>
    </w:pPr>
  </w:style>
  <w:style w:type="paragraph" w:customStyle="1" w:styleId="enumlev3">
    <w:name w:val="enumlev3"/>
    <w:basedOn w:val="enumlev2"/>
    <w:rsid w:val="006D453A"/>
    <w:pPr>
      <w:ind w:left="1588"/>
    </w:pPr>
  </w:style>
  <w:style w:type="paragraph" w:customStyle="1" w:styleId="Equation">
    <w:name w:val="Equation"/>
    <w:basedOn w:val="Normal"/>
    <w:rsid w:val="006D453A"/>
    <w:pPr>
      <w:tabs>
        <w:tab w:val="clear" w:pos="1191"/>
        <w:tab w:val="clear" w:pos="1588"/>
        <w:tab w:val="clear" w:pos="1985"/>
        <w:tab w:val="center" w:pos="4820"/>
        <w:tab w:val="right" w:pos="9639"/>
      </w:tabs>
    </w:pPr>
  </w:style>
  <w:style w:type="paragraph" w:customStyle="1" w:styleId="Equationlegend">
    <w:name w:val="Equation_legend"/>
    <w:basedOn w:val="NormalIndent"/>
    <w:rsid w:val="006D453A"/>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6D453A"/>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6D45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6D453A"/>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6D453A"/>
    <w:rPr>
      <w:position w:val="6"/>
      <w:sz w:val="18"/>
    </w:rPr>
  </w:style>
  <w:style w:type="paragraph" w:styleId="FootnoteText">
    <w:name w:val="footnote text"/>
    <w:basedOn w:val="Normal"/>
    <w:link w:val="FootnoteTextChar"/>
    <w:rsid w:val="006D453A"/>
    <w:pPr>
      <w:keepLines/>
      <w:tabs>
        <w:tab w:val="left" w:pos="255"/>
      </w:tabs>
      <w:ind w:left="255" w:hanging="255"/>
    </w:pPr>
    <w:rPr>
      <w:sz w:val="22"/>
    </w:rPr>
  </w:style>
  <w:style w:type="paragraph" w:customStyle="1" w:styleId="Note">
    <w:name w:val="Note"/>
    <w:basedOn w:val="Normal"/>
    <w:rsid w:val="006D453A"/>
    <w:pPr>
      <w:tabs>
        <w:tab w:val="clear" w:pos="794"/>
        <w:tab w:val="clear" w:pos="1191"/>
        <w:tab w:val="clear" w:pos="1588"/>
        <w:tab w:val="clear" w:pos="1985"/>
      </w:tabs>
      <w:spacing w:before="80"/>
    </w:pPr>
    <w:rPr>
      <w:sz w:val="22"/>
    </w:rPr>
  </w:style>
  <w:style w:type="paragraph" w:styleId="Header">
    <w:name w:val="header"/>
    <w:basedOn w:val="Normal"/>
    <w:link w:val="HeaderChar"/>
    <w:rsid w:val="006D453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6D453A"/>
  </w:style>
  <w:style w:type="paragraph" w:styleId="Index2">
    <w:name w:val="index 2"/>
    <w:basedOn w:val="Normal"/>
    <w:next w:val="Normal"/>
    <w:semiHidden/>
    <w:rsid w:val="006D453A"/>
    <w:pPr>
      <w:ind w:left="283"/>
    </w:pPr>
  </w:style>
  <w:style w:type="paragraph" w:styleId="Index3">
    <w:name w:val="index 3"/>
    <w:basedOn w:val="Normal"/>
    <w:next w:val="Normal"/>
    <w:semiHidden/>
    <w:rsid w:val="006D453A"/>
    <w:pPr>
      <w:ind w:left="566"/>
    </w:pPr>
  </w:style>
  <w:style w:type="paragraph" w:customStyle="1" w:styleId="PartNo">
    <w:name w:val="Part_No"/>
    <w:basedOn w:val="Normal"/>
    <w:next w:val="Normal"/>
    <w:rsid w:val="006D453A"/>
  </w:style>
  <w:style w:type="paragraph" w:customStyle="1" w:styleId="Partref">
    <w:name w:val="Part_ref"/>
    <w:basedOn w:val="Normal"/>
    <w:next w:val="Normal"/>
    <w:rsid w:val="006D453A"/>
    <w:pPr>
      <w:keepNext/>
      <w:keepLines/>
      <w:spacing w:after="280"/>
      <w:jc w:val="center"/>
    </w:pPr>
  </w:style>
  <w:style w:type="paragraph" w:customStyle="1" w:styleId="Parttitle">
    <w:name w:val="Part_title"/>
    <w:basedOn w:val="Normal"/>
    <w:next w:val="Normalaftertitle"/>
    <w:rsid w:val="006D453A"/>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6D453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D453A"/>
    <w:pPr>
      <w:keepNext/>
      <w:keepLines/>
      <w:spacing w:before="240"/>
      <w:jc w:val="center"/>
    </w:pPr>
    <w:rPr>
      <w:b/>
      <w:sz w:val="28"/>
    </w:rPr>
  </w:style>
  <w:style w:type="paragraph" w:customStyle="1" w:styleId="Recref">
    <w:name w:val="Rec_ref"/>
    <w:basedOn w:val="Normal"/>
    <w:next w:val="Recdate"/>
    <w:rsid w:val="006D453A"/>
    <w:pPr>
      <w:jc w:val="center"/>
    </w:pPr>
  </w:style>
  <w:style w:type="paragraph" w:customStyle="1" w:styleId="Recdate">
    <w:name w:val="Rec_date"/>
    <w:basedOn w:val="Recref"/>
    <w:next w:val="Normalaftertitle"/>
    <w:rsid w:val="006D453A"/>
    <w:pPr>
      <w:jc w:val="right"/>
    </w:pPr>
  </w:style>
  <w:style w:type="paragraph" w:customStyle="1" w:styleId="Questiondate">
    <w:name w:val="Question_date"/>
    <w:basedOn w:val="Recdate"/>
    <w:next w:val="Normalaftertitle"/>
    <w:rsid w:val="006D453A"/>
  </w:style>
  <w:style w:type="paragraph" w:customStyle="1" w:styleId="QuestionNo">
    <w:name w:val="Question_No"/>
    <w:basedOn w:val="RecNo"/>
    <w:next w:val="Normal"/>
    <w:rsid w:val="006D453A"/>
  </w:style>
  <w:style w:type="paragraph" w:customStyle="1" w:styleId="Questiontitle">
    <w:name w:val="Question_title"/>
    <w:basedOn w:val="Normal"/>
    <w:next w:val="Questionref"/>
    <w:rsid w:val="006D453A"/>
  </w:style>
  <w:style w:type="paragraph" w:customStyle="1" w:styleId="Questionref">
    <w:name w:val="Question_ref"/>
    <w:basedOn w:val="Recref"/>
    <w:next w:val="Questiondate"/>
    <w:rsid w:val="006D453A"/>
  </w:style>
  <w:style w:type="paragraph" w:customStyle="1" w:styleId="Reftext">
    <w:name w:val="Ref_text"/>
    <w:basedOn w:val="Normal"/>
    <w:rsid w:val="006D453A"/>
    <w:pPr>
      <w:ind w:left="794" w:hanging="794"/>
    </w:pPr>
    <w:rPr>
      <w:sz w:val="22"/>
    </w:rPr>
  </w:style>
  <w:style w:type="paragraph" w:customStyle="1" w:styleId="Reftitle">
    <w:name w:val="Ref_title"/>
    <w:basedOn w:val="Normal"/>
    <w:next w:val="Reftext"/>
    <w:rsid w:val="006D453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453A"/>
  </w:style>
  <w:style w:type="paragraph" w:customStyle="1" w:styleId="RepNo">
    <w:name w:val="Rep_No"/>
    <w:basedOn w:val="RecNo"/>
    <w:next w:val="Reptitle"/>
    <w:rsid w:val="006D453A"/>
  </w:style>
  <w:style w:type="paragraph" w:customStyle="1" w:styleId="Reptitle">
    <w:name w:val="Rep_title"/>
    <w:basedOn w:val="Rectitle"/>
    <w:next w:val="Repref"/>
    <w:rsid w:val="006D453A"/>
  </w:style>
  <w:style w:type="paragraph" w:customStyle="1" w:styleId="Repref">
    <w:name w:val="Rep_ref"/>
    <w:basedOn w:val="Recref"/>
    <w:next w:val="Repdate"/>
    <w:rsid w:val="006D453A"/>
  </w:style>
  <w:style w:type="paragraph" w:customStyle="1" w:styleId="Resdate">
    <w:name w:val="Res_date"/>
    <w:basedOn w:val="Recdate"/>
    <w:next w:val="Normalaftertitle"/>
    <w:rsid w:val="006D453A"/>
  </w:style>
  <w:style w:type="paragraph" w:customStyle="1" w:styleId="ResNo">
    <w:name w:val="Res_No"/>
    <w:basedOn w:val="RecNo"/>
    <w:next w:val="Restitle"/>
    <w:rsid w:val="006D453A"/>
  </w:style>
  <w:style w:type="paragraph" w:customStyle="1" w:styleId="Restitle">
    <w:name w:val="Res_title"/>
    <w:basedOn w:val="Normal"/>
    <w:next w:val="Resref"/>
    <w:rsid w:val="006D453A"/>
    <w:pPr>
      <w:spacing w:before="240"/>
      <w:jc w:val="center"/>
    </w:pPr>
    <w:rPr>
      <w:b/>
      <w:sz w:val="28"/>
    </w:rPr>
  </w:style>
  <w:style w:type="paragraph" w:customStyle="1" w:styleId="Resref">
    <w:name w:val="Res_ref"/>
    <w:basedOn w:val="Recref"/>
    <w:next w:val="Resdate"/>
    <w:rsid w:val="006D453A"/>
  </w:style>
  <w:style w:type="paragraph" w:customStyle="1" w:styleId="SectionNo">
    <w:name w:val="Section_No"/>
    <w:basedOn w:val="Normal"/>
    <w:next w:val="Normal"/>
    <w:rsid w:val="006D453A"/>
  </w:style>
  <w:style w:type="paragraph" w:customStyle="1" w:styleId="Sectiontitle">
    <w:name w:val="Section_title"/>
    <w:basedOn w:val="Normal"/>
    <w:next w:val="Normalaftertitle"/>
    <w:rsid w:val="006D453A"/>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6D45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45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D453A"/>
    <w:pPr>
      <w:keepNext/>
      <w:spacing w:before="360" w:after="120"/>
      <w:jc w:val="center"/>
    </w:pPr>
  </w:style>
  <w:style w:type="paragraph" w:customStyle="1" w:styleId="Tabletitle">
    <w:name w:val="Table_title"/>
    <w:basedOn w:val="Normal"/>
    <w:next w:val="Tablehead"/>
    <w:link w:val="TabletitleChar"/>
    <w:rsid w:val="006D453A"/>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6D453A"/>
    <w:pPr>
      <w:tabs>
        <w:tab w:val="clear" w:pos="794"/>
        <w:tab w:val="clear" w:pos="1191"/>
        <w:tab w:val="clear" w:pos="1588"/>
        <w:tab w:val="clear" w:pos="1985"/>
        <w:tab w:val="right" w:pos="9611"/>
      </w:tabs>
    </w:pPr>
    <w:rPr>
      <w:i/>
    </w:rPr>
  </w:style>
  <w:style w:type="paragraph" w:styleId="TOC1">
    <w:name w:val="toc 1"/>
    <w:basedOn w:val="Normal"/>
    <w:rsid w:val="006D453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D453A"/>
    <w:pPr>
      <w:tabs>
        <w:tab w:val="clear" w:pos="567"/>
        <w:tab w:val="left" w:pos="1276"/>
      </w:tabs>
      <w:spacing w:before="160"/>
      <w:ind w:left="1276" w:hanging="709"/>
    </w:pPr>
  </w:style>
  <w:style w:type="paragraph" w:styleId="TOC3">
    <w:name w:val="toc 3"/>
    <w:basedOn w:val="TOC2"/>
    <w:rsid w:val="006D453A"/>
    <w:pPr>
      <w:tabs>
        <w:tab w:val="clear" w:pos="1276"/>
        <w:tab w:val="left" w:pos="2155"/>
      </w:tabs>
      <w:ind w:left="2155" w:hanging="879"/>
    </w:pPr>
  </w:style>
  <w:style w:type="paragraph" w:styleId="TOC4">
    <w:name w:val="toc 4"/>
    <w:basedOn w:val="TOC3"/>
    <w:rsid w:val="006D453A"/>
    <w:pPr>
      <w:tabs>
        <w:tab w:val="left" w:pos="3261"/>
      </w:tabs>
      <w:spacing w:before="80"/>
      <w:ind w:left="3261" w:hanging="993"/>
    </w:pPr>
  </w:style>
  <w:style w:type="paragraph" w:styleId="TOC5">
    <w:name w:val="toc 5"/>
    <w:basedOn w:val="TOC4"/>
    <w:rsid w:val="006D453A"/>
  </w:style>
  <w:style w:type="paragraph" w:styleId="TOC6">
    <w:name w:val="toc 6"/>
    <w:basedOn w:val="TOC4"/>
    <w:rsid w:val="006D453A"/>
  </w:style>
  <w:style w:type="paragraph" w:styleId="TOC7">
    <w:name w:val="toc 7"/>
    <w:basedOn w:val="TOC4"/>
    <w:rsid w:val="006D453A"/>
  </w:style>
  <w:style w:type="paragraph" w:styleId="TOC8">
    <w:name w:val="toc 8"/>
    <w:basedOn w:val="TOC4"/>
    <w:rsid w:val="006D453A"/>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6D453A"/>
    <w:pPr>
      <w:spacing w:before="160"/>
      <w:ind w:left="0" w:firstLine="0"/>
    </w:pPr>
    <w:rPr>
      <w:b w:val="0"/>
      <w:i/>
    </w:rPr>
  </w:style>
  <w:style w:type="paragraph" w:customStyle="1" w:styleId="Headingb">
    <w:name w:val="Heading_b"/>
    <w:basedOn w:val="Heading3"/>
    <w:next w:val="Normal"/>
    <w:rsid w:val="006D453A"/>
    <w:pPr>
      <w:spacing w:before="160"/>
      <w:ind w:left="0" w:firstLine="0"/>
      <w:outlineLvl w:val="9"/>
    </w:pPr>
  </w:style>
  <w:style w:type="paragraph" w:customStyle="1" w:styleId="Figure">
    <w:name w:val="Figure"/>
    <w:basedOn w:val="FigureNo"/>
    <w:next w:val="Normal"/>
    <w:rsid w:val="006D453A"/>
    <w:pPr>
      <w:keepNext w:val="0"/>
      <w:spacing w:before="0" w:after="240"/>
    </w:pPr>
  </w:style>
  <w:style w:type="character" w:styleId="PageNumber">
    <w:name w:val="page number"/>
    <w:basedOn w:val="DefaultParagraphFont"/>
    <w:rsid w:val="006D453A"/>
  </w:style>
  <w:style w:type="paragraph" w:customStyle="1" w:styleId="Figuretitle">
    <w:name w:val="Figure_title"/>
    <w:basedOn w:val="Normal"/>
    <w:next w:val="Figure"/>
    <w:link w:val="FiguretitleChar"/>
    <w:rsid w:val="006D453A"/>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6D453A"/>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6D453A"/>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6D453A"/>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D453A"/>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6D453A"/>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en-GB" w:eastAsia="en-US"/>
    </w:rPr>
  </w:style>
  <w:style w:type="character" w:customStyle="1" w:styleId="FootnoteTextChar">
    <w:name w:val="Footnote Text Char"/>
    <w:basedOn w:val="DefaultParagraphFont"/>
    <w:link w:val="FootnoteText"/>
    <w:rsid w:val="009C185B"/>
    <w:rPr>
      <w:rFonts w:ascii="Times New Roman" w:hAnsi="Times New Roman"/>
      <w:sz w:val="22"/>
      <w:lang w:val="en-GB" w:eastAsia="en-US"/>
    </w:rPr>
  </w:style>
  <w:style w:type="character" w:customStyle="1" w:styleId="HeaderChar">
    <w:name w:val="Header Char"/>
    <w:basedOn w:val="DefaultParagraphFont"/>
    <w:link w:val="Header"/>
    <w:rsid w:val="009C185B"/>
    <w:rPr>
      <w:rFonts w:ascii="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en-GB" w:eastAsia="en-US"/>
    </w:rPr>
  </w:style>
  <w:style w:type="paragraph" w:customStyle="1" w:styleId="Figurewithlegend">
    <w:name w:val="Figure_with_legend"/>
    <w:basedOn w:val="Figure"/>
    <w:rsid w:val="00752EE4"/>
    <w:pPr>
      <w:keepNext/>
      <w:spacing w:after="0"/>
    </w:pPr>
    <w:rPr>
      <w:lang w:eastAsia="en-GB"/>
    </w:rPr>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6D453A"/>
    <w:pPr>
      <w:spacing w:before="0"/>
    </w:pPr>
    <w:rPr>
      <w:sz w:val="20"/>
    </w:rPr>
  </w:style>
  <w:style w:type="numbering" w:customStyle="1" w:styleId="NoList1">
    <w:name w:val="No List1"/>
    <w:next w:val="NoList"/>
    <w:uiPriority w:val="99"/>
    <w:semiHidden/>
    <w:unhideWhenUsed/>
    <w:rsid w:val="0078080E"/>
  </w:style>
  <w:style w:type="character" w:customStyle="1" w:styleId="Heading1Char">
    <w:name w:val="Heading 1 Char"/>
    <w:basedOn w:val="DefaultParagraphFont"/>
    <w:link w:val="Heading1"/>
    <w:rsid w:val="0078080E"/>
    <w:rPr>
      <w:rFonts w:ascii="Times New Roman" w:hAnsi="Times New Roman"/>
      <w:b/>
      <w:sz w:val="24"/>
      <w:lang w:val="en-GB" w:eastAsia="en-US"/>
    </w:rPr>
  </w:style>
  <w:style w:type="character" w:customStyle="1" w:styleId="Heading2Char">
    <w:name w:val="Heading 2 Char"/>
    <w:basedOn w:val="DefaultParagraphFont"/>
    <w:link w:val="Heading2"/>
    <w:rsid w:val="0078080E"/>
    <w:rPr>
      <w:rFonts w:ascii="Times New Roman" w:hAnsi="Times New Roman"/>
      <w:b/>
      <w:sz w:val="24"/>
      <w:lang w:val="en-GB" w:eastAsia="en-US"/>
    </w:rPr>
  </w:style>
  <w:style w:type="character" w:customStyle="1" w:styleId="Heading3Char">
    <w:name w:val="Heading 3 Char"/>
    <w:basedOn w:val="DefaultParagraphFont"/>
    <w:link w:val="Heading3"/>
    <w:rsid w:val="0078080E"/>
    <w:rPr>
      <w:rFonts w:ascii="Times New Roman" w:hAnsi="Times New Roman"/>
      <w:b/>
      <w:sz w:val="24"/>
      <w:lang w:val="en-GB" w:eastAsia="en-US"/>
    </w:rPr>
  </w:style>
  <w:style w:type="character" w:customStyle="1" w:styleId="Heading4Char">
    <w:name w:val="Heading 4 Char"/>
    <w:basedOn w:val="DefaultParagraphFont"/>
    <w:link w:val="Heading4"/>
    <w:rsid w:val="0078080E"/>
    <w:rPr>
      <w:rFonts w:ascii="Times New Roman" w:hAnsi="Times New Roman"/>
      <w:b/>
      <w:sz w:val="24"/>
      <w:lang w:val="en-GB" w:eastAsia="en-US"/>
    </w:rPr>
  </w:style>
  <w:style w:type="character" w:customStyle="1" w:styleId="Heading5Char">
    <w:name w:val="Heading 5 Char"/>
    <w:basedOn w:val="DefaultParagraphFont"/>
    <w:link w:val="Heading5"/>
    <w:rsid w:val="0078080E"/>
    <w:rPr>
      <w:rFonts w:ascii="Times New Roman" w:hAnsi="Times New Roman"/>
      <w:b/>
      <w:sz w:val="24"/>
      <w:lang w:val="en-GB" w:eastAsia="en-US"/>
    </w:rPr>
  </w:style>
  <w:style w:type="character" w:customStyle="1" w:styleId="Heading6Char">
    <w:name w:val="Heading 6 Char"/>
    <w:basedOn w:val="DefaultParagraphFont"/>
    <w:link w:val="Heading6"/>
    <w:rsid w:val="0078080E"/>
    <w:rPr>
      <w:rFonts w:ascii="Times New Roman" w:hAnsi="Times New Roman"/>
      <w:b/>
      <w:sz w:val="24"/>
      <w:lang w:val="en-GB" w:eastAsia="en-US"/>
    </w:rPr>
  </w:style>
  <w:style w:type="character" w:customStyle="1" w:styleId="Heading7Char">
    <w:name w:val="Heading 7 Char"/>
    <w:basedOn w:val="DefaultParagraphFont"/>
    <w:link w:val="Heading7"/>
    <w:rsid w:val="0078080E"/>
    <w:rPr>
      <w:rFonts w:ascii="Times New Roman" w:hAnsi="Times New Roman"/>
      <w:b/>
      <w:sz w:val="24"/>
      <w:lang w:val="en-GB" w:eastAsia="en-US"/>
    </w:rPr>
  </w:style>
  <w:style w:type="character" w:customStyle="1" w:styleId="Heading8Char">
    <w:name w:val="Heading 8 Char"/>
    <w:basedOn w:val="DefaultParagraphFont"/>
    <w:link w:val="Heading8"/>
    <w:rsid w:val="0078080E"/>
    <w:rPr>
      <w:rFonts w:ascii="Times New Roman" w:hAnsi="Times New Roman"/>
      <w:b/>
      <w:sz w:val="24"/>
      <w:lang w:val="en-GB" w:eastAsia="en-US"/>
    </w:rPr>
  </w:style>
  <w:style w:type="character" w:customStyle="1" w:styleId="Heading9Char">
    <w:name w:val="Heading 9 Char"/>
    <w:basedOn w:val="DefaultParagraphFont"/>
    <w:link w:val="Heading9"/>
    <w:rsid w:val="0078080E"/>
    <w:rPr>
      <w:rFonts w:ascii="Times New Roman" w:hAnsi="Times New Roman"/>
      <w:b/>
      <w:sz w:val="24"/>
      <w:lang w:val="en-GB" w:eastAsia="en-US"/>
    </w:rPr>
  </w:style>
  <w:style w:type="character" w:styleId="Hyperlink">
    <w:name w:val="Hyperlink"/>
    <w:aliases w:val="CEO_Hyperlink"/>
    <w:basedOn w:val="DefaultParagraphFont"/>
    <w:uiPriority w:val="99"/>
    <w:unhideWhenUsed/>
    <w:rsid w:val="0078080E"/>
    <w:rPr>
      <w:color w:val="0000FF" w:themeColor="hyperlink"/>
      <w:u w:val="single"/>
    </w:rPr>
  </w:style>
  <w:style w:type="character" w:customStyle="1" w:styleId="UnresolvedMention1">
    <w:name w:val="Unresolved Mention1"/>
    <w:basedOn w:val="DefaultParagraphFont"/>
    <w:uiPriority w:val="99"/>
    <w:semiHidden/>
    <w:unhideWhenUsed/>
    <w:rsid w:val="0078080E"/>
    <w:rPr>
      <w:color w:val="605E5C"/>
      <w:shd w:val="clear" w:color="auto" w:fill="E1DFDD"/>
    </w:rPr>
  </w:style>
  <w:style w:type="paragraph" w:customStyle="1" w:styleId="t3">
    <w:name w:val="t3"/>
    <w:basedOn w:val="Normal"/>
    <w:rsid w:val="0078080E"/>
    <w:pPr>
      <w:widowControl w:val="0"/>
      <w:overflowPunct/>
      <w:autoSpaceDE/>
      <w:autoSpaceDN/>
      <w:adjustRightInd/>
      <w:spacing w:before="240" w:line="272" w:lineRule="atLeast"/>
      <w:textAlignment w:val="auto"/>
    </w:pPr>
    <w:rPr>
      <w:rFonts w:eastAsia="MS Mincho"/>
      <w:szCs w:val="24"/>
    </w:rPr>
  </w:style>
  <w:style w:type="paragraph" w:styleId="BalloonText">
    <w:name w:val="Balloon Text"/>
    <w:basedOn w:val="Normal"/>
    <w:link w:val="BalloonTextChar"/>
    <w:semiHidden/>
    <w:unhideWhenUsed/>
    <w:rsid w:val="0078080E"/>
    <w:pPr>
      <w:overflowPunct/>
      <w:autoSpaceDE/>
      <w:autoSpaceDN/>
      <w:adjustRightInd/>
      <w:spacing w:before="240"/>
      <w:textAlignment w:val="auto"/>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semiHidden/>
    <w:rsid w:val="0078080E"/>
    <w:rPr>
      <w:rFonts w:ascii="Segoe UI" w:eastAsiaTheme="minorHAnsi" w:hAnsi="Segoe UI" w:cs="Segoe UI"/>
      <w:sz w:val="18"/>
      <w:szCs w:val="18"/>
      <w:lang w:eastAsia="en-US"/>
    </w:rPr>
  </w:style>
  <w:style w:type="paragraph" w:styleId="NormalWeb">
    <w:name w:val="Normal (Web)"/>
    <w:basedOn w:val="Normal"/>
    <w:uiPriority w:val="99"/>
    <w:unhideWhenUsed/>
    <w:rsid w:val="0078080E"/>
    <w:pPr>
      <w:overflowPunct/>
      <w:autoSpaceDE/>
      <w:autoSpaceDN/>
      <w:adjustRightInd/>
      <w:spacing w:before="100" w:beforeAutospacing="1" w:after="100" w:afterAutospacing="1"/>
      <w:textAlignment w:val="auto"/>
    </w:pPr>
    <w:rPr>
      <w:rFonts w:eastAsiaTheme="minorHAnsi"/>
      <w:szCs w:val="24"/>
      <w:lang w:val="en-US"/>
    </w:rPr>
  </w:style>
  <w:style w:type="paragraph" w:styleId="ListParagraph">
    <w:name w:val="List Paragraph"/>
    <w:basedOn w:val="Normal"/>
    <w:uiPriority w:val="34"/>
    <w:qFormat/>
    <w:rsid w:val="0078080E"/>
    <w:pPr>
      <w:overflowPunct/>
      <w:autoSpaceDE/>
      <w:autoSpaceDN/>
      <w:adjustRightInd/>
      <w:textAlignment w:val="auto"/>
    </w:pPr>
    <w:rPr>
      <w:rFonts w:eastAsiaTheme="minorHAnsi"/>
      <w:szCs w:val="24"/>
      <w:lang w:val="en-US"/>
    </w:rPr>
  </w:style>
  <w:style w:type="character" w:styleId="FollowedHyperlink">
    <w:name w:val="FollowedHyperlink"/>
    <w:basedOn w:val="DefaultParagraphFont"/>
    <w:semiHidden/>
    <w:unhideWhenUsed/>
    <w:rsid w:val="0078080E"/>
    <w:rPr>
      <w:color w:val="800080" w:themeColor="followedHyperlink"/>
      <w:u w:val="single"/>
    </w:rPr>
  </w:style>
  <w:style w:type="character" w:styleId="CommentReference">
    <w:name w:val="annotation reference"/>
    <w:basedOn w:val="DefaultParagraphFont"/>
    <w:uiPriority w:val="99"/>
    <w:semiHidden/>
    <w:unhideWhenUsed/>
    <w:rsid w:val="0078080E"/>
    <w:rPr>
      <w:sz w:val="16"/>
      <w:szCs w:val="16"/>
    </w:rPr>
  </w:style>
  <w:style w:type="paragraph" w:styleId="CommentText">
    <w:name w:val="annotation text"/>
    <w:basedOn w:val="Normal"/>
    <w:link w:val="CommentTextChar"/>
    <w:uiPriority w:val="99"/>
    <w:unhideWhenUsed/>
    <w:rsid w:val="0078080E"/>
    <w:pPr>
      <w:overflowPunct/>
      <w:autoSpaceDE/>
      <w:autoSpaceDN/>
      <w:adjustRightInd/>
      <w:spacing w:before="240" w:after="160"/>
      <w:textAlignment w:val="auto"/>
    </w:pPr>
    <w:rPr>
      <w:rFonts w:eastAsiaTheme="minorHAnsi"/>
      <w:sz w:val="20"/>
      <w:lang w:val="en-US"/>
    </w:rPr>
  </w:style>
  <w:style w:type="character" w:customStyle="1" w:styleId="CommentTextChar">
    <w:name w:val="Comment Text Char"/>
    <w:basedOn w:val="DefaultParagraphFont"/>
    <w:link w:val="CommentText"/>
    <w:uiPriority w:val="99"/>
    <w:rsid w:val="0078080E"/>
    <w:rPr>
      <w:rFonts w:ascii="Times New Roman" w:eastAsiaTheme="minorHAnsi" w:hAnsi="Times New Roman"/>
      <w:lang w:eastAsia="en-US"/>
    </w:rPr>
  </w:style>
  <w:style w:type="paragraph" w:styleId="CommentSubject">
    <w:name w:val="annotation subject"/>
    <w:basedOn w:val="CommentText"/>
    <w:next w:val="CommentText"/>
    <w:link w:val="CommentSubjectChar"/>
    <w:uiPriority w:val="99"/>
    <w:semiHidden/>
    <w:unhideWhenUsed/>
    <w:rsid w:val="0078080E"/>
    <w:rPr>
      <w:b/>
      <w:bCs/>
    </w:rPr>
  </w:style>
  <w:style w:type="character" w:customStyle="1" w:styleId="CommentSubjectChar">
    <w:name w:val="Comment Subject Char"/>
    <w:basedOn w:val="CommentTextChar"/>
    <w:link w:val="CommentSubject"/>
    <w:uiPriority w:val="99"/>
    <w:semiHidden/>
    <w:rsid w:val="0078080E"/>
    <w:rPr>
      <w:rFonts w:ascii="Times New Roman" w:eastAsiaTheme="minorHAnsi" w:hAnsi="Times New Roman"/>
      <w:b/>
      <w:bCs/>
      <w:lang w:eastAsia="en-US"/>
    </w:rPr>
  </w:style>
  <w:style w:type="paragraph" w:styleId="Revision">
    <w:name w:val="Revision"/>
    <w:hidden/>
    <w:uiPriority w:val="99"/>
    <w:semiHidden/>
    <w:rsid w:val="0078080E"/>
    <w:rPr>
      <w:rFonts w:ascii="Times New Roman" w:eastAsiaTheme="minorHAnsi" w:hAnsi="Times New Roman"/>
      <w:sz w:val="24"/>
      <w:szCs w:val="24"/>
      <w:lang w:eastAsia="en-US"/>
    </w:rPr>
  </w:style>
  <w:style w:type="character" w:customStyle="1" w:styleId="TabletitleChar">
    <w:name w:val="Table_title Char"/>
    <w:basedOn w:val="DefaultParagraphFont"/>
    <w:link w:val="Tabletitle"/>
    <w:locked/>
    <w:rsid w:val="0078080E"/>
    <w:rPr>
      <w:rFonts w:ascii="Times New Roman" w:hAnsi="Times New Roman"/>
      <w:b/>
      <w:sz w:val="24"/>
      <w:lang w:val="en-GB" w:eastAsia="en-US"/>
    </w:rPr>
  </w:style>
  <w:style w:type="character" w:customStyle="1" w:styleId="TableNo0">
    <w:name w:val="Table_No Знак"/>
    <w:basedOn w:val="DefaultParagraphFont"/>
    <w:link w:val="TableNo"/>
    <w:qFormat/>
    <w:locked/>
    <w:rsid w:val="0078080E"/>
    <w:rPr>
      <w:rFonts w:ascii="Times New Roman" w:hAnsi="Times New Roman"/>
      <w:sz w:val="24"/>
      <w:lang w:val="en-GB" w:eastAsia="en-US"/>
    </w:rPr>
  </w:style>
  <w:style w:type="numbering" w:customStyle="1" w:styleId="NoList11">
    <w:name w:val="No List11"/>
    <w:next w:val="NoList"/>
    <w:uiPriority w:val="99"/>
    <w:semiHidden/>
    <w:unhideWhenUsed/>
    <w:rsid w:val="0078080E"/>
  </w:style>
  <w:style w:type="character" w:customStyle="1" w:styleId="Recdef">
    <w:name w:val="Rec_def"/>
    <w:basedOn w:val="DefaultParagraphFont"/>
    <w:rsid w:val="0078080E"/>
    <w:rPr>
      <w:b/>
    </w:rPr>
  </w:style>
  <w:style w:type="character" w:customStyle="1" w:styleId="Resdef">
    <w:name w:val="Res_def"/>
    <w:basedOn w:val="DefaultParagraphFont"/>
    <w:rsid w:val="0078080E"/>
    <w:rPr>
      <w:rFonts w:ascii="Times New Roman" w:hAnsi="Times New Roman"/>
      <w:b/>
    </w:rPr>
  </w:style>
  <w:style w:type="numbering" w:customStyle="1" w:styleId="NoList111">
    <w:name w:val="No List111"/>
    <w:next w:val="NoList"/>
    <w:uiPriority w:val="99"/>
    <w:semiHidden/>
    <w:unhideWhenUsed/>
    <w:rsid w:val="0078080E"/>
  </w:style>
  <w:style w:type="character" w:customStyle="1" w:styleId="Hyperlink1">
    <w:name w:val="Hyperlink1"/>
    <w:basedOn w:val="DefaultParagraphFont"/>
    <w:uiPriority w:val="99"/>
    <w:unhideWhenUsed/>
    <w:rsid w:val="0078080E"/>
    <w:rPr>
      <w:color w:val="0563C1"/>
      <w:u w:val="single"/>
    </w:rPr>
  </w:style>
  <w:style w:type="character" w:customStyle="1" w:styleId="FollowedHyperlink1">
    <w:name w:val="FollowedHyperlink1"/>
    <w:basedOn w:val="DefaultParagraphFont"/>
    <w:uiPriority w:val="99"/>
    <w:semiHidden/>
    <w:unhideWhenUsed/>
    <w:rsid w:val="0078080E"/>
    <w:rPr>
      <w:color w:val="954F72"/>
      <w:u w:val="single"/>
    </w:rPr>
  </w:style>
  <w:style w:type="character" w:customStyle="1" w:styleId="TabletextChar">
    <w:name w:val="Table_text Char"/>
    <w:basedOn w:val="DefaultParagraphFont"/>
    <w:link w:val="Tabletext"/>
    <w:qFormat/>
    <w:locked/>
    <w:rsid w:val="0078080E"/>
    <w:rPr>
      <w:rFonts w:ascii="Times New Roman" w:hAnsi="Times New Roman"/>
      <w:sz w:val="22"/>
      <w:lang w:val="en-GB" w:eastAsia="en-US"/>
    </w:rPr>
  </w:style>
  <w:style w:type="character" w:customStyle="1" w:styleId="TableheadChar">
    <w:name w:val="Table_head Char"/>
    <w:basedOn w:val="DefaultParagraphFont"/>
    <w:link w:val="Tablehead"/>
    <w:qFormat/>
    <w:locked/>
    <w:rsid w:val="0078080E"/>
    <w:rPr>
      <w:rFonts w:ascii="Times New Roman" w:hAnsi="Times New Roman"/>
      <w:b/>
      <w:sz w:val="22"/>
      <w:lang w:val="en-GB" w:eastAsia="en-US"/>
    </w:rPr>
  </w:style>
  <w:style w:type="character" w:customStyle="1" w:styleId="Tabletitle0">
    <w:name w:val="Table_title Знак"/>
    <w:uiPriority w:val="99"/>
    <w:locked/>
    <w:rsid w:val="0078080E"/>
    <w:rPr>
      <w:rFonts w:ascii="Times New Roman Bold" w:hAnsi="Times New Roman Bold"/>
      <w:b/>
      <w:lang w:val="en-GB" w:eastAsia="en-US"/>
    </w:rPr>
  </w:style>
  <w:style w:type="table" w:styleId="TableGrid">
    <w:name w:val="Table Grid"/>
    <w:basedOn w:val="TableNormal"/>
    <w:uiPriority w:val="39"/>
    <w:rsid w:val="00780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1">
    <w:name w:val="Table_Title"/>
    <w:basedOn w:val="Normal"/>
    <w:next w:val="Normal"/>
    <w:uiPriority w:val="99"/>
    <w:rsid w:val="0078080E"/>
    <w:pPr>
      <w:keepNext/>
      <w:keepLines/>
      <w:widowControl w:val="0"/>
      <w:overflowPunct/>
      <w:autoSpaceDE/>
      <w:autoSpaceDN/>
      <w:adjustRightInd/>
      <w:spacing w:before="0" w:after="120"/>
      <w:jc w:val="center"/>
      <w:textAlignment w:val="auto"/>
    </w:pPr>
    <w:rPr>
      <w:b/>
      <w:lang w:val="en-US"/>
    </w:rPr>
  </w:style>
  <w:style w:type="character" w:styleId="PlaceholderText">
    <w:name w:val="Placeholder Text"/>
    <w:basedOn w:val="DefaultParagraphFont"/>
    <w:uiPriority w:val="99"/>
    <w:semiHidden/>
    <w:rsid w:val="0078080E"/>
    <w:rPr>
      <w:color w:val="808080"/>
    </w:rPr>
  </w:style>
  <w:style w:type="paragraph" w:styleId="EndnoteText">
    <w:name w:val="endnote text"/>
    <w:basedOn w:val="Normal"/>
    <w:link w:val="EndnoteTextChar"/>
    <w:uiPriority w:val="99"/>
    <w:semiHidden/>
    <w:unhideWhenUsed/>
    <w:rsid w:val="0078080E"/>
    <w:pPr>
      <w:overflowPunct/>
      <w:autoSpaceDE/>
      <w:autoSpaceDN/>
      <w:adjustRightInd/>
      <w:spacing w:before="0"/>
      <w:textAlignment w:val="auto"/>
    </w:pPr>
    <w:rPr>
      <w:rFonts w:eastAsia="Calibri"/>
      <w:sz w:val="20"/>
      <w:lang w:val="en-US"/>
    </w:rPr>
  </w:style>
  <w:style w:type="character" w:customStyle="1" w:styleId="EndnoteTextChar">
    <w:name w:val="Endnote Text Char"/>
    <w:basedOn w:val="DefaultParagraphFont"/>
    <w:link w:val="EndnoteText"/>
    <w:uiPriority w:val="99"/>
    <w:semiHidden/>
    <w:rsid w:val="0078080E"/>
    <w:rPr>
      <w:rFonts w:ascii="Times New Roman" w:eastAsia="Calibri" w:hAnsi="Times New Roman"/>
      <w:lang w:eastAsia="en-US"/>
    </w:rPr>
  </w:style>
  <w:style w:type="character" w:customStyle="1" w:styleId="UnresolvedMention2">
    <w:name w:val="Unresolved Mention2"/>
    <w:basedOn w:val="DefaultParagraphFont"/>
    <w:uiPriority w:val="99"/>
    <w:semiHidden/>
    <w:unhideWhenUsed/>
    <w:rsid w:val="0078080E"/>
    <w:rPr>
      <w:color w:val="605E5C"/>
      <w:shd w:val="clear" w:color="auto" w:fill="E1DFDD"/>
    </w:rPr>
  </w:style>
  <w:style w:type="character" w:customStyle="1" w:styleId="UnresolvedMention3">
    <w:name w:val="Unresolved Mention3"/>
    <w:basedOn w:val="DefaultParagraphFont"/>
    <w:uiPriority w:val="99"/>
    <w:semiHidden/>
    <w:unhideWhenUsed/>
    <w:rsid w:val="0078080E"/>
    <w:rPr>
      <w:color w:val="605E5C"/>
      <w:shd w:val="clear" w:color="auto" w:fill="E1DFDD"/>
    </w:rPr>
  </w:style>
  <w:style w:type="character" w:customStyle="1" w:styleId="UnresolvedMention4">
    <w:name w:val="Unresolved Mention4"/>
    <w:basedOn w:val="DefaultParagraphFont"/>
    <w:uiPriority w:val="99"/>
    <w:semiHidden/>
    <w:unhideWhenUsed/>
    <w:rsid w:val="0078080E"/>
    <w:rPr>
      <w:color w:val="605E5C"/>
      <w:shd w:val="clear" w:color="auto" w:fill="E1DFDD"/>
    </w:rPr>
  </w:style>
  <w:style w:type="paragraph" w:styleId="NoSpacing">
    <w:name w:val="No Spacing"/>
    <w:uiPriority w:val="1"/>
    <w:qFormat/>
    <w:rsid w:val="0078080E"/>
    <w:pPr>
      <w:numPr>
        <w:numId w:val="7"/>
      </w:numPr>
      <w:spacing w:before="120"/>
      <w:ind w:left="850" w:hanging="357"/>
    </w:pPr>
    <w:rPr>
      <w:rFonts w:ascii="Times New Roman" w:eastAsiaTheme="minorHAnsi" w:hAnsi="Times New Roman"/>
      <w:sz w:val="24"/>
      <w:szCs w:val="24"/>
      <w:lang w:val="fr-FR" w:eastAsia="en-US"/>
    </w:rPr>
  </w:style>
  <w:style w:type="paragraph" w:customStyle="1" w:styleId="paragraph">
    <w:name w:val="paragraph"/>
    <w:basedOn w:val="Normal"/>
    <w:next w:val="Normal"/>
    <w:qFormat/>
    <w:rsid w:val="0078080E"/>
    <w:rPr>
      <w:lang w:val="en-US"/>
    </w:rPr>
  </w:style>
  <w:style w:type="character" w:customStyle="1" w:styleId="TableNoChar">
    <w:name w:val="Table_No Char"/>
    <w:locked/>
    <w:rsid w:val="0078080E"/>
    <w:rPr>
      <w:sz w:val="24"/>
      <w:lang w:val="fr-FR" w:eastAsia="en-US"/>
    </w:rPr>
  </w:style>
  <w:style w:type="character" w:customStyle="1" w:styleId="FigureNoChar">
    <w:name w:val="Figure_No Char"/>
    <w:link w:val="FigureNo"/>
    <w:locked/>
    <w:rsid w:val="0078080E"/>
    <w:rPr>
      <w:rFonts w:ascii="Times New Roman" w:hAnsi="Times New Roman"/>
      <w:caps/>
      <w:sz w:val="18"/>
      <w:lang w:val="en-GB" w:eastAsia="en-US"/>
    </w:rPr>
  </w:style>
  <w:style w:type="character" w:customStyle="1" w:styleId="UnresolvedMention5">
    <w:name w:val="Unresolved Mention5"/>
    <w:basedOn w:val="DefaultParagraphFont"/>
    <w:uiPriority w:val="99"/>
    <w:semiHidden/>
    <w:unhideWhenUsed/>
    <w:rsid w:val="0078080E"/>
    <w:rPr>
      <w:color w:val="605E5C"/>
      <w:shd w:val="clear" w:color="auto" w:fill="E1DFDD"/>
    </w:rPr>
  </w:style>
  <w:style w:type="paragraph" w:customStyle="1" w:styleId="qn">
    <w:name w:val="qn"/>
    <w:rsid w:val="006B4B6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302CD"/>
    <w:rPr>
      <w:color w:val="605E5C"/>
      <w:shd w:val="clear" w:color="auto" w:fill="E1DFDD"/>
    </w:rPr>
  </w:style>
  <w:style w:type="paragraph" w:customStyle="1" w:styleId="AnnexNoTitle">
    <w:name w:val="Annex_NoTitle"/>
    <w:basedOn w:val="Normal"/>
    <w:next w:val="Normalaftertitle"/>
    <w:rsid w:val="00D53C5C"/>
    <w:pPr>
      <w:keepNext/>
      <w:keepLines/>
      <w:spacing w:before="480" w:after="80"/>
      <w:jc w:val="center"/>
      <w:outlineLvl w:val="0"/>
    </w:pPr>
    <w:rPr>
      <w:b/>
      <w:sz w:val="28"/>
    </w:rPr>
  </w:style>
  <w:style w:type="table" w:customStyle="1" w:styleId="TableGrid1">
    <w:name w:val="Table Grid1"/>
    <w:basedOn w:val="TableNormal"/>
    <w:next w:val="TableGrid"/>
    <w:uiPriority w:val="39"/>
    <w:rsid w:val="007A017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6D453A"/>
  </w:style>
  <w:style w:type="paragraph" w:customStyle="1" w:styleId="AppendixNoTitle">
    <w:name w:val="Appendix_NoTitle"/>
    <w:basedOn w:val="AnnexNoTitle"/>
    <w:next w:val="Normal"/>
    <w:rsid w:val="006D453A"/>
  </w:style>
  <w:style w:type="paragraph" w:customStyle="1" w:styleId="Blanc">
    <w:name w:val="Blanc"/>
    <w:basedOn w:val="Normal"/>
    <w:next w:val="Tabletext"/>
    <w:rsid w:val="006D453A"/>
    <w:pPr>
      <w:keepNext/>
      <w:keepLines/>
      <w:tabs>
        <w:tab w:val="clear" w:pos="794"/>
        <w:tab w:val="clear" w:pos="1191"/>
        <w:tab w:val="clear" w:pos="1588"/>
        <w:tab w:val="clear" w:pos="1985"/>
      </w:tabs>
      <w:spacing w:before="0"/>
    </w:pPr>
    <w:rPr>
      <w:sz w:val="16"/>
    </w:rPr>
  </w:style>
  <w:style w:type="paragraph" w:customStyle="1" w:styleId="HeadingSum">
    <w:name w:val="Heading_Sum"/>
    <w:basedOn w:val="Headingb"/>
    <w:next w:val="Normal"/>
    <w:autoRedefine/>
    <w:rsid w:val="006D453A"/>
    <w:pPr>
      <w:spacing w:before="240"/>
    </w:pPr>
    <w:rPr>
      <w:sz w:val="22"/>
      <w:lang w:val="es-ES_tradnl"/>
    </w:rPr>
  </w:style>
  <w:style w:type="paragraph" w:customStyle="1" w:styleId="Line">
    <w:name w:val="Line"/>
    <w:basedOn w:val="Normal"/>
    <w:next w:val="Normal"/>
    <w:rsid w:val="006D453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Summary">
    <w:name w:val="Summary"/>
    <w:basedOn w:val="Normal"/>
    <w:next w:val="Normalaftertitle"/>
    <w:autoRedefine/>
    <w:rsid w:val="006D453A"/>
    <w:pPr>
      <w:spacing w:after="480"/>
    </w:pPr>
    <w:rPr>
      <w:sz w:val="22"/>
      <w:lang w:val="es-ES_tradnl"/>
    </w:rPr>
  </w:style>
  <w:style w:type="paragraph" w:customStyle="1" w:styleId="TableLegendNote">
    <w:name w:val="Table_Legend_Note"/>
    <w:basedOn w:val="Tablelegend"/>
    <w:next w:val="Tablelegend"/>
    <w:rsid w:val="006D453A"/>
    <w:pPr>
      <w:ind w:left="-85" w:firstLine="0"/>
    </w:pPr>
    <w:rPr>
      <w:lang w:val="en-US"/>
    </w:rPr>
  </w:style>
  <w:style w:type="paragraph" w:customStyle="1" w:styleId="tocpart">
    <w:name w:val="tocpart"/>
    <w:basedOn w:val="Normal"/>
    <w:rsid w:val="006D453A"/>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6D453A"/>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4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42" Type="http://schemas.openxmlformats.org/officeDocument/2006/relationships/hyperlink" Target="https://www.itu.int/pub/R-REP-M.2292" TargetMode="External"/><Relationship Id="rId47" Type="http://schemas.openxmlformats.org/officeDocument/2006/relationships/image" Target="media/image11.png"/><Relationship Id="rId63" Type="http://schemas.openxmlformats.org/officeDocument/2006/relationships/hyperlink" Target="https://www.itu.int/rec/R-REC-RS.1813/en" TargetMode="External"/><Relationship Id="rId68" Type="http://schemas.openxmlformats.org/officeDocument/2006/relationships/image" Target="media/image23.png"/><Relationship Id="rId84" Type="http://schemas.openxmlformats.org/officeDocument/2006/relationships/image" Target="media/image31.jpeg"/><Relationship Id="rId89" Type="http://schemas.openxmlformats.org/officeDocument/2006/relationships/footer" Target="footer5.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itu.int/pub/R-REP-F/publications.aspx?lang=en&amp;parent=R-REP-F.2416" TargetMode="External"/><Relationship Id="rId37" Type="http://schemas.openxmlformats.org/officeDocument/2006/relationships/hyperlink" Target="https://www.itu.int/rec/R-REC-P.676/en" TargetMode="External"/><Relationship Id="rId53" Type="http://schemas.openxmlformats.org/officeDocument/2006/relationships/hyperlink" Target="https://sedac.ciesin.columbia.edu/data/set/gpw-v4-population-count-adjusted-to-2015-unwpp-country-totals-rev11/data-download" TargetMode="External"/><Relationship Id="rId58" Type="http://schemas.openxmlformats.org/officeDocument/2006/relationships/hyperlink" Target="https://www.itu.int/pub/R-REP-F.2239" TargetMode="External"/><Relationship Id="rId74" Type="http://schemas.openxmlformats.org/officeDocument/2006/relationships/hyperlink" Target="https://www.itu.int/pub/R-REP-F.2416" TargetMode="External"/><Relationship Id="rId79" Type="http://schemas.openxmlformats.org/officeDocument/2006/relationships/hyperlink" Target="https://www.itu.int/md/R19-WP5C-C-0276/en"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hyperlink" Target="https://www.itu.int/rec/R-REC-RS.2017/en" TargetMode="External"/><Relationship Id="rId27" Type="http://schemas.openxmlformats.org/officeDocument/2006/relationships/image" Target="media/image5.svg"/><Relationship Id="rId30" Type="http://schemas.openxmlformats.org/officeDocument/2006/relationships/image" Target="media/image6.PNG"/><Relationship Id="rId35" Type="http://schemas.openxmlformats.org/officeDocument/2006/relationships/hyperlink" Target="https://www.itu.int/rec/R-REC-M.1044/en" TargetMode="External"/><Relationship Id="rId43" Type="http://schemas.openxmlformats.org/officeDocument/2006/relationships/image" Target="media/image8.png"/><Relationship Id="rId48" Type="http://schemas.openxmlformats.org/officeDocument/2006/relationships/image" Target="media/image12.svg"/><Relationship Id="rId56" Type="http://schemas.openxmlformats.org/officeDocument/2006/relationships/hyperlink" Target="https://www.itu.int/rec/R-REC-RS.1861/en" TargetMode="External"/><Relationship Id="rId64" Type="http://schemas.openxmlformats.org/officeDocument/2006/relationships/image" Target="media/image19.png"/><Relationship Id="rId69" Type="http://schemas.openxmlformats.org/officeDocument/2006/relationships/image" Target="media/image24.svg"/><Relationship Id="rId7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yperlink" Target="https://www.itu.int/pub/R-REP-F.2416" TargetMode="External"/><Relationship Id="rId72" Type="http://schemas.openxmlformats.org/officeDocument/2006/relationships/hyperlink" Target="https://www.itu.int/rec/R-REC-RS.1166/en" TargetMode="External"/><Relationship Id="rId80" Type="http://schemas.openxmlformats.org/officeDocument/2006/relationships/hyperlink" Target="https://www.itu.int/pub/R-REP-F.2416" TargetMode="External"/><Relationship Id="rId85"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itu.int/rec/R-REC-RS.1813/en" TargetMode="External"/><Relationship Id="rId33" Type="http://schemas.openxmlformats.org/officeDocument/2006/relationships/hyperlink" Target="https://www.itu.int/rec/R-REC-F/recommendation.asp?lang=en&amp;parent=R-REC-F.758" TargetMode="External"/><Relationship Id="rId38" Type="http://schemas.openxmlformats.org/officeDocument/2006/relationships/hyperlink" Target="https://www.itu.int/rec/R-REC-P.835/en" TargetMode="External"/><Relationship Id="rId46" Type="http://schemas.openxmlformats.org/officeDocument/2006/relationships/image" Target="media/image10.png"/><Relationship Id="rId59" Type="http://schemas.openxmlformats.org/officeDocument/2006/relationships/hyperlink" Target="https://www.itu.int/pub/R-REP-F.2416" TargetMode="External"/><Relationship Id="rId67" Type="http://schemas.openxmlformats.org/officeDocument/2006/relationships/image" Target="media/image22.svg"/><Relationship Id="rId20" Type="http://schemas.openxmlformats.org/officeDocument/2006/relationships/header" Target="header5.xml"/><Relationship Id="rId41" Type="http://schemas.openxmlformats.org/officeDocument/2006/relationships/hyperlink" Target="https://www.itu.int/pub/R-REP-M.2292" TargetMode="External"/><Relationship Id="rId54" Type="http://schemas.openxmlformats.org/officeDocument/2006/relationships/image" Target="media/image16.wmf"/><Relationship Id="rId62" Type="http://schemas.openxmlformats.org/officeDocument/2006/relationships/hyperlink" Target="https://www.itu.int/rec/R-REC-P.676/en" TargetMode="External"/><Relationship Id="rId70" Type="http://schemas.openxmlformats.org/officeDocument/2006/relationships/image" Target="media/image25.png"/><Relationship Id="rId75" Type="http://schemas.openxmlformats.org/officeDocument/2006/relationships/hyperlink" Target="https://www.itu.int/pub/R-REP-M.2292" TargetMode="External"/><Relationship Id="rId83" Type="http://schemas.openxmlformats.org/officeDocument/2006/relationships/image" Target="media/image30.emf"/><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tu.int/rec/R-REC-RS.2017/en" TargetMode="External"/><Relationship Id="rId28" Type="http://schemas.openxmlformats.org/officeDocument/2006/relationships/hyperlink" Target="https://www.itu.int/rec/R-REC-RS.1813/en" TargetMode="External"/><Relationship Id="rId36" Type="http://schemas.openxmlformats.org/officeDocument/2006/relationships/hyperlink" Target="https://www.itu.int/rec/R-REC-M.1732/en" TargetMode="External"/><Relationship Id="rId49" Type="http://schemas.openxmlformats.org/officeDocument/2006/relationships/image" Target="media/image13.png"/><Relationship Id="rId57" Type="http://schemas.openxmlformats.org/officeDocument/2006/relationships/hyperlink" Target="https://www.itu.int/rec/R-REC-F.699/en" TargetMode="External"/><Relationship Id="rId10" Type="http://schemas.openxmlformats.org/officeDocument/2006/relationships/endnotes" Target="endnotes.xml"/><Relationship Id="rId31" Type="http://schemas.openxmlformats.org/officeDocument/2006/relationships/hyperlink" Target="https://www.itu.int/rec/R-REC-RS.1813/en"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image" Target="media/image17.wmf"/><Relationship Id="rId65" Type="http://schemas.openxmlformats.org/officeDocument/2006/relationships/image" Target="media/image20.svg"/><Relationship Id="rId73" Type="http://schemas.openxmlformats.org/officeDocument/2006/relationships/hyperlink" Target="https://www.itu.int/pub/R-REP-F.2416" TargetMode="External"/><Relationship Id="rId78" Type="http://schemas.openxmlformats.org/officeDocument/2006/relationships/hyperlink" Target="https://www.itu.int/pub/R-REP-F/publications.aspx?lang=en&amp;parent=R-REP-F.2416" TargetMode="External"/><Relationship Id="rId81" Type="http://schemas.openxmlformats.org/officeDocument/2006/relationships/hyperlink" Target="https://www.itu.int/pub/R-REP-F.2416" TargetMode="External"/><Relationship Id="rId86"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publ/R-REP/en" TargetMode="External"/><Relationship Id="rId39" Type="http://schemas.openxmlformats.org/officeDocument/2006/relationships/image" Target="media/image7.emf"/><Relationship Id="rId34" Type="http://schemas.openxmlformats.org/officeDocument/2006/relationships/hyperlink" Target="https://www.itu.int/rec/R-REC-F.699/en" TargetMode="External"/><Relationship Id="rId50" Type="http://schemas.openxmlformats.org/officeDocument/2006/relationships/image" Target="media/image14.png"/><Relationship Id="rId55" Type="http://schemas.openxmlformats.org/officeDocument/2006/relationships/hyperlink" Target="https://www.itu.int/rec/R-REC-P.676/en" TargetMode="External"/><Relationship Id="rId76"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image" Target="media/image26.svg"/><Relationship Id="rId2" Type="http://schemas.openxmlformats.org/officeDocument/2006/relationships/customXml" Target="../customXml/item2.xml"/><Relationship Id="rId29" Type="http://schemas.openxmlformats.org/officeDocument/2006/relationships/hyperlink" Target="https://www.itu.int/rec/R-REC-RS.1813/en" TargetMode="External"/><Relationship Id="rId24" Type="http://schemas.openxmlformats.org/officeDocument/2006/relationships/hyperlink" Target="https://www.itu.int/rec/R-REC-RS.1861/en" TargetMode="External"/><Relationship Id="rId40" Type="http://schemas.openxmlformats.org/officeDocument/2006/relationships/hyperlink" Target="https://www.itu.int/pub/R-REP-F.2416" TargetMode="External"/><Relationship Id="rId45" Type="http://schemas.openxmlformats.org/officeDocument/2006/relationships/hyperlink" Target="https://www.itu.int/rec/R-REC-RS.1861/en" TargetMode="External"/><Relationship Id="rId66" Type="http://schemas.openxmlformats.org/officeDocument/2006/relationships/image" Target="media/image21.png"/><Relationship Id="rId87" Type="http://schemas.openxmlformats.org/officeDocument/2006/relationships/header" Target="header6.xml"/><Relationship Id="rId61" Type="http://schemas.openxmlformats.org/officeDocument/2006/relationships/image" Target="media/image18.wmf"/><Relationship Id="rId82" Type="http://schemas.openxmlformats.org/officeDocument/2006/relationships/image" Target="media/image29.emf"/><Relationship Id="rId19"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spec.jpl.nasa.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A21633CE4D0042A29F9F350940EDD1" ma:contentTypeVersion="2" ma:contentTypeDescription="Create a new document." ma:contentTypeScope="" ma:versionID="6c81693660d9078e6b5df8c3ad9ab059">
  <xsd:schema xmlns:xsd="http://www.w3.org/2001/XMLSchema" xmlns:xs="http://www.w3.org/2001/XMLSchema" xmlns:p="http://schemas.microsoft.com/office/2006/metadata/properties" xmlns:ns2="4c6a61cb-1973-4fc6-92ae-f4d7a4471404" xmlns:ns3="1302922a-1e41-4c82-8201-8b0eeb549b51" targetNamespace="http://schemas.microsoft.com/office/2006/metadata/properties" ma:root="true" ma:fieldsID="49e34e532a6cae690fd20b416d0e6a5b" ns2:_="" ns3:_="">
    <xsd:import namespace="4c6a61cb-1973-4fc6-92ae-f4d7a4471404"/>
    <xsd:import namespace="1302922a-1e41-4c82-8201-8b0eeb549b51"/>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02922a-1e41-4c82-8201-8b0eeb549b5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0EDAE442-3D4C-49B1-AA18-82AA27678D04}">
  <ds:schemaRefs>
    <ds:schemaRef ds:uri="http://schemas.openxmlformats.org/officeDocument/2006/bibliography"/>
  </ds:schemaRefs>
</ds:datastoreItem>
</file>

<file path=customXml/itemProps2.xml><?xml version="1.0" encoding="utf-8"?>
<ds:datastoreItem xmlns:ds="http://schemas.openxmlformats.org/officeDocument/2006/customXml" ds:itemID="{0606D1B7-066F-46E2-929B-1167844F7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302922a-1e41-4c82-8201-8b0eeb549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67E74-AC2E-4043-88B2-CA7585568860}">
  <ds:schemaRefs>
    <ds:schemaRef ds:uri="http://schemas.microsoft.com/sharepoint/v3/contenttype/forms"/>
  </ds:schemaRefs>
</ds:datastoreItem>
</file>

<file path=customXml/itemProps4.xml><?xml version="1.0" encoding="utf-8"?>
<ds:datastoreItem xmlns:ds="http://schemas.openxmlformats.org/officeDocument/2006/customXml" ds:itemID="{4A46D827-621E-4D08-9D3B-35EE7AEDF4D4}">
  <ds:schemaRefs>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1302922a-1e41-4c82-8201-8b0eeb549b51"/>
    <ds:schemaRef ds:uri="4c6a61cb-1973-4fc6-92ae-f4d7a4471404"/>
    <ds:schemaRef ds:uri="http://purl.org/dc/dcmitype/"/>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BR_Rec_2005.dotm</Template>
  <TotalTime>487</TotalTime>
  <Pages>43</Pages>
  <Words>11153</Words>
  <Characters>62791</Characters>
  <Application>Microsoft Office Word</Application>
  <DocSecurity>0</DocSecurity>
  <Lines>523</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ITU-R  RS.2535-0 (09/2023) – Studies related to possible EESS (passive) allocations in the frequency range 231.5-252 GHz</vt:lpstr>
      <vt:lpstr/>
    </vt:vector>
  </TitlesOfParts>
  <Company>ITU</Company>
  <LinksUpToDate>false</LinksUpToDate>
  <CharactersWithSpaces>73797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RS.2535-0 (09/2023) – Studies related to possible EESS (passive) allocations in the frequency range 231.5-252 GHz</dc:title>
  <dc:creator>I.T.U.</dc:creator>
  <cp:lastModifiedBy>Gomez, Yoanni</cp:lastModifiedBy>
  <cp:revision>154</cp:revision>
  <cp:lastPrinted>2008-02-21T14:04:00Z</cp:lastPrinted>
  <dcterms:created xsi:type="dcterms:W3CDTF">2023-11-06T14:12:00Z</dcterms:created>
  <dcterms:modified xsi:type="dcterms:W3CDTF">2023-11-13T15:28:00Z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0x010100F6A21633CE4D0042A29F9F350940EDD1</vt:lpwstr>
  </property>
</Properties>
</file>