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E62" w:rsidRPr="00AA4DAA" w:rsidRDefault="00465E62">
      <w:pPr>
        <w:rPr>
          <w:lang w:val="en-GB"/>
        </w:rPr>
      </w:pPr>
    </w:p>
    <w:p w:rsidR="00465E62" w:rsidRPr="00AA4DAA" w:rsidRDefault="00465E62">
      <w:pPr>
        <w:rPr>
          <w:lang w:val="en-GB"/>
        </w:rPr>
      </w:pPr>
    </w:p>
    <w:p w:rsidR="00465E62" w:rsidRPr="00AA4DAA" w:rsidRDefault="00465E62">
      <w:pPr>
        <w:rPr>
          <w:lang w:val="en-GB"/>
        </w:rPr>
      </w:pPr>
    </w:p>
    <w:p w:rsidR="00465E62" w:rsidRPr="00AA4DAA" w:rsidRDefault="00465E62">
      <w:pPr>
        <w:rPr>
          <w:lang w:val="en-GB"/>
        </w:rPr>
      </w:pPr>
    </w:p>
    <w:p w:rsidR="00465E62" w:rsidRPr="00AA4DAA" w:rsidRDefault="00465E62">
      <w:pPr>
        <w:rPr>
          <w:lang w:val="en-GB"/>
        </w:rPr>
      </w:pPr>
    </w:p>
    <w:p w:rsidR="00465E62" w:rsidRPr="00AA4DAA" w:rsidRDefault="00465E62">
      <w:pPr>
        <w:rPr>
          <w:lang w:val="en-GB"/>
        </w:rPr>
      </w:pPr>
    </w:p>
    <w:p w:rsidR="00465E62" w:rsidRPr="00AA4DAA" w:rsidRDefault="00465E62">
      <w:pPr>
        <w:rPr>
          <w:lang w:val="en-GB"/>
        </w:rPr>
      </w:pPr>
    </w:p>
    <w:p w:rsidR="00465E62" w:rsidRPr="00AA4DAA" w:rsidRDefault="00465E62">
      <w:pPr>
        <w:rPr>
          <w:lang w:val="en-GB"/>
        </w:rPr>
      </w:pPr>
    </w:p>
    <w:p w:rsidR="00465E62" w:rsidRPr="00AA4DAA" w:rsidRDefault="00465E62">
      <w:pPr>
        <w:rPr>
          <w:lang w:val="en-GB"/>
        </w:rPr>
      </w:pPr>
    </w:p>
    <w:p w:rsidR="00465E62" w:rsidRPr="00AA4DAA" w:rsidRDefault="00465E62">
      <w:pPr>
        <w:rPr>
          <w:lang w:val="en-GB"/>
        </w:rPr>
      </w:pPr>
    </w:p>
    <w:p w:rsidR="00465E62" w:rsidRPr="00AA4DAA" w:rsidRDefault="00465E62">
      <w:pPr>
        <w:rPr>
          <w:lang w:val="en-GB"/>
        </w:rPr>
      </w:pPr>
    </w:p>
    <w:p w:rsidR="00465E62" w:rsidRPr="00AA4DAA" w:rsidRDefault="00465E62">
      <w:pPr>
        <w:rPr>
          <w:lang w:val="en-GB"/>
        </w:rPr>
      </w:pPr>
    </w:p>
    <w:tbl>
      <w:tblPr>
        <w:tblW w:w="10089" w:type="dxa"/>
        <w:tblLook w:val="01E0" w:firstRow="1" w:lastRow="1" w:firstColumn="1" w:lastColumn="1" w:noHBand="0" w:noVBand="0"/>
      </w:tblPr>
      <w:tblGrid>
        <w:gridCol w:w="10089"/>
      </w:tblGrid>
      <w:tr w:rsidR="00465E62" w:rsidRPr="00AA4DAA" w:rsidTr="000E23F9">
        <w:tc>
          <w:tcPr>
            <w:tcW w:w="10089" w:type="dxa"/>
          </w:tcPr>
          <w:p w:rsidR="00465E62" w:rsidRPr="00AA4DAA" w:rsidRDefault="00465E62" w:rsidP="000E23F9">
            <w:pPr>
              <w:spacing w:before="380" w:line="280" w:lineRule="exact"/>
              <w:jc w:val="right"/>
              <w:rPr>
                <w:rFonts w:ascii="Tahoma" w:hAnsi="Tahoma" w:cs="Tahoma"/>
                <w:b/>
                <w:bCs/>
                <w:iCs/>
                <w:color w:val="509141"/>
                <w:sz w:val="32"/>
                <w:szCs w:val="32"/>
                <w:lang w:val="en-GB"/>
              </w:rPr>
            </w:pPr>
            <w:r w:rsidRPr="00AA4DAA">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17.5pt" o:ole="">
                  <v:imagedata r:id="rId8" o:title=""/>
                </v:shape>
                <o:OLEObject Type="Embed" ProgID="Equation.3" ShapeID="_x0000_i1025" DrawAspect="Content" ObjectID="_1446994635" r:id="rId9"/>
              </w:object>
            </w:r>
          </w:p>
          <w:p w:rsidR="00465E62" w:rsidRPr="00AA4DAA" w:rsidRDefault="00465E62" w:rsidP="00BB3097">
            <w:pPr>
              <w:spacing w:before="380" w:line="280" w:lineRule="exact"/>
              <w:jc w:val="right"/>
              <w:rPr>
                <w:rFonts w:ascii="Tahoma" w:hAnsi="Tahoma" w:cs="Tahoma"/>
                <w:b/>
                <w:bCs/>
                <w:iCs/>
                <w:color w:val="509141"/>
                <w:sz w:val="36"/>
                <w:szCs w:val="36"/>
                <w:lang w:val="en-GB"/>
              </w:rPr>
            </w:pPr>
            <w:r w:rsidRPr="00AA4DAA">
              <w:rPr>
                <w:rFonts w:ascii="Tahoma" w:hAnsi="Tahoma" w:cs="Tahoma"/>
                <w:b/>
                <w:bCs/>
                <w:iCs/>
                <w:color w:val="509141"/>
                <w:sz w:val="36"/>
                <w:szCs w:val="36"/>
                <w:lang w:val="en-GB"/>
              </w:rPr>
              <w:t>Report  ITU-R  SA.</w:t>
            </w:r>
            <w:r w:rsidR="00BB3097" w:rsidRPr="00AA4DAA">
              <w:rPr>
                <w:rFonts w:ascii="Tahoma" w:hAnsi="Tahoma" w:cs="Tahoma"/>
                <w:b/>
                <w:bCs/>
                <w:iCs/>
                <w:color w:val="509141"/>
                <w:sz w:val="36"/>
                <w:szCs w:val="36"/>
                <w:lang w:val="en-GB"/>
              </w:rPr>
              <w:t>2275</w:t>
            </w:r>
          </w:p>
          <w:p w:rsidR="00465E62" w:rsidRPr="00AA4DAA" w:rsidRDefault="00465E62" w:rsidP="00BB3097">
            <w:pPr>
              <w:spacing w:before="80" w:line="280" w:lineRule="exact"/>
              <w:jc w:val="right"/>
              <w:rPr>
                <w:rFonts w:ascii="Tahoma" w:hAnsi="Tahoma" w:cs="Tahoma"/>
                <w:iCs/>
                <w:color w:val="509141"/>
                <w:szCs w:val="24"/>
                <w:lang w:val="en-GB"/>
              </w:rPr>
            </w:pPr>
            <w:r w:rsidRPr="00AA4DAA">
              <w:rPr>
                <w:rFonts w:ascii="Tahoma" w:hAnsi="Tahoma" w:cs="Tahoma"/>
                <w:b/>
                <w:bCs/>
                <w:iCs/>
                <w:color w:val="509141"/>
                <w:szCs w:val="24"/>
                <w:lang w:val="en-GB"/>
              </w:rPr>
              <w:t>(0</w:t>
            </w:r>
            <w:r w:rsidR="008A4F5F" w:rsidRPr="00AA4DAA">
              <w:rPr>
                <w:rFonts w:ascii="Tahoma" w:hAnsi="Tahoma" w:cs="Tahoma"/>
                <w:b/>
                <w:bCs/>
                <w:iCs/>
                <w:color w:val="509141"/>
                <w:szCs w:val="24"/>
                <w:lang w:val="en-GB"/>
              </w:rPr>
              <w:t>9</w:t>
            </w:r>
            <w:r w:rsidRPr="00AA4DAA">
              <w:rPr>
                <w:rFonts w:ascii="Tahoma" w:hAnsi="Tahoma" w:cs="Tahoma"/>
                <w:b/>
                <w:bCs/>
                <w:iCs/>
                <w:color w:val="509141"/>
                <w:szCs w:val="24"/>
                <w:lang w:val="en-GB"/>
              </w:rPr>
              <w:t>/</w:t>
            </w:r>
            <w:r w:rsidR="00BB3097" w:rsidRPr="00AA4DAA">
              <w:rPr>
                <w:rFonts w:ascii="Tahoma" w:hAnsi="Tahoma" w:cs="Tahoma"/>
                <w:b/>
                <w:bCs/>
                <w:iCs/>
                <w:color w:val="509141"/>
                <w:szCs w:val="24"/>
                <w:lang w:val="en-GB"/>
              </w:rPr>
              <w:t>2013</w:t>
            </w:r>
            <w:r w:rsidRPr="00AA4DAA">
              <w:rPr>
                <w:rFonts w:ascii="Tahoma" w:hAnsi="Tahoma" w:cs="Tahoma"/>
                <w:b/>
                <w:bCs/>
                <w:iCs/>
                <w:color w:val="509141"/>
                <w:szCs w:val="24"/>
                <w:lang w:val="en-GB"/>
              </w:rPr>
              <w:t>)</w:t>
            </w:r>
          </w:p>
        </w:tc>
      </w:tr>
      <w:tr w:rsidR="00465E62" w:rsidRPr="006A432C" w:rsidTr="000E23F9">
        <w:tc>
          <w:tcPr>
            <w:tcW w:w="10089" w:type="dxa"/>
          </w:tcPr>
          <w:p w:rsidR="00465E62" w:rsidRPr="00AA4DAA" w:rsidRDefault="00465E62" w:rsidP="000E23F9">
            <w:pPr>
              <w:spacing w:before="80" w:line="500" w:lineRule="exact"/>
              <w:jc w:val="right"/>
              <w:rPr>
                <w:rFonts w:ascii="Tahoma" w:hAnsi="Tahoma" w:cs="Tahoma"/>
                <w:b/>
                <w:bCs/>
                <w:iCs/>
                <w:color w:val="509141"/>
                <w:sz w:val="44"/>
                <w:szCs w:val="44"/>
                <w:lang w:val="en-GB"/>
              </w:rPr>
            </w:pPr>
          </w:p>
          <w:p w:rsidR="00465E62" w:rsidRPr="00AA4DAA" w:rsidRDefault="00BB3097" w:rsidP="007F4479">
            <w:pPr>
              <w:spacing w:before="80" w:line="500" w:lineRule="exact"/>
              <w:jc w:val="right"/>
              <w:rPr>
                <w:rFonts w:ascii="Tahoma" w:hAnsi="Tahoma" w:cs="Tahoma"/>
                <w:b/>
                <w:bCs/>
                <w:iCs/>
                <w:color w:val="509141"/>
                <w:sz w:val="44"/>
                <w:szCs w:val="44"/>
                <w:lang w:val="en-GB"/>
              </w:rPr>
            </w:pPr>
            <w:r w:rsidRPr="00AA4DAA">
              <w:rPr>
                <w:rFonts w:ascii="Tahoma" w:hAnsi="Tahoma" w:cs="Tahoma"/>
                <w:b/>
                <w:bCs/>
                <w:color w:val="509141"/>
                <w:sz w:val="44"/>
                <w:szCs w:val="44"/>
                <w:lang w:val="en-GB"/>
              </w:rPr>
              <w:t>Sharing between the E</w:t>
            </w:r>
            <w:r w:rsidR="007F4479">
              <w:rPr>
                <w:rFonts w:ascii="Tahoma" w:hAnsi="Tahoma" w:cs="Tahoma"/>
                <w:b/>
                <w:bCs/>
                <w:color w:val="509141"/>
                <w:sz w:val="44"/>
                <w:szCs w:val="44"/>
                <w:lang w:val="en-GB"/>
              </w:rPr>
              <w:t>arth exploration-satellite service</w:t>
            </w:r>
            <w:r w:rsidRPr="00AA4DAA">
              <w:rPr>
                <w:rFonts w:ascii="Tahoma" w:hAnsi="Tahoma" w:cs="Tahoma"/>
                <w:b/>
                <w:bCs/>
                <w:color w:val="509141"/>
                <w:sz w:val="44"/>
                <w:szCs w:val="44"/>
                <w:lang w:val="en-GB"/>
              </w:rPr>
              <w:t xml:space="preserve"> (Earth-to-space)</w:t>
            </w:r>
            <w:r w:rsidR="007F4479">
              <w:rPr>
                <w:rFonts w:ascii="Tahoma" w:hAnsi="Tahoma" w:cs="Tahoma"/>
                <w:b/>
                <w:bCs/>
                <w:color w:val="509141"/>
                <w:sz w:val="44"/>
                <w:szCs w:val="44"/>
                <w:lang w:val="en-GB"/>
              </w:rPr>
              <w:t xml:space="preserve"> </w:t>
            </w:r>
            <w:r w:rsidRPr="00AA4DAA">
              <w:rPr>
                <w:rFonts w:ascii="Tahoma" w:hAnsi="Tahoma" w:cs="Tahoma"/>
                <w:b/>
                <w:bCs/>
                <w:color w:val="509141"/>
                <w:sz w:val="44"/>
                <w:szCs w:val="44"/>
                <w:lang w:val="en-GB"/>
              </w:rPr>
              <w:t xml:space="preserve">and </w:t>
            </w:r>
            <w:r w:rsidR="007F4479">
              <w:rPr>
                <w:rFonts w:ascii="Tahoma" w:hAnsi="Tahoma" w:cs="Tahoma"/>
                <w:b/>
                <w:bCs/>
                <w:color w:val="509141"/>
                <w:sz w:val="44"/>
                <w:szCs w:val="44"/>
                <w:lang w:val="en-GB"/>
              </w:rPr>
              <w:br/>
            </w:r>
            <w:r w:rsidRPr="00AA4DAA">
              <w:rPr>
                <w:rFonts w:ascii="Tahoma" w:hAnsi="Tahoma" w:cs="Tahoma"/>
                <w:b/>
                <w:bCs/>
                <w:color w:val="509141"/>
                <w:sz w:val="44"/>
                <w:szCs w:val="44"/>
                <w:lang w:val="en-GB"/>
              </w:rPr>
              <w:t>the fixed service in the 7-8 GHz range</w:t>
            </w:r>
          </w:p>
        </w:tc>
      </w:tr>
      <w:tr w:rsidR="00465E62" w:rsidRPr="00AA4DAA" w:rsidTr="000E23F9">
        <w:tc>
          <w:tcPr>
            <w:tcW w:w="10089" w:type="dxa"/>
          </w:tcPr>
          <w:p w:rsidR="00465E62" w:rsidRPr="00AA4DAA" w:rsidRDefault="00465E62" w:rsidP="000E23F9">
            <w:pPr>
              <w:spacing w:before="80" w:line="280" w:lineRule="exact"/>
              <w:ind w:right="640"/>
              <w:rPr>
                <w:rFonts w:ascii="Tahoma" w:hAnsi="Tahoma" w:cs="Tahoma"/>
                <w:b/>
                <w:bCs/>
                <w:iCs/>
                <w:color w:val="243285"/>
                <w:sz w:val="32"/>
                <w:szCs w:val="32"/>
                <w:lang w:val="en-GB"/>
              </w:rPr>
            </w:pPr>
          </w:p>
          <w:p w:rsidR="00465E62" w:rsidRPr="00AA4DAA" w:rsidRDefault="00465E62" w:rsidP="000E23F9">
            <w:pPr>
              <w:spacing w:before="80" w:line="280" w:lineRule="exact"/>
              <w:ind w:right="640"/>
              <w:rPr>
                <w:rFonts w:ascii="Tahoma" w:hAnsi="Tahoma" w:cs="Tahoma"/>
                <w:b/>
                <w:bCs/>
                <w:iCs/>
                <w:color w:val="243285"/>
                <w:sz w:val="32"/>
                <w:szCs w:val="32"/>
                <w:lang w:val="en-GB"/>
              </w:rPr>
            </w:pPr>
          </w:p>
          <w:p w:rsidR="00465E62" w:rsidRPr="00AA4DAA" w:rsidRDefault="00465E62" w:rsidP="000E23F9">
            <w:pPr>
              <w:spacing w:before="80" w:line="280" w:lineRule="exact"/>
              <w:ind w:right="640"/>
              <w:rPr>
                <w:rFonts w:ascii="Tahoma" w:hAnsi="Tahoma" w:cs="Tahoma"/>
                <w:b/>
                <w:bCs/>
                <w:iCs/>
                <w:color w:val="243285"/>
                <w:sz w:val="32"/>
                <w:szCs w:val="32"/>
                <w:lang w:val="en-GB"/>
              </w:rPr>
            </w:pPr>
          </w:p>
          <w:p w:rsidR="00465E62" w:rsidRPr="00AA4DAA" w:rsidRDefault="00465E62" w:rsidP="000E23F9">
            <w:pPr>
              <w:spacing w:before="80" w:after="180" w:line="360" w:lineRule="exact"/>
              <w:jc w:val="right"/>
              <w:rPr>
                <w:rFonts w:ascii="Tahoma" w:hAnsi="Tahoma" w:cs="Tahoma"/>
                <w:b/>
                <w:bCs/>
                <w:iCs/>
                <w:color w:val="243285"/>
                <w:sz w:val="36"/>
                <w:szCs w:val="36"/>
                <w:lang w:val="en-GB"/>
              </w:rPr>
            </w:pPr>
          </w:p>
          <w:p w:rsidR="00465E62" w:rsidRPr="00AA4DAA" w:rsidRDefault="00465E62" w:rsidP="000E23F9">
            <w:pPr>
              <w:spacing w:before="80" w:after="180" w:line="360" w:lineRule="exact"/>
              <w:jc w:val="right"/>
              <w:rPr>
                <w:rFonts w:ascii="Tahoma" w:hAnsi="Tahoma" w:cs="Tahoma"/>
                <w:b/>
                <w:bCs/>
                <w:iCs/>
                <w:color w:val="509141"/>
                <w:sz w:val="36"/>
                <w:szCs w:val="36"/>
                <w:lang w:val="en-GB"/>
              </w:rPr>
            </w:pPr>
            <w:r w:rsidRPr="00AA4DAA">
              <w:rPr>
                <w:rFonts w:ascii="Tahoma" w:hAnsi="Tahoma" w:cs="Tahoma"/>
                <w:b/>
                <w:bCs/>
                <w:iCs/>
                <w:color w:val="509141"/>
                <w:sz w:val="36"/>
                <w:szCs w:val="36"/>
                <w:lang w:val="en-GB"/>
              </w:rPr>
              <w:t>SA Series</w:t>
            </w:r>
          </w:p>
          <w:p w:rsidR="00465E62" w:rsidRPr="00AA4DAA" w:rsidRDefault="00465E62" w:rsidP="000E23F9">
            <w:pPr>
              <w:spacing w:before="80" w:line="420" w:lineRule="exact"/>
              <w:jc w:val="right"/>
              <w:rPr>
                <w:rFonts w:ascii="Tahoma" w:hAnsi="Tahoma" w:cs="Tahoma"/>
                <w:b/>
                <w:bCs/>
                <w:iCs/>
                <w:color w:val="509141"/>
                <w:sz w:val="36"/>
                <w:szCs w:val="36"/>
                <w:lang w:val="en-GB"/>
              </w:rPr>
            </w:pPr>
            <w:r w:rsidRPr="00AA4DAA">
              <w:rPr>
                <w:rFonts w:ascii="Tahoma" w:hAnsi="Tahoma" w:cs="Tahoma"/>
                <w:b/>
                <w:bCs/>
                <w:iCs/>
                <w:color w:val="509141"/>
                <w:sz w:val="36"/>
                <w:szCs w:val="36"/>
                <w:lang w:val="en-GB"/>
              </w:rPr>
              <w:t>Space applications and meteorology</w:t>
            </w:r>
          </w:p>
        </w:tc>
      </w:tr>
    </w:tbl>
    <w:p w:rsidR="00465E62" w:rsidRPr="00AA4DAA" w:rsidRDefault="00465E62" w:rsidP="000E23F9">
      <w:pPr>
        <w:spacing w:before="80"/>
        <w:rPr>
          <w:i/>
          <w:sz w:val="22"/>
          <w:lang w:val="en-GB"/>
        </w:rPr>
      </w:pPr>
    </w:p>
    <w:p w:rsidR="00465E62" w:rsidRPr="00AA4DAA" w:rsidRDefault="00465E62" w:rsidP="000E23F9">
      <w:pPr>
        <w:spacing w:before="80"/>
        <w:rPr>
          <w:i/>
          <w:sz w:val="22"/>
          <w:lang w:val="en-GB"/>
        </w:rPr>
      </w:pPr>
    </w:p>
    <w:p w:rsidR="00465E62" w:rsidRPr="00AA4DAA" w:rsidRDefault="00465E62" w:rsidP="000E23F9">
      <w:pPr>
        <w:spacing w:before="80"/>
        <w:rPr>
          <w:i/>
          <w:sz w:val="22"/>
          <w:lang w:val="en-GB"/>
        </w:rPr>
      </w:pPr>
    </w:p>
    <w:p w:rsidR="00465E62" w:rsidRPr="00AA4DAA" w:rsidRDefault="00465E62" w:rsidP="000E23F9">
      <w:pPr>
        <w:spacing w:before="80"/>
        <w:rPr>
          <w:i/>
          <w:sz w:val="22"/>
          <w:lang w:val="en-GB"/>
        </w:rPr>
      </w:pPr>
    </w:p>
    <w:p w:rsidR="00465E62" w:rsidRPr="00AA4DAA" w:rsidRDefault="00465E62" w:rsidP="000E23F9">
      <w:pPr>
        <w:spacing w:before="80"/>
        <w:rPr>
          <w:i/>
          <w:sz w:val="22"/>
          <w:lang w:val="en-GB"/>
        </w:rPr>
      </w:pPr>
    </w:p>
    <w:p w:rsidR="00465E62" w:rsidRPr="00AA4DAA" w:rsidRDefault="00465E62" w:rsidP="000E23F9">
      <w:pPr>
        <w:spacing w:before="80"/>
        <w:rPr>
          <w:i/>
          <w:sz w:val="22"/>
          <w:lang w:val="en-GB"/>
        </w:rPr>
      </w:pPr>
    </w:p>
    <w:p w:rsidR="00465E62" w:rsidRPr="00AA4DAA" w:rsidRDefault="00465E62" w:rsidP="000E23F9">
      <w:pPr>
        <w:rPr>
          <w:rFonts w:ascii="Palatino Linotype" w:hAnsi="Palatino Linotype"/>
          <w:lang w:val="en-GB"/>
        </w:rPr>
        <w:sectPr w:rsidR="00465E62" w:rsidRPr="00AA4DAA" w:rsidSect="000E23F9">
          <w:headerReference w:type="even" r:id="rId10"/>
          <w:headerReference w:type="default" r:id="rId11"/>
          <w:pgSz w:w="11907" w:h="16834" w:code="9"/>
          <w:pgMar w:top="1418" w:right="1134" w:bottom="1134" w:left="1134" w:header="720" w:footer="482" w:gutter="0"/>
          <w:paperSrc w:first="15" w:other="15"/>
          <w:cols w:space="720"/>
        </w:sectPr>
      </w:pPr>
    </w:p>
    <w:p w:rsidR="00465E62" w:rsidRPr="00AA4DAA" w:rsidRDefault="00465E62" w:rsidP="000E23F9">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AA4DAA">
        <w:rPr>
          <w:bCs/>
          <w:sz w:val="24"/>
          <w:szCs w:val="24"/>
          <w:lang w:val="en-GB"/>
        </w:rPr>
        <w:lastRenderedPageBreak/>
        <w:t>Foreword</w:t>
      </w:r>
    </w:p>
    <w:p w:rsidR="00465E62" w:rsidRPr="00AA4DAA" w:rsidRDefault="00465E62" w:rsidP="000E23F9">
      <w:pPr>
        <w:spacing w:before="240"/>
        <w:rPr>
          <w:sz w:val="20"/>
          <w:lang w:val="en-GB"/>
        </w:rPr>
      </w:pPr>
      <w:r w:rsidRPr="00AA4DAA">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65E62" w:rsidRPr="00AA4DAA" w:rsidRDefault="00465E62" w:rsidP="000E23F9">
      <w:pPr>
        <w:rPr>
          <w:sz w:val="20"/>
          <w:lang w:val="en-GB"/>
        </w:rPr>
      </w:pPr>
      <w:r w:rsidRPr="00AA4DAA">
        <w:rPr>
          <w:sz w:val="20"/>
          <w:lang w:val="en-GB"/>
        </w:rPr>
        <w:t>The regulatory and policy functions of the Radiocommunication Sector are performed by World and Regional Radiocommunication Conferences and Radiocommunication Assemblies supported by Study Groups.</w:t>
      </w:r>
    </w:p>
    <w:p w:rsidR="00465E62" w:rsidRPr="00AA4DAA" w:rsidRDefault="00465E62" w:rsidP="000E23F9">
      <w:pPr>
        <w:pStyle w:val="Heading1"/>
        <w:spacing w:before="400"/>
        <w:jc w:val="center"/>
        <w:rPr>
          <w:szCs w:val="24"/>
          <w:lang w:val="en-GB"/>
        </w:rPr>
      </w:pPr>
    </w:p>
    <w:p w:rsidR="00465E62" w:rsidRPr="00AA4DAA" w:rsidRDefault="00465E62" w:rsidP="000E23F9">
      <w:pPr>
        <w:pStyle w:val="Heading1"/>
        <w:spacing w:before="540"/>
        <w:jc w:val="center"/>
        <w:rPr>
          <w:szCs w:val="24"/>
          <w:lang w:val="en-GB"/>
        </w:rPr>
      </w:pPr>
      <w:r w:rsidRPr="00AA4DAA">
        <w:rPr>
          <w:szCs w:val="24"/>
          <w:lang w:val="en-GB"/>
        </w:rPr>
        <w:t>Policy on Intellectual Property Right (IPR)</w:t>
      </w:r>
    </w:p>
    <w:p w:rsidR="00465E62" w:rsidRPr="00AA4DAA" w:rsidRDefault="00465E62" w:rsidP="000E23F9">
      <w:pPr>
        <w:tabs>
          <w:tab w:val="left" w:pos="720"/>
        </w:tabs>
        <w:spacing w:before="240"/>
        <w:rPr>
          <w:sz w:val="20"/>
          <w:lang w:val="en-GB"/>
        </w:rPr>
      </w:pPr>
      <w:r w:rsidRPr="00AA4DAA">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AA4DAA">
          <w:rPr>
            <w:rStyle w:val="Hyperlink"/>
            <w:sz w:val="20"/>
            <w:lang w:val="en-GB"/>
          </w:rPr>
          <w:t>http://www.itu.int/ITU-R/go/patents/en</w:t>
        </w:r>
      </w:hyperlink>
      <w:r w:rsidRPr="00AA4DAA">
        <w:rPr>
          <w:sz w:val="20"/>
          <w:lang w:val="en-GB"/>
        </w:rPr>
        <w:t xml:space="preserve"> where the Guidelines for Implementation of the Common Patent Policy for ITU</w:t>
      </w:r>
      <w:r w:rsidRPr="00AA4DAA">
        <w:rPr>
          <w:sz w:val="20"/>
          <w:lang w:val="en-GB"/>
        </w:rPr>
        <w:noBreakHyphen/>
        <w:t>T/ITU</w:t>
      </w:r>
      <w:r w:rsidRPr="00AA4DAA">
        <w:rPr>
          <w:sz w:val="20"/>
          <w:lang w:val="en-GB"/>
        </w:rPr>
        <w:noBreakHyphen/>
        <w:t xml:space="preserve">R/ISO/IEC and the ITU-R patent information database can also be found. </w:t>
      </w:r>
    </w:p>
    <w:p w:rsidR="00465E62" w:rsidRPr="00AA4DAA" w:rsidRDefault="00465E62" w:rsidP="000E23F9">
      <w:pPr>
        <w:jc w:val="center"/>
        <w:rPr>
          <w:sz w:val="22"/>
          <w:lang w:val="en-GB"/>
        </w:rPr>
      </w:pPr>
    </w:p>
    <w:p w:rsidR="00465E62" w:rsidRPr="00AA4DAA" w:rsidRDefault="00465E62" w:rsidP="000E23F9">
      <w:pPr>
        <w:jc w:val="center"/>
        <w:rPr>
          <w:sz w:val="22"/>
          <w:lang w:val="en-GB"/>
        </w:rPr>
      </w:pPr>
    </w:p>
    <w:p w:rsidR="00465E62" w:rsidRPr="00AA4DAA" w:rsidRDefault="00465E62" w:rsidP="000E23F9">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65E62" w:rsidRPr="006A432C">
        <w:tc>
          <w:tcPr>
            <w:tcW w:w="9360" w:type="dxa"/>
            <w:gridSpan w:val="2"/>
            <w:tcBorders>
              <w:top w:val="single" w:sz="12" w:space="0" w:color="000080"/>
              <w:left w:val="single" w:sz="12" w:space="0" w:color="000080"/>
              <w:bottom w:val="nil"/>
              <w:right w:val="single" w:sz="12" w:space="0" w:color="000080"/>
            </w:tcBorders>
          </w:tcPr>
          <w:p w:rsidR="00465E62" w:rsidRPr="00AA4DAA" w:rsidRDefault="00465E62" w:rsidP="000E23F9">
            <w:pPr>
              <w:pStyle w:val="ChapNo"/>
              <w:spacing w:before="240"/>
              <w:rPr>
                <w:sz w:val="22"/>
                <w:szCs w:val="22"/>
                <w:lang w:val="en-GB"/>
              </w:rPr>
            </w:pPr>
            <w:r w:rsidRPr="00AA4DAA">
              <w:rPr>
                <w:sz w:val="22"/>
                <w:szCs w:val="22"/>
                <w:lang w:val="en-GB"/>
              </w:rPr>
              <w:t xml:space="preserve">Series of ITU-R Reports </w:t>
            </w:r>
          </w:p>
          <w:p w:rsidR="00465E62" w:rsidRPr="00AA4DAA" w:rsidRDefault="00465E62">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AA4DAA">
              <w:rPr>
                <w:b w:val="0"/>
                <w:sz w:val="18"/>
                <w:szCs w:val="18"/>
                <w:lang w:val="en-GB"/>
              </w:rPr>
              <w:t xml:space="preserve">(Also available online at </w:t>
            </w:r>
            <w:hyperlink r:id="rId13" w:history="1">
              <w:r w:rsidRPr="00AA4DAA">
                <w:rPr>
                  <w:rStyle w:val="Hyperlink"/>
                  <w:b w:val="0"/>
                  <w:bCs/>
                  <w:sz w:val="18"/>
                  <w:szCs w:val="18"/>
                  <w:lang w:val="en-GB"/>
                </w:rPr>
                <w:t>http://www.itu.int/publ/R-REP/en</w:t>
              </w:r>
            </w:hyperlink>
            <w:r w:rsidRPr="00AA4DAA">
              <w:rPr>
                <w:b w:val="0"/>
                <w:sz w:val="18"/>
                <w:szCs w:val="18"/>
                <w:lang w:val="en-GB"/>
              </w:rPr>
              <w:t>)</w:t>
            </w:r>
          </w:p>
        </w:tc>
      </w:tr>
      <w:tr w:rsidR="00465E62" w:rsidRPr="00AA4DAA" w:rsidTr="000E23F9">
        <w:tc>
          <w:tcPr>
            <w:tcW w:w="1140" w:type="dxa"/>
            <w:tcBorders>
              <w:top w:val="nil"/>
              <w:left w:val="single" w:sz="12" w:space="0" w:color="000080"/>
              <w:bottom w:val="nil"/>
              <w:right w:val="nil"/>
            </w:tcBorders>
          </w:tcPr>
          <w:p w:rsidR="00465E62" w:rsidRPr="00AA4DAA" w:rsidRDefault="00465E62">
            <w:pPr>
              <w:spacing w:before="200" w:after="100"/>
              <w:ind w:left="57"/>
              <w:rPr>
                <w:b/>
                <w:bCs/>
                <w:sz w:val="20"/>
                <w:lang w:val="en-GB"/>
              </w:rPr>
            </w:pPr>
            <w:r w:rsidRPr="00AA4DAA">
              <w:rPr>
                <w:b/>
                <w:bCs/>
                <w:sz w:val="20"/>
                <w:lang w:val="en-GB"/>
              </w:rPr>
              <w:t>Series</w:t>
            </w:r>
          </w:p>
        </w:tc>
        <w:tc>
          <w:tcPr>
            <w:tcW w:w="8220" w:type="dxa"/>
            <w:tcBorders>
              <w:top w:val="nil"/>
              <w:left w:val="nil"/>
              <w:bottom w:val="nil"/>
              <w:right w:val="single" w:sz="12" w:space="0" w:color="000080"/>
            </w:tcBorders>
          </w:tcPr>
          <w:p w:rsidR="00465E62" w:rsidRPr="00AA4DAA" w:rsidRDefault="00465E62">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AA4DAA">
              <w:rPr>
                <w:bCs/>
                <w:sz w:val="20"/>
                <w:lang w:val="en-GB"/>
              </w:rPr>
              <w:t>Title</w:t>
            </w:r>
          </w:p>
        </w:tc>
      </w:tr>
      <w:tr w:rsidR="00465E62" w:rsidRPr="00AA4DAA" w:rsidTr="000E23F9">
        <w:tc>
          <w:tcPr>
            <w:tcW w:w="1140" w:type="dxa"/>
            <w:tcBorders>
              <w:top w:val="nil"/>
              <w:left w:val="single" w:sz="12" w:space="0" w:color="000080"/>
              <w:bottom w:val="nil"/>
              <w:right w:val="nil"/>
            </w:tcBorders>
            <w:shd w:val="clear" w:color="auto" w:fill="auto"/>
          </w:tcPr>
          <w:p w:rsidR="00465E62" w:rsidRPr="00AA4DAA" w:rsidRDefault="00465E62">
            <w:pPr>
              <w:spacing w:before="30" w:after="30"/>
              <w:ind w:left="57"/>
              <w:jc w:val="left"/>
              <w:rPr>
                <w:rFonts w:ascii="Times New Roman Bold" w:hAnsi="Times New Roman Bold" w:cs="Times New Roman Bold"/>
                <w:b/>
                <w:bCs/>
                <w:sz w:val="20"/>
                <w:lang w:val="en-GB"/>
              </w:rPr>
            </w:pPr>
            <w:r w:rsidRPr="00AA4DAA">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465E62" w:rsidRPr="00AA4DAA" w:rsidRDefault="00465E6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AA4DAA">
              <w:rPr>
                <w:b w:val="0"/>
                <w:sz w:val="20"/>
                <w:lang w:val="en-GB"/>
              </w:rPr>
              <w:t>Satellite delivery</w:t>
            </w:r>
          </w:p>
        </w:tc>
      </w:tr>
      <w:tr w:rsidR="00465E62" w:rsidRPr="006A432C" w:rsidTr="000E23F9">
        <w:tc>
          <w:tcPr>
            <w:tcW w:w="1140" w:type="dxa"/>
            <w:tcBorders>
              <w:top w:val="nil"/>
              <w:left w:val="single" w:sz="12" w:space="0" w:color="000080"/>
              <w:bottom w:val="nil"/>
              <w:right w:val="nil"/>
            </w:tcBorders>
          </w:tcPr>
          <w:p w:rsidR="00465E62" w:rsidRPr="00AA4DAA" w:rsidRDefault="00465E62">
            <w:pPr>
              <w:spacing w:before="30" w:after="30"/>
              <w:ind w:left="57"/>
              <w:jc w:val="left"/>
              <w:rPr>
                <w:b/>
                <w:bCs/>
                <w:sz w:val="20"/>
                <w:lang w:val="en-GB"/>
              </w:rPr>
            </w:pPr>
            <w:r w:rsidRPr="00AA4DAA">
              <w:rPr>
                <w:b/>
                <w:bCs/>
                <w:sz w:val="20"/>
                <w:lang w:val="en-GB"/>
              </w:rPr>
              <w:t>BR</w:t>
            </w:r>
          </w:p>
        </w:tc>
        <w:tc>
          <w:tcPr>
            <w:tcW w:w="8220" w:type="dxa"/>
            <w:tcBorders>
              <w:top w:val="nil"/>
              <w:left w:val="nil"/>
              <w:bottom w:val="nil"/>
              <w:right w:val="single" w:sz="12" w:space="0" w:color="000080"/>
            </w:tcBorders>
          </w:tcPr>
          <w:p w:rsidR="00465E62" w:rsidRPr="00AA4DAA" w:rsidRDefault="00465E6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AA4DAA">
              <w:rPr>
                <w:b w:val="0"/>
                <w:sz w:val="20"/>
                <w:lang w:val="en-GB"/>
              </w:rPr>
              <w:t>Recording for production, archival and play-out; film for television</w:t>
            </w:r>
          </w:p>
        </w:tc>
      </w:tr>
      <w:tr w:rsidR="00465E62" w:rsidRPr="00AA4DAA" w:rsidTr="000E23F9">
        <w:tc>
          <w:tcPr>
            <w:tcW w:w="1140" w:type="dxa"/>
            <w:tcBorders>
              <w:top w:val="nil"/>
              <w:left w:val="single" w:sz="12" w:space="0" w:color="000080"/>
              <w:bottom w:val="nil"/>
              <w:right w:val="nil"/>
            </w:tcBorders>
            <w:shd w:val="clear" w:color="auto" w:fill="auto"/>
          </w:tcPr>
          <w:p w:rsidR="00465E62" w:rsidRPr="00AA4DAA" w:rsidRDefault="00465E62">
            <w:pPr>
              <w:spacing w:before="30" w:after="30"/>
              <w:ind w:left="57"/>
              <w:jc w:val="left"/>
              <w:rPr>
                <w:rFonts w:ascii="Times New Roman Bold" w:hAnsi="Times New Roman Bold" w:cs="Times New Roman Bold"/>
                <w:b/>
                <w:bCs/>
                <w:sz w:val="20"/>
                <w:lang w:val="en-GB"/>
              </w:rPr>
            </w:pPr>
            <w:r w:rsidRPr="00AA4DAA">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465E62" w:rsidRPr="00AA4DAA" w:rsidRDefault="00465E6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AA4DAA">
              <w:rPr>
                <w:b w:val="0"/>
                <w:sz w:val="20"/>
                <w:lang w:val="en-GB"/>
              </w:rPr>
              <w:t>Broadcasting service (sound)</w:t>
            </w:r>
          </w:p>
        </w:tc>
      </w:tr>
      <w:tr w:rsidR="00465E62" w:rsidRPr="00AA4DAA" w:rsidTr="000E23F9">
        <w:tc>
          <w:tcPr>
            <w:tcW w:w="1140" w:type="dxa"/>
            <w:tcBorders>
              <w:top w:val="nil"/>
              <w:left w:val="single" w:sz="12" w:space="0" w:color="000080"/>
              <w:bottom w:val="nil"/>
              <w:right w:val="nil"/>
            </w:tcBorders>
            <w:shd w:val="clear" w:color="auto" w:fill="auto"/>
          </w:tcPr>
          <w:p w:rsidR="00465E62" w:rsidRPr="00AA4DAA" w:rsidRDefault="00465E62">
            <w:pPr>
              <w:spacing w:before="30" w:after="30"/>
              <w:ind w:left="57"/>
              <w:jc w:val="left"/>
              <w:rPr>
                <w:rFonts w:ascii="Times New Roman Bold" w:hAnsi="Times New Roman Bold" w:cs="Times New Roman Bold"/>
                <w:b/>
                <w:bCs/>
                <w:sz w:val="20"/>
                <w:lang w:val="en-GB"/>
              </w:rPr>
            </w:pPr>
            <w:r w:rsidRPr="00AA4DAA">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465E62" w:rsidRPr="00AA4DAA" w:rsidRDefault="00465E6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AA4DAA">
              <w:rPr>
                <w:b w:val="0"/>
                <w:sz w:val="20"/>
                <w:lang w:val="en-GB"/>
              </w:rPr>
              <w:t>Broadcasting service (television)</w:t>
            </w:r>
          </w:p>
        </w:tc>
      </w:tr>
      <w:tr w:rsidR="00465E62" w:rsidRPr="00AA4DAA" w:rsidTr="000E23F9">
        <w:tc>
          <w:tcPr>
            <w:tcW w:w="1140" w:type="dxa"/>
            <w:tcBorders>
              <w:top w:val="nil"/>
              <w:left w:val="single" w:sz="12" w:space="0" w:color="000080"/>
              <w:bottom w:val="nil"/>
              <w:right w:val="nil"/>
            </w:tcBorders>
            <w:shd w:val="clear" w:color="auto" w:fill="auto"/>
          </w:tcPr>
          <w:p w:rsidR="00465E62" w:rsidRPr="00AA4DAA" w:rsidRDefault="00465E62">
            <w:pPr>
              <w:spacing w:before="30" w:after="30"/>
              <w:ind w:left="57"/>
              <w:jc w:val="left"/>
              <w:rPr>
                <w:rFonts w:ascii="Times New Roman Bold" w:hAnsi="Times New Roman Bold" w:cs="Times New Roman Bold"/>
                <w:b/>
                <w:bCs/>
                <w:sz w:val="20"/>
                <w:lang w:val="en-GB"/>
              </w:rPr>
            </w:pPr>
            <w:r w:rsidRPr="00AA4DAA">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rsidR="00465E62" w:rsidRPr="00AA4DAA" w:rsidRDefault="00465E6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AA4DAA">
              <w:rPr>
                <w:sz w:val="20"/>
                <w:lang w:val="en-GB"/>
              </w:rPr>
              <w:t>Fixed service</w:t>
            </w:r>
          </w:p>
        </w:tc>
      </w:tr>
      <w:tr w:rsidR="00465E62" w:rsidRPr="00AA4DAA" w:rsidTr="000E23F9">
        <w:tc>
          <w:tcPr>
            <w:tcW w:w="1140" w:type="dxa"/>
            <w:tcBorders>
              <w:top w:val="nil"/>
              <w:left w:val="single" w:sz="12" w:space="0" w:color="000080"/>
              <w:bottom w:val="nil"/>
              <w:right w:val="nil"/>
            </w:tcBorders>
            <w:shd w:val="clear" w:color="auto" w:fill="auto"/>
          </w:tcPr>
          <w:p w:rsidR="00465E62" w:rsidRPr="00AA4DAA" w:rsidRDefault="00465E62">
            <w:pPr>
              <w:spacing w:before="30" w:after="30"/>
              <w:ind w:left="57"/>
              <w:jc w:val="left"/>
              <w:rPr>
                <w:b/>
                <w:bCs/>
                <w:sz w:val="20"/>
                <w:lang w:val="en-GB"/>
              </w:rPr>
            </w:pPr>
            <w:r w:rsidRPr="00AA4DAA">
              <w:rPr>
                <w:b/>
                <w:bCs/>
                <w:sz w:val="20"/>
                <w:lang w:val="en-GB"/>
              </w:rPr>
              <w:t>M</w:t>
            </w:r>
          </w:p>
        </w:tc>
        <w:tc>
          <w:tcPr>
            <w:tcW w:w="8220" w:type="dxa"/>
            <w:tcBorders>
              <w:top w:val="nil"/>
              <w:left w:val="nil"/>
              <w:bottom w:val="nil"/>
              <w:right w:val="single" w:sz="12" w:space="0" w:color="000080"/>
            </w:tcBorders>
            <w:shd w:val="clear" w:color="auto" w:fill="auto"/>
          </w:tcPr>
          <w:p w:rsidR="00465E62" w:rsidRPr="00AA4DAA" w:rsidRDefault="00465E6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AA4DAA">
              <w:rPr>
                <w:b w:val="0"/>
                <w:sz w:val="20"/>
                <w:lang w:val="en-GB"/>
              </w:rPr>
              <w:t>Mobile, radiodetermination, amateur and related satellite services</w:t>
            </w:r>
          </w:p>
        </w:tc>
      </w:tr>
      <w:tr w:rsidR="00465E62" w:rsidRPr="00AA4DAA" w:rsidTr="000E23F9">
        <w:tc>
          <w:tcPr>
            <w:tcW w:w="1140" w:type="dxa"/>
            <w:tcBorders>
              <w:top w:val="nil"/>
              <w:left w:val="single" w:sz="12" w:space="0" w:color="000080"/>
              <w:bottom w:val="nil"/>
              <w:right w:val="nil"/>
            </w:tcBorders>
            <w:shd w:val="clear" w:color="auto" w:fill="auto"/>
          </w:tcPr>
          <w:p w:rsidR="00465E62" w:rsidRPr="00AA4DAA" w:rsidRDefault="00465E62">
            <w:pPr>
              <w:spacing w:before="30" w:after="30"/>
              <w:ind w:left="57"/>
              <w:jc w:val="left"/>
              <w:rPr>
                <w:rFonts w:ascii="Times New Roman Bold" w:hAnsi="Times New Roman Bold" w:cs="Times New Roman Bold"/>
                <w:b/>
                <w:bCs/>
                <w:sz w:val="20"/>
                <w:lang w:val="en-GB"/>
              </w:rPr>
            </w:pPr>
            <w:r w:rsidRPr="00AA4DAA">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rsidR="00465E62" w:rsidRPr="00AA4DAA" w:rsidRDefault="00465E62">
            <w:pPr>
              <w:spacing w:before="30" w:after="30"/>
              <w:jc w:val="left"/>
              <w:rPr>
                <w:sz w:val="20"/>
                <w:lang w:val="en-GB"/>
              </w:rPr>
            </w:pPr>
            <w:r w:rsidRPr="00AA4DAA">
              <w:rPr>
                <w:sz w:val="20"/>
                <w:lang w:val="en-GB"/>
              </w:rPr>
              <w:t>Radiowave propagation</w:t>
            </w:r>
          </w:p>
        </w:tc>
      </w:tr>
      <w:tr w:rsidR="00465E62" w:rsidRPr="00AA4DAA" w:rsidTr="000E23F9">
        <w:tc>
          <w:tcPr>
            <w:tcW w:w="1140" w:type="dxa"/>
            <w:tcBorders>
              <w:top w:val="nil"/>
              <w:left w:val="single" w:sz="12" w:space="0" w:color="000080"/>
              <w:bottom w:val="nil"/>
              <w:right w:val="nil"/>
            </w:tcBorders>
            <w:shd w:val="clear" w:color="auto" w:fill="auto"/>
          </w:tcPr>
          <w:p w:rsidR="00465E62" w:rsidRPr="00AA4DAA" w:rsidRDefault="00465E62">
            <w:pPr>
              <w:spacing w:before="30" w:after="30"/>
              <w:ind w:left="57"/>
              <w:jc w:val="left"/>
              <w:rPr>
                <w:rFonts w:ascii="Times New Roman Bold" w:hAnsi="Times New Roman Bold" w:cs="Times New Roman Bold"/>
                <w:b/>
                <w:bCs/>
                <w:sz w:val="20"/>
                <w:lang w:val="en-GB"/>
              </w:rPr>
            </w:pPr>
            <w:r w:rsidRPr="00AA4DAA">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rsidR="00465E62" w:rsidRPr="00AA4DAA" w:rsidRDefault="00465E6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AA4DAA">
              <w:rPr>
                <w:sz w:val="20"/>
                <w:lang w:val="en-GB"/>
              </w:rPr>
              <w:t>Radio astronomy</w:t>
            </w:r>
          </w:p>
        </w:tc>
      </w:tr>
      <w:tr w:rsidR="00465E62" w:rsidRPr="00AA4DAA" w:rsidTr="000E23F9">
        <w:tc>
          <w:tcPr>
            <w:tcW w:w="1140" w:type="dxa"/>
            <w:tcBorders>
              <w:top w:val="nil"/>
              <w:left w:val="single" w:sz="12" w:space="0" w:color="000080"/>
              <w:bottom w:val="nil"/>
              <w:right w:val="nil"/>
            </w:tcBorders>
            <w:shd w:val="clear" w:color="auto" w:fill="auto"/>
          </w:tcPr>
          <w:p w:rsidR="00465E62" w:rsidRPr="00AA4DAA" w:rsidRDefault="00465E62">
            <w:pPr>
              <w:spacing w:before="30" w:after="30"/>
              <w:ind w:left="57"/>
              <w:jc w:val="left"/>
              <w:rPr>
                <w:rFonts w:ascii="Times New Roman Bold" w:hAnsi="Times New Roman Bold" w:cs="Times New Roman Bold"/>
                <w:b/>
                <w:bCs/>
                <w:sz w:val="20"/>
                <w:lang w:val="en-GB"/>
              </w:rPr>
            </w:pPr>
            <w:r w:rsidRPr="00AA4DAA">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auto"/>
          </w:tcPr>
          <w:p w:rsidR="00465E62" w:rsidRPr="00AA4DAA" w:rsidRDefault="00465E6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AA4DAA">
              <w:rPr>
                <w:sz w:val="20"/>
                <w:lang w:val="en-GB"/>
              </w:rPr>
              <w:t>Remote sensing systems</w:t>
            </w:r>
          </w:p>
        </w:tc>
      </w:tr>
      <w:tr w:rsidR="00465E62" w:rsidRPr="00AA4DAA" w:rsidTr="000E23F9">
        <w:tc>
          <w:tcPr>
            <w:tcW w:w="1140" w:type="dxa"/>
            <w:tcBorders>
              <w:top w:val="nil"/>
              <w:left w:val="single" w:sz="12" w:space="0" w:color="000080"/>
              <w:bottom w:val="nil"/>
              <w:right w:val="nil"/>
            </w:tcBorders>
            <w:shd w:val="clear" w:color="auto" w:fill="auto"/>
          </w:tcPr>
          <w:p w:rsidR="00465E62" w:rsidRPr="00AA4DAA" w:rsidRDefault="00465E62">
            <w:pPr>
              <w:spacing w:before="30" w:after="30"/>
              <w:ind w:left="57"/>
              <w:jc w:val="left"/>
              <w:rPr>
                <w:rFonts w:ascii="Times New Roman Bold" w:hAnsi="Times New Roman Bold" w:cs="Times New Roman Bold"/>
                <w:b/>
                <w:bCs/>
                <w:sz w:val="20"/>
                <w:lang w:val="en-GB"/>
              </w:rPr>
            </w:pPr>
            <w:r w:rsidRPr="00AA4DAA">
              <w:rPr>
                <w:rFonts w:ascii="Times New Roman Bold" w:hAnsi="Times New Roman Bold" w:cs="Times New Roman Bold"/>
                <w:b/>
                <w:bCs/>
                <w:sz w:val="20"/>
                <w:lang w:val="en-GB"/>
              </w:rPr>
              <w:t>S</w:t>
            </w:r>
          </w:p>
        </w:tc>
        <w:tc>
          <w:tcPr>
            <w:tcW w:w="8220" w:type="dxa"/>
            <w:tcBorders>
              <w:top w:val="nil"/>
              <w:left w:val="nil"/>
              <w:bottom w:val="nil"/>
              <w:right w:val="single" w:sz="12" w:space="0" w:color="000080"/>
            </w:tcBorders>
            <w:shd w:val="clear" w:color="auto" w:fill="auto"/>
          </w:tcPr>
          <w:p w:rsidR="00465E62" w:rsidRPr="00AA4DAA" w:rsidRDefault="00465E62">
            <w:pPr>
              <w:spacing w:before="30" w:after="30"/>
              <w:jc w:val="left"/>
              <w:rPr>
                <w:sz w:val="20"/>
                <w:lang w:val="en-GB"/>
              </w:rPr>
            </w:pPr>
            <w:r w:rsidRPr="00AA4DAA">
              <w:rPr>
                <w:sz w:val="20"/>
                <w:lang w:val="en-GB"/>
              </w:rPr>
              <w:t>Fixed-satellite service</w:t>
            </w:r>
          </w:p>
        </w:tc>
      </w:tr>
      <w:tr w:rsidR="00465E62" w:rsidRPr="00AA4DAA" w:rsidTr="000E23F9">
        <w:tc>
          <w:tcPr>
            <w:tcW w:w="1140" w:type="dxa"/>
            <w:tcBorders>
              <w:top w:val="nil"/>
              <w:left w:val="single" w:sz="12" w:space="0" w:color="000080"/>
              <w:bottom w:val="nil"/>
              <w:right w:val="nil"/>
            </w:tcBorders>
            <w:shd w:val="clear" w:color="auto" w:fill="F3F3F3"/>
          </w:tcPr>
          <w:p w:rsidR="00465E62" w:rsidRPr="00AA4DAA" w:rsidRDefault="00465E62">
            <w:pPr>
              <w:spacing w:before="30" w:after="30"/>
              <w:ind w:left="57"/>
              <w:jc w:val="left"/>
              <w:rPr>
                <w:b/>
                <w:bCs/>
                <w:color w:val="000080"/>
                <w:sz w:val="20"/>
                <w:lang w:val="en-GB"/>
              </w:rPr>
            </w:pPr>
            <w:r w:rsidRPr="00AA4DAA">
              <w:rPr>
                <w:b/>
                <w:bCs/>
                <w:color w:val="000080"/>
                <w:sz w:val="20"/>
                <w:lang w:val="en-GB"/>
              </w:rPr>
              <w:t>SA</w:t>
            </w:r>
          </w:p>
        </w:tc>
        <w:tc>
          <w:tcPr>
            <w:tcW w:w="8220" w:type="dxa"/>
            <w:tcBorders>
              <w:top w:val="nil"/>
              <w:left w:val="nil"/>
              <w:bottom w:val="nil"/>
              <w:right w:val="single" w:sz="12" w:space="0" w:color="000080"/>
            </w:tcBorders>
            <w:shd w:val="clear" w:color="auto" w:fill="F3F3F3"/>
          </w:tcPr>
          <w:p w:rsidR="00465E62" w:rsidRPr="00AA4DAA" w:rsidRDefault="00465E62">
            <w:pPr>
              <w:spacing w:before="30" w:after="30"/>
              <w:jc w:val="left"/>
              <w:rPr>
                <w:b/>
                <w:bCs/>
                <w:color w:val="000080"/>
                <w:sz w:val="20"/>
                <w:lang w:val="en-GB"/>
              </w:rPr>
            </w:pPr>
            <w:r w:rsidRPr="00AA4DAA">
              <w:rPr>
                <w:b/>
                <w:bCs/>
                <w:color w:val="000080"/>
                <w:sz w:val="20"/>
                <w:lang w:val="en-GB"/>
              </w:rPr>
              <w:t>Space applications and meteorology</w:t>
            </w:r>
          </w:p>
        </w:tc>
      </w:tr>
      <w:tr w:rsidR="00465E62" w:rsidRPr="006A432C">
        <w:tc>
          <w:tcPr>
            <w:tcW w:w="1140" w:type="dxa"/>
            <w:tcBorders>
              <w:top w:val="nil"/>
              <w:left w:val="single" w:sz="12" w:space="0" w:color="000080"/>
              <w:bottom w:val="nil"/>
              <w:right w:val="nil"/>
            </w:tcBorders>
          </w:tcPr>
          <w:p w:rsidR="00465E62" w:rsidRPr="00AA4DAA" w:rsidRDefault="00465E62">
            <w:pPr>
              <w:spacing w:before="30" w:after="30"/>
              <w:ind w:left="57"/>
              <w:jc w:val="left"/>
              <w:rPr>
                <w:b/>
                <w:bCs/>
                <w:sz w:val="20"/>
                <w:lang w:val="en-GB"/>
              </w:rPr>
            </w:pPr>
            <w:r w:rsidRPr="00AA4DAA">
              <w:rPr>
                <w:b/>
                <w:bCs/>
                <w:sz w:val="20"/>
                <w:lang w:val="en-GB"/>
              </w:rPr>
              <w:t>SF</w:t>
            </w:r>
          </w:p>
        </w:tc>
        <w:tc>
          <w:tcPr>
            <w:tcW w:w="8220" w:type="dxa"/>
            <w:tcBorders>
              <w:top w:val="nil"/>
              <w:left w:val="nil"/>
              <w:bottom w:val="nil"/>
              <w:right w:val="single" w:sz="12" w:space="0" w:color="000080"/>
            </w:tcBorders>
          </w:tcPr>
          <w:p w:rsidR="00465E62" w:rsidRPr="00AA4DAA" w:rsidRDefault="00465E62">
            <w:pPr>
              <w:spacing w:before="30" w:after="30"/>
              <w:jc w:val="left"/>
              <w:rPr>
                <w:sz w:val="20"/>
                <w:lang w:val="en-GB"/>
              </w:rPr>
            </w:pPr>
            <w:r w:rsidRPr="00AA4DAA">
              <w:rPr>
                <w:sz w:val="20"/>
                <w:lang w:val="en-GB"/>
              </w:rPr>
              <w:t>Frequency sharing and coordination between fixed-satellite and fixed service systems</w:t>
            </w:r>
          </w:p>
        </w:tc>
      </w:tr>
      <w:tr w:rsidR="00465E62" w:rsidRPr="00AA4DAA">
        <w:tc>
          <w:tcPr>
            <w:tcW w:w="1140" w:type="dxa"/>
            <w:tcBorders>
              <w:top w:val="nil"/>
              <w:left w:val="single" w:sz="12" w:space="0" w:color="000080"/>
              <w:bottom w:val="single" w:sz="12" w:space="0" w:color="000080"/>
              <w:right w:val="nil"/>
            </w:tcBorders>
          </w:tcPr>
          <w:p w:rsidR="00465E62" w:rsidRPr="00AA4DAA" w:rsidRDefault="00465E62">
            <w:pPr>
              <w:spacing w:before="30" w:after="30"/>
              <w:ind w:left="57"/>
              <w:jc w:val="left"/>
              <w:rPr>
                <w:b/>
                <w:bCs/>
                <w:sz w:val="20"/>
                <w:lang w:val="en-GB"/>
              </w:rPr>
            </w:pPr>
            <w:r w:rsidRPr="00AA4DAA">
              <w:rPr>
                <w:b/>
                <w:bCs/>
                <w:sz w:val="20"/>
                <w:lang w:val="en-GB"/>
              </w:rPr>
              <w:t>SM</w:t>
            </w:r>
          </w:p>
        </w:tc>
        <w:tc>
          <w:tcPr>
            <w:tcW w:w="8220" w:type="dxa"/>
            <w:tcBorders>
              <w:top w:val="nil"/>
              <w:left w:val="nil"/>
              <w:bottom w:val="single" w:sz="12" w:space="0" w:color="000080"/>
              <w:right w:val="single" w:sz="12" w:space="0" w:color="000080"/>
            </w:tcBorders>
          </w:tcPr>
          <w:p w:rsidR="00465E62" w:rsidRPr="00AA4DAA" w:rsidRDefault="00465E62" w:rsidP="000E23F9">
            <w:pPr>
              <w:spacing w:before="30" w:after="180"/>
              <w:jc w:val="left"/>
              <w:rPr>
                <w:sz w:val="20"/>
                <w:lang w:val="en-GB"/>
              </w:rPr>
            </w:pPr>
            <w:r w:rsidRPr="00AA4DAA">
              <w:rPr>
                <w:sz w:val="20"/>
                <w:lang w:val="en-GB"/>
              </w:rPr>
              <w:t>Spectrum management</w:t>
            </w:r>
          </w:p>
        </w:tc>
      </w:tr>
    </w:tbl>
    <w:p w:rsidR="00465E62" w:rsidRPr="00AA4DAA" w:rsidRDefault="00465E62" w:rsidP="000E23F9">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465E62" w:rsidRPr="00AA4DAA">
        <w:tc>
          <w:tcPr>
            <w:tcW w:w="720" w:type="dxa"/>
          </w:tcPr>
          <w:p w:rsidR="00465E62" w:rsidRPr="00AA4DAA" w:rsidRDefault="00465E62">
            <w:pPr>
              <w:jc w:val="center"/>
              <w:rPr>
                <w:sz w:val="22"/>
                <w:lang w:val="en-GB"/>
              </w:rPr>
            </w:pPr>
          </w:p>
        </w:tc>
      </w:tr>
    </w:tbl>
    <w:p w:rsidR="00465E62" w:rsidRPr="00AA4DAA" w:rsidRDefault="00465E62" w:rsidP="000E23F9">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465E62" w:rsidRPr="006A432C" w:rsidTr="000E23F9">
        <w:tc>
          <w:tcPr>
            <w:tcW w:w="9360" w:type="dxa"/>
            <w:tcBorders>
              <w:top w:val="single" w:sz="12" w:space="0" w:color="000080"/>
              <w:left w:val="single" w:sz="12" w:space="0" w:color="000080"/>
              <w:bottom w:val="single" w:sz="12" w:space="0" w:color="000080"/>
              <w:right w:val="single" w:sz="12" w:space="0" w:color="000080"/>
            </w:tcBorders>
          </w:tcPr>
          <w:p w:rsidR="00465E62" w:rsidRPr="00AA4DAA" w:rsidRDefault="00465E62" w:rsidP="000E23F9">
            <w:pPr>
              <w:spacing w:after="120"/>
              <w:jc w:val="left"/>
              <w:rPr>
                <w:b/>
                <w:bCs/>
                <w:sz w:val="20"/>
                <w:lang w:val="en-GB"/>
              </w:rPr>
            </w:pPr>
            <w:r w:rsidRPr="00AA4DAA">
              <w:rPr>
                <w:b/>
                <w:bCs/>
                <w:i/>
                <w:iCs/>
                <w:sz w:val="20"/>
                <w:lang w:val="en-GB"/>
              </w:rPr>
              <w:t>Note</w:t>
            </w:r>
            <w:r w:rsidRPr="00AA4DAA">
              <w:rPr>
                <w:i/>
                <w:iCs/>
                <w:sz w:val="20"/>
                <w:lang w:val="en-GB"/>
              </w:rPr>
              <w:t>: This ITU-R Report was approved in English by the Study Group under the procedure detailed in Resolution ITU-R 1.</w:t>
            </w:r>
          </w:p>
        </w:tc>
      </w:tr>
    </w:tbl>
    <w:p w:rsidR="00465E62" w:rsidRPr="00AA4DAA" w:rsidRDefault="00465E62" w:rsidP="000E23F9">
      <w:pPr>
        <w:spacing w:before="0"/>
        <w:jc w:val="center"/>
        <w:rPr>
          <w:sz w:val="22"/>
          <w:lang w:val="en-GB"/>
        </w:rPr>
      </w:pPr>
    </w:p>
    <w:p w:rsidR="00465E62" w:rsidRPr="00AA4DAA" w:rsidRDefault="00465E62" w:rsidP="000E23F9">
      <w:pPr>
        <w:spacing w:before="0"/>
        <w:jc w:val="center"/>
        <w:rPr>
          <w:sz w:val="22"/>
          <w:lang w:val="en-GB"/>
        </w:rPr>
      </w:pPr>
    </w:p>
    <w:p w:rsidR="00465E62" w:rsidRPr="00AA4DAA" w:rsidRDefault="00465E62" w:rsidP="000E23F9">
      <w:pPr>
        <w:spacing w:before="0"/>
        <w:jc w:val="right"/>
        <w:rPr>
          <w:i/>
          <w:iCs/>
          <w:sz w:val="20"/>
          <w:lang w:val="en-GB"/>
        </w:rPr>
      </w:pPr>
      <w:r w:rsidRPr="00AA4DAA">
        <w:rPr>
          <w:i/>
          <w:iCs/>
          <w:sz w:val="20"/>
          <w:lang w:val="en-GB"/>
        </w:rPr>
        <w:t>Electronic Publication</w:t>
      </w:r>
    </w:p>
    <w:p w:rsidR="00465E62" w:rsidRPr="00AA4DAA" w:rsidRDefault="00465E62" w:rsidP="000E23F9">
      <w:pPr>
        <w:spacing w:before="0"/>
        <w:jc w:val="right"/>
        <w:rPr>
          <w:sz w:val="20"/>
          <w:lang w:val="en-GB"/>
        </w:rPr>
      </w:pPr>
      <w:r w:rsidRPr="00AA4DAA">
        <w:rPr>
          <w:sz w:val="20"/>
          <w:lang w:val="en-GB"/>
        </w:rPr>
        <w:t>Geneva, 2013</w:t>
      </w:r>
    </w:p>
    <w:p w:rsidR="00465E62" w:rsidRPr="00AA4DAA" w:rsidRDefault="00465E62" w:rsidP="000E23F9">
      <w:pPr>
        <w:jc w:val="center"/>
        <w:rPr>
          <w:sz w:val="20"/>
          <w:lang w:val="en-GB"/>
        </w:rPr>
      </w:pPr>
      <w:r w:rsidRPr="00AA4DAA">
        <w:rPr>
          <w:sz w:val="20"/>
          <w:lang w:val="en-GB"/>
        </w:rPr>
        <w:sym w:font="Symbol" w:char="00E3"/>
      </w:r>
      <w:r w:rsidRPr="00AA4DAA">
        <w:rPr>
          <w:sz w:val="20"/>
          <w:lang w:val="en-GB"/>
        </w:rPr>
        <w:t xml:space="preserve"> ITU </w:t>
      </w:r>
      <w:bookmarkStart w:id="1" w:name="iiannee"/>
      <w:bookmarkEnd w:id="1"/>
      <w:r w:rsidRPr="00AA4DAA">
        <w:rPr>
          <w:sz w:val="20"/>
          <w:lang w:val="en-GB"/>
        </w:rPr>
        <w:t>2013</w:t>
      </w:r>
    </w:p>
    <w:p w:rsidR="00465E62" w:rsidRPr="00AA4DAA" w:rsidRDefault="00465E62" w:rsidP="000E23F9">
      <w:pPr>
        <w:rPr>
          <w:sz w:val="18"/>
          <w:szCs w:val="18"/>
          <w:lang w:val="en-GB"/>
        </w:rPr>
      </w:pPr>
      <w:r w:rsidRPr="00AA4DAA">
        <w:rPr>
          <w:sz w:val="18"/>
          <w:szCs w:val="18"/>
          <w:lang w:val="en-GB"/>
        </w:rPr>
        <w:t>All rights reserved. No part of this publication may be reproduced, by any means whatsoever, without written permission of ITU.</w:t>
      </w:r>
    </w:p>
    <w:p w:rsidR="00465E62" w:rsidRPr="00AA4DAA" w:rsidRDefault="00465E62" w:rsidP="000E23F9">
      <w:pPr>
        <w:tabs>
          <w:tab w:val="clear" w:pos="794"/>
          <w:tab w:val="clear" w:pos="1191"/>
          <w:tab w:val="clear" w:pos="1588"/>
          <w:tab w:val="clear" w:pos="1985"/>
        </w:tabs>
        <w:overflowPunct/>
        <w:autoSpaceDE/>
        <w:autoSpaceDN/>
        <w:adjustRightInd/>
        <w:spacing w:before="0"/>
        <w:jc w:val="left"/>
        <w:rPr>
          <w:i/>
          <w:sz w:val="20"/>
          <w:lang w:val="en-GB"/>
        </w:rPr>
        <w:sectPr w:rsidR="00465E62" w:rsidRPr="00AA4DAA">
          <w:pgSz w:w="11907" w:h="16834"/>
          <w:pgMar w:top="1418" w:right="1134" w:bottom="1134" w:left="1134" w:header="720" w:footer="482" w:gutter="0"/>
          <w:paperSrc w:first="15" w:other="15"/>
          <w:pgNumType w:fmt="lowerRoman" w:start="2"/>
          <w:cols w:space="720"/>
        </w:sectPr>
      </w:pPr>
    </w:p>
    <w:p w:rsidR="00465E62" w:rsidRPr="00AA4DAA" w:rsidRDefault="00465E62" w:rsidP="00EA1BC0">
      <w:pPr>
        <w:pStyle w:val="RepNo"/>
        <w:spacing w:before="0"/>
        <w:rPr>
          <w:lang w:val="en-GB"/>
        </w:rPr>
      </w:pPr>
      <w:bookmarkStart w:id="2" w:name="irecnoe"/>
      <w:bookmarkEnd w:id="2"/>
      <w:r w:rsidRPr="00AA4DAA">
        <w:rPr>
          <w:lang w:val="en-GB"/>
        </w:rPr>
        <w:lastRenderedPageBreak/>
        <w:t xml:space="preserve">REPORT  </w:t>
      </w:r>
      <w:r w:rsidRPr="00AA4DAA">
        <w:rPr>
          <w:rStyle w:val="href"/>
          <w:lang w:val="en-GB"/>
        </w:rPr>
        <w:t>ITU-R  SA.</w:t>
      </w:r>
      <w:r w:rsidR="00EA1BC0" w:rsidRPr="00AA4DAA">
        <w:rPr>
          <w:rStyle w:val="href"/>
          <w:lang w:val="en-GB"/>
        </w:rPr>
        <w:t>2275</w:t>
      </w:r>
    </w:p>
    <w:p w:rsidR="00A6617B" w:rsidRPr="00AA4DAA" w:rsidRDefault="00465E62" w:rsidP="007F4479">
      <w:pPr>
        <w:pStyle w:val="Reptitle"/>
        <w:rPr>
          <w:lang w:val="en-GB"/>
        </w:rPr>
      </w:pPr>
      <w:r w:rsidRPr="00AA4DAA">
        <w:rPr>
          <w:lang w:val="en-GB"/>
        </w:rPr>
        <w:t xml:space="preserve">Sharing between the </w:t>
      </w:r>
      <w:r w:rsidR="00524BA3" w:rsidRPr="00AA4DAA">
        <w:rPr>
          <w:lang w:val="en-GB"/>
        </w:rPr>
        <w:t>Earth exploration-satellite</w:t>
      </w:r>
      <w:r w:rsidR="007F4479">
        <w:rPr>
          <w:lang w:val="en-GB"/>
        </w:rPr>
        <w:t xml:space="preserve"> </w:t>
      </w:r>
      <w:r w:rsidR="00524BA3" w:rsidRPr="00AA4DAA">
        <w:rPr>
          <w:lang w:val="en-GB"/>
        </w:rPr>
        <w:t xml:space="preserve">service </w:t>
      </w:r>
      <w:r w:rsidRPr="00AA4DAA">
        <w:rPr>
          <w:lang w:val="en-GB"/>
        </w:rPr>
        <w:t>(Earth-to-space)</w:t>
      </w:r>
      <w:r w:rsidR="00524BA3" w:rsidRPr="00AA4DAA">
        <w:rPr>
          <w:lang w:val="en-GB"/>
        </w:rPr>
        <w:br/>
      </w:r>
      <w:r w:rsidRPr="00AA4DAA">
        <w:rPr>
          <w:lang w:val="en-GB"/>
        </w:rPr>
        <w:t>and the fixed</w:t>
      </w:r>
      <w:r w:rsidR="00524BA3" w:rsidRPr="00AA4DAA">
        <w:rPr>
          <w:lang w:val="en-GB"/>
        </w:rPr>
        <w:t xml:space="preserve"> </w:t>
      </w:r>
      <w:r w:rsidRPr="00AA4DAA">
        <w:rPr>
          <w:lang w:val="en-GB"/>
        </w:rPr>
        <w:t>service in the 7-8 GHz range</w:t>
      </w:r>
    </w:p>
    <w:p w:rsidR="008A4F5F" w:rsidRPr="00AA4DAA" w:rsidRDefault="008A4F5F" w:rsidP="008A4F5F">
      <w:pPr>
        <w:pStyle w:val="Repdate"/>
        <w:rPr>
          <w:lang w:val="en-GB"/>
        </w:rPr>
      </w:pPr>
      <w:r w:rsidRPr="00AA4DAA">
        <w:rPr>
          <w:lang w:val="en-GB"/>
        </w:rPr>
        <w:t>(2013)</w:t>
      </w:r>
    </w:p>
    <w:p w:rsidR="00465E62" w:rsidRPr="00AA4DAA" w:rsidRDefault="00465E62" w:rsidP="00465E62">
      <w:pPr>
        <w:pStyle w:val="Heading1"/>
        <w:rPr>
          <w:lang w:val="en-GB"/>
        </w:rPr>
      </w:pPr>
      <w:r w:rsidRPr="00AA4DAA">
        <w:rPr>
          <w:lang w:val="en-GB"/>
        </w:rPr>
        <w:t>1</w:t>
      </w:r>
      <w:r w:rsidRPr="00AA4DAA">
        <w:rPr>
          <w:lang w:val="en-GB"/>
        </w:rPr>
        <w:tab/>
        <w:t>Introduction</w:t>
      </w:r>
    </w:p>
    <w:p w:rsidR="00465E62" w:rsidRPr="00AA4DAA" w:rsidRDefault="00465E62" w:rsidP="00465E62">
      <w:pPr>
        <w:rPr>
          <w:lang w:val="en-GB"/>
        </w:rPr>
      </w:pPr>
      <w:r w:rsidRPr="00AA4DAA">
        <w:rPr>
          <w:color w:val="000000"/>
          <w:szCs w:val="24"/>
          <w:lang w:val="en-GB"/>
        </w:rPr>
        <w:t>WRC-15 agenda item 1.11 deals with the consideration of</w:t>
      </w:r>
      <w:r w:rsidRPr="00AA4DAA">
        <w:rPr>
          <w:lang w:val="en-GB"/>
        </w:rPr>
        <w:t xml:space="preserve"> a primary allocation to the Earth exploration-satellite service (Earth-to-space) in the 7-8 GHz range in accordance with Resolution </w:t>
      </w:r>
      <w:r w:rsidRPr="00AA4DAA">
        <w:rPr>
          <w:b/>
          <w:bCs/>
          <w:lang w:val="en-GB"/>
        </w:rPr>
        <w:t>650 (</w:t>
      </w:r>
      <w:r w:rsidRPr="00AA4DAA">
        <w:rPr>
          <w:b/>
          <w:lang w:val="en-GB"/>
        </w:rPr>
        <w:t>WRC</w:t>
      </w:r>
      <w:r w:rsidRPr="00AA4DAA">
        <w:rPr>
          <w:b/>
          <w:lang w:val="en-GB"/>
        </w:rPr>
        <w:noBreakHyphen/>
        <w:t>12)</w:t>
      </w:r>
      <w:r w:rsidRPr="007F4479">
        <w:rPr>
          <w:bCs/>
          <w:lang w:val="en-GB"/>
        </w:rPr>
        <w:t>,</w:t>
      </w:r>
      <w:r w:rsidRPr="00AA4DAA">
        <w:rPr>
          <w:b/>
          <w:lang w:val="en-GB"/>
        </w:rPr>
        <w:t xml:space="preserve"> </w:t>
      </w:r>
      <w:r w:rsidRPr="00AA4DAA">
        <w:rPr>
          <w:lang w:val="en-GB"/>
        </w:rPr>
        <w:t>with priority to the band 7 145-7 235 MHz.</w:t>
      </w:r>
    </w:p>
    <w:p w:rsidR="00465E62" w:rsidRPr="00AA4DAA" w:rsidRDefault="00465E62" w:rsidP="00465E62">
      <w:pPr>
        <w:rPr>
          <w:lang w:val="en-GB"/>
        </w:rPr>
      </w:pPr>
      <w:r w:rsidRPr="00AA4DAA">
        <w:rPr>
          <w:lang w:val="en-GB"/>
        </w:rPr>
        <w:t>This Report examines the sharing between such EESS (Earth-to-space) earth stations and the fixed service</w:t>
      </w:r>
      <w:r w:rsidR="00524BA3" w:rsidRPr="00AA4DAA">
        <w:rPr>
          <w:lang w:val="en-GB"/>
        </w:rPr>
        <w:t xml:space="preserve"> (FS)</w:t>
      </w:r>
      <w:r w:rsidRPr="00AA4DAA">
        <w:rPr>
          <w:lang w:val="en-GB"/>
        </w:rPr>
        <w:t>.</w:t>
      </w:r>
    </w:p>
    <w:p w:rsidR="00465E62" w:rsidRPr="00AA4DAA" w:rsidRDefault="00465E62" w:rsidP="00465E62">
      <w:pPr>
        <w:rPr>
          <w:lang w:val="en-GB"/>
        </w:rPr>
      </w:pPr>
      <w:r w:rsidRPr="00AA4DAA">
        <w:rPr>
          <w:lang w:val="en-GB"/>
        </w:rPr>
        <w:t>The methodology applied consists in determining the size of a coordination area around the EESS earth station which will depend on the characteristics of</w:t>
      </w:r>
      <w:r w:rsidR="0005529E" w:rsidRPr="00AA4DAA">
        <w:rPr>
          <w:lang w:val="en-GB"/>
        </w:rPr>
        <w:t xml:space="preserve"> </w:t>
      </w:r>
      <w:r w:rsidRPr="00AA4DAA">
        <w:rPr>
          <w:lang w:val="en-GB"/>
        </w:rPr>
        <w:t xml:space="preserve">both the EESS as well as the FS. It should be noted that the space operation service </w:t>
      </w:r>
      <w:r w:rsidR="00524BA3" w:rsidRPr="00AA4DAA">
        <w:rPr>
          <w:lang w:val="en-GB"/>
        </w:rPr>
        <w:t xml:space="preserve">(SOS) </w:t>
      </w:r>
      <w:r w:rsidRPr="00AA4DAA">
        <w:rPr>
          <w:lang w:val="en-GB"/>
        </w:rPr>
        <w:t xml:space="preserve">and space research service </w:t>
      </w:r>
      <w:r w:rsidR="00524BA3" w:rsidRPr="00AA4DAA">
        <w:rPr>
          <w:lang w:val="en-GB"/>
        </w:rPr>
        <w:t xml:space="preserve">(SRS) </w:t>
      </w:r>
      <w:r w:rsidRPr="00AA4DAA">
        <w:rPr>
          <w:lang w:val="en-GB"/>
        </w:rPr>
        <w:t xml:space="preserve">are already allocated in this frequency range and that provisions exist in RR Appendix </w:t>
      </w:r>
      <w:r w:rsidRPr="00AA4DAA">
        <w:rPr>
          <w:b/>
          <w:bCs/>
          <w:lang w:val="en-GB"/>
        </w:rPr>
        <w:t>7</w:t>
      </w:r>
      <w:r w:rsidRPr="00AA4DAA">
        <w:rPr>
          <w:lang w:val="en-GB"/>
        </w:rPr>
        <w:t xml:space="preserve"> with regard to coordination between SRS and SOS on one side and FS on the other side, including the characteristics of the reference FS system to be taken into account in the determination of the coordination area.</w:t>
      </w:r>
    </w:p>
    <w:p w:rsidR="00465E62" w:rsidRPr="00AA4DAA" w:rsidRDefault="00465E62" w:rsidP="00524BA3">
      <w:pPr>
        <w:rPr>
          <w:lang w:val="en-GB"/>
        </w:rPr>
      </w:pPr>
      <w:r w:rsidRPr="00AA4DAA">
        <w:rPr>
          <w:lang w:val="en-GB"/>
        </w:rPr>
        <w:t xml:space="preserve">This Report also studies the impact of a deployment of FS stations on an EESS </w:t>
      </w:r>
      <w:r w:rsidR="00524BA3" w:rsidRPr="00AA4DAA">
        <w:rPr>
          <w:lang w:val="en-GB"/>
        </w:rPr>
        <w:t>low Earth orbit (</w:t>
      </w:r>
      <w:r w:rsidRPr="00AA4DAA">
        <w:rPr>
          <w:lang w:val="en-GB"/>
        </w:rPr>
        <w:t>LEO</w:t>
      </w:r>
      <w:r w:rsidR="00524BA3" w:rsidRPr="00AA4DAA">
        <w:rPr>
          <w:lang w:val="en-GB"/>
        </w:rPr>
        <w:t>)</w:t>
      </w:r>
      <w:r w:rsidRPr="00AA4DAA">
        <w:rPr>
          <w:lang w:val="en-GB"/>
        </w:rPr>
        <w:t xml:space="preserve"> satellite receiver.</w:t>
      </w:r>
    </w:p>
    <w:p w:rsidR="00465E62" w:rsidRPr="00AA4DAA" w:rsidRDefault="00465E62" w:rsidP="00465E62">
      <w:pPr>
        <w:pStyle w:val="Heading1"/>
        <w:rPr>
          <w:lang w:val="en-GB"/>
        </w:rPr>
      </w:pPr>
      <w:r w:rsidRPr="00AA4DAA">
        <w:rPr>
          <w:lang w:val="en-GB"/>
        </w:rPr>
        <w:t>2</w:t>
      </w:r>
      <w:r w:rsidRPr="00AA4DAA">
        <w:rPr>
          <w:lang w:val="en-GB"/>
        </w:rPr>
        <w:tab/>
        <w:t>Fixed service characteristics</w:t>
      </w:r>
    </w:p>
    <w:p w:rsidR="00465E62" w:rsidRPr="00AA4DAA" w:rsidRDefault="00465E62" w:rsidP="00C625D6">
      <w:pPr>
        <w:rPr>
          <w:lang w:val="en-GB"/>
        </w:rPr>
      </w:pPr>
      <w:r w:rsidRPr="00AA4DAA">
        <w:rPr>
          <w:lang w:val="en-GB"/>
        </w:rPr>
        <w:t xml:space="preserve">The characteristics of fixed service links </w:t>
      </w:r>
      <w:r w:rsidR="00524BA3" w:rsidRPr="00AA4DAA">
        <w:rPr>
          <w:lang w:val="en-GB"/>
        </w:rPr>
        <w:t xml:space="preserve">as shown in Table 1 </w:t>
      </w:r>
      <w:r w:rsidRPr="00AA4DAA">
        <w:rPr>
          <w:lang w:val="en-GB"/>
        </w:rPr>
        <w:t xml:space="preserve">were taken from Table 7b of RR Appendix </w:t>
      </w:r>
      <w:r w:rsidRPr="00AA4DAA">
        <w:rPr>
          <w:b/>
          <w:bCs/>
          <w:lang w:val="en-GB"/>
        </w:rPr>
        <w:t>7</w:t>
      </w:r>
      <w:r w:rsidRPr="00AA4DAA">
        <w:rPr>
          <w:lang w:val="en-GB"/>
        </w:rPr>
        <w:t xml:space="preserve"> in the band 7 100-7 235 MHz shared between </w:t>
      </w:r>
      <w:r w:rsidR="007F4479">
        <w:rPr>
          <w:lang w:val="en-GB"/>
        </w:rPr>
        <w:t xml:space="preserve">the </w:t>
      </w:r>
      <w:r w:rsidR="00524BA3" w:rsidRPr="00AA4DAA">
        <w:rPr>
          <w:lang w:val="en-GB"/>
        </w:rPr>
        <w:t xml:space="preserve">FS </w:t>
      </w:r>
      <w:r w:rsidRPr="00AA4DAA">
        <w:rPr>
          <w:lang w:val="en-GB"/>
        </w:rPr>
        <w:t xml:space="preserve">and the </w:t>
      </w:r>
      <w:r w:rsidR="00524BA3" w:rsidRPr="00AA4DAA">
        <w:rPr>
          <w:lang w:val="en-GB"/>
        </w:rPr>
        <w:t xml:space="preserve">SOS </w:t>
      </w:r>
      <w:r w:rsidRPr="00AA4DAA">
        <w:rPr>
          <w:lang w:val="en-GB"/>
        </w:rPr>
        <w:t xml:space="preserve">in Russia and the </w:t>
      </w:r>
      <w:r w:rsidR="00524BA3" w:rsidRPr="00AA4DAA">
        <w:rPr>
          <w:lang w:val="en-GB"/>
        </w:rPr>
        <w:t xml:space="preserve">SRS </w:t>
      </w:r>
      <w:r w:rsidRPr="00AA4DAA">
        <w:rPr>
          <w:lang w:val="en-GB"/>
        </w:rPr>
        <w:t>worldwide. The sharing situation is similar. Only the digital FS system was considered here, since most of the analogue systems are no longer in operation</w:t>
      </w:r>
      <w:r w:rsidR="0005529E" w:rsidRPr="00AA4DAA">
        <w:rPr>
          <w:lang w:val="en-GB"/>
        </w:rPr>
        <w:t xml:space="preserve"> </w:t>
      </w:r>
      <w:r w:rsidRPr="00AA4DAA">
        <w:rPr>
          <w:lang w:val="en-GB"/>
        </w:rPr>
        <w:t>and no longer appear in Recommendation</w:t>
      </w:r>
      <w:r w:rsidR="00C625D6">
        <w:rPr>
          <w:lang w:val="en-GB"/>
        </w:rPr>
        <w:t> </w:t>
      </w:r>
      <w:r w:rsidRPr="00AA4DAA">
        <w:rPr>
          <w:lang w:val="en-GB"/>
        </w:rPr>
        <w:t>ITU-R F.758-5.</w:t>
      </w:r>
    </w:p>
    <w:p w:rsidR="00465E62" w:rsidRPr="00AA4DAA" w:rsidRDefault="00A0041A" w:rsidP="00C625D6">
      <w:pPr>
        <w:pStyle w:val="TableNo"/>
        <w:keepLines/>
        <w:rPr>
          <w:lang w:val="en-GB"/>
        </w:rPr>
      </w:pPr>
      <w:r w:rsidRPr="00AA4DAA">
        <w:rPr>
          <w:lang w:val="en-GB"/>
        </w:rPr>
        <w:lastRenderedPageBreak/>
        <w:t>TABLE 1</w:t>
      </w:r>
    </w:p>
    <w:p w:rsidR="00465E62" w:rsidRPr="00AA4DAA" w:rsidRDefault="00465E62" w:rsidP="00C625D6">
      <w:pPr>
        <w:pStyle w:val="Tabletitle"/>
        <w:keepLines/>
        <w:rPr>
          <w:lang w:val="en-GB"/>
        </w:rPr>
      </w:pPr>
      <w:r w:rsidRPr="00AA4DAA">
        <w:rPr>
          <w:lang w:val="en-GB"/>
        </w:rPr>
        <w:t>FS characteristics from Table 7b of RR Appendix 7</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2"/>
        <w:gridCol w:w="1376"/>
        <w:gridCol w:w="2627"/>
        <w:gridCol w:w="15"/>
      </w:tblGrid>
      <w:tr w:rsidR="00465E62" w:rsidRPr="00AA4DAA" w:rsidTr="00F4272B">
        <w:trPr>
          <w:jc w:val="center"/>
        </w:trPr>
        <w:tc>
          <w:tcPr>
            <w:tcW w:w="3028" w:type="dxa"/>
            <w:gridSpan w:val="2"/>
            <w:tcBorders>
              <w:top w:val="single" w:sz="4" w:space="0" w:color="auto"/>
              <w:left w:val="single" w:sz="4" w:space="0" w:color="auto"/>
              <w:bottom w:val="single" w:sz="4" w:space="0" w:color="auto"/>
              <w:right w:val="single" w:sz="4" w:space="0" w:color="auto"/>
            </w:tcBorders>
          </w:tcPr>
          <w:p w:rsidR="00465E62" w:rsidRPr="00AA4DAA" w:rsidRDefault="00465E62" w:rsidP="00C625D6">
            <w:pPr>
              <w:pStyle w:val="Tabletext"/>
              <w:keepNext/>
              <w:keepLines/>
              <w:jc w:val="center"/>
              <w:rPr>
                <w:lang w:val="en-GB"/>
              </w:rPr>
            </w:pPr>
            <w:r w:rsidRPr="00AA4DAA">
              <w:rPr>
                <w:lang w:val="en-GB"/>
              </w:rPr>
              <w:t>Frequency bands (MHz)</w:t>
            </w:r>
          </w:p>
        </w:tc>
        <w:tc>
          <w:tcPr>
            <w:tcW w:w="2642" w:type="dxa"/>
            <w:gridSpan w:val="2"/>
            <w:tcBorders>
              <w:top w:val="single" w:sz="4" w:space="0" w:color="auto"/>
              <w:left w:val="single" w:sz="4" w:space="0" w:color="auto"/>
              <w:bottom w:val="single" w:sz="4" w:space="0" w:color="auto"/>
              <w:right w:val="single" w:sz="4" w:space="0" w:color="auto"/>
            </w:tcBorders>
          </w:tcPr>
          <w:p w:rsidR="00465E62" w:rsidRPr="00AA4DAA" w:rsidRDefault="00465E62" w:rsidP="00C625D6">
            <w:pPr>
              <w:pStyle w:val="Tabletext"/>
              <w:keepNext/>
              <w:keepLines/>
              <w:jc w:val="center"/>
              <w:rPr>
                <w:lang w:val="en-GB"/>
              </w:rPr>
            </w:pPr>
            <w:r w:rsidRPr="00AA4DAA">
              <w:rPr>
                <w:lang w:val="en-GB"/>
              </w:rPr>
              <w:t>7 100-7 235</w:t>
            </w:r>
          </w:p>
        </w:tc>
      </w:tr>
      <w:tr w:rsidR="00465E62" w:rsidRPr="00AA4DAA" w:rsidTr="00F4272B">
        <w:trPr>
          <w:jc w:val="center"/>
        </w:trPr>
        <w:tc>
          <w:tcPr>
            <w:tcW w:w="3028" w:type="dxa"/>
            <w:gridSpan w:val="2"/>
            <w:tcBorders>
              <w:top w:val="single" w:sz="4" w:space="0" w:color="auto"/>
              <w:left w:val="single" w:sz="4" w:space="0" w:color="auto"/>
              <w:bottom w:val="single" w:sz="4" w:space="0" w:color="auto"/>
              <w:right w:val="single" w:sz="4" w:space="0" w:color="auto"/>
            </w:tcBorders>
          </w:tcPr>
          <w:p w:rsidR="00465E62" w:rsidRPr="00AA4DAA" w:rsidRDefault="00465E62" w:rsidP="00C625D6">
            <w:pPr>
              <w:pStyle w:val="Tabletext"/>
              <w:keepNext/>
              <w:keepLines/>
              <w:jc w:val="center"/>
              <w:rPr>
                <w:lang w:val="en-GB"/>
              </w:rPr>
            </w:pPr>
            <w:r w:rsidRPr="00AA4DAA">
              <w:rPr>
                <w:lang w:val="en-GB"/>
              </w:rPr>
              <w:t>Receiving terrestrial</w:t>
            </w:r>
            <w:r w:rsidRPr="00AA4DAA">
              <w:rPr>
                <w:lang w:val="en-GB"/>
              </w:rPr>
              <w:br/>
              <w:t>service designations</w:t>
            </w:r>
          </w:p>
        </w:tc>
        <w:tc>
          <w:tcPr>
            <w:tcW w:w="2642" w:type="dxa"/>
            <w:gridSpan w:val="2"/>
            <w:tcBorders>
              <w:top w:val="single" w:sz="4" w:space="0" w:color="auto"/>
              <w:left w:val="single" w:sz="4" w:space="0" w:color="auto"/>
              <w:bottom w:val="single" w:sz="4" w:space="0" w:color="auto"/>
              <w:right w:val="single" w:sz="4" w:space="0" w:color="auto"/>
            </w:tcBorders>
          </w:tcPr>
          <w:p w:rsidR="00465E62" w:rsidRPr="00AA4DAA" w:rsidRDefault="00465E62" w:rsidP="00C625D6">
            <w:pPr>
              <w:pStyle w:val="Tabletext"/>
              <w:keepNext/>
              <w:keepLines/>
              <w:jc w:val="center"/>
              <w:rPr>
                <w:lang w:val="en-GB"/>
              </w:rPr>
            </w:pPr>
            <w:r w:rsidRPr="00AA4DAA">
              <w:rPr>
                <w:lang w:val="en-GB"/>
              </w:rPr>
              <w:t>Fixed, mobile</w:t>
            </w:r>
          </w:p>
        </w:tc>
      </w:tr>
      <w:tr w:rsidR="00465E62" w:rsidRPr="00AA4DAA" w:rsidTr="00F4272B">
        <w:trPr>
          <w:jc w:val="center"/>
        </w:trPr>
        <w:tc>
          <w:tcPr>
            <w:tcW w:w="3028" w:type="dxa"/>
            <w:gridSpan w:val="2"/>
            <w:tcBorders>
              <w:top w:val="single" w:sz="4" w:space="0" w:color="auto"/>
              <w:left w:val="single" w:sz="4" w:space="0" w:color="auto"/>
              <w:bottom w:val="single" w:sz="4" w:space="0" w:color="auto"/>
              <w:right w:val="single" w:sz="4" w:space="0" w:color="auto"/>
            </w:tcBorders>
          </w:tcPr>
          <w:p w:rsidR="00465E62" w:rsidRPr="00AA4DAA" w:rsidRDefault="00465E62" w:rsidP="00C625D6">
            <w:pPr>
              <w:pStyle w:val="Tabletext"/>
              <w:keepNext/>
              <w:keepLines/>
              <w:jc w:val="center"/>
              <w:rPr>
                <w:lang w:val="en-GB"/>
              </w:rPr>
            </w:pPr>
            <w:r w:rsidRPr="00AA4DAA">
              <w:rPr>
                <w:lang w:val="en-GB"/>
              </w:rPr>
              <w:t>Method to be used</w:t>
            </w:r>
          </w:p>
        </w:tc>
        <w:tc>
          <w:tcPr>
            <w:tcW w:w="2642" w:type="dxa"/>
            <w:gridSpan w:val="2"/>
            <w:tcBorders>
              <w:top w:val="single" w:sz="4" w:space="0" w:color="auto"/>
              <w:left w:val="single" w:sz="4" w:space="0" w:color="auto"/>
              <w:bottom w:val="single" w:sz="4" w:space="0" w:color="auto"/>
              <w:right w:val="single" w:sz="4" w:space="0" w:color="auto"/>
            </w:tcBorders>
          </w:tcPr>
          <w:p w:rsidR="00465E62" w:rsidRPr="00AA4DAA" w:rsidRDefault="00465E62" w:rsidP="00C625D6">
            <w:pPr>
              <w:pStyle w:val="Tabletext"/>
              <w:keepNext/>
              <w:keepLines/>
              <w:jc w:val="center"/>
              <w:rPr>
                <w:lang w:val="en-GB"/>
              </w:rPr>
            </w:pPr>
            <w:r w:rsidRPr="00AA4DAA">
              <w:rPr>
                <w:lang w:val="en-GB"/>
              </w:rPr>
              <w:t>§ 2.2</w:t>
            </w:r>
          </w:p>
        </w:tc>
      </w:tr>
      <w:tr w:rsidR="00465E62" w:rsidRPr="00AA4DAA" w:rsidTr="00F4272B">
        <w:trPr>
          <w:jc w:val="center"/>
        </w:trPr>
        <w:tc>
          <w:tcPr>
            <w:tcW w:w="3028" w:type="dxa"/>
            <w:gridSpan w:val="2"/>
            <w:tcBorders>
              <w:top w:val="single" w:sz="4" w:space="0" w:color="auto"/>
              <w:left w:val="single" w:sz="4" w:space="0" w:color="auto"/>
              <w:bottom w:val="single" w:sz="4" w:space="0" w:color="auto"/>
              <w:right w:val="single" w:sz="4" w:space="0" w:color="auto"/>
            </w:tcBorders>
          </w:tcPr>
          <w:p w:rsidR="00465E62" w:rsidRPr="00AA4DAA" w:rsidRDefault="00465E62" w:rsidP="00C625D6">
            <w:pPr>
              <w:pStyle w:val="Tabletext"/>
              <w:keepNext/>
              <w:keepLines/>
              <w:jc w:val="center"/>
              <w:rPr>
                <w:lang w:val="en-GB"/>
              </w:rPr>
            </w:pPr>
            <w:r w:rsidRPr="00AA4DAA">
              <w:rPr>
                <w:lang w:val="en-GB"/>
              </w:rPr>
              <w:t>Modulation at terrestrial station</w:t>
            </w:r>
          </w:p>
        </w:tc>
        <w:tc>
          <w:tcPr>
            <w:tcW w:w="2642" w:type="dxa"/>
            <w:gridSpan w:val="2"/>
            <w:tcBorders>
              <w:top w:val="single" w:sz="4" w:space="0" w:color="auto"/>
              <w:left w:val="single" w:sz="4" w:space="0" w:color="auto"/>
              <w:bottom w:val="single" w:sz="4" w:space="0" w:color="auto"/>
              <w:right w:val="single" w:sz="4" w:space="0" w:color="auto"/>
            </w:tcBorders>
          </w:tcPr>
          <w:p w:rsidR="00465E62" w:rsidRPr="00AA4DAA" w:rsidRDefault="00465E62" w:rsidP="00C625D6">
            <w:pPr>
              <w:pStyle w:val="Tabletext"/>
              <w:keepNext/>
              <w:keepLines/>
              <w:jc w:val="center"/>
              <w:rPr>
                <w:lang w:val="en-GB"/>
              </w:rPr>
            </w:pPr>
            <w:r w:rsidRPr="00AA4DAA">
              <w:rPr>
                <w:lang w:val="en-GB"/>
              </w:rPr>
              <w:t>N</w:t>
            </w:r>
          </w:p>
        </w:tc>
      </w:tr>
      <w:tr w:rsidR="00465E62" w:rsidRPr="00AA4DAA" w:rsidTr="00F4272B">
        <w:trPr>
          <w:jc w:val="center"/>
        </w:trPr>
        <w:tc>
          <w:tcPr>
            <w:tcW w:w="1652" w:type="dxa"/>
            <w:vMerge w:val="restart"/>
            <w:tcBorders>
              <w:top w:val="single" w:sz="4" w:space="0" w:color="auto"/>
              <w:left w:val="single" w:sz="4" w:space="0" w:color="auto"/>
              <w:bottom w:val="single" w:sz="4" w:space="0" w:color="auto"/>
              <w:right w:val="single" w:sz="4" w:space="0" w:color="auto"/>
            </w:tcBorders>
          </w:tcPr>
          <w:p w:rsidR="00465E62" w:rsidRPr="00AA4DAA" w:rsidRDefault="00465E62" w:rsidP="00C625D6">
            <w:pPr>
              <w:pStyle w:val="Tabletext"/>
              <w:keepNext/>
              <w:keepLines/>
              <w:jc w:val="center"/>
              <w:rPr>
                <w:lang w:val="en-GB"/>
              </w:rPr>
            </w:pPr>
            <w:r w:rsidRPr="00AA4DAA">
              <w:rPr>
                <w:lang w:val="en-GB"/>
              </w:rPr>
              <w:t>Terrestrial station interference parameters and criteria</w:t>
            </w:r>
          </w:p>
        </w:tc>
        <w:tc>
          <w:tcPr>
            <w:tcW w:w="1376" w:type="dxa"/>
            <w:tcBorders>
              <w:top w:val="single" w:sz="4" w:space="0" w:color="auto"/>
              <w:left w:val="single" w:sz="4" w:space="0" w:color="auto"/>
              <w:bottom w:val="single" w:sz="4" w:space="0" w:color="auto"/>
              <w:right w:val="single" w:sz="4" w:space="0" w:color="auto"/>
            </w:tcBorders>
          </w:tcPr>
          <w:p w:rsidR="00465E62" w:rsidRPr="00AA4DAA" w:rsidRDefault="00465E62" w:rsidP="00C625D6">
            <w:pPr>
              <w:pStyle w:val="Tabletext"/>
              <w:keepNext/>
              <w:keepLines/>
              <w:jc w:val="center"/>
              <w:rPr>
                <w:lang w:val="en-GB"/>
              </w:rPr>
            </w:pPr>
            <w:r w:rsidRPr="00AA4DAA">
              <w:rPr>
                <w:i/>
                <w:lang w:val="en-GB"/>
              </w:rPr>
              <w:t>p</w:t>
            </w:r>
            <w:r w:rsidRPr="00AA4DAA">
              <w:rPr>
                <w:position w:val="-3"/>
                <w:lang w:val="en-GB"/>
              </w:rPr>
              <w:t>0</w:t>
            </w:r>
            <w:r w:rsidRPr="00AA4DAA">
              <w:rPr>
                <w:lang w:val="en-GB"/>
              </w:rPr>
              <w:t xml:space="preserve"> (%)</w:t>
            </w:r>
          </w:p>
        </w:tc>
        <w:tc>
          <w:tcPr>
            <w:tcW w:w="2642" w:type="dxa"/>
            <w:gridSpan w:val="2"/>
            <w:tcBorders>
              <w:top w:val="single" w:sz="4" w:space="0" w:color="auto"/>
              <w:left w:val="single" w:sz="4" w:space="0" w:color="auto"/>
              <w:bottom w:val="single" w:sz="4" w:space="0" w:color="auto"/>
              <w:right w:val="single" w:sz="4" w:space="0" w:color="auto"/>
            </w:tcBorders>
          </w:tcPr>
          <w:p w:rsidR="00465E62" w:rsidRPr="00AA4DAA" w:rsidRDefault="00465E62" w:rsidP="00C625D6">
            <w:pPr>
              <w:pStyle w:val="Tabletext"/>
              <w:keepNext/>
              <w:keepLines/>
              <w:jc w:val="center"/>
              <w:rPr>
                <w:lang w:val="en-GB"/>
              </w:rPr>
            </w:pPr>
            <w:r w:rsidRPr="00AA4DAA">
              <w:rPr>
                <w:lang w:val="en-GB"/>
              </w:rPr>
              <w:t>0.005</w:t>
            </w:r>
          </w:p>
        </w:tc>
      </w:tr>
      <w:tr w:rsidR="00465E62" w:rsidRPr="00AA4DAA" w:rsidTr="00F4272B">
        <w:trPr>
          <w:gridAfter w:val="1"/>
          <w:wAfter w:w="15" w:type="dxa"/>
          <w:jc w:val="center"/>
        </w:trPr>
        <w:tc>
          <w:tcPr>
            <w:tcW w:w="1652" w:type="dxa"/>
            <w:vMerge/>
            <w:tcBorders>
              <w:top w:val="single" w:sz="4" w:space="0" w:color="auto"/>
              <w:left w:val="single" w:sz="4" w:space="0" w:color="auto"/>
              <w:bottom w:val="single" w:sz="4" w:space="0" w:color="auto"/>
              <w:right w:val="single" w:sz="4" w:space="0" w:color="auto"/>
            </w:tcBorders>
            <w:vAlign w:val="center"/>
          </w:tcPr>
          <w:p w:rsidR="00465E62" w:rsidRPr="00AA4DAA" w:rsidRDefault="00465E62" w:rsidP="00C625D6">
            <w:pPr>
              <w:keepNext/>
              <w:keepLines/>
              <w:overflowPunct/>
              <w:autoSpaceDE/>
              <w:autoSpaceDN/>
              <w:adjustRightInd/>
              <w:spacing w:before="0"/>
              <w:jc w:val="center"/>
              <w:rPr>
                <w:sz w:val="22"/>
                <w:lang w:val="en-GB"/>
              </w:rPr>
            </w:pPr>
          </w:p>
        </w:tc>
        <w:tc>
          <w:tcPr>
            <w:tcW w:w="1376" w:type="dxa"/>
            <w:tcBorders>
              <w:top w:val="single" w:sz="4" w:space="0" w:color="auto"/>
              <w:left w:val="single" w:sz="4" w:space="0" w:color="auto"/>
              <w:bottom w:val="single" w:sz="4" w:space="0" w:color="auto"/>
              <w:right w:val="single" w:sz="4" w:space="0" w:color="auto"/>
            </w:tcBorders>
          </w:tcPr>
          <w:p w:rsidR="00465E62" w:rsidRPr="00AA4DAA" w:rsidRDefault="00465E62" w:rsidP="00C625D6">
            <w:pPr>
              <w:pStyle w:val="Tabletext"/>
              <w:keepNext/>
              <w:keepLines/>
              <w:jc w:val="center"/>
              <w:rPr>
                <w:lang w:val="en-GB"/>
              </w:rPr>
            </w:pPr>
            <w:r w:rsidRPr="00AA4DAA">
              <w:rPr>
                <w:i/>
                <w:lang w:val="en-GB"/>
              </w:rPr>
              <w:t>N</w:t>
            </w:r>
          </w:p>
        </w:tc>
        <w:tc>
          <w:tcPr>
            <w:tcW w:w="2627" w:type="dxa"/>
            <w:tcBorders>
              <w:top w:val="single" w:sz="4" w:space="0" w:color="auto"/>
              <w:left w:val="single" w:sz="4" w:space="0" w:color="auto"/>
              <w:bottom w:val="single" w:sz="4" w:space="0" w:color="auto"/>
              <w:right w:val="single" w:sz="4" w:space="0" w:color="auto"/>
            </w:tcBorders>
          </w:tcPr>
          <w:p w:rsidR="00465E62" w:rsidRPr="00AA4DAA" w:rsidRDefault="00465E62" w:rsidP="00C625D6">
            <w:pPr>
              <w:pStyle w:val="Tabletext"/>
              <w:keepNext/>
              <w:keepLines/>
              <w:jc w:val="center"/>
              <w:rPr>
                <w:lang w:val="en-GB"/>
              </w:rPr>
            </w:pPr>
            <w:r w:rsidRPr="00AA4DAA">
              <w:rPr>
                <w:lang w:val="en-GB"/>
              </w:rPr>
              <w:t>2</w:t>
            </w:r>
          </w:p>
        </w:tc>
      </w:tr>
      <w:tr w:rsidR="00465E62" w:rsidRPr="00AA4DAA" w:rsidTr="00F4272B">
        <w:trPr>
          <w:gridAfter w:val="1"/>
          <w:wAfter w:w="15" w:type="dxa"/>
          <w:jc w:val="center"/>
        </w:trPr>
        <w:tc>
          <w:tcPr>
            <w:tcW w:w="1652" w:type="dxa"/>
            <w:vMerge/>
            <w:tcBorders>
              <w:top w:val="single" w:sz="4" w:space="0" w:color="auto"/>
              <w:left w:val="single" w:sz="4" w:space="0" w:color="auto"/>
              <w:bottom w:val="single" w:sz="4" w:space="0" w:color="auto"/>
              <w:right w:val="single" w:sz="4" w:space="0" w:color="auto"/>
            </w:tcBorders>
            <w:vAlign w:val="center"/>
          </w:tcPr>
          <w:p w:rsidR="00465E62" w:rsidRPr="00AA4DAA" w:rsidRDefault="00465E62" w:rsidP="00C625D6">
            <w:pPr>
              <w:keepNext/>
              <w:keepLines/>
              <w:overflowPunct/>
              <w:autoSpaceDE/>
              <w:autoSpaceDN/>
              <w:adjustRightInd/>
              <w:spacing w:before="0"/>
              <w:jc w:val="center"/>
              <w:rPr>
                <w:sz w:val="22"/>
                <w:lang w:val="en-GB"/>
              </w:rPr>
            </w:pPr>
          </w:p>
        </w:tc>
        <w:tc>
          <w:tcPr>
            <w:tcW w:w="1376" w:type="dxa"/>
            <w:tcBorders>
              <w:top w:val="single" w:sz="4" w:space="0" w:color="auto"/>
              <w:left w:val="single" w:sz="4" w:space="0" w:color="auto"/>
              <w:bottom w:val="single" w:sz="4" w:space="0" w:color="auto"/>
              <w:right w:val="single" w:sz="4" w:space="0" w:color="auto"/>
            </w:tcBorders>
          </w:tcPr>
          <w:p w:rsidR="00465E62" w:rsidRPr="00AA4DAA" w:rsidRDefault="00465E62" w:rsidP="00C625D6">
            <w:pPr>
              <w:pStyle w:val="Tabletext"/>
              <w:keepNext/>
              <w:keepLines/>
              <w:jc w:val="center"/>
              <w:rPr>
                <w:lang w:val="en-GB"/>
              </w:rPr>
            </w:pPr>
            <w:r w:rsidRPr="00AA4DAA">
              <w:rPr>
                <w:i/>
                <w:lang w:val="en-GB"/>
              </w:rPr>
              <w:t>p</w:t>
            </w:r>
            <w:r w:rsidRPr="00AA4DAA">
              <w:rPr>
                <w:lang w:val="en-GB"/>
              </w:rPr>
              <w:t xml:space="preserve"> (%)</w:t>
            </w:r>
          </w:p>
        </w:tc>
        <w:tc>
          <w:tcPr>
            <w:tcW w:w="2627" w:type="dxa"/>
            <w:tcBorders>
              <w:top w:val="single" w:sz="4" w:space="0" w:color="auto"/>
              <w:left w:val="single" w:sz="4" w:space="0" w:color="auto"/>
              <w:bottom w:val="single" w:sz="4" w:space="0" w:color="auto"/>
              <w:right w:val="single" w:sz="4" w:space="0" w:color="auto"/>
            </w:tcBorders>
          </w:tcPr>
          <w:p w:rsidR="00465E62" w:rsidRPr="00AA4DAA" w:rsidRDefault="00465E62" w:rsidP="00C625D6">
            <w:pPr>
              <w:pStyle w:val="Tabletext"/>
              <w:keepNext/>
              <w:keepLines/>
              <w:jc w:val="center"/>
              <w:rPr>
                <w:lang w:val="en-GB"/>
              </w:rPr>
            </w:pPr>
            <w:r w:rsidRPr="00AA4DAA">
              <w:rPr>
                <w:lang w:val="en-GB"/>
              </w:rPr>
              <w:t>0.0025</w:t>
            </w:r>
          </w:p>
        </w:tc>
      </w:tr>
      <w:tr w:rsidR="00465E62" w:rsidRPr="00AA4DAA" w:rsidTr="00F4272B">
        <w:trPr>
          <w:gridAfter w:val="1"/>
          <w:wAfter w:w="15" w:type="dxa"/>
          <w:jc w:val="center"/>
        </w:trPr>
        <w:tc>
          <w:tcPr>
            <w:tcW w:w="1652" w:type="dxa"/>
            <w:vMerge/>
            <w:tcBorders>
              <w:top w:val="single" w:sz="4" w:space="0" w:color="auto"/>
              <w:left w:val="single" w:sz="4" w:space="0" w:color="auto"/>
              <w:bottom w:val="single" w:sz="4" w:space="0" w:color="auto"/>
              <w:right w:val="single" w:sz="4" w:space="0" w:color="auto"/>
            </w:tcBorders>
            <w:vAlign w:val="center"/>
          </w:tcPr>
          <w:p w:rsidR="00465E62" w:rsidRPr="00AA4DAA" w:rsidRDefault="00465E62" w:rsidP="00C625D6">
            <w:pPr>
              <w:keepNext/>
              <w:keepLines/>
              <w:overflowPunct/>
              <w:autoSpaceDE/>
              <w:autoSpaceDN/>
              <w:adjustRightInd/>
              <w:spacing w:before="0"/>
              <w:jc w:val="center"/>
              <w:rPr>
                <w:sz w:val="22"/>
                <w:lang w:val="en-GB"/>
              </w:rPr>
            </w:pPr>
          </w:p>
        </w:tc>
        <w:tc>
          <w:tcPr>
            <w:tcW w:w="1376" w:type="dxa"/>
            <w:tcBorders>
              <w:top w:val="single" w:sz="4" w:space="0" w:color="auto"/>
              <w:left w:val="single" w:sz="4" w:space="0" w:color="auto"/>
              <w:bottom w:val="single" w:sz="4" w:space="0" w:color="auto"/>
              <w:right w:val="single" w:sz="4" w:space="0" w:color="auto"/>
            </w:tcBorders>
          </w:tcPr>
          <w:p w:rsidR="00465E62" w:rsidRPr="00AA4DAA" w:rsidRDefault="00465E62" w:rsidP="00C625D6">
            <w:pPr>
              <w:pStyle w:val="Tabletext"/>
              <w:keepNext/>
              <w:keepLines/>
              <w:jc w:val="center"/>
              <w:rPr>
                <w:lang w:val="en-GB"/>
              </w:rPr>
            </w:pPr>
            <w:r w:rsidRPr="00AA4DAA">
              <w:rPr>
                <w:i/>
                <w:lang w:val="en-GB"/>
              </w:rPr>
              <w:t>N</w:t>
            </w:r>
            <w:r w:rsidRPr="00AA4DAA">
              <w:rPr>
                <w:i/>
                <w:iCs/>
                <w:position w:val="-4"/>
                <w:lang w:val="en-GB"/>
              </w:rPr>
              <w:t>L</w:t>
            </w:r>
            <w:r w:rsidRPr="00AA4DAA">
              <w:rPr>
                <w:lang w:val="en-GB"/>
              </w:rPr>
              <w:t xml:space="preserve"> (dB)</w:t>
            </w:r>
          </w:p>
        </w:tc>
        <w:tc>
          <w:tcPr>
            <w:tcW w:w="2627" w:type="dxa"/>
            <w:tcBorders>
              <w:top w:val="single" w:sz="4" w:space="0" w:color="auto"/>
              <w:left w:val="single" w:sz="4" w:space="0" w:color="auto"/>
              <w:bottom w:val="single" w:sz="4" w:space="0" w:color="auto"/>
              <w:right w:val="single" w:sz="4" w:space="0" w:color="auto"/>
            </w:tcBorders>
          </w:tcPr>
          <w:p w:rsidR="00465E62" w:rsidRPr="00AA4DAA" w:rsidRDefault="00465E62" w:rsidP="00C625D6">
            <w:pPr>
              <w:pStyle w:val="Tabletext"/>
              <w:keepNext/>
              <w:keepLines/>
              <w:jc w:val="center"/>
              <w:rPr>
                <w:lang w:val="en-GB"/>
              </w:rPr>
            </w:pPr>
            <w:r w:rsidRPr="00AA4DAA">
              <w:rPr>
                <w:lang w:val="en-GB"/>
              </w:rPr>
              <w:t>0</w:t>
            </w:r>
          </w:p>
        </w:tc>
      </w:tr>
      <w:tr w:rsidR="00465E62" w:rsidRPr="00AA4DAA" w:rsidTr="00F4272B">
        <w:trPr>
          <w:gridAfter w:val="1"/>
          <w:wAfter w:w="15" w:type="dxa"/>
          <w:jc w:val="center"/>
        </w:trPr>
        <w:tc>
          <w:tcPr>
            <w:tcW w:w="1652" w:type="dxa"/>
            <w:vMerge/>
            <w:tcBorders>
              <w:top w:val="single" w:sz="4" w:space="0" w:color="auto"/>
              <w:left w:val="single" w:sz="4" w:space="0" w:color="auto"/>
              <w:bottom w:val="single" w:sz="4" w:space="0" w:color="auto"/>
              <w:right w:val="single" w:sz="4" w:space="0" w:color="auto"/>
            </w:tcBorders>
            <w:vAlign w:val="center"/>
          </w:tcPr>
          <w:p w:rsidR="00465E62" w:rsidRPr="00AA4DAA" w:rsidRDefault="00465E62" w:rsidP="00C625D6">
            <w:pPr>
              <w:keepNext/>
              <w:keepLines/>
              <w:overflowPunct/>
              <w:autoSpaceDE/>
              <w:autoSpaceDN/>
              <w:adjustRightInd/>
              <w:spacing w:before="0"/>
              <w:jc w:val="center"/>
              <w:rPr>
                <w:sz w:val="22"/>
                <w:lang w:val="en-GB"/>
              </w:rPr>
            </w:pPr>
          </w:p>
        </w:tc>
        <w:tc>
          <w:tcPr>
            <w:tcW w:w="1376" w:type="dxa"/>
            <w:tcBorders>
              <w:top w:val="single" w:sz="4" w:space="0" w:color="auto"/>
              <w:left w:val="single" w:sz="4" w:space="0" w:color="auto"/>
              <w:bottom w:val="single" w:sz="4" w:space="0" w:color="auto"/>
              <w:right w:val="single" w:sz="4" w:space="0" w:color="auto"/>
            </w:tcBorders>
          </w:tcPr>
          <w:p w:rsidR="00465E62" w:rsidRPr="00AA4DAA" w:rsidRDefault="00465E62" w:rsidP="00C625D6">
            <w:pPr>
              <w:pStyle w:val="Tabletext"/>
              <w:keepNext/>
              <w:keepLines/>
              <w:jc w:val="center"/>
              <w:rPr>
                <w:lang w:val="en-GB"/>
              </w:rPr>
            </w:pPr>
            <w:r w:rsidRPr="00AA4DAA">
              <w:rPr>
                <w:i/>
                <w:lang w:val="en-GB"/>
              </w:rPr>
              <w:t>M</w:t>
            </w:r>
            <w:r w:rsidRPr="00AA4DAA">
              <w:rPr>
                <w:i/>
                <w:iCs/>
                <w:position w:val="-4"/>
                <w:lang w:val="en-GB"/>
              </w:rPr>
              <w:t>s</w:t>
            </w:r>
            <w:r w:rsidRPr="00AA4DAA">
              <w:rPr>
                <w:lang w:val="en-GB"/>
              </w:rPr>
              <w:t xml:space="preserve"> (dB)</w:t>
            </w:r>
          </w:p>
        </w:tc>
        <w:tc>
          <w:tcPr>
            <w:tcW w:w="2627" w:type="dxa"/>
            <w:tcBorders>
              <w:top w:val="single" w:sz="4" w:space="0" w:color="auto"/>
              <w:left w:val="single" w:sz="4" w:space="0" w:color="auto"/>
              <w:bottom w:val="single" w:sz="4" w:space="0" w:color="auto"/>
              <w:right w:val="single" w:sz="4" w:space="0" w:color="auto"/>
            </w:tcBorders>
          </w:tcPr>
          <w:p w:rsidR="00465E62" w:rsidRPr="00AA4DAA" w:rsidRDefault="00465E62" w:rsidP="00C625D6">
            <w:pPr>
              <w:pStyle w:val="Tabletext"/>
              <w:keepNext/>
              <w:keepLines/>
              <w:jc w:val="center"/>
              <w:rPr>
                <w:vertAlign w:val="superscript"/>
                <w:lang w:val="en-GB"/>
              </w:rPr>
            </w:pPr>
            <w:r w:rsidRPr="00AA4DAA">
              <w:rPr>
                <w:lang w:val="en-GB"/>
              </w:rPr>
              <w:t>37</w:t>
            </w:r>
          </w:p>
        </w:tc>
      </w:tr>
      <w:tr w:rsidR="00465E62" w:rsidRPr="00AA4DAA" w:rsidTr="00F4272B">
        <w:trPr>
          <w:gridAfter w:val="1"/>
          <w:wAfter w:w="15" w:type="dxa"/>
          <w:jc w:val="center"/>
        </w:trPr>
        <w:tc>
          <w:tcPr>
            <w:tcW w:w="1652" w:type="dxa"/>
            <w:vMerge/>
            <w:tcBorders>
              <w:top w:val="single" w:sz="4" w:space="0" w:color="auto"/>
              <w:left w:val="single" w:sz="4" w:space="0" w:color="auto"/>
              <w:bottom w:val="single" w:sz="4" w:space="0" w:color="auto"/>
              <w:right w:val="single" w:sz="4" w:space="0" w:color="auto"/>
            </w:tcBorders>
            <w:vAlign w:val="center"/>
          </w:tcPr>
          <w:p w:rsidR="00465E62" w:rsidRPr="00AA4DAA" w:rsidRDefault="00465E62" w:rsidP="00C625D6">
            <w:pPr>
              <w:keepNext/>
              <w:keepLines/>
              <w:overflowPunct/>
              <w:autoSpaceDE/>
              <w:autoSpaceDN/>
              <w:adjustRightInd/>
              <w:spacing w:before="0"/>
              <w:jc w:val="center"/>
              <w:rPr>
                <w:sz w:val="22"/>
                <w:lang w:val="en-GB"/>
              </w:rPr>
            </w:pPr>
          </w:p>
        </w:tc>
        <w:tc>
          <w:tcPr>
            <w:tcW w:w="1376" w:type="dxa"/>
            <w:tcBorders>
              <w:top w:val="single" w:sz="4" w:space="0" w:color="auto"/>
              <w:left w:val="single" w:sz="4" w:space="0" w:color="auto"/>
              <w:bottom w:val="single" w:sz="4" w:space="0" w:color="auto"/>
              <w:right w:val="single" w:sz="4" w:space="0" w:color="auto"/>
            </w:tcBorders>
          </w:tcPr>
          <w:p w:rsidR="00465E62" w:rsidRPr="00AA4DAA" w:rsidRDefault="00465E62" w:rsidP="00C625D6">
            <w:pPr>
              <w:pStyle w:val="Tabletext"/>
              <w:keepNext/>
              <w:keepLines/>
              <w:jc w:val="center"/>
              <w:rPr>
                <w:lang w:val="en-GB"/>
              </w:rPr>
            </w:pPr>
            <w:r w:rsidRPr="00AA4DAA">
              <w:rPr>
                <w:i/>
                <w:lang w:val="en-GB"/>
              </w:rPr>
              <w:t>W</w:t>
            </w:r>
            <w:r w:rsidRPr="00AA4DAA">
              <w:rPr>
                <w:lang w:val="en-GB"/>
              </w:rPr>
              <w:t xml:space="preserve"> (dB)</w:t>
            </w:r>
          </w:p>
        </w:tc>
        <w:tc>
          <w:tcPr>
            <w:tcW w:w="2627" w:type="dxa"/>
            <w:tcBorders>
              <w:top w:val="single" w:sz="4" w:space="0" w:color="auto"/>
              <w:left w:val="single" w:sz="4" w:space="0" w:color="auto"/>
              <w:bottom w:val="single" w:sz="4" w:space="0" w:color="auto"/>
              <w:right w:val="single" w:sz="4" w:space="0" w:color="auto"/>
            </w:tcBorders>
          </w:tcPr>
          <w:p w:rsidR="00465E62" w:rsidRPr="00AA4DAA" w:rsidRDefault="00465E62" w:rsidP="00C625D6">
            <w:pPr>
              <w:pStyle w:val="Tabletext"/>
              <w:keepNext/>
              <w:keepLines/>
              <w:jc w:val="center"/>
              <w:rPr>
                <w:lang w:val="en-GB"/>
              </w:rPr>
            </w:pPr>
            <w:r w:rsidRPr="00AA4DAA">
              <w:rPr>
                <w:lang w:val="en-GB"/>
              </w:rPr>
              <w:t>0</w:t>
            </w:r>
          </w:p>
        </w:tc>
      </w:tr>
      <w:tr w:rsidR="00465E62" w:rsidRPr="00AA4DAA" w:rsidTr="00F4272B">
        <w:trPr>
          <w:jc w:val="center"/>
        </w:trPr>
        <w:tc>
          <w:tcPr>
            <w:tcW w:w="1652" w:type="dxa"/>
            <w:vMerge w:val="restart"/>
            <w:tcBorders>
              <w:top w:val="single" w:sz="4" w:space="0" w:color="auto"/>
              <w:left w:val="single" w:sz="4" w:space="0" w:color="auto"/>
              <w:bottom w:val="single" w:sz="4" w:space="0" w:color="auto"/>
              <w:right w:val="single" w:sz="4" w:space="0" w:color="auto"/>
            </w:tcBorders>
          </w:tcPr>
          <w:p w:rsidR="00465E62" w:rsidRPr="00AA4DAA" w:rsidRDefault="00465E62" w:rsidP="00972769">
            <w:pPr>
              <w:pStyle w:val="Tabletext"/>
              <w:jc w:val="center"/>
              <w:rPr>
                <w:lang w:val="en-GB"/>
              </w:rPr>
            </w:pPr>
            <w:r w:rsidRPr="00AA4DAA">
              <w:rPr>
                <w:lang w:val="en-GB"/>
              </w:rPr>
              <w:t>Terrestrial station parameters</w:t>
            </w:r>
          </w:p>
        </w:tc>
        <w:tc>
          <w:tcPr>
            <w:tcW w:w="1376" w:type="dxa"/>
            <w:tcBorders>
              <w:top w:val="single" w:sz="4" w:space="0" w:color="auto"/>
              <w:left w:val="single" w:sz="4" w:space="0" w:color="auto"/>
              <w:bottom w:val="single" w:sz="4" w:space="0" w:color="auto"/>
              <w:right w:val="single" w:sz="4" w:space="0" w:color="auto"/>
            </w:tcBorders>
          </w:tcPr>
          <w:p w:rsidR="00465E62" w:rsidRPr="00AA4DAA" w:rsidRDefault="00465E62" w:rsidP="00F4272B">
            <w:pPr>
              <w:pStyle w:val="Tabletext"/>
              <w:jc w:val="center"/>
              <w:rPr>
                <w:lang w:val="en-GB"/>
              </w:rPr>
            </w:pPr>
            <w:r w:rsidRPr="00AA4DAA">
              <w:rPr>
                <w:i/>
                <w:lang w:val="en-GB"/>
              </w:rPr>
              <w:t>G</w:t>
            </w:r>
            <w:r w:rsidRPr="00AA4DAA">
              <w:rPr>
                <w:i/>
                <w:iCs/>
                <w:position w:val="-4"/>
                <w:lang w:val="en-GB"/>
              </w:rPr>
              <w:t>x</w:t>
            </w:r>
            <w:r w:rsidRPr="00AA4DAA">
              <w:rPr>
                <w:lang w:val="en-GB"/>
              </w:rPr>
              <w:t xml:space="preserve"> (dBi)</w:t>
            </w:r>
            <w:r w:rsidRPr="00AA4DAA">
              <w:rPr>
                <w:vertAlign w:val="superscript"/>
                <w:lang w:val="en-GB"/>
              </w:rPr>
              <w:t>4</w:t>
            </w:r>
          </w:p>
        </w:tc>
        <w:tc>
          <w:tcPr>
            <w:tcW w:w="2642" w:type="dxa"/>
            <w:gridSpan w:val="2"/>
            <w:tcBorders>
              <w:top w:val="single" w:sz="4" w:space="0" w:color="auto"/>
              <w:left w:val="single" w:sz="4" w:space="0" w:color="auto"/>
              <w:bottom w:val="single" w:sz="4" w:space="0" w:color="auto"/>
              <w:right w:val="single" w:sz="4" w:space="0" w:color="auto"/>
            </w:tcBorders>
          </w:tcPr>
          <w:p w:rsidR="00465E62" w:rsidRPr="00AA4DAA" w:rsidRDefault="00465E62" w:rsidP="00972769">
            <w:pPr>
              <w:pStyle w:val="Tabletext"/>
              <w:jc w:val="center"/>
              <w:rPr>
                <w:lang w:val="en-GB"/>
              </w:rPr>
            </w:pPr>
            <w:r w:rsidRPr="00AA4DAA">
              <w:rPr>
                <w:lang w:val="en-GB"/>
              </w:rPr>
              <w:t>46</w:t>
            </w:r>
          </w:p>
        </w:tc>
      </w:tr>
      <w:tr w:rsidR="00465E62" w:rsidRPr="00AA4DAA" w:rsidTr="00F4272B">
        <w:trPr>
          <w:gridAfter w:val="1"/>
          <w:wAfter w:w="15" w:type="dxa"/>
          <w:jc w:val="center"/>
        </w:trPr>
        <w:tc>
          <w:tcPr>
            <w:tcW w:w="1652" w:type="dxa"/>
            <w:vMerge/>
            <w:tcBorders>
              <w:top w:val="single" w:sz="4" w:space="0" w:color="auto"/>
              <w:left w:val="single" w:sz="4" w:space="0" w:color="auto"/>
              <w:bottom w:val="single" w:sz="4" w:space="0" w:color="auto"/>
              <w:right w:val="single" w:sz="4" w:space="0" w:color="auto"/>
            </w:tcBorders>
            <w:vAlign w:val="center"/>
          </w:tcPr>
          <w:p w:rsidR="00465E62" w:rsidRPr="00AA4DAA" w:rsidRDefault="00465E62" w:rsidP="00972769">
            <w:pPr>
              <w:overflowPunct/>
              <w:autoSpaceDE/>
              <w:autoSpaceDN/>
              <w:adjustRightInd/>
              <w:spacing w:before="0"/>
              <w:jc w:val="center"/>
              <w:rPr>
                <w:sz w:val="22"/>
                <w:lang w:val="en-GB"/>
              </w:rPr>
            </w:pPr>
          </w:p>
        </w:tc>
        <w:tc>
          <w:tcPr>
            <w:tcW w:w="1376" w:type="dxa"/>
            <w:tcBorders>
              <w:top w:val="single" w:sz="4" w:space="0" w:color="auto"/>
              <w:left w:val="single" w:sz="4" w:space="0" w:color="auto"/>
              <w:bottom w:val="single" w:sz="4" w:space="0" w:color="auto"/>
              <w:right w:val="single" w:sz="4" w:space="0" w:color="auto"/>
            </w:tcBorders>
          </w:tcPr>
          <w:p w:rsidR="00465E62" w:rsidRPr="00AA4DAA" w:rsidRDefault="00465E62" w:rsidP="00972769">
            <w:pPr>
              <w:pStyle w:val="Tabletext"/>
              <w:jc w:val="center"/>
              <w:rPr>
                <w:lang w:val="en-GB"/>
              </w:rPr>
            </w:pPr>
            <w:r w:rsidRPr="00AA4DAA">
              <w:rPr>
                <w:i/>
                <w:lang w:val="en-GB"/>
              </w:rPr>
              <w:t>T</w:t>
            </w:r>
            <w:r w:rsidRPr="00AA4DAA">
              <w:rPr>
                <w:i/>
                <w:iCs/>
                <w:position w:val="-4"/>
                <w:lang w:val="en-GB"/>
              </w:rPr>
              <w:t>e</w:t>
            </w:r>
            <w:r w:rsidRPr="00AA4DAA">
              <w:rPr>
                <w:i/>
                <w:position w:val="-3"/>
                <w:lang w:val="en-GB"/>
              </w:rPr>
              <w:t xml:space="preserve"> </w:t>
            </w:r>
            <w:r w:rsidRPr="00AA4DAA">
              <w:rPr>
                <w:lang w:val="en-GB"/>
              </w:rPr>
              <w:t>(K)</w:t>
            </w:r>
          </w:p>
        </w:tc>
        <w:tc>
          <w:tcPr>
            <w:tcW w:w="2627" w:type="dxa"/>
            <w:tcBorders>
              <w:top w:val="single" w:sz="4" w:space="0" w:color="auto"/>
              <w:left w:val="single" w:sz="4" w:space="0" w:color="auto"/>
              <w:bottom w:val="single" w:sz="4" w:space="0" w:color="auto"/>
              <w:right w:val="single" w:sz="4" w:space="0" w:color="auto"/>
            </w:tcBorders>
          </w:tcPr>
          <w:p w:rsidR="00465E62" w:rsidRPr="00AA4DAA" w:rsidRDefault="00465E62" w:rsidP="00972769">
            <w:pPr>
              <w:pStyle w:val="Tabletext"/>
              <w:jc w:val="center"/>
              <w:rPr>
                <w:lang w:val="en-GB"/>
              </w:rPr>
            </w:pPr>
            <w:r w:rsidRPr="00AA4DAA">
              <w:rPr>
                <w:lang w:val="en-GB"/>
              </w:rPr>
              <w:t>750</w:t>
            </w:r>
          </w:p>
        </w:tc>
      </w:tr>
      <w:tr w:rsidR="00465E62" w:rsidRPr="00AA4DAA" w:rsidTr="00F4272B">
        <w:trPr>
          <w:jc w:val="center"/>
        </w:trPr>
        <w:tc>
          <w:tcPr>
            <w:tcW w:w="1652" w:type="dxa"/>
            <w:tcBorders>
              <w:top w:val="single" w:sz="4" w:space="0" w:color="auto"/>
              <w:left w:val="single" w:sz="4" w:space="0" w:color="auto"/>
              <w:bottom w:val="single" w:sz="4" w:space="0" w:color="auto"/>
              <w:right w:val="single" w:sz="4" w:space="0" w:color="auto"/>
            </w:tcBorders>
          </w:tcPr>
          <w:p w:rsidR="00465E62" w:rsidRPr="00AA4DAA" w:rsidRDefault="00465E62" w:rsidP="00972769">
            <w:pPr>
              <w:pStyle w:val="Tabletext"/>
              <w:jc w:val="center"/>
              <w:rPr>
                <w:lang w:val="en-GB"/>
              </w:rPr>
            </w:pPr>
            <w:r w:rsidRPr="00AA4DAA">
              <w:rPr>
                <w:lang w:val="en-GB"/>
              </w:rPr>
              <w:t>Reference bandwidth</w:t>
            </w:r>
          </w:p>
        </w:tc>
        <w:tc>
          <w:tcPr>
            <w:tcW w:w="1376" w:type="dxa"/>
            <w:tcBorders>
              <w:top w:val="single" w:sz="4" w:space="0" w:color="auto"/>
              <w:left w:val="single" w:sz="4" w:space="0" w:color="auto"/>
              <w:bottom w:val="single" w:sz="4" w:space="0" w:color="auto"/>
              <w:right w:val="single" w:sz="4" w:space="0" w:color="auto"/>
            </w:tcBorders>
          </w:tcPr>
          <w:p w:rsidR="00465E62" w:rsidRPr="00AA4DAA" w:rsidRDefault="00465E62" w:rsidP="00972769">
            <w:pPr>
              <w:pStyle w:val="Tabletext"/>
              <w:jc w:val="center"/>
              <w:rPr>
                <w:lang w:val="en-GB"/>
              </w:rPr>
            </w:pPr>
            <w:r w:rsidRPr="00AA4DAA">
              <w:rPr>
                <w:i/>
                <w:lang w:val="en-GB"/>
              </w:rPr>
              <w:t>B</w:t>
            </w:r>
            <w:r w:rsidRPr="00AA4DAA">
              <w:rPr>
                <w:lang w:val="en-GB"/>
              </w:rPr>
              <w:t xml:space="preserve"> (Hz)</w:t>
            </w:r>
          </w:p>
        </w:tc>
        <w:tc>
          <w:tcPr>
            <w:tcW w:w="2642" w:type="dxa"/>
            <w:gridSpan w:val="2"/>
            <w:tcBorders>
              <w:top w:val="single" w:sz="4" w:space="0" w:color="auto"/>
              <w:left w:val="single" w:sz="4" w:space="0" w:color="auto"/>
              <w:bottom w:val="single" w:sz="4" w:space="0" w:color="auto"/>
              <w:right w:val="single" w:sz="4" w:space="0" w:color="auto"/>
            </w:tcBorders>
          </w:tcPr>
          <w:p w:rsidR="00465E62" w:rsidRPr="00AA4DAA" w:rsidRDefault="00465E62" w:rsidP="00972769">
            <w:pPr>
              <w:pStyle w:val="Tabletext"/>
              <w:jc w:val="center"/>
              <w:rPr>
                <w:vertAlign w:val="superscript"/>
                <w:lang w:val="en-GB"/>
              </w:rPr>
            </w:pPr>
            <w:r w:rsidRPr="00AA4DAA">
              <w:rPr>
                <w:lang w:val="en-GB"/>
              </w:rPr>
              <w:t>10</w:t>
            </w:r>
            <w:r w:rsidRPr="00AA4DAA">
              <w:rPr>
                <w:position w:val="4"/>
                <w:vertAlign w:val="superscript"/>
                <w:lang w:val="en-GB"/>
              </w:rPr>
              <w:t>6</w:t>
            </w:r>
          </w:p>
        </w:tc>
      </w:tr>
      <w:tr w:rsidR="00465E62" w:rsidRPr="00AA4DAA" w:rsidTr="00F4272B">
        <w:trPr>
          <w:jc w:val="center"/>
        </w:trPr>
        <w:tc>
          <w:tcPr>
            <w:tcW w:w="1652" w:type="dxa"/>
            <w:tcBorders>
              <w:top w:val="single" w:sz="4" w:space="0" w:color="auto"/>
              <w:left w:val="single" w:sz="4" w:space="0" w:color="auto"/>
              <w:bottom w:val="single" w:sz="4" w:space="0" w:color="auto"/>
              <w:right w:val="single" w:sz="4" w:space="0" w:color="auto"/>
            </w:tcBorders>
          </w:tcPr>
          <w:p w:rsidR="00465E62" w:rsidRPr="00AA4DAA" w:rsidRDefault="00465E62" w:rsidP="00972769">
            <w:pPr>
              <w:pStyle w:val="Tabletext"/>
              <w:jc w:val="center"/>
              <w:rPr>
                <w:lang w:val="en-GB"/>
              </w:rPr>
            </w:pPr>
            <w:r w:rsidRPr="00AA4DAA">
              <w:rPr>
                <w:lang w:val="en-GB"/>
              </w:rPr>
              <w:t>Permissible interference power</w:t>
            </w:r>
          </w:p>
        </w:tc>
        <w:tc>
          <w:tcPr>
            <w:tcW w:w="1376" w:type="dxa"/>
            <w:tcBorders>
              <w:top w:val="single" w:sz="4" w:space="0" w:color="auto"/>
              <w:left w:val="single" w:sz="4" w:space="0" w:color="auto"/>
              <w:bottom w:val="single" w:sz="4" w:space="0" w:color="auto"/>
              <w:right w:val="single" w:sz="4" w:space="0" w:color="auto"/>
            </w:tcBorders>
          </w:tcPr>
          <w:p w:rsidR="00465E62" w:rsidRPr="00AA4DAA" w:rsidRDefault="00465E62" w:rsidP="00972769">
            <w:pPr>
              <w:pStyle w:val="Tabletext"/>
              <w:jc w:val="center"/>
              <w:rPr>
                <w:lang w:val="en-GB"/>
              </w:rPr>
            </w:pPr>
            <w:r w:rsidRPr="00AA4DAA">
              <w:rPr>
                <w:i/>
                <w:lang w:val="en-GB"/>
              </w:rPr>
              <w:t>P</w:t>
            </w:r>
            <w:r w:rsidRPr="00AA4DAA">
              <w:rPr>
                <w:i/>
                <w:iCs/>
                <w:position w:val="-4"/>
                <w:lang w:val="en-GB"/>
              </w:rPr>
              <w:t>r</w:t>
            </w:r>
            <w:r w:rsidRPr="00AA4DAA">
              <w:rPr>
                <w:lang w:val="en-GB"/>
              </w:rPr>
              <w:t>( </w:t>
            </w:r>
            <w:r w:rsidRPr="00AA4DAA">
              <w:rPr>
                <w:i/>
                <w:lang w:val="en-GB"/>
              </w:rPr>
              <w:t>p</w:t>
            </w:r>
            <w:r w:rsidRPr="00AA4DAA">
              <w:rPr>
                <w:lang w:val="en-GB"/>
              </w:rPr>
              <w:t>) (dBW)</w:t>
            </w:r>
            <w:r w:rsidRPr="00AA4DAA">
              <w:rPr>
                <w:lang w:val="en-GB"/>
              </w:rPr>
              <w:br/>
              <w:t xml:space="preserve">in </w:t>
            </w:r>
            <w:r w:rsidRPr="00AA4DAA">
              <w:rPr>
                <w:i/>
                <w:lang w:val="en-GB"/>
              </w:rPr>
              <w:t>B</w:t>
            </w:r>
          </w:p>
        </w:tc>
        <w:tc>
          <w:tcPr>
            <w:tcW w:w="2642" w:type="dxa"/>
            <w:gridSpan w:val="2"/>
            <w:tcBorders>
              <w:top w:val="single" w:sz="4" w:space="0" w:color="auto"/>
              <w:left w:val="single" w:sz="4" w:space="0" w:color="auto"/>
              <w:bottom w:val="single" w:sz="4" w:space="0" w:color="auto"/>
              <w:right w:val="single" w:sz="4" w:space="0" w:color="auto"/>
            </w:tcBorders>
          </w:tcPr>
          <w:p w:rsidR="00465E62" w:rsidRPr="00AA4DAA" w:rsidRDefault="00465E62" w:rsidP="00972769">
            <w:pPr>
              <w:pStyle w:val="Tabletext"/>
              <w:jc w:val="center"/>
              <w:rPr>
                <w:lang w:val="en-GB"/>
              </w:rPr>
            </w:pPr>
            <w:r w:rsidRPr="00AA4DAA">
              <w:rPr>
                <w:lang w:val="en-GB"/>
              </w:rPr>
              <w:t>–103</w:t>
            </w:r>
          </w:p>
        </w:tc>
      </w:tr>
      <w:tr w:rsidR="00F4272B" w:rsidRPr="006A432C" w:rsidTr="0006051B">
        <w:trPr>
          <w:jc w:val="center"/>
        </w:trPr>
        <w:tc>
          <w:tcPr>
            <w:tcW w:w="5670" w:type="dxa"/>
            <w:gridSpan w:val="4"/>
            <w:tcBorders>
              <w:top w:val="single" w:sz="4" w:space="0" w:color="auto"/>
              <w:left w:val="single" w:sz="4" w:space="0" w:color="auto"/>
              <w:bottom w:val="single" w:sz="4" w:space="0" w:color="auto"/>
              <w:right w:val="single" w:sz="4" w:space="0" w:color="auto"/>
            </w:tcBorders>
          </w:tcPr>
          <w:p w:rsidR="00F4272B" w:rsidRPr="00AA4DAA" w:rsidRDefault="00F4272B" w:rsidP="00F4272B">
            <w:pPr>
              <w:pStyle w:val="Tabletext"/>
              <w:jc w:val="left"/>
              <w:rPr>
                <w:lang w:val="en-GB"/>
              </w:rPr>
            </w:pPr>
            <w:r w:rsidRPr="00F4272B">
              <w:rPr>
                <w:vertAlign w:val="superscript"/>
                <w:lang w:val="en-GB"/>
              </w:rPr>
              <w:t>4</w:t>
            </w:r>
            <w:r>
              <w:rPr>
                <w:lang w:val="en-GB"/>
              </w:rPr>
              <w:tab/>
              <w:t>Feeder losses are not included.</w:t>
            </w:r>
          </w:p>
        </w:tc>
      </w:tr>
    </w:tbl>
    <w:p w:rsidR="00465E62" w:rsidRPr="00AA4DAA" w:rsidRDefault="00465E62" w:rsidP="00771764">
      <w:pPr>
        <w:pStyle w:val="Tablefin"/>
      </w:pPr>
    </w:p>
    <w:p w:rsidR="00465E62" w:rsidRPr="00AA4DAA" w:rsidRDefault="00465E62" w:rsidP="00465E62">
      <w:pPr>
        <w:rPr>
          <w:lang w:val="en-GB"/>
        </w:rPr>
      </w:pPr>
      <w:r w:rsidRPr="00AA4DAA">
        <w:rPr>
          <w:lang w:val="en-GB"/>
        </w:rPr>
        <w:t>This reference system used for the determination of coordination contours may be compared to the characteristics of FS systems contained in Recommendation ITU-R F.758-5 for the same frequency bands, which are reproduced in Table 2.</w:t>
      </w:r>
    </w:p>
    <w:p w:rsidR="00465E62" w:rsidRPr="00AA4DAA" w:rsidRDefault="00A0041A" w:rsidP="00465E62">
      <w:pPr>
        <w:pStyle w:val="TableNo"/>
        <w:rPr>
          <w:lang w:val="en-GB"/>
        </w:rPr>
      </w:pPr>
      <w:r w:rsidRPr="00AA4DAA">
        <w:rPr>
          <w:lang w:val="en-GB"/>
        </w:rPr>
        <w:t>TABLE 2</w:t>
      </w:r>
    </w:p>
    <w:p w:rsidR="00465E62" w:rsidRPr="00AA4DAA" w:rsidRDefault="00465E62" w:rsidP="00465E62">
      <w:pPr>
        <w:pStyle w:val="Tabletitle"/>
        <w:rPr>
          <w:lang w:val="en-GB"/>
        </w:rPr>
      </w:pPr>
      <w:r w:rsidRPr="00AA4DAA">
        <w:rPr>
          <w:lang w:val="en-GB"/>
        </w:rPr>
        <w:t>FS characteristics from Recommendation ITU-R F.758-5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0"/>
        <w:gridCol w:w="1549"/>
        <w:gridCol w:w="1549"/>
        <w:gridCol w:w="2000"/>
        <w:gridCol w:w="1996"/>
      </w:tblGrid>
      <w:tr w:rsidR="00465E62" w:rsidRPr="00AA4DAA" w:rsidTr="00972769">
        <w:trPr>
          <w:jc w:val="center"/>
        </w:trPr>
        <w:tc>
          <w:tcPr>
            <w:tcW w:w="1382" w:type="pct"/>
            <w:tcMar>
              <w:left w:w="57" w:type="dxa"/>
              <w:right w:w="57" w:type="dxa"/>
            </w:tcMar>
          </w:tcPr>
          <w:p w:rsidR="00465E62" w:rsidRPr="00AA4DAA" w:rsidRDefault="00465E62" w:rsidP="000E23F9">
            <w:pPr>
              <w:pStyle w:val="Tablehead"/>
              <w:rPr>
                <w:lang w:val="en-GB"/>
              </w:rPr>
            </w:pPr>
            <w:r w:rsidRPr="00AA4DAA">
              <w:rPr>
                <w:lang w:val="en-GB"/>
              </w:rPr>
              <w:t>Frequency range (GHz)</w:t>
            </w:r>
          </w:p>
        </w:tc>
        <w:tc>
          <w:tcPr>
            <w:tcW w:w="1580" w:type="pct"/>
            <w:gridSpan w:val="2"/>
          </w:tcPr>
          <w:p w:rsidR="00465E62" w:rsidRPr="00AA4DAA" w:rsidRDefault="00465E62" w:rsidP="007F4479">
            <w:pPr>
              <w:pStyle w:val="Tablehead"/>
              <w:rPr>
                <w:lang w:val="en-GB"/>
              </w:rPr>
            </w:pPr>
            <w:r w:rsidRPr="00AA4DAA">
              <w:rPr>
                <w:lang w:val="en-GB"/>
              </w:rPr>
              <w:t>7</w:t>
            </w:r>
            <w:r w:rsidR="007F4479">
              <w:rPr>
                <w:lang w:val="en-GB"/>
              </w:rPr>
              <w:t>.</w:t>
            </w:r>
            <w:r w:rsidRPr="00AA4DAA">
              <w:rPr>
                <w:lang w:val="en-GB"/>
              </w:rPr>
              <w:t>110-7.900</w:t>
            </w:r>
          </w:p>
        </w:tc>
        <w:tc>
          <w:tcPr>
            <w:tcW w:w="2038" w:type="pct"/>
            <w:gridSpan w:val="2"/>
          </w:tcPr>
          <w:p w:rsidR="00465E62" w:rsidRPr="00AA4DAA" w:rsidRDefault="00465E62" w:rsidP="000E23F9">
            <w:pPr>
              <w:pStyle w:val="Tablehead"/>
              <w:rPr>
                <w:lang w:val="en-GB"/>
              </w:rPr>
            </w:pPr>
            <w:r w:rsidRPr="00AA4DAA">
              <w:rPr>
                <w:lang w:val="en-GB"/>
              </w:rPr>
              <w:t>7.725-8.500</w:t>
            </w:r>
          </w:p>
        </w:tc>
      </w:tr>
      <w:tr w:rsidR="00465E62" w:rsidRPr="00AA4DAA" w:rsidTr="00972769">
        <w:trPr>
          <w:jc w:val="center"/>
        </w:trPr>
        <w:tc>
          <w:tcPr>
            <w:tcW w:w="1382" w:type="pct"/>
            <w:tcMar>
              <w:left w:w="57" w:type="dxa"/>
              <w:right w:w="57" w:type="dxa"/>
            </w:tcMar>
          </w:tcPr>
          <w:p w:rsidR="00465E62" w:rsidRPr="00AA4DAA" w:rsidRDefault="00465E62" w:rsidP="00231514">
            <w:pPr>
              <w:pStyle w:val="Tabletext"/>
              <w:spacing w:before="35" w:after="30" w:line="240" w:lineRule="exact"/>
              <w:jc w:val="left"/>
              <w:rPr>
                <w:lang w:val="en-GB"/>
              </w:rPr>
            </w:pPr>
            <w:r w:rsidRPr="00AA4DAA">
              <w:rPr>
                <w:lang w:val="en-GB"/>
              </w:rPr>
              <w:t>Reference ITU</w:t>
            </w:r>
            <w:r w:rsidRPr="00AA4DAA">
              <w:rPr>
                <w:lang w:val="en-GB"/>
              </w:rPr>
              <w:noBreakHyphen/>
              <w:t xml:space="preserve">R </w:t>
            </w:r>
            <w:r w:rsidRPr="00AA4DAA">
              <w:rPr>
                <w:lang w:val="en-GB" w:eastAsia="ja-JP"/>
              </w:rPr>
              <w:t>Recommendation</w:t>
            </w:r>
          </w:p>
        </w:tc>
        <w:tc>
          <w:tcPr>
            <w:tcW w:w="1580" w:type="pct"/>
            <w:gridSpan w:val="2"/>
            <w:vAlign w:val="center"/>
          </w:tcPr>
          <w:p w:rsidR="00465E62" w:rsidRPr="00AA4DAA" w:rsidRDefault="00465E62" w:rsidP="000E23F9">
            <w:pPr>
              <w:pStyle w:val="Tabletext"/>
              <w:spacing w:before="35" w:after="30" w:line="240" w:lineRule="exact"/>
              <w:jc w:val="center"/>
              <w:rPr>
                <w:lang w:val="en-GB" w:eastAsia="ja-JP"/>
              </w:rPr>
            </w:pPr>
            <w:r w:rsidRPr="00AA4DAA">
              <w:rPr>
                <w:lang w:val="en-GB"/>
              </w:rPr>
              <w:t>F.</w:t>
            </w:r>
            <w:r w:rsidRPr="00AA4DAA">
              <w:rPr>
                <w:lang w:val="en-GB" w:eastAsia="ja-JP"/>
              </w:rPr>
              <w:t>385</w:t>
            </w:r>
          </w:p>
        </w:tc>
        <w:tc>
          <w:tcPr>
            <w:tcW w:w="2038" w:type="pct"/>
            <w:gridSpan w:val="2"/>
            <w:vAlign w:val="center"/>
          </w:tcPr>
          <w:p w:rsidR="00465E62" w:rsidRPr="00AA4DAA" w:rsidRDefault="00465E62" w:rsidP="000E23F9">
            <w:pPr>
              <w:pStyle w:val="Tabletext"/>
              <w:spacing w:before="35" w:after="30" w:line="240" w:lineRule="exact"/>
              <w:jc w:val="center"/>
              <w:rPr>
                <w:lang w:val="en-GB" w:eastAsia="ja-JP"/>
              </w:rPr>
            </w:pPr>
            <w:r w:rsidRPr="00AA4DAA">
              <w:rPr>
                <w:lang w:val="en-GB"/>
              </w:rPr>
              <w:t>F.</w:t>
            </w:r>
            <w:r w:rsidRPr="00AA4DAA">
              <w:rPr>
                <w:lang w:val="en-GB" w:eastAsia="ja-JP"/>
              </w:rPr>
              <w:t>386</w:t>
            </w:r>
          </w:p>
        </w:tc>
      </w:tr>
      <w:tr w:rsidR="00465E62" w:rsidRPr="00AA4DAA" w:rsidTr="00972769">
        <w:trPr>
          <w:jc w:val="center"/>
        </w:trPr>
        <w:tc>
          <w:tcPr>
            <w:tcW w:w="1382" w:type="pct"/>
            <w:tcMar>
              <w:left w:w="57" w:type="dxa"/>
              <w:right w:w="57" w:type="dxa"/>
            </w:tcMar>
          </w:tcPr>
          <w:p w:rsidR="00465E62" w:rsidRPr="00AA4DAA" w:rsidRDefault="00465E62" w:rsidP="00231514">
            <w:pPr>
              <w:pStyle w:val="Tabletext"/>
              <w:spacing w:before="35" w:after="30" w:line="240" w:lineRule="exact"/>
              <w:jc w:val="left"/>
              <w:rPr>
                <w:lang w:val="en-GB"/>
              </w:rPr>
            </w:pPr>
            <w:r w:rsidRPr="00AA4DAA">
              <w:rPr>
                <w:lang w:val="en-GB"/>
              </w:rPr>
              <w:t>Modulation</w:t>
            </w:r>
          </w:p>
        </w:tc>
        <w:tc>
          <w:tcPr>
            <w:tcW w:w="790" w:type="pct"/>
          </w:tcPr>
          <w:p w:rsidR="00465E62" w:rsidRPr="00AA4DAA" w:rsidRDefault="00465E62" w:rsidP="000E23F9">
            <w:pPr>
              <w:pStyle w:val="Tabletext"/>
              <w:spacing w:before="35" w:after="30" w:line="240" w:lineRule="exact"/>
              <w:jc w:val="center"/>
              <w:rPr>
                <w:lang w:val="en-GB" w:eastAsia="ja-JP"/>
              </w:rPr>
            </w:pPr>
            <w:r w:rsidRPr="00AA4DAA">
              <w:rPr>
                <w:lang w:val="en-GB" w:eastAsia="ja-JP"/>
              </w:rPr>
              <w:t>16-QAM</w:t>
            </w:r>
          </w:p>
        </w:tc>
        <w:tc>
          <w:tcPr>
            <w:tcW w:w="790" w:type="pct"/>
          </w:tcPr>
          <w:p w:rsidR="00465E62" w:rsidRPr="00AA4DAA" w:rsidRDefault="00465E62" w:rsidP="000E23F9">
            <w:pPr>
              <w:pStyle w:val="Tabletext"/>
              <w:spacing w:before="35" w:after="30" w:line="240" w:lineRule="exact"/>
              <w:jc w:val="center"/>
              <w:rPr>
                <w:lang w:val="en-GB" w:eastAsia="ja-JP"/>
              </w:rPr>
            </w:pPr>
            <w:r w:rsidRPr="00AA4DAA">
              <w:rPr>
                <w:lang w:val="en-GB" w:eastAsia="ja-JP"/>
              </w:rPr>
              <w:t>128-QAM</w:t>
            </w:r>
          </w:p>
        </w:tc>
        <w:tc>
          <w:tcPr>
            <w:tcW w:w="1020" w:type="pct"/>
          </w:tcPr>
          <w:p w:rsidR="00465E62" w:rsidRPr="00AA4DAA" w:rsidRDefault="00465E62" w:rsidP="000E23F9">
            <w:pPr>
              <w:pStyle w:val="Tabletext"/>
              <w:spacing w:before="35" w:after="30" w:line="240" w:lineRule="exact"/>
              <w:jc w:val="center"/>
              <w:rPr>
                <w:lang w:val="en-GB" w:eastAsia="ja-JP"/>
              </w:rPr>
            </w:pPr>
            <w:r w:rsidRPr="00AA4DAA">
              <w:rPr>
                <w:lang w:val="en-GB" w:eastAsia="ja-JP"/>
              </w:rPr>
              <w:t>16-QAM</w:t>
            </w:r>
          </w:p>
        </w:tc>
        <w:tc>
          <w:tcPr>
            <w:tcW w:w="1018" w:type="pct"/>
          </w:tcPr>
          <w:p w:rsidR="00465E62" w:rsidRPr="00AA4DAA" w:rsidRDefault="00465E62" w:rsidP="000E23F9">
            <w:pPr>
              <w:pStyle w:val="Tabletext"/>
              <w:spacing w:before="35" w:after="30" w:line="240" w:lineRule="exact"/>
              <w:jc w:val="center"/>
              <w:rPr>
                <w:lang w:val="en-GB" w:eastAsia="ja-JP"/>
              </w:rPr>
            </w:pPr>
            <w:r w:rsidRPr="00AA4DAA">
              <w:rPr>
                <w:lang w:val="en-GB" w:eastAsia="ja-JP"/>
              </w:rPr>
              <w:t>128-QAM</w:t>
            </w:r>
          </w:p>
        </w:tc>
      </w:tr>
      <w:tr w:rsidR="00465E62" w:rsidRPr="00AA4DAA" w:rsidTr="00972769">
        <w:trPr>
          <w:jc w:val="center"/>
        </w:trPr>
        <w:tc>
          <w:tcPr>
            <w:tcW w:w="1382" w:type="pct"/>
            <w:tcMar>
              <w:left w:w="57" w:type="dxa"/>
              <w:right w:w="57" w:type="dxa"/>
            </w:tcMar>
          </w:tcPr>
          <w:p w:rsidR="00465E62" w:rsidRPr="00AA4DAA" w:rsidRDefault="00465E62" w:rsidP="00231514">
            <w:pPr>
              <w:pStyle w:val="Tabletext"/>
              <w:spacing w:before="35" w:after="30" w:line="240" w:lineRule="exact"/>
              <w:jc w:val="left"/>
              <w:rPr>
                <w:lang w:val="en-GB"/>
              </w:rPr>
            </w:pPr>
            <w:r w:rsidRPr="00AA4DAA">
              <w:rPr>
                <w:lang w:val="en-GB"/>
              </w:rPr>
              <w:t>Channel spacing and receiver noise bandwidth (MHz)</w:t>
            </w:r>
          </w:p>
        </w:tc>
        <w:tc>
          <w:tcPr>
            <w:tcW w:w="790" w:type="pct"/>
          </w:tcPr>
          <w:p w:rsidR="00465E62" w:rsidRPr="00AA4DAA" w:rsidRDefault="00465E62" w:rsidP="000E23F9">
            <w:pPr>
              <w:pStyle w:val="Tabletext"/>
              <w:spacing w:before="35" w:after="30" w:line="240" w:lineRule="exact"/>
              <w:jc w:val="center"/>
              <w:rPr>
                <w:lang w:val="en-GB" w:eastAsia="ja-JP"/>
              </w:rPr>
            </w:pPr>
            <w:r w:rsidRPr="00AA4DAA">
              <w:rPr>
                <w:lang w:val="en-GB" w:eastAsia="ja-JP"/>
              </w:rPr>
              <w:t>3.</w:t>
            </w:r>
            <w:r w:rsidRPr="00AA4DAA">
              <w:rPr>
                <w:lang w:val="en-GB"/>
              </w:rPr>
              <w:t>5</w:t>
            </w:r>
            <w:r w:rsidRPr="00AA4DAA">
              <w:rPr>
                <w:lang w:val="en-GB" w:eastAsia="ja-JP"/>
              </w:rPr>
              <w:t xml:space="preserve">, 5, 7, </w:t>
            </w:r>
            <w:r w:rsidRPr="00AA4DAA">
              <w:rPr>
                <w:b/>
                <w:lang w:val="en-GB" w:eastAsia="ja-JP"/>
              </w:rPr>
              <w:t>10</w:t>
            </w:r>
            <w:r w:rsidRPr="00AA4DAA">
              <w:rPr>
                <w:lang w:val="en-GB" w:eastAsia="ja-JP"/>
              </w:rPr>
              <w:t xml:space="preserve">, 14, </w:t>
            </w:r>
            <w:r w:rsidRPr="00AA4DAA">
              <w:rPr>
                <w:b/>
                <w:lang w:val="en-GB" w:eastAsia="ja-JP"/>
              </w:rPr>
              <w:t>20</w:t>
            </w:r>
            <w:r w:rsidRPr="00AA4DAA">
              <w:rPr>
                <w:lang w:val="en-GB" w:eastAsia="ja-JP"/>
              </w:rPr>
              <w:t xml:space="preserve">, </w:t>
            </w:r>
            <w:r w:rsidRPr="00AA4DAA">
              <w:rPr>
                <w:b/>
                <w:lang w:val="en-GB" w:eastAsia="ja-JP"/>
              </w:rPr>
              <w:t>28</w:t>
            </w:r>
            <w:r w:rsidRPr="00AA4DAA">
              <w:rPr>
                <w:lang w:val="en-GB" w:eastAsia="ja-JP"/>
              </w:rPr>
              <w:t xml:space="preserve">, </w:t>
            </w:r>
            <w:r w:rsidRPr="00AA4DAA">
              <w:rPr>
                <w:b/>
                <w:lang w:val="en-GB" w:eastAsia="ja-JP"/>
              </w:rPr>
              <w:t>30</w:t>
            </w:r>
            <w:r w:rsidRPr="00AA4DAA">
              <w:rPr>
                <w:caps/>
                <w:vertAlign w:val="superscript"/>
                <w:lang w:val="en-GB" w:eastAsia="ja-JP"/>
              </w:rPr>
              <w:t>(3)</w:t>
            </w:r>
            <w:r w:rsidRPr="00AA4DAA">
              <w:rPr>
                <w:bCs/>
                <w:lang w:val="en-GB" w:eastAsia="ja-JP"/>
              </w:rPr>
              <w:t>,</w:t>
            </w:r>
            <w:r w:rsidRPr="00AA4DAA">
              <w:rPr>
                <w:b/>
                <w:lang w:val="en-GB" w:eastAsia="ja-JP"/>
              </w:rPr>
              <w:t xml:space="preserve"> 40</w:t>
            </w:r>
            <w:r w:rsidRPr="00AA4DAA">
              <w:rPr>
                <w:caps/>
                <w:vertAlign w:val="superscript"/>
                <w:lang w:val="en-GB" w:eastAsia="ja-JP"/>
              </w:rPr>
              <w:t>(3)</w:t>
            </w:r>
            <w:r w:rsidRPr="00AA4DAA">
              <w:rPr>
                <w:bCs/>
                <w:lang w:val="en-GB" w:eastAsia="ja-JP"/>
              </w:rPr>
              <w:t>,</w:t>
            </w:r>
            <w:r w:rsidRPr="00AA4DAA">
              <w:rPr>
                <w:b/>
                <w:lang w:val="en-GB" w:eastAsia="ja-JP"/>
              </w:rPr>
              <w:t xml:space="preserve"> 60</w:t>
            </w:r>
            <w:r w:rsidRPr="00AA4DAA">
              <w:rPr>
                <w:caps/>
                <w:vertAlign w:val="superscript"/>
                <w:lang w:val="en-GB" w:eastAsia="ja-JP"/>
              </w:rPr>
              <w:t>(3)</w:t>
            </w:r>
            <w:r w:rsidRPr="00AA4DAA">
              <w:rPr>
                <w:bCs/>
                <w:lang w:val="en-GB" w:eastAsia="ja-JP"/>
              </w:rPr>
              <w:t>,</w:t>
            </w:r>
            <w:r w:rsidRPr="00AA4DAA">
              <w:rPr>
                <w:b/>
                <w:lang w:val="en-GB" w:eastAsia="ja-JP"/>
              </w:rPr>
              <w:t xml:space="preserve"> 80</w:t>
            </w:r>
            <w:r w:rsidRPr="00AA4DAA">
              <w:rPr>
                <w:caps/>
                <w:vertAlign w:val="superscript"/>
                <w:lang w:val="en-GB" w:eastAsia="ja-JP"/>
              </w:rPr>
              <w:t>(3)</w:t>
            </w:r>
          </w:p>
        </w:tc>
        <w:tc>
          <w:tcPr>
            <w:tcW w:w="790" w:type="pct"/>
          </w:tcPr>
          <w:p w:rsidR="00465E62" w:rsidRPr="00AA4DAA" w:rsidRDefault="00465E62" w:rsidP="000E23F9">
            <w:pPr>
              <w:pStyle w:val="Tabletext"/>
              <w:spacing w:before="35" w:after="30" w:line="240" w:lineRule="exact"/>
              <w:jc w:val="center"/>
              <w:rPr>
                <w:lang w:val="en-GB"/>
              </w:rPr>
            </w:pPr>
            <w:r w:rsidRPr="00AA4DAA">
              <w:rPr>
                <w:lang w:val="en-GB" w:eastAsia="ja-JP"/>
              </w:rPr>
              <w:t>3.</w:t>
            </w:r>
            <w:r w:rsidRPr="00AA4DAA">
              <w:rPr>
                <w:lang w:val="en-GB"/>
              </w:rPr>
              <w:t>5</w:t>
            </w:r>
            <w:r w:rsidRPr="00AA4DAA">
              <w:rPr>
                <w:lang w:val="en-GB" w:eastAsia="ja-JP"/>
              </w:rPr>
              <w:t xml:space="preserve">, 5, 7, </w:t>
            </w:r>
            <w:r w:rsidRPr="00AA4DAA">
              <w:rPr>
                <w:b/>
                <w:lang w:val="en-GB" w:eastAsia="ja-JP"/>
              </w:rPr>
              <w:t>10</w:t>
            </w:r>
            <w:r w:rsidRPr="00AA4DAA">
              <w:rPr>
                <w:lang w:val="en-GB" w:eastAsia="ja-JP"/>
              </w:rPr>
              <w:t xml:space="preserve">, 14, </w:t>
            </w:r>
            <w:r w:rsidRPr="00AA4DAA">
              <w:rPr>
                <w:b/>
                <w:lang w:val="en-GB" w:eastAsia="ja-JP"/>
              </w:rPr>
              <w:t>20</w:t>
            </w:r>
            <w:r w:rsidRPr="00AA4DAA">
              <w:rPr>
                <w:lang w:val="en-GB" w:eastAsia="ja-JP"/>
              </w:rPr>
              <w:t xml:space="preserve">, </w:t>
            </w:r>
            <w:r w:rsidRPr="00AA4DAA">
              <w:rPr>
                <w:b/>
                <w:lang w:val="en-GB" w:eastAsia="ja-JP"/>
              </w:rPr>
              <w:t>28</w:t>
            </w:r>
            <w:r w:rsidRPr="00AA4DAA">
              <w:rPr>
                <w:lang w:val="en-GB" w:eastAsia="ja-JP"/>
              </w:rPr>
              <w:t xml:space="preserve">, </w:t>
            </w:r>
            <w:r w:rsidRPr="00AA4DAA">
              <w:rPr>
                <w:b/>
                <w:lang w:val="en-GB" w:eastAsia="ja-JP"/>
              </w:rPr>
              <w:t>30</w:t>
            </w:r>
            <w:r w:rsidRPr="00AA4DAA">
              <w:rPr>
                <w:caps/>
                <w:vertAlign w:val="superscript"/>
                <w:lang w:val="en-GB" w:eastAsia="ja-JP"/>
              </w:rPr>
              <w:t>(3)</w:t>
            </w:r>
            <w:r w:rsidRPr="00AA4DAA">
              <w:rPr>
                <w:bCs/>
                <w:lang w:val="en-GB" w:eastAsia="ja-JP"/>
              </w:rPr>
              <w:t>,</w:t>
            </w:r>
            <w:r w:rsidRPr="00AA4DAA">
              <w:rPr>
                <w:lang w:val="en-GB" w:eastAsia="ja-JP"/>
              </w:rPr>
              <w:t xml:space="preserve"> </w:t>
            </w:r>
            <w:r w:rsidRPr="00AA4DAA">
              <w:rPr>
                <w:b/>
                <w:lang w:val="en-GB" w:eastAsia="ja-JP"/>
              </w:rPr>
              <w:t>40</w:t>
            </w:r>
            <w:r w:rsidRPr="00AA4DAA">
              <w:rPr>
                <w:caps/>
                <w:vertAlign w:val="superscript"/>
                <w:lang w:val="en-GB" w:eastAsia="ja-JP"/>
              </w:rPr>
              <w:t>(3)</w:t>
            </w:r>
            <w:r w:rsidRPr="00AA4DAA">
              <w:rPr>
                <w:bCs/>
                <w:lang w:val="en-GB" w:eastAsia="ja-JP"/>
              </w:rPr>
              <w:t>,</w:t>
            </w:r>
            <w:r w:rsidRPr="00AA4DAA">
              <w:rPr>
                <w:b/>
                <w:lang w:val="en-GB" w:eastAsia="ja-JP"/>
              </w:rPr>
              <w:t xml:space="preserve"> 60</w:t>
            </w:r>
            <w:r w:rsidRPr="00AA4DAA">
              <w:rPr>
                <w:caps/>
                <w:vertAlign w:val="superscript"/>
                <w:lang w:val="en-GB" w:eastAsia="ja-JP"/>
              </w:rPr>
              <w:t>(3)</w:t>
            </w:r>
            <w:r w:rsidRPr="00AA4DAA">
              <w:rPr>
                <w:bCs/>
                <w:lang w:val="en-GB" w:eastAsia="ja-JP"/>
              </w:rPr>
              <w:t>,</w:t>
            </w:r>
            <w:r w:rsidRPr="00AA4DAA">
              <w:rPr>
                <w:b/>
                <w:lang w:val="en-GB" w:eastAsia="ja-JP"/>
              </w:rPr>
              <w:t xml:space="preserve"> 80</w:t>
            </w:r>
            <w:r w:rsidRPr="00AA4DAA">
              <w:rPr>
                <w:caps/>
                <w:vertAlign w:val="superscript"/>
                <w:lang w:val="en-GB" w:eastAsia="ja-JP"/>
              </w:rPr>
              <w:t>(3)</w:t>
            </w:r>
          </w:p>
        </w:tc>
        <w:tc>
          <w:tcPr>
            <w:tcW w:w="1020" w:type="pct"/>
          </w:tcPr>
          <w:p w:rsidR="00465E62" w:rsidRPr="00AA4DAA" w:rsidRDefault="00465E62" w:rsidP="000E23F9">
            <w:pPr>
              <w:pStyle w:val="Tabletext"/>
              <w:spacing w:before="35" w:after="30" w:line="240" w:lineRule="exact"/>
              <w:jc w:val="center"/>
              <w:rPr>
                <w:lang w:val="en-GB"/>
              </w:rPr>
            </w:pPr>
            <w:r w:rsidRPr="00AA4DAA">
              <w:rPr>
                <w:caps/>
                <w:lang w:val="en-GB" w:eastAsia="ja-JP"/>
              </w:rPr>
              <w:t xml:space="preserve">1.25, 2.5, 5, 7, </w:t>
            </w:r>
            <w:r w:rsidRPr="00AA4DAA">
              <w:rPr>
                <w:b/>
                <w:caps/>
                <w:lang w:val="en-GB" w:eastAsia="ja-JP"/>
              </w:rPr>
              <w:t>10</w:t>
            </w:r>
            <w:r w:rsidRPr="00AA4DAA">
              <w:rPr>
                <w:caps/>
                <w:lang w:val="en-GB" w:eastAsia="ja-JP"/>
              </w:rPr>
              <w:t xml:space="preserve">, 11.662, 14, </w:t>
            </w:r>
            <w:r w:rsidRPr="00AA4DAA">
              <w:rPr>
                <w:b/>
                <w:caps/>
                <w:lang w:val="en-GB" w:eastAsia="ja-JP"/>
              </w:rPr>
              <w:t>20</w:t>
            </w:r>
            <w:r w:rsidRPr="00AA4DAA">
              <w:rPr>
                <w:caps/>
                <w:lang w:val="en-GB" w:eastAsia="ja-JP"/>
              </w:rPr>
              <w:t>,</w:t>
            </w:r>
            <w:r w:rsidRPr="00AA4DAA">
              <w:rPr>
                <w:b/>
                <w:caps/>
                <w:lang w:val="en-GB" w:eastAsia="ja-JP"/>
              </w:rPr>
              <w:t xml:space="preserve"> 28</w:t>
            </w:r>
            <w:r w:rsidRPr="00AA4DAA">
              <w:rPr>
                <w:caps/>
                <w:lang w:val="en-GB" w:eastAsia="ja-JP"/>
              </w:rPr>
              <w:t xml:space="preserve">, 29.65, </w:t>
            </w:r>
            <w:r w:rsidRPr="00AA4DAA">
              <w:rPr>
                <w:b/>
                <w:caps/>
                <w:lang w:val="en-GB" w:eastAsia="ja-JP"/>
              </w:rPr>
              <w:t>30</w:t>
            </w:r>
            <w:r w:rsidRPr="00AA4DAA">
              <w:rPr>
                <w:caps/>
                <w:lang w:val="en-GB" w:eastAsia="ja-JP"/>
              </w:rPr>
              <w:t xml:space="preserve">, </w:t>
            </w:r>
            <w:r w:rsidRPr="00AA4DAA">
              <w:rPr>
                <w:b/>
                <w:caps/>
                <w:lang w:val="en-GB" w:eastAsia="ja-JP"/>
              </w:rPr>
              <w:t>40</w:t>
            </w:r>
            <w:r w:rsidRPr="00AA4DAA">
              <w:rPr>
                <w:caps/>
                <w:lang w:val="en-GB" w:eastAsia="ja-JP"/>
              </w:rPr>
              <w:t>,</w:t>
            </w:r>
            <w:r w:rsidRPr="00AA4DAA">
              <w:rPr>
                <w:b/>
                <w:lang w:val="en-GB" w:eastAsia="ja-JP"/>
              </w:rPr>
              <w:t xml:space="preserve"> 60</w:t>
            </w:r>
            <w:r w:rsidRPr="00AA4DAA">
              <w:rPr>
                <w:caps/>
                <w:vertAlign w:val="superscript"/>
                <w:lang w:val="en-GB" w:eastAsia="ja-JP"/>
              </w:rPr>
              <w:t>(3)</w:t>
            </w:r>
            <w:r w:rsidRPr="00AA4DAA">
              <w:rPr>
                <w:bCs/>
                <w:lang w:val="en-GB" w:eastAsia="ja-JP"/>
              </w:rPr>
              <w:t xml:space="preserve">, </w:t>
            </w:r>
            <w:r w:rsidRPr="00AA4DAA">
              <w:rPr>
                <w:b/>
                <w:lang w:val="en-GB" w:eastAsia="ja-JP"/>
              </w:rPr>
              <w:t>80</w:t>
            </w:r>
            <w:r w:rsidRPr="00AA4DAA">
              <w:rPr>
                <w:caps/>
                <w:vertAlign w:val="superscript"/>
                <w:lang w:val="en-GB" w:eastAsia="ja-JP"/>
              </w:rPr>
              <w:t>(3)</w:t>
            </w:r>
          </w:p>
        </w:tc>
        <w:tc>
          <w:tcPr>
            <w:tcW w:w="1018" w:type="pct"/>
          </w:tcPr>
          <w:p w:rsidR="00465E62" w:rsidRPr="00AA4DAA" w:rsidRDefault="00465E62" w:rsidP="000E23F9">
            <w:pPr>
              <w:pStyle w:val="Tabletext"/>
              <w:spacing w:before="35" w:after="30" w:line="240" w:lineRule="exact"/>
              <w:jc w:val="center"/>
              <w:rPr>
                <w:lang w:val="en-GB" w:eastAsia="ja-JP"/>
              </w:rPr>
            </w:pPr>
            <w:r w:rsidRPr="00AA4DAA">
              <w:rPr>
                <w:caps/>
                <w:lang w:val="en-GB" w:eastAsia="ja-JP"/>
              </w:rPr>
              <w:t xml:space="preserve">1.25, 2.5, 5, 7, </w:t>
            </w:r>
            <w:r w:rsidRPr="00AA4DAA">
              <w:rPr>
                <w:b/>
                <w:caps/>
                <w:lang w:val="en-GB" w:eastAsia="ja-JP"/>
              </w:rPr>
              <w:t>10</w:t>
            </w:r>
            <w:r w:rsidRPr="00AA4DAA">
              <w:rPr>
                <w:caps/>
                <w:lang w:val="en-GB" w:eastAsia="ja-JP"/>
              </w:rPr>
              <w:t xml:space="preserve">, 11.662, 14, </w:t>
            </w:r>
            <w:r w:rsidRPr="00AA4DAA">
              <w:rPr>
                <w:b/>
                <w:caps/>
                <w:lang w:val="en-GB" w:eastAsia="ja-JP"/>
              </w:rPr>
              <w:t>20</w:t>
            </w:r>
            <w:r w:rsidRPr="00AA4DAA">
              <w:rPr>
                <w:caps/>
                <w:lang w:val="en-GB" w:eastAsia="ja-JP"/>
              </w:rPr>
              <w:t xml:space="preserve">, </w:t>
            </w:r>
            <w:r w:rsidRPr="00AA4DAA">
              <w:rPr>
                <w:b/>
                <w:caps/>
                <w:lang w:val="en-GB" w:eastAsia="ja-JP"/>
              </w:rPr>
              <w:t>28</w:t>
            </w:r>
            <w:r w:rsidRPr="00AA4DAA">
              <w:rPr>
                <w:caps/>
                <w:lang w:val="en-GB" w:eastAsia="ja-JP"/>
              </w:rPr>
              <w:t xml:space="preserve">, 29.65, </w:t>
            </w:r>
            <w:r w:rsidRPr="00AA4DAA">
              <w:rPr>
                <w:b/>
                <w:caps/>
                <w:lang w:val="en-GB" w:eastAsia="ja-JP"/>
              </w:rPr>
              <w:t>30</w:t>
            </w:r>
            <w:r w:rsidRPr="00AA4DAA">
              <w:rPr>
                <w:caps/>
                <w:lang w:val="en-GB" w:eastAsia="ja-JP"/>
              </w:rPr>
              <w:t xml:space="preserve">, </w:t>
            </w:r>
            <w:r w:rsidRPr="00AA4DAA">
              <w:rPr>
                <w:b/>
                <w:caps/>
                <w:lang w:val="en-GB" w:eastAsia="ja-JP"/>
              </w:rPr>
              <w:t>40</w:t>
            </w:r>
            <w:r w:rsidRPr="00AA4DAA">
              <w:rPr>
                <w:bCs/>
                <w:caps/>
                <w:lang w:val="en-GB" w:eastAsia="ja-JP"/>
              </w:rPr>
              <w:t>,</w:t>
            </w:r>
            <w:r w:rsidRPr="00AA4DAA">
              <w:rPr>
                <w:b/>
                <w:lang w:val="en-GB" w:eastAsia="ja-JP"/>
              </w:rPr>
              <w:t xml:space="preserve"> 60</w:t>
            </w:r>
            <w:r w:rsidRPr="00AA4DAA">
              <w:rPr>
                <w:caps/>
                <w:vertAlign w:val="superscript"/>
                <w:lang w:val="en-GB" w:eastAsia="ja-JP"/>
              </w:rPr>
              <w:t>(3)</w:t>
            </w:r>
            <w:r w:rsidRPr="00AA4DAA">
              <w:rPr>
                <w:bCs/>
                <w:lang w:val="en-GB" w:eastAsia="ja-JP"/>
              </w:rPr>
              <w:t>,</w:t>
            </w:r>
            <w:r w:rsidRPr="00AA4DAA">
              <w:rPr>
                <w:b/>
                <w:lang w:val="en-GB" w:eastAsia="ja-JP"/>
              </w:rPr>
              <w:t xml:space="preserve"> 80</w:t>
            </w:r>
            <w:r w:rsidRPr="00AA4DAA">
              <w:rPr>
                <w:caps/>
                <w:vertAlign w:val="superscript"/>
                <w:lang w:val="en-GB" w:eastAsia="ja-JP"/>
              </w:rPr>
              <w:t>(3)</w:t>
            </w:r>
          </w:p>
        </w:tc>
      </w:tr>
      <w:tr w:rsidR="00465E62" w:rsidRPr="00AA4DAA" w:rsidTr="00972769">
        <w:trPr>
          <w:cantSplit/>
          <w:jc w:val="center"/>
        </w:trPr>
        <w:tc>
          <w:tcPr>
            <w:tcW w:w="1382" w:type="pct"/>
            <w:tcMar>
              <w:left w:w="57" w:type="dxa"/>
              <w:right w:w="57" w:type="dxa"/>
            </w:tcMar>
          </w:tcPr>
          <w:p w:rsidR="00465E62" w:rsidRPr="00AA4DAA" w:rsidRDefault="00465E62" w:rsidP="00231514">
            <w:pPr>
              <w:pStyle w:val="Tabletext"/>
              <w:spacing w:before="35" w:after="30" w:line="240" w:lineRule="exact"/>
              <w:jc w:val="left"/>
              <w:rPr>
                <w:lang w:val="en-GB"/>
              </w:rPr>
            </w:pPr>
            <w:r w:rsidRPr="00AA4DAA">
              <w:rPr>
                <w:lang w:val="en-GB"/>
              </w:rPr>
              <w:t>Tx output power range (dBW)</w:t>
            </w:r>
          </w:p>
        </w:tc>
        <w:tc>
          <w:tcPr>
            <w:tcW w:w="790" w:type="pct"/>
          </w:tcPr>
          <w:p w:rsidR="00465E62" w:rsidRPr="00AA4DAA" w:rsidRDefault="00465E62" w:rsidP="000E23F9">
            <w:pPr>
              <w:pStyle w:val="Tabletext"/>
              <w:spacing w:before="35" w:after="30" w:line="240" w:lineRule="exact"/>
              <w:jc w:val="center"/>
              <w:rPr>
                <w:lang w:val="en-GB" w:eastAsia="ja-JP"/>
              </w:rPr>
            </w:pPr>
            <w:r w:rsidRPr="00AA4DAA">
              <w:rPr>
                <w:lang w:val="en-GB"/>
              </w:rPr>
              <w:t>−6.5…20.0</w:t>
            </w:r>
          </w:p>
        </w:tc>
        <w:tc>
          <w:tcPr>
            <w:tcW w:w="790" w:type="pct"/>
          </w:tcPr>
          <w:p w:rsidR="00465E62" w:rsidRPr="00AA4DAA" w:rsidRDefault="00465E62" w:rsidP="000E23F9">
            <w:pPr>
              <w:pStyle w:val="Tabletext"/>
              <w:spacing w:before="35" w:after="30" w:line="240" w:lineRule="exact"/>
              <w:jc w:val="center"/>
              <w:rPr>
                <w:lang w:val="en-GB" w:eastAsia="ja-JP"/>
              </w:rPr>
            </w:pPr>
            <w:r w:rsidRPr="00AA4DAA">
              <w:rPr>
                <w:lang w:val="en-GB"/>
              </w:rPr>
              <w:t>−6.5…20.0</w:t>
            </w:r>
          </w:p>
        </w:tc>
        <w:tc>
          <w:tcPr>
            <w:tcW w:w="1020" w:type="pct"/>
          </w:tcPr>
          <w:p w:rsidR="00465E62" w:rsidRPr="00AA4DAA" w:rsidRDefault="00465E62" w:rsidP="000E23F9">
            <w:pPr>
              <w:pStyle w:val="Tabletext"/>
              <w:spacing w:before="35" w:after="30" w:line="240" w:lineRule="exact"/>
              <w:jc w:val="center"/>
              <w:rPr>
                <w:lang w:val="en-GB" w:eastAsia="ja-JP"/>
              </w:rPr>
            </w:pPr>
            <w:r w:rsidRPr="00AA4DAA">
              <w:rPr>
                <w:lang w:val="en-GB"/>
              </w:rPr>
              <w:t>−6.5…20.0</w:t>
            </w:r>
          </w:p>
        </w:tc>
        <w:tc>
          <w:tcPr>
            <w:tcW w:w="1018" w:type="pct"/>
          </w:tcPr>
          <w:p w:rsidR="00465E62" w:rsidRPr="00AA4DAA" w:rsidRDefault="00465E62" w:rsidP="000E23F9">
            <w:pPr>
              <w:pStyle w:val="Tabletext"/>
              <w:spacing w:before="35" w:after="30" w:line="240" w:lineRule="exact"/>
              <w:jc w:val="center"/>
              <w:rPr>
                <w:lang w:val="en-GB" w:eastAsia="ja-JP"/>
              </w:rPr>
            </w:pPr>
            <w:r w:rsidRPr="00AA4DAA">
              <w:rPr>
                <w:lang w:val="en-GB"/>
              </w:rPr>
              <w:t>−6.5…20.0</w:t>
            </w:r>
          </w:p>
        </w:tc>
      </w:tr>
      <w:tr w:rsidR="00465E62" w:rsidRPr="00AA4DAA" w:rsidTr="00972769">
        <w:trPr>
          <w:cantSplit/>
          <w:jc w:val="center"/>
        </w:trPr>
        <w:tc>
          <w:tcPr>
            <w:tcW w:w="1382" w:type="pct"/>
            <w:tcMar>
              <w:left w:w="57" w:type="dxa"/>
              <w:right w:w="57" w:type="dxa"/>
            </w:tcMar>
          </w:tcPr>
          <w:p w:rsidR="00465E62" w:rsidRPr="00AA4DAA" w:rsidRDefault="00465E62" w:rsidP="00231514">
            <w:pPr>
              <w:pStyle w:val="Tabletext"/>
              <w:spacing w:before="35" w:after="30" w:line="240" w:lineRule="exact"/>
              <w:jc w:val="left"/>
              <w:rPr>
                <w:lang w:val="en-GB"/>
              </w:rPr>
            </w:pPr>
            <w:r w:rsidRPr="00AA4DAA">
              <w:rPr>
                <w:lang w:val="en-GB"/>
              </w:rPr>
              <w:t>Tx output power density range (dBW/MHz)</w:t>
            </w:r>
            <w:r w:rsidRPr="00AA4DAA">
              <w:rPr>
                <w:vertAlign w:val="superscript"/>
                <w:lang w:val="en-GB" w:eastAsia="ja-JP"/>
              </w:rPr>
              <w:t>(1)</w:t>
            </w:r>
          </w:p>
        </w:tc>
        <w:tc>
          <w:tcPr>
            <w:tcW w:w="790" w:type="pct"/>
          </w:tcPr>
          <w:p w:rsidR="00465E62" w:rsidRPr="00AA4DAA" w:rsidRDefault="00465E62" w:rsidP="000E23F9">
            <w:pPr>
              <w:pStyle w:val="Tabletext"/>
              <w:spacing w:before="35" w:after="30" w:line="240" w:lineRule="exact"/>
              <w:jc w:val="center"/>
              <w:rPr>
                <w:lang w:val="en-GB"/>
              </w:rPr>
            </w:pPr>
            <w:r w:rsidRPr="00AA4DAA">
              <w:rPr>
                <w:lang w:val="en-GB"/>
              </w:rPr>
              <w:t>−</w:t>
            </w:r>
            <w:r w:rsidRPr="00AA4DAA">
              <w:rPr>
                <w:lang w:val="en-GB" w:eastAsia="ja-JP"/>
              </w:rPr>
              <w:t>25.5…10.0</w:t>
            </w:r>
          </w:p>
        </w:tc>
        <w:tc>
          <w:tcPr>
            <w:tcW w:w="790" w:type="pct"/>
          </w:tcPr>
          <w:p w:rsidR="00465E62" w:rsidRPr="00AA4DAA" w:rsidRDefault="00465E62" w:rsidP="000E23F9">
            <w:pPr>
              <w:pStyle w:val="Tabletext"/>
              <w:spacing w:before="35" w:after="30" w:line="240" w:lineRule="exact"/>
              <w:jc w:val="center"/>
              <w:rPr>
                <w:lang w:val="en-GB" w:eastAsia="ja-JP"/>
              </w:rPr>
            </w:pPr>
            <w:r w:rsidRPr="00AA4DAA">
              <w:rPr>
                <w:lang w:val="en-GB"/>
              </w:rPr>
              <w:t>−</w:t>
            </w:r>
            <w:r w:rsidRPr="00AA4DAA">
              <w:rPr>
                <w:lang w:val="en-GB" w:eastAsia="ja-JP"/>
              </w:rPr>
              <w:t>25.5…10.0</w:t>
            </w:r>
          </w:p>
        </w:tc>
        <w:tc>
          <w:tcPr>
            <w:tcW w:w="1020" w:type="pct"/>
          </w:tcPr>
          <w:p w:rsidR="00465E62" w:rsidRPr="00AA4DAA" w:rsidRDefault="00465E62" w:rsidP="000E23F9">
            <w:pPr>
              <w:pStyle w:val="Tabletext"/>
              <w:spacing w:before="35" w:after="30" w:line="240" w:lineRule="exact"/>
              <w:jc w:val="center"/>
              <w:rPr>
                <w:lang w:val="en-GB"/>
              </w:rPr>
            </w:pPr>
            <w:r w:rsidRPr="00AA4DAA">
              <w:rPr>
                <w:lang w:val="en-GB"/>
              </w:rPr>
              <w:t>−</w:t>
            </w:r>
            <w:r w:rsidRPr="00AA4DAA">
              <w:rPr>
                <w:lang w:val="en-GB" w:eastAsia="ja-JP"/>
              </w:rPr>
              <w:t>25.5…10.0</w:t>
            </w:r>
          </w:p>
        </w:tc>
        <w:tc>
          <w:tcPr>
            <w:tcW w:w="1018" w:type="pct"/>
          </w:tcPr>
          <w:p w:rsidR="00465E62" w:rsidRPr="00AA4DAA" w:rsidRDefault="00465E62" w:rsidP="000E23F9">
            <w:pPr>
              <w:pStyle w:val="Tabletext"/>
              <w:spacing w:before="35" w:after="30" w:line="240" w:lineRule="exact"/>
              <w:jc w:val="center"/>
              <w:rPr>
                <w:lang w:val="en-GB" w:eastAsia="ja-JP"/>
              </w:rPr>
            </w:pPr>
            <w:r w:rsidRPr="00AA4DAA">
              <w:rPr>
                <w:lang w:val="en-GB"/>
              </w:rPr>
              <w:t>−</w:t>
            </w:r>
            <w:r w:rsidRPr="00AA4DAA">
              <w:rPr>
                <w:lang w:val="en-GB" w:eastAsia="ja-JP"/>
              </w:rPr>
              <w:t>25.5…10.0</w:t>
            </w:r>
          </w:p>
        </w:tc>
      </w:tr>
      <w:tr w:rsidR="00465E62" w:rsidRPr="00AA4DAA" w:rsidTr="00972769">
        <w:trPr>
          <w:cantSplit/>
          <w:jc w:val="center"/>
        </w:trPr>
        <w:tc>
          <w:tcPr>
            <w:tcW w:w="1382" w:type="pct"/>
            <w:tcMar>
              <w:left w:w="57" w:type="dxa"/>
              <w:right w:w="57" w:type="dxa"/>
            </w:tcMar>
          </w:tcPr>
          <w:p w:rsidR="00465E62" w:rsidRPr="00AA4DAA" w:rsidRDefault="00465E62" w:rsidP="00231514">
            <w:pPr>
              <w:pStyle w:val="Tabletext"/>
              <w:spacing w:before="35" w:after="30" w:line="240" w:lineRule="exact"/>
              <w:jc w:val="left"/>
              <w:rPr>
                <w:lang w:val="en-GB"/>
              </w:rPr>
            </w:pPr>
            <w:r w:rsidRPr="00AA4DAA">
              <w:rPr>
                <w:lang w:val="en-GB"/>
              </w:rPr>
              <w:t>Feeder/multiplexer loss range (dB)</w:t>
            </w:r>
          </w:p>
        </w:tc>
        <w:tc>
          <w:tcPr>
            <w:tcW w:w="790" w:type="pct"/>
          </w:tcPr>
          <w:p w:rsidR="00465E62" w:rsidRPr="00AA4DAA" w:rsidRDefault="00465E62" w:rsidP="000E23F9">
            <w:pPr>
              <w:pStyle w:val="Tabletext"/>
              <w:spacing w:before="35" w:after="30" w:line="240" w:lineRule="exact"/>
              <w:jc w:val="center"/>
              <w:rPr>
                <w:lang w:val="en-GB" w:eastAsia="ja-JP"/>
              </w:rPr>
            </w:pPr>
            <w:r w:rsidRPr="00AA4DAA">
              <w:rPr>
                <w:lang w:val="en-GB" w:eastAsia="ja-JP"/>
              </w:rPr>
              <w:t>0…3.0</w:t>
            </w:r>
          </w:p>
        </w:tc>
        <w:tc>
          <w:tcPr>
            <w:tcW w:w="790" w:type="pct"/>
          </w:tcPr>
          <w:p w:rsidR="00465E62" w:rsidRPr="00AA4DAA" w:rsidRDefault="00465E62" w:rsidP="000E23F9">
            <w:pPr>
              <w:pStyle w:val="Tabletext"/>
              <w:spacing w:before="35" w:after="30" w:line="240" w:lineRule="exact"/>
              <w:jc w:val="center"/>
              <w:rPr>
                <w:lang w:val="en-GB" w:eastAsia="ja-JP"/>
              </w:rPr>
            </w:pPr>
            <w:r w:rsidRPr="00AA4DAA">
              <w:rPr>
                <w:lang w:val="en-GB" w:eastAsia="ja-JP"/>
              </w:rPr>
              <w:t>0…3.0</w:t>
            </w:r>
          </w:p>
        </w:tc>
        <w:tc>
          <w:tcPr>
            <w:tcW w:w="1020" w:type="pct"/>
          </w:tcPr>
          <w:p w:rsidR="00465E62" w:rsidRPr="00AA4DAA" w:rsidRDefault="00465E62" w:rsidP="000E23F9">
            <w:pPr>
              <w:pStyle w:val="Tabletext"/>
              <w:spacing w:before="35" w:after="30" w:line="240" w:lineRule="exact"/>
              <w:jc w:val="center"/>
              <w:rPr>
                <w:lang w:val="en-GB" w:eastAsia="ja-JP"/>
              </w:rPr>
            </w:pPr>
            <w:r w:rsidRPr="00AA4DAA">
              <w:rPr>
                <w:lang w:val="en-GB" w:eastAsia="ja-JP"/>
              </w:rPr>
              <w:t>0…3.0</w:t>
            </w:r>
          </w:p>
        </w:tc>
        <w:tc>
          <w:tcPr>
            <w:tcW w:w="1018" w:type="pct"/>
          </w:tcPr>
          <w:p w:rsidR="00465E62" w:rsidRPr="00AA4DAA" w:rsidRDefault="00465E62" w:rsidP="000E23F9">
            <w:pPr>
              <w:pStyle w:val="Tabletext"/>
              <w:spacing w:before="35" w:after="30" w:line="240" w:lineRule="exact"/>
              <w:jc w:val="center"/>
              <w:rPr>
                <w:lang w:val="en-GB" w:eastAsia="ja-JP"/>
              </w:rPr>
            </w:pPr>
            <w:r w:rsidRPr="00AA4DAA">
              <w:rPr>
                <w:lang w:val="en-GB" w:eastAsia="ja-JP"/>
              </w:rPr>
              <w:t>0…3.0</w:t>
            </w:r>
          </w:p>
        </w:tc>
      </w:tr>
      <w:tr w:rsidR="00465E62" w:rsidRPr="00AA4DAA" w:rsidTr="00972769">
        <w:trPr>
          <w:cantSplit/>
          <w:jc w:val="center"/>
        </w:trPr>
        <w:tc>
          <w:tcPr>
            <w:tcW w:w="1382" w:type="pct"/>
            <w:tcMar>
              <w:left w:w="57" w:type="dxa"/>
              <w:right w:w="57" w:type="dxa"/>
            </w:tcMar>
          </w:tcPr>
          <w:p w:rsidR="00465E62" w:rsidRPr="00AA4DAA" w:rsidRDefault="00465E62" w:rsidP="00231514">
            <w:pPr>
              <w:pStyle w:val="Tabletext"/>
              <w:spacing w:before="35" w:after="30" w:line="240" w:lineRule="exact"/>
              <w:jc w:val="left"/>
              <w:rPr>
                <w:lang w:val="en-GB"/>
              </w:rPr>
            </w:pPr>
            <w:r w:rsidRPr="00AA4DAA">
              <w:rPr>
                <w:lang w:val="en-GB"/>
              </w:rPr>
              <w:t>Antenna gain range (dBi)</w:t>
            </w:r>
          </w:p>
        </w:tc>
        <w:tc>
          <w:tcPr>
            <w:tcW w:w="790" w:type="pct"/>
          </w:tcPr>
          <w:p w:rsidR="00465E62" w:rsidRPr="00AA4DAA" w:rsidRDefault="00465E62" w:rsidP="000E23F9">
            <w:pPr>
              <w:pStyle w:val="Tabletext"/>
              <w:spacing w:before="35" w:after="30" w:line="240" w:lineRule="exact"/>
              <w:jc w:val="center"/>
              <w:rPr>
                <w:lang w:val="en-GB"/>
              </w:rPr>
            </w:pPr>
            <w:r w:rsidRPr="00AA4DAA">
              <w:rPr>
                <w:lang w:val="en-GB"/>
              </w:rPr>
              <w:t>12…48.6</w:t>
            </w:r>
          </w:p>
        </w:tc>
        <w:tc>
          <w:tcPr>
            <w:tcW w:w="790" w:type="pct"/>
          </w:tcPr>
          <w:p w:rsidR="00465E62" w:rsidRPr="00AA4DAA" w:rsidRDefault="00465E62" w:rsidP="000E23F9">
            <w:pPr>
              <w:pStyle w:val="Tabletext"/>
              <w:spacing w:before="35" w:after="30" w:line="240" w:lineRule="exact"/>
              <w:jc w:val="center"/>
              <w:rPr>
                <w:lang w:val="en-GB" w:eastAsia="ja-JP"/>
              </w:rPr>
            </w:pPr>
            <w:r w:rsidRPr="00AA4DAA">
              <w:rPr>
                <w:lang w:val="en-GB"/>
              </w:rPr>
              <w:t>12…48.6</w:t>
            </w:r>
          </w:p>
        </w:tc>
        <w:tc>
          <w:tcPr>
            <w:tcW w:w="1020" w:type="pct"/>
          </w:tcPr>
          <w:p w:rsidR="00465E62" w:rsidRPr="00AA4DAA" w:rsidRDefault="00465E62" w:rsidP="000E23F9">
            <w:pPr>
              <w:pStyle w:val="Tabletext"/>
              <w:spacing w:before="35" w:after="30" w:line="240" w:lineRule="exact"/>
              <w:jc w:val="center"/>
              <w:rPr>
                <w:lang w:val="en-GB" w:eastAsia="ja-JP"/>
              </w:rPr>
            </w:pPr>
            <w:r w:rsidRPr="00AA4DAA">
              <w:rPr>
                <w:lang w:val="en-GB"/>
              </w:rPr>
              <w:t>12…48.6</w:t>
            </w:r>
          </w:p>
        </w:tc>
        <w:tc>
          <w:tcPr>
            <w:tcW w:w="1018" w:type="pct"/>
          </w:tcPr>
          <w:p w:rsidR="00465E62" w:rsidRPr="00AA4DAA" w:rsidRDefault="00465E62" w:rsidP="000E23F9">
            <w:pPr>
              <w:pStyle w:val="Tabletext"/>
              <w:spacing w:before="35" w:after="30" w:line="240" w:lineRule="exact"/>
              <w:jc w:val="center"/>
              <w:rPr>
                <w:lang w:val="en-GB"/>
              </w:rPr>
            </w:pPr>
            <w:r w:rsidRPr="00AA4DAA">
              <w:rPr>
                <w:lang w:val="en-GB"/>
              </w:rPr>
              <w:t>12…48.6</w:t>
            </w:r>
          </w:p>
        </w:tc>
      </w:tr>
    </w:tbl>
    <w:p w:rsidR="00972769" w:rsidRPr="00AA4DAA" w:rsidRDefault="00972769" w:rsidP="00972769">
      <w:pPr>
        <w:pStyle w:val="TableNo"/>
        <w:rPr>
          <w:lang w:val="en-GB"/>
        </w:rPr>
      </w:pPr>
      <w:r w:rsidRPr="00AA4DAA">
        <w:rPr>
          <w:lang w:val="en-GB"/>
        </w:rPr>
        <w:lastRenderedPageBreak/>
        <w:t>TABLE 2 (</w:t>
      </w:r>
      <w:r w:rsidRPr="00AA4DAA">
        <w:rPr>
          <w:i/>
          <w:iCs/>
          <w:lang w:val="en-GB"/>
        </w:rPr>
        <w:t>end</w:t>
      </w:r>
      <w:r w:rsidRPr="00AA4DAA">
        <w:rPr>
          <w:lang w:val="en-G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0"/>
        <w:gridCol w:w="1549"/>
        <w:gridCol w:w="1549"/>
        <w:gridCol w:w="2000"/>
        <w:gridCol w:w="1996"/>
      </w:tblGrid>
      <w:tr w:rsidR="00972769" w:rsidRPr="00AA4DAA" w:rsidTr="00972769">
        <w:trPr>
          <w:jc w:val="center"/>
        </w:trPr>
        <w:tc>
          <w:tcPr>
            <w:tcW w:w="1382" w:type="pct"/>
            <w:tcMar>
              <w:left w:w="57" w:type="dxa"/>
              <w:right w:w="57" w:type="dxa"/>
            </w:tcMar>
          </w:tcPr>
          <w:p w:rsidR="00972769" w:rsidRPr="00AA4DAA" w:rsidRDefault="00972769" w:rsidP="002877BF">
            <w:pPr>
              <w:pStyle w:val="Tablehead"/>
              <w:rPr>
                <w:lang w:val="en-GB"/>
              </w:rPr>
            </w:pPr>
            <w:r w:rsidRPr="00AA4DAA">
              <w:rPr>
                <w:lang w:val="en-GB"/>
              </w:rPr>
              <w:t>Frequency range (GHz)</w:t>
            </w:r>
          </w:p>
        </w:tc>
        <w:tc>
          <w:tcPr>
            <w:tcW w:w="1580" w:type="pct"/>
            <w:gridSpan w:val="2"/>
          </w:tcPr>
          <w:p w:rsidR="00972769" w:rsidRPr="00AA4DAA" w:rsidRDefault="00972769" w:rsidP="002877BF">
            <w:pPr>
              <w:pStyle w:val="Tablehead"/>
              <w:rPr>
                <w:lang w:val="en-GB"/>
              </w:rPr>
            </w:pPr>
            <w:r w:rsidRPr="00AA4DAA">
              <w:rPr>
                <w:lang w:val="en-GB"/>
              </w:rPr>
              <w:t>7.110-7.900</w:t>
            </w:r>
          </w:p>
        </w:tc>
        <w:tc>
          <w:tcPr>
            <w:tcW w:w="2038" w:type="pct"/>
            <w:gridSpan w:val="2"/>
          </w:tcPr>
          <w:p w:rsidR="00972769" w:rsidRPr="00AA4DAA" w:rsidRDefault="00972769" w:rsidP="002877BF">
            <w:pPr>
              <w:pStyle w:val="Tablehead"/>
              <w:rPr>
                <w:lang w:val="en-GB"/>
              </w:rPr>
            </w:pPr>
            <w:r w:rsidRPr="00AA4DAA">
              <w:rPr>
                <w:lang w:val="en-GB"/>
              </w:rPr>
              <w:t>7.725-8.500</w:t>
            </w:r>
          </w:p>
        </w:tc>
      </w:tr>
      <w:tr w:rsidR="00465E62" w:rsidRPr="00AA4DAA" w:rsidTr="00972769">
        <w:trPr>
          <w:cantSplit/>
          <w:jc w:val="center"/>
        </w:trPr>
        <w:tc>
          <w:tcPr>
            <w:tcW w:w="1382" w:type="pct"/>
            <w:tcMar>
              <w:left w:w="57" w:type="dxa"/>
              <w:right w:w="57" w:type="dxa"/>
            </w:tcMar>
          </w:tcPr>
          <w:p w:rsidR="00465E62" w:rsidRPr="00AA4DAA" w:rsidRDefault="00465E62" w:rsidP="00231514">
            <w:pPr>
              <w:pStyle w:val="Tabletext"/>
              <w:spacing w:before="35" w:after="30" w:line="240" w:lineRule="exact"/>
              <w:jc w:val="left"/>
              <w:rPr>
                <w:lang w:val="en-GB"/>
              </w:rPr>
            </w:pPr>
            <w:r w:rsidRPr="00AA4DAA">
              <w:rPr>
                <w:lang w:val="en-GB"/>
              </w:rPr>
              <w:t>e.i.r.p.</w:t>
            </w:r>
            <w:r w:rsidRPr="00AA4DAA">
              <w:rPr>
                <w:lang w:val="en-GB" w:eastAsia="ja-JP"/>
              </w:rPr>
              <w:t xml:space="preserve"> </w:t>
            </w:r>
            <w:r w:rsidRPr="00AA4DAA">
              <w:rPr>
                <w:lang w:val="en-GB"/>
              </w:rPr>
              <w:t>range (dBW)</w:t>
            </w:r>
          </w:p>
        </w:tc>
        <w:tc>
          <w:tcPr>
            <w:tcW w:w="790" w:type="pct"/>
          </w:tcPr>
          <w:p w:rsidR="00465E62" w:rsidRPr="00AA4DAA" w:rsidRDefault="00465E62" w:rsidP="000E23F9">
            <w:pPr>
              <w:pStyle w:val="Tabletext"/>
              <w:spacing w:before="35" w:after="30" w:line="240" w:lineRule="exact"/>
              <w:jc w:val="center"/>
              <w:rPr>
                <w:lang w:val="en-GB"/>
              </w:rPr>
            </w:pPr>
            <w:r w:rsidRPr="00AA4DAA">
              <w:rPr>
                <w:lang w:val="en-GB"/>
              </w:rPr>
              <w:t>5.5…65.5</w:t>
            </w:r>
          </w:p>
        </w:tc>
        <w:tc>
          <w:tcPr>
            <w:tcW w:w="790" w:type="pct"/>
          </w:tcPr>
          <w:p w:rsidR="00465E62" w:rsidRPr="00AA4DAA" w:rsidRDefault="00465E62" w:rsidP="000E23F9">
            <w:pPr>
              <w:pStyle w:val="Tabletext"/>
              <w:spacing w:before="35" w:after="30" w:line="240" w:lineRule="exact"/>
              <w:jc w:val="center"/>
              <w:rPr>
                <w:lang w:val="en-GB" w:eastAsia="ja-JP"/>
              </w:rPr>
            </w:pPr>
            <w:r w:rsidRPr="00AA4DAA">
              <w:rPr>
                <w:lang w:val="en-GB"/>
              </w:rPr>
              <w:t>5.5…65.5</w:t>
            </w:r>
          </w:p>
        </w:tc>
        <w:tc>
          <w:tcPr>
            <w:tcW w:w="1020" w:type="pct"/>
          </w:tcPr>
          <w:p w:rsidR="00465E62" w:rsidRPr="00AA4DAA" w:rsidRDefault="00465E62" w:rsidP="000E23F9">
            <w:pPr>
              <w:pStyle w:val="Tabletext"/>
              <w:spacing w:before="35" w:after="30" w:line="240" w:lineRule="exact"/>
              <w:jc w:val="center"/>
              <w:rPr>
                <w:lang w:val="en-GB" w:eastAsia="ja-JP"/>
              </w:rPr>
            </w:pPr>
            <w:r w:rsidRPr="00AA4DAA">
              <w:rPr>
                <w:lang w:val="en-GB" w:eastAsia="ja-JP"/>
              </w:rPr>
              <w:t>5.5…65.5</w:t>
            </w:r>
          </w:p>
        </w:tc>
        <w:tc>
          <w:tcPr>
            <w:tcW w:w="1018" w:type="pct"/>
          </w:tcPr>
          <w:p w:rsidR="00465E62" w:rsidRPr="00AA4DAA" w:rsidRDefault="00465E62" w:rsidP="000E23F9">
            <w:pPr>
              <w:pStyle w:val="Tabletext"/>
              <w:spacing w:before="35" w:after="30" w:line="240" w:lineRule="exact"/>
              <w:jc w:val="center"/>
              <w:rPr>
                <w:lang w:val="en-GB"/>
              </w:rPr>
            </w:pPr>
            <w:r w:rsidRPr="00AA4DAA">
              <w:rPr>
                <w:lang w:val="en-GB" w:eastAsia="ja-JP"/>
              </w:rPr>
              <w:t>5.5…65.5</w:t>
            </w:r>
          </w:p>
        </w:tc>
      </w:tr>
      <w:tr w:rsidR="00465E62" w:rsidRPr="00AA4DAA" w:rsidTr="00972769">
        <w:trPr>
          <w:cantSplit/>
          <w:jc w:val="center"/>
        </w:trPr>
        <w:tc>
          <w:tcPr>
            <w:tcW w:w="1382" w:type="pct"/>
            <w:tcMar>
              <w:left w:w="57" w:type="dxa"/>
              <w:right w:w="57" w:type="dxa"/>
            </w:tcMar>
          </w:tcPr>
          <w:p w:rsidR="00465E62" w:rsidRPr="00AA4DAA" w:rsidRDefault="00465E62" w:rsidP="00231514">
            <w:pPr>
              <w:pStyle w:val="Tabletext"/>
              <w:spacing w:before="35" w:after="30" w:line="240" w:lineRule="exact"/>
              <w:jc w:val="left"/>
              <w:rPr>
                <w:lang w:val="en-GB"/>
              </w:rPr>
            </w:pPr>
            <w:r w:rsidRPr="00AA4DAA">
              <w:rPr>
                <w:lang w:val="en-GB"/>
              </w:rPr>
              <w:t>e.i.r.p.</w:t>
            </w:r>
            <w:r w:rsidRPr="00AA4DAA">
              <w:rPr>
                <w:lang w:val="en-GB" w:eastAsia="ja-JP"/>
              </w:rPr>
              <w:t xml:space="preserve"> </w:t>
            </w:r>
            <w:r w:rsidRPr="00AA4DAA">
              <w:rPr>
                <w:lang w:val="en-GB"/>
              </w:rPr>
              <w:t>density range (dBW/MHz)</w:t>
            </w:r>
            <w:r w:rsidRPr="00AA4DAA">
              <w:rPr>
                <w:vertAlign w:val="superscript"/>
                <w:lang w:val="en-GB" w:eastAsia="ja-JP"/>
              </w:rPr>
              <w:t>(1)</w:t>
            </w:r>
          </w:p>
        </w:tc>
        <w:tc>
          <w:tcPr>
            <w:tcW w:w="790" w:type="pct"/>
          </w:tcPr>
          <w:p w:rsidR="00465E62" w:rsidRPr="00AA4DAA" w:rsidRDefault="00465E62" w:rsidP="000E23F9">
            <w:pPr>
              <w:pStyle w:val="Tabletext"/>
              <w:spacing w:before="35" w:after="30" w:line="240" w:lineRule="exact"/>
              <w:jc w:val="center"/>
              <w:rPr>
                <w:lang w:val="en-GB"/>
              </w:rPr>
            </w:pPr>
            <w:r w:rsidRPr="00AA4DAA">
              <w:rPr>
                <w:lang w:val="en-GB"/>
              </w:rPr>
              <w:t>−</w:t>
            </w:r>
            <w:r w:rsidRPr="00AA4DAA">
              <w:rPr>
                <w:lang w:val="en-GB" w:eastAsia="ja-JP"/>
              </w:rPr>
              <w:t>13.5…55.5</w:t>
            </w:r>
          </w:p>
        </w:tc>
        <w:tc>
          <w:tcPr>
            <w:tcW w:w="790" w:type="pct"/>
          </w:tcPr>
          <w:p w:rsidR="00465E62" w:rsidRPr="00AA4DAA" w:rsidRDefault="00465E62" w:rsidP="000E23F9">
            <w:pPr>
              <w:pStyle w:val="Tabletext"/>
              <w:spacing w:before="35" w:after="30" w:line="240" w:lineRule="exact"/>
              <w:jc w:val="center"/>
              <w:rPr>
                <w:lang w:val="en-GB" w:eastAsia="ja-JP"/>
              </w:rPr>
            </w:pPr>
            <w:r w:rsidRPr="00AA4DAA">
              <w:rPr>
                <w:lang w:val="en-GB"/>
              </w:rPr>
              <w:t>−</w:t>
            </w:r>
            <w:r w:rsidRPr="00AA4DAA">
              <w:rPr>
                <w:lang w:val="en-GB" w:eastAsia="ja-JP"/>
              </w:rPr>
              <w:t>13.5…55.5</w:t>
            </w:r>
          </w:p>
        </w:tc>
        <w:tc>
          <w:tcPr>
            <w:tcW w:w="1020" w:type="pct"/>
          </w:tcPr>
          <w:p w:rsidR="00465E62" w:rsidRPr="00AA4DAA" w:rsidRDefault="00465E62" w:rsidP="000E23F9">
            <w:pPr>
              <w:pStyle w:val="Tabletext"/>
              <w:spacing w:before="35" w:after="30" w:line="240" w:lineRule="exact"/>
              <w:jc w:val="center"/>
              <w:rPr>
                <w:lang w:val="en-GB"/>
              </w:rPr>
            </w:pPr>
            <w:r w:rsidRPr="00AA4DAA">
              <w:rPr>
                <w:lang w:val="en-GB"/>
              </w:rPr>
              <w:t>−</w:t>
            </w:r>
            <w:r w:rsidRPr="00AA4DAA">
              <w:rPr>
                <w:lang w:val="en-GB" w:eastAsia="ja-JP"/>
              </w:rPr>
              <w:t>13.5…55.5</w:t>
            </w:r>
          </w:p>
        </w:tc>
        <w:tc>
          <w:tcPr>
            <w:tcW w:w="1018" w:type="pct"/>
          </w:tcPr>
          <w:p w:rsidR="00465E62" w:rsidRPr="00AA4DAA" w:rsidRDefault="00465E62" w:rsidP="000E23F9">
            <w:pPr>
              <w:pStyle w:val="Tabletext"/>
              <w:spacing w:before="35" w:after="30" w:line="240" w:lineRule="exact"/>
              <w:jc w:val="center"/>
              <w:rPr>
                <w:lang w:val="en-GB" w:eastAsia="ja-JP"/>
              </w:rPr>
            </w:pPr>
            <w:r w:rsidRPr="00AA4DAA">
              <w:rPr>
                <w:lang w:val="en-GB"/>
              </w:rPr>
              <w:t>−</w:t>
            </w:r>
            <w:r w:rsidRPr="00AA4DAA">
              <w:rPr>
                <w:lang w:val="en-GB" w:eastAsia="ja-JP"/>
              </w:rPr>
              <w:t>13.5…55.5</w:t>
            </w:r>
          </w:p>
        </w:tc>
      </w:tr>
      <w:tr w:rsidR="00465E62" w:rsidRPr="00AA4DAA" w:rsidTr="00972769">
        <w:trPr>
          <w:cantSplit/>
          <w:jc w:val="center"/>
        </w:trPr>
        <w:tc>
          <w:tcPr>
            <w:tcW w:w="1382" w:type="pct"/>
            <w:tcMar>
              <w:left w:w="57" w:type="dxa"/>
              <w:right w:w="57" w:type="dxa"/>
            </w:tcMar>
          </w:tcPr>
          <w:p w:rsidR="00465E62" w:rsidRPr="00AA4DAA" w:rsidRDefault="00465E62" w:rsidP="00231514">
            <w:pPr>
              <w:pStyle w:val="Tabletext"/>
              <w:spacing w:before="35" w:after="30" w:line="240" w:lineRule="exact"/>
              <w:jc w:val="left"/>
              <w:rPr>
                <w:lang w:val="en-GB"/>
              </w:rPr>
            </w:pPr>
            <w:r w:rsidRPr="00AA4DAA">
              <w:rPr>
                <w:lang w:val="en-GB"/>
              </w:rPr>
              <w:t xml:space="preserve">Receiver noise figure typical (dB) </w:t>
            </w:r>
          </w:p>
        </w:tc>
        <w:tc>
          <w:tcPr>
            <w:tcW w:w="790" w:type="pct"/>
          </w:tcPr>
          <w:p w:rsidR="00465E62" w:rsidRPr="00AA4DAA" w:rsidRDefault="00465E62" w:rsidP="000E23F9">
            <w:pPr>
              <w:pStyle w:val="Tabletext"/>
              <w:spacing w:before="35" w:after="30" w:line="240" w:lineRule="exact"/>
              <w:jc w:val="center"/>
              <w:rPr>
                <w:lang w:val="en-GB"/>
              </w:rPr>
            </w:pPr>
            <w:r w:rsidRPr="00AA4DAA">
              <w:rPr>
                <w:lang w:val="en-GB"/>
              </w:rPr>
              <w:t>2.5…6</w:t>
            </w:r>
          </w:p>
        </w:tc>
        <w:tc>
          <w:tcPr>
            <w:tcW w:w="790" w:type="pct"/>
          </w:tcPr>
          <w:p w:rsidR="00465E62" w:rsidRPr="00AA4DAA" w:rsidRDefault="00465E62" w:rsidP="000E23F9">
            <w:pPr>
              <w:pStyle w:val="Tabletext"/>
              <w:spacing w:before="35" w:after="30" w:line="240" w:lineRule="exact"/>
              <w:jc w:val="center"/>
              <w:rPr>
                <w:lang w:val="en-GB" w:eastAsia="ja-JP"/>
              </w:rPr>
            </w:pPr>
            <w:r w:rsidRPr="00AA4DAA">
              <w:rPr>
                <w:lang w:val="en-GB"/>
              </w:rPr>
              <w:t>2.5…6</w:t>
            </w:r>
          </w:p>
        </w:tc>
        <w:tc>
          <w:tcPr>
            <w:tcW w:w="1020" w:type="pct"/>
          </w:tcPr>
          <w:p w:rsidR="00465E62" w:rsidRPr="00AA4DAA" w:rsidRDefault="00465E62" w:rsidP="000E23F9">
            <w:pPr>
              <w:pStyle w:val="Tabletext"/>
              <w:spacing w:before="35" w:after="30" w:line="240" w:lineRule="exact"/>
              <w:jc w:val="center"/>
              <w:rPr>
                <w:lang w:val="en-GB" w:eastAsia="ja-JP"/>
              </w:rPr>
            </w:pPr>
            <w:r w:rsidRPr="00AA4DAA">
              <w:rPr>
                <w:lang w:val="en-GB" w:eastAsia="ja-JP"/>
              </w:rPr>
              <w:t>2.5…6</w:t>
            </w:r>
          </w:p>
        </w:tc>
        <w:tc>
          <w:tcPr>
            <w:tcW w:w="1018" w:type="pct"/>
          </w:tcPr>
          <w:p w:rsidR="00465E62" w:rsidRPr="00AA4DAA" w:rsidRDefault="00465E62" w:rsidP="000E23F9">
            <w:pPr>
              <w:pStyle w:val="Tabletext"/>
              <w:spacing w:before="35" w:after="30" w:line="240" w:lineRule="exact"/>
              <w:jc w:val="center"/>
              <w:rPr>
                <w:lang w:val="en-GB" w:eastAsia="ja-JP"/>
              </w:rPr>
            </w:pPr>
            <w:r w:rsidRPr="00AA4DAA">
              <w:rPr>
                <w:lang w:val="en-GB" w:eastAsia="ja-JP"/>
              </w:rPr>
              <w:t>2.5…8</w:t>
            </w:r>
          </w:p>
        </w:tc>
      </w:tr>
      <w:tr w:rsidR="00465E62" w:rsidRPr="00AA4DAA" w:rsidTr="00972769">
        <w:trPr>
          <w:cantSplit/>
          <w:jc w:val="center"/>
        </w:trPr>
        <w:tc>
          <w:tcPr>
            <w:tcW w:w="1382" w:type="pct"/>
            <w:tcMar>
              <w:left w:w="57" w:type="dxa"/>
              <w:right w:w="57" w:type="dxa"/>
            </w:tcMar>
          </w:tcPr>
          <w:p w:rsidR="00465E62" w:rsidRPr="00AA4DAA" w:rsidRDefault="00465E62" w:rsidP="00231514">
            <w:pPr>
              <w:pStyle w:val="Tabletext"/>
              <w:spacing w:before="35" w:after="30" w:line="240" w:lineRule="exact"/>
              <w:jc w:val="left"/>
              <w:rPr>
                <w:lang w:val="en-GB"/>
              </w:rPr>
            </w:pPr>
            <w:r w:rsidRPr="00AA4DAA">
              <w:rPr>
                <w:lang w:val="en-GB"/>
              </w:rPr>
              <w:t xml:space="preserve">Receiver noise power density typical </w:t>
            </w:r>
            <w:r w:rsidRPr="00AA4DAA">
              <w:rPr>
                <w:lang w:val="en-GB" w:eastAsia="ja-JP"/>
              </w:rPr>
              <w:t>(=</w:t>
            </w:r>
            <w:r w:rsidRPr="00AA4DAA">
              <w:rPr>
                <w:i/>
                <w:iCs/>
                <w:lang w:val="en-GB"/>
              </w:rPr>
              <w:t>N</w:t>
            </w:r>
            <w:r w:rsidRPr="00AA4DAA">
              <w:rPr>
                <w:i/>
                <w:iCs/>
                <w:vertAlign w:val="subscript"/>
                <w:lang w:val="en-GB"/>
              </w:rPr>
              <w:t>RX</w:t>
            </w:r>
            <w:r w:rsidRPr="00AA4DAA">
              <w:rPr>
                <w:lang w:val="en-GB" w:eastAsia="ja-JP"/>
              </w:rPr>
              <w:t>)</w:t>
            </w:r>
            <w:r w:rsidRPr="00AA4DAA">
              <w:rPr>
                <w:lang w:val="en-GB"/>
              </w:rPr>
              <w:t xml:space="preserve"> (dBW/MHz)</w:t>
            </w:r>
          </w:p>
        </w:tc>
        <w:tc>
          <w:tcPr>
            <w:tcW w:w="790" w:type="pct"/>
          </w:tcPr>
          <w:p w:rsidR="00465E62" w:rsidRPr="00AA4DAA" w:rsidRDefault="00465E62" w:rsidP="000E23F9">
            <w:pPr>
              <w:pStyle w:val="Tabletext"/>
              <w:spacing w:before="35" w:after="30" w:line="240" w:lineRule="exact"/>
              <w:jc w:val="center"/>
              <w:rPr>
                <w:lang w:val="en-GB"/>
              </w:rPr>
            </w:pPr>
            <w:r w:rsidRPr="00AA4DAA">
              <w:rPr>
                <w:lang w:val="en-GB"/>
              </w:rPr>
              <w:t>−141.5…</w:t>
            </w:r>
            <w:r w:rsidRPr="00AA4DAA">
              <w:rPr>
                <w:lang w:val="en-GB"/>
              </w:rPr>
              <w:br/>
              <w:t>−138.0</w:t>
            </w:r>
          </w:p>
        </w:tc>
        <w:tc>
          <w:tcPr>
            <w:tcW w:w="790" w:type="pct"/>
          </w:tcPr>
          <w:p w:rsidR="00465E62" w:rsidRPr="00AA4DAA" w:rsidRDefault="00465E62" w:rsidP="000E23F9">
            <w:pPr>
              <w:pStyle w:val="Tabletext"/>
              <w:spacing w:before="35" w:after="30" w:line="240" w:lineRule="exact"/>
              <w:jc w:val="center"/>
              <w:rPr>
                <w:lang w:val="en-GB" w:eastAsia="ja-JP"/>
              </w:rPr>
            </w:pPr>
            <w:r w:rsidRPr="00AA4DAA">
              <w:rPr>
                <w:lang w:val="en-GB"/>
              </w:rPr>
              <w:t>−141.5…</w:t>
            </w:r>
            <w:r w:rsidRPr="00AA4DAA">
              <w:rPr>
                <w:lang w:val="en-GB"/>
              </w:rPr>
              <w:br/>
              <w:t>−138.0</w:t>
            </w:r>
          </w:p>
        </w:tc>
        <w:tc>
          <w:tcPr>
            <w:tcW w:w="1020" w:type="pct"/>
          </w:tcPr>
          <w:p w:rsidR="00465E62" w:rsidRPr="00AA4DAA" w:rsidRDefault="00465E62" w:rsidP="000E23F9">
            <w:pPr>
              <w:pStyle w:val="Tabletext"/>
              <w:spacing w:before="35" w:after="30" w:line="240" w:lineRule="exact"/>
              <w:jc w:val="center"/>
              <w:rPr>
                <w:lang w:val="en-GB" w:eastAsia="ja-JP"/>
              </w:rPr>
            </w:pPr>
            <w:r w:rsidRPr="00AA4DAA">
              <w:rPr>
                <w:lang w:val="en-GB" w:eastAsia="ja-JP"/>
              </w:rPr>
              <w:t>−141.5…</w:t>
            </w:r>
            <w:r w:rsidRPr="00AA4DAA">
              <w:rPr>
                <w:lang w:val="en-GB"/>
              </w:rPr>
              <w:t>−</w:t>
            </w:r>
            <w:r w:rsidRPr="00AA4DAA">
              <w:rPr>
                <w:lang w:val="en-GB" w:eastAsia="ja-JP"/>
              </w:rPr>
              <w:t>138.0</w:t>
            </w:r>
          </w:p>
        </w:tc>
        <w:tc>
          <w:tcPr>
            <w:tcW w:w="1018" w:type="pct"/>
          </w:tcPr>
          <w:p w:rsidR="00465E62" w:rsidRPr="00AA4DAA" w:rsidRDefault="00465E62" w:rsidP="000E23F9">
            <w:pPr>
              <w:pStyle w:val="Tabletext"/>
              <w:spacing w:before="35" w:after="30" w:line="240" w:lineRule="exact"/>
              <w:jc w:val="center"/>
              <w:rPr>
                <w:lang w:val="en-GB" w:eastAsia="ja-JP"/>
              </w:rPr>
            </w:pPr>
            <w:r w:rsidRPr="00AA4DAA">
              <w:rPr>
                <w:lang w:val="en-GB" w:eastAsia="ja-JP"/>
              </w:rPr>
              <w:t>−141.5…−136</w:t>
            </w:r>
          </w:p>
        </w:tc>
      </w:tr>
      <w:tr w:rsidR="00465E62" w:rsidRPr="00AA4DAA" w:rsidTr="00972769">
        <w:trPr>
          <w:cantSplit/>
          <w:jc w:val="center"/>
        </w:trPr>
        <w:tc>
          <w:tcPr>
            <w:tcW w:w="1382" w:type="pct"/>
            <w:tcMar>
              <w:left w:w="57" w:type="dxa"/>
              <w:right w:w="57" w:type="dxa"/>
            </w:tcMar>
          </w:tcPr>
          <w:p w:rsidR="00465E62" w:rsidRPr="00AA4DAA" w:rsidRDefault="00465E62" w:rsidP="00231514">
            <w:pPr>
              <w:pStyle w:val="Tabletext"/>
              <w:spacing w:before="35" w:after="30" w:line="240" w:lineRule="exact"/>
              <w:jc w:val="left"/>
              <w:rPr>
                <w:lang w:val="en-GB"/>
              </w:rPr>
            </w:pPr>
            <w:r w:rsidRPr="00AA4DAA">
              <w:rPr>
                <w:lang w:val="en-GB"/>
              </w:rPr>
              <w:t>Normalized Rx input level for 1 × 10</w:t>
            </w:r>
            <w:r w:rsidRPr="00AA4DAA">
              <w:rPr>
                <w:vertAlign w:val="superscript"/>
                <w:lang w:val="en-GB"/>
              </w:rPr>
              <w:t>−6</w:t>
            </w:r>
            <w:r w:rsidRPr="00AA4DAA">
              <w:rPr>
                <w:lang w:val="en-GB"/>
              </w:rPr>
              <w:t xml:space="preserve"> BER (dBW/MHz) </w:t>
            </w:r>
          </w:p>
        </w:tc>
        <w:tc>
          <w:tcPr>
            <w:tcW w:w="790" w:type="pct"/>
          </w:tcPr>
          <w:p w:rsidR="00465E62" w:rsidRPr="00AA4DAA" w:rsidRDefault="00465E62" w:rsidP="000E23F9">
            <w:pPr>
              <w:pStyle w:val="Tabletext"/>
              <w:spacing w:before="35" w:after="30" w:line="240" w:lineRule="exact"/>
              <w:jc w:val="center"/>
              <w:rPr>
                <w:lang w:val="en-GB"/>
              </w:rPr>
            </w:pPr>
            <w:r w:rsidRPr="00AA4DAA">
              <w:rPr>
                <w:lang w:val="en-GB"/>
              </w:rPr>
              <w:t>−</w:t>
            </w:r>
            <w:r w:rsidRPr="00AA4DAA">
              <w:rPr>
                <w:lang w:val="en-GB" w:eastAsia="ja-JP"/>
              </w:rPr>
              <w:t>121.0…</w:t>
            </w:r>
            <w:r w:rsidRPr="00AA4DAA">
              <w:rPr>
                <w:lang w:val="en-GB" w:eastAsia="ja-JP"/>
              </w:rPr>
              <w:br/>
            </w:r>
            <w:r w:rsidRPr="00AA4DAA">
              <w:rPr>
                <w:lang w:val="en-GB"/>
              </w:rPr>
              <w:t>−</w:t>
            </w:r>
            <w:r w:rsidRPr="00AA4DAA">
              <w:rPr>
                <w:lang w:val="en-GB" w:eastAsia="ja-JP"/>
              </w:rPr>
              <w:t>117.5</w:t>
            </w:r>
          </w:p>
        </w:tc>
        <w:tc>
          <w:tcPr>
            <w:tcW w:w="790" w:type="pct"/>
          </w:tcPr>
          <w:p w:rsidR="00465E62" w:rsidRPr="00AA4DAA" w:rsidRDefault="00465E62" w:rsidP="000E23F9">
            <w:pPr>
              <w:pStyle w:val="Tabletext"/>
              <w:spacing w:before="35" w:after="30" w:line="240" w:lineRule="exact"/>
              <w:jc w:val="center"/>
              <w:rPr>
                <w:lang w:val="en-GB" w:eastAsia="ja-JP"/>
              </w:rPr>
            </w:pPr>
            <w:r w:rsidRPr="00AA4DAA">
              <w:rPr>
                <w:lang w:val="en-GB" w:eastAsia="ja-JP"/>
              </w:rPr>
              <w:t>−112.5…</w:t>
            </w:r>
            <w:r w:rsidRPr="00AA4DAA">
              <w:rPr>
                <w:lang w:val="en-GB" w:eastAsia="ja-JP"/>
              </w:rPr>
              <w:br/>
            </w:r>
            <w:r w:rsidRPr="00AA4DAA">
              <w:rPr>
                <w:lang w:val="en-GB"/>
              </w:rPr>
              <w:t>−</w:t>
            </w:r>
            <w:r w:rsidRPr="00AA4DAA">
              <w:rPr>
                <w:lang w:val="en-GB" w:eastAsia="ja-JP"/>
              </w:rPr>
              <w:t>115.0</w:t>
            </w:r>
          </w:p>
        </w:tc>
        <w:tc>
          <w:tcPr>
            <w:tcW w:w="1020" w:type="pct"/>
          </w:tcPr>
          <w:p w:rsidR="00465E62" w:rsidRPr="00AA4DAA" w:rsidRDefault="00465E62" w:rsidP="000E23F9">
            <w:pPr>
              <w:pStyle w:val="Tabletext"/>
              <w:spacing w:before="35" w:after="30" w:line="240" w:lineRule="exact"/>
              <w:jc w:val="center"/>
              <w:rPr>
                <w:lang w:val="en-GB" w:eastAsia="ja-JP"/>
              </w:rPr>
            </w:pPr>
            <w:r w:rsidRPr="00AA4DAA">
              <w:rPr>
                <w:lang w:val="en-GB"/>
              </w:rPr>
              <w:t>−</w:t>
            </w:r>
            <w:r w:rsidRPr="00AA4DAA">
              <w:rPr>
                <w:lang w:val="en-GB" w:eastAsia="ja-JP"/>
              </w:rPr>
              <w:t>121.0…</w:t>
            </w:r>
            <w:r w:rsidRPr="00AA4DAA">
              <w:rPr>
                <w:lang w:val="en-GB"/>
              </w:rPr>
              <w:t>−</w:t>
            </w:r>
            <w:r w:rsidRPr="00AA4DAA">
              <w:rPr>
                <w:lang w:val="en-GB" w:eastAsia="ja-JP"/>
              </w:rPr>
              <w:t>117.5</w:t>
            </w:r>
          </w:p>
        </w:tc>
        <w:tc>
          <w:tcPr>
            <w:tcW w:w="1018" w:type="pct"/>
          </w:tcPr>
          <w:p w:rsidR="00465E62" w:rsidRPr="00AA4DAA" w:rsidRDefault="00465E62" w:rsidP="000E23F9">
            <w:pPr>
              <w:pStyle w:val="Tabletext"/>
              <w:spacing w:before="35" w:after="30" w:line="240" w:lineRule="exact"/>
              <w:jc w:val="center"/>
              <w:rPr>
                <w:lang w:val="en-GB" w:eastAsia="ja-JP"/>
              </w:rPr>
            </w:pPr>
            <w:r w:rsidRPr="00AA4DAA">
              <w:rPr>
                <w:lang w:val="en-GB" w:eastAsia="ja-JP"/>
              </w:rPr>
              <w:t>−111.3…−106.5</w:t>
            </w:r>
          </w:p>
        </w:tc>
      </w:tr>
      <w:tr w:rsidR="00465E62" w:rsidRPr="00AA4DAA" w:rsidTr="00972769">
        <w:trPr>
          <w:jc w:val="center"/>
        </w:trPr>
        <w:tc>
          <w:tcPr>
            <w:tcW w:w="1382" w:type="pct"/>
            <w:tcBorders>
              <w:bottom w:val="single" w:sz="4" w:space="0" w:color="auto"/>
            </w:tcBorders>
            <w:tcMar>
              <w:left w:w="57" w:type="dxa"/>
              <w:right w:w="57" w:type="dxa"/>
            </w:tcMar>
          </w:tcPr>
          <w:p w:rsidR="00465E62" w:rsidRPr="00AA4DAA" w:rsidRDefault="00465E62" w:rsidP="00231514">
            <w:pPr>
              <w:pStyle w:val="Tabletext"/>
              <w:spacing w:before="35" w:after="30" w:line="240" w:lineRule="exact"/>
              <w:jc w:val="left"/>
              <w:rPr>
                <w:lang w:val="en-GB" w:eastAsia="ja-JP"/>
              </w:rPr>
            </w:pPr>
            <w:r w:rsidRPr="00AA4DAA">
              <w:rPr>
                <w:lang w:val="en-GB"/>
              </w:rPr>
              <w:t>Nominal long-term interference power density (dBW/MHz)</w:t>
            </w:r>
            <w:r w:rsidRPr="00AA4DAA">
              <w:rPr>
                <w:vertAlign w:val="superscript"/>
                <w:lang w:val="en-GB" w:eastAsia="ja-JP"/>
              </w:rPr>
              <w:t>(2)</w:t>
            </w:r>
          </w:p>
        </w:tc>
        <w:tc>
          <w:tcPr>
            <w:tcW w:w="790" w:type="pct"/>
            <w:tcBorders>
              <w:bottom w:val="single" w:sz="4" w:space="0" w:color="auto"/>
            </w:tcBorders>
          </w:tcPr>
          <w:p w:rsidR="00465E62" w:rsidRPr="00AA4DAA" w:rsidRDefault="00465E62" w:rsidP="000E23F9">
            <w:pPr>
              <w:pStyle w:val="Tabletext"/>
              <w:spacing w:before="35" w:after="30" w:line="240" w:lineRule="exact"/>
              <w:jc w:val="center"/>
              <w:rPr>
                <w:lang w:val="en-GB" w:eastAsia="ja-JP"/>
              </w:rPr>
            </w:pPr>
            <w:r w:rsidRPr="00AA4DAA">
              <w:rPr>
                <w:lang w:val="en-GB"/>
              </w:rPr>
              <w:t>−141.5…</w:t>
            </w:r>
            <w:r w:rsidRPr="00AA4DAA">
              <w:rPr>
                <w:lang w:val="en-GB"/>
              </w:rPr>
              <w:br/>
              <w:t>−138.0 +</w:t>
            </w:r>
            <w:r w:rsidRPr="00AA4DAA">
              <w:rPr>
                <w:i/>
                <w:lang w:val="en-GB"/>
              </w:rPr>
              <w:t xml:space="preserve"> I</w:t>
            </w:r>
            <w:r w:rsidR="001D22A2" w:rsidRPr="00AA4DAA">
              <w:rPr>
                <w:lang w:val="en-GB"/>
              </w:rPr>
              <w:t>/</w:t>
            </w:r>
            <w:r w:rsidRPr="00AA4DAA">
              <w:rPr>
                <w:i/>
                <w:lang w:val="en-GB"/>
              </w:rPr>
              <w:t>N</w:t>
            </w:r>
          </w:p>
        </w:tc>
        <w:tc>
          <w:tcPr>
            <w:tcW w:w="790" w:type="pct"/>
            <w:tcBorders>
              <w:bottom w:val="single" w:sz="4" w:space="0" w:color="auto"/>
            </w:tcBorders>
          </w:tcPr>
          <w:p w:rsidR="00465E62" w:rsidRPr="00AA4DAA" w:rsidRDefault="00465E62" w:rsidP="000E23F9">
            <w:pPr>
              <w:pStyle w:val="Tabletext"/>
              <w:spacing w:before="35" w:after="30" w:line="240" w:lineRule="exact"/>
              <w:jc w:val="center"/>
              <w:rPr>
                <w:lang w:val="en-GB" w:eastAsia="ja-JP"/>
              </w:rPr>
            </w:pPr>
            <w:r w:rsidRPr="00AA4DAA">
              <w:rPr>
                <w:lang w:val="en-GB"/>
              </w:rPr>
              <w:t>−141.5…</w:t>
            </w:r>
            <w:r w:rsidRPr="00AA4DAA">
              <w:rPr>
                <w:lang w:val="en-GB"/>
              </w:rPr>
              <w:br/>
              <w:t>−138.0 +</w:t>
            </w:r>
            <w:r w:rsidRPr="00AA4DAA">
              <w:rPr>
                <w:i/>
                <w:lang w:val="en-GB"/>
              </w:rPr>
              <w:t xml:space="preserve"> I</w:t>
            </w:r>
            <w:r w:rsidR="001D22A2" w:rsidRPr="00AA4DAA">
              <w:rPr>
                <w:lang w:val="en-GB"/>
              </w:rPr>
              <w:t>/</w:t>
            </w:r>
            <w:r w:rsidRPr="00AA4DAA">
              <w:rPr>
                <w:i/>
                <w:lang w:val="en-GB"/>
              </w:rPr>
              <w:t>N</w:t>
            </w:r>
          </w:p>
        </w:tc>
        <w:tc>
          <w:tcPr>
            <w:tcW w:w="1020" w:type="pct"/>
            <w:tcBorders>
              <w:bottom w:val="single" w:sz="4" w:space="0" w:color="auto"/>
            </w:tcBorders>
          </w:tcPr>
          <w:p w:rsidR="00465E62" w:rsidRPr="00AA4DAA" w:rsidRDefault="00465E62" w:rsidP="000E23F9">
            <w:pPr>
              <w:pStyle w:val="Tabletext"/>
              <w:spacing w:before="35" w:after="30" w:line="240" w:lineRule="exact"/>
              <w:jc w:val="center"/>
              <w:rPr>
                <w:lang w:val="en-GB" w:eastAsia="ja-JP"/>
              </w:rPr>
            </w:pPr>
            <w:r w:rsidRPr="00AA4DAA">
              <w:rPr>
                <w:lang w:val="en-GB"/>
              </w:rPr>
              <w:t>−141.5…</w:t>
            </w:r>
            <w:r w:rsidRPr="00AA4DAA">
              <w:rPr>
                <w:lang w:val="en-GB"/>
              </w:rPr>
              <w:br/>
              <w:t xml:space="preserve">−138.0 + </w:t>
            </w:r>
            <w:r w:rsidRPr="00AA4DAA">
              <w:rPr>
                <w:i/>
                <w:lang w:val="en-GB"/>
              </w:rPr>
              <w:t>I</w:t>
            </w:r>
            <w:r w:rsidR="001D22A2" w:rsidRPr="00AA4DAA">
              <w:rPr>
                <w:lang w:val="en-GB"/>
              </w:rPr>
              <w:t>/</w:t>
            </w:r>
            <w:r w:rsidRPr="00AA4DAA">
              <w:rPr>
                <w:i/>
                <w:lang w:val="en-GB"/>
              </w:rPr>
              <w:t>N</w:t>
            </w:r>
          </w:p>
        </w:tc>
        <w:tc>
          <w:tcPr>
            <w:tcW w:w="1018" w:type="pct"/>
            <w:tcBorders>
              <w:bottom w:val="single" w:sz="4" w:space="0" w:color="auto"/>
            </w:tcBorders>
          </w:tcPr>
          <w:p w:rsidR="00465E62" w:rsidRPr="00AA4DAA" w:rsidRDefault="00465E62" w:rsidP="000E23F9">
            <w:pPr>
              <w:pStyle w:val="Tabletext"/>
              <w:spacing w:before="35" w:after="30" w:line="240" w:lineRule="exact"/>
              <w:jc w:val="center"/>
              <w:rPr>
                <w:lang w:val="en-GB" w:eastAsia="ja-JP"/>
              </w:rPr>
            </w:pPr>
            <w:r w:rsidRPr="00AA4DAA">
              <w:rPr>
                <w:lang w:val="en-GB" w:eastAsia="ja-JP"/>
              </w:rPr>
              <w:t>−141.5…</w:t>
            </w:r>
            <w:r w:rsidRPr="00AA4DAA">
              <w:rPr>
                <w:lang w:val="en-GB" w:eastAsia="ja-JP"/>
              </w:rPr>
              <w:br/>
              <w:t>−136</w:t>
            </w:r>
            <w:r w:rsidRPr="00AA4DAA">
              <w:rPr>
                <w:lang w:val="en-GB"/>
              </w:rPr>
              <w:t>+</w:t>
            </w:r>
            <w:r w:rsidRPr="00AA4DAA">
              <w:rPr>
                <w:i/>
                <w:lang w:val="en-GB"/>
              </w:rPr>
              <w:t xml:space="preserve"> I</w:t>
            </w:r>
            <w:r w:rsidR="001D22A2" w:rsidRPr="00AA4DAA">
              <w:rPr>
                <w:lang w:val="en-GB"/>
              </w:rPr>
              <w:t>/</w:t>
            </w:r>
            <w:r w:rsidRPr="00AA4DAA">
              <w:rPr>
                <w:i/>
                <w:lang w:val="en-GB"/>
              </w:rPr>
              <w:t>N</w:t>
            </w:r>
          </w:p>
        </w:tc>
      </w:tr>
      <w:tr w:rsidR="00972769" w:rsidRPr="006A432C" w:rsidTr="00972769">
        <w:trPr>
          <w:jc w:val="center"/>
        </w:trPr>
        <w:tc>
          <w:tcPr>
            <w:tcW w:w="5000" w:type="pct"/>
            <w:gridSpan w:val="5"/>
            <w:tcBorders>
              <w:left w:val="nil"/>
              <w:bottom w:val="nil"/>
              <w:right w:val="nil"/>
            </w:tcBorders>
            <w:tcMar>
              <w:left w:w="57" w:type="dxa"/>
              <w:right w:w="57" w:type="dxa"/>
            </w:tcMar>
          </w:tcPr>
          <w:p w:rsidR="00BF634C" w:rsidRPr="00AA4DAA" w:rsidRDefault="00BF634C" w:rsidP="007F4479">
            <w:pPr>
              <w:pStyle w:val="Tabletext"/>
              <w:ind w:left="284" w:hanging="284"/>
              <w:rPr>
                <w:lang w:val="en-GB"/>
              </w:rPr>
            </w:pPr>
            <w:r w:rsidRPr="00AA4DAA">
              <w:rPr>
                <w:vertAlign w:val="superscript"/>
                <w:lang w:val="en-GB"/>
              </w:rPr>
              <w:t>(1)</w:t>
            </w:r>
            <w:r w:rsidRPr="00AA4DAA">
              <w:rPr>
                <w:lang w:val="en-GB"/>
              </w:rPr>
              <w:tab/>
              <w:t xml:space="preserve">To calculate the values for the Tx/e.i.r.p. densities, channel spacing/bandwidth needs to be identified. In these tables, the channel spacing indicated in the </w:t>
            </w:r>
            <w:r w:rsidRPr="007F4479">
              <w:rPr>
                <w:b/>
                <w:bCs/>
                <w:lang w:val="en-GB"/>
              </w:rPr>
              <w:t>bold</w:t>
            </w:r>
            <w:r w:rsidRPr="00AA4DAA">
              <w:rPr>
                <w:lang w:val="en-GB"/>
              </w:rPr>
              <w:t xml:space="preserve"> letter is used. Where a modal value (Mode) is provided, it is to be taken as indicative within the range specified and further sensitivity analysis may be required on a case-by-case basis to assess a given interference potential due to the variations within the range specified.</w:t>
            </w:r>
          </w:p>
          <w:p w:rsidR="00BF634C" w:rsidRPr="00AA4DAA" w:rsidRDefault="00BF634C" w:rsidP="007F4479">
            <w:pPr>
              <w:pStyle w:val="Tabletext"/>
              <w:ind w:left="284" w:hanging="284"/>
              <w:rPr>
                <w:lang w:val="en-GB"/>
              </w:rPr>
            </w:pPr>
            <w:r w:rsidRPr="00AA4DAA">
              <w:rPr>
                <w:vertAlign w:val="superscript"/>
                <w:lang w:val="en-GB"/>
              </w:rPr>
              <w:t>(2)</w:t>
            </w:r>
            <w:r w:rsidRPr="00AA4DAA">
              <w:rPr>
                <w:lang w:val="en-GB"/>
              </w:rPr>
              <w:tab/>
              <w:t xml:space="preserve">Nominal long-term interference power density is defined by “Receiver noise power density + (required </w:t>
            </w:r>
            <w:r w:rsidRPr="007F4479">
              <w:rPr>
                <w:i/>
                <w:iCs/>
                <w:lang w:val="en-GB"/>
              </w:rPr>
              <w:t>I</w:t>
            </w:r>
            <w:r w:rsidRPr="00AA4DAA">
              <w:rPr>
                <w:lang w:val="en-GB"/>
              </w:rPr>
              <w:t>/</w:t>
            </w:r>
            <w:r w:rsidRPr="007F4479">
              <w:rPr>
                <w:i/>
                <w:iCs/>
                <w:lang w:val="en-GB"/>
              </w:rPr>
              <w:t>N</w:t>
            </w:r>
            <w:r w:rsidRPr="00AA4DAA">
              <w:rPr>
                <w:lang w:val="en-GB"/>
              </w:rPr>
              <w:t>)” as described in § 4.13 in Annex 2 (see also § 4.1 in Annex 1).</w:t>
            </w:r>
          </w:p>
          <w:p w:rsidR="00972769" w:rsidRPr="00AA4DAA" w:rsidRDefault="00BF634C" w:rsidP="007F4479">
            <w:pPr>
              <w:pStyle w:val="Tabletext"/>
              <w:ind w:left="284" w:hanging="284"/>
              <w:rPr>
                <w:lang w:val="en-GB"/>
              </w:rPr>
            </w:pPr>
            <w:r w:rsidRPr="00AA4DAA">
              <w:rPr>
                <w:vertAlign w:val="superscript"/>
                <w:lang w:val="en-GB"/>
              </w:rPr>
              <w:t>(3)</w:t>
            </w:r>
            <w:r w:rsidRPr="00AA4DAA">
              <w:rPr>
                <w:lang w:val="en-GB"/>
              </w:rPr>
              <w:tab/>
              <w:t>This channel spacing value is not specified in the reference Recommendation.</w:t>
            </w:r>
          </w:p>
        </w:tc>
      </w:tr>
    </w:tbl>
    <w:p w:rsidR="00465E62" w:rsidRPr="00AA4DAA" w:rsidRDefault="00465E62" w:rsidP="00771764">
      <w:pPr>
        <w:pStyle w:val="Tablefin"/>
      </w:pPr>
    </w:p>
    <w:p w:rsidR="00465E62" w:rsidRPr="00AA4DAA" w:rsidRDefault="00465E62" w:rsidP="00465E62">
      <w:pPr>
        <w:rPr>
          <w:lang w:val="en-GB"/>
        </w:rPr>
      </w:pPr>
      <w:r w:rsidRPr="00AA4DAA">
        <w:rPr>
          <w:lang w:val="en-GB"/>
        </w:rPr>
        <w:t xml:space="preserve">The characteristics given in RR Appendix </w:t>
      </w:r>
      <w:r w:rsidRPr="00AA4DAA">
        <w:rPr>
          <w:b/>
          <w:bCs/>
          <w:lang w:val="en-GB"/>
        </w:rPr>
        <w:t>7</w:t>
      </w:r>
      <w:r w:rsidRPr="00AA4DAA">
        <w:rPr>
          <w:lang w:val="en-GB"/>
        </w:rPr>
        <w:t xml:space="preserve"> are quite consistent with the characteristics contained in Recommendation ITU-R F.758-5. Since the determination of coordination contour with regard to space research and space operation is currently done with the characteristics of Table 1, it is proposed to use them also with regard to EESS.</w:t>
      </w:r>
    </w:p>
    <w:p w:rsidR="00465E62" w:rsidRPr="00AA4DAA" w:rsidRDefault="00465E62" w:rsidP="00465E62">
      <w:pPr>
        <w:pStyle w:val="Heading1"/>
        <w:rPr>
          <w:lang w:val="en-GB"/>
        </w:rPr>
      </w:pPr>
      <w:r w:rsidRPr="00AA4DAA">
        <w:rPr>
          <w:lang w:val="en-GB"/>
        </w:rPr>
        <w:t>3</w:t>
      </w:r>
      <w:r w:rsidRPr="00AA4DAA">
        <w:rPr>
          <w:lang w:val="en-GB"/>
        </w:rPr>
        <w:tab/>
        <w:t>EESS (Earth-to-space) earth station characteristics</w:t>
      </w:r>
    </w:p>
    <w:p w:rsidR="00465E62" w:rsidRPr="00AA4DAA" w:rsidRDefault="00465E62" w:rsidP="007F4479">
      <w:pPr>
        <w:rPr>
          <w:lang w:val="en-GB"/>
        </w:rPr>
      </w:pPr>
      <w:r w:rsidRPr="00AA4DAA">
        <w:rPr>
          <w:lang w:val="en-GB"/>
        </w:rPr>
        <w:t>The technical characteristics of potential new EESS (Earth-to-space) systems operating in the 7</w:t>
      </w:r>
      <w:r w:rsidRPr="00AA4DAA">
        <w:rPr>
          <w:lang w:val="en-GB"/>
        </w:rPr>
        <w:noBreakHyphen/>
        <w:t>8 GHz frequency range would be similar to those of SRS near-Earth systems, which operate today in the same frequency range, but with lower transmit power requirements and antenna size limited to 12</w:t>
      </w:r>
      <w:r w:rsidRPr="00AA4DAA">
        <w:rPr>
          <w:lang w:val="en-GB"/>
        </w:rPr>
        <w:noBreakHyphen/>
        <w:t>15 met</w:t>
      </w:r>
      <w:r w:rsidR="007F4479">
        <w:rPr>
          <w:lang w:val="en-GB"/>
        </w:rPr>
        <w:t>r</w:t>
      </w:r>
      <w:r w:rsidRPr="00AA4DAA">
        <w:rPr>
          <w:lang w:val="en-GB"/>
        </w:rPr>
        <w:t>e diameter. The assumptions considered in the simulations presented in the following sections are based on Table 3.</w:t>
      </w:r>
    </w:p>
    <w:p w:rsidR="00465E62" w:rsidRPr="00AA4DAA" w:rsidRDefault="00465E62" w:rsidP="00650E21">
      <w:pPr>
        <w:pStyle w:val="TableNo"/>
        <w:keepLines/>
        <w:rPr>
          <w:lang w:val="en-GB"/>
        </w:rPr>
      </w:pPr>
      <w:bookmarkStart w:id="3" w:name="_Ref332642396"/>
      <w:r w:rsidRPr="00AA4DAA">
        <w:rPr>
          <w:lang w:val="en-GB"/>
        </w:rPr>
        <w:lastRenderedPageBreak/>
        <w:t xml:space="preserve">TABLE </w:t>
      </w:r>
      <w:bookmarkEnd w:id="3"/>
      <w:r w:rsidRPr="00AA4DAA">
        <w:rPr>
          <w:lang w:val="en-GB"/>
        </w:rPr>
        <w:t>3</w:t>
      </w:r>
    </w:p>
    <w:p w:rsidR="00465E62" w:rsidRPr="00AA4DAA" w:rsidRDefault="00465E62" w:rsidP="00650E21">
      <w:pPr>
        <w:pStyle w:val="Tabletitle"/>
        <w:keepLines/>
        <w:rPr>
          <w:lang w:val="en-GB"/>
        </w:rPr>
      </w:pPr>
      <w:r w:rsidRPr="00AA4DAA">
        <w:rPr>
          <w:lang w:val="en-GB"/>
        </w:rPr>
        <w:t>Technical characteristics representative of potential EESS missions with uplinks in 7-8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7"/>
        <w:gridCol w:w="3276"/>
        <w:gridCol w:w="4106"/>
      </w:tblGrid>
      <w:tr w:rsidR="00465E62" w:rsidRPr="00AA4DAA" w:rsidTr="00650E21">
        <w:trPr>
          <w:jc w:val="center"/>
        </w:trPr>
        <w:tc>
          <w:tcPr>
            <w:tcW w:w="2257" w:type="dxa"/>
            <w:tcBorders>
              <w:top w:val="nil"/>
              <w:left w:val="nil"/>
              <w:bottom w:val="single" w:sz="4" w:space="0" w:color="auto"/>
              <w:right w:val="single" w:sz="4" w:space="0" w:color="auto"/>
            </w:tcBorders>
          </w:tcPr>
          <w:p w:rsidR="00465E62" w:rsidRPr="00AA4DAA" w:rsidRDefault="00465E62" w:rsidP="00650E21">
            <w:pPr>
              <w:pStyle w:val="Tablehead"/>
              <w:keepLines/>
              <w:rPr>
                <w:rFonts w:eastAsia="Calibri"/>
                <w:lang w:val="en-GB"/>
              </w:rPr>
            </w:pPr>
          </w:p>
        </w:tc>
        <w:tc>
          <w:tcPr>
            <w:tcW w:w="327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650E21">
            <w:pPr>
              <w:pStyle w:val="Tablehead"/>
              <w:keepLines/>
              <w:rPr>
                <w:rFonts w:eastAsia="Calibri"/>
                <w:lang w:val="en-GB"/>
              </w:rPr>
            </w:pPr>
            <w:r w:rsidRPr="00AA4DAA">
              <w:rPr>
                <w:rFonts w:eastAsia="Calibri"/>
                <w:lang w:val="en-GB"/>
              </w:rPr>
              <w:t>Representative parameters</w:t>
            </w:r>
          </w:p>
        </w:tc>
        <w:tc>
          <w:tcPr>
            <w:tcW w:w="410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650E21">
            <w:pPr>
              <w:pStyle w:val="Tablehead"/>
              <w:keepLines/>
              <w:rPr>
                <w:rFonts w:eastAsia="Calibri"/>
                <w:lang w:val="en-GB"/>
              </w:rPr>
            </w:pPr>
            <w:r w:rsidRPr="00AA4DAA">
              <w:rPr>
                <w:rFonts w:eastAsia="Calibri"/>
                <w:lang w:val="en-GB"/>
              </w:rPr>
              <w:t>Remarks</w:t>
            </w:r>
          </w:p>
        </w:tc>
      </w:tr>
      <w:tr w:rsidR="00465E62" w:rsidRPr="00AA4DAA" w:rsidTr="00650E21">
        <w:trPr>
          <w:jc w:val="center"/>
        </w:trPr>
        <w:tc>
          <w:tcPr>
            <w:tcW w:w="2257" w:type="dxa"/>
            <w:tcBorders>
              <w:top w:val="single" w:sz="4" w:space="0" w:color="auto"/>
              <w:left w:val="single" w:sz="4" w:space="0" w:color="auto"/>
              <w:bottom w:val="single" w:sz="4" w:space="0" w:color="auto"/>
              <w:right w:val="single" w:sz="4" w:space="0" w:color="auto"/>
            </w:tcBorders>
            <w:shd w:val="clear" w:color="auto" w:fill="DBE5F1"/>
            <w:hideMark/>
          </w:tcPr>
          <w:p w:rsidR="00465E62" w:rsidRPr="00AA4DAA" w:rsidRDefault="00465E62" w:rsidP="00650E21">
            <w:pPr>
              <w:pStyle w:val="Tabletext"/>
              <w:keepNext/>
              <w:keepLines/>
              <w:jc w:val="left"/>
              <w:rPr>
                <w:rFonts w:eastAsia="Calibri"/>
                <w:b/>
                <w:bCs/>
                <w:lang w:val="en-GB"/>
              </w:rPr>
            </w:pPr>
            <w:r w:rsidRPr="00AA4DAA">
              <w:rPr>
                <w:rFonts w:eastAsia="Calibri"/>
                <w:b/>
                <w:bCs/>
                <w:lang w:val="en-GB"/>
              </w:rPr>
              <w:t>Orbit description</w:t>
            </w:r>
          </w:p>
        </w:tc>
        <w:tc>
          <w:tcPr>
            <w:tcW w:w="3276" w:type="dxa"/>
            <w:tcBorders>
              <w:top w:val="single" w:sz="4" w:space="0" w:color="auto"/>
              <w:left w:val="single" w:sz="4" w:space="0" w:color="auto"/>
              <w:bottom w:val="single" w:sz="4" w:space="0" w:color="auto"/>
              <w:right w:val="single" w:sz="4" w:space="0" w:color="auto"/>
            </w:tcBorders>
            <w:shd w:val="clear" w:color="auto" w:fill="DBE5F1"/>
          </w:tcPr>
          <w:p w:rsidR="00465E62" w:rsidRPr="00AA4DAA" w:rsidRDefault="00465E62" w:rsidP="00650E21">
            <w:pPr>
              <w:pStyle w:val="Tabletext"/>
              <w:keepNext/>
              <w:keepLines/>
              <w:jc w:val="left"/>
              <w:rPr>
                <w:rFonts w:eastAsia="Calibri"/>
                <w:b/>
                <w:bCs/>
                <w:lang w:val="en-GB"/>
              </w:rPr>
            </w:pPr>
          </w:p>
        </w:tc>
        <w:tc>
          <w:tcPr>
            <w:tcW w:w="4106" w:type="dxa"/>
            <w:tcBorders>
              <w:top w:val="single" w:sz="4" w:space="0" w:color="auto"/>
              <w:left w:val="single" w:sz="4" w:space="0" w:color="auto"/>
              <w:bottom w:val="single" w:sz="4" w:space="0" w:color="auto"/>
              <w:right w:val="single" w:sz="4" w:space="0" w:color="auto"/>
            </w:tcBorders>
            <w:shd w:val="clear" w:color="auto" w:fill="DBE5F1"/>
          </w:tcPr>
          <w:p w:rsidR="00465E62" w:rsidRPr="00AA4DAA" w:rsidRDefault="00465E62" w:rsidP="00650E21">
            <w:pPr>
              <w:pStyle w:val="Tabletext"/>
              <w:keepNext/>
              <w:keepLines/>
              <w:jc w:val="left"/>
              <w:rPr>
                <w:rFonts w:eastAsia="Calibri"/>
                <w:b/>
                <w:bCs/>
                <w:lang w:val="en-GB"/>
              </w:rPr>
            </w:pPr>
          </w:p>
        </w:tc>
      </w:tr>
      <w:tr w:rsidR="00465E62" w:rsidRPr="006A432C" w:rsidTr="00650E21">
        <w:trPr>
          <w:jc w:val="center"/>
        </w:trPr>
        <w:tc>
          <w:tcPr>
            <w:tcW w:w="2257" w:type="dxa"/>
            <w:tcBorders>
              <w:top w:val="single" w:sz="4" w:space="0" w:color="auto"/>
              <w:left w:val="single" w:sz="4" w:space="0" w:color="auto"/>
              <w:bottom w:val="single" w:sz="4" w:space="0" w:color="auto"/>
              <w:right w:val="single" w:sz="4" w:space="0" w:color="auto"/>
            </w:tcBorders>
            <w:hideMark/>
          </w:tcPr>
          <w:p w:rsidR="00465E62" w:rsidRPr="00AA4DAA" w:rsidRDefault="00465E62" w:rsidP="00650E21">
            <w:pPr>
              <w:pStyle w:val="Tabletext"/>
              <w:keepNext/>
              <w:keepLines/>
              <w:jc w:val="left"/>
              <w:rPr>
                <w:rFonts w:eastAsia="Calibri"/>
                <w:lang w:val="en-GB"/>
              </w:rPr>
            </w:pPr>
            <w:r w:rsidRPr="00AA4DAA">
              <w:rPr>
                <w:rFonts w:eastAsia="Calibri"/>
                <w:lang w:val="en-GB"/>
              </w:rPr>
              <w:t>Type of orbit</w:t>
            </w:r>
          </w:p>
        </w:tc>
        <w:tc>
          <w:tcPr>
            <w:tcW w:w="327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650E21">
            <w:pPr>
              <w:pStyle w:val="Tabletext"/>
              <w:keepNext/>
              <w:keepLines/>
              <w:jc w:val="left"/>
              <w:rPr>
                <w:rFonts w:eastAsia="Calibri"/>
                <w:lang w:val="en-GB"/>
              </w:rPr>
            </w:pPr>
            <w:r w:rsidRPr="00AA4DAA">
              <w:rPr>
                <w:rFonts w:eastAsia="Calibri"/>
                <w:lang w:val="en-GB"/>
              </w:rPr>
              <w:t>Circular LEO</w:t>
            </w:r>
          </w:p>
        </w:tc>
        <w:tc>
          <w:tcPr>
            <w:tcW w:w="410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650E21">
            <w:pPr>
              <w:pStyle w:val="Tabletext"/>
              <w:keepNext/>
              <w:keepLines/>
              <w:jc w:val="left"/>
              <w:rPr>
                <w:rFonts w:eastAsia="Calibri"/>
                <w:lang w:val="en-GB"/>
              </w:rPr>
            </w:pPr>
            <w:r w:rsidRPr="00AA4DAA">
              <w:rPr>
                <w:rFonts w:eastAsia="Calibri"/>
                <w:lang w:val="en-GB"/>
              </w:rPr>
              <w:t>Typically circular or near-circular polar orbit</w:t>
            </w:r>
          </w:p>
        </w:tc>
      </w:tr>
      <w:tr w:rsidR="00465E62" w:rsidRPr="00AA4DAA" w:rsidTr="00650E21">
        <w:trPr>
          <w:jc w:val="center"/>
        </w:trPr>
        <w:tc>
          <w:tcPr>
            <w:tcW w:w="2257" w:type="dxa"/>
            <w:tcBorders>
              <w:top w:val="single" w:sz="4" w:space="0" w:color="auto"/>
              <w:left w:val="single" w:sz="4" w:space="0" w:color="auto"/>
              <w:bottom w:val="single" w:sz="4" w:space="0" w:color="auto"/>
              <w:right w:val="single" w:sz="4" w:space="0" w:color="auto"/>
            </w:tcBorders>
            <w:hideMark/>
          </w:tcPr>
          <w:p w:rsidR="00465E62" w:rsidRPr="00AA4DAA" w:rsidRDefault="00465E62" w:rsidP="00650E21">
            <w:pPr>
              <w:pStyle w:val="Tabletext"/>
              <w:keepNext/>
              <w:keepLines/>
              <w:jc w:val="left"/>
              <w:rPr>
                <w:rFonts w:eastAsia="Calibri"/>
                <w:lang w:val="en-GB"/>
              </w:rPr>
            </w:pPr>
            <w:r w:rsidRPr="00AA4DAA">
              <w:rPr>
                <w:rFonts w:eastAsia="Calibri"/>
                <w:lang w:val="en-GB"/>
              </w:rPr>
              <w:t>Orbit altitude</w:t>
            </w:r>
          </w:p>
        </w:tc>
        <w:tc>
          <w:tcPr>
            <w:tcW w:w="327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650E21">
            <w:pPr>
              <w:pStyle w:val="Tabletext"/>
              <w:keepNext/>
              <w:keepLines/>
              <w:jc w:val="left"/>
              <w:rPr>
                <w:rFonts w:eastAsia="Calibri"/>
                <w:lang w:val="en-GB"/>
              </w:rPr>
            </w:pPr>
            <w:r w:rsidRPr="00AA4DAA">
              <w:rPr>
                <w:rFonts w:eastAsia="Calibri"/>
                <w:lang w:val="en-GB"/>
              </w:rPr>
              <w:t>700 km</w:t>
            </w:r>
          </w:p>
        </w:tc>
        <w:tc>
          <w:tcPr>
            <w:tcW w:w="410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650E21">
            <w:pPr>
              <w:pStyle w:val="Tabletext"/>
              <w:keepNext/>
              <w:keepLines/>
              <w:jc w:val="left"/>
              <w:rPr>
                <w:rFonts w:eastAsia="Calibri"/>
                <w:lang w:val="en-GB"/>
              </w:rPr>
            </w:pPr>
            <w:r w:rsidRPr="00AA4DAA">
              <w:rPr>
                <w:rFonts w:eastAsia="Calibri"/>
                <w:lang w:val="en-GB"/>
              </w:rPr>
              <w:t xml:space="preserve">400-900 km </w:t>
            </w:r>
          </w:p>
        </w:tc>
      </w:tr>
      <w:tr w:rsidR="00465E62" w:rsidRPr="00AA4DAA" w:rsidTr="00650E21">
        <w:trPr>
          <w:jc w:val="center"/>
        </w:trPr>
        <w:tc>
          <w:tcPr>
            <w:tcW w:w="2257" w:type="dxa"/>
            <w:tcBorders>
              <w:top w:val="single" w:sz="4" w:space="0" w:color="auto"/>
              <w:left w:val="single" w:sz="4" w:space="0" w:color="auto"/>
              <w:bottom w:val="single" w:sz="4" w:space="0" w:color="auto"/>
              <w:right w:val="single" w:sz="4" w:space="0" w:color="auto"/>
            </w:tcBorders>
            <w:hideMark/>
          </w:tcPr>
          <w:p w:rsidR="00465E62" w:rsidRPr="00AA4DAA" w:rsidRDefault="00465E62" w:rsidP="00650E21">
            <w:pPr>
              <w:pStyle w:val="Tabletext"/>
              <w:keepNext/>
              <w:keepLines/>
              <w:jc w:val="left"/>
              <w:rPr>
                <w:rFonts w:eastAsia="Calibri"/>
                <w:lang w:val="en-GB"/>
              </w:rPr>
            </w:pPr>
            <w:r w:rsidRPr="00AA4DAA">
              <w:rPr>
                <w:rFonts w:eastAsia="Calibri"/>
                <w:lang w:val="en-GB"/>
              </w:rPr>
              <w:t>Inclination</w:t>
            </w:r>
          </w:p>
        </w:tc>
        <w:tc>
          <w:tcPr>
            <w:tcW w:w="327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650E21">
            <w:pPr>
              <w:pStyle w:val="Tabletext"/>
              <w:keepNext/>
              <w:keepLines/>
              <w:jc w:val="left"/>
              <w:rPr>
                <w:rFonts w:eastAsia="Calibri"/>
                <w:lang w:val="en-GB"/>
              </w:rPr>
            </w:pPr>
            <w:r w:rsidRPr="00AA4DAA">
              <w:rPr>
                <w:rFonts w:eastAsia="Calibri"/>
                <w:lang w:val="en-GB"/>
              </w:rPr>
              <w:t>98 deg</w:t>
            </w:r>
            <w:r w:rsidR="00650E21" w:rsidRPr="00AA4DAA">
              <w:rPr>
                <w:rFonts w:eastAsia="Calibri"/>
                <w:lang w:val="en-GB"/>
              </w:rPr>
              <w:t>rees</w:t>
            </w:r>
            <w:r w:rsidRPr="00AA4DAA">
              <w:rPr>
                <w:rFonts w:eastAsia="Calibri"/>
                <w:lang w:val="en-GB"/>
              </w:rPr>
              <w:t xml:space="preserve"> </w:t>
            </w:r>
          </w:p>
        </w:tc>
        <w:tc>
          <w:tcPr>
            <w:tcW w:w="410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650E21">
            <w:pPr>
              <w:pStyle w:val="Tabletext"/>
              <w:keepNext/>
              <w:keepLines/>
              <w:jc w:val="left"/>
              <w:rPr>
                <w:rFonts w:eastAsia="Calibri"/>
                <w:lang w:val="en-GB"/>
              </w:rPr>
            </w:pPr>
            <w:r w:rsidRPr="00AA4DAA">
              <w:rPr>
                <w:rFonts w:eastAsia="Calibri"/>
                <w:lang w:val="en-GB"/>
              </w:rPr>
              <w:t>Typically 97-99 deg</w:t>
            </w:r>
            <w:r w:rsidR="00650E21" w:rsidRPr="00AA4DAA">
              <w:rPr>
                <w:rFonts w:eastAsia="Calibri"/>
                <w:lang w:val="en-GB"/>
              </w:rPr>
              <w:t>rees</w:t>
            </w:r>
          </w:p>
        </w:tc>
      </w:tr>
      <w:tr w:rsidR="00465E62" w:rsidRPr="00AA4DAA" w:rsidTr="00650E21">
        <w:trPr>
          <w:jc w:val="center"/>
        </w:trPr>
        <w:tc>
          <w:tcPr>
            <w:tcW w:w="2257" w:type="dxa"/>
            <w:tcBorders>
              <w:top w:val="single" w:sz="4" w:space="0" w:color="auto"/>
              <w:left w:val="single" w:sz="4" w:space="0" w:color="auto"/>
              <w:bottom w:val="single" w:sz="4" w:space="0" w:color="auto"/>
              <w:right w:val="single" w:sz="4" w:space="0" w:color="auto"/>
            </w:tcBorders>
            <w:shd w:val="clear" w:color="auto" w:fill="DBE5F1"/>
            <w:hideMark/>
          </w:tcPr>
          <w:p w:rsidR="00465E62" w:rsidRPr="00AA4DAA" w:rsidRDefault="00465E62" w:rsidP="00650E21">
            <w:pPr>
              <w:pStyle w:val="Tabletext"/>
              <w:keepNext/>
              <w:keepLines/>
              <w:jc w:val="left"/>
              <w:rPr>
                <w:rFonts w:eastAsia="Calibri"/>
                <w:b/>
                <w:bCs/>
                <w:lang w:val="en-GB"/>
              </w:rPr>
            </w:pPr>
            <w:r w:rsidRPr="00AA4DAA">
              <w:rPr>
                <w:rFonts w:eastAsia="Calibri"/>
                <w:b/>
                <w:bCs/>
                <w:lang w:val="en-GB"/>
              </w:rPr>
              <w:t>Earth station</w:t>
            </w:r>
          </w:p>
        </w:tc>
        <w:tc>
          <w:tcPr>
            <w:tcW w:w="3276" w:type="dxa"/>
            <w:tcBorders>
              <w:top w:val="single" w:sz="4" w:space="0" w:color="auto"/>
              <w:left w:val="single" w:sz="4" w:space="0" w:color="auto"/>
              <w:bottom w:val="single" w:sz="4" w:space="0" w:color="auto"/>
              <w:right w:val="single" w:sz="4" w:space="0" w:color="auto"/>
            </w:tcBorders>
            <w:shd w:val="clear" w:color="auto" w:fill="DBE5F1"/>
          </w:tcPr>
          <w:p w:rsidR="00465E62" w:rsidRPr="00AA4DAA" w:rsidRDefault="00465E62" w:rsidP="00650E21">
            <w:pPr>
              <w:pStyle w:val="Tabletext"/>
              <w:keepNext/>
              <w:keepLines/>
              <w:jc w:val="left"/>
              <w:rPr>
                <w:rFonts w:eastAsia="Calibri"/>
                <w:b/>
                <w:bCs/>
                <w:lang w:val="en-GB"/>
              </w:rPr>
            </w:pPr>
          </w:p>
        </w:tc>
        <w:tc>
          <w:tcPr>
            <w:tcW w:w="4106" w:type="dxa"/>
            <w:tcBorders>
              <w:top w:val="single" w:sz="4" w:space="0" w:color="auto"/>
              <w:left w:val="single" w:sz="4" w:space="0" w:color="auto"/>
              <w:bottom w:val="single" w:sz="4" w:space="0" w:color="auto"/>
              <w:right w:val="single" w:sz="4" w:space="0" w:color="auto"/>
            </w:tcBorders>
            <w:shd w:val="clear" w:color="auto" w:fill="DBE5F1"/>
          </w:tcPr>
          <w:p w:rsidR="00465E62" w:rsidRPr="00AA4DAA" w:rsidRDefault="00465E62" w:rsidP="00650E21">
            <w:pPr>
              <w:pStyle w:val="Tabletext"/>
              <w:keepNext/>
              <w:keepLines/>
              <w:jc w:val="left"/>
              <w:rPr>
                <w:rFonts w:eastAsia="Calibri"/>
                <w:b/>
                <w:bCs/>
                <w:lang w:val="en-GB"/>
              </w:rPr>
            </w:pPr>
          </w:p>
        </w:tc>
      </w:tr>
      <w:tr w:rsidR="00465E62" w:rsidRPr="006A432C" w:rsidTr="00650E21">
        <w:trPr>
          <w:jc w:val="center"/>
        </w:trPr>
        <w:tc>
          <w:tcPr>
            <w:tcW w:w="2257"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lang w:val="en-GB"/>
              </w:rPr>
              <w:t>Location</w:t>
            </w:r>
          </w:p>
        </w:tc>
        <w:tc>
          <w:tcPr>
            <w:tcW w:w="327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lang w:val="en-GB"/>
              </w:rPr>
              <w:t>Typically high latitudes</w:t>
            </w:r>
          </w:p>
        </w:tc>
        <w:tc>
          <w:tcPr>
            <w:tcW w:w="410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lang w:val="en-GB"/>
              </w:rPr>
              <w:t>High</w:t>
            </w:r>
            <w:r w:rsidR="007F4479">
              <w:rPr>
                <w:rFonts w:eastAsia="Calibri"/>
                <w:lang w:val="en-GB"/>
              </w:rPr>
              <w:t xml:space="preserve"> latitudes preferable to maximiz</w:t>
            </w:r>
            <w:r w:rsidRPr="00AA4DAA">
              <w:rPr>
                <w:rFonts w:eastAsia="Calibri"/>
                <w:lang w:val="en-GB"/>
              </w:rPr>
              <w:t>e the satellite contact times</w:t>
            </w:r>
          </w:p>
        </w:tc>
      </w:tr>
      <w:tr w:rsidR="00465E62" w:rsidRPr="00AA4DAA" w:rsidTr="00650E21">
        <w:trPr>
          <w:jc w:val="center"/>
        </w:trPr>
        <w:tc>
          <w:tcPr>
            <w:tcW w:w="2257"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lang w:val="en-GB"/>
              </w:rPr>
              <w:t>RF transmit power level</w:t>
            </w:r>
          </w:p>
        </w:tc>
        <w:tc>
          <w:tcPr>
            <w:tcW w:w="327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7F4479">
            <w:pPr>
              <w:pStyle w:val="Tabletext"/>
              <w:jc w:val="left"/>
              <w:rPr>
                <w:rFonts w:eastAsia="Calibri"/>
                <w:lang w:val="en-GB"/>
              </w:rPr>
            </w:pPr>
            <w:r w:rsidRPr="00AA4DAA">
              <w:rPr>
                <w:rFonts w:eastAsia="Calibri"/>
                <w:lang w:val="en-GB"/>
              </w:rPr>
              <w:t>16 dBW (40 W)</w:t>
            </w:r>
          </w:p>
        </w:tc>
        <w:tc>
          <w:tcPr>
            <w:tcW w:w="410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lang w:val="en-GB"/>
              </w:rPr>
              <w:t>At antenna interface</w:t>
            </w:r>
          </w:p>
        </w:tc>
      </w:tr>
      <w:tr w:rsidR="00465E62" w:rsidRPr="00AA4DAA" w:rsidTr="00650E21">
        <w:trPr>
          <w:jc w:val="center"/>
        </w:trPr>
        <w:tc>
          <w:tcPr>
            <w:tcW w:w="2257"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lang w:val="en-GB"/>
              </w:rPr>
              <w:t>Antenna type</w:t>
            </w:r>
          </w:p>
        </w:tc>
        <w:tc>
          <w:tcPr>
            <w:tcW w:w="327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650E21">
            <w:pPr>
              <w:pStyle w:val="Tabletext"/>
              <w:jc w:val="left"/>
              <w:rPr>
                <w:rFonts w:eastAsia="Calibri"/>
                <w:lang w:val="en-GB"/>
              </w:rPr>
            </w:pPr>
            <w:r w:rsidRPr="00AA4DAA">
              <w:rPr>
                <w:rFonts w:eastAsia="Calibri"/>
                <w:lang w:val="en-GB"/>
              </w:rPr>
              <w:t>15 m parabolic reflector</w:t>
            </w:r>
          </w:p>
        </w:tc>
        <w:tc>
          <w:tcPr>
            <w:tcW w:w="410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lang w:val="en-GB"/>
              </w:rPr>
              <w:t>Typically 12-15 m</w:t>
            </w:r>
          </w:p>
        </w:tc>
      </w:tr>
      <w:tr w:rsidR="00465E62" w:rsidRPr="00AA4DAA" w:rsidTr="00650E21">
        <w:trPr>
          <w:jc w:val="center"/>
        </w:trPr>
        <w:tc>
          <w:tcPr>
            <w:tcW w:w="2257"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lang w:val="en-GB"/>
              </w:rPr>
              <w:t>Antenna gain</w:t>
            </w:r>
          </w:p>
        </w:tc>
        <w:tc>
          <w:tcPr>
            <w:tcW w:w="327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lang w:val="en-GB"/>
              </w:rPr>
              <w:t>56.5 dBi</w:t>
            </w:r>
          </w:p>
        </w:tc>
        <w:tc>
          <w:tcPr>
            <w:tcW w:w="4106" w:type="dxa"/>
            <w:tcBorders>
              <w:top w:val="single" w:sz="4" w:space="0" w:color="auto"/>
              <w:left w:val="single" w:sz="4" w:space="0" w:color="auto"/>
              <w:bottom w:val="single" w:sz="4" w:space="0" w:color="auto"/>
              <w:right w:val="single" w:sz="4" w:space="0" w:color="auto"/>
            </w:tcBorders>
          </w:tcPr>
          <w:p w:rsidR="00465E62" w:rsidRPr="00AA4DAA" w:rsidRDefault="00465E62" w:rsidP="00231514">
            <w:pPr>
              <w:pStyle w:val="Tabletext"/>
              <w:jc w:val="left"/>
              <w:rPr>
                <w:rFonts w:eastAsia="Calibri"/>
                <w:lang w:val="en-GB"/>
              </w:rPr>
            </w:pPr>
          </w:p>
        </w:tc>
      </w:tr>
      <w:tr w:rsidR="00465E62" w:rsidRPr="006A432C" w:rsidTr="00650E21">
        <w:trPr>
          <w:jc w:val="center"/>
        </w:trPr>
        <w:tc>
          <w:tcPr>
            <w:tcW w:w="2257"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lang w:val="en-GB"/>
              </w:rPr>
              <w:t>Antenna pattern</w:t>
            </w:r>
          </w:p>
        </w:tc>
        <w:tc>
          <w:tcPr>
            <w:tcW w:w="3276" w:type="dxa"/>
            <w:tcBorders>
              <w:top w:val="single" w:sz="4" w:space="0" w:color="auto"/>
              <w:left w:val="single" w:sz="4" w:space="0" w:color="auto"/>
              <w:bottom w:val="single" w:sz="4" w:space="0" w:color="auto"/>
              <w:right w:val="single" w:sz="4" w:space="0" w:color="auto"/>
            </w:tcBorders>
            <w:hideMark/>
          </w:tcPr>
          <w:p w:rsidR="00465E62" w:rsidRPr="00AA4DAA" w:rsidRDefault="00650E21" w:rsidP="00231514">
            <w:pPr>
              <w:pStyle w:val="Tabletext"/>
              <w:jc w:val="left"/>
              <w:rPr>
                <w:rFonts w:eastAsia="Calibri"/>
                <w:lang w:val="en-GB"/>
              </w:rPr>
            </w:pPr>
            <w:r w:rsidRPr="00AA4DAA">
              <w:rPr>
                <w:rFonts w:eastAsia="Calibri"/>
                <w:lang w:val="en-GB"/>
              </w:rPr>
              <w:t xml:space="preserve">Recommendation </w:t>
            </w:r>
            <w:r w:rsidR="00465E62" w:rsidRPr="00AA4DAA">
              <w:rPr>
                <w:rFonts w:eastAsia="Calibri"/>
                <w:lang w:val="en-GB"/>
              </w:rPr>
              <w:t>ITU-R F.1245</w:t>
            </w:r>
          </w:p>
        </w:tc>
        <w:tc>
          <w:tcPr>
            <w:tcW w:w="410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lang w:val="en-GB"/>
              </w:rPr>
              <w:t>Representative of average side lobes as the antenna is tracking the satellite</w:t>
            </w:r>
          </w:p>
        </w:tc>
      </w:tr>
      <w:tr w:rsidR="00465E62" w:rsidRPr="006A432C" w:rsidTr="00650E21">
        <w:trPr>
          <w:jc w:val="center"/>
        </w:trPr>
        <w:tc>
          <w:tcPr>
            <w:tcW w:w="2257"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lang w:val="en-GB"/>
              </w:rPr>
              <w:t>Minimum elevation angle</w:t>
            </w:r>
          </w:p>
        </w:tc>
        <w:tc>
          <w:tcPr>
            <w:tcW w:w="327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6A432C">
            <w:pPr>
              <w:pStyle w:val="Tabletext"/>
              <w:jc w:val="left"/>
              <w:rPr>
                <w:rFonts w:eastAsia="Calibri"/>
                <w:lang w:val="en-GB"/>
              </w:rPr>
            </w:pPr>
            <w:r w:rsidRPr="00AA4DAA">
              <w:rPr>
                <w:rFonts w:eastAsia="Calibri"/>
                <w:lang w:val="en-GB"/>
              </w:rPr>
              <w:t>5</w:t>
            </w:r>
            <w:r w:rsidR="006A432C">
              <w:rPr>
                <w:rFonts w:eastAsia="Calibri"/>
                <w:lang w:val="en-GB"/>
              </w:rPr>
              <w:t xml:space="preserve"> degrees</w:t>
            </w:r>
            <w:bookmarkStart w:id="4" w:name="_GoBack"/>
            <w:bookmarkEnd w:id="4"/>
          </w:p>
        </w:tc>
        <w:tc>
          <w:tcPr>
            <w:tcW w:w="410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b/>
                <w:lang w:val="en-GB"/>
              </w:rPr>
            </w:pPr>
            <w:r w:rsidRPr="00AA4DAA">
              <w:rPr>
                <w:rFonts w:eastAsia="Calibri"/>
                <w:lang w:val="en-GB"/>
              </w:rPr>
              <w:t>Also depends on the terrain shielding surrounding the earth station</w:t>
            </w:r>
          </w:p>
        </w:tc>
      </w:tr>
      <w:tr w:rsidR="00465E62" w:rsidRPr="00AA4DAA" w:rsidTr="00650E21">
        <w:trPr>
          <w:jc w:val="center"/>
        </w:trPr>
        <w:tc>
          <w:tcPr>
            <w:tcW w:w="2257"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lang w:val="en-GB"/>
              </w:rPr>
              <w:t>e.i.r.p.</w:t>
            </w:r>
          </w:p>
        </w:tc>
        <w:tc>
          <w:tcPr>
            <w:tcW w:w="327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lang w:val="en-GB"/>
              </w:rPr>
              <w:t>72.5 dBW max</w:t>
            </w:r>
          </w:p>
        </w:tc>
        <w:tc>
          <w:tcPr>
            <w:tcW w:w="410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lang w:val="en-GB"/>
              </w:rPr>
              <w:t>Maximum e.i.r.p.</w:t>
            </w:r>
          </w:p>
        </w:tc>
      </w:tr>
      <w:tr w:rsidR="00465E62" w:rsidRPr="00AA4DAA" w:rsidTr="00650E21">
        <w:trPr>
          <w:jc w:val="center"/>
        </w:trPr>
        <w:tc>
          <w:tcPr>
            <w:tcW w:w="2257"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lang w:val="en-GB"/>
              </w:rPr>
              <w:t>Uplink signal:</w:t>
            </w:r>
          </w:p>
        </w:tc>
        <w:tc>
          <w:tcPr>
            <w:tcW w:w="327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lang w:val="en-GB"/>
              </w:rPr>
              <w:t>Telecommand and ranging</w:t>
            </w:r>
          </w:p>
        </w:tc>
        <w:tc>
          <w:tcPr>
            <w:tcW w:w="4106" w:type="dxa"/>
            <w:tcBorders>
              <w:top w:val="single" w:sz="4" w:space="0" w:color="auto"/>
              <w:left w:val="single" w:sz="4" w:space="0" w:color="auto"/>
              <w:bottom w:val="single" w:sz="4" w:space="0" w:color="auto"/>
              <w:right w:val="single" w:sz="4" w:space="0" w:color="auto"/>
            </w:tcBorders>
          </w:tcPr>
          <w:p w:rsidR="00465E62" w:rsidRPr="00AA4DAA" w:rsidRDefault="00465E62" w:rsidP="00231514">
            <w:pPr>
              <w:pStyle w:val="Tabletext"/>
              <w:jc w:val="left"/>
              <w:rPr>
                <w:rFonts w:eastAsia="Calibri"/>
                <w:lang w:val="en-GB"/>
              </w:rPr>
            </w:pPr>
          </w:p>
        </w:tc>
      </w:tr>
      <w:tr w:rsidR="00465E62" w:rsidRPr="00AA4DAA" w:rsidTr="00650E21">
        <w:trPr>
          <w:trHeight w:val="435"/>
          <w:jc w:val="center"/>
        </w:trPr>
        <w:tc>
          <w:tcPr>
            <w:tcW w:w="2257" w:type="dxa"/>
            <w:vMerge w:val="restart"/>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lang w:val="en-GB"/>
              </w:rPr>
              <w:t>–</w:t>
            </w:r>
            <w:r w:rsidRPr="00AA4DAA">
              <w:rPr>
                <w:rFonts w:eastAsia="Calibri"/>
                <w:lang w:val="en-GB"/>
              </w:rPr>
              <w:tab/>
              <w:t>Telecommand</w:t>
            </w:r>
          </w:p>
        </w:tc>
        <w:tc>
          <w:tcPr>
            <w:tcW w:w="327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lang w:val="en-GB"/>
              </w:rPr>
              <w:t xml:space="preserve">Low rate: </w:t>
            </w:r>
            <w:r w:rsidRPr="00AA4DAA">
              <w:rPr>
                <w:rFonts w:eastAsia="Calibri"/>
                <w:i/>
                <w:iCs/>
                <w:lang w:val="en-GB"/>
              </w:rPr>
              <w:t>R</w:t>
            </w:r>
            <w:r w:rsidRPr="00AA4DAA">
              <w:rPr>
                <w:rFonts w:eastAsia="Calibri"/>
                <w:i/>
                <w:iCs/>
                <w:vertAlign w:val="subscript"/>
                <w:lang w:val="en-GB"/>
              </w:rPr>
              <w:t>b</w:t>
            </w:r>
            <w:r w:rsidR="006A432C">
              <w:rPr>
                <w:rFonts w:eastAsia="Calibri"/>
                <w:lang w:val="en-GB"/>
              </w:rPr>
              <w:t xml:space="preserve"> = 4 kbit/</w:t>
            </w:r>
            <w:r w:rsidRPr="00AA4DAA">
              <w:rPr>
                <w:rFonts w:eastAsia="Calibri"/>
                <w:lang w:val="en-GB"/>
              </w:rPr>
              <w:t>s</w:t>
            </w:r>
          </w:p>
        </w:tc>
        <w:tc>
          <w:tcPr>
            <w:tcW w:w="4106" w:type="dxa"/>
            <w:tcBorders>
              <w:top w:val="single" w:sz="4" w:space="0" w:color="auto"/>
              <w:left w:val="single" w:sz="4" w:space="0" w:color="auto"/>
              <w:bottom w:val="single" w:sz="4" w:space="0" w:color="auto"/>
              <w:right w:val="single" w:sz="4" w:space="0" w:color="auto"/>
            </w:tcBorders>
          </w:tcPr>
          <w:p w:rsidR="00465E62" w:rsidRPr="00AA4DAA" w:rsidRDefault="00465E62" w:rsidP="00231514">
            <w:pPr>
              <w:pStyle w:val="Tabletext"/>
              <w:jc w:val="left"/>
              <w:rPr>
                <w:rFonts w:eastAsia="Calibri"/>
                <w:lang w:val="en-GB"/>
              </w:rPr>
            </w:pPr>
            <w:r w:rsidRPr="00AA4DAA">
              <w:rPr>
                <w:rFonts w:eastAsia="Calibri"/>
                <w:lang w:val="en-GB"/>
              </w:rPr>
              <w:t xml:space="preserve">Up to 4 </w:t>
            </w:r>
            <w:r w:rsidR="006A432C">
              <w:rPr>
                <w:rFonts w:eastAsia="Calibri"/>
                <w:lang w:val="en-GB"/>
              </w:rPr>
              <w:t>kbit/</w:t>
            </w:r>
            <w:r w:rsidR="006A432C" w:rsidRPr="00AA4DAA">
              <w:rPr>
                <w:rFonts w:eastAsia="Calibri"/>
                <w:lang w:val="en-GB"/>
              </w:rPr>
              <w:t>s</w:t>
            </w:r>
          </w:p>
          <w:p w:rsidR="00465E62" w:rsidRPr="00AA4DAA" w:rsidRDefault="00465E62" w:rsidP="00231514">
            <w:pPr>
              <w:pStyle w:val="Tabletext"/>
              <w:jc w:val="left"/>
              <w:rPr>
                <w:rFonts w:eastAsia="Calibri"/>
                <w:lang w:val="en-GB"/>
              </w:rPr>
            </w:pPr>
            <w:r w:rsidRPr="00AA4DAA">
              <w:rPr>
                <w:rFonts w:eastAsia="Calibri"/>
                <w:lang w:val="en-GB"/>
              </w:rPr>
              <w:t>Modulation:</w:t>
            </w:r>
            <w:r w:rsidR="0005529E" w:rsidRPr="00AA4DAA">
              <w:rPr>
                <w:rFonts w:eastAsia="Calibri"/>
                <w:lang w:val="en-GB"/>
              </w:rPr>
              <w:t xml:space="preserve"> </w:t>
            </w:r>
            <w:r w:rsidRPr="00AA4DAA">
              <w:rPr>
                <w:rFonts w:eastAsia="Calibri"/>
                <w:lang w:val="en-GB"/>
              </w:rPr>
              <w:t>PCM</w:t>
            </w:r>
            <w:r w:rsidR="007F4479">
              <w:rPr>
                <w:rFonts w:eastAsia="Calibri"/>
                <w:lang w:val="en-GB"/>
              </w:rPr>
              <w:t xml:space="preserve"> </w:t>
            </w:r>
            <w:r w:rsidRPr="00AA4DAA">
              <w:rPr>
                <w:rFonts w:eastAsia="Calibri"/>
                <w:lang w:val="en-GB"/>
              </w:rPr>
              <w:t>(NRZ-L)/PSK/PM (*)</w:t>
            </w:r>
          </w:p>
          <w:p w:rsidR="00465E62" w:rsidRPr="00AA4DAA" w:rsidRDefault="00465E62" w:rsidP="00231514">
            <w:pPr>
              <w:pStyle w:val="Tabletext"/>
              <w:jc w:val="left"/>
              <w:rPr>
                <w:rFonts w:eastAsia="Calibri"/>
                <w:lang w:val="en-GB"/>
              </w:rPr>
            </w:pPr>
            <w:r w:rsidRPr="00AA4DAA">
              <w:rPr>
                <w:rFonts w:eastAsia="Calibri"/>
                <w:lang w:val="en-GB"/>
              </w:rPr>
              <w:t>Max</w:t>
            </w:r>
            <w:r w:rsidR="0005529E" w:rsidRPr="00AA4DAA">
              <w:rPr>
                <w:rFonts w:eastAsia="Calibri"/>
                <w:lang w:val="en-GB"/>
              </w:rPr>
              <w:t xml:space="preserve"> </w:t>
            </w:r>
            <w:r w:rsidRPr="00AA4DAA">
              <w:rPr>
                <w:rFonts w:eastAsia="Calibri"/>
                <w:lang w:val="en-GB"/>
              </w:rPr>
              <w:t>BW 99%</w:t>
            </w:r>
            <w:r w:rsidR="0005529E" w:rsidRPr="00AA4DAA">
              <w:rPr>
                <w:rFonts w:eastAsia="Calibri"/>
                <w:lang w:val="en-GB"/>
              </w:rPr>
              <w:t xml:space="preserve"> </w:t>
            </w:r>
            <w:r w:rsidRPr="00AA4DAA">
              <w:rPr>
                <w:rFonts w:eastAsia="Calibri"/>
                <w:lang w:val="en-GB"/>
              </w:rPr>
              <w:t>≈ 100 kHz</w:t>
            </w:r>
          </w:p>
        </w:tc>
      </w:tr>
      <w:tr w:rsidR="00465E62" w:rsidRPr="006A432C" w:rsidTr="00650E21">
        <w:trPr>
          <w:trHeight w:val="390"/>
          <w:jc w:val="center"/>
        </w:trPr>
        <w:tc>
          <w:tcPr>
            <w:tcW w:w="2257" w:type="dxa"/>
            <w:vMerge/>
            <w:tcBorders>
              <w:top w:val="single" w:sz="4" w:space="0" w:color="auto"/>
              <w:left w:val="single" w:sz="4" w:space="0" w:color="auto"/>
              <w:bottom w:val="single" w:sz="4" w:space="0" w:color="auto"/>
              <w:right w:val="single" w:sz="4" w:space="0" w:color="auto"/>
            </w:tcBorders>
            <w:vAlign w:val="center"/>
            <w:hideMark/>
          </w:tcPr>
          <w:p w:rsidR="00465E62" w:rsidRPr="00AA4DAA" w:rsidRDefault="00465E62" w:rsidP="00231514">
            <w:pPr>
              <w:pStyle w:val="Tabletext"/>
              <w:jc w:val="left"/>
              <w:rPr>
                <w:rFonts w:eastAsia="Calibri"/>
                <w:lang w:val="en-GB"/>
              </w:rPr>
            </w:pPr>
          </w:p>
        </w:tc>
        <w:tc>
          <w:tcPr>
            <w:tcW w:w="3276" w:type="dxa"/>
            <w:tcBorders>
              <w:top w:val="single" w:sz="4" w:space="0" w:color="auto"/>
              <w:left w:val="single" w:sz="4" w:space="0" w:color="auto"/>
              <w:bottom w:val="single" w:sz="4" w:space="0" w:color="auto"/>
              <w:right w:val="single" w:sz="4" w:space="0" w:color="auto"/>
            </w:tcBorders>
          </w:tcPr>
          <w:p w:rsidR="00465E62" w:rsidRPr="00AA4DAA" w:rsidRDefault="00465E62" w:rsidP="00231514">
            <w:pPr>
              <w:pStyle w:val="Tabletext"/>
              <w:jc w:val="left"/>
              <w:rPr>
                <w:rFonts w:eastAsia="Calibri"/>
                <w:lang w:val="en-GB"/>
              </w:rPr>
            </w:pPr>
            <w:r w:rsidRPr="00AA4DAA">
              <w:rPr>
                <w:rFonts w:eastAsia="Calibri"/>
                <w:lang w:val="en-GB"/>
              </w:rPr>
              <w:t>Medium rate:</w:t>
            </w:r>
            <w:r w:rsidR="0005529E" w:rsidRPr="00AA4DAA">
              <w:rPr>
                <w:rFonts w:eastAsia="Calibri"/>
                <w:lang w:val="en-GB"/>
              </w:rPr>
              <w:t xml:space="preserve"> </w:t>
            </w:r>
            <w:r w:rsidRPr="00AA4DAA">
              <w:rPr>
                <w:rFonts w:eastAsia="Calibri"/>
                <w:i/>
                <w:iCs/>
                <w:lang w:val="en-GB"/>
              </w:rPr>
              <w:t>R</w:t>
            </w:r>
            <w:r w:rsidRPr="00AA4DAA">
              <w:rPr>
                <w:rFonts w:eastAsia="Calibri"/>
                <w:i/>
                <w:iCs/>
                <w:vertAlign w:val="subscript"/>
                <w:lang w:val="en-GB"/>
              </w:rPr>
              <w:t>b</w:t>
            </w:r>
            <w:r w:rsidRPr="00AA4DAA">
              <w:rPr>
                <w:rFonts w:eastAsia="Calibri"/>
                <w:lang w:val="en-GB"/>
              </w:rPr>
              <w:t xml:space="preserve"> = 64 </w:t>
            </w:r>
            <w:r w:rsidR="006A432C">
              <w:rPr>
                <w:rFonts w:eastAsia="Calibri"/>
                <w:lang w:val="en-GB"/>
              </w:rPr>
              <w:t>kbit/</w:t>
            </w:r>
            <w:r w:rsidR="006A432C" w:rsidRPr="00AA4DAA">
              <w:rPr>
                <w:rFonts w:eastAsia="Calibri"/>
                <w:lang w:val="en-GB"/>
              </w:rPr>
              <w:t>s</w:t>
            </w:r>
          </w:p>
        </w:tc>
        <w:tc>
          <w:tcPr>
            <w:tcW w:w="4106" w:type="dxa"/>
            <w:tcBorders>
              <w:top w:val="single" w:sz="4" w:space="0" w:color="auto"/>
              <w:left w:val="single" w:sz="4" w:space="0" w:color="auto"/>
              <w:bottom w:val="single" w:sz="4" w:space="0" w:color="auto"/>
              <w:right w:val="single" w:sz="4" w:space="0" w:color="auto"/>
            </w:tcBorders>
          </w:tcPr>
          <w:p w:rsidR="00465E62" w:rsidRPr="00AA4DAA" w:rsidRDefault="00465E62" w:rsidP="00231514">
            <w:pPr>
              <w:pStyle w:val="Tabletext"/>
              <w:jc w:val="left"/>
              <w:rPr>
                <w:rFonts w:eastAsia="Calibri"/>
                <w:lang w:val="en-GB"/>
              </w:rPr>
            </w:pPr>
            <w:r w:rsidRPr="00AA4DAA">
              <w:rPr>
                <w:rFonts w:eastAsia="Calibri"/>
                <w:lang w:val="en-GB"/>
              </w:rPr>
              <w:t xml:space="preserve">8 to 256 </w:t>
            </w:r>
            <w:r w:rsidR="006A432C">
              <w:rPr>
                <w:rFonts w:eastAsia="Calibri"/>
                <w:lang w:val="en-GB"/>
              </w:rPr>
              <w:t>kbit/</w:t>
            </w:r>
            <w:r w:rsidR="006A432C" w:rsidRPr="00AA4DAA">
              <w:rPr>
                <w:rFonts w:eastAsia="Calibri"/>
                <w:lang w:val="en-GB"/>
              </w:rPr>
              <w:t>s</w:t>
            </w:r>
          </w:p>
          <w:p w:rsidR="00465E62" w:rsidRPr="00AA4DAA" w:rsidRDefault="00465E62" w:rsidP="00231514">
            <w:pPr>
              <w:pStyle w:val="Tabletext"/>
              <w:jc w:val="left"/>
              <w:rPr>
                <w:rFonts w:eastAsia="Calibri"/>
                <w:lang w:val="en-GB"/>
              </w:rPr>
            </w:pPr>
            <w:r w:rsidRPr="00AA4DAA">
              <w:rPr>
                <w:rFonts w:eastAsia="Calibri"/>
                <w:lang w:val="en-GB"/>
              </w:rPr>
              <w:t>Modulation PCM</w:t>
            </w:r>
            <w:r w:rsidR="007F4479">
              <w:rPr>
                <w:rFonts w:eastAsia="Calibri"/>
                <w:lang w:val="en-GB"/>
              </w:rPr>
              <w:t xml:space="preserve"> </w:t>
            </w:r>
            <w:r w:rsidRPr="00AA4DAA">
              <w:rPr>
                <w:rFonts w:eastAsia="Calibri"/>
                <w:lang w:val="en-GB"/>
              </w:rPr>
              <w:t>(SPL)/PM (*)</w:t>
            </w:r>
          </w:p>
          <w:p w:rsidR="00465E62" w:rsidRPr="00AA4DAA" w:rsidRDefault="00465E62" w:rsidP="006A432C">
            <w:pPr>
              <w:pStyle w:val="Tabletext"/>
              <w:jc w:val="left"/>
              <w:rPr>
                <w:rFonts w:eastAsia="Calibri"/>
                <w:lang w:val="en-GB"/>
              </w:rPr>
            </w:pPr>
            <w:r w:rsidRPr="00AA4DAA">
              <w:rPr>
                <w:rFonts w:eastAsia="Calibri"/>
                <w:lang w:val="en-GB"/>
              </w:rPr>
              <w:t>Max BW 99%</w:t>
            </w:r>
            <w:r w:rsidR="0005529E" w:rsidRPr="00AA4DAA">
              <w:rPr>
                <w:rFonts w:eastAsia="Calibri"/>
                <w:lang w:val="en-GB"/>
              </w:rPr>
              <w:t xml:space="preserve"> </w:t>
            </w:r>
            <w:r w:rsidRPr="00AA4DAA">
              <w:rPr>
                <w:rFonts w:eastAsia="Calibri"/>
                <w:lang w:val="en-GB"/>
              </w:rPr>
              <w:t>≈</w:t>
            </w:r>
            <w:r w:rsidR="0005529E" w:rsidRPr="00AA4DAA">
              <w:rPr>
                <w:rFonts w:eastAsia="Calibri"/>
                <w:lang w:val="en-GB"/>
              </w:rPr>
              <w:t xml:space="preserve"> </w:t>
            </w:r>
            <w:r w:rsidR="00F4272B">
              <w:rPr>
                <w:rFonts w:eastAsia="Calibri"/>
                <w:lang w:val="en-GB"/>
              </w:rPr>
              <w:t xml:space="preserve">780 kHz (for 64 </w:t>
            </w:r>
            <w:r w:rsidR="006A432C">
              <w:rPr>
                <w:rFonts w:eastAsia="Calibri"/>
                <w:lang w:val="en-GB"/>
              </w:rPr>
              <w:t>kbit/</w:t>
            </w:r>
            <w:r w:rsidR="006A432C" w:rsidRPr="00AA4DAA">
              <w:rPr>
                <w:rFonts w:eastAsia="Calibri"/>
                <w:lang w:val="en-GB"/>
              </w:rPr>
              <w:t>s</w:t>
            </w:r>
            <w:r w:rsidR="00F4272B">
              <w:rPr>
                <w:rFonts w:eastAsia="Calibri"/>
                <w:lang w:val="en-GB"/>
              </w:rPr>
              <w:t xml:space="preserve">) to 3 MHz (for 256 </w:t>
            </w:r>
            <w:r w:rsidR="006A432C">
              <w:rPr>
                <w:rFonts w:eastAsia="Calibri"/>
                <w:lang w:val="en-GB"/>
              </w:rPr>
              <w:t>kbit/</w:t>
            </w:r>
            <w:r w:rsidR="006A432C" w:rsidRPr="00AA4DAA">
              <w:rPr>
                <w:rFonts w:eastAsia="Calibri"/>
                <w:lang w:val="en-GB"/>
              </w:rPr>
              <w:t>s</w:t>
            </w:r>
            <w:r w:rsidRPr="00AA4DAA">
              <w:rPr>
                <w:rFonts w:eastAsia="Calibri"/>
                <w:lang w:val="en-GB"/>
              </w:rPr>
              <w:t>) with filtering</w:t>
            </w:r>
          </w:p>
        </w:tc>
      </w:tr>
      <w:tr w:rsidR="00465E62" w:rsidRPr="006A432C" w:rsidTr="00650E21">
        <w:trPr>
          <w:trHeight w:val="420"/>
          <w:jc w:val="center"/>
        </w:trPr>
        <w:tc>
          <w:tcPr>
            <w:tcW w:w="2257" w:type="dxa"/>
            <w:vMerge/>
            <w:tcBorders>
              <w:top w:val="single" w:sz="4" w:space="0" w:color="auto"/>
              <w:left w:val="single" w:sz="4" w:space="0" w:color="auto"/>
              <w:bottom w:val="single" w:sz="4" w:space="0" w:color="auto"/>
              <w:right w:val="single" w:sz="4" w:space="0" w:color="auto"/>
            </w:tcBorders>
            <w:vAlign w:val="center"/>
            <w:hideMark/>
          </w:tcPr>
          <w:p w:rsidR="00465E62" w:rsidRPr="00AA4DAA" w:rsidRDefault="00465E62" w:rsidP="00231514">
            <w:pPr>
              <w:pStyle w:val="Tabletext"/>
              <w:jc w:val="left"/>
              <w:rPr>
                <w:rFonts w:eastAsia="Calibri"/>
                <w:lang w:val="en-GB"/>
              </w:rPr>
            </w:pPr>
          </w:p>
        </w:tc>
        <w:tc>
          <w:tcPr>
            <w:tcW w:w="327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6A432C">
            <w:pPr>
              <w:pStyle w:val="Tabletext"/>
              <w:jc w:val="left"/>
              <w:rPr>
                <w:rFonts w:eastAsia="Calibri"/>
                <w:lang w:val="en-GB"/>
              </w:rPr>
            </w:pPr>
            <w:r w:rsidRPr="00AA4DAA">
              <w:rPr>
                <w:rFonts w:eastAsia="Calibri"/>
                <w:lang w:val="en-GB"/>
              </w:rPr>
              <w:t xml:space="preserve">High rate: </w:t>
            </w:r>
            <w:r w:rsidRPr="00AA4DAA">
              <w:rPr>
                <w:rFonts w:eastAsia="Calibri"/>
                <w:i/>
                <w:iCs/>
                <w:lang w:val="en-GB"/>
              </w:rPr>
              <w:t>R</w:t>
            </w:r>
            <w:r w:rsidRPr="00AA4DAA">
              <w:rPr>
                <w:rFonts w:eastAsia="Calibri"/>
                <w:i/>
                <w:iCs/>
                <w:vertAlign w:val="subscript"/>
                <w:lang w:val="en-GB"/>
              </w:rPr>
              <w:t>b</w:t>
            </w:r>
            <w:r w:rsidRPr="00AA4DAA">
              <w:rPr>
                <w:rFonts w:eastAsia="Calibri"/>
                <w:lang w:val="en-GB"/>
              </w:rPr>
              <w:t xml:space="preserve"> = 1.024 Mb</w:t>
            </w:r>
            <w:r w:rsidR="006A432C">
              <w:rPr>
                <w:rFonts w:eastAsia="Calibri"/>
                <w:lang w:val="en-GB"/>
              </w:rPr>
              <w:t>it/</w:t>
            </w:r>
            <w:r w:rsidRPr="00AA4DAA">
              <w:rPr>
                <w:rFonts w:eastAsia="Calibri"/>
                <w:lang w:val="en-GB"/>
              </w:rPr>
              <w:t>s</w:t>
            </w:r>
          </w:p>
        </w:tc>
        <w:tc>
          <w:tcPr>
            <w:tcW w:w="4106" w:type="dxa"/>
            <w:tcBorders>
              <w:top w:val="single" w:sz="4" w:space="0" w:color="auto"/>
              <w:left w:val="single" w:sz="4" w:space="0" w:color="auto"/>
              <w:bottom w:val="single" w:sz="4" w:space="0" w:color="auto"/>
              <w:right w:val="single" w:sz="4" w:space="0" w:color="auto"/>
            </w:tcBorders>
          </w:tcPr>
          <w:p w:rsidR="00465E62" w:rsidRPr="00AA4DAA" w:rsidRDefault="00465E62" w:rsidP="00231514">
            <w:pPr>
              <w:pStyle w:val="Tabletext"/>
              <w:jc w:val="left"/>
              <w:rPr>
                <w:rFonts w:eastAsia="Calibri"/>
                <w:lang w:val="en-GB"/>
              </w:rPr>
            </w:pPr>
            <w:r w:rsidRPr="00AA4DAA">
              <w:rPr>
                <w:rFonts w:eastAsia="Calibri"/>
                <w:lang w:val="en-GB"/>
              </w:rPr>
              <w:t xml:space="preserve">1 to 2 048 </w:t>
            </w:r>
            <w:r w:rsidR="006A432C">
              <w:rPr>
                <w:rFonts w:eastAsia="Calibri"/>
                <w:lang w:val="en-GB"/>
              </w:rPr>
              <w:t>kbit/</w:t>
            </w:r>
            <w:r w:rsidR="006A432C" w:rsidRPr="00AA4DAA">
              <w:rPr>
                <w:rFonts w:eastAsia="Calibri"/>
                <w:lang w:val="en-GB"/>
              </w:rPr>
              <w:t>s</w:t>
            </w:r>
          </w:p>
          <w:p w:rsidR="00465E62" w:rsidRPr="00AA4DAA" w:rsidRDefault="00465E62" w:rsidP="00231514">
            <w:pPr>
              <w:pStyle w:val="Tabletext"/>
              <w:jc w:val="left"/>
              <w:rPr>
                <w:rFonts w:eastAsia="Calibri"/>
                <w:lang w:val="en-GB"/>
              </w:rPr>
            </w:pPr>
            <w:r w:rsidRPr="00AA4DAA">
              <w:rPr>
                <w:rFonts w:eastAsia="Calibri"/>
                <w:lang w:val="en-GB"/>
              </w:rPr>
              <w:t>Modulation BPSK (*)</w:t>
            </w:r>
          </w:p>
          <w:p w:rsidR="00465E62" w:rsidRPr="00AA4DAA" w:rsidRDefault="00465E62" w:rsidP="00231514">
            <w:pPr>
              <w:pStyle w:val="Tabletext"/>
              <w:jc w:val="left"/>
              <w:rPr>
                <w:rFonts w:eastAsia="Calibri"/>
                <w:lang w:val="en-GB"/>
              </w:rPr>
            </w:pPr>
            <w:r w:rsidRPr="00AA4DAA">
              <w:rPr>
                <w:rFonts w:eastAsia="Calibri"/>
                <w:lang w:val="en-GB"/>
              </w:rPr>
              <w:t>Not compatible with simultaneous</w:t>
            </w:r>
            <w:r w:rsidR="0005529E" w:rsidRPr="00AA4DAA">
              <w:rPr>
                <w:rFonts w:eastAsia="Calibri"/>
                <w:lang w:val="en-GB"/>
              </w:rPr>
              <w:t xml:space="preserve"> </w:t>
            </w:r>
            <w:r w:rsidRPr="00AA4DAA">
              <w:rPr>
                <w:rFonts w:eastAsia="Calibri"/>
                <w:lang w:val="en-GB"/>
              </w:rPr>
              <w:t>ranging</w:t>
            </w:r>
          </w:p>
          <w:p w:rsidR="00465E62" w:rsidRPr="00AA4DAA" w:rsidRDefault="00465E62" w:rsidP="006A432C">
            <w:pPr>
              <w:pStyle w:val="Tabletext"/>
              <w:jc w:val="left"/>
              <w:rPr>
                <w:rFonts w:eastAsia="Calibri"/>
                <w:lang w:val="en-GB"/>
              </w:rPr>
            </w:pPr>
            <w:r w:rsidRPr="00AA4DAA">
              <w:rPr>
                <w:rFonts w:eastAsia="Calibri"/>
                <w:lang w:val="en-GB"/>
              </w:rPr>
              <w:t>Max</w:t>
            </w:r>
            <w:r w:rsidR="0005529E" w:rsidRPr="00AA4DAA">
              <w:rPr>
                <w:rFonts w:eastAsia="Calibri"/>
                <w:lang w:val="en-GB"/>
              </w:rPr>
              <w:t xml:space="preserve"> </w:t>
            </w:r>
            <w:r w:rsidRPr="00AA4DAA">
              <w:rPr>
                <w:rFonts w:eastAsia="Calibri"/>
                <w:lang w:val="en-GB"/>
              </w:rPr>
              <w:t>BW 99%</w:t>
            </w:r>
            <w:r w:rsidR="0005529E" w:rsidRPr="00AA4DAA">
              <w:rPr>
                <w:rFonts w:eastAsia="Calibri"/>
                <w:lang w:val="en-GB"/>
              </w:rPr>
              <w:t xml:space="preserve"> </w:t>
            </w:r>
            <w:r w:rsidR="006A432C">
              <w:rPr>
                <w:rFonts w:eastAsia="Calibri"/>
                <w:lang w:val="en-GB"/>
              </w:rPr>
              <w:t>≈ 2 MHz (for 1 Mbit/</w:t>
            </w:r>
            <w:r w:rsidRPr="00AA4DAA">
              <w:rPr>
                <w:rFonts w:eastAsia="Calibri"/>
                <w:lang w:val="en-GB"/>
              </w:rPr>
              <w:t>s), 4</w:t>
            </w:r>
            <w:r w:rsidR="004C3636" w:rsidRPr="00AA4DAA">
              <w:rPr>
                <w:rFonts w:eastAsia="Calibri"/>
                <w:lang w:val="en-GB"/>
              </w:rPr>
              <w:t> </w:t>
            </w:r>
            <w:r w:rsidRPr="00AA4DAA">
              <w:rPr>
                <w:rFonts w:eastAsia="Calibri"/>
                <w:lang w:val="en-GB"/>
              </w:rPr>
              <w:t>MHz (for 2 Mb</w:t>
            </w:r>
            <w:r w:rsidR="006A432C">
              <w:rPr>
                <w:rFonts w:eastAsia="Calibri"/>
                <w:lang w:val="en-GB"/>
              </w:rPr>
              <w:t>it/</w:t>
            </w:r>
            <w:r w:rsidRPr="00AA4DAA">
              <w:rPr>
                <w:rFonts w:eastAsia="Calibri"/>
                <w:lang w:val="en-GB"/>
              </w:rPr>
              <w:t>s) with filtering</w:t>
            </w:r>
          </w:p>
        </w:tc>
      </w:tr>
      <w:tr w:rsidR="00465E62" w:rsidRPr="006A432C" w:rsidTr="00650E21">
        <w:trPr>
          <w:jc w:val="center"/>
        </w:trPr>
        <w:tc>
          <w:tcPr>
            <w:tcW w:w="2257"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lang w:val="en-GB"/>
              </w:rPr>
              <w:t>–</w:t>
            </w:r>
            <w:r w:rsidRPr="00AA4DAA">
              <w:rPr>
                <w:rFonts w:eastAsia="Calibri"/>
                <w:lang w:val="en-GB"/>
              </w:rPr>
              <w:tab/>
              <w:t>Ranging</w:t>
            </w:r>
          </w:p>
        </w:tc>
        <w:tc>
          <w:tcPr>
            <w:tcW w:w="327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lang w:val="en-GB"/>
              </w:rPr>
              <w:t>Tone ranging</w:t>
            </w:r>
            <w:r w:rsidR="0005529E" w:rsidRPr="00AA4DAA">
              <w:rPr>
                <w:rFonts w:eastAsia="Calibri"/>
                <w:lang w:val="en-GB"/>
              </w:rPr>
              <w:t xml:space="preserve"> </w:t>
            </w:r>
            <w:r w:rsidRPr="00AA4DAA">
              <w:rPr>
                <w:rFonts w:eastAsia="Calibri"/>
                <w:lang w:val="en-GB"/>
              </w:rPr>
              <w:t>or PN code ranging systems</w:t>
            </w:r>
          </w:p>
        </w:tc>
        <w:tc>
          <w:tcPr>
            <w:tcW w:w="410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lang w:val="en-GB"/>
              </w:rPr>
              <w:t>Max BW ≈ 2.5 * Ft</w:t>
            </w:r>
          </w:p>
          <w:p w:rsidR="00465E62" w:rsidRPr="00AA4DAA" w:rsidRDefault="00465E62" w:rsidP="004C3636">
            <w:pPr>
              <w:pStyle w:val="Tabletext"/>
              <w:jc w:val="left"/>
              <w:rPr>
                <w:rFonts w:eastAsia="Calibri"/>
                <w:vertAlign w:val="subscript"/>
                <w:lang w:val="en-GB"/>
              </w:rPr>
            </w:pPr>
            <w:r w:rsidRPr="00AA4DAA">
              <w:rPr>
                <w:rFonts w:eastAsia="Calibri"/>
                <w:lang w:val="en-GB"/>
              </w:rPr>
              <w:t>250</w:t>
            </w:r>
            <w:r w:rsidR="004C3636" w:rsidRPr="00AA4DAA">
              <w:rPr>
                <w:rFonts w:eastAsia="Calibri"/>
                <w:lang w:val="en-GB"/>
              </w:rPr>
              <w:t> </w:t>
            </w:r>
            <w:r w:rsidRPr="00AA4DAA">
              <w:rPr>
                <w:rFonts w:eastAsia="Calibri"/>
                <w:lang w:val="en-GB"/>
              </w:rPr>
              <w:t>kHz (for 100 kHz tone) to 3.75 MHz (for</w:t>
            </w:r>
            <w:r w:rsidR="004C3636" w:rsidRPr="00AA4DAA">
              <w:rPr>
                <w:rFonts w:eastAsia="Calibri"/>
                <w:lang w:val="en-GB"/>
              </w:rPr>
              <w:t xml:space="preserve"> </w:t>
            </w:r>
            <w:r w:rsidRPr="00AA4DAA">
              <w:rPr>
                <w:rFonts w:eastAsia="Calibri"/>
                <w:lang w:val="en-GB"/>
              </w:rPr>
              <w:t>1.5</w:t>
            </w:r>
            <w:r w:rsidR="004C3636" w:rsidRPr="00AA4DAA">
              <w:rPr>
                <w:rFonts w:eastAsia="Calibri"/>
                <w:lang w:val="en-GB"/>
              </w:rPr>
              <w:t> </w:t>
            </w:r>
            <w:r w:rsidRPr="00AA4DAA">
              <w:rPr>
                <w:rFonts w:eastAsia="Calibri"/>
                <w:lang w:val="en-GB"/>
              </w:rPr>
              <w:t>MHz tone) (*)</w:t>
            </w:r>
          </w:p>
        </w:tc>
      </w:tr>
      <w:tr w:rsidR="00465E62" w:rsidRPr="00AA4DAA" w:rsidTr="00650E21">
        <w:trPr>
          <w:jc w:val="center"/>
        </w:trPr>
        <w:tc>
          <w:tcPr>
            <w:tcW w:w="2257" w:type="dxa"/>
            <w:tcBorders>
              <w:top w:val="single" w:sz="4" w:space="0" w:color="auto"/>
              <w:left w:val="single" w:sz="4" w:space="0" w:color="auto"/>
              <w:bottom w:val="single" w:sz="4" w:space="0" w:color="auto"/>
              <w:right w:val="single" w:sz="4" w:space="0" w:color="auto"/>
            </w:tcBorders>
            <w:shd w:val="clear" w:color="auto" w:fill="DBE5F1"/>
            <w:hideMark/>
          </w:tcPr>
          <w:p w:rsidR="00465E62" w:rsidRPr="00AA4DAA" w:rsidRDefault="00465E62" w:rsidP="00231514">
            <w:pPr>
              <w:pStyle w:val="Tabletext"/>
              <w:jc w:val="left"/>
              <w:rPr>
                <w:rFonts w:eastAsia="Calibri"/>
                <w:b/>
                <w:bCs/>
                <w:lang w:val="en-GB"/>
              </w:rPr>
            </w:pPr>
            <w:r w:rsidRPr="00AA4DAA">
              <w:rPr>
                <w:rFonts w:eastAsia="Calibri"/>
                <w:b/>
                <w:bCs/>
                <w:lang w:val="en-GB"/>
              </w:rPr>
              <w:t>Satellite</w:t>
            </w:r>
          </w:p>
        </w:tc>
        <w:tc>
          <w:tcPr>
            <w:tcW w:w="3276" w:type="dxa"/>
            <w:tcBorders>
              <w:top w:val="single" w:sz="4" w:space="0" w:color="auto"/>
              <w:left w:val="single" w:sz="4" w:space="0" w:color="auto"/>
              <w:bottom w:val="single" w:sz="4" w:space="0" w:color="auto"/>
              <w:right w:val="single" w:sz="4" w:space="0" w:color="auto"/>
            </w:tcBorders>
            <w:shd w:val="clear" w:color="auto" w:fill="DBE5F1"/>
          </w:tcPr>
          <w:p w:rsidR="00465E62" w:rsidRPr="00AA4DAA" w:rsidRDefault="00465E62" w:rsidP="00231514">
            <w:pPr>
              <w:pStyle w:val="Tabletext"/>
              <w:jc w:val="left"/>
              <w:rPr>
                <w:rFonts w:eastAsia="Calibri"/>
                <w:b/>
                <w:bCs/>
                <w:lang w:val="en-GB"/>
              </w:rPr>
            </w:pPr>
          </w:p>
        </w:tc>
        <w:tc>
          <w:tcPr>
            <w:tcW w:w="4106" w:type="dxa"/>
            <w:tcBorders>
              <w:top w:val="single" w:sz="4" w:space="0" w:color="auto"/>
              <w:left w:val="single" w:sz="4" w:space="0" w:color="auto"/>
              <w:bottom w:val="single" w:sz="4" w:space="0" w:color="auto"/>
              <w:right w:val="single" w:sz="4" w:space="0" w:color="auto"/>
            </w:tcBorders>
            <w:shd w:val="clear" w:color="auto" w:fill="DBE5F1"/>
          </w:tcPr>
          <w:p w:rsidR="00465E62" w:rsidRPr="00AA4DAA" w:rsidRDefault="00465E62" w:rsidP="00231514">
            <w:pPr>
              <w:pStyle w:val="Tabletext"/>
              <w:jc w:val="left"/>
              <w:rPr>
                <w:rFonts w:eastAsia="Calibri"/>
                <w:b/>
                <w:bCs/>
                <w:lang w:val="en-GB"/>
              </w:rPr>
            </w:pPr>
          </w:p>
        </w:tc>
      </w:tr>
      <w:tr w:rsidR="00465E62" w:rsidRPr="006A432C" w:rsidTr="00650E21">
        <w:trPr>
          <w:jc w:val="center"/>
        </w:trPr>
        <w:tc>
          <w:tcPr>
            <w:tcW w:w="2257" w:type="dxa"/>
            <w:tcBorders>
              <w:top w:val="single" w:sz="4" w:space="0" w:color="auto"/>
              <w:left w:val="single" w:sz="4" w:space="0" w:color="auto"/>
              <w:bottom w:val="single" w:sz="4" w:space="0" w:color="auto"/>
              <w:right w:val="single" w:sz="4" w:space="0" w:color="auto"/>
            </w:tcBorders>
            <w:hideMark/>
          </w:tcPr>
          <w:p w:rsidR="00465E62" w:rsidRPr="00AA4DAA" w:rsidRDefault="00465E62" w:rsidP="007F4479">
            <w:pPr>
              <w:pStyle w:val="Tabletext"/>
              <w:jc w:val="left"/>
              <w:rPr>
                <w:rFonts w:eastAsia="Calibri"/>
                <w:lang w:val="en-GB"/>
              </w:rPr>
            </w:pPr>
            <w:r w:rsidRPr="00AA4DAA">
              <w:rPr>
                <w:rFonts w:eastAsia="Calibri"/>
                <w:lang w:val="en-GB"/>
              </w:rPr>
              <w:t xml:space="preserve">Antenna type 1: Low </w:t>
            </w:r>
            <w:r w:rsidR="007F4479">
              <w:rPr>
                <w:rFonts w:eastAsia="Calibri"/>
                <w:lang w:val="en-GB"/>
              </w:rPr>
              <w:t>g</w:t>
            </w:r>
            <w:r w:rsidRPr="00AA4DAA">
              <w:rPr>
                <w:rFonts w:eastAsia="Calibri"/>
                <w:lang w:val="en-GB"/>
              </w:rPr>
              <w:t>ain antenna (LGA)</w:t>
            </w:r>
          </w:p>
        </w:tc>
        <w:tc>
          <w:tcPr>
            <w:tcW w:w="327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i/>
                <w:iCs/>
                <w:lang w:val="en-GB"/>
              </w:rPr>
              <w:t>G</w:t>
            </w:r>
            <w:r w:rsidRPr="00AA4DAA">
              <w:rPr>
                <w:rFonts w:eastAsia="Calibri"/>
                <w:lang w:val="en-GB"/>
              </w:rPr>
              <w:t xml:space="preserve"> = –2 dBi</w:t>
            </w:r>
            <w:r w:rsidR="0005529E" w:rsidRPr="00AA4DAA">
              <w:rPr>
                <w:rFonts w:eastAsia="Calibri"/>
                <w:lang w:val="en-GB"/>
              </w:rPr>
              <w:t xml:space="preserve"> </w:t>
            </w:r>
            <w:r w:rsidRPr="00AA4DAA">
              <w:rPr>
                <w:rFonts w:eastAsia="Calibri"/>
                <w:lang w:val="en-GB"/>
              </w:rPr>
              <w:t>@ 90 deg</w:t>
            </w:r>
            <w:r w:rsidR="00650E21" w:rsidRPr="00AA4DAA">
              <w:rPr>
                <w:rFonts w:eastAsia="Calibri"/>
                <w:lang w:val="en-GB"/>
              </w:rPr>
              <w:t>rees</w:t>
            </w:r>
            <w:r w:rsidRPr="00AA4DAA">
              <w:rPr>
                <w:rFonts w:eastAsia="Calibri"/>
                <w:lang w:val="en-GB"/>
              </w:rPr>
              <w:t xml:space="preserve"> (nom)</w:t>
            </w:r>
          </w:p>
          <w:p w:rsidR="00465E62" w:rsidRPr="00AA4DAA" w:rsidRDefault="00465E62" w:rsidP="00231514">
            <w:pPr>
              <w:pStyle w:val="Tabletext"/>
              <w:jc w:val="left"/>
              <w:rPr>
                <w:rFonts w:eastAsia="Calibri"/>
                <w:lang w:val="en-GB"/>
              </w:rPr>
            </w:pPr>
            <w:r w:rsidRPr="00AA4DAA">
              <w:rPr>
                <w:rFonts w:eastAsia="Calibri"/>
                <w:i/>
                <w:iCs/>
                <w:lang w:val="en-GB"/>
              </w:rPr>
              <w:t>G</w:t>
            </w:r>
            <w:r w:rsidR="007F4479">
              <w:rPr>
                <w:rFonts w:eastAsia="Calibri"/>
                <w:lang w:val="en-GB"/>
              </w:rPr>
              <w:t xml:space="preserve"> = +7 dBi (±</w:t>
            </w:r>
            <w:r w:rsidRPr="00AA4DAA">
              <w:rPr>
                <w:rFonts w:eastAsia="Calibri"/>
                <w:lang w:val="en-GB"/>
              </w:rPr>
              <w:t>10 deg</w:t>
            </w:r>
            <w:r w:rsidR="00650E21" w:rsidRPr="00AA4DAA">
              <w:rPr>
                <w:rFonts w:eastAsia="Calibri"/>
                <w:lang w:val="en-GB"/>
              </w:rPr>
              <w:t>rees</w:t>
            </w:r>
            <w:r w:rsidRPr="00AA4DAA">
              <w:rPr>
                <w:rFonts w:eastAsia="Calibri"/>
                <w:lang w:val="en-GB"/>
              </w:rPr>
              <w:t xml:space="preserve"> peak gain)</w:t>
            </w:r>
          </w:p>
        </w:tc>
        <w:tc>
          <w:tcPr>
            <w:tcW w:w="410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lang w:val="en-GB"/>
              </w:rPr>
              <w:t>Hemispherical coverage by using two or more LGAs.</w:t>
            </w:r>
          </w:p>
          <w:p w:rsidR="00465E62" w:rsidRPr="00AA4DAA" w:rsidRDefault="00465E62" w:rsidP="00231514">
            <w:pPr>
              <w:pStyle w:val="Tabletext"/>
              <w:jc w:val="left"/>
              <w:rPr>
                <w:rFonts w:eastAsia="Calibri"/>
                <w:lang w:val="en-GB"/>
              </w:rPr>
            </w:pPr>
            <w:r w:rsidRPr="00AA4DAA">
              <w:rPr>
                <w:rFonts w:eastAsia="Calibri"/>
                <w:lang w:val="en-GB"/>
              </w:rPr>
              <w:t xml:space="preserve">Dynamic simulations: </w:t>
            </w:r>
            <w:r w:rsidRPr="00AA4DAA">
              <w:rPr>
                <w:rFonts w:eastAsia="Calibri"/>
                <w:i/>
                <w:iCs/>
                <w:lang w:val="en-GB"/>
              </w:rPr>
              <w:t>G</w:t>
            </w:r>
            <w:r w:rsidRPr="00AA4DAA">
              <w:rPr>
                <w:rFonts w:eastAsia="Calibri"/>
                <w:lang w:val="en-GB"/>
              </w:rPr>
              <w:t xml:space="preserve"> = 0 dBi considered</w:t>
            </w:r>
          </w:p>
        </w:tc>
      </w:tr>
    </w:tbl>
    <w:p w:rsidR="00650E21" w:rsidRPr="00AA4DAA" w:rsidRDefault="00650E21" w:rsidP="00650E21">
      <w:pPr>
        <w:pStyle w:val="Tablefin"/>
      </w:pPr>
    </w:p>
    <w:p w:rsidR="00650E21" w:rsidRPr="00AA4DAA" w:rsidRDefault="00650E21" w:rsidP="00650E21">
      <w:pPr>
        <w:pStyle w:val="TableNo"/>
        <w:keepLines/>
        <w:rPr>
          <w:lang w:val="en-GB"/>
        </w:rPr>
      </w:pPr>
      <w:r w:rsidRPr="00AA4DAA">
        <w:rPr>
          <w:lang w:val="en-GB"/>
        </w:rPr>
        <w:lastRenderedPageBreak/>
        <w:t>TABLE 3 (</w:t>
      </w:r>
      <w:r w:rsidRPr="00AA4DAA">
        <w:rPr>
          <w:i/>
          <w:iCs/>
          <w:lang w:val="en-GB"/>
        </w:rPr>
        <w:t>end</w:t>
      </w:r>
      <w:r w:rsidRPr="00AA4DAA">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7"/>
        <w:gridCol w:w="3276"/>
        <w:gridCol w:w="4106"/>
      </w:tblGrid>
      <w:tr w:rsidR="00650E21" w:rsidRPr="00AA4DAA" w:rsidTr="002877BF">
        <w:trPr>
          <w:jc w:val="center"/>
        </w:trPr>
        <w:tc>
          <w:tcPr>
            <w:tcW w:w="2257" w:type="dxa"/>
            <w:tcBorders>
              <w:top w:val="nil"/>
              <w:left w:val="nil"/>
              <w:bottom w:val="single" w:sz="4" w:space="0" w:color="auto"/>
              <w:right w:val="single" w:sz="4" w:space="0" w:color="auto"/>
            </w:tcBorders>
          </w:tcPr>
          <w:p w:rsidR="00650E21" w:rsidRPr="00AA4DAA" w:rsidRDefault="00650E21" w:rsidP="00650E21">
            <w:pPr>
              <w:pStyle w:val="Tablehead"/>
              <w:keepLines/>
              <w:rPr>
                <w:rFonts w:eastAsia="Calibri"/>
                <w:lang w:val="en-GB"/>
              </w:rPr>
            </w:pPr>
          </w:p>
        </w:tc>
        <w:tc>
          <w:tcPr>
            <w:tcW w:w="3276" w:type="dxa"/>
            <w:tcBorders>
              <w:top w:val="single" w:sz="4" w:space="0" w:color="auto"/>
              <w:left w:val="single" w:sz="4" w:space="0" w:color="auto"/>
              <w:bottom w:val="single" w:sz="4" w:space="0" w:color="auto"/>
              <w:right w:val="single" w:sz="4" w:space="0" w:color="auto"/>
            </w:tcBorders>
            <w:hideMark/>
          </w:tcPr>
          <w:p w:rsidR="00650E21" w:rsidRPr="00AA4DAA" w:rsidRDefault="00650E21" w:rsidP="00650E21">
            <w:pPr>
              <w:pStyle w:val="Tablehead"/>
              <w:keepLines/>
              <w:rPr>
                <w:rFonts w:eastAsia="Calibri"/>
                <w:lang w:val="en-GB"/>
              </w:rPr>
            </w:pPr>
            <w:r w:rsidRPr="00AA4DAA">
              <w:rPr>
                <w:rFonts w:eastAsia="Calibri"/>
                <w:lang w:val="en-GB"/>
              </w:rPr>
              <w:t>Representative parameters</w:t>
            </w:r>
          </w:p>
        </w:tc>
        <w:tc>
          <w:tcPr>
            <w:tcW w:w="4106" w:type="dxa"/>
            <w:tcBorders>
              <w:top w:val="single" w:sz="4" w:space="0" w:color="auto"/>
              <w:left w:val="single" w:sz="4" w:space="0" w:color="auto"/>
              <w:bottom w:val="single" w:sz="4" w:space="0" w:color="auto"/>
              <w:right w:val="single" w:sz="4" w:space="0" w:color="auto"/>
            </w:tcBorders>
            <w:hideMark/>
          </w:tcPr>
          <w:p w:rsidR="00650E21" w:rsidRPr="00AA4DAA" w:rsidRDefault="00650E21" w:rsidP="00650E21">
            <w:pPr>
              <w:pStyle w:val="Tablehead"/>
              <w:keepLines/>
              <w:rPr>
                <w:rFonts w:eastAsia="Calibri"/>
                <w:lang w:val="en-GB"/>
              </w:rPr>
            </w:pPr>
            <w:r w:rsidRPr="00AA4DAA">
              <w:rPr>
                <w:rFonts w:eastAsia="Calibri"/>
                <w:lang w:val="en-GB"/>
              </w:rPr>
              <w:t>Remarks</w:t>
            </w:r>
          </w:p>
        </w:tc>
      </w:tr>
      <w:tr w:rsidR="00465E62" w:rsidRPr="006A432C" w:rsidTr="00650E21">
        <w:trPr>
          <w:jc w:val="center"/>
        </w:trPr>
        <w:tc>
          <w:tcPr>
            <w:tcW w:w="2257"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lang w:val="en-GB"/>
              </w:rPr>
            </w:pPr>
            <w:r w:rsidRPr="00AA4DAA">
              <w:rPr>
                <w:rFonts w:eastAsia="Calibri"/>
                <w:lang w:val="en-GB"/>
              </w:rPr>
              <w:t>Antenna type 2: Shaped isoflux antenna</w:t>
            </w:r>
          </w:p>
        </w:tc>
        <w:tc>
          <w:tcPr>
            <w:tcW w:w="327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i/>
                <w:iCs/>
                <w:lang w:val="en-GB"/>
              </w:rPr>
              <w:t>G</w:t>
            </w:r>
            <w:r w:rsidRPr="00AA4DAA">
              <w:rPr>
                <w:rFonts w:eastAsia="Calibri"/>
                <w:lang w:val="en-GB"/>
              </w:rPr>
              <w:t xml:space="preserve"> = +6 dBi max at</w:t>
            </w:r>
            <w:r w:rsidR="0005529E" w:rsidRPr="00AA4DAA">
              <w:rPr>
                <w:rFonts w:eastAsia="Calibri"/>
                <w:lang w:val="en-GB"/>
              </w:rPr>
              <w:t xml:space="preserve"> </w:t>
            </w:r>
            <w:r w:rsidR="007F4479">
              <w:rPr>
                <w:rFonts w:eastAsia="Calibri"/>
                <w:lang w:val="en-GB"/>
              </w:rPr>
              <w:t>±</w:t>
            </w:r>
            <w:r w:rsidRPr="00AA4DAA">
              <w:rPr>
                <w:rFonts w:eastAsia="Calibri"/>
                <w:lang w:val="en-GB"/>
              </w:rPr>
              <w:t>60 deg</w:t>
            </w:r>
            <w:r w:rsidR="00650E21" w:rsidRPr="00AA4DAA">
              <w:rPr>
                <w:rFonts w:eastAsia="Calibri"/>
                <w:lang w:val="en-GB"/>
              </w:rPr>
              <w:t>rees</w:t>
            </w:r>
            <w:r w:rsidRPr="00AA4DAA">
              <w:rPr>
                <w:rFonts w:eastAsia="Calibri"/>
                <w:lang w:val="en-GB"/>
              </w:rPr>
              <w:t xml:space="preserve"> </w:t>
            </w:r>
          </w:p>
          <w:p w:rsidR="00465E62" w:rsidRPr="00AA4DAA" w:rsidRDefault="00465E62" w:rsidP="00231514">
            <w:pPr>
              <w:pStyle w:val="Tabletext"/>
              <w:jc w:val="left"/>
              <w:rPr>
                <w:rFonts w:eastAsia="Calibri"/>
                <w:lang w:val="en-GB"/>
              </w:rPr>
            </w:pPr>
            <w:r w:rsidRPr="00AA4DAA">
              <w:rPr>
                <w:rFonts w:eastAsia="Calibri"/>
                <w:i/>
                <w:iCs/>
                <w:lang w:val="en-GB"/>
              </w:rPr>
              <w:t>G</w:t>
            </w:r>
            <w:r w:rsidRPr="00AA4DAA">
              <w:rPr>
                <w:rFonts w:eastAsia="Calibri"/>
                <w:lang w:val="en-GB"/>
              </w:rPr>
              <w:t xml:space="preserve"> = –4 dBi min at 0 deg</w:t>
            </w:r>
            <w:r w:rsidR="00650E21" w:rsidRPr="00AA4DAA">
              <w:rPr>
                <w:rFonts w:eastAsia="Calibri"/>
                <w:lang w:val="en-GB"/>
              </w:rPr>
              <w:t>ree</w:t>
            </w:r>
          </w:p>
        </w:tc>
        <w:tc>
          <w:tcPr>
            <w:tcW w:w="410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7F4479">
            <w:pPr>
              <w:pStyle w:val="Tabletext"/>
              <w:jc w:val="left"/>
              <w:rPr>
                <w:rFonts w:eastAsia="Calibri"/>
                <w:lang w:val="en-GB"/>
              </w:rPr>
            </w:pPr>
            <w:r w:rsidRPr="00AA4DAA">
              <w:rPr>
                <w:rFonts w:eastAsia="Calibri"/>
                <w:lang w:val="en-GB"/>
              </w:rPr>
              <w:t>Antenna pointing to Earth cent</w:t>
            </w:r>
            <w:r w:rsidR="007F4479">
              <w:rPr>
                <w:rFonts w:eastAsia="Calibri"/>
                <w:lang w:val="en-GB"/>
              </w:rPr>
              <w:t>r</w:t>
            </w:r>
            <w:r w:rsidRPr="00AA4DAA">
              <w:rPr>
                <w:rFonts w:eastAsia="Calibri"/>
                <w:lang w:val="en-GB"/>
              </w:rPr>
              <w:t xml:space="preserve">e. Pattern assumed as currently used for many EESS downlink in </w:t>
            </w:r>
            <w:r w:rsidR="007F4479">
              <w:rPr>
                <w:rFonts w:eastAsia="Calibri"/>
                <w:lang w:val="en-GB"/>
              </w:rPr>
              <w:t xml:space="preserve">the </w:t>
            </w:r>
            <w:r w:rsidRPr="00AA4DAA">
              <w:rPr>
                <w:rFonts w:eastAsia="Calibri"/>
                <w:lang w:val="en-GB"/>
              </w:rPr>
              <w:t>8 025-8 400 MHz frequency band</w:t>
            </w:r>
          </w:p>
        </w:tc>
      </w:tr>
      <w:tr w:rsidR="00465E62" w:rsidRPr="00AA4DAA" w:rsidTr="00650E21">
        <w:trPr>
          <w:jc w:val="center"/>
        </w:trPr>
        <w:tc>
          <w:tcPr>
            <w:tcW w:w="2257"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lang w:val="en-GB"/>
              </w:rPr>
              <w:t>Noise temperature at the receiver input</w:t>
            </w:r>
          </w:p>
        </w:tc>
        <w:tc>
          <w:tcPr>
            <w:tcW w:w="327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lang w:val="en-GB"/>
              </w:rPr>
              <w:t>800 K</w:t>
            </w:r>
          </w:p>
        </w:tc>
        <w:tc>
          <w:tcPr>
            <w:tcW w:w="4106" w:type="dxa"/>
            <w:tcBorders>
              <w:top w:val="single" w:sz="4" w:space="0" w:color="auto"/>
              <w:left w:val="single" w:sz="4" w:space="0" w:color="auto"/>
              <w:bottom w:val="single" w:sz="4" w:space="0" w:color="auto"/>
              <w:right w:val="single" w:sz="4" w:space="0" w:color="auto"/>
            </w:tcBorders>
            <w:hideMark/>
          </w:tcPr>
          <w:p w:rsidR="00465E62" w:rsidRPr="007F4479" w:rsidRDefault="00465E62" w:rsidP="00231514">
            <w:pPr>
              <w:pStyle w:val="Tabletext"/>
              <w:jc w:val="left"/>
              <w:rPr>
                <w:rFonts w:eastAsia="Calibri"/>
                <w:lang w:val="fr-CH"/>
              </w:rPr>
            </w:pPr>
            <w:r w:rsidRPr="007F4479">
              <w:rPr>
                <w:rFonts w:eastAsia="Calibri"/>
                <w:lang w:val="fr-CH"/>
              </w:rPr>
              <w:t xml:space="preserve">Antenna noise Tant ≈ 300 K </w:t>
            </w:r>
          </w:p>
          <w:p w:rsidR="00465E62" w:rsidRPr="007F4479" w:rsidRDefault="00465E62" w:rsidP="00231514">
            <w:pPr>
              <w:pStyle w:val="Tabletext"/>
              <w:jc w:val="left"/>
              <w:rPr>
                <w:rFonts w:eastAsia="Calibri"/>
                <w:lang w:val="fr-CH"/>
              </w:rPr>
            </w:pPr>
            <w:r w:rsidRPr="007F4479">
              <w:rPr>
                <w:rFonts w:eastAsia="Calibri"/>
                <w:lang w:val="fr-CH"/>
              </w:rPr>
              <w:t xml:space="preserve">Receiver noise figure </w:t>
            </w:r>
            <w:r w:rsidRPr="007F4479">
              <w:rPr>
                <w:rFonts w:eastAsia="Calibri"/>
                <w:i/>
                <w:iCs/>
                <w:lang w:val="fr-CH"/>
              </w:rPr>
              <w:t>F</w:t>
            </w:r>
            <w:r w:rsidRPr="007F4479">
              <w:rPr>
                <w:rFonts w:eastAsia="Calibri"/>
                <w:lang w:val="fr-CH"/>
              </w:rPr>
              <w:t xml:space="preserve"> ≈ 2.5 dB</w:t>
            </w:r>
          </w:p>
        </w:tc>
      </w:tr>
      <w:tr w:rsidR="00465E62" w:rsidRPr="00AA4DAA" w:rsidTr="00650E21">
        <w:trPr>
          <w:jc w:val="center"/>
        </w:trPr>
        <w:tc>
          <w:tcPr>
            <w:tcW w:w="2257"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lang w:val="en-GB"/>
              </w:rPr>
              <w:t xml:space="preserve">Protection criteria </w:t>
            </w:r>
          </w:p>
        </w:tc>
        <w:tc>
          <w:tcPr>
            <w:tcW w:w="3276" w:type="dxa"/>
            <w:tcBorders>
              <w:top w:val="single" w:sz="4" w:space="0" w:color="auto"/>
              <w:left w:val="single" w:sz="4" w:space="0" w:color="auto"/>
              <w:bottom w:val="single" w:sz="4" w:space="0" w:color="auto"/>
              <w:right w:val="single" w:sz="4" w:space="0" w:color="auto"/>
            </w:tcBorders>
            <w:hideMark/>
          </w:tcPr>
          <w:p w:rsidR="00465E62" w:rsidRPr="00AA4DAA" w:rsidRDefault="00465E62" w:rsidP="00231514">
            <w:pPr>
              <w:pStyle w:val="Tabletext"/>
              <w:jc w:val="left"/>
              <w:rPr>
                <w:rFonts w:eastAsia="Calibri"/>
                <w:lang w:val="en-GB"/>
              </w:rPr>
            </w:pPr>
            <w:r w:rsidRPr="00AA4DAA">
              <w:rPr>
                <w:rFonts w:eastAsia="Calibri"/>
                <w:lang w:val="en-GB"/>
              </w:rPr>
              <w:t>–161 dBW/kHz, 0.1% of the time</w:t>
            </w:r>
          </w:p>
        </w:tc>
        <w:tc>
          <w:tcPr>
            <w:tcW w:w="4106" w:type="dxa"/>
            <w:tcBorders>
              <w:top w:val="single" w:sz="4" w:space="0" w:color="auto"/>
              <w:left w:val="single" w:sz="4" w:space="0" w:color="auto"/>
              <w:bottom w:val="single" w:sz="4" w:space="0" w:color="auto"/>
              <w:right w:val="single" w:sz="4" w:space="0" w:color="auto"/>
            </w:tcBorders>
            <w:hideMark/>
          </w:tcPr>
          <w:p w:rsidR="00465E62" w:rsidRPr="00AA4DAA" w:rsidRDefault="00650E21" w:rsidP="00231514">
            <w:pPr>
              <w:pStyle w:val="Tabletext"/>
              <w:jc w:val="left"/>
              <w:rPr>
                <w:rFonts w:eastAsia="Calibri"/>
                <w:lang w:val="en-GB"/>
              </w:rPr>
            </w:pPr>
            <w:r w:rsidRPr="00AA4DAA">
              <w:rPr>
                <w:rFonts w:eastAsia="Calibri"/>
                <w:lang w:val="en-GB"/>
              </w:rPr>
              <w:t xml:space="preserve">Recommendation </w:t>
            </w:r>
            <w:r w:rsidR="00465E62" w:rsidRPr="00AA4DAA">
              <w:rPr>
                <w:rFonts w:eastAsia="Calibri"/>
                <w:lang w:val="en-GB"/>
              </w:rPr>
              <w:t>ITU-R SA.514-3</w:t>
            </w:r>
          </w:p>
        </w:tc>
      </w:tr>
      <w:tr w:rsidR="00650E21" w:rsidRPr="006A432C" w:rsidTr="00650E21">
        <w:trPr>
          <w:jc w:val="center"/>
        </w:trPr>
        <w:tc>
          <w:tcPr>
            <w:tcW w:w="9639" w:type="dxa"/>
            <w:gridSpan w:val="3"/>
            <w:tcBorders>
              <w:top w:val="single" w:sz="4" w:space="0" w:color="auto"/>
              <w:left w:val="nil"/>
              <w:bottom w:val="nil"/>
              <w:right w:val="nil"/>
            </w:tcBorders>
          </w:tcPr>
          <w:p w:rsidR="00650E21" w:rsidRPr="00AA4DAA" w:rsidRDefault="00650E21" w:rsidP="00650E21">
            <w:pPr>
              <w:pStyle w:val="Tablelegend"/>
              <w:rPr>
                <w:rFonts w:eastAsia="Calibri"/>
                <w:lang w:val="en-GB"/>
              </w:rPr>
            </w:pPr>
            <w:r w:rsidRPr="00AA4DAA">
              <w:rPr>
                <w:lang w:val="en-GB"/>
              </w:rPr>
              <w:t>(*)</w:t>
            </w:r>
            <w:r w:rsidRPr="00AA4DAA">
              <w:rPr>
                <w:lang w:val="en-GB"/>
              </w:rPr>
              <w:tab/>
              <w:t>CCSDS Recommendations for radio frequency and modulation systems (CCSDS 401.0-B).</w:t>
            </w:r>
          </w:p>
        </w:tc>
      </w:tr>
    </w:tbl>
    <w:p w:rsidR="00771764" w:rsidRPr="00AA4DAA" w:rsidRDefault="00771764" w:rsidP="00771764">
      <w:pPr>
        <w:pStyle w:val="Tablefin"/>
      </w:pPr>
    </w:p>
    <w:p w:rsidR="00465E62" w:rsidRPr="00AA4DAA" w:rsidRDefault="00465E62" w:rsidP="00465E62">
      <w:pPr>
        <w:pStyle w:val="Tabletext"/>
        <w:rPr>
          <w:sz w:val="24"/>
          <w:szCs w:val="24"/>
          <w:lang w:val="en-GB"/>
        </w:rPr>
      </w:pPr>
      <w:r w:rsidRPr="00AA4DAA">
        <w:rPr>
          <w:sz w:val="24"/>
          <w:szCs w:val="24"/>
          <w:lang w:val="en-GB"/>
        </w:rPr>
        <w:t>In view of the characteristics of the modulation schemes used by the earth station, it has been considered in the following paragraphs that the EESS earth station emission power falls completely into the FS reference bandwidth of 1 MHz.</w:t>
      </w:r>
    </w:p>
    <w:p w:rsidR="00465E62" w:rsidRPr="00AA4DAA" w:rsidRDefault="00465E62" w:rsidP="00465E62">
      <w:pPr>
        <w:rPr>
          <w:lang w:val="en-GB"/>
        </w:rPr>
      </w:pPr>
      <w:r w:rsidRPr="00AA4DAA">
        <w:rPr>
          <w:lang w:val="en-GB"/>
        </w:rPr>
        <w:t>The number of EESS earth stations operating Earth-to-space in this new allocated band is expected to be limited to a few tens. At the moment all the EESS satellites are commanded using the band 2 025-2 110 MHz. The number of these S-band stations used for EESS commanding is estimated to be in the order of ~30. These stations are typically located at high latitudes, to achieve longer visibility of the polar-orbiting EESS satellites. These stations are often shared by users from many different space agencies.</w:t>
      </w:r>
    </w:p>
    <w:p w:rsidR="00465E62" w:rsidRPr="00AA4DAA" w:rsidRDefault="00465E62" w:rsidP="00465E62">
      <w:pPr>
        <w:rPr>
          <w:lang w:val="en-GB"/>
        </w:rPr>
      </w:pPr>
      <w:r w:rsidRPr="00AA4DAA">
        <w:rPr>
          <w:lang w:val="en-GB"/>
        </w:rPr>
        <w:t>Assuming the new allocation is agreed at WRC-15, some of the future EESS satellites requiring large bandwidth on the uplink are likely to be controlled using this new allocated band. This is not to be expected to happen in the short-term but rather in the medium-/long-term period.</w:t>
      </w:r>
    </w:p>
    <w:p w:rsidR="00465E62" w:rsidRPr="00AA4DAA" w:rsidRDefault="00465E62" w:rsidP="00465E62">
      <w:pPr>
        <w:rPr>
          <w:lang w:val="en-GB"/>
        </w:rPr>
      </w:pPr>
      <w:r w:rsidRPr="00AA4DAA">
        <w:rPr>
          <w:lang w:val="en-GB"/>
        </w:rPr>
        <w:t>For operating cost reasons</w:t>
      </w:r>
      <w:r w:rsidR="007F4479">
        <w:rPr>
          <w:lang w:val="en-GB"/>
        </w:rPr>
        <w:t>,</w:t>
      </w:r>
      <w:r w:rsidRPr="00AA4DAA">
        <w:rPr>
          <w:lang w:val="en-GB"/>
        </w:rPr>
        <w:t xml:space="preserve"> it is expected that any new earth station with EESS Earth-to-space capability in the new band will be co-located with the existing S-band earth stations.</w:t>
      </w:r>
    </w:p>
    <w:p w:rsidR="00465E62" w:rsidRPr="00AA4DAA" w:rsidRDefault="00465E62" w:rsidP="004C3636">
      <w:pPr>
        <w:rPr>
          <w:lang w:val="en-GB"/>
        </w:rPr>
      </w:pPr>
      <w:r w:rsidRPr="00AA4DAA">
        <w:rPr>
          <w:lang w:val="en-GB"/>
        </w:rPr>
        <w:t xml:space="preserve">It can be estimated that roughly two thirds of the stations operating in </w:t>
      </w:r>
      <w:r w:rsidR="007F4479">
        <w:rPr>
          <w:lang w:val="en-GB"/>
        </w:rPr>
        <w:t xml:space="preserve">the </w:t>
      </w:r>
      <w:r w:rsidRPr="00AA4DAA">
        <w:rPr>
          <w:lang w:val="en-GB"/>
        </w:rPr>
        <w:t>S band will be equipped with an additional EESS (Earth-to-space) capability, leading to an estimated number of ~20 EESS stations that will be operating in the new EESS (Earth-to-space) band in the 7/8 GHz range in the long period.</w:t>
      </w:r>
    </w:p>
    <w:p w:rsidR="00465E62" w:rsidRPr="00AA4DAA" w:rsidRDefault="00465E62" w:rsidP="007F4479">
      <w:pPr>
        <w:pStyle w:val="Heading1"/>
        <w:rPr>
          <w:lang w:val="en-GB"/>
        </w:rPr>
      </w:pPr>
      <w:r w:rsidRPr="00AA4DAA">
        <w:rPr>
          <w:lang w:val="en-GB"/>
        </w:rPr>
        <w:t>4</w:t>
      </w:r>
      <w:r w:rsidRPr="00AA4DAA">
        <w:rPr>
          <w:lang w:val="en-GB"/>
        </w:rPr>
        <w:tab/>
        <w:t xml:space="preserve">TIG </w:t>
      </w:r>
      <w:r w:rsidR="007F4479">
        <w:rPr>
          <w:lang w:val="en-GB"/>
        </w:rPr>
        <w:t>m</w:t>
      </w:r>
      <w:r w:rsidRPr="00AA4DAA">
        <w:rPr>
          <w:lang w:val="en-GB"/>
        </w:rPr>
        <w:t>ethodology (from RR Appendix 7)</w:t>
      </w:r>
    </w:p>
    <w:p w:rsidR="00465E62" w:rsidRPr="00AA4DAA" w:rsidRDefault="00465E62" w:rsidP="007F4479">
      <w:pPr>
        <w:rPr>
          <w:lang w:val="en-GB"/>
        </w:rPr>
      </w:pPr>
      <w:r w:rsidRPr="00AA4DAA">
        <w:rPr>
          <w:lang w:val="en-GB"/>
        </w:rPr>
        <w:t xml:space="preserve">This is the general methodology to derive the coordination contour. However, it has to be noticed that this general methodology will overestimate the coordination distance in case of non-GSO satellites, and in particular EESS satellites which are on LEO. The </w:t>
      </w:r>
      <w:r w:rsidR="00650E21" w:rsidRPr="00AA4DAA">
        <w:rPr>
          <w:lang w:val="en-GB"/>
        </w:rPr>
        <w:t>time-variant gain (</w:t>
      </w:r>
      <w:r w:rsidRPr="00AA4DAA">
        <w:rPr>
          <w:lang w:val="en-GB"/>
        </w:rPr>
        <w:t>TVG</w:t>
      </w:r>
      <w:r w:rsidR="00650E21" w:rsidRPr="00AA4DAA">
        <w:rPr>
          <w:lang w:val="en-GB"/>
        </w:rPr>
        <w:t>)</w:t>
      </w:r>
      <w:r w:rsidRPr="00AA4DAA">
        <w:rPr>
          <w:lang w:val="en-GB"/>
        </w:rPr>
        <w:t xml:space="preserve"> methodology described in </w:t>
      </w:r>
      <w:r w:rsidR="007F4479">
        <w:rPr>
          <w:lang w:val="en-GB"/>
        </w:rPr>
        <w:t>§</w:t>
      </w:r>
      <w:r w:rsidRPr="00AA4DAA">
        <w:rPr>
          <w:lang w:val="en-GB"/>
        </w:rPr>
        <w:t xml:space="preserve"> 5 would give a better evaluation of the coordination distance for this specific case. </w:t>
      </w:r>
      <w:r w:rsidR="007F4479">
        <w:rPr>
          <w:lang w:val="en-GB"/>
        </w:rPr>
        <w:t>T</w:t>
      </w:r>
      <w:r w:rsidR="007F4479" w:rsidRPr="00AA4DAA">
        <w:rPr>
          <w:lang w:val="en-GB"/>
        </w:rPr>
        <w:t>herefore</w:t>
      </w:r>
      <w:r w:rsidR="007F4479">
        <w:rPr>
          <w:lang w:val="en-GB"/>
        </w:rPr>
        <w:t>,</w:t>
      </w:r>
      <w:r w:rsidR="007F4479" w:rsidRPr="00AA4DAA">
        <w:rPr>
          <w:lang w:val="en-GB"/>
        </w:rPr>
        <w:t xml:space="preserve"> </w:t>
      </w:r>
      <w:r w:rsidR="007F4479">
        <w:rPr>
          <w:lang w:val="en-GB"/>
        </w:rPr>
        <w:t>t</w:t>
      </w:r>
      <w:r w:rsidRPr="00AA4DAA">
        <w:rPr>
          <w:lang w:val="en-GB"/>
        </w:rPr>
        <w:t xml:space="preserve">he results provided in </w:t>
      </w:r>
      <w:r w:rsidR="007F4479">
        <w:rPr>
          <w:lang w:val="en-GB"/>
        </w:rPr>
        <w:t>§</w:t>
      </w:r>
      <w:r w:rsidRPr="00AA4DAA">
        <w:rPr>
          <w:lang w:val="en-GB"/>
        </w:rPr>
        <w:t xml:space="preserve"> 4 are for information only.</w:t>
      </w:r>
    </w:p>
    <w:p w:rsidR="00465E62" w:rsidRPr="00AA4DAA" w:rsidRDefault="00465E62" w:rsidP="00465E62">
      <w:pPr>
        <w:pStyle w:val="Heading2"/>
        <w:rPr>
          <w:lang w:val="en-GB"/>
        </w:rPr>
      </w:pPr>
      <w:r w:rsidRPr="00AA4DAA">
        <w:rPr>
          <w:lang w:val="en-GB"/>
        </w:rPr>
        <w:t>4.1</w:t>
      </w:r>
      <w:r w:rsidRPr="00AA4DAA">
        <w:rPr>
          <w:lang w:val="en-GB"/>
        </w:rPr>
        <w:tab/>
        <w:t>Description</w:t>
      </w:r>
    </w:p>
    <w:p w:rsidR="00465E62" w:rsidRPr="00AA4DAA" w:rsidRDefault="00465E62" w:rsidP="00465E62">
      <w:pPr>
        <w:rPr>
          <w:color w:val="000000"/>
          <w:lang w:val="en-GB"/>
        </w:rPr>
      </w:pPr>
      <w:r w:rsidRPr="00AA4DAA">
        <w:rPr>
          <w:color w:val="000000"/>
          <w:lang w:val="en-GB"/>
        </w:rPr>
        <w:t>The attenuation required to limit the level of interference between a transmitting terrestrial station or earth station and a receiving terrestrial station or earth station to the permissible interference power for</w:t>
      </w:r>
      <w:r w:rsidRPr="00AA4DAA">
        <w:rPr>
          <w:i/>
          <w:iCs/>
          <w:color w:val="000000"/>
          <w:lang w:val="en-GB"/>
        </w:rPr>
        <w:t xml:space="preserve"> p</w:t>
      </w:r>
      <w:r w:rsidRPr="00AA4DAA">
        <w:rPr>
          <w:color w:val="000000"/>
          <w:lang w:val="en-GB"/>
        </w:rPr>
        <w:t>% of the time is represented by the “minimum required loss”, which is the loss that needs to be equalled or exceeded by the predicted path loss for all but</w:t>
      </w:r>
      <w:r w:rsidRPr="00AA4DAA">
        <w:rPr>
          <w:i/>
          <w:iCs/>
          <w:color w:val="000000"/>
          <w:lang w:val="en-GB"/>
        </w:rPr>
        <w:t xml:space="preserve"> p</w:t>
      </w:r>
      <w:r w:rsidRPr="00AA4DAA">
        <w:rPr>
          <w:color w:val="000000"/>
          <w:lang w:val="en-GB"/>
        </w:rPr>
        <w:t>% of the time.</w:t>
      </w:r>
    </w:p>
    <w:p w:rsidR="00465E62" w:rsidRPr="00AA4DAA" w:rsidRDefault="00465E62" w:rsidP="00465E62">
      <w:pPr>
        <w:rPr>
          <w:color w:val="000000"/>
          <w:lang w:val="en-GB"/>
        </w:rPr>
      </w:pPr>
      <w:r w:rsidRPr="00AA4DAA">
        <w:rPr>
          <w:color w:val="000000"/>
          <w:lang w:val="en-GB"/>
        </w:rPr>
        <w:t>For propagation mode (1) the following equation applies:</w:t>
      </w:r>
    </w:p>
    <w:p w:rsidR="00465E62" w:rsidRPr="007F4479" w:rsidRDefault="00465E62" w:rsidP="0005529E">
      <w:pPr>
        <w:pStyle w:val="Equation"/>
        <w:rPr>
          <w:color w:val="000000"/>
          <w:lang w:val="fr-CH"/>
        </w:rPr>
      </w:pPr>
      <w:r w:rsidRPr="00AA4DAA">
        <w:rPr>
          <w:lang w:val="en-GB"/>
        </w:rPr>
        <w:tab/>
      </w:r>
      <w:r w:rsidRPr="00AA4DAA">
        <w:rPr>
          <w:lang w:val="en-GB"/>
        </w:rPr>
        <w:tab/>
      </w:r>
      <w:r w:rsidRPr="007F4479">
        <w:rPr>
          <w:i/>
          <w:iCs/>
          <w:color w:val="000000"/>
          <w:lang w:val="fr-CH"/>
        </w:rPr>
        <w:t>L</w:t>
      </w:r>
      <w:r w:rsidRPr="007F4479">
        <w:rPr>
          <w:i/>
          <w:iCs/>
          <w:color w:val="000000"/>
          <w:position w:val="-4"/>
          <w:sz w:val="20"/>
          <w:lang w:val="fr-CH"/>
        </w:rPr>
        <w:t>b</w:t>
      </w:r>
      <w:r w:rsidRPr="007F4479">
        <w:rPr>
          <w:color w:val="000000"/>
          <w:lang w:val="fr-CH"/>
        </w:rPr>
        <w:t>(</w:t>
      </w:r>
      <w:r w:rsidRPr="007F4479">
        <w:rPr>
          <w:color w:val="000000"/>
          <w:sz w:val="12"/>
          <w:szCs w:val="12"/>
          <w:lang w:val="fr-CH"/>
        </w:rPr>
        <w:t> </w:t>
      </w:r>
      <w:r w:rsidRPr="007F4479">
        <w:rPr>
          <w:i/>
          <w:iCs/>
          <w:color w:val="000000"/>
          <w:lang w:val="fr-CH"/>
        </w:rPr>
        <w:t>p</w:t>
      </w:r>
      <w:r w:rsidRPr="007F4479">
        <w:rPr>
          <w:color w:val="000000"/>
          <w:position w:val="-4"/>
          <w:sz w:val="8"/>
          <w:szCs w:val="8"/>
          <w:lang w:val="fr-CH"/>
        </w:rPr>
        <w:t> </w:t>
      </w:r>
      <w:r w:rsidRPr="007F4479">
        <w:rPr>
          <w:color w:val="000000"/>
          <w:lang w:val="fr-CH"/>
        </w:rPr>
        <w:t xml:space="preserve">) </w:t>
      </w:r>
      <w:r w:rsidR="0005529E" w:rsidRPr="007F4479">
        <w:rPr>
          <w:lang w:val="fr-CH"/>
        </w:rPr>
        <w:t>=</w:t>
      </w:r>
      <w:r w:rsidRPr="007F4479">
        <w:rPr>
          <w:color w:val="000000"/>
          <w:lang w:val="fr-CH"/>
        </w:rPr>
        <w:t xml:space="preserve"> </w:t>
      </w:r>
      <w:r w:rsidRPr="007F4479">
        <w:rPr>
          <w:i/>
          <w:iCs/>
          <w:color w:val="000000"/>
          <w:lang w:val="fr-CH"/>
        </w:rPr>
        <w:t>P</w:t>
      </w:r>
      <w:r w:rsidRPr="007F4479">
        <w:rPr>
          <w:i/>
          <w:iCs/>
          <w:color w:val="000000"/>
          <w:position w:val="-4"/>
          <w:sz w:val="20"/>
          <w:lang w:val="fr-CH"/>
        </w:rPr>
        <w:t>t</w:t>
      </w:r>
      <w:r w:rsidRPr="007F4479">
        <w:rPr>
          <w:color w:val="000000"/>
          <w:lang w:val="fr-CH"/>
        </w:rPr>
        <w:t xml:space="preserve"> </w:t>
      </w:r>
      <w:r w:rsidR="0005529E" w:rsidRPr="007F4479">
        <w:rPr>
          <w:lang w:val="fr-CH"/>
        </w:rPr>
        <w:t>+</w:t>
      </w:r>
      <w:r w:rsidRPr="007F4479">
        <w:rPr>
          <w:color w:val="000000"/>
          <w:lang w:val="fr-CH"/>
        </w:rPr>
        <w:t xml:space="preserve"> </w:t>
      </w:r>
      <w:r w:rsidRPr="007F4479">
        <w:rPr>
          <w:i/>
          <w:iCs/>
          <w:color w:val="000000"/>
          <w:lang w:val="fr-CH"/>
        </w:rPr>
        <w:t>G</w:t>
      </w:r>
      <w:r w:rsidRPr="007F4479">
        <w:rPr>
          <w:i/>
          <w:iCs/>
          <w:color w:val="000000"/>
          <w:position w:val="-4"/>
          <w:sz w:val="20"/>
          <w:lang w:val="fr-CH"/>
        </w:rPr>
        <w:t>t</w:t>
      </w:r>
      <w:r w:rsidRPr="007F4479">
        <w:rPr>
          <w:color w:val="000000"/>
          <w:lang w:val="fr-CH"/>
        </w:rPr>
        <w:t xml:space="preserve"> </w:t>
      </w:r>
      <w:r w:rsidR="0005529E" w:rsidRPr="007F4479">
        <w:rPr>
          <w:lang w:val="fr-CH"/>
        </w:rPr>
        <w:t>+</w:t>
      </w:r>
      <w:r w:rsidRPr="007F4479">
        <w:rPr>
          <w:color w:val="000000"/>
          <w:lang w:val="fr-CH"/>
        </w:rPr>
        <w:t xml:space="preserve"> </w:t>
      </w:r>
      <w:r w:rsidRPr="007F4479">
        <w:rPr>
          <w:i/>
          <w:iCs/>
          <w:color w:val="000000"/>
          <w:lang w:val="fr-CH"/>
        </w:rPr>
        <w:t>G</w:t>
      </w:r>
      <w:r w:rsidRPr="007F4479">
        <w:rPr>
          <w:i/>
          <w:iCs/>
          <w:color w:val="000000"/>
          <w:position w:val="-4"/>
          <w:sz w:val="20"/>
          <w:lang w:val="fr-CH"/>
        </w:rPr>
        <w:t>r</w:t>
      </w:r>
      <w:r w:rsidRPr="007F4479">
        <w:rPr>
          <w:color w:val="000000"/>
          <w:lang w:val="fr-CH"/>
        </w:rPr>
        <w:t xml:space="preserve"> – </w:t>
      </w:r>
      <w:r w:rsidRPr="007F4479">
        <w:rPr>
          <w:i/>
          <w:iCs/>
          <w:color w:val="000000"/>
          <w:lang w:val="fr-CH"/>
        </w:rPr>
        <w:t>P</w:t>
      </w:r>
      <w:r w:rsidRPr="007F4479">
        <w:rPr>
          <w:i/>
          <w:iCs/>
          <w:color w:val="000000"/>
          <w:position w:val="-4"/>
          <w:sz w:val="20"/>
          <w:lang w:val="fr-CH"/>
        </w:rPr>
        <w:t>r</w:t>
      </w:r>
      <w:r w:rsidRPr="007F4479">
        <w:rPr>
          <w:color w:val="000000"/>
          <w:lang w:val="fr-CH"/>
        </w:rPr>
        <w:t>(</w:t>
      </w:r>
      <w:r w:rsidRPr="007F4479">
        <w:rPr>
          <w:color w:val="000000"/>
          <w:sz w:val="12"/>
          <w:szCs w:val="12"/>
          <w:lang w:val="fr-CH"/>
        </w:rPr>
        <w:t> </w:t>
      </w:r>
      <w:r w:rsidRPr="007F4479">
        <w:rPr>
          <w:i/>
          <w:iCs/>
          <w:color w:val="000000"/>
          <w:lang w:val="fr-CH"/>
        </w:rPr>
        <w:t>p</w:t>
      </w:r>
      <w:r w:rsidRPr="007F4479">
        <w:rPr>
          <w:color w:val="000000"/>
          <w:position w:val="-4"/>
          <w:sz w:val="8"/>
          <w:szCs w:val="8"/>
          <w:lang w:val="fr-CH"/>
        </w:rPr>
        <w:t> </w:t>
      </w:r>
      <w:r w:rsidRPr="007F4479">
        <w:rPr>
          <w:color w:val="000000"/>
          <w:lang w:val="fr-CH"/>
        </w:rPr>
        <w:t>)                    dB</w:t>
      </w:r>
      <w:r w:rsidRPr="007F4479">
        <w:rPr>
          <w:color w:val="000000"/>
          <w:lang w:val="fr-CH"/>
        </w:rPr>
        <w:tab/>
        <w:t>(1)</w:t>
      </w:r>
    </w:p>
    <w:p w:rsidR="00465E62" w:rsidRPr="00AA4DAA" w:rsidRDefault="00465E62" w:rsidP="00650E21">
      <w:pPr>
        <w:keepNext/>
        <w:keepLines/>
        <w:rPr>
          <w:color w:val="000000"/>
          <w:lang w:val="en-GB"/>
        </w:rPr>
      </w:pPr>
      <w:r w:rsidRPr="00AA4DAA">
        <w:rPr>
          <w:color w:val="000000"/>
          <w:lang w:val="en-GB"/>
        </w:rPr>
        <w:lastRenderedPageBreak/>
        <w:t>where:</w:t>
      </w:r>
    </w:p>
    <w:p w:rsidR="00465E62" w:rsidRPr="00AA4DAA" w:rsidRDefault="00465E62" w:rsidP="00771764">
      <w:pPr>
        <w:pStyle w:val="Equationlegend"/>
        <w:rPr>
          <w:lang w:val="en-GB"/>
        </w:rPr>
      </w:pPr>
      <w:r w:rsidRPr="00AA4DAA">
        <w:rPr>
          <w:lang w:val="en-GB"/>
        </w:rPr>
        <w:tab/>
      </w:r>
      <w:r w:rsidRPr="00AA4DAA">
        <w:rPr>
          <w:i/>
          <w:iCs/>
          <w:lang w:val="en-GB"/>
        </w:rPr>
        <w:t>p</w:t>
      </w:r>
      <w:r w:rsidRPr="00AA4DAA">
        <w:rPr>
          <w:lang w:val="en-GB"/>
        </w:rPr>
        <w:t>:</w:t>
      </w:r>
      <w:r w:rsidRPr="00AA4DAA">
        <w:rPr>
          <w:lang w:val="en-GB"/>
        </w:rPr>
        <w:tab/>
        <w:t>maximum percentage of time for which the permissible interference power may be exceeded</w:t>
      </w:r>
    </w:p>
    <w:p w:rsidR="00465E62" w:rsidRPr="00AA4DAA" w:rsidRDefault="00465E62" w:rsidP="00771764">
      <w:pPr>
        <w:pStyle w:val="Equationlegend"/>
        <w:rPr>
          <w:lang w:val="en-GB"/>
        </w:rPr>
      </w:pPr>
      <w:r w:rsidRPr="00AA4DAA">
        <w:rPr>
          <w:i/>
          <w:iCs/>
          <w:lang w:val="en-GB"/>
        </w:rPr>
        <w:tab/>
        <w:t>L</w:t>
      </w:r>
      <w:r w:rsidRPr="00AA4DAA">
        <w:rPr>
          <w:i/>
          <w:iCs/>
          <w:position w:val="-4"/>
          <w:sz w:val="20"/>
          <w:lang w:val="en-GB"/>
        </w:rPr>
        <w:t>b</w:t>
      </w:r>
      <w:r w:rsidRPr="00AA4DAA">
        <w:rPr>
          <w:lang w:val="en-GB"/>
        </w:rPr>
        <w:t>(</w:t>
      </w:r>
      <w:r w:rsidRPr="00AA4DAA">
        <w:rPr>
          <w:i/>
          <w:iCs/>
          <w:lang w:val="en-GB"/>
        </w:rPr>
        <w:t>p</w:t>
      </w:r>
      <w:r w:rsidRPr="00AA4DAA">
        <w:rPr>
          <w:position w:val="-4"/>
          <w:sz w:val="8"/>
          <w:szCs w:val="8"/>
          <w:lang w:val="en-GB"/>
        </w:rPr>
        <w:t> </w:t>
      </w:r>
      <w:r w:rsidRPr="00AA4DAA">
        <w:rPr>
          <w:lang w:val="en-GB"/>
        </w:rPr>
        <w:t>):</w:t>
      </w:r>
      <w:r w:rsidRPr="00AA4DAA">
        <w:rPr>
          <w:lang w:val="en-GB"/>
        </w:rPr>
        <w:tab/>
        <w:t>propagation mode (1) minimum required loss (dB) for</w:t>
      </w:r>
      <w:r w:rsidRPr="00AA4DAA">
        <w:rPr>
          <w:i/>
          <w:iCs/>
          <w:lang w:val="en-GB"/>
        </w:rPr>
        <w:t xml:space="preserve"> p</w:t>
      </w:r>
      <w:r w:rsidRPr="00AA4DAA">
        <w:rPr>
          <w:lang w:val="en-GB"/>
        </w:rPr>
        <w:t>% of the time; this value must be exceeded by the propagation mode (1) predicted path loss for all but</w:t>
      </w:r>
      <w:r w:rsidRPr="00AA4DAA">
        <w:rPr>
          <w:i/>
          <w:iCs/>
          <w:lang w:val="en-GB"/>
        </w:rPr>
        <w:t xml:space="preserve"> p</w:t>
      </w:r>
      <w:r w:rsidRPr="00AA4DAA">
        <w:rPr>
          <w:lang w:val="en-GB"/>
        </w:rPr>
        <w:t>% of the time</w:t>
      </w:r>
    </w:p>
    <w:p w:rsidR="00465E62" w:rsidRPr="00AA4DAA" w:rsidRDefault="00465E62" w:rsidP="00771764">
      <w:pPr>
        <w:pStyle w:val="Equationlegend"/>
        <w:rPr>
          <w:sz w:val="22"/>
          <w:szCs w:val="22"/>
          <w:lang w:val="en-GB"/>
        </w:rPr>
      </w:pPr>
      <w:r w:rsidRPr="00AA4DAA">
        <w:rPr>
          <w:i/>
          <w:iCs/>
          <w:lang w:val="en-GB"/>
        </w:rPr>
        <w:tab/>
        <w:t>P</w:t>
      </w:r>
      <w:r w:rsidRPr="00AA4DAA">
        <w:rPr>
          <w:i/>
          <w:iCs/>
          <w:position w:val="-4"/>
          <w:sz w:val="20"/>
          <w:lang w:val="en-GB"/>
        </w:rPr>
        <w:t>t</w:t>
      </w:r>
      <w:r w:rsidRPr="00AA4DAA">
        <w:rPr>
          <w:lang w:val="en-GB"/>
        </w:rPr>
        <w:t>:</w:t>
      </w:r>
      <w:r w:rsidRPr="00AA4DAA">
        <w:rPr>
          <w:i/>
          <w:iCs/>
          <w:lang w:val="en-GB"/>
        </w:rPr>
        <w:tab/>
      </w:r>
      <w:r w:rsidRPr="00AA4DAA">
        <w:rPr>
          <w:lang w:val="en-GB"/>
        </w:rPr>
        <w:t>maximum available transmitting power level (dBW) in the reference bandwidth at the terminals of the antenna of a transmitting terrestrial station or earth station</w:t>
      </w:r>
    </w:p>
    <w:p w:rsidR="00465E62" w:rsidRPr="00AA4DAA" w:rsidRDefault="00465E62" w:rsidP="00771764">
      <w:pPr>
        <w:pStyle w:val="Equationlegend"/>
        <w:rPr>
          <w:lang w:val="en-GB"/>
        </w:rPr>
      </w:pPr>
      <w:r w:rsidRPr="00AA4DAA">
        <w:rPr>
          <w:i/>
          <w:iCs/>
          <w:lang w:val="en-GB"/>
        </w:rPr>
        <w:tab/>
        <w:t>P</w:t>
      </w:r>
      <w:r w:rsidRPr="00AA4DAA">
        <w:rPr>
          <w:i/>
          <w:iCs/>
          <w:position w:val="-4"/>
          <w:sz w:val="20"/>
          <w:lang w:val="en-GB"/>
        </w:rPr>
        <w:t>r</w:t>
      </w:r>
      <w:r w:rsidRPr="00AA4DAA">
        <w:rPr>
          <w:lang w:val="en-GB"/>
        </w:rPr>
        <w:t>(</w:t>
      </w:r>
      <w:r w:rsidRPr="00AA4DAA">
        <w:rPr>
          <w:sz w:val="12"/>
          <w:szCs w:val="12"/>
          <w:lang w:val="en-GB"/>
        </w:rPr>
        <w:t> </w:t>
      </w:r>
      <w:r w:rsidRPr="00AA4DAA">
        <w:rPr>
          <w:i/>
          <w:iCs/>
          <w:lang w:val="en-GB"/>
        </w:rPr>
        <w:t>p</w:t>
      </w:r>
      <w:r w:rsidRPr="00AA4DAA">
        <w:rPr>
          <w:position w:val="-4"/>
          <w:sz w:val="8"/>
          <w:szCs w:val="8"/>
          <w:lang w:val="en-GB"/>
        </w:rPr>
        <w:t> </w:t>
      </w:r>
      <w:r w:rsidRPr="00AA4DAA">
        <w:rPr>
          <w:lang w:val="en-GB"/>
        </w:rPr>
        <w:t>)</w:t>
      </w:r>
      <w:r w:rsidRPr="00AA4DAA">
        <w:rPr>
          <w:sz w:val="22"/>
          <w:szCs w:val="22"/>
          <w:lang w:val="en-GB"/>
        </w:rPr>
        <w:t>:</w:t>
      </w:r>
      <w:r w:rsidRPr="00AA4DAA">
        <w:rPr>
          <w:sz w:val="22"/>
          <w:szCs w:val="22"/>
          <w:lang w:val="en-GB"/>
        </w:rPr>
        <w:tab/>
      </w:r>
      <w:r w:rsidRPr="00AA4DAA">
        <w:rPr>
          <w:lang w:val="en-GB"/>
        </w:rPr>
        <w:t>permissible interference power of an interfering emission (dBW) in the reference bandwidth to be exceeded for no more than</w:t>
      </w:r>
      <w:r w:rsidRPr="00AA4DAA">
        <w:rPr>
          <w:i/>
          <w:iCs/>
          <w:lang w:val="en-GB"/>
        </w:rPr>
        <w:t xml:space="preserve"> p</w:t>
      </w:r>
      <w:r w:rsidRPr="00AA4DAA">
        <w:rPr>
          <w:lang w:val="en-GB"/>
        </w:rPr>
        <w:t>% of the time at the terminals of the antenna of a receiving terrestrial station or earth station that may be subject to interference, where the interfering emission originates from a single source</w:t>
      </w:r>
    </w:p>
    <w:p w:rsidR="00465E62" w:rsidRPr="00AA4DAA" w:rsidRDefault="00465E62" w:rsidP="00771764">
      <w:pPr>
        <w:pStyle w:val="Equationlegend"/>
        <w:rPr>
          <w:lang w:val="en-GB"/>
        </w:rPr>
      </w:pPr>
      <w:r w:rsidRPr="00AA4DAA">
        <w:rPr>
          <w:i/>
          <w:iCs/>
          <w:lang w:val="en-GB"/>
        </w:rPr>
        <w:tab/>
        <w:t>G</w:t>
      </w:r>
      <w:r w:rsidRPr="00AA4DAA">
        <w:rPr>
          <w:i/>
          <w:iCs/>
          <w:position w:val="-4"/>
          <w:sz w:val="20"/>
          <w:lang w:val="en-GB"/>
        </w:rPr>
        <w:t>t</w:t>
      </w:r>
      <w:r w:rsidRPr="00AA4DAA">
        <w:rPr>
          <w:lang w:val="en-GB"/>
        </w:rPr>
        <w:t>:</w:t>
      </w:r>
      <w:r w:rsidRPr="00AA4DAA">
        <w:rPr>
          <w:lang w:val="en-GB"/>
        </w:rPr>
        <w:tab/>
        <w:t>gain (dB relative to isotropic) of the antenna of the transmitting terrestrial station or earth station. For a transmitting earth station, this is the antenna gain towards the physical horizon on a given azimuth; for a transmitting terrestrial station, the maximum main beam axis antenna gain is to be used</w:t>
      </w:r>
    </w:p>
    <w:p w:rsidR="00465E62" w:rsidRPr="00AA4DAA" w:rsidRDefault="00465E62" w:rsidP="00771764">
      <w:pPr>
        <w:pStyle w:val="Equationlegend"/>
        <w:rPr>
          <w:lang w:val="en-GB"/>
        </w:rPr>
      </w:pPr>
      <w:r w:rsidRPr="00AA4DAA">
        <w:rPr>
          <w:i/>
          <w:iCs/>
          <w:lang w:val="en-GB"/>
        </w:rPr>
        <w:tab/>
        <w:t>G</w:t>
      </w:r>
      <w:r w:rsidRPr="00AA4DAA">
        <w:rPr>
          <w:i/>
          <w:iCs/>
          <w:position w:val="-4"/>
          <w:sz w:val="20"/>
          <w:lang w:val="en-GB"/>
        </w:rPr>
        <w:t>r</w:t>
      </w:r>
      <w:r w:rsidRPr="00AA4DAA">
        <w:rPr>
          <w:lang w:val="en-GB"/>
        </w:rPr>
        <w:t>:</w:t>
      </w:r>
      <w:r w:rsidRPr="00AA4DAA">
        <w:rPr>
          <w:lang w:val="en-GB"/>
        </w:rPr>
        <w:tab/>
        <w:t>gain (dB relative to isotropic) of the antenna of the receiving terrestrial or earth station that may be subject to interference. For a receiving earth station, this is the gain towards the physical horizon on a given azimuth; for a receiving terrestrial station, the maximum main beam axis antenna gain is to be used.</w:t>
      </w:r>
    </w:p>
    <w:p w:rsidR="00465E62" w:rsidRPr="00AA4DAA" w:rsidRDefault="00465E62" w:rsidP="00465E62">
      <w:pPr>
        <w:pStyle w:val="Heading2"/>
        <w:rPr>
          <w:lang w:val="en-GB"/>
        </w:rPr>
      </w:pPr>
      <w:r w:rsidRPr="00AA4DAA">
        <w:rPr>
          <w:lang w:val="en-GB"/>
        </w:rPr>
        <w:t>4.2</w:t>
      </w:r>
      <w:r w:rsidRPr="00AA4DAA">
        <w:rPr>
          <w:lang w:val="en-GB"/>
        </w:rPr>
        <w:tab/>
        <w:t>Determination of the coordination distance for the worst case azimuth</w:t>
      </w:r>
    </w:p>
    <w:p w:rsidR="00465E62" w:rsidRPr="00AA4DAA" w:rsidRDefault="00465E62" w:rsidP="007F4479">
      <w:pPr>
        <w:rPr>
          <w:lang w:val="en-GB"/>
        </w:rPr>
      </w:pPr>
      <w:r w:rsidRPr="00AA4DAA">
        <w:rPr>
          <w:lang w:val="en-GB"/>
        </w:rPr>
        <w:t>Using the pattern provided in Recommendation ITU-R F.1245 for the EESS earth station antenna, it</w:t>
      </w:r>
      <w:r w:rsidR="00231514" w:rsidRPr="00AA4DAA">
        <w:rPr>
          <w:lang w:val="en-GB"/>
        </w:rPr>
        <w:t xml:space="preserve"> </w:t>
      </w:r>
      <w:r w:rsidRPr="00AA4DAA">
        <w:rPr>
          <w:lang w:val="en-GB"/>
        </w:rPr>
        <w:t xml:space="preserve">is possible to obtain the maximum EESS earth station antenna gain </w:t>
      </w:r>
      <w:r w:rsidRPr="00AA4DAA">
        <w:rPr>
          <w:i/>
          <w:iCs/>
          <w:lang w:val="en-GB"/>
        </w:rPr>
        <w:t>G</w:t>
      </w:r>
      <w:r w:rsidRPr="00AA4DAA">
        <w:rPr>
          <w:i/>
          <w:iCs/>
          <w:vertAlign w:val="subscript"/>
          <w:lang w:val="en-GB"/>
        </w:rPr>
        <w:t>t</w:t>
      </w:r>
      <w:r w:rsidRPr="00AA4DAA">
        <w:rPr>
          <w:lang w:val="en-GB"/>
        </w:rPr>
        <w:t xml:space="preserve"> towards the horizon at an</w:t>
      </w:r>
      <w:r w:rsidR="00231514" w:rsidRPr="00AA4DAA">
        <w:rPr>
          <w:lang w:val="en-GB"/>
        </w:rPr>
        <w:t xml:space="preserve"> </w:t>
      </w:r>
      <w:r w:rsidRPr="00AA4DAA">
        <w:rPr>
          <w:lang w:val="en-GB"/>
        </w:rPr>
        <w:t xml:space="preserve">elevation angle of 5°, which is 11.5 dBi, as well as the minimum antenna gain, which is –13 dBi (see </w:t>
      </w:r>
      <w:r w:rsidR="007F4479">
        <w:rPr>
          <w:lang w:val="en-GB"/>
        </w:rPr>
        <w:t>§</w:t>
      </w:r>
      <w:r w:rsidRPr="00AA4DAA">
        <w:rPr>
          <w:lang w:val="en-GB"/>
        </w:rPr>
        <w:t xml:space="preserve"> 5.2).</w:t>
      </w:r>
    </w:p>
    <w:p w:rsidR="00465E62" w:rsidRPr="00AA4DAA" w:rsidRDefault="00465E62" w:rsidP="00465E62">
      <w:pPr>
        <w:rPr>
          <w:lang w:val="en-GB"/>
        </w:rPr>
      </w:pPr>
      <w:r w:rsidRPr="00AA4DAA">
        <w:rPr>
          <w:lang w:val="en-GB"/>
        </w:rPr>
        <w:t xml:space="preserve">The value for </w:t>
      </w:r>
      <w:r w:rsidRPr="00AA4DAA">
        <w:rPr>
          <w:i/>
          <w:lang w:val="en-GB"/>
        </w:rPr>
        <w:t>G</w:t>
      </w:r>
      <w:r w:rsidRPr="00AA4DAA">
        <w:rPr>
          <w:i/>
          <w:vertAlign w:val="subscript"/>
          <w:lang w:val="en-GB"/>
        </w:rPr>
        <w:t>t</w:t>
      </w:r>
      <w:r w:rsidRPr="00AA4DAA">
        <w:rPr>
          <w:lang w:val="en-GB"/>
        </w:rPr>
        <w:t xml:space="preserve"> is determined by the difference in the maximum and minimum gain of the antenna along the azimuth angle under consideration in accordance with equation (2) from RR Appendix </w:t>
      </w:r>
      <w:r w:rsidRPr="00AA4DAA">
        <w:rPr>
          <w:b/>
          <w:bCs/>
          <w:lang w:val="en-GB"/>
        </w:rPr>
        <w:t>7</w:t>
      </w:r>
      <w:r w:rsidRPr="00AA4DAA">
        <w:rPr>
          <w:lang w:val="en-GB"/>
        </w:rPr>
        <w:t xml:space="preserve"> paragraph 2.2.</w:t>
      </w:r>
    </w:p>
    <w:p w:rsidR="00465E62" w:rsidRPr="00AA4DAA" w:rsidRDefault="00465E62" w:rsidP="00465E62">
      <w:pPr>
        <w:pStyle w:val="Equation"/>
        <w:tabs>
          <w:tab w:val="clear" w:pos="4820"/>
          <w:tab w:val="center" w:pos="4253"/>
          <w:tab w:val="left" w:pos="5670"/>
        </w:tabs>
        <w:rPr>
          <w:lang w:val="en-GB"/>
        </w:rPr>
      </w:pPr>
      <w:r w:rsidRPr="00AA4DAA">
        <w:rPr>
          <w:lang w:val="en-GB"/>
        </w:rPr>
        <w:tab/>
      </w:r>
      <w:r w:rsidR="00650E21" w:rsidRPr="00AA4DAA">
        <w:rPr>
          <w:position w:val="-48"/>
          <w:lang w:val="en-GB"/>
        </w:rPr>
        <w:object w:dxaOrig="1500" w:dyaOrig="1080">
          <v:shape id="_x0000_i1026" type="#_x0000_t75" style="width:74.5pt;height:54.5pt" o:ole="">
            <v:imagedata r:id="rId14" o:title=""/>
          </v:shape>
          <o:OLEObject Type="Embed" ProgID="Equation.3" ShapeID="_x0000_i1026" DrawAspect="Content" ObjectID="_1446994636" r:id="rId15"/>
        </w:object>
      </w:r>
      <w:r w:rsidRPr="00AA4DAA">
        <w:rPr>
          <w:lang w:val="en-GB"/>
        </w:rPr>
        <w:tab/>
      </w:r>
      <w:r w:rsidRPr="00AA4DAA">
        <w:rPr>
          <w:position w:val="-42"/>
          <w:lang w:val="en-GB"/>
        </w:rPr>
        <w:object w:dxaOrig="360" w:dyaOrig="990">
          <v:shape id="_x0000_i1027" type="#_x0000_t75" style="width:17.5pt;height:49.5pt" o:ole="">
            <v:imagedata r:id="rId16" o:title=""/>
          </v:shape>
          <o:OLEObject Type="Embed" ProgID="Equation.3" ShapeID="_x0000_i1027" DrawAspect="Content" ObjectID="_1446994637" r:id="rId17"/>
        </w:object>
      </w:r>
      <w:r w:rsidRPr="00AA4DAA">
        <w:rPr>
          <w:lang w:val="en-GB"/>
        </w:rPr>
        <w:tab/>
      </w:r>
      <w:r w:rsidR="00771764" w:rsidRPr="00AA4DAA">
        <w:rPr>
          <w:position w:val="-48"/>
          <w:lang w:val="en-GB"/>
        </w:rPr>
        <w:object w:dxaOrig="3000" w:dyaOrig="1080">
          <v:shape id="_x0000_i1028" type="#_x0000_t75" style="width:150pt;height:54.5pt" o:ole="">
            <v:imagedata r:id="rId18" o:title=""/>
          </v:shape>
          <o:OLEObject Type="Embed" ProgID="Equation.3" ShapeID="_x0000_i1028" DrawAspect="Content" ObjectID="_1446994638" r:id="rId19"/>
        </w:object>
      </w:r>
      <w:r w:rsidRPr="00AA4DAA">
        <w:rPr>
          <w:lang w:val="en-GB"/>
        </w:rPr>
        <w:tab/>
        <w:t>(2)</w:t>
      </w:r>
    </w:p>
    <w:p w:rsidR="00465E62" w:rsidRPr="00AA4DAA" w:rsidRDefault="00465E62" w:rsidP="00465E62">
      <w:pPr>
        <w:rPr>
          <w:lang w:val="en-GB"/>
        </w:rPr>
      </w:pPr>
      <w:r w:rsidRPr="00AA4DAA">
        <w:rPr>
          <w:i/>
          <w:iCs/>
          <w:lang w:val="en-GB"/>
        </w:rPr>
        <w:t>G</w:t>
      </w:r>
      <w:r w:rsidRPr="00AA4DAA">
        <w:rPr>
          <w:i/>
          <w:iCs/>
          <w:vertAlign w:val="subscript"/>
          <w:lang w:val="en-GB"/>
        </w:rPr>
        <w:t>t</w:t>
      </w:r>
      <w:r w:rsidRPr="00AA4DAA">
        <w:rPr>
          <w:lang w:val="en-GB"/>
        </w:rPr>
        <w:t xml:space="preserve"> is therefore equal to 7 dBi.</w:t>
      </w:r>
    </w:p>
    <w:p w:rsidR="00465E62" w:rsidRPr="00AA4DAA" w:rsidRDefault="00465E62" w:rsidP="00465E62">
      <w:pPr>
        <w:rPr>
          <w:lang w:val="en-GB"/>
        </w:rPr>
      </w:pPr>
      <w:r w:rsidRPr="00AA4DAA">
        <w:rPr>
          <w:lang w:val="en-GB"/>
        </w:rPr>
        <w:t xml:space="preserve">In this section, the FS station is assumed to be pointing towards the direction of the EESS earth station, which is a worst case assumption. </w:t>
      </w:r>
      <w:r w:rsidRPr="00AA4DAA">
        <w:rPr>
          <w:i/>
          <w:iCs/>
          <w:lang w:val="en-GB"/>
        </w:rPr>
        <w:t>G</w:t>
      </w:r>
      <w:r w:rsidRPr="00AA4DAA">
        <w:rPr>
          <w:i/>
          <w:iCs/>
          <w:szCs w:val="24"/>
          <w:vertAlign w:val="subscript"/>
          <w:lang w:val="en-GB"/>
        </w:rPr>
        <w:t>r</w:t>
      </w:r>
      <w:r w:rsidRPr="00AA4DAA">
        <w:rPr>
          <w:lang w:val="en-GB"/>
        </w:rPr>
        <w:t xml:space="preserve"> is therefore the FS maximum antenna gain, 46 dBi.</w:t>
      </w:r>
    </w:p>
    <w:p w:rsidR="00465E62" w:rsidRPr="00AA4DAA" w:rsidRDefault="00465E62" w:rsidP="00465E62">
      <w:pPr>
        <w:rPr>
          <w:lang w:val="en-GB"/>
        </w:rPr>
      </w:pPr>
      <w:r w:rsidRPr="00AA4DAA">
        <w:rPr>
          <w:lang w:val="en-GB"/>
        </w:rPr>
        <w:t>The propagation loss is then calculated for separation distances ranging from 200 m to 300 km using the complete clear air methodology in Recommendation ITU-R P.452-14 for the percentages of time 0.005 (short-term) and 20 (long-term). The location was considered in Kiruna (Sweden) where an EESS earth station receiving data from satellites in the band 8 025-8 400 MHz is already implemented.</w:t>
      </w:r>
    </w:p>
    <w:p w:rsidR="00465E62" w:rsidRPr="00AA4DAA" w:rsidRDefault="00465E62" w:rsidP="00465E62">
      <w:pPr>
        <w:rPr>
          <w:lang w:val="en-GB"/>
        </w:rPr>
      </w:pPr>
      <w:r w:rsidRPr="00AA4DAA">
        <w:rPr>
          <w:lang w:val="en-GB"/>
        </w:rPr>
        <w:t>An antenna height of 11 m above the ground was considered for the EESS station, and 20 m for the FS station (station on top of a building).</w:t>
      </w:r>
    </w:p>
    <w:p w:rsidR="00465E62" w:rsidRPr="00AA4DAA" w:rsidRDefault="00A0041A" w:rsidP="00465E62">
      <w:pPr>
        <w:pStyle w:val="TableNo"/>
        <w:rPr>
          <w:lang w:val="en-GB"/>
        </w:rPr>
      </w:pPr>
      <w:r w:rsidRPr="00AA4DAA">
        <w:rPr>
          <w:lang w:val="en-GB"/>
        </w:rPr>
        <w:lastRenderedPageBreak/>
        <w:t>TABLE 4</w:t>
      </w:r>
    </w:p>
    <w:p w:rsidR="00465E62" w:rsidRPr="00AA4DAA" w:rsidRDefault="00465E62" w:rsidP="00465E62">
      <w:pPr>
        <w:pStyle w:val="Tabletitle"/>
        <w:rPr>
          <w:lang w:val="en-GB"/>
        </w:rPr>
      </w:pPr>
      <w:r w:rsidRPr="00AA4DAA">
        <w:rPr>
          <w:lang w:val="en-GB"/>
        </w:rPr>
        <w:t>TIG maximum coordination distance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364"/>
        <w:gridCol w:w="1382"/>
        <w:gridCol w:w="1391"/>
        <w:gridCol w:w="1338"/>
        <w:gridCol w:w="1264"/>
        <w:gridCol w:w="1264"/>
      </w:tblGrid>
      <w:tr w:rsidR="00465E62" w:rsidRPr="00AA4DAA" w:rsidTr="00771764">
        <w:trPr>
          <w:jc w:val="center"/>
        </w:trPr>
        <w:tc>
          <w:tcPr>
            <w:tcW w:w="1674" w:type="dxa"/>
            <w:shd w:val="clear" w:color="auto" w:fill="auto"/>
            <w:vAlign w:val="center"/>
          </w:tcPr>
          <w:p w:rsidR="00465E62" w:rsidRPr="00AA4DAA" w:rsidRDefault="00465E62" w:rsidP="00147607">
            <w:pPr>
              <w:pStyle w:val="Tablehead"/>
              <w:rPr>
                <w:lang w:val="en-GB"/>
              </w:rPr>
            </w:pPr>
            <w:r w:rsidRPr="00AA4DAA">
              <w:rPr>
                <w:i/>
                <w:iCs/>
                <w:lang w:val="en-GB"/>
              </w:rPr>
              <w:t>p</w:t>
            </w:r>
            <w:r w:rsidRPr="00AA4DAA">
              <w:rPr>
                <w:lang w:val="en-GB"/>
              </w:rPr>
              <w:t xml:space="preserve"> (%)</w:t>
            </w:r>
          </w:p>
        </w:tc>
        <w:tc>
          <w:tcPr>
            <w:tcW w:w="1394" w:type="dxa"/>
            <w:shd w:val="clear" w:color="auto" w:fill="auto"/>
            <w:vAlign w:val="center"/>
          </w:tcPr>
          <w:p w:rsidR="00465E62" w:rsidRPr="00AA4DAA" w:rsidRDefault="00465E62" w:rsidP="00147607">
            <w:pPr>
              <w:pStyle w:val="Tablehead"/>
              <w:rPr>
                <w:lang w:val="en-GB"/>
              </w:rPr>
            </w:pPr>
            <w:r w:rsidRPr="00AA4DAA">
              <w:rPr>
                <w:i/>
                <w:iCs/>
                <w:lang w:val="en-GB"/>
              </w:rPr>
              <w:t>P</w:t>
            </w:r>
            <w:r w:rsidRPr="00AA4DAA">
              <w:rPr>
                <w:i/>
                <w:iCs/>
                <w:vertAlign w:val="subscript"/>
                <w:lang w:val="en-GB"/>
              </w:rPr>
              <w:t>t</w:t>
            </w:r>
            <w:r w:rsidRPr="00AA4DAA">
              <w:rPr>
                <w:lang w:val="en-GB"/>
              </w:rPr>
              <w:t xml:space="preserve"> (dBW)</w:t>
            </w:r>
          </w:p>
        </w:tc>
        <w:tc>
          <w:tcPr>
            <w:tcW w:w="1413" w:type="dxa"/>
            <w:shd w:val="clear" w:color="auto" w:fill="auto"/>
            <w:vAlign w:val="center"/>
          </w:tcPr>
          <w:p w:rsidR="00465E62" w:rsidRPr="00AA4DAA" w:rsidRDefault="00465E62" w:rsidP="00147607">
            <w:pPr>
              <w:pStyle w:val="Tablehead"/>
              <w:rPr>
                <w:lang w:val="en-GB"/>
              </w:rPr>
            </w:pPr>
            <w:r w:rsidRPr="00AA4DAA">
              <w:rPr>
                <w:i/>
                <w:iCs/>
                <w:lang w:val="en-GB"/>
              </w:rPr>
              <w:t>G</w:t>
            </w:r>
            <w:r w:rsidRPr="00AA4DAA">
              <w:rPr>
                <w:i/>
                <w:iCs/>
                <w:vertAlign w:val="subscript"/>
                <w:lang w:val="en-GB"/>
              </w:rPr>
              <w:t>t</w:t>
            </w:r>
            <w:r w:rsidRPr="00AA4DAA">
              <w:rPr>
                <w:lang w:val="en-GB"/>
              </w:rPr>
              <w:t xml:space="preserve"> (dBi)</w:t>
            </w:r>
          </w:p>
        </w:tc>
        <w:tc>
          <w:tcPr>
            <w:tcW w:w="1422" w:type="dxa"/>
            <w:shd w:val="clear" w:color="auto" w:fill="auto"/>
            <w:vAlign w:val="center"/>
          </w:tcPr>
          <w:p w:rsidR="00465E62" w:rsidRPr="00AA4DAA" w:rsidRDefault="00465E62" w:rsidP="00147607">
            <w:pPr>
              <w:pStyle w:val="Tablehead"/>
              <w:rPr>
                <w:lang w:val="en-GB"/>
              </w:rPr>
            </w:pPr>
            <w:r w:rsidRPr="00AA4DAA">
              <w:rPr>
                <w:i/>
                <w:iCs/>
                <w:lang w:val="en-GB"/>
              </w:rPr>
              <w:t>G</w:t>
            </w:r>
            <w:r w:rsidRPr="00AA4DAA">
              <w:rPr>
                <w:i/>
                <w:iCs/>
                <w:vertAlign w:val="subscript"/>
                <w:lang w:val="en-GB"/>
              </w:rPr>
              <w:t>r</w:t>
            </w:r>
            <w:r w:rsidRPr="00AA4DAA">
              <w:rPr>
                <w:lang w:val="en-GB"/>
              </w:rPr>
              <w:t xml:space="preserve"> (dBi)</w:t>
            </w:r>
          </w:p>
        </w:tc>
        <w:tc>
          <w:tcPr>
            <w:tcW w:w="1368" w:type="dxa"/>
            <w:shd w:val="clear" w:color="auto" w:fill="auto"/>
            <w:vAlign w:val="center"/>
          </w:tcPr>
          <w:p w:rsidR="00465E62" w:rsidRPr="00AA4DAA" w:rsidRDefault="00465E62" w:rsidP="00147607">
            <w:pPr>
              <w:pStyle w:val="Tablehead"/>
              <w:rPr>
                <w:lang w:val="en-GB"/>
              </w:rPr>
            </w:pPr>
            <w:r w:rsidRPr="00AA4DAA">
              <w:rPr>
                <w:i/>
                <w:iCs/>
                <w:lang w:val="en-GB"/>
              </w:rPr>
              <w:t>P</w:t>
            </w:r>
            <w:r w:rsidRPr="00AA4DAA">
              <w:rPr>
                <w:i/>
                <w:iCs/>
                <w:vertAlign w:val="subscript"/>
                <w:lang w:val="en-GB"/>
              </w:rPr>
              <w:t>r</w:t>
            </w:r>
            <w:r w:rsidRPr="00AA4DAA">
              <w:rPr>
                <w:lang w:val="en-GB"/>
              </w:rPr>
              <w:t xml:space="preserve"> (dBW)</w:t>
            </w:r>
          </w:p>
        </w:tc>
        <w:tc>
          <w:tcPr>
            <w:tcW w:w="1292" w:type="dxa"/>
            <w:shd w:val="clear" w:color="auto" w:fill="auto"/>
            <w:vAlign w:val="center"/>
          </w:tcPr>
          <w:p w:rsidR="00465E62" w:rsidRPr="00AA4DAA" w:rsidRDefault="00465E62" w:rsidP="00147607">
            <w:pPr>
              <w:pStyle w:val="Tablehead"/>
              <w:rPr>
                <w:lang w:val="en-GB"/>
              </w:rPr>
            </w:pPr>
            <w:r w:rsidRPr="00AA4DAA">
              <w:rPr>
                <w:i/>
                <w:iCs/>
                <w:lang w:val="en-GB"/>
              </w:rPr>
              <w:t>L</w:t>
            </w:r>
            <w:r w:rsidRPr="00AA4DAA">
              <w:rPr>
                <w:i/>
                <w:iCs/>
                <w:vertAlign w:val="subscript"/>
                <w:lang w:val="en-GB"/>
              </w:rPr>
              <w:t>b</w:t>
            </w:r>
            <w:r w:rsidRPr="00AA4DAA">
              <w:rPr>
                <w:lang w:val="en-GB"/>
              </w:rPr>
              <w:t xml:space="preserve"> (dB)</w:t>
            </w:r>
          </w:p>
        </w:tc>
        <w:tc>
          <w:tcPr>
            <w:tcW w:w="1292" w:type="dxa"/>
            <w:shd w:val="clear" w:color="auto" w:fill="auto"/>
            <w:vAlign w:val="center"/>
          </w:tcPr>
          <w:p w:rsidR="00465E62" w:rsidRPr="00AA4DAA" w:rsidRDefault="00465E62" w:rsidP="00147607">
            <w:pPr>
              <w:pStyle w:val="Tablehead"/>
              <w:rPr>
                <w:lang w:val="en-GB"/>
              </w:rPr>
            </w:pPr>
            <w:r w:rsidRPr="00AA4DAA">
              <w:rPr>
                <w:i/>
                <w:iCs/>
                <w:lang w:val="en-GB"/>
              </w:rPr>
              <w:t>D</w:t>
            </w:r>
            <w:r w:rsidRPr="00AA4DAA">
              <w:rPr>
                <w:lang w:val="en-GB"/>
              </w:rPr>
              <w:t xml:space="preserve"> (km)</w:t>
            </w:r>
          </w:p>
        </w:tc>
      </w:tr>
      <w:tr w:rsidR="00465E62" w:rsidRPr="00AA4DAA" w:rsidTr="00771764">
        <w:trPr>
          <w:jc w:val="center"/>
        </w:trPr>
        <w:tc>
          <w:tcPr>
            <w:tcW w:w="1674" w:type="dxa"/>
            <w:shd w:val="clear" w:color="auto" w:fill="auto"/>
          </w:tcPr>
          <w:p w:rsidR="00465E62" w:rsidRPr="00AA4DAA" w:rsidRDefault="00465E62" w:rsidP="000E23F9">
            <w:pPr>
              <w:pStyle w:val="Tabletext"/>
              <w:jc w:val="center"/>
              <w:rPr>
                <w:lang w:val="en-GB"/>
              </w:rPr>
            </w:pPr>
            <w:r w:rsidRPr="00AA4DAA">
              <w:rPr>
                <w:lang w:val="en-GB"/>
              </w:rPr>
              <w:t>20</w:t>
            </w:r>
          </w:p>
        </w:tc>
        <w:tc>
          <w:tcPr>
            <w:tcW w:w="1394" w:type="dxa"/>
            <w:vMerge w:val="restart"/>
            <w:shd w:val="clear" w:color="auto" w:fill="auto"/>
            <w:vAlign w:val="center"/>
          </w:tcPr>
          <w:p w:rsidR="00465E62" w:rsidRPr="00AA4DAA" w:rsidRDefault="00465E62" w:rsidP="000E23F9">
            <w:pPr>
              <w:pStyle w:val="Tabletext"/>
              <w:jc w:val="center"/>
              <w:rPr>
                <w:lang w:val="en-GB"/>
              </w:rPr>
            </w:pPr>
            <w:r w:rsidRPr="00AA4DAA">
              <w:rPr>
                <w:lang w:val="en-GB"/>
              </w:rPr>
              <w:t>16</w:t>
            </w:r>
          </w:p>
        </w:tc>
        <w:tc>
          <w:tcPr>
            <w:tcW w:w="1413" w:type="dxa"/>
            <w:vMerge w:val="restart"/>
            <w:shd w:val="clear" w:color="auto" w:fill="auto"/>
            <w:vAlign w:val="center"/>
          </w:tcPr>
          <w:p w:rsidR="00465E62" w:rsidRPr="00AA4DAA" w:rsidRDefault="00465E62" w:rsidP="000E23F9">
            <w:pPr>
              <w:pStyle w:val="Tabletext"/>
              <w:jc w:val="center"/>
              <w:rPr>
                <w:lang w:val="en-GB"/>
              </w:rPr>
            </w:pPr>
            <w:r w:rsidRPr="00AA4DAA">
              <w:rPr>
                <w:lang w:val="en-GB"/>
              </w:rPr>
              <w:t>7</w:t>
            </w:r>
          </w:p>
        </w:tc>
        <w:tc>
          <w:tcPr>
            <w:tcW w:w="1422" w:type="dxa"/>
            <w:vMerge w:val="restart"/>
            <w:shd w:val="clear" w:color="auto" w:fill="auto"/>
            <w:vAlign w:val="center"/>
          </w:tcPr>
          <w:p w:rsidR="00465E62" w:rsidRPr="00AA4DAA" w:rsidRDefault="00465E62" w:rsidP="000E23F9">
            <w:pPr>
              <w:pStyle w:val="Tabletext"/>
              <w:jc w:val="center"/>
              <w:rPr>
                <w:lang w:val="en-GB"/>
              </w:rPr>
            </w:pPr>
            <w:r w:rsidRPr="00AA4DAA">
              <w:rPr>
                <w:lang w:val="en-GB"/>
              </w:rPr>
              <w:t>46</w:t>
            </w:r>
          </w:p>
        </w:tc>
        <w:tc>
          <w:tcPr>
            <w:tcW w:w="1368" w:type="dxa"/>
            <w:shd w:val="clear" w:color="auto" w:fill="auto"/>
          </w:tcPr>
          <w:p w:rsidR="00465E62" w:rsidRPr="00AA4DAA" w:rsidRDefault="00465E62" w:rsidP="000E23F9">
            <w:pPr>
              <w:pStyle w:val="Tabletext"/>
              <w:jc w:val="center"/>
              <w:rPr>
                <w:lang w:val="en-GB"/>
              </w:rPr>
            </w:pPr>
            <w:r w:rsidRPr="00AA4DAA">
              <w:rPr>
                <w:lang w:val="en-GB"/>
              </w:rPr>
              <w:t>–150</w:t>
            </w:r>
          </w:p>
        </w:tc>
        <w:tc>
          <w:tcPr>
            <w:tcW w:w="1292" w:type="dxa"/>
            <w:shd w:val="clear" w:color="auto" w:fill="auto"/>
          </w:tcPr>
          <w:p w:rsidR="00465E62" w:rsidRPr="00AA4DAA" w:rsidRDefault="00465E62" w:rsidP="000E23F9">
            <w:pPr>
              <w:pStyle w:val="Tabletext"/>
              <w:jc w:val="center"/>
              <w:rPr>
                <w:lang w:val="en-GB"/>
              </w:rPr>
            </w:pPr>
            <w:r w:rsidRPr="00AA4DAA">
              <w:rPr>
                <w:lang w:val="en-GB"/>
              </w:rPr>
              <w:t>219</w:t>
            </w:r>
          </w:p>
        </w:tc>
        <w:tc>
          <w:tcPr>
            <w:tcW w:w="1292" w:type="dxa"/>
            <w:shd w:val="clear" w:color="auto" w:fill="auto"/>
          </w:tcPr>
          <w:p w:rsidR="00465E62" w:rsidRPr="00AA4DAA" w:rsidRDefault="00465E62" w:rsidP="000E23F9">
            <w:pPr>
              <w:pStyle w:val="Tabletext"/>
              <w:jc w:val="center"/>
              <w:rPr>
                <w:lang w:val="en-GB"/>
              </w:rPr>
            </w:pPr>
            <w:r w:rsidRPr="00AA4DAA">
              <w:rPr>
                <w:lang w:val="en-GB"/>
              </w:rPr>
              <w:t>201</w:t>
            </w:r>
          </w:p>
        </w:tc>
      </w:tr>
      <w:tr w:rsidR="00465E62" w:rsidRPr="00AA4DAA" w:rsidTr="00771764">
        <w:trPr>
          <w:jc w:val="center"/>
        </w:trPr>
        <w:tc>
          <w:tcPr>
            <w:tcW w:w="1674" w:type="dxa"/>
            <w:shd w:val="clear" w:color="auto" w:fill="auto"/>
          </w:tcPr>
          <w:p w:rsidR="00465E62" w:rsidRPr="00AA4DAA" w:rsidRDefault="00465E62" w:rsidP="000E23F9">
            <w:pPr>
              <w:pStyle w:val="Tabletext"/>
              <w:jc w:val="center"/>
              <w:rPr>
                <w:lang w:val="en-GB"/>
              </w:rPr>
            </w:pPr>
            <w:r w:rsidRPr="00AA4DAA">
              <w:rPr>
                <w:lang w:val="en-GB"/>
              </w:rPr>
              <w:t>0.005</w:t>
            </w:r>
          </w:p>
        </w:tc>
        <w:tc>
          <w:tcPr>
            <w:tcW w:w="1394" w:type="dxa"/>
            <w:vMerge/>
            <w:shd w:val="clear" w:color="auto" w:fill="auto"/>
          </w:tcPr>
          <w:p w:rsidR="00465E62" w:rsidRPr="00AA4DAA" w:rsidRDefault="00465E62" w:rsidP="000E23F9">
            <w:pPr>
              <w:pStyle w:val="Tabletext"/>
              <w:jc w:val="center"/>
              <w:rPr>
                <w:lang w:val="en-GB"/>
              </w:rPr>
            </w:pPr>
          </w:p>
        </w:tc>
        <w:tc>
          <w:tcPr>
            <w:tcW w:w="1413" w:type="dxa"/>
            <w:vMerge/>
            <w:shd w:val="clear" w:color="auto" w:fill="auto"/>
          </w:tcPr>
          <w:p w:rsidR="00465E62" w:rsidRPr="00AA4DAA" w:rsidRDefault="00465E62" w:rsidP="000E23F9">
            <w:pPr>
              <w:pStyle w:val="Tabletext"/>
              <w:jc w:val="center"/>
              <w:rPr>
                <w:lang w:val="en-GB"/>
              </w:rPr>
            </w:pPr>
          </w:p>
        </w:tc>
        <w:tc>
          <w:tcPr>
            <w:tcW w:w="1422" w:type="dxa"/>
            <w:vMerge/>
            <w:shd w:val="clear" w:color="auto" w:fill="auto"/>
          </w:tcPr>
          <w:p w:rsidR="00465E62" w:rsidRPr="00AA4DAA" w:rsidRDefault="00465E62" w:rsidP="000E23F9">
            <w:pPr>
              <w:pStyle w:val="Tabletext"/>
              <w:jc w:val="center"/>
              <w:rPr>
                <w:lang w:val="en-GB"/>
              </w:rPr>
            </w:pPr>
          </w:p>
        </w:tc>
        <w:tc>
          <w:tcPr>
            <w:tcW w:w="1368" w:type="dxa"/>
            <w:shd w:val="clear" w:color="auto" w:fill="auto"/>
          </w:tcPr>
          <w:p w:rsidR="00465E62" w:rsidRPr="00AA4DAA" w:rsidRDefault="00465E62" w:rsidP="000E23F9">
            <w:pPr>
              <w:pStyle w:val="Tabletext"/>
              <w:jc w:val="center"/>
              <w:rPr>
                <w:lang w:val="en-GB"/>
              </w:rPr>
            </w:pPr>
            <w:r w:rsidRPr="00AA4DAA">
              <w:rPr>
                <w:lang w:val="en-GB"/>
              </w:rPr>
              <w:t>–103</w:t>
            </w:r>
          </w:p>
        </w:tc>
        <w:tc>
          <w:tcPr>
            <w:tcW w:w="1292" w:type="dxa"/>
            <w:shd w:val="clear" w:color="auto" w:fill="auto"/>
          </w:tcPr>
          <w:p w:rsidR="00465E62" w:rsidRPr="00AA4DAA" w:rsidRDefault="00465E62" w:rsidP="000E23F9">
            <w:pPr>
              <w:pStyle w:val="Tabletext"/>
              <w:jc w:val="center"/>
              <w:rPr>
                <w:lang w:val="en-GB"/>
              </w:rPr>
            </w:pPr>
            <w:r w:rsidRPr="00AA4DAA">
              <w:rPr>
                <w:lang w:val="en-GB"/>
              </w:rPr>
              <w:t>172</w:t>
            </w:r>
          </w:p>
        </w:tc>
        <w:tc>
          <w:tcPr>
            <w:tcW w:w="1292" w:type="dxa"/>
            <w:shd w:val="clear" w:color="auto" w:fill="auto"/>
          </w:tcPr>
          <w:p w:rsidR="00465E62" w:rsidRPr="00AA4DAA" w:rsidRDefault="00465E62" w:rsidP="000E23F9">
            <w:pPr>
              <w:pStyle w:val="Tabletext"/>
              <w:jc w:val="center"/>
              <w:rPr>
                <w:lang w:val="en-GB"/>
              </w:rPr>
            </w:pPr>
            <w:r w:rsidRPr="00AA4DAA">
              <w:rPr>
                <w:lang w:val="en-GB"/>
              </w:rPr>
              <w:t>271</w:t>
            </w:r>
          </w:p>
        </w:tc>
      </w:tr>
    </w:tbl>
    <w:p w:rsidR="00771764" w:rsidRPr="00AA4DAA" w:rsidRDefault="00771764" w:rsidP="00771764">
      <w:pPr>
        <w:pStyle w:val="Tablefin"/>
      </w:pPr>
    </w:p>
    <w:p w:rsidR="00465E62" w:rsidRPr="00AA4DAA" w:rsidRDefault="00465E62" w:rsidP="00771764">
      <w:pPr>
        <w:rPr>
          <w:lang w:val="en-GB"/>
        </w:rPr>
      </w:pPr>
      <w:r w:rsidRPr="00AA4DAA">
        <w:rPr>
          <w:lang w:val="en-GB"/>
        </w:rPr>
        <w:t>The results of the TIG methodology when considering a worst case situation with the FS station pointing straight at the EESS earth station and no shielding give a rather high coordination distance. As usual, the worst case separation distance is given by the short-term criterion.</w:t>
      </w:r>
    </w:p>
    <w:p w:rsidR="00465E62" w:rsidRPr="00AA4DAA" w:rsidRDefault="00465E62" w:rsidP="00465E62">
      <w:pPr>
        <w:pStyle w:val="Heading2"/>
        <w:rPr>
          <w:lang w:val="en-GB"/>
        </w:rPr>
      </w:pPr>
      <w:r w:rsidRPr="00AA4DAA">
        <w:rPr>
          <w:lang w:val="en-GB"/>
        </w:rPr>
        <w:t>4.3</w:t>
      </w:r>
      <w:r w:rsidRPr="00AA4DAA">
        <w:rPr>
          <w:lang w:val="en-GB"/>
        </w:rPr>
        <w:tab/>
        <w:t>Relevance of the long-term criterion and the TIG methodology</w:t>
      </w:r>
    </w:p>
    <w:p w:rsidR="00465E62" w:rsidRPr="00AA4DAA" w:rsidRDefault="00465E62" w:rsidP="00465E62">
      <w:pPr>
        <w:rPr>
          <w:lang w:val="en-GB"/>
        </w:rPr>
      </w:pPr>
      <w:r w:rsidRPr="00AA4DAA">
        <w:rPr>
          <w:lang w:val="en-GB"/>
        </w:rPr>
        <w:t xml:space="preserve">As shown in </w:t>
      </w:r>
      <w:r w:rsidR="00A0041A" w:rsidRPr="00AA4DAA">
        <w:rPr>
          <w:lang w:val="en-GB"/>
        </w:rPr>
        <w:t xml:space="preserve">Fig. </w:t>
      </w:r>
      <w:r w:rsidRPr="00AA4DAA">
        <w:rPr>
          <w:lang w:val="en-GB"/>
        </w:rPr>
        <w:t>1, the EESS earth station would be active less than 10% of the time, since the number and duration of LEO EESS passages are limited, even when considering an earth station tracking several satellites during the day. Therefore, the 20% of the time associated with the long</w:t>
      </w:r>
      <w:r w:rsidRPr="00AA4DAA">
        <w:rPr>
          <w:lang w:val="en-GB"/>
        </w:rPr>
        <w:noBreakHyphen/>
        <w:t xml:space="preserve">term criterion would never be reached. For this reason, in the following sections, only the short-term criterion is considered. </w:t>
      </w:r>
    </w:p>
    <w:p w:rsidR="00465E62" w:rsidRPr="00AA4DAA" w:rsidRDefault="00465E62" w:rsidP="007F4479">
      <w:pPr>
        <w:rPr>
          <w:lang w:val="en-GB"/>
        </w:rPr>
      </w:pPr>
      <w:r w:rsidRPr="00AA4DAA">
        <w:rPr>
          <w:lang w:val="en-GB"/>
        </w:rPr>
        <w:t>The TIG methodology may overestimate the coordination distances for non</w:t>
      </w:r>
      <w:r w:rsidR="007F4479">
        <w:rPr>
          <w:lang w:val="en-GB"/>
        </w:rPr>
        <w:t>-</w:t>
      </w:r>
      <w:r w:rsidRPr="00AA4DAA">
        <w:rPr>
          <w:lang w:val="en-GB"/>
        </w:rPr>
        <w:t xml:space="preserve">GSO satellites, particularly on </w:t>
      </w:r>
      <w:r w:rsidR="00650E21" w:rsidRPr="00AA4DAA">
        <w:rPr>
          <w:lang w:val="en-GB"/>
        </w:rPr>
        <w:t xml:space="preserve">LEOs </w:t>
      </w:r>
      <w:r w:rsidRPr="00AA4DAA">
        <w:rPr>
          <w:lang w:val="en-GB"/>
        </w:rPr>
        <w:t>such as polar orbits often used for Earth observation. When</w:t>
      </w:r>
      <w:r w:rsidR="00147607" w:rsidRPr="00AA4DAA">
        <w:rPr>
          <w:lang w:val="en-GB"/>
        </w:rPr>
        <w:t xml:space="preserve"> </w:t>
      </w:r>
      <w:r w:rsidRPr="00AA4DAA">
        <w:rPr>
          <w:lang w:val="en-GB"/>
        </w:rPr>
        <w:t>considering an</w:t>
      </w:r>
      <w:r w:rsidR="00147607" w:rsidRPr="00AA4DAA">
        <w:rPr>
          <w:lang w:val="en-GB"/>
        </w:rPr>
        <w:t xml:space="preserve"> </w:t>
      </w:r>
      <w:r w:rsidRPr="00AA4DAA">
        <w:rPr>
          <w:lang w:val="en-GB"/>
        </w:rPr>
        <w:t xml:space="preserve">earth station tracking non-GSO satellites, Annex 6 to RR Appendix </w:t>
      </w:r>
      <w:r w:rsidRPr="00AA4DAA">
        <w:rPr>
          <w:b/>
          <w:bCs/>
          <w:lang w:val="en-GB"/>
        </w:rPr>
        <w:t>7</w:t>
      </w:r>
      <w:r w:rsidRPr="00AA4DAA">
        <w:rPr>
          <w:lang w:val="en-GB"/>
        </w:rPr>
        <w:t xml:space="preserve"> gives an</w:t>
      </w:r>
      <w:r w:rsidR="00147607" w:rsidRPr="00AA4DAA">
        <w:rPr>
          <w:lang w:val="en-GB"/>
        </w:rPr>
        <w:t xml:space="preserve"> </w:t>
      </w:r>
      <w:r w:rsidRPr="00AA4DAA">
        <w:rPr>
          <w:lang w:val="en-GB"/>
        </w:rPr>
        <w:t xml:space="preserve">alternative method that takes into account the movement of the earth station antenna and the associated statistics on the antenna gain of the earth station towards the horizon. This is depicted and applied in </w:t>
      </w:r>
      <w:r w:rsidR="007F4479">
        <w:rPr>
          <w:lang w:val="en-GB"/>
        </w:rPr>
        <w:t>§</w:t>
      </w:r>
      <w:r w:rsidRPr="00AA4DAA">
        <w:rPr>
          <w:lang w:val="en-GB"/>
        </w:rPr>
        <w:t xml:space="preserve"> 5.</w:t>
      </w:r>
    </w:p>
    <w:p w:rsidR="00465E62" w:rsidRPr="00AA4DAA" w:rsidRDefault="007F4479" w:rsidP="00465E62">
      <w:pPr>
        <w:pStyle w:val="Heading1"/>
        <w:rPr>
          <w:lang w:val="en-GB"/>
        </w:rPr>
      </w:pPr>
      <w:r>
        <w:rPr>
          <w:lang w:val="en-GB"/>
        </w:rPr>
        <w:t>5</w:t>
      </w:r>
      <w:r>
        <w:rPr>
          <w:lang w:val="en-GB"/>
        </w:rPr>
        <w:tab/>
        <w:t>TVG m</w:t>
      </w:r>
      <w:r w:rsidR="00465E62" w:rsidRPr="00AA4DAA">
        <w:rPr>
          <w:lang w:val="en-GB"/>
        </w:rPr>
        <w:t>ethodology (from Annex 6 to RR Appendix 7)</w:t>
      </w:r>
    </w:p>
    <w:p w:rsidR="00465E62" w:rsidRPr="00AA4DAA" w:rsidRDefault="00465E62" w:rsidP="00650E21">
      <w:pPr>
        <w:rPr>
          <w:szCs w:val="24"/>
          <w:lang w:val="en-GB"/>
        </w:rPr>
      </w:pPr>
      <w:r w:rsidRPr="00AA4DAA">
        <w:rPr>
          <w:szCs w:val="24"/>
          <w:lang w:val="en-GB"/>
        </w:rPr>
        <w:t xml:space="preserve">The TVG methodology is fully relevant for EESS satellites which operate on </w:t>
      </w:r>
      <w:r w:rsidR="00650E21" w:rsidRPr="00AA4DAA">
        <w:rPr>
          <w:szCs w:val="24"/>
          <w:lang w:val="en-GB"/>
        </w:rPr>
        <w:t xml:space="preserve">LEOs </w:t>
      </w:r>
      <w:r w:rsidRPr="00AA4DAA">
        <w:rPr>
          <w:szCs w:val="24"/>
          <w:lang w:val="en-GB"/>
        </w:rPr>
        <w:t>and</w:t>
      </w:r>
      <w:r w:rsidR="00650E21" w:rsidRPr="00AA4DAA">
        <w:rPr>
          <w:szCs w:val="24"/>
          <w:lang w:val="en-GB"/>
        </w:rPr>
        <w:t xml:space="preserve"> </w:t>
      </w:r>
      <w:r w:rsidRPr="00AA4DAA">
        <w:rPr>
          <w:szCs w:val="24"/>
          <w:lang w:val="en-GB"/>
        </w:rPr>
        <w:t>gives a more realistic coordination distance for this particular case.</w:t>
      </w:r>
    </w:p>
    <w:p w:rsidR="00465E62" w:rsidRPr="00AA4DAA" w:rsidRDefault="00465E62" w:rsidP="00465E62">
      <w:pPr>
        <w:pStyle w:val="Heading2"/>
        <w:rPr>
          <w:lang w:val="en-GB"/>
        </w:rPr>
      </w:pPr>
      <w:r w:rsidRPr="00AA4DAA">
        <w:rPr>
          <w:lang w:val="en-GB"/>
        </w:rPr>
        <w:t>5.1</w:t>
      </w:r>
      <w:r w:rsidRPr="00AA4DAA">
        <w:rPr>
          <w:lang w:val="en-GB"/>
        </w:rPr>
        <w:tab/>
        <w:t>Description</w:t>
      </w:r>
    </w:p>
    <w:p w:rsidR="00465E62" w:rsidRPr="00AA4DAA" w:rsidRDefault="00465E62" w:rsidP="00650E21">
      <w:pPr>
        <w:rPr>
          <w:lang w:val="en-GB"/>
        </w:rPr>
      </w:pPr>
      <w:r w:rsidRPr="00AA4DAA">
        <w:rPr>
          <w:lang w:val="en-GB"/>
        </w:rPr>
        <w:t xml:space="preserve">The TVG method described in section 4 of Annex 6 to RR Appendix </w:t>
      </w:r>
      <w:r w:rsidRPr="00AA4DAA">
        <w:rPr>
          <w:b/>
          <w:bCs/>
          <w:lang w:val="en-GB"/>
        </w:rPr>
        <w:t>7</w:t>
      </w:r>
      <w:r w:rsidRPr="00AA4DAA">
        <w:rPr>
          <w:lang w:val="en-GB"/>
        </w:rPr>
        <w:t xml:space="preserve"> is used. Indeed the situation is similar as WRC-12 agenda item 1.11 (allocation of SRS (Earth-to-space) at</w:t>
      </w:r>
      <w:r w:rsidR="00147607" w:rsidRPr="00AA4DAA">
        <w:rPr>
          <w:lang w:val="en-GB"/>
        </w:rPr>
        <w:t xml:space="preserve"> </w:t>
      </w:r>
      <w:r w:rsidRPr="00AA4DAA">
        <w:rPr>
          <w:lang w:val="en-GB"/>
        </w:rPr>
        <w:t>22</w:t>
      </w:r>
      <w:r w:rsidR="00147607" w:rsidRPr="00AA4DAA">
        <w:rPr>
          <w:lang w:val="en-GB"/>
        </w:rPr>
        <w:t> </w:t>
      </w:r>
      <w:r w:rsidRPr="00AA4DAA">
        <w:rPr>
          <w:lang w:val="en-GB"/>
        </w:rPr>
        <w:t>GHz) in the previous study cycle, where sharing with FS was also studied, using this methodology.</w:t>
      </w:r>
    </w:p>
    <w:p w:rsidR="00465E62" w:rsidRPr="00AA4DAA" w:rsidRDefault="00465E62" w:rsidP="00465E62">
      <w:pPr>
        <w:rPr>
          <w:color w:val="000000"/>
          <w:lang w:val="en-GB"/>
        </w:rPr>
      </w:pPr>
      <w:r w:rsidRPr="00AA4DAA">
        <w:rPr>
          <w:color w:val="000000"/>
          <w:lang w:val="en-GB"/>
        </w:rPr>
        <w:t xml:space="preserve">The TVG method closely approximates the convolution of the distribution of the horizon gain of the earth station antenna and the propagation loss. This method may produce slightly smaller distances than those obtained by an ideal convolution. An ideal convolution cannot be implemented due to the limitations of the current model for propagation loss. The propagation loss required distance, at the azimuth under consideration, may be rewritten for the </w:t>
      </w:r>
      <w:r w:rsidRPr="00AA4DAA">
        <w:rPr>
          <w:i/>
          <w:iCs/>
          <w:color w:val="000000"/>
          <w:lang w:val="en-GB"/>
        </w:rPr>
        <w:t>n</w:t>
      </w:r>
      <w:r w:rsidRPr="00AA4DAA">
        <w:rPr>
          <w:color w:val="000000"/>
          <w:lang w:val="en-GB"/>
        </w:rPr>
        <w:t>-th calculation in the following form:</w:t>
      </w:r>
    </w:p>
    <w:p w:rsidR="00465E62" w:rsidRPr="00AA4DAA" w:rsidRDefault="00465E62" w:rsidP="00465E62">
      <w:pPr>
        <w:pStyle w:val="Equation"/>
        <w:rPr>
          <w:color w:val="000000"/>
          <w:lang w:val="en-GB"/>
        </w:rPr>
      </w:pPr>
      <w:r w:rsidRPr="00AA4DAA">
        <w:rPr>
          <w:color w:val="000000"/>
          <w:lang w:val="en-GB"/>
        </w:rPr>
        <w:tab/>
      </w:r>
      <w:r w:rsidRPr="00AA4DAA">
        <w:rPr>
          <w:color w:val="000000"/>
          <w:lang w:val="en-GB"/>
        </w:rPr>
        <w:tab/>
      </w:r>
      <w:r w:rsidR="00C625D6" w:rsidRPr="00AA4DAA">
        <w:rPr>
          <w:color w:val="000000"/>
          <w:position w:val="-12"/>
          <w:lang w:val="en-GB"/>
        </w:rPr>
        <w:object w:dxaOrig="3440" w:dyaOrig="360">
          <v:shape id="_x0000_i1029" type="#_x0000_t75" style="width:171.5pt;height:17.5pt" o:ole="">
            <v:imagedata r:id="rId20" o:title=""/>
          </v:shape>
          <o:OLEObject Type="Embed" ProgID="Equation.3" ShapeID="_x0000_i1029" DrawAspect="Content" ObjectID="_1446994639" r:id="rId21"/>
        </w:object>
      </w:r>
      <w:r w:rsidRPr="00AA4DAA">
        <w:rPr>
          <w:color w:val="000000"/>
          <w:lang w:val="en-GB"/>
        </w:rPr>
        <w:t>                    dB</w:t>
      </w:r>
      <w:r w:rsidRPr="00AA4DAA">
        <w:rPr>
          <w:color w:val="000000"/>
          <w:lang w:val="en-GB"/>
        </w:rPr>
        <w:tab/>
        <w:t>(3)</w:t>
      </w:r>
    </w:p>
    <w:p w:rsidR="00465E62" w:rsidRPr="00AA4DAA" w:rsidRDefault="00465E62" w:rsidP="00650E21">
      <w:pPr>
        <w:rPr>
          <w:color w:val="000000"/>
          <w:lang w:val="en-GB"/>
        </w:rPr>
      </w:pPr>
      <w:r w:rsidRPr="00AA4DAA">
        <w:rPr>
          <w:color w:val="000000"/>
          <w:lang w:val="en-GB"/>
        </w:rPr>
        <w:t>with the constraint:</w:t>
      </w:r>
    </w:p>
    <w:p w:rsidR="00465E62" w:rsidRPr="00AA4DAA" w:rsidRDefault="00465E62" w:rsidP="00465E62">
      <w:pPr>
        <w:pStyle w:val="Equation"/>
        <w:rPr>
          <w:color w:val="000000"/>
          <w:lang w:val="en-GB"/>
        </w:rPr>
      </w:pPr>
      <w:r w:rsidRPr="00AA4DAA">
        <w:rPr>
          <w:color w:val="000000"/>
          <w:lang w:val="en-GB"/>
        </w:rPr>
        <w:tab/>
      </w:r>
      <w:r w:rsidRPr="00AA4DAA">
        <w:rPr>
          <w:color w:val="000000"/>
          <w:lang w:val="en-GB"/>
        </w:rPr>
        <w:tab/>
      </w:r>
      <w:r w:rsidR="00C625D6" w:rsidRPr="00AA4DAA">
        <w:rPr>
          <w:color w:val="000000"/>
          <w:position w:val="-46"/>
          <w:sz w:val="20"/>
          <w:lang w:val="en-GB"/>
        </w:rPr>
        <w:object w:dxaOrig="4959" w:dyaOrig="1040">
          <v:shape id="_x0000_i1030" type="#_x0000_t75" style="width:248pt;height:52.5pt" o:ole="" fillcolor="window">
            <v:imagedata r:id="rId22" o:title=""/>
          </v:shape>
          <o:OLEObject Type="Embed" ProgID="Equation.3" ShapeID="_x0000_i1030" DrawAspect="Content" ObjectID="_1446994640" r:id="rId23"/>
        </w:object>
      </w:r>
    </w:p>
    <w:p w:rsidR="00465E62" w:rsidRPr="00AA4DAA" w:rsidRDefault="00465E62" w:rsidP="00650E21">
      <w:pPr>
        <w:keepNext/>
        <w:keepLines/>
        <w:rPr>
          <w:color w:val="000000"/>
          <w:lang w:val="en-GB"/>
        </w:rPr>
      </w:pPr>
      <w:r w:rsidRPr="00AA4DAA">
        <w:rPr>
          <w:color w:val="000000"/>
          <w:lang w:val="en-GB"/>
        </w:rPr>
        <w:lastRenderedPageBreak/>
        <w:t>where:</w:t>
      </w:r>
    </w:p>
    <w:p w:rsidR="00465E62" w:rsidRPr="00AA4DAA" w:rsidRDefault="00465E62" w:rsidP="00465E62">
      <w:pPr>
        <w:pStyle w:val="Equationlegend"/>
        <w:ind w:left="2160" w:hanging="2160"/>
        <w:rPr>
          <w:lang w:val="en-GB"/>
        </w:rPr>
      </w:pPr>
      <w:r w:rsidRPr="00AA4DAA">
        <w:rPr>
          <w:i/>
          <w:iCs/>
          <w:lang w:val="en-GB"/>
        </w:rPr>
        <w:tab/>
        <w:t>P</w:t>
      </w:r>
      <w:r w:rsidRPr="00C625D6">
        <w:rPr>
          <w:i/>
          <w:iCs/>
          <w:vertAlign w:val="subscript"/>
          <w:lang w:val="en-GB"/>
        </w:rPr>
        <w:t>t</w:t>
      </w:r>
      <w:r w:rsidRPr="00AA4DAA">
        <w:rPr>
          <w:lang w:val="en-GB"/>
        </w:rPr>
        <w:t>:</w:t>
      </w:r>
      <w:r w:rsidRPr="00AA4DAA">
        <w:rPr>
          <w:lang w:val="en-GB"/>
        </w:rPr>
        <w:tab/>
      </w:r>
      <w:r w:rsidRPr="00AA4DAA">
        <w:rPr>
          <w:lang w:val="en-GB"/>
        </w:rPr>
        <w:tab/>
        <w:t>maximum available transmitting power level (dBW) in the reference bandwidth at the terminals of the antenna of a transmitting terrestrial station for earth station</w:t>
      </w:r>
    </w:p>
    <w:p w:rsidR="00465E62" w:rsidRPr="00AA4DAA" w:rsidRDefault="00465E62" w:rsidP="00C625D6">
      <w:pPr>
        <w:pStyle w:val="Equationlegend"/>
        <w:ind w:left="2160" w:hanging="2160"/>
        <w:rPr>
          <w:lang w:val="en-GB"/>
        </w:rPr>
      </w:pPr>
      <w:r w:rsidRPr="00AA4DAA">
        <w:rPr>
          <w:i/>
          <w:iCs/>
          <w:lang w:val="en-GB"/>
        </w:rPr>
        <w:tab/>
        <w:t>P</w:t>
      </w:r>
      <w:r w:rsidRPr="00C625D6">
        <w:rPr>
          <w:i/>
          <w:iCs/>
          <w:vertAlign w:val="subscript"/>
          <w:lang w:val="en-GB"/>
        </w:rPr>
        <w:t>r</w:t>
      </w:r>
      <w:r w:rsidRPr="00AA4DAA">
        <w:rPr>
          <w:lang w:val="en-GB"/>
        </w:rPr>
        <w:t>(</w:t>
      </w:r>
      <w:r w:rsidRPr="00AA4DAA">
        <w:rPr>
          <w:sz w:val="12"/>
          <w:szCs w:val="12"/>
          <w:lang w:val="en-GB"/>
        </w:rPr>
        <w:t> </w:t>
      </w:r>
      <w:r w:rsidRPr="00AA4DAA">
        <w:rPr>
          <w:i/>
          <w:iCs/>
          <w:lang w:val="en-GB"/>
        </w:rPr>
        <w:t>p</w:t>
      </w:r>
      <w:r w:rsidRPr="00AA4DAA">
        <w:rPr>
          <w:position w:val="-4"/>
          <w:sz w:val="8"/>
          <w:szCs w:val="8"/>
          <w:lang w:val="en-GB"/>
        </w:rPr>
        <w:t> </w:t>
      </w:r>
      <w:r w:rsidRPr="00AA4DAA">
        <w:rPr>
          <w:lang w:val="en-GB"/>
        </w:rPr>
        <w:t>):</w:t>
      </w:r>
      <w:r w:rsidRPr="00AA4DAA">
        <w:rPr>
          <w:lang w:val="en-GB"/>
        </w:rPr>
        <w:tab/>
      </w:r>
      <w:r w:rsidRPr="00AA4DAA">
        <w:rPr>
          <w:lang w:val="en-GB"/>
        </w:rPr>
        <w:tab/>
        <w:t xml:space="preserve">permissible interference power of an interfering emission (dBW) in the reference bandwidth to be exceeded for no more than </w:t>
      </w:r>
      <w:r w:rsidRPr="00AA4DAA">
        <w:rPr>
          <w:i/>
          <w:iCs/>
          <w:lang w:val="en-GB"/>
        </w:rPr>
        <w:t>p</w:t>
      </w:r>
      <w:r w:rsidRPr="00AA4DAA">
        <w:rPr>
          <w:lang w:val="en-GB"/>
        </w:rPr>
        <w:t>% of the time at the terminals of the antenna of a receiving terrestrial station or earth station that may be subject to interference, where the interfering emission originates from a single source</w:t>
      </w:r>
    </w:p>
    <w:p w:rsidR="00465E62" w:rsidRPr="00AA4DAA" w:rsidRDefault="00465E62" w:rsidP="00465E62">
      <w:pPr>
        <w:pStyle w:val="Equationlegend"/>
        <w:rPr>
          <w:lang w:val="en-GB"/>
        </w:rPr>
      </w:pPr>
      <w:r w:rsidRPr="00AA4DAA">
        <w:rPr>
          <w:lang w:val="en-GB"/>
        </w:rPr>
        <w:tab/>
      </w:r>
      <w:r w:rsidRPr="00AA4DAA">
        <w:rPr>
          <w:i/>
          <w:iCs/>
          <w:lang w:val="en-GB"/>
        </w:rPr>
        <w:t>G</w:t>
      </w:r>
      <w:r w:rsidRPr="00C625D6">
        <w:rPr>
          <w:i/>
          <w:iCs/>
          <w:vertAlign w:val="subscript"/>
          <w:lang w:val="en-GB"/>
        </w:rPr>
        <w:t>x</w:t>
      </w:r>
      <w:r w:rsidRPr="00AA4DAA">
        <w:rPr>
          <w:lang w:val="en-GB"/>
        </w:rPr>
        <w:t>:</w:t>
      </w:r>
      <w:r w:rsidRPr="00AA4DAA">
        <w:rPr>
          <w:lang w:val="en-GB"/>
        </w:rPr>
        <w:tab/>
      </w:r>
      <w:r w:rsidRPr="00AA4DAA">
        <w:rPr>
          <w:lang w:val="en-GB"/>
        </w:rPr>
        <w:tab/>
        <w:t>maximum antenna gain assumed for the terrestrial station (dBi)</w:t>
      </w:r>
    </w:p>
    <w:p w:rsidR="00465E62" w:rsidRPr="00AA4DAA" w:rsidRDefault="00465E62" w:rsidP="00465E62">
      <w:pPr>
        <w:pStyle w:val="Equationlegend"/>
        <w:ind w:left="2160" w:hanging="2160"/>
        <w:rPr>
          <w:lang w:val="en-GB"/>
        </w:rPr>
      </w:pPr>
      <w:r w:rsidRPr="00AA4DAA">
        <w:rPr>
          <w:i/>
          <w:iCs/>
          <w:lang w:val="en-GB"/>
        </w:rPr>
        <w:tab/>
        <w:t>G</w:t>
      </w:r>
      <w:r w:rsidRPr="00C625D6">
        <w:rPr>
          <w:i/>
          <w:iCs/>
          <w:vertAlign w:val="subscript"/>
          <w:lang w:val="en-GB"/>
        </w:rPr>
        <w:t>e</w:t>
      </w:r>
      <w:r w:rsidRPr="00AA4DAA">
        <w:rPr>
          <w:lang w:val="en-GB"/>
        </w:rPr>
        <w:t>(</w:t>
      </w:r>
      <w:r w:rsidRPr="00AA4DAA">
        <w:rPr>
          <w:rFonts w:ascii="Tms Rmn" w:hAnsi="Tms Rmn"/>
          <w:sz w:val="12"/>
          <w:szCs w:val="12"/>
          <w:lang w:val="en-GB"/>
        </w:rPr>
        <w:t> </w:t>
      </w:r>
      <w:r w:rsidRPr="00AA4DAA">
        <w:rPr>
          <w:i/>
          <w:iCs/>
          <w:lang w:val="en-GB"/>
        </w:rPr>
        <w:t>p</w:t>
      </w:r>
      <w:r w:rsidRPr="00C625D6">
        <w:rPr>
          <w:i/>
          <w:iCs/>
          <w:vertAlign w:val="subscript"/>
          <w:lang w:val="en-GB"/>
        </w:rPr>
        <w:t>n</w:t>
      </w:r>
      <w:r w:rsidRPr="00AA4DAA">
        <w:rPr>
          <w:lang w:val="en-GB"/>
        </w:rPr>
        <w:t>):</w:t>
      </w:r>
      <w:r w:rsidRPr="00AA4DAA">
        <w:rPr>
          <w:lang w:val="en-GB"/>
        </w:rPr>
        <w:tab/>
      </w:r>
      <w:r w:rsidRPr="00AA4DAA">
        <w:rPr>
          <w:lang w:val="en-GB"/>
        </w:rPr>
        <w:tab/>
        <w:t xml:space="preserve">the horizon gain of the coordinating earth station antenna (dBi) that is exceeded for </w:t>
      </w:r>
      <w:r w:rsidRPr="00AA4DAA">
        <w:rPr>
          <w:i/>
          <w:iCs/>
          <w:lang w:val="en-GB"/>
        </w:rPr>
        <w:t>p</w:t>
      </w:r>
      <w:r w:rsidRPr="00C625D6">
        <w:rPr>
          <w:i/>
          <w:iCs/>
          <w:vertAlign w:val="subscript"/>
          <w:lang w:val="en-GB"/>
        </w:rPr>
        <w:t>n</w:t>
      </w:r>
      <w:r w:rsidRPr="00AA4DAA">
        <w:rPr>
          <w:lang w:val="en-GB"/>
        </w:rPr>
        <w:t>%</w:t>
      </w:r>
      <w:r w:rsidRPr="00AA4DAA">
        <w:rPr>
          <w:i/>
          <w:iCs/>
          <w:lang w:val="en-GB"/>
        </w:rPr>
        <w:t xml:space="preserve"> </w:t>
      </w:r>
      <w:r w:rsidRPr="00AA4DAA">
        <w:rPr>
          <w:lang w:val="en-GB"/>
        </w:rPr>
        <w:t>of the time on the azimuth under consideration</w:t>
      </w:r>
    </w:p>
    <w:p w:rsidR="00465E62" w:rsidRPr="00AA4DAA" w:rsidRDefault="00465E62" w:rsidP="00465E62">
      <w:pPr>
        <w:pStyle w:val="Equationlegend"/>
        <w:rPr>
          <w:i/>
          <w:iCs/>
          <w:lang w:val="en-GB"/>
        </w:rPr>
      </w:pPr>
      <w:r w:rsidRPr="00AA4DAA">
        <w:rPr>
          <w:lang w:val="en-GB"/>
        </w:rPr>
        <w:tab/>
      </w:r>
      <w:r w:rsidRPr="00AA4DAA">
        <w:rPr>
          <w:i/>
          <w:iCs/>
          <w:lang w:val="en-GB"/>
        </w:rPr>
        <w:t>L</w:t>
      </w:r>
      <w:r w:rsidRPr="00C625D6">
        <w:rPr>
          <w:i/>
          <w:iCs/>
          <w:vertAlign w:val="subscript"/>
          <w:lang w:val="en-GB"/>
        </w:rPr>
        <w:t>b</w:t>
      </w:r>
      <w:r w:rsidRPr="00AA4DAA">
        <w:rPr>
          <w:lang w:val="en-GB"/>
        </w:rPr>
        <w:t>(</w:t>
      </w:r>
      <w:r w:rsidRPr="00AA4DAA">
        <w:rPr>
          <w:rFonts w:ascii="Tms Rmn" w:hAnsi="Tms Rmn"/>
          <w:sz w:val="12"/>
          <w:szCs w:val="12"/>
          <w:lang w:val="en-GB"/>
        </w:rPr>
        <w:t> </w:t>
      </w:r>
      <w:r w:rsidRPr="00AA4DAA">
        <w:rPr>
          <w:i/>
          <w:iCs/>
          <w:lang w:val="en-GB"/>
        </w:rPr>
        <w:t>p</w:t>
      </w:r>
      <w:r w:rsidRPr="00C625D6">
        <w:rPr>
          <w:i/>
          <w:iCs/>
          <w:vertAlign w:val="subscript"/>
          <w:lang w:val="en-GB"/>
        </w:rPr>
        <w:t>v</w:t>
      </w:r>
      <w:r w:rsidRPr="00AA4DAA">
        <w:rPr>
          <w:lang w:val="en-GB"/>
        </w:rPr>
        <w:t xml:space="preserve">): </w:t>
      </w:r>
      <w:r w:rsidRPr="00AA4DAA">
        <w:rPr>
          <w:lang w:val="en-GB"/>
        </w:rPr>
        <w:tab/>
      </w:r>
      <w:r w:rsidRPr="00AA4DAA">
        <w:rPr>
          <w:lang w:val="en-GB"/>
        </w:rPr>
        <w:tab/>
        <w:t xml:space="preserve">the minimum required propagation loss (dB) for </w:t>
      </w:r>
      <w:r w:rsidRPr="00AA4DAA">
        <w:rPr>
          <w:i/>
          <w:iCs/>
          <w:lang w:val="en-GB"/>
        </w:rPr>
        <w:t>p</w:t>
      </w:r>
      <w:r w:rsidRPr="00C625D6">
        <w:rPr>
          <w:i/>
          <w:iCs/>
          <w:vertAlign w:val="subscript"/>
          <w:lang w:val="en-GB"/>
        </w:rPr>
        <w:t>v</w:t>
      </w:r>
      <w:r w:rsidRPr="00AA4DAA">
        <w:rPr>
          <w:lang w:val="en-GB"/>
        </w:rPr>
        <w:t>% of the time.</w:t>
      </w:r>
    </w:p>
    <w:p w:rsidR="00465E62" w:rsidRPr="00AA4DAA" w:rsidRDefault="00465E62" w:rsidP="00465E62">
      <w:pPr>
        <w:rPr>
          <w:color w:val="000000"/>
          <w:lang w:val="en-GB"/>
        </w:rPr>
      </w:pPr>
      <w:r w:rsidRPr="00AA4DAA">
        <w:rPr>
          <w:color w:val="000000"/>
          <w:lang w:val="en-GB"/>
        </w:rPr>
        <w:t xml:space="preserve">The values of the percentages of time, </w:t>
      </w:r>
      <w:r w:rsidRPr="00AA4DAA">
        <w:rPr>
          <w:i/>
          <w:iCs/>
          <w:color w:val="000000"/>
          <w:lang w:val="en-GB"/>
        </w:rPr>
        <w:t>p</w:t>
      </w:r>
      <w:r w:rsidRPr="00C625D6">
        <w:rPr>
          <w:i/>
          <w:iCs/>
          <w:vertAlign w:val="subscript"/>
          <w:lang w:val="en-GB"/>
        </w:rPr>
        <w:t>n</w:t>
      </w:r>
      <w:r w:rsidRPr="00AA4DAA">
        <w:rPr>
          <w:color w:val="000000"/>
          <w:lang w:val="en-GB"/>
        </w:rPr>
        <w:t xml:space="preserve">, to be used in equation (3) are determined in the context of the cumulative distribution of the horizon antenna gain. This distribution needs to be developed for a predetermined set of values of horizon antenna gain spanning the range from the minimum to the maximum values for the azimuth under consideration. The notation </w:t>
      </w:r>
      <w:r w:rsidRPr="00AA4DAA">
        <w:rPr>
          <w:i/>
          <w:iCs/>
          <w:color w:val="000000"/>
          <w:lang w:val="en-GB"/>
        </w:rPr>
        <w:t>G</w:t>
      </w:r>
      <w:r w:rsidRPr="00C625D6">
        <w:rPr>
          <w:i/>
          <w:iCs/>
          <w:vertAlign w:val="subscript"/>
          <w:lang w:val="en-GB"/>
        </w:rPr>
        <w:t>e</w:t>
      </w:r>
      <w:r w:rsidRPr="00AA4DAA">
        <w:rPr>
          <w:color w:val="000000"/>
          <w:lang w:val="en-GB"/>
        </w:rPr>
        <w:t>(</w:t>
      </w:r>
      <w:r w:rsidRPr="00AA4DAA">
        <w:rPr>
          <w:rFonts w:ascii="Tms Rmn" w:hAnsi="Tms Rmn"/>
          <w:color w:val="000000"/>
          <w:sz w:val="12"/>
          <w:szCs w:val="12"/>
          <w:lang w:val="en-GB"/>
        </w:rPr>
        <w:t> </w:t>
      </w:r>
      <w:r w:rsidRPr="00AA4DAA">
        <w:rPr>
          <w:i/>
          <w:iCs/>
          <w:color w:val="000000"/>
          <w:lang w:val="en-GB"/>
        </w:rPr>
        <w:t>p</w:t>
      </w:r>
      <w:r w:rsidRPr="00C625D6">
        <w:rPr>
          <w:i/>
          <w:iCs/>
          <w:vertAlign w:val="subscript"/>
          <w:lang w:val="en-GB"/>
        </w:rPr>
        <w:t>n</w:t>
      </w:r>
      <w:r w:rsidRPr="00AA4DAA">
        <w:rPr>
          <w:color w:val="000000"/>
          <w:lang w:val="en-GB"/>
        </w:rPr>
        <w:t xml:space="preserve">) denotes the value of horizon antenna gain for which the </w:t>
      </w:r>
      <w:r w:rsidRPr="00AA4DAA">
        <w:rPr>
          <w:lang w:val="en-GB"/>
        </w:rPr>
        <w:t>complement</w:t>
      </w:r>
      <w:r w:rsidRPr="00AA4DAA">
        <w:rPr>
          <w:color w:val="000000"/>
          <w:lang w:val="en-GB"/>
        </w:rPr>
        <w:t xml:space="preserve"> of the cumulative distribution of the horizon antenna gain has the value corresponding to the percentage of time </w:t>
      </w:r>
      <w:r w:rsidRPr="00AA4DAA">
        <w:rPr>
          <w:i/>
          <w:iCs/>
          <w:color w:val="000000"/>
          <w:lang w:val="en-GB"/>
        </w:rPr>
        <w:t>p</w:t>
      </w:r>
      <w:r w:rsidRPr="00C625D6">
        <w:rPr>
          <w:i/>
          <w:iCs/>
          <w:vertAlign w:val="subscript"/>
          <w:lang w:val="en-GB"/>
        </w:rPr>
        <w:t>n</w:t>
      </w:r>
      <w:r w:rsidRPr="00C625D6">
        <w:rPr>
          <w:lang w:val="en-GB"/>
        </w:rPr>
        <w:t>.</w:t>
      </w:r>
      <w:r w:rsidRPr="00AA4DAA">
        <w:rPr>
          <w:color w:val="000000"/>
          <w:lang w:val="en-GB"/>
        </w:rPr>
        <w:t xml:space="preserve"> The </w:t>
      </w:r>
      <w:r w:rsidRPr="00AA4DAA">
        <w:rPr>
          <w:i/>
          <w:iCs/>
          <w:color w:val="000000"/>
          <w:lang w:val="en-GB"/>
        </w:rPr>
        <w:t>p</w:t>
      </w:r>
      <w:r w:rsidRPr="00C625D6">
        <w:rPr>
          <w:i/>
          <w:iCs/>
          <w:vertAlign w:val="subscript"/>
          <w:lang w:val="en-GB"/>
        </w:rPr>
        <w:t>n</w:t>
      </w:r>
      <w:r w:rsidRPr="00AA4DAA">
        <w:rPr>
          <w:color w:val="000000"/>
          <w:lang w:val="en-GB"/>
        </w:rPr>
        <w:t xml:space="preserve"> value is the percentage of time that the horizon antenna gain exceeds the </w:t>
      </w:r>
      <w:r w:rsidRPr="00AA4DAA">
        <w:rPr>
          <w:i/>
          <w:iCs/>
          <w:color w:val="000000"/>
          <w:lang w:val="en-GB"/>
        </w:rPr>
        <w:t>n</w:t>
      </w:r>
      <w:r w:rsidRPr="00AA4DAA">
        <w:rPr>
          <w:color w:val="000000"/>
          <w:lang w:val="en-GB"/>
        </w:rPr>
        <w:t>-th horizon antenna gain value.</w:t>
      </w:r>
    </w:p>
    <w:p w:rsidR="00465E62" w:rsidRPr="00AA4DAA" w:rsidRDefault="00465E62" w:rsidP="00231514">
      <w:pPr>
        <w:rPr>
          <w:color w:val="000000"/>
          <w:lang w:val="en-GB"/>
        </w:rPr>
      </w:pPr>
      <w:r w:rsidRPr="00AA4DAA">
        <w:rPr>
          <w:color w:val="000000"/>
          <w:lang w:val="en-GB"/>
        </w:rPr>
        <w:t xml:space="preserve">For each value of </w:t>
      </w:r>
      <w:r w:rsidRPr="00AA4DAA">
        <w:rPr>
          <w:i/>
          <w:iCs/>
          <w:color w:val="000000"/>
          <w:lang w:val="en-GB"/>
        </w:rPr>
        <w:t>p</w:t>
      </w:r>
      <w:r w:rsidRPr="00C625D6">
        <w:rPr>
          <w:i/>
          <w:iCs/>
          <w:vertAlign w:val="subscript"/>
          <w:lang w:val="en-GB"/>
        </w:rPr>
        <w:t>n</w:t>
      </w:r>
      <w:r w:rsidRPr="00AA4DAA">
        <w:rPr>
          <w:color w:val="000000"/>
          <w:lang w:val="en-GB"/>
        </w:rPr>
        <w:t xml:space="preserve">, the value of horizon antenna gain for this time percentage, </w:t>
      </w:r>
      <w:r w:rsidRPr="00AA4DAA">
        <w:rPr>
          <w:i/>
          <w:iCs/>
          <w:color w:val="000000"/>
          <w:lang w:val="en-GB"/>
        </w:rPr>
        <w:t>G</w:t>
      </w:r>
      <w:r w:rsidRPr="00C625D6">
        <w:rPr>
          <w:i/>
          <w:iCs/>
          <w:vertAlign w:val="subscript"/>
          <w:lang w:val="en-GB"/>
        </w:rPr>
        <w:t>e</w:t>
      </w:r>
      <w:r w:rsidRPr="00AA4DAA">
        <w:rPr>
          <w:color w:val="000000"/>
          <w:lang w:val="en-GB"/>
        </w:rPr>
        <w:t>(</w:t>
      </w:r>
      <w:r w:rsidRPr="00AA4DAA">
        <w:rPr>
          <w:rFonts w:ascii="Tms Rmn" w:hAnsi="Tms Rmn"/>
          <w:color w:val="000000"/>
          <w:sz w:val="12"/>
          <w:szCs w:val="12"/>
          <w:lang w:val="en-GB"/>
        </w:rPr>
        <w:t> </w:t>
      </w:r>
      <w:r w:rsidRPr="00AA4DAA">
        <w:rPr>
          <w:i/>
          <w:iCs/>
          <w:color w:val="000000"/>
          <w:lang w:val="en-GB"/>
        </w:rPr>
        <w:t>p</w:t>
      </w:r>
      <w:r w:rsidRPr="00C625D6">
        <w:rPr>
          <w:i/>
          <w:iCs/>
          <w:vertAlign w:val="subscript"/>
          <w:lang w:val="en-GB"/>
        </w:rPr>
        <w:t>n</w:t>
      </w:r>
      <w:r w:rsidRPr="00AA4DAA">
        <w:rPr>
          <w:color w:val="000000"/>
          <w:lang w:val="en-GB"/>
        </w:rPr>
        <w:t xml:space="preserve">), is used in equation (3) to determine a minimum required propagation loss. The propagation loss is to be lower than this required propagation loss for no more than </w:t>
      </w:r>
      <w:r w:rsidRPr="00AA4DAA">
        <w:rPr>
          <w:i/>
          <w:iCs/>
          <w:color w:val="000000"/>
          <w:lang w:val="en-GB"/>
        </w:rPr>
        <w:t>p</w:t>
      </w:r>
      <w:r w:rsidRPr="00C625D6">
        <w:rPr>
          <w:i/>
          <w:iCs/>
          <w:vertAlign w:val="subscript"/>
          <w:lang w:val="en-GB"/>
        </w:rPr>
        <w:t>v</w:t>
      </w:r>
      <w:r w:rsidRPr="00AA4DAA">
        <w:rPr>
          <w:color w:val="000000"/>
          <w:lang w:val="en-GB"/>
        </w:rPr>
        <w:t>% of the time, as specified by the constraint associated with equation (3). A series of distances are then determined using Recommendation</w:t>
      </w:r>
      <w:r w:rsidR="00231514" w:rsidRPr="00AA4DAA">
        <w:rPr>
          <w:color w:val="000000"/>
          <w:lang w:val="en-GB"/>
        </w:rPr>
        <w:t> </w:t>
      </w:r>
      <w:r w:rsidRPr="00AA4DAA">
        <w:rPr>
          <w:color w:val="000000"/>
          <w:lang w:val="en-GB"/>
        </w:rPr>
        <w:t>ITU</w:t>
      </w:r>
      <w:r w:rsidRPr="00AA4DAA">
        <w:rPr>
          <w:color w:val="000000"/>
          <w:lang w:val="en-GB"/>
        </w:rPr>
        <w:noBreakHyphen/>
        <w:t>R P.452-14.</w:t>
      </w:r>
    </w:p>
    <w:p w:rsidR="00465E62" w:rsidRPr="00AA4DAA" w:rsidRDefault="00465E62" w:rsidP="00465E62">
      <w:pPr>
        <w:pStyle w:val="Heading2"/>
        <w:rPr>
          <w:lang w:val="en-GB"/>
        </w:rPr>
      </w:pPr>
      <w:r w:rsidRPr="00AA4DAA">
        <w:rPr>
          <w:lang w:val="en-GB"/>
        </w:rPr>
        <w:t>5.2</w:t>
      </w:r>
      <w:r w:rsidRPr="00AA4DAA">
        <w:rPr>
          <w:lang w:val="en-GB"/>
        </w:rPr>
        <w:tab/>
        <w:t>Determination of the coordination distance for the worst case azimuth</w:t>
      </w:r>
    </w:p>
    <w:p w:rsidR="00465E62" w:rsidRPr="00AA4DAA" w:rsidRDefault="00465E62" w:rsidP="003006EB">
      <w:pPr>
        <w:rPr>
          <w:lang w:val="en-GB"/>
        </w:rPr>
      </w:pPr>
      <w:r w:rsidRPr="00AA4DAA">
        <w:rPr>
          <w:lang w:val="en-GB"/>
        </w:rPr>
        <w:t>Using the pattern provided in Recommendation ITU-R F.1245 for the EESS earth station antenna, it</w:t>
      </w:r>
      <w:r w:rsidR="00231514" w:rsidRPr="00AA4DAA">
        <w:rPr>
          <w:lang w:val="en-GB"/>
        </w:rPr>
        <w:t xml:space="preserve"> </w:t>
      </w:r>
      <w:r w:rsidRPr="00AA4DAA">
        <w:rPr>
          <w:lang w:val="en-GB"/>
        </w:rPr>
        <w:t>is possible to derive the cumulative distribution function</w:t>
      </w:r>
      <w:r w:rsidR="003006EB" w:rsidRPr="00AA4DAA">
        <w:rPr>
          <w:lang w:val="en-GB"/>
        </w:rPr>
        <w:t xml:space="preserve"> (cdf) </w:t>
      </w:r>
      <w:r w:rsidRPr="00AA4DAA">
        <w:rPr>
          <w:lang w:val="en-GB"/>
        </w:rPr>
        <w:t>of the EESS earth station antenna gain towards the horizon for a station tracking an EESS satellite on polar orbit at elevation angles greater than 5°. Figure 1 gives this cdf for a station located in Kiruna in the North of Sweden. The cdf is derived over 1 month assuming 36 different directions in azimuth for the FS station (from 0 to 360° with a step of 10°). The worst case appears in red.</w:t>
      </w:r>
    </w:p>
    <w:p w:rsidR="00465E62" w:rsidRPr="00AA4DAA" w:rsidRDefault="00465E62" w:rsidP="00465E62">
      <w:pPr>
        <w:pStyle w:val="FigureNo"/>
        <w:rPr>
          <w:lang w:val="en-GB"/>
        </w:rPr>
      </w:pPr>
      <w:r w:rsidRPr="00AA4DAA">
        <w:rPr>
          <w:lang w:val="en-GB"/>
        </w:rPr>
        <w:lastRenderedPageBreak/>
        <w:t>Figure 1</w:t>
      </w:r>
    </w:p>
    <w:p w:rsidR="00465E62" w:rsidRPr="00AA4DAA" w:rsidRDefault="00465E62" w:rsidP="00465E62">
      <w:pPr>
        <w:pStyle w:val="Figuretitle"/>
        <w:rPr>
          <w:lang w:val="en-GB"/>
        </w:rPr>
      </w:pPr>
      <w:r w:rsidRPr="00AA4DAA">
        <w:rPr>
          <w:lang w:val="en-GB"/>
        </w:rPr>
        <w:t>EESS earth station antenna gain towards the FS station</w:t>
      </w:r>
    </w:p>
    <w:p w:rsidR="00465E62" w:rsidRPr="00AA4DAA" w:rsidRDefault="00465E62" w:rsidP="00771764">
      <w:pPr>
        <w:pStyle w:val="Figure"/>
        <w:rPr>
          <w:lang w:val="en-GB"/>
        </w:rPr>
      </w:pPr>
      <w:r w:rsidRPr="00AA4DAA">
        <w:rPr>
          <w:noProof/>
          <w:lang w:val="en-US" w:eastAsia="zh-CN"/>
        </w:rPr>
        <w:drawing>
          <wp:inline distT="0" distB="0" distL="0" distR="0" wp14:anchorId="3DF7F508" wp14:editId="6C80189C">
            <wp:extent cx="6084000" cy="311048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84000" cy="3110484"/>
                    </a:xfrm>
                    <a:prstGeom prst="rect">
                      <a:avLst/>
                    </a:prstGeom>
                    <a:noFill/>
                    <a:ln>
                      <a:noFill/>
                    </a:ln>
                  </pic:spPr>
                </pic:pic>
              </a:graphicData>
            </a:graphic>
          </wp:inline>
        </w:drawing>
      </w:r>
    </w:p>
    <w:p w:rsidR="00465E62" w:rsidRPr="00AA4DAA" w:rsidRDefault="00465E62" w:rsidP="00F4272B">
      <w:pPr>
        <w:rPr>
          <w:lang w:val="en-GB"/>
        </w:rPr>
      </w:pPr>
      <w:r w:rsidRPr="00AA4DAA">
        <w:rPr>
          <w:lang w:val="en-GB"/>
        </w:rPr>
        <w:t xml:space="preserve">For all the antenna gains </w:t>
      </w:r>
      <w:r w:rsidRPr="00AA4DAA">
        <w:rPr>
          <w:i/>
          <w:iCs/>
          <w:lang w:val="en-GB"/>
        </w:rPr>
        <w:t>G</w:t>
      </w:r>
      <w:r w:rsidRPr="00AA4DAA">
        <w:rPr>
          <w:i/>
          <w:iCs/>
          <w:vertAlign w:val="subscript"/>
          <w:lang w:val="en-GB"/>
        </w:rPr>
        <w:t>e</w:t>
      </w:r>
      <w:r w:rsidRPr="00AA4DAA">
        <w:rPr>
          <w:lang w:val="en-GB"/>
        </w:rPr>
        <w:t xml:space="preserve"> from –13 dBi to 11 dBi with a step of 1 dB, the percentage of time </w:t>
      </w:r>
      <w:r w:rsidRPr="00AA4DAA">
        <w:rPr>
          <w:i/>
          <w:iCs/>
          <w:lang w:val="en-GB"/>
        </w:rPr>
        <w:t>p</w:t>
      </w:r>
      <w:r w:rsidRPr="00AA4DAA">
        <w:rPr>
          <w:i/>
          <w:iCs/>
          <w:vertAlign w:val="subscript"/>
          <w:lang w:val="en-GB"/>
        </w:rPr>
        <w:t>n</w:t>
      </w:r>
      <w:r w:rsidRPr="00AA4DAA">
        <w:rPr>
          <w:lang w:val="en-GB"/>
        </w:rPr>
        <w:t xml:space="preserve"> used in equation (</w:t>
      </w:r>
      <w:r w:rsidR="00F4272B">
        <w:rPr>
          <w:lang w:val="en-GB"/>
        </w:rPr>
        <w:t>3</w:t>
      </w:r>
      <w:r w:rsidRPr="00AA4DAA">
        <w:rPr>
          <w:lang w:val="en-GB"/>
        </w:rPr>
        <w:t xml:space="preserve">) is taken from the red curve on the cdf. Then the percentage of time </w:t>
      </w:r>
      <w:r w:rsidRPr="00AA4DAA">
        <w:rPr>
          <w:i/>
          <w:iCs/>
          <w:lang w:val="en-GB"/>
        </w:rPr>
        <w:t>p</w:t>
      </w:r>
      <w:r w:rsidRPr="00AA4DAA">
        <w:rPr>
          <w:i/>
          <w:iCs/>
          <w:vertAlign w:val="subscript"/>
          <w:lang w:val="en-GB"/>
        </w:rPr>
        <w:t>v</w:t>
      </w:r>
      <w:r w:rsidRPr="00AA4DAA">
        <w:rPr>
          <w:lang w:val="en-GB"/>
        </w:rPr>
        <w:t xml:space="preserve"> associated with the propagation loss is derived usi</w:t>
      </w:r>
      <w:r w:rsidR="00F4272B">
        <w:rPr>
          <w:lang w:val="en-GB"/>
        </w:rPr>
        <w:t>ng the constraint in equation (3</w:t>
      </w:r>
      <w:r w:rsidRPr="00AA4DAA">
        <w:rPr>
          <w:lang w:val="en-GB"/>
        </w:rPr>
        <w:t>), considering the percentage of time</w:t>
      </w:r>
      <w:r w:rsidR="003006EB" w:rsidRPr="00AA4DAA">
        <w:rPr>
          <w:lang w:val="en-GB"/>
        </w:rPr>
        <w:t>,</w:t>
      </w:r>
      <w:r w:rsidRPr="00AA4DAA">
        <w:rPr>
          <w:lang w:val="en-GB"/>
        </w:rPr>
        <w:t xml:space="preserve"> </w:t>
      </w:r>
      <w:r w:rsidRPr="00AA4DAA">
        <w:rPr>
          <w:i/>
          <w:iCs/>
          <w:lang w:val="en-GB"/>
        </w:rPr>
        <w:t>p</w:t>
      </w:r>
      <w:r w:rsidR="003006EB" w:rsidRPr="00AA4DAA">
        <w:rPr>
          <w:lang w:val="en-GB"/>
        </w:rPr>
        <w:t>,</w:t>
      </w:r>
      <w:r w:rsidRPr="00AA4DAA">
        <w:rPr>
          <w:lang w:val="en-GB"/>
        </w:rPr>
        <w:t xml:space="preserve"> associated with the short</w:t>
      </w:r>
      <w:r w:rsidRPr="00AA4DAA">
        <w:rPr>
          <w:lang w:val="en-GB"/>
        </w:rPr>
        <w:noBreakHyphen/>
        <w:t>term protection criterion (0.005%).</w:t>
      </w:r>
    </w:p>
    <w:p w:rsidR="00465E62" w:rsidRPr="00AA4DAA" w:rsidRDefault="00465E62" w:rsidP="00465E62">
      <w:pPr>
        <w:rPr>
          <w:lang w:val="en-GB"/>
        </w:rPr>
      </w:pPr>
      <w:r w:rsidRPr="00AA4DAA">
        <w:rPr>
          <w:lang w:val="en-GB"/>
        </w:rPr>
        <w:t xml:space="preserve">In this section, the FS station is assumed to be pointing towards the direction of the EESS earth station, which is a worst case assumption. </w:t>
      </w:r>
      <w:r w:rsidRPr="00AA4DAA">
        <w:rPr>
          <w:i/>
          <w:iCs/>
          <w:lang w:val="en-GB"/>
        </w:rPr>
        <w:t>G</w:t>
      </w:r>
      <w:r w:rsidRPr="00AA4DAA">
        <w:rPr>
          <w:i/>
          <w:iCs/>
          <w:szCs w:val="24"/>
          <w:vertAlign w:val="subscript"/>
          <w:lang w:val="en-GB"/>
        </w:rPr>
        <w:t>x</w:t>
      </w:r>
      <w:r w:rsidRPr="00AA4DAA">
        <w:rPr>
          <w:lang w:val="en-GB"/>
        </w:rPr>
        <w:t xml:space="preserve"> is therefore the FS maximum antenna gain, 46 dBi.</w:t>
      </w:r>
    </w:p>
    <w:p w:rsidR="00465E62" w:rsidRPr="00AA4DAA" w:rsidRDefault="00465E62" w:rsidP="00231514">
      <w:pPr>
        <w:rPr>
          <w:lang w:val="en-GB"/>
        </w:rPr>
      </w:pPr>
      <w:r w:rsidRPr="00AA4DAA">
        <w:rPr>
          <w:lang w:val="en-GB"/>
        </w:rPr>
        <w:t xml:space="preserve">The propagation loss is then calculated for separation distances ranging from 200 m to 300 km using the complete dry air methodology in Recommendation ITU-R P.452-14 for the percentage of time </w:t>
      </w:r>
      <w:r w:rsidRPr="00AA4DAA">
        <w:rPr>
          <w:i/>
          <w:iCs/>
          <w:lang w:val="en-GB"/>
        </w:rPr>
        <w:t>p</w:t>
      </w:r>
      <w:r w:rsidRPr="00AA4DAA">
        <w:rPr>
          <w:i/>
          <w:iCs/>
          <w:szCs w:val="24"/>
          <w:vertAlign w:val="subscript"/>
          <w:lang w:val="en-GB"/>
        </w:rPr>
        <w:t>v</w:t>
      </w:r>
      <w:r w:rsidRPr="00AA4DAA">
        <w:rPr>
          <w:lang w:val="en-GB"/>
        </w:rPr>
        <w:t>. An antenna height of 11 m above the ground was considered for the EESS station, and</w:t>
      </w:r>
      <w:r w:rsidR="00231514" w:rsidRPr="00AA4DAA">
        <w:rPr>
          <w:lang w:val="en-GB"/>
        </w:rPr>
        <w:t xml:space="preserve"> </w:t>
      </w:r>
      <w:r w:rsidRPr="00AA4DAA">
        <w:rPr>
          <w:lang w:val="en-GB"/>
        </w:rPr>
        <w:t>20 m for the FS station (station on top of a building).</w:t>
      </w:r>
    </w:p>
    <w:p w:rsidR="00465E62" w:rsidRPr="00AA4DAA" w:rsidRDefault="00465E62" w:rsidP="00465E62">
      <w:pPr>
        <w:rPr>
          <w:lang w:val="en-GB"/>
        </w:rPr>
      </w:pPr>
      <w:r w:rsidRPr="00AA4DAA">
        <w:rPr>
          <w:lang w:val="en-GB"/>
        </w:rPr>
        <w:t>Table 5 gives the result of calculation of coordination distances for all the EESS earth station antenna gains.</w:t>
      </w:r>
    </w:p>
    <w:p w:rsidR="00465E62" w:rsidRPr="00AA4DAA" w:rsidRDefault="00A0041A" w:rsidP="00465E62">
      <w:pPr>
        <w:pStyle w:val="TableNo"/>
        <w:rPr>
          <w:lang w:val="en-GB"/>
        </w:rPr>
      </w:pPr>
      <w:r w:rsidRPr="00AA4DAA">
        <w:rPr>
          <w:lang w:val="en-GB"/>
        </w:rPr>
        <w:t>TABLE 5</w:t>
      </w:r>
    </w:p>
    <w:p w:rsidR="00465E62" w:rsidRPr="00AA4DAA" w:rsidRDefault="00465E62" w:rsidP="00465E62">
      <w:pPr>
        <w:pStyle w:val="Tabletitle"/>
        <w:rPr>
          <w:lang w:val="en-GB"/>
        </w:rPr>
      </w:pPr>
      <w:r w:rsidRPr="00AA4DAA">
        <w:rPr>
          <w:lang w:val="en-GB"/>
        </w:rPr>
        <w:t>Results of the TVG methodology for an EESS earth station located in Kiruna</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70"/>
        <w:gridCol w:w="1270"/>
        <w:gridCol w:w="1270"/>
        <w:gridCol w:w="1270"/>
        <w:gridCol w:w="1588"/>
      </w:tblGrid>
      <w:tr w:rsidR="00465E62" w:rsidRPr="00AA4DAA" w:rsidTr="003006EB">
        <w:trPr>
          <w:trHeight w:val="283"/>
          <w:jc w:val="center"/>
        </w:trPr>
        <w:tc>
          <w:tcPr>
            <w:tcW w:w="1270" w:type="dxa"/>
            <w:shd w:val="clear" w:color="auto" w:fill="auto"/>
            <w:vAlign w:val="center"/>
            <w:hideMark/>
          </w:tcPr>
          <w:p w:rsidR="00465E62" w:rsidRPr="00AA4DAA" w:rsidRDefault="00465E62" w:rsidP="00231514">
            <w:pPr>
              <w:pStyle w:val="Tablehead"/>
              <w:rPr>
                <w:lang w:val="en-GB"/>
              </w:rPr>
            </w:pPr>
            <w:r w:rsidRPr="00AA4DAA">
              <w:rPr>
                <w:i/>
                <w:iCs/>
                <w:lang w:val="en-GB"/>
              </w:rPr>
              <w:t>G</w:t>
            </w:r>
            <w:r w:rsidRPr="00AA4DAA">
              <w:rPr>
                <w:i/>
                <w:iCs/>
                <w:vertAlign w:val="subscript"/>
                <w:lang w:val="en-GB"/>
              </w:rPr>
              <w:t>e</w:t>
            </w:r>
            <w:r w:rsidRPr="00AA4DAA">
              <w:rPr>
                <w:lang w:val="en-GB"/>
              </w:rPr>
              <w:t xml:space="preserve"> (dBi)</w:t>
            </w:r>
          </w:p>
        </w:tc>
        <w:tc>
          <w:tcPr>
            <w:tcW w:w="1270" w:type="dxa"/>
            <w:shd w:val="clear" w:color="auto" w:fill="auto"/>
            <w:vAlign w:val="center"/>
            <w:hideMark/>
          </w:tcPr>
          <w:p w:rsidR="00465E62" w:rsidRPr="00AA4DAA" w:rsidRDefault="00465E62" w:rsidP="00231514">
            <w:pPr>
              <w:pStyle w:val="Tablehead"/>
              <w:rPr>
                <w:lang w:val="en-GB"/>
              </w:rPr>
            </w:pPr>
            <w:r w:rsidRPr="00AA4DAA">
              <w:rPr>
                <w:i/>
                <w:iCs/>
                <w:lang w:val="en-GB"/>
              </w:rPr>
              <w:t>p</w:t>
            </w:r>
            <w:r w:rsidRPr="00AA4DAA">
              <w:rPr>
                <w:i/>
                <w:iCs/>
                <w:vertAlign w:val="subscript"/>
                <w:lang w:val="en-GB"/>
              </w:rPr>
              <w:t>n</w:t>
            </w:r>
            <w:r w:rsidRPr="00AA4DAA">
              <w:rPr>
                <w:lang w:val="en-GB"/>
              </w:rPr>
              <w:t xml:space="preserve"> (%)</w:t>
            </w:r>
          </w:p>
        </w:tc>
        <w:tc>
          <w:tcPr>
            <w:tcW w:w="1270" w:type="dxa"/>
            <w:shd w:val="clear" w:color="auto" w:fill="auto"/>
            <w:vAlign w:val="center"/>
            <w:hideMark/>
          </w:tcPr>
          <w:p w:rsidR="00465E62" w:rsidRPr="00AA4DAA" w:rsidRDefault="00465E62" w:rsidP="00231514">
            <w:pPr>
              <w:pStyle w:val="Tablehead"/>
              <w:rPr>
                <w:lang w:val="en-GB"/>
              </w:rPr>
            </w:pPr>
            <w:r w:rsidRPr="00AA4DAA">
              <w:rPr>
                <w:i/>
                <w:iCs/>
                <w:lang w:val="en-GB"/>
              </w:rPr>
              <w:t>p</w:t>
            </w:r>
            <w:r w:rsidRPr="00AA4DAA">
              <w:rPr>
                <w:lang w:val="en-GB"/>
              </w:rPr>
              <w:t xml:space="preserve"> (%)</w:t>
            </w:r>
          </w:p>
        </w:tc>
        <w:tc>
          <w:tcPr>
            <w:tcW w:w="1270" w:type="dxa"/>
            <w:shd w:val="clear" w:color="auto" w:fill="auto"/>
            <w:vAlign w:val="center"/>
            <w:hideMark/>
          </w:tcPr>
          <w:p w:rsidR="00465E62" w:rsidRPr="00AA4DAA" w:rsidRDefault="00465E62" w:rsidP="00231514">
            <w:pPr>
              <w:pStyle w:val="Tablehead"/>
              <w:rPr>
                <w:lang w:val="en-GB"/>
              </w:rPr>
            </w:pPr>
            <w:r w:rsidRPr="00AA4DAA">
              <w:rPr>
                <w:i/>
                <w:iCs/>
                <w:lang w:val="en-GB"/>
              </w:rPr>
              <w:t>p</w:t>
            </w:r>
            <w:r w:rsidRPr="00AA4DAA">
              <w:rPr>
                <w:i/>
                <w:iCs/>
                <w:vertAlign w:val="subscript"/>
                <w:lang w:val="en-GB"/>
              </w:rPr>
              <w:t>v</w:t>
            </w:r>
            <w:r w:rsidRPr="00AA4DAA">
              <w:rPr>
                <w:lang w:val="en-GB"/>
              </w:rPr>
              <w:t xml:space="preserve"> (%)</w:t>
            </w:r>
          </w:p>
        </w:tc>
        <w:tc>
          <w:tcPr>
            <w:tcW w:w="1270" w:type="dxa"/>
            <w:shd w:val="clear" w:color="auto" w:fill="auto"/>
            <w:vAlign w:val="center"/>
            <w:hideMark/>
          </w:tcPr>
          <w:p w:rsidR="00465E62" w:rsidRPr="00AA4DAA" w:rsidRDefault="00465E62" w:rsidP="00231514">
            <w:pPr>
              <w:pStyle w:val="Tablehead"/>
              <w:rPr>
                <w:lang w:val="en-GB"/>
              </w:rPr>
            </w:pPr>
            <w:r w:rsidRPr="00AA4DAA">
              <w:rPr>
                <w:i/>
                <w:iCs/>
                <w:lang w:val="en-GB"/>
              </w:rPr>
              <w:t>L</w:t>
            </w:r>
            <w:r w:rsidRPr="00AA4DAA">
              <w:rPr>
                <w:i/>
                <w:iCs/>
                <w:vertAlign w:val="subscript"/>
                <w:lang w:val="en-GB"/>
              </w:rPr>
              <w:t>b</w:t>
            </w:r>
            <w:r w:rsidRPr="00AA4DAA">
              <w:rPr>
                <w:lang w:val="en-GB"/>
              </w:rPr>
              <w:t xml:space="preserve"> (dB)</w:t>
            </w:r>
          </w:p>
        </w:tc>
        <w:tc>
          <w:tcPr>
            <w:tcW w:w="1588" w:type="dxa"/>
            <w:shd w:val="clear" w:color="auto" w:fill="auto"/>
            <w:noWrap/>
            <w:vAlign w:val="center"/>
            <w:hideMark/>
          </w:tcPr>
          <w:p w:rsidR="00465E62" w:rsidRPr="00AA4DAA" w:rsidRDefault="00465E62" w:rsidP="00231514">
            <w:pPr>
              <w:pStyle w:val="Tablehead"/>
              <w:rPr>
                <w:lang w:val="en-GB"/>
              </w:rPr>
            </w:pPr>
            <w:r w:rsidRPr="00AA4DAA">
              <w:rPr>
                <w:lang w:val="en-GB"/>
              </w:rPr>
              <w:t>Distance (km)</w:t>
            </w:r>
          </w:p>
        </w:tc>
      </w:tr>
      <w:tr w:rsidR="00465E62" w:rsidRPr="00AA4DAA" w:rsidTr="003006EB">
        <w:trPr>
          <w:trHeight w:val="283"/>
          <w:jc w:val="center"/>
        </w:trPr>
        <w:tc>
          <w:tcPr>
            <w:tcW w:w="1270" w:type="dxa"/>
            <w:shd w:val="clear" w:color="auto" w:fill="auto"/>
            <w:vAlign w:val="center"/>
            <w:hideMark/>
          </w:tcPr>
          <w:p w:rsidR="00465E62" w:rsidRPr="007F4479" w:rsidRDefault="00465E62" w:rsidP="00231514">
            <w:pPr>
              <w:pStyle w:val="Tabletext"/>
              <w:jc w:val="center"/>
              <w:rPr>
                <w:b/>
                <w:bCs/>
                <w:lang w:val="en-GB"/>
              </w:rPr>
            </w:pPr>
            <w:r w:rsidRPr="007F4479">
              <w:rPr>
                <w:b/>
                <w:bCs/>
                <w:lang w:val="en-GB"/>
              </w:rPr>
              <w:t>–13</w:t>
            </w:r>
          </w:p>
        </w:tc>
        <w:tc>
          <w:tcPr>
            <w:tcW w:w="1270" w:type="dxa"/>
            <w:shd w:val="clear" w:color="auto" w:fill="auto"/>
            <w:vAlign w:val="center"/>
            <w:hideMark/>
          </w:tcPr>
          <w:p w:rsidR="00465E62" w:rsidRPr="007F4479" w:rsidRDefault="00465E62" w:rsidP="00231514">
            <w:pPr>
              <w:pStyle w:val="Tabletext"/>
              <w:jc w:val="center"/>
              <w:rPr>
                <w:b/>
                <w:bCs/>
                <w:lang w:val="en-GB"/>
              </w:rPr>
            </w:pPr>
            <w:r w:rsidRPr="007F4479">
              <w:rPr>
                <w:b/>
                <w:bCs/>
                <w:lang w:val="en-GB"/>
              </w:rPr>
              <w:t>7.172</w:t>
            </w:r>
          </w:p>
        </w:tc>
        <w:tc>
          <w:tcPr>
            <w:tcW w:w="1270" w:type="dxa"/>
            <w:shd w:val="clear" w:color="auto" w:fill="auto"/>
            <w:vAlign w:val="center"/>
            <w:hideMark/>
          </w:tcPr>
          <w:p w:rsidR="00465E62" w:rsidRPr="007F4479" w:rsidRDefault="00465E62" w:rsidP="00231514">
            <w:pPr>
              <w:pStyle w:val="Tabletext"/>
              <w:jc w:val="center"/>
              <w:rPr>
                <w:b/>
                <w:bCs/>
                <w:lang w:val="en-GB"/>
              </w:rPr>
            </w:pPr>
            <w:r w:rsidRPr="007F4479">
              <w:rPr>
                <w:b/>
                <w:bCs/>
                <w:lang w:val="en-GB"/>
              </w:rPr>
              <w:t>0.005</w:t>
            </w:r>
          </w:p>
        </w:tc>
        <w:tc>
          <w:tcPr>
            <w:tcW w:w="1270" w:type="dxa"/>
            <w:shd w:val="clear" w:color="auto" w:fill="auto"/>
            <w:vAlign w:val="center"/>
            <w:hideMark/>
          </w:tcPr>
          <w:p w:rsidR="00465E62" w:rsidRPr="007F4479" w:rsidRDefault="00465E62" w:rsidP="00231514">
            <w:pPr>
              <w:pStyle w:val="Tabletext"/>
              <w:jc w:val="center"/>
              <w:rPr>
                <w:b/>
                <w:bCs/>
                <w:lang w:val="en-GB"/>
              </w:rPr>
            </w:pPr>
            <w:r w:rsidRPr="007F4479">
              <w:rPr>
                <w:b/>
                <w:bCs/>
                <w:lang w:val="en-GB"/>
              </w:rPr>
              <w:t>0.070</w:t>
            </w:r>
          </w:p>
        </w:tc>
        <w:tc>
          <w:tcPr>
            <w:tcW w:w="1270" w:type="dxa"/>
            <w:shd w:val="clear" w:color="auto" w:fill="auto"/>
            <w:vAlign w:val="center"/>
            <w:hideMark/>
          </w:tcPr>
          <w:p w:rsidR="00465E62" w:rsidRPr="007F4479" w:rsidRDefault="00465E62" w:rsidP="00231514">
            <w:pPr>
              <w:pStyle w:val="Tabletext"/>
              <w:jc w:val="center"/>
              <w:rPr>
                <w:b/>
                <w:bCs/>
                <w:lang w:val="en-GB"/>
              </w:rPr>
            </w:pPr>
            <w:r w:rsidRPr="007F4479">
              <w:rPr>
                <w:b/>
                <w:bCs/>
                <w:lang w:val="en-GB"/>
              </w:rPr>
              <w:t>152</w:t>
            </w:r>
          </w:p>
        </w:tc>
        <w:tc>
          <w:tcPr>
            <w:tcW w:w="1588" w:type="dxa"/>
            <w:shd w:val="clear" w:color="auto" w:fill="auto"/>
            <w:noWrap/>
            <w:vAlign w:val="center"/>
            <w:hideMark/>
          </w:tcPr>
          <w:p w:rsidR="00465E62" w:rsidRPr="007F4479" w:rsidRDefault="00465E62" w:rsidP="00231514">
            <w:pPr>
              <w:pStyle w:val="Tabletext"/>
              <w:jc w:val="center"/>
              <w:rPr>
                <w:b/>
                <w:bCs/>
                <w:lang w:val="en-GB"/>
              </w:rPr>
            </w:pPr>
            <w:r w:rsidRPr="007F4479">
              <w:rPr>
                <w:b/>
                <w:bCs/>
                <w:lang w:val="en-GB"/>
              </w:rPr>
              <w:t>74</w:t>
            </w:r>
          </w:p>
        </w:tc>
      </w:tr>
      <w:tr w:rsidR="00465E62" w:rsidRPr="00AA4DAA" w:rsidTr="003006EB">
        <w:trPr>
          <w:trHeight w:val="283"/>
          <w:jc w:val="center"/>
        </w:trPr>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–12</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2.266</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0.005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0.221</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153</w:t>
            </w:r>
          </w:p>
        </w:tc>
        <w:tc>
          <w:tcPr>
            <w:tcW w:w="1588" w:type="dxa"/>
            <w:shd w:val="clear" w:color="auto" w:fill="auto"/>
            <w:noWrap/>
            <w:vAlign w:val="center"/>
            <w:hideMark/>
          </w:tcPr>
          <w:p w:rsidR="00465E62" w:rsidRPr="00AA4DAA" w:rsidRDefault="00465E62" w:rsidP="00231514">
            <w:pPr>
              <w:pStyle w:val="Tabletext"/>
              <w:jc w:val="center"/>
              <w:rPr>
                <w:lang w:val="en-GB"/>
              </w:rPr>
            </w:pPr>
            <w:r w:rsidRPr="00AA4DAA">
              <w:rPr>
                <w:lang w:val="en-GB"/>
              </w:rPr>
              <w:t>52</w:t>
            </w:r>
          </w:p>
        </w:tc>
      </w:tr>
      <w:tr w:rsidR="00465E62" w:rsidRPr="00AA4DAA" w:rsidTr="003006EB">
        <w:trPr>
          <w:trHeight w:val="283"/>
          <w:jc w:val="center"/>
        </w:trPr>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–11</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2.054</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0.005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0.243</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154</w:t>
            </w:r>
          </w:p>
        </w:tc>
        <w:tc>
          <w:tcPr>
            <w:tcW w:w="1588" w:type="dxa"/>
            <w:shd w:val="clear" w:color="auto" w:fill="auto"/>
            <w:noWrap/>
            <w:vAlign w:val="center"/>
            <w:hideMark/>
          </w:tcPr>
          <w:p w:rsidR="00465E62" w:rsidRPr="00AA4DAA" w:rsidRDefault="00465E62" w:rsidP="00231514">
            <w:pPr>
              <w:pStyle w:val="Tabletext"/>
              <w:jc w:val="center"/>
              <w:rPr>
                <w:lang w:val="en-GB"/>
              </w:rPr>
            </w:pPr>
            <w:r w:rsidRPr="00AA4DAA">
              <w:rPr>
                <w:lang w:val="en-GB"/>
              </w:rPr>
              <w:t>54</w:t>
            </w:r>
          </w:p>
        </w:tc>
      </w:tr>
      <w:tr w:rsidR="00465E62" w:rsidRPr="00AA4DAA" w:rsidTr="003006EB">
        <w:trPr>
          <w:trHeight w:val="283"/>
          <w:jc w:val="center"/>
        </w:trPr>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–10</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1.863</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0.005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0.268</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155</w:t>
            </w:r>
          </w:p>
        </w:tc>
        <w:tc>
          <w:tcPr>
            <w:tcW w:w="1588" w:type="dxa"/>
            <w:shd w:val="clear" w:color="auto" w:fill="auto"/>
            <w:noWrap/>
            <w:vAlign w:val="center"/>
            <w:hideMark/>
          </w:tcPr>
          <w:p w:rsidR="00465E62" w:rsidRPr="00AA4DAA" w:rsidRDefault="00465E62" w:rsidP="00231514">
            <w:pPr>
              <w:pStyle w:val="Tabletext"/>
              <w:jc w:val="center"/>
              <w:rPr>
                <w:lang w:val="en-GB"/>
              </w:rPr>
            </w:pPr>
            <w:r w:rsidRPr="00AA4DAA">
              <w:rPr>
                <w:lang w:val="en-GB"/>
              </w:rPr>
              <w:t>56</w:t>
            </w:r>
          </w:p>
        </w:tc>
      </w:tr>
      <w:tr w:rsidR="00465E62" w:rsidRPr="00AA4DAA" w:rsidTr="003006EB">
        <w:trPr>
          <w:trHeight w:val="283"/>
          <w:jc w:val="center"/>
        </w:trPr>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–9</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1.689</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0.005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0.296</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156</w:t>
            </w:r>
          </w:p>
        </w:tc>
        <w:tc>
          <w:tcPr>
            <w:tcW w:w="1588" w:type="dxa"/>
            <w:shd w:val="clear" w:color="auto" w:fill="auto"/>
            <w:noWrap/>
            <w:vAlign w:val="center"/>
            <w:hideMark/>
          </w:tcPr>
          <w:p w:rsidR="00465E62" w:rsidRPr="00AA4DAA" w:rsidRDefault="00465E62" w:rsidP="00231514">
            <w:pPr>
              <w:pStyle w:val="Tabletext"/>
              <w:jc w:val="center"/>
              <w:rPr>
                <w:lang w:val="en-GB"/>
              </w:rPr>
            </w:pPr>
            <w:r w:rsidRPr="00AA4DAA">
              <w:rPr>
                <w:lang w:val="en-GB"/>
              </w:rPr>
              <w:t>57</w:t>
            </w:r>
          </w:p>
        </w:tc>
      </w:tr>
      <w:tr w:rsidR="00465E62" w:rsidRPr="00AA4DAA" w:rsidTr="003006EB">
        <w:trPr>
          <w:trHeight w:val="283"/>
          <w:jc w:val="center"/>
        </w:trPr>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–8</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1.529</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0.005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0.327</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157</w:t>
            </w:r>
          </w:p>
        </w:tc>
        <w:tc>
          <w:tcPr>
            <w:tcW w:w="1588" w:type="dxa"/>
            <w:shd w:val="clear" w:color="auto" w:fill="auto"/>
            <w:noWrap/>
            <w:vAlign w:val="center"/>
            <w:hideMark/>
          </w:tcPr>
          <w:p w:rsidR="00465E62" w:rsidRPr="00AA4DAA" w:rsidRDefault="00465E62" w:rsidP="00231514">
            <w:pPr>
              <w:pStyle w:val="Tabletext"/>
              <w:jc w:val="center"/>
              <w:rPr>
                <w:lang w:val="en-GB"/>
              </w:rPr>
            </w:pPr>
            <w:r w:rsidRPr="00AA4DAA">
              <w:rPr>
                <w:lang w:val="en-GB"/>
              </w:rPr>
              <w:t>59</w:t>
            </w:r>
          </w:p>
        </w:tc>
      </w:tr>
      <w:tr w:rsidR="00465E62" w:rsidRPr="00AA4DAA" w:rsidTr="003006EB">
        <w:trPr>
          <w:trHeight w:val="283"/>
          <w:jc w:val="center"/>
        </w:trPr>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–7</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1.378</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0.005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0.363</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158</w:t>
            </w:r>
          </w:p>
        </w:tc>
        <w:tc>
          <w:tcPr>
            <w:tcW w:w="1588" w:type="dxa"/>
            <w:shd w:val="clear" w:color="auto" w:fill="auto"/>
            <w:noWrap/>
            <w:vAlign w:val="center"/>
            <w:hideMark/>
          </w:tcPr>
          <w:p w:rsidR="00465E62" w:rsidRPr="00AA4DAA" w:rsidRDefault="00465E62" w:rsidP="00231514">
            <w:pPr>
              <w:pStyle w:val="Tabletext"/>
              <w:jc w:val="center"/>
              <w:rPr>
                <w:lang w:val="en-GB"/>
              </w:rPr>
            </w:pPr>
            <w:r w:rsidRPr="00AA4DAA">
              <w:rPr>
                <w:lang w:val="en-GB"/>
              </w:rPr>
              <w:t>60</w:t>
            </w:r>
          </w:p>
        </w:tc>
      </w:tr>
      <w:tr w:rsidR="00465E62" w:rsidRPr="00AA4DAA" w:rsidTr="003006EB">
        <w:trPr>
          <w:trHeight w:val="283"/>
          <w:jc w:val="center"/>
        </w:trPr>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–6</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1.237</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0.005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0.404</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159</w:t>
            </w:r>
          </w:p>
        </w:tc>
        <w:tc>
          <w:tcPr>
            <w:tcW w:w="1588" w:type="dxa"/>
            <w:shd w:val="clear" w:color="auto" w:fill="auto"/>
            <w:noWrap/>
            <w:vAlign w:val="center"/>
            <w:hideMark/>
          </w:tcPr>
          <w:p w:rsidR="00465E62" w:rsidRPr="00AA4DAA" w:rsidRDefault="00465E62" w:rsidP="00231514">
            <w:pPr>
              <w:pStyle w:val="Tabletext"/>
              <w:jc w:val="center"/>
              <w:rPr>
                <w:lang w:val="en-GB"/>
              </w:rPr>
            </w:pPr>
            <w:r w:rsidRPr="00AA4DAA">
              <w:rPr>
                <w:lang w:val="en-GB"/>
              </w:rPr>
              <w:t>61</w:t>
            </w:r>
          </w:p>
        </w:tc>
      </w:tr>
      <w:tr w:rsidR="00465E62" w:rsidRPr="00AA4DAA" w:rsidTr="003006EB">
        <w:trPr>
          <w:trHeight w:val="283"/>
          <w:jc w:val="center"/>
        </w:trPr>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1.106</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0.005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0.452</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160</w:t>
            </w:r>
          </w:p>
        </w:tc>
        <w:tc>
          <w:tcPr>
            <w:tcW w:w="1588" w:type="dxa"/>
            <w:shd w:val="clear" w:color="auto" w:fill="auto"/>
            <w:noWrap/>
            <w:vAlign w:val="center"/>
            <w:hideMark/>
          </w:tcPr>
          <w:p w:rsidR="00465E62" w:rsidRPr="00AA4DAA" w:rsidRDefault="00465E62" w:rsidP="00231514">
            <w:pPr>
              <w:pStyle w:val="Tabletext"/>
              <w:jc w:val="center"/>
              <w:rPr>
                <w:lang w:val="en-GB"/>
              </w:rPr>
            </w:pPr>
            <w:r w:rsidRPr="00AA4DAA">
              <w:rPr>
                <w:lang w:val="en-GB"/>
              </w:rPr>
              <w:t>62</w:t>
            </w:r>
          </w:p>
        </w:tc>
      </w:tr>
    </w:tbl>
    <w:p w:rsidR="003006EB" w:rsidRPr="00AA4DAA" w:rsidRDefault="003006EB" w:rsidP="003006EB">
      <w:pPr>
        <w:pStyle w:val="TableNo"/>
        <w:keepLines/>
        <w:rPr>
          <w:lang w:val="en-GB"/>
        </w:rPr>
      </w:pPr>
      <w:r w:rsidRPr="00AA4DAA">
        <w:rPr>
          <w:lang w:val="en-GB"/>
        </w:rPr>
        <w:lastRenderedPageBreak/>
        <w:t>TABLE 5 (</w:t>
      </w:r>
      <w:r w:rsidRPr="00AA4DAA">
        <w:rPr>
          <w:i/>
          <w:iCs/>
          <w:lang w:val="en-GB"/>
        </w:rPr>
        <w:t>end</w:t>
      </w:r>
      <w:r w:rsidRPr="00AA4DAA">
        <w:rPr>
          <w:lang w:val="en-GB"/>
        </w:rPr>
        <w:t>)</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70"/>
        <w:gridCol w:w="1270"/>
        <w:gridCol w:w="1270"/>
        <w:gridCol w:w="1270"/>
        <w:gridCol w:w="1588"/>
      </w:tblGrid>
      <w:tr w:rsidR="003006EB" w:rsidRPr="00AA4DAA" w:rsidTr="002877BF">
        <w:trPr>
          <w:trHeight w:val="283"/>
          <w:jc w:val="center"/>
        </w:trPr>
        <w:tc>
          <w:tcPr>
            <w:tcW w:w="1270" w:type="dxa"/>
            <w:shd w:val="clear" w:color="auto" w:fill="auto"/>
            <w:vAlign w:val="center"/>
            <w:hideMark/>
          </w:tcPr>
          <w:p w:rsidR="003006EB" w:rsidRPr="00AA4DAA" w:rsidRDefault="003006EB" w:rsidP="003006EB">
            <w:pPr>
              <w:pStyle w:val="Tablehead"/>
              <w:keepLines/>
              <w:rPr>
                <w:lang w:val="en-GB"/>
              </w:rPr>
            </w:pPr>
            <w:r w:rsidRPr="00AA4DAA">
              <w:rPr>
                <w:i/>
                <w:iCs/>
                <w:lang w:val="en-GB"/>
              </w:rPr>
              <w:t>G</w:t>
            </w:r>
            <w:r w:rsidRPr="00AA4DAA">
              <w:rPr>
                <w:i/>
                <w:iCs/>
                <w:vertAlign w:val="subscript"/>
                <w:lang w:val="en-GB"/>
              </w:rPr>
              <w:t>e</w:t>
            </w:r>
            <w:r w:rsidRPr="00AA4DAA">
              <w:rPr>
                <w:lang w:val="en-GB"/>
              </w:rPr>
              <w:t xml:space="preserve"> (dBi)</w:t>
            </w:r>
          </w:p>
        </w:tc>
        <w:tc>
          <w:tcPr>
            <w:tcW w:w="1270" w:type="dxa"/>
            <w:shd w:val="clear" w:color="auto" w:fill="auto"/>
            <w:vAlign w:val="center"/>
            <w:hideMark/>
          </w:tcPr>
          <w:p w:rsidR="003006EB" w:rsidRPr="00AA4DAA" w:rsidRDefault="003006EB" w:rsidP="003006EB">
            <w:pPr>
              <w:pStyle w:val="Tablehead"/>
              <w:keepLines/>
              <w:rPr>
                <w:lang w:val="en-GB"/>
              </w:rPr>
            </w:pPr>
            <w:r w:rsidRPr="00AA4DAA">
              <w:rPr>
                <w:i/>
                <w:iCs/>
                <w:lang w:val="en-GB"/>
              </w:rPr>
              <w:t>p</w:t>
            </w:r>
            <w:r w:rsidRPr="00AA4DAA">
              <w:rPr>
                <w:i/>
                <w:iCs/>
                <w:vertAlign w:val="subscript"/>
                <w:lang w:val="en-GB"/>
              </w:rPr>
              <w:t>n</w:t>
            </w:r>
            <w:r w:rsidRPr="00AA4DAA">
              <w:rPr>
                <w:lang w:val="en-GB"/>
              </w:rPr>
              <w:t xml:space="preserve"> (%)</w:t>
            </w:r>
          </w:p>
        </w:tc>
        <w:tc>
          <w:tcPr>
            <w:tcW w:w="1270" w:type="dxa"/>
            <w:shd w:val="clear" w:color="auto" w:fill="auto"/>
            <w:vAlign w:val="center"/>
            <w:hideMark/>
          </w:tcPr>
          <w:p w:rsidR="003006EB" w:rsidRPr="00AA4DAA" w:rsidRDefault="003006EB" w:rsidP="003006EB">
            <w:pPr>
              <w:pStyle w:val="Tablehead"/>
              <w:keepLines/>
              <w:rPr>
                <w:lang w:val="en-GB"/>
              </w:rPr>
            </w:pPr>
            <w:r w:rsidRPr="00AA4DAA">
              <w:rPr>
                <w:i/>
                <w:iCs/>
                <w:lang w:val="en-GB"/>
              </w:rPr>
              <w:t>p</w:t>
            </w:r>
            <w:r w:rsidRPr="00AA4DAA">
              <w:rPr>
                <w:lang w:val="en-GB"/>
              </w:rPr>
              <w:t xml:space="preserve"> (%)</w:t>
            </w:r>
          </w:p>
        </w:tc>
        <w:tc>
          <w:tcPr>
            <w:tcW w:w="1270" w:type="dxa"/>
            <w:shd w:val="clear" w:color="auto" w:fill="auto"/>
            <w:vAlign w:val="center"/>
            <w:hideMark/>
          </w:tcPr>
          <w:p w:rsidR="003006EB" w:rsidRPr="00AA4DAA" w:rsidRDefault="003006EB" w:rsidP="003006EB">
            <w:pPr>
              <w:pStyle w:val="Tablehead"/>
              <w:keepLines/>
              <w:rPr>
                <w:lang w:val="en-GB"/>
              </w:rPr>
            </w:pPr>
            <w:r w:rsidRPr="00AA4DAA">
              <w:rPr>
                <w:i/>
                <w:iCs/>
                <w:lang w:val="en-GB"/>
              </w:rPr>
              <w:t>p</w:t>
            </w:r>
            <w:r w:rsidRPr="00AA4DAA">
              <w:rPr>
                <w:i/>
                <w:iCs/>
                <w:vertAlign w:val="subscript"/>
                <w:lang w:val="en-GB"/>
              </w:rPr>
              <w:t>v</w:t>
            </w:r>
            <w:r w:rsidRPr="00AA4DAA">
              <w:rPr>
                <w:lang w:val="en-GB"/>
              </w:rPr>
              <w:t xml:space="preserve"> (%)</w:t>
            </w:r>
          </w:p>
        </w:tc>
        <w:tc>
          <w:tcPr>
            <w:tcW w:w="1270" w:type="dxa"/>
            <w:shd w:val="clear" w:color="auto" w:fill="auto"/>
            <w:vAlign w:val="center"/>
            <w:hideMark/>
          </w:tcPr>
          <w:p w:rsidR="003006EB" w:rsidRPr="00AA4DAA" w:rsidRDefault="003006EB" w:rsidP="003006EB">
            <w:pPr>
              <w:pStyle w:val="Tablehead"/>
              <w:keepLines/>
              <w:rPr>
                <w:lang w:val="en-GB"/>
              </w:rPr>
            </w:pPr>
            <w:r w:rsidRPr="00AA4DAA">
              <w:rPr>
                <w:i/>
                <w:iCs/>
                <w:lang w:val="en-GB"/>
              </w:rPr>
              <w:t>L</w:t>
            </w:r>
            <w:r w:rsidRPr="00AA4DAA">
              <w:rPr>
                <w:i/>
                <w:iCs/>
                <w:vertAlign w:val="subscript"/>
                <w:lang w:val="en-GB"/>
              </w:rPr>
              <w:t>b</w:t>
            </w:r>
            <w:r w:rsidRPr="00AA4DAA">
              <w:rPr>
                <w:lang w:val="en-GB"/>
              </w:rPr>
              <w:t xml:space="preserve"> (dB)</w:t>
            </w:r>
          </w:p>
        </w:tc>
        <w:tc>
          <w:tcPr>
            <w:tcW w:w="1588" w:type="dxa"/>
            <w:shd w:val="clear" w:color="auto" w:fill="auto"/>
            <w:noWrap/>
            <w:vAlign w:val="center"/>
            <w:hideMark/>
          </w:tcPr>
          <w:p w:rsidR="003006EB" w:rsidRPr="00AA4DAA" w:rsidRDefault="003006EB" w:rsidP="003006EB">
            <w:pPr>
              <w:pStyle w:val="Tablehead"/>
              <w:keepLines/>
              <w:rPr>
                <w:lang w:val="en-GB"/>
              </w:rPr>
            </w:pPr>
            <w:r w:rsidRPr="00AA4DAA">
              <w:rPr>
                <w:lang w:val="en-GB"/>
              </w:rPr>
              <w:t>Distance (km)</w:t>
            </w:r>
          </w:p>
        </w:tc>
      </w:tr>
      <w:tr w:rsidR="00465E62" w:rsidRPr="00AA4DAA" w:rsidTr="003006EB">
        <w:trPr>
          <w:trHeight w:val="283"/>
          <w:jc w:val="center"/>
        </w:trPr>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–4</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0.985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0.005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0.508</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161</w:t>
            </w:r>
          </w:p>
        </w:tc>
        <w:tc>
          <w:tcPr>
            <w:tcW w:w="1588" w:type="dxa"/>
            <w:shd w:val="clear" w:color="auto" w:fill="auto"/>
            <w:noWrap/>
            <w:vAlign w:val="center"/>
            <w:hideMark/>
          </w:tcPr>
          <w:p w:rsidR="00465E62" w:rsidRPr="00AA4DAA" w:rsidRDefault="00465E62" w:rsidP="00231514">
            <w:pPr>
              <w:pStyle w:val="Tabletext"/>
              <w:jc w:val="center"/>
              <w:rPr>
                <w:lang w:val="en-GB"/>
              </w:rPr>
            </w:pPr>
            <w:r w:rsidRPr="00AA4DAA">
              <w:rPr>
                <w:lang w:val="en-GB"/>
              </w:rPr>
              <w:t>62</w:t>
            </w:r>
          </w:p>
        </w:tc>
      </w:tr>
      <w:tr w:rsidR="00465E62" w:rsidRPr="00AA4DAA" w:rsidTr="003006EB">
        <w:trPr>
          <w:trHeight w:val="283"/>
          <w:jc w:val="center"/>
        </w:trPr>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–3</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0.870</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0.005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0.575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162</w:t>
            </w:r>
          </w:p>
        </w:tc>
        <w:tc>
          <w:tcPr>
            <w:tcW w:w="1588" w:type="dxa"/>
            <w:shd w:val="clear" w:color="auto" w:fill="auto"/>
            <w:noWrap/>
            <w:vAlign w:val="center"/>
            <w:hideMark/>
          </w:tcPr>
          <w:p w:rsidR="00465E62" w:rsidRPr="00AA4DAA" w:rsidRDefault="00465E62" w:rsidP="00231514">
            <w:pPr>
              <w:pStyle w:val="Tabletext"/>
              <w:jc w:val="center"/>
              <w:rPr>
                <w:lang w:val="en-GB"/>
              </w:rPr>
            </w:pPr>
            <w:r w:rsidRPr="00AA4DAA">
              <w:rPr>
                <w:lang w:val="en-GB"/>
              </w:rPr>
              <w:t>63</w:t>
            </w:r>
          </w:p>
        </w:tc>
      </w:tr>
      <w:tr w:rsidR="00465E62" w:rsidRPr="00AA4DAA" w:rsidTr="003006EB">
        <w:trPr>
          <w:trHeight w:val="283"/>
          <w:jc w:val="center"/>
        </w:trPr>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–2</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0.764</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0.005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0.654</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163</w:t>
            </w:r>
          </w:p>
        </w:tc>
        <w:tc>
          <w:tcPr>
            <w:tcW w:w="1588" w:type="dxa"/>
            <w:shd w:val="clear" w:color="auto" w:fill="auto"/>
            <w:noWrap/>
            <w:vAlign w:val="center"/>
            <w:hideMark/>
          </w:tcPr>
          <w:p w:rsidR="00465E62" w:rsidRPr="00AA4DAA" w:rsidRDefault="00465E62" w:rsidP="00231514">
            <w:pPr>
              <w:pStyle w:val="Tabletext"/>
              <w:jc w:val="center"/>
              <w:rPr>
                <w:lang w:val="en-GB"/>
              </w:rPr>
            </w:pPr>
            <w:r w:rsidRPr="00AA4DAA">
              <w:rPr>
                <w:lang w:val="en-GB"/>
              </w:rPr>
              <w:t>62</w:t>
            </w:r>
          </w:p>
        </w:tc>
      </w:tr>
      <w:tr w:rsidR="00465E62" w:rsidRPr="00AA4DAA" w:rsidTr="003006EB">
        <w:trPr>
          <w:trHeight w:val="283"/>
          <w:jc w:val="center"/>
        </w:trPr>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0.663</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0.005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0.754</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164</w:t>
            </w:r>
          </w:p>
        </w:tc>
        <w:tc>
          <w:tcPr>
            <w:tcW w:w="1588" w:type="dxa"/>
            <w:shd w:val="clear" w:color="auto" w:fill="auto"/>
            <w:noWrap/>
            <w:vAlign w:val="center"/>
            <w:hideMark/>
          </w:tcPr>
          <w:p w:rsidR="00465E62" w:rsidRPr="00AA4DAA" w:rsidRDefault="00465E62" w:rsidP="00231514">
            <w:pPr>
              <w:pStyle w:val="Tabletext"/>
              <w:jc w:val="center"/>
              <w:rPr>
                <w:lang w:val="en-GB"/>
              </w:rPr>
            </w:pPr>
            <w:r w:rsidRPr="00AA4DAA">
              <w:rPr>
                <w:lang w:val="en-GB"/>
              </w:rPr>
              <w:t>61</w:t>
            </w:r>
          </w:p>
        </w:tc>
      </w:tr>
      <w:tr w:rsidR="00465E62" w:rsidRPr="00AA4DAA" w:rsidTr="003006EB">
        <w:trPr>
          <w:trHeight w:val="283"/>
          <w:jc w:val="center"/>
        </w:trPr>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0.569</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0.005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0.879</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165</w:t>
            </w:r>
          </w:p>
        </w:tc>
        <w:tc>
          <w:tcPr>
            <w:tcW w:w="1588" w:type="dxa"/>
            <w:shd w:val="clear" w:color="auto" w:fill="auto"/>
            <w:noWrap/>
            <w:vAlign w:val="center"/>
            <w:hideMark/>
          </w:tcPr>
          <w:p w:rsidR="00465E62" w:rsidRPr="00AA4DAA" w:rsidRDefault="00465E62" w:rsidP="00231514">
            <w:pPr>
              <w:pStyle w:val="Tabletext"/>
              <w:jc w:val="center"/>
              <w:rPr>
                <w:lang w:val="en-GB"/>
              </w:rPr>
            </w:pPr>
            <w:r w:rsidRPr="00AA4DAA">
              <w:rPr>
                <w:lang w:val="en-GB"/>
              </w:rPr>
              <w:t>60</w:t>
            </w:r>
          </w:p>
        </w:tc>
      </w:tr>
      <w:tr w:rsidR="00465E62" w:rsidRPr="00AA4DAA" w:rsidTr="003006EB">
        <w:trPr>
          <w:trHeight w:val="283"/>
          <w:jc w:val="center"/>
        </w:trPr>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0.483</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0.005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1.034</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166</w:t>
            </w:r>
          </w:p>
        </w:tc>
        <w:tc>
          <w:tcPr>
            <w:tcW w:w="1588" w:type="dxa"/>
            <w:shd w:val="clear" w:color="auto" w:fill="auto"/>
            <w:noWrap/>
            <w:vAlign w:val="center"/>
            <w:hideMark/>
          </w:tcPr>
          <w:p w:rsidR="00465E62" w:rsidRPr="00AA4DAA" w:rsidRDefault="00465E62" w:rsidP="00231514">
            <w:pPr>
              <w:pStyle w:val="Tabletext"/>
              <w:jc w:val="center"/>
              <w:rPr>
                <w:lang w:val="en-GB"/>
              </w:rPr>
            </w:pPr>
            <w:r w:rsidRPr="00AA4DAA">
              <w:rPr>
                <w:lang w:val="en-GB"/>
              </w:rPr>
              <w:t>58</w:t>
            </w:r>
          </w:p>
        </w:tc>
      </w:tr>
      <w:tr w:rsidR="00465E62" w:rsidRPr="00AA4DAA" w:rsidTr="003006EB">
        <w:trPr>
          <w:trHeight w:val="283"/>
          <w:jc w:val="center"/>
        </w:trPr>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2</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0.401</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0.005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1.246</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167</w:t>
            </w:r>
          </w:p>
        </w:tc>
        <w:tc>
          <w:tcPr>
            <w:tcW w:w="1588" w:type="dxa"/>
            <w:shd w:val="clear" w:color="auto" w:fill="auto"/>
            <w:noWrap/>
            <w:vAlign w:val="center"/>
            <w:hideMark/>
          </w:tcPr>
          <w:p w:rsidR="00465E62" w:rsidRPr="00AA4DAA" w:rsidRDefault="00465E62" w:rsidP="00231514">
            <w:pPr>
              <w:pStyle w:val="Tabletext"/>
              <w:jc w:val="center"/>
              <w:rPr>
                <w:lang w:val="en-GB"/>
              </w:rPr>
            </w:pPr>
            <w:r w:rsidRPr="00AA4DAA">
              <w:rPr>
                <w:lang w:val="en-GB"/>
              </w:rPr>
              <w:t>55</w:t>
            </w:r>
          </w:p>
        </w:tc>
      </w:tr>
      <w:tr w:rsidR="00465E62" w:rsidRPr="00AA4DAA" w:rsidTr="003006EB">
        <w:trPr>
          <w:trHeight w:val="283"/>
          <w:jc w:val="center"/>
        </w:trPr>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3</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0.324</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0.005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1.545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168</w:t>
            </w:r>
          </w:p>
        </w:tc>
        <w:tc>
          <w:tcPr>
            <w:tcW w:w="1588" w:type="dxa"/>
            <w:shd w:val="clear" w:color="auto" w:fill="auto"/>
            <w:noWrap/>
            <w:vAlign w:val="center"/>
            <w:hideMark/>
          </w:tcPr>
          <w:p w:rsidR="00465E62" w:rsidRPr="00AA4DAA" w:rsidRDefault="00465E62" w:rsidP="00231514">
            <w:pPr>
              <w:pStyle w:val="Tabletext"/>
              <w:jc w:val="center"/>
              <w:rPr>
                <w:lang w:val="en-GB"/>
              </w:rPr>
            </w:pPr>
            <w:r w:rsidRPr="00AA4DAA">
              <w:rPr>
                <w:lang w:val="en-GB"/>
              </w:rPr>
              <w:t>51</w:t>
            </w:r>
          </w:p>
        </w:tc>
      </w:tr>
      <w:tr w:rsidR="00465E62" w:rsidRPr="00AA4DAA" w:rsidTr="003006EB">
        <w:trPr>
          <w:trHeight w:val="283"/>
          <w:jc w:val="center"/>
        </w:trPr>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4</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0.248</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0.005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2.013</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169</w:t>
            </w:r>
          </w:p>
        </w:tc>
        <w:tc>
          <w:tcPr>
            <w:tcW w:w="1588" w:type="dxa"/>
            <w:shd w:val="clear" w:color="auto" w:fill="auto"/>
            <w:noWrap/>
            <w:vAlign w:val="center"/>
            <w:hideMark/>
          </w:tcPr>
          <w:p w:rsidR="00465E62" w:rsidRPr="00AA4DAA" w:rsidRDefault="00465E62" w:rsidP="00231514">
            <w:pPr>
              <w:pStyle w:val="Tabletext"/>
              <w:jc w:val="center"/>
              <w:rPr>
                <w:lang w:val="en-GB"/>
              </w:rPr>
            </w:pPr>
            <w:r w:rsidRPr="00AA4DAA">
              <w:rPr>
                <w:lang w:val="en-GB"/>
              </w:rPr>
              <w:t>50</w:t>
            </w:r>
          </w:p>
        </w:tc>
      </w:tr>
      <w:tr w:rsidR="00465E62" w:rsidRPr="00AA4DAA" w:rsidTr="003006EB">
        <w:trPr>
          <w:trHeight w:val="283"/>
          <w:jc w:val="center"/>
        </w:trPr>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0.169</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0.005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2.960</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170</w:t>
            </w:r>
          </w:p>
        </w:tc>
        <w:tc>
          <w:tcPr>
            <w:tcW w:w="1588" w:type="dxa"/>
            <w:shd w:val="clear" w:color="auto" w:fill="auto"/>
            <w:noWrap/>
            <w:vAlign w:val="center"/>
            <w:hideMark/>
          </w:tcPr>
          <w:p w:rsidR="00465E62" w:rsidRPr="00AA4DAA" w:rsidRDefault="00465E62" w:rsidP="00231514">
            <w:pPr>
              <w:pStyle w:val="Tabletext"/>
              <w:jc w:val="center"/>
              <w:rPr>
                <w:lang w:val="en-GB"/>
              </w:rPr>
            </w:pPr>
            <w:r w:rsidRPr="00AA4DAA">
              <w:rPr>
                <w:lang w:val="en-GB"/>
              </w:rPr>
              <w:t>49</w:t>
            </w:r>
          </w:p>
        </w:tc>
      </w:tr>
      <w:tr w:rsidR="00465E62" w:rsidRPr="00AA4DAA" w:rsidTr="003006EB">
        <w:trPr>
          <w:trHeight w:val="283"/>
          <w:jc w:val="center"/>
        </w:trPr>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6</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0.113</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0.005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4.407</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171</w:t>
            </w:r>
          </w:p>
        </w:tc>
        <w:tc>
          <w:tcPr>
            <w:tcW w:w="1588" w:type="dxa"/>
            <w:shd w:val="clear" w:color="auto" w:fill="auto"/>
            <w:noWrap/>
            <w:vAlign w:val="center"/>
            <w:hideMark/>
          </w:tcPr>
          <w:p w:rsidR="00465E62" w:rsidRPr="00AA4DAA" w:rsidRDefault="00465E62" w:rsidP="00231514">
            <w:pPr>
              <w:pStyle w:val="Tabletext"/>
              <w:jc w:val="center"/>
              <w:rPr>
                <w:lang w:val="en-GB"/>
              </w:rPr>
            </w:pPr>
            <w:r w:rsidRPr="00AA4DAA">
              <w:rPr>
                <w:lang w:val="en-GB"/>
              </w:rPr>
              <w:t>49</w:t>
            </w:r>
          </w:p>
        </w:tc>
      </w:tr>
      <w:tr w:rsidR="00465E62" w:rsidRPr="00AA4DAA" w:rsidTr="003006EB">
        <w:trPr>
          <w:trHeight w:val="283"/>
          <w:jc w:val="center"/>
        </w:trPr>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7</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0.075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0.005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6.662</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172</w:t>
            </w:r>
          </w:p>
        </w:tc>
        <w:tc>
          <w:tcPr>
            <w:tcW w:w="1588" w:type="dxa"/>
            <w:shd w:val="clear" w:color="auto" w:fill="auto"/>
            <w:noWrap/>
            <w:vAlign w:val="center"/>
            <w:hideMark/>
          </w:tcPr>
          <w:p w:rsidR="00465E62" w:rsidRPr="00AA4DAA" w:rsidRDefault="00465E62" w:rsidP="00231514">
            <w:pPr>
              <w:pStyle w:val="Tabletext"/>
              <w:jc w:val="center"/>
              <w:rPr>
                <w:lang w:val="en-GB"/>
              </w:rPr>
            </w:pPr>
            <w:r w:rsidRPr="00AA4DAA">
              <w:rPr>
                <w:lang w:val="en-GB"/>
              </w:rPr>
              <w:t>48</w:t>
            </w:r>
          </w:p>
        </w:tc>
      </w:tr>
      <w:tr w:rsidR="00465E62" w:rsidRPr="00AA4DAA" w:rsidTr="003006EB">
        <w:trPr>
          <w:trHeight w:val="283"/>
          <w:jc w:val="center"/>
        </w:trPr>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8</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0.045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0.005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11.002</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173</w:t>
            </w:r>
          </w:p>
        </w:tc>
        <w:tc>
          <w:tcPr>
            <w:tcW w:w="1588" w:type="dxa"/>
            <w:shd w:val="clear" w:color="auto" w:fill="auto"/>
            <w:noWrap/>
            <w:vAlign w:val="center"/>
            <w:hideMark/>
          </w:tcPr>
          <w:p w:rsidR="00465E62" w:rsidRPr="00AA4DAA" w:rsidRDefault="00465E62" w:rsidP="00231514">
            <w:pPr>
              <w:pStyle w:val="Tabletext"/>
              <w:jc w:val="center"/>
              <w:rPr>
                <w:lang w:val="en-GB"/>
              </w:rPr>
            </w:pPr>
            <w:r w:rsidRPr="00AA4DAA">
              <w:rPr>
                <w:lang w:val="en-GB"/>
              </w:rPr>
              <w:t>46</w:t>
            </w:r>
          </w:p>
        </w:tc>
      </w:tr>
      <w:tr w:rsidR="00465E62" w:rsidRPr="00AA4DAA" w:rsidTr="003006EB">
        <w:trPr>
          <w:trHeight w:val="283"/>
          <w:jc w:val="center"/>
        </w:trPr>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9</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0.025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0.005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20.375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174</w:t>
            </w:r>
          </w:p>
        </w:tc>
        <w:tc>
          <w:tcPr>
            <w:tcW w:w="1588" w:type="dxa"/>
            <w:shd w:val="clear" w:color="auto" w:fill="auto"/>
            <w:noWrap/>
            <w:vAlign w:val="center"/>
            <w:hideMark/>
          </w:tcPr>
          <w:p w:rsidR="00465E62" w:rsidRPr="00AA4DAA" w:rsidRDefault="00465E62" w:rsidP="00231514">
            <w:pPr>
              <w:pStyle w:val="Tabletext"/>
              <w:jc w:val="center"/>
              <w:rPr>
                <w:lang w:val="en-GB"/>
              </w:rPr>
            </w:pPr>
            <w:r w:rsidRPr="00AA4DAA">
              <w:rPr>
                <w:lang w:val="en-GB"/>
              </w:rPr>
              <w:t>44</w:t>
            </w:r>
          </w:p>
        </w:tc>
      </w:tr>
      <w:tr w:rsidR="00465E62" w:rsidRPr="00AA4DAA" w:rsidTr="003006EB">
        <w:trPr>
          <w:trHeight w:val="283"/>
          <w:jc w:val="center"/>
        </w:trPr>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10</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0.011</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0.005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47.048</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175</w:t>
            </w:r>
          </w:p>
        </w:tc>
        <w:tc>
          <w:tcPr>
            <w:tcW w:w="1588" w:type="dxa"/>
            <w:shd w:val="clear" w:color="auto" w:fill="auto"/>
            <w:noWrap/>
            <w:vAlign w:val="center"/>
            <w:hideMark/>
          </w:tcPr>
          <w:p w:rsidR="00465E62" w:rsidRPr="00AA4DAA" w:rsidRDefault="00465E62" w:rsidP="00231514">
            <w:pPr>
              <w:pStyle w:val="Tabletext"/>
              <w:jc w:val="center"/>
              <w:rPr>
                <w:lang w:val="en-GB"/>
              </w:rPr>
            </w:pPr>
            <w:r w:rsidRPr="00AA4DAA">
              <w:rPr>
                <w:lang w:val="en-GB"/>
              </w:rPr>
              <w:t>40</w:t>
            </w:r>
          </w:p>
        </w:tc>
      </w:tr>
      <w:tr w:rsidR="00465E62" w:rsidRPr="00AA4DAA" w:rsidTr="003006EB">
        <w:trPr>
          <w:trHeight w:val="283"/>
          <w:jc w:val="center"/>
        </w:trPr>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11</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0.002</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0.005</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50.000</w:t>
            </w:r>
          </w:p>
        </w:tc>
        <w:tc>
          <w:tcPr>
            <w:tcW w:w="1270" w:type="dxa"/>
            <w:shd w:val="clear" w:color="auto" w:fill="auto"/>
            <w:vAlign w:val="center"/>
            <w:hideMark/>
          </w:tcPr>
          <w:p w:rsidR="00465E62" w:rsidRPr="00AA4DAA" w:rsidRDefault="00465E62" w:rsidP="00231514">
            <w:pPr>
              <w:pStyle w:val="Tabletext"/>
              <w:jc w:val="center"/>
              <w:rPr>
                <w:lang w:val="en-GB"/>
              </w:rPr>
            </w:pPr>
            <w:r w:rsidRPr="00AA4DAA">
              <w:rPr>
                <w:lang w:val="en-GB"/>
              </w:rPr>
              <w:t>176</w:t>
            </w:r>
          </w:p>
        </w:tc>
        <w:tc>
          <w:tcPr>
            <w:tcW w:w="1588" w:type="dxa"/>
            <w:shd w:val="clear" w:color="auto" w:fill="auto"/>
            <w:noWrap/>
            <w:vAlign w:val="center"/>
            <w:hideMark/>
          </w:tcPr>
          <w:p w:rsidR="00465E62" w:rsidRPr="00AA4DAA" w:rsidRDefault="00465E62" w:rsidP="00231514">
            <w:pPr>
              <w:pStyle w:val="Tabletext"/>
              <w:jc w:val="center"/>
              <w:rPr>
                <w:lang w:val="en-GB"/>
              </w:rPr>
            </w:pPr>
            <w:r w:rsidRPr="00AA4DAA">
              <w:rPr>
                <w:lang w:val="en-GB"/>
              </w:rPr>
              <w:t>40</w:t>
            </w:r>
          </w:p>
        </w:tc>
      </w:tr>
    </w:tbl>
    <w:p w:rsidR="00771764" w:rsidRPr="00AA4DAA" w:rsidRDefault="00771764" w:rsidP="00771764">
      <w:pPr>
        <w:pStyle w:val="Tablefin"/>
      </w:pPr>
    </w:p>
    <w:p w:rsidR="00465E62" w:rsidRPr="00AA4DAA" w:rsidRDefault="00465E62" w:rsidP="00231514">
      <w:pPr>
        <w:rPr>
          <w:lang w:val="en-GB"/>
        </w:rPr>
      </w:pPr>
      <w:r w:rsidRPr="00AA4DAA">
        <w:rPr>
          <w:lang w:val="en-GB"/>
        </w:rPr>
        <w:t>The final distance should be the maximum distance derived for all transmitter antenna gains. This</w:t>
      </w:r>
      <w:r w:rsidR="00771764" w:rsidRPr="00AA4DAA">
        <w:rPr>
          <w:lang w:val="en-GB"/>
        </w:rPr>
        <w:t xml:space="preserve"> </w:t>
      </w:r>
      <w:r w:rsidRPr="00AA4DAA">
        <w:rPr>
          <w:lang w:val="en-GB"/>
        </w:rPr>
        <w:t xml:space="preserve">leads to a maximum coordination distance of </w:t>
      </w:r>
      <w:r w:rsidRPr="00AA4DAA">
        <w:rPr>
          <w:bCs/>
          <w:lang w:val="en-GB"/>
        </w:rPr>
        <w:t>74 km</w:t>
      </w:r>
      <w:r w:rsidRPr="00AA4DAA">
        <w:rPr>
          <w:lang w:val="en-GB"/>
        </w:rPr>
        <w:t xml:space="preserve">. This corresponds to an antenna gain of </w:t>
      </w:r>
      <w:r w:rsidRPr="00AA4DAA">
        <w:rPr>
          <w:lang w:val="en-GB"/>
        </w:rPr>
        <w:br/>
        <w:t>–13 dBi, and an e.i.r.p. of 3 dBW towards the horizon for the EESS earth station, and</w:t>
      </w:r>
      <w:r w:rsidR="00231514" w:rsidRPr="00AA4DAA">
        <w:rPr>
          <w:lang w:val="en-GB"/>
        </w:rPr>
        <w:t xml:space="preserve"> </w:t>
      </w:r>
      <w:r w:rsidRPr="00AA4DAA">
        <w:rPr>
          <w:lang w:val="en-GB"/>
        </w:rPr>
        <w:t>a</w:t>
      </w:r>
      <w:r w:rsidR="00231514" w:rsidRPr="00AA4DAA">
        <w:rPr>
          <w:lang w:val="en-GB"/>
        </w:rPr>
        <w:t xml:space="preserve"> </w:t>
      </w:r>
      <w:r w:rsidRPr="00AA4DAA">
        <w:rPr>
          <w:lang w:val="en-GB"/>
        </w:rPr>
        <w:t>percentage of time of 0.07% for the propagation model (Recommendation ITU-R P.452-14).</w:t>
      </w:r>
    </w:p>
    <w:p w:rsidR="00465E62" w:rsidRPr="00AA4DAA" w:rsidRDefault="00465E62" w:rsidP="00465E62">
      <w:pPr>
        <w:pStyle w:val="Heading1"/>
        <w:rPr>
          <w:lang w:val="en-GB"/>
        </w:rPr>
      </w:pPr>
      <w:r w:rsidRPr="00AA4DAA">
        <w:rPr>
          <w:lang w:val="en-GB"/>
        </w:rPr>
        <w:t>6</w:t>
      </w:r>
      <w:r w:rsidRPr="00AA4DAA">
        <w:rPr>
          <w:lang w:val="en-GB"/>
        </w:rPr>
        <w:tab/>
        <w:t>Application for different pointing angles for the FS station</w:t>
      </w:r>
    </w:p>
    <w:p w:rsidR="00465E62" w:rsidRPr="00AA4DAA" w:rsidRDefault="00465E62" w:rsidP="005F6BC6">
      <w:pPr>
        <w:rPr>
          <w:lang w:val="en-GB"/>
        </w:rPr>
      </w:pPr>
      <w:r w:rsidRPr="00AA4DAA">
        <w:rPr>
          <w:lang w:val="en-GB"/>
        </w:rPr>
        <w:t>The TVG methodology was also applied to the case of a FS station which is not pointing towards the EESS earth station. As an example, when an offset angle of 2° is applied to the FS station, the</w:t>
      </w:r>
      <w:r w:rsidR="00231514" w:rsidRPr="00AA4DAA">
        <w:rPr>
          <w:lang w:val="en-GB"/>
        </w:rPr>
        <w:t xml:space="preserve"> </w:t>
      </w:r>
      <w:r w:rsidRPr="00AA4DAA">
        <w:rPr>
          <w:lang w:val="en-GB"/>
        </w:rPr>
        <w:t>FS antenna gain decreases to 25</w:t>
      </w:r>
      <w:r w:rsidR="005F6BC6">
        <w:rPr>
          <w:lang w:val="en-GB"/>
        </w:rPr>
        <w:t> </w:t>
      </w:r>
      <w:r w:rsidRPr="00AA4DAA">
        <w:rPr>
          <w:lang w:val="en-GB"/>
        </w:rPr>
        <w:t>dBi assuming the FS antenna pattern follows Recommendation</w:t>
      </w:r>
      <w:r w:rsidR="00231514" w:rsidRPr="00AA4DAA">
        <w:rPr>
          <w:lang w:val="en-GB"/>
        </w:rPr>
        <w:t> </w:t>
      </w:r>
      <w:r w:rsidRPr="00AA4DAA">
        <w:rPr>
          <w:lang w:val="en-GB"/>
        </w:rPr>
        <w:t>ITU-R F.699, and the coordination distance decreases to about 34 km. For an offset angle greater than 50°, the FS antenna gain drops to –9 dBi and the coordination distance required drops to 3 km for all azimuths. Table 6 gives the results for different offset angles for Kiruna.</w:t>
      </w:r>
    </w:p>
    <w:p w:rsidR="00465E62" w:rsidRPr="00AA4DAA" w:rsidRDefault="00465E62" w:rsidP="00D11D55">
      <w:pPr>
        <w:rPr>
          <w:lang w:val="en-GB"/>
        </w:rPr>
      </w:pPr>
      <w:r w:rsidRPr="00AA4DAA">
        <w:rPr>
          <w:lang w:val="en-GB"/>
        </w:rPr>
        <w:t>For 80% of FS stations, the coordination distance would therefore reduce to less than 5 km. For</w:t>
      </w:r>
      <w:r w:rsidR="00D11D55" w:rsidRPr="00AA4DAA">
        <w:rPr>
          <w:lang w:val="en-GB"/>
        </w:rPr>
        <w:t xml:space="preserve"> </w:t>
      </w:r>
      <w:r w:rsidRPr="00AA4DAA">
        <w:rPr>
          <w:lang w:val="en-GB"/>
        </w:rPr>
        <w:t>90% of FS stations, it would be below 10 km.</w:t>
      </w:r>
    </w:p>
    <w:p w:rsidR="00465E62" w:rsidRPr="00AA4DAA" w:rsidRDefault="00A0041A" w:rsidP="003006EB">
      <w:pPr>
        <w:pStyle w:val="TableNo"/>
        <w:keepLines/>
        <w:rPr>
          <w:lang w:val="en-GB"/>
        </w:rPr>
      </w:pPr>
      <w:r w:rsidRPr="00AA4DAA">
        <w:rPr>
          <w:lang w:val="en-GB"/>
        </w:rPr>
        <w:lastRenderedPageBreak/>
        <w:t>TABLE 6</w:t>
      </w:r>
    </w:p>
    <w:p w:rsidR="00465E62" w:rsidRPr="00AA4DAA" w:rsidRDefault="00465E62" w:rsidP="003006EB">
      <w:pPr>
        <w:pStyle w:val="Tabletitle"/>
        <w:keepLines/>
        <w:rPr>
          <w:lang w:val="en-GB"/>
        </w:rPr>
      </w:pPr>
      <w:r w:rsidRPr="00AA4DAA">
        <w:rPr>
          <w:lang w:val="en-GB"/>
        </w:rPr>
        <w:t>Coordination distance vs FS offset pointing angle for Kiruna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09"/>
        <w:gridCol w:w="2410"/>
        <w:gridCol w:w="2410"/>
      </w:tblGrid>
      <w:tr w:rsidR="00465E62" w:rsidRPr="00AA4DAA" w:rsidTr="003006EB">
        <w:trPr>
          <w:jc w:val="center"/>
        </w:trPr>
        <w:tc>
          <w:tcPr>
            <w:tcW w:w="2463" w:type="dxa"/>
            <w:vAlign w:val="center"/>
          </w:tcPr>
          <w:p w:rsidR="00465E62" w:rsidRPr="00AA4DAA" w:rsidRDefault="00465E62" w:rsidP="003006EB">
            <w:pPr>
              <w:pStyle w:val="Tablehead"/>
              <w:keepLines/>
              <w:rPr>
                <w:lang w:val="en-GB"/>
              </w:rPr>
            </w:pPr>
            <w:r w:rsidRPr="00AA4DAA">
              <w:rPr>
                <w:lang w:val="en-GB"/>
              </w:rPr>
              <w:t>Percentage of FS stations concerned</w:t>
            </w:r>
            <w:r w:rsidRPr="00AA4DAA">
              <w:rPr>
                <w:lang w:val="en-GB"/>
              </w:rPr>
              <w:br/>
              <w:t>(%)</w:t>
            </w:r>
          </w:p>
        </w:tc>
        <w:tc>
          <w:tcPr>
            <w:tcW w:w="2463" w:type="dxa"/>
            <w:shd w:val="clear" w:color="auto" w:fill="auto"/>
            <w:vAlign w:val="center"/>
          </w:tcPr>
          <w:p w:rsidR="00465E62" w:rsidRPr="00AA4DAA" w:rsidRDefault="00465E62" w:rsidP="003006EB">
            <w:pPr>
              <w:pStyle w:val="Tablehead"/>
              <w:keepLines/>
              <w:rPr>
                <w:lang w:val="en-GB"/>
              </w:rPr>
            </w:pPr>
            <w:r w:rsidRPr="00AA4DAA">
              <w:rPr>
                <w:lang w:val="en-GB"/>
              </w:rPr>
              <w:t>FS offset</w:t>
            </w:r>
            <w:r w:rsidR="003006EB" w:rsidRPr="00AA4DAA">
              <w:rPr>
                <w:lang w:val="en-GB"/>
              </w:rPr>
              <w:t xml:space="preserve"> </w:t>
            </w:r>
            <w:r w:rsidRPr="00AA4DAA">
              <w:rPr>
                <w:lang w:val="en-GB"/>
              </w:rPr>
              <w:t>pointing angle</w:t>
            </w:r>
            <w:r w:rsidRPr="00AA4DAA">
              <w:rPr>
                <w:lang w:val="en-GB"/>
              </w:rPr>
              <w:br/>
              <w:t>(°)</w:t>
            </w:r>
          </w:p>
        </w:tc>
        <w:tc>
          <w:tcPr>
            <w:tcW w:w="2464" w:type="dxa"/>
            <w:shd w:val="clear" w:color="auto" w:fill="auto"/>
            <w:vAlign w:val="center"/>
          </w:tcPr>
          <w:p w:rsidR="00465E62" w:rsidRPr="00AA4DAA" w:rsidRDefault="00465E62" w:rsidP="003006EB">
            <w:pPr>
              <w:pStyle w:val="Tablehead"/>
              <w:keepLines/>
              <w:rPr>
                <w:b w:val="0"/>
                <w:lang w:val="en-GB"/>
              </w:rPr>
            </w:pPr>
            <w:r w:rsidRPr="00AA4DAA">
              <w:rPr>
                <w:lang w:val="en-GB"/>
              </w:rPr>
              <w:t>FS antenna gain towards the EESS earth station</w:t>
            </w:r>
            <w:r w:rsidR="003006EB" w:rsidRPr="00AA4DAA">
              <w:rPr>
                <w:lang w:val="en-GB"/>
              </w:rPr>
              <w:br/>
            </w:r>
            <w:r w:rsidRPr="00AA4DAA">
              <w:rPr>
                <w:lang w:val="en-GB"/>
              </w:rPr>
              <w:t>(dBi)</w:t>
            </w:r>
          </w:p>
        </w:tc>
        <w:tc>
          <w:tcPr>
            <w:tcW w:w="2464" w:type="dxa"/>
            <w:shd w:val="clear" w:color="auto" w:fill="auto"/>
            <w:vAlign w:val="center"/>
          </w:tcPr>
          <w:p w:rsidR="00465E62" w:rsidRPr="00AA4DAA" w:rsidRDefault="00465E62" w:rsidP="005F6BC6">
            <w:pPr>
              <w:pStyle w:val="Tablehead"/>
              <w:keepLines/>
              <w:rPr>
                <w:lang w:val="en-GB"/>
              </w:rPr>
            </w:pPr>
            <w:r w:rsidRPr="00AA4DAA">
              <w:rPr>
                <w:lang w:val="en-GB"/>
              </w:rPr>
              <w:t>Coordination</w:t>
            </w:r>
            <w:r w:rsidR="005F6BC6">
              <w:rPr>
                <w:lang w:val="en-GB"/>
              </w:rPr>
              <w:br/>
            </w:r>
            <w:r w:rsidRPr="00AA4DAA">
              <w:rPr>
                <w:lang w:val="en-GB"/>
              </w:rPr>
              <w:t xml:space="preserve">distance </w:t>
            </w:r>
            <w:r w:rsidRPr="00AA4DAA">
              <w:rPr>
                <w:lang w:val="en-GB"/>
              </w:rPr>
              <w:br/>
              <w:t>(km)</w:t>
            </w:r>
          </w:p>
        </w:tc>
      </w:tr>
      <w:tr w:rsidR="00465E62" w:rsidRPr="00AA4DAA" w:rsidTr="00771764">
        <w:trPr>
          <w:jc w:val="center"/>
        </w:trPr>
        <w:tc>
          <w:tcPr>
            <w:tcW w:w="2463" w:type="dxa"/>
            <w:vAlign w:val="center"/>
          </w:tcPr>
          <w:p w:rsidR="00465E62" w:rsidRPr="00AA4DAA" w:rsidRDefault="00465E62" w:rsidP="003006EB">
            <w:pPr>
              <w:pStyle w:val="Tabletext"/>
              <w:keepNext/>
              <w:keepLines/>
              <w:jc w:val="center"/>
              <w:rPr>
                <w:lang w:val="en-GB"/>
              </w:rPr>
            </w:pPr>
            <w:r w:rsidRPr="00AA4DAA">
              <w:rPr>
                <w:lang w:val="en-GB"/>
              </w:rPr>
              <w:t>100</w:t>
            </w:r>
          </w:p>
        </w:tc>
        <w:tc>
          <w:tcPr>
            <w:tcW w:w="2463" w:type="dxa"/>
            <w:shd w:val="clear" w:color="auto" w:fill="auto"/>
            <w:vAlign w:val="center"/>
          </w:tcPr>
          <w:p w:rsidR="00465E62" w:rsidRPr="00AA4DAA" w:rsidRDefault="00465E62" w:rsidP="003006EB">
            <w:pPr>
              <w:pStyle w:val="Tabletext"/>
              <w:keepNext/>
              <w:keepLines/>
              <w:jc w:val="center"/>
              <w:rPr>
                <w:lang w:val="en-GB"/>
              </w:rPr>
            </w:pPr>
            <w:r w:rsidRPr="00AA4DAA">
              <w:rPr>
                <w:lang w:val="en-GB"/>
              </w:rPr>
              <w:t>0</w:t>
            </w:r>
          </w:p>
        </w:tc>
        <w:tc>
          <w:tcPr>
            <w:tcW w:w="2464" w:type="dxa"/>
            <w:shd w:val="clear" w:color="auto" w:fill="auto"/>
            <w:vAlign w:val="center"/>
          </w:tcPr>
          <w:p w:rsidR="00465E62" w:rsidRPr="00AA4DAA" w:rsidRDefault="00465E62" w:rsidP="003006EB">
            <w:pPr>
              <w:pStyle w:val="Tabletext"/>
              <w:keepNext/>
              <w:keepLines/>
              <w:jc w:val="center"/>
              <w:rPr>
                <w:lang w:val="en-GB"/>
              </w:rPr>
            </w:pPr>
            <w:r w:rsidRPr="00AA4DAA">
              <w:rPr>
                <w:lang w:val="en-GB"/>
              </w:rPr>
              <w:t>46</w:t>
            </w:r>
          </w:p>
        </w:tc>
        <w:tc>
          <w:tcPr>
            <w:tcW w:w="2464" w:type="dxa"/>
            <w:shd w:val="clear" w:color="auto" w:fill="auto"/>
            <w:vAlign w:val="center"/>
          </w:tcPr>
          <w:p w:rsidR="00465E62" w:rsidRPr="00AA4DAA" w:rsidRDefault="00465E62" w:rsidP="003006EB">
            <w:pPr>
              <w:pStyle w:val="Tabletext"/>
              <w:keepNext/>
              <w:keepLines/>
              <w:jc w:val="center"/>
              <w:rPr>
                <w:lang w:val="en-GB"/>
              </w:rPr>
            </w:pPr>
            <w:r w:rsidRPr="00AA4DAA">
              <w:rPr>
                <w:lang w:val="en-GB"/>
              </w:rPr>
              <w:t>74</w:t>
            </w:r>
          </w:p>
        </w:tc>
      </w:tr>
      <w:tr w:rsidR="00465E62" w:rsidRPr="00AA4DAA" w:rsidTr="00771764">
        <w:trPr>
          <w:jc w:val="center"/>
        </w:trPr>
        <w:tc>
          <w:tcPr>
            <w:tcW w:w="2463" w:type="dxa"/>
            <w:vAlign w:val="center"/>
          </w:tcPr>
          <w:p w:rsidR="00465E62" w:rsidRPr="00AA4DAA" w:rsidRDefault="00465E62" w:rsidP="003006EB">
            <w:pPr>
              <w:pStyle w:val="Tabletext"/>
              <w:keepNext/>
              <w:keepLines/>
              <w:jc w:val="center"/>
              <w:rPr>
                <w:lang w:val="en-GB"/>
              </w:rPr>
            </w:pPr>
            <w:r w:rsidRPr="00AA4DAA">
              <w:rPr>
                <w:lang w:val="en-GB"/>
              </w:rPr>
              <w:t>99</w:t>
            </w:r>
          </w:p>
        </w:tc>
        <w:tc>
          <w:tcPr>
            <w:tcW w:w="2463" w:type="dxa"/>
            <w:shd w:val="clear" w:color="auto" w:fill="auto"/>
            <w:vAlign w:val="center"/>
          </w:tcPr>
          <w:p w:rsidR="00465E62" w:rsidRPr="00AA4DAA" w:rsidRDefault="00465E62" w:rsidP="003006EB">
            <w:pPr>
              <w:pStyle w:val="Tabletext"/>
              <w:keepNext/>
              <w:keepLines/>
              <w:jc w:val="center"/>
              <w:rPr>
                <w:lang w:val="en-GB"/>
              </w:rPr>
            </w:pPr>
            <w:r w:rsidRPr="00AA4DAA">
              <w:rPr>
                <w:lang w:val="en-GB"/>
              </w:rPr>
              <w:t>2</w:t>
            </w:r>
          </w:p>
        </w:tc>
        <w:tc>
          <w:tcPr>
            <w:tcW w:w="2464" w:type="dxa"/>
            <w:shd w:val="clear" w:color="auto" w:fill="auto"/>
            <w:vAlign w:val="center"/>
          </w:tcPr>
          <w:p w:rsidR="00465E62" w:rsidRPr="00AA4DAA" w:rsidRDefault="00465E62" w:rsidP="003006EB">
            <w:pPr>
              <w:pStyle w:val="Tabletext"/>
              <w:keepNext/>
              <w:keepLines/>
              <w:jc w:val="center"/>
              <w:rPr>
                <w:lang w:val="en-GB"/>
              </w:rPr>
            </w:pPr>
            <w:r w:rsidRPr="00AA4DAA">
              <w:rPr>
                <w:lang w:val="en-GB"/>
              </w:rPr>
              <w:t>25</w:t>
            </w:r>
          </w:p>
        </w:tc>
        <w:tc>
          <w:tcPr>
            <w:tcW w:w="2464" w:type="dxa"/>
            <w:shd w:val="clear" w:color="auto" w:fill="auto"/>
            <w:vAlign w:val="center"/>
          </w:tcPr>
          <w:p w:rsidR="00465E62" w:rsidRPr="00AA4DAA" w:rsidRDefault="00465E62" w:rsidP="003006EB">
            <w:pPr>
              <w:pStyle w:val="Tabletext"/>
              <w:keepNext/>
              <w:keepLines/>
              <w:jc w:val="center"/>
              <w:rPr>
                <w:lang w:val="en-GB"/>
              </w:rPr>
            </w:pPr>
            <w:r w:rsidRPr="00AA4DAA">
              <w:rPr>
                <w:lang w:val="en-GB"/>
              </w:rPr>
              <w:t>34</w:t>
            </w:r>
          </w:p>
        </w:tc>
      </w:tr>
      <w:tr w:rsidR="00465E62" w:rsidRPr="00AA4DAA" w:rsidTr="00771764">
        <w:trPr>
          <w:jc w:val="center"/>
        </w:trPr>
        <w:tc>
          <w:tcPr>
            <w:tcW w:w="2463" w:type="dxa"/>
            <w:vAlign w:val="center"/>
          </w:tcPr>
          <w:p w:rsidR="00465E62" w:rsidRPr="00AA4DAA" w:rsidRDefault="00465E62" w:rsidP="003006EB">
            <w:pPr>
              <w:pStyle w:val="Tabletext"/>
              <w:jc w:val="center"/>
              <w:rPr>
                <w:lang w:val="en-GB"/>
              </w:rPr>
            </w:pPr>
            <w:r w:rsidRPr="00AA4DAA">
              <w:rPr>
                <w:lang w:val="en-GB"/>
              </w:rPr>
              <w:t>97</w:t>
            </w:r>
          </w:p>
        </w:tc>
        <w:tc>
          <w:tcPr>
            <w:tcW w:w="2463" w:type="dxa"/>
            <w:shd w:val="clear" w:color="auto" w:fill="auto"/>
            <w:vAlign w:val="center"/>
          </w:tcPr>
          <w:p w:rsidR="00465E62" w:rsidRPr="00AA4DAA" w:rsidRDefault="00465E62" w:rsidP="003006EB">
            <w:pPr>
              <w:pStyle w:val="Tabletext"/>
              <w:jc w:val="center"/>
              <w:rPr>
                <w:lang w:val="en-GB"/>
              </w:rPr>
            </w:pPr>
            <w:r w:rsidRPr="00AA4DAA">
              <w:rPr>
                <w:lang w:val="en-GB"/>
              </w:rPr>
              <w:t>5</w:t>
            </w:r>
          </w:p>
        </w:tc>
        <w:tc>
          <w:tcPr>
            <w:tcW w:w="2464" w:type="dxa"/>
            <w:shd w:val="clear" w:color="auto" w:fill="auto"/>
            <w:vAlign w:val="center"/>
          </w:tcPr>
          <w:p w:rsidR="00465E62" w:rsidRPr="00AA4DAA" w:rsidRDefault="00465E62" w:rsidP="003006EB">
            <w:pPr>
              <w:pStyle w:val="Tabletext"/>
              <w:jc w:val="center"/>
              <w:rPr>
                <w:lang w:val="en-GB"/>
              </w:rPr>
            </w:pPr>
            <w:r w:rsidRPr="00AA4DAA">
              <w:rPr>
                <w:lang w:val="en-GB"/>
              </w:rPr>
              <w:t>15</w:t>
            </w:r>
          </w:p>
        </w:tc>
        <w:tc>
          <w:tcPr>
            <w:tcW w:w="2464" w:type="dxa"/>
            <w:shd w:val="clear" w:color="auto" w:fill="auto"/>
            <w:vAlign w:val="center"/>
          </w:tcPr>
          <w:p w:rsidR="00465E62" w:rsidRPr="00AA4DAA" w:rsidRDefault="00465E62" w:rsidP="003006EB">
            <w:pPr>
              <w:pStyle w:val="Tabletext"/>
              <w:jc w:val="center"/>
              <w:rPr>
                <w:lang w:val="en-GB"/>
              </w:rPr>
            </w:pPr>
            <w:r w:rsidRPr="00AA4DAA">
              <w:rPr>
                <w:lang w:val="en-GB"/>
              </w:rPr>
              <w:t>28</w:t>
            </w:r>
          </w:p>
        </w:tc>
      </w:tr>
      <w:tr w:rsidR="00465E62" w:rsidRPr="00AA4DAA" w:rsidTr="00771764">
        <w:trPr>
          <w:jc w:val="center"/>
        </w:trPr>
        <w:tc>
          <w:tcPr>
            <w:tcW w:w="2463" w:type="dxa"/>
            <w:vAlign w:val="center"/>
          </w:tcPr>
          <w:p w:rsidR="00465E62" w:rsidRPr="00AA4DAA" w:rsidRDefault="00465E62" w:rsidP="003006EB">
            <w:pPr>
              <w:pStyle w:val="Tabletext"/>
              <w:jc w:val="center"/>
              <w:rPr>
                <w:lang w:val="en-GB"/>
              </w:rPr>
            </w:pPr>
            <w:r w:rsidRPr="00AA4DAA">
              <w:rPr>
                <w:lang w:val="en-GB"/>
              </w:rPr>
              <w:t>94</w:t>
            </w:r>
          </w:p>
        </w:tc>
        <w:tc>
          <w:tcPr>
            <w:tcW w:w="2463" w:type="dxa"/>
            <w:shd w:val="clear" w:color="auto" w:fill="auto"/>
            <w:vAlign w:val="center"/>
          </w:tcPr>
          <w:p w:rsidR="00465E62" w:rsidRPr="00AA4DAA" w:rsidRDefault="00465E62" w:rsidP="003006EB">
            <w:pPr>
              <w:pStyle w:val="Tabletext"/>
              <w:jc w:val="center"/>
              <w:rPr>
                <w:lang w:val="en-GB"/>
              </w:rPr>
            </w:pPr>
            <w:r w:rsidRPr="00AA4DAA">
              <w:rPr>
                <w:lang w:val="en-GB"/>
              </w:rPr>
              <w:t>10</w:t>
            </w:r>
          </w:p>
        </w:tc>
        <w:tc>
          <w:tcPr>
            <w:tcW w:w="2464" w:type="dxa"/>
            <w:shd w:val="clear" w:color="auto" w:fill="auto"/>
            <w:vAlign w:val="center"/>
          </w:tcPr>
          <w:p w:rsidR="00465E62" w:rsidRPr="00AA4DAA" w:rsidRDefault="00465E62" w:rsidP="003006EB">
            <w:pPr>
              <w:pStyle w:val="Tabletext"/>
              <w:jc w:val="center"/>
              <w:rPr>
                <w:lang w:val="en-GB"/>
              </w:rPr>
            </w:pPr>
            <w:r w:rsidRPr="00AA4DAA">
              <w:rPr>
                <w:lang w:val="en-GB"/>
              </w:rPr>
              <w:t>8</w:t>
            </w:r>
          </w:p>
        </w:tc>
        <w:tc>
          <w:tcPr>
            <w:tcW w:w="2464" w:type="dxa"/>
            <w:shd w:val="clear" w:color="auto" w:fill="auto"/>
            <w:vAlign w:val="center"/>
          </w:tcPr>
          <w:p w:rsidR="00465E62" w:rsidRPr="00AA4DAA" w:rsidRDefault="00465E62" w:rsidP="003006EB">
            <w:pPr>
              <w:pStyle w:val="Tabletext"/>
              <w:jc w:val="center"/>
              <w:rPr>
                <w:lang w:val="en-GB"/>
              </w:rPr>
            </w:pPr>
            <w:r w:rsidRPr="00AA4DAA">
              <w:rPr>
                <w:lang w:val="en-GB"/>
              </w:rPr>
              <w:t>20</w:t>
            </w:r>
          </w:p>
        </w:tc>
      </w:tr>
      <w:tr w:rsidR="00465E62" w:rsidRPr="00AA4DAA" w:rsidTr="00771764">
        <w:trPr>
          <w:jc w:val="center"/>
        </w:trPr>
        <w:tc>
          <w:tcPr>
            <w:tcW w:w="2463" w:type="dxa"/>
            <w:vAlign w:val="center"/>
          </w:tcPr>
          <w:p w:rsidR="00465E62" w:rsidRPr="00AA4DAA" w:rsidRDefault="00465E62" w:rsidP="003006EB">
            <w:pPr>
              <w:pStyle w:val="Tabletext"/>
              <w:jc w:val="center"/>
              <w:rPr>
                <w:lang w:val="en-GB"/>
              </w:rPr>
            </w:pPr>
            <w:r w:rsidRPr="00AA4DAA">
              <w:rPr>
                <w:lang w:val="en-GB"/>
              </w:rPr>
              <w:t>89</w:t>
            </w:r>
          </w:p>
        </w:tc>
        <w:tc>
          <w:tcPr>
            <w:tcW w:w="2463" w:type="dxa"/>
            <w:shd w:val="clear" w:color="auto" w:fill="auto"/>
            <w:vAlign w:val="center"/>
          </w:tcPr>
          <w:p w:rsidR="00465E62" w:rsidRPr="00AA4DAA" w:rsidRDefault="00465E62" w:rsidP="003006EB">
            <w:pPr>
              <w:pStyle w:val="Tabletext"/>
              <w:jc w:val="center"/>
              <w:rPr>
                <w:lang w:val="en-GB"/>
              </w:rPr>
            </w:pPr>
            <w:r w:rsidRPr="00AA4DAA">
              <w:rPr>
                <w:lang w:val="en-GB"/>
              </w:rPr>
              <w:t>20</w:t>
            </w:r>
          </w:p>
        </w:tc>
        <w:tc>
          <w:tcPr>
            <w:tcW w:w="2464" w:type="dxa"/>
            <w:shd w:val="clear" w:color="auto" w:fill="auto"/>
            <w:vAlign w:val="center"/>
          </w:tcPr>
          <w:p w:rsidR="00465E62" w:rsidRPr="00AA4DAA" w:rsidRDefault="00465E62" w:rsidP="003006EB">
            <w:pPr>
              <w:pStyle w:val="Tabletext"/>
              <w:jc w:val="center"/>
              <w:rPr>
                <w:lang w:val="en-GB"/>
              </w:rPr>
            </w:pPr>
            <w:r w:rsidRPr="00AA4DAA">
              <w:rPr>
                <w:lang w:val="en-GB"/>
              </w:rPr>
              <w:t>0</w:t>
            </w:r>
          </w:p>
        </w:tc>
        <w:tc>
          <w:tcPr>
            <w:tcW w:w="2464" w:type="dxa"/>
            <w:shd w:val="clear" w:color="auto" w:fill="auto"/>
            <w:vAlign w:val="center"/>
          </w:tcPr>
          <w:p w:rsidR="00465E62" w:rsidRPr="00AA4DAA" w:rsidRDefault="00465E62" w:rsidP="003006EB">
            <w:pPr>
              <w:pStyle w:val="Tabletext"/>
              <w:jc w:val="center"/>
              <w:rPr>
                <w:lang w:val="en-GB"/>
              </w:rPr>
            </w:pPr>
            <w:r w:rsidRPr="00AA4DAA">
              <w:rPr>
                <w:lang w:val="en-GB"/>
              </w:rPr>
              <w:t>10</w:t>
            </w:r>
          </w:p>
        </w:tc>
      </w:tr>
      <w:tr w:rsidR="00465E62" w:rsidRPr="00AA4DAA" w:rsidTr="00771764">
        <w:trPr>
          <w:jc w:val="center"/>
        </w:trPr>
        <w:tc>
          <w:tcPr>
            <w:tcW w:w="2463" w:type="dxa"/>
            <w:vAlign w:val="center"/>
          </w:tcPr>
          <w:p w:rsidR="00465E62" w:rsidRPr="00AA4DAA" w:rsidRDefault="00465E62" w:rsidP="003006EB">
            <w:pPr>
              <w:pStyle w:val="Tabletext"/>
              <w:jc w:val="center"/>
              <w:rPr>
                <w:lang w:val="en-GB"/>
              </w:rPr>
            </w:pPr>
            <w:r w:rsidRPr="00AA4DAA">
              <w:rPr>
                <w:lang w:val="en-GB"/>
              </w:rPr>
              <w:t>83</w:t>
            </w:r>
          </w:p>
        </w:tc>
        <w:tc>
          <w:tcPr>
            <w:tcW w:w="2463" w:type="dxa"/>
            <w:shd w:val="clear" w:color="auto" w:fill="auto"/>
            <w:vAlign w:val="center"/>
          </w:tcPr>
          <w:p w:rsidR="00465E62" w:rsidRPr="00AA4DAA" w:rsidRDefault="00465E62" w:rsidP="003006EB">
            <w:pPr>
              <w:pStyle w:val="Tabletext"/>
              <w:jc w:val="center"/>
              <w:rPr>
                <w:lang w:val="en-GB"/>
              </w:rPr>
            </w:pPr>
            <w:r w:rsidRPr="00AA4DAA">
              <w:rPr>
                <w:lang w:val="en-GB"/>
              </w:rPr>
              <w:t>30</w:t>
            </w:r>
          </w:p>
        </w:tc>
        <w:tc>
          <w:tcPr>
            <w:tcW w:w="2464" w:type="dxa"/>
            <w:shd w:val="clear" w:color="auto" w:fill="auto"/>
            <w:vAlign w:val="center"/>
          </w:tcPr>
          <w:p w:rsidR="00465E62" w:rsidRPr="00AA4DAA" w:rsidRDefault="00465E62" w:rsidP="003006EB">
            <w:pPr>
              <w:pStyle w:val="Tabletext"/>
              <w:jc w:val="center"/>
              <w:rPr>
                <w:lang w:val="en-GB"/>
              </w:rPr>
            </w:pPr>
            <w:r w:rsidRPr="00AA4DAA">
              <w:rPr>
                <w:lang w:val="en-GB"/>
              </w:rPr>
              <w:t>–4</w:t>
            </w:r>
          </w:p>
        </w:tc>
        <w:tc>
          <w:tcPr>
            <w:tcW w:w="2464" w:type="dxa"/>
            <w:shd w:val="clear" w:color="auto" w:fill="auto"/>
            <w:vAlign w:val="center"/>
          </w:tcPr>
          <w:p w:rsidR="00465E62" w:rsidRPr="00AA4DAA" w:rsidRDefault="00465E62" w:rsidP="003006EB">
            <w:pPr>
              <w:pStyle w:val="Tabletext"/>
              <w:jc w:val="center"/>
              <w:rPr>
                <w:lang w:val="en-GB"/>
              </w:rPr>
            </w:pPr>
            <w:r w:rsidRPr="00AA4DAA">
              <w:rPr>
                <w:lang w:val="en-GB"/>
              </w:rPr>
              <w:t>6</w:t>
            </w:r>
          </w:p>
        </w:tc>
      </w:tr>
      <w:tr w:rsidR="00465E62" w:rsidRPr="00AA4DAA" w:rsidTr="00771764">
        <w:trPr>
          <w:jc w:val="center"/>
        </w:trPr>
        <w:tc>
          <w:tcPr>
            <w:tcW w:w="2463" w:type="dxa"/>
            <w:vAlign w:val="center"/>
          </w:tcPr>
          <w:p w:rsidR="00465E62" w:rsidRPr="00AA4DAA" w:rsidRDefault="00465E62" w:rsidP="003006EB">
            <w:pPr>
              <w:pStyle w:val="Tabletext"/>
              <w:jc w:val="center"/>
              <w:rPr>
                <w:lang w:val="en-GB"/>
              </w:rPr>
            </w:pPr>
            <w:r w:rsidRPr="00AA4DAA">
              <w:rPr>
                <w:lang w:val="en-GB"/>
              </w:rPr>
              <w:t>78</w:t>
            </w:r>
          </w:p>
        </w:tc>
        <w:tc>
          <w:tcPr>
            <w:tcW w:w="2463" w:type="dxa"/>
            <w:shd w:val="clear" w:color="auto" w:fill="auto"/>
            <w:vAlign w:val="center"/>
          </w:tcPr>
          <w:p w:rsidR="00465E62" w:rsidRPr="00AA4DAA" w:rsidRDefault="00465E62" w:rsidP="003006EB">
            <w:pPr>
              <w:pStyle w:val="Tabletext"/>
              <w:jc w:val="center"/>
              <w:rPr>
                <w:lang w:val="en-GB"/>
              </w:rPr>
            </w:pPr>
            <w:r w:rsidRPr="00AA4DAA">
              <w:rPr>
                <w:lang w:val="en-GB"/>
              </w:rPr>
              <w:t>40</w:t>
            </w:r>
          </w:p>
        </w:tc>
        <w:tc>
          <w:tcPr>
            <w:tcW w:w="2464" w:type="dxa"/>
            <w:shd w:val="clear" w:color="auto" w:fill="auto"/>
            <w:vAlign w:val="center"/>
          </w:tcPr>
          <w:p w:rsidR="00465E62" w:rsidRPr="00AA4DAA" w:rsidRDefault="00465E62" w:rsidP="003006EB">
            <w:pPr>
              <w:pStyle w:val="Tabletext"/>
              <w:jc w:val="center"/>
              <w:rPr>
                <w:lang w:val="en-GB"/>
              </w:rPr>
            </w:pPr>
            <w:r w:rsidRPr="00AA4DAA">
              <w:rPr>
                <w:lang w:val="en-GB"/>
              </w:rPr>
              <w:t>–7</w:t>
            </w:r>
          </w:p>
        </w:tc>
        <w:tc>
          <w:tcPr>
            <w:tcW w:w="2464" w:type="dxa"/>
            <w:shd w:val="clear" w:color="auto" w:fill="auto"/>
            <w:vAlign w:val="center"/>
          </w:tcPr>
          <w:p w:rsidR="00465E62" w:rsidRPr="00AA4DAA" w:rsidRDefault="00465E62" w:rsidP="003006EB">
            <w:pPr>
              <w:pStyle w:val="Tabletext"/>
              <w:jc w:val="center"/>
              <w:rPr>
                <w:lang w:val="en-GB"/>
              </w:rPr>
            </w:pPr>
            <w:r w:rsidRPr="00AA4DAA">
              <w:rPr>
                <w:lang w:val="en-GB"/>
              </w:rPr>
              <w:t>4</w:t>
            </w:r>
          </w:p>
        </w:tc>
      </w:tr>
      <w:tr w:rsidR="00465E62" w:rsidRPr="00AA4DAA" w:rsidTr="00771764">
        <w:trPr>
          <w:jc w:val="center"/>
        </w:trPr>
        <w:tc>
          <w:tcPr>
            <w:tcW w:w="2463" w:type="dxa"/>
            <w:vAlign w:val="center"/>
          </w:tcPr>
          <w:p w:rsidR="00465E62" w:rsidRPr="00AA4DAA" w:rsidRDefault="00465E62" w:rsidP="003006EB">
            <w:pPr>
              <w:pStyle w:val="Tabletext"/>
              <w:jc w:val="center"/>
              <w:rPr>
                <w:lang w:val="en-GB"/>
              </w:rPr>
            </w:pPr>
            <w:r w:rsidRPr="00AA4DAA">
              <w:rPr>
                <w:lang w:val="en-GB"/>
              </w:rPr>
              <w:t>72</w:t>
            </w:r>
          </w:p>
        </w:tc>
        <w:tc>
          <w:tcPr>
            <w:tcW w:w="2463" w:type="dxa"/>
            <w:shd w:val="clear" w:color="auto" w:fill="auto"/>
            <w:vAlign w:val="center"/>
          </w:tcPr>
          <w:p w:rsidR="00465E62" w:rsidRPr="00AA4DAA" w:rsidRDefault="00465E62" w:rsidP="003006EB">
            <w:pPr>
              <w:pStyle w:val="Tabletext"/>
              <w:jc w:val="center"/>
              <w:rPr>
                <w:lang w:val="en-GB"/>
              </w:rPr>
            </w:pPr>
            <w:r w:rsidRPr="00AA4DAA">
              <w:rPr>
                <w:lang w:val="en-GB"/>
              </w:rPr>
              <w:t>50</w:t>
            </w:r>
          </w:p>
        </w:tc>
        <w:tc>
          <w:tcPr>
            <w:tcW w:w="2464" w:type="dxa"/>
            <w:shd w:val="clear" w:color="auto" w:fill="auto"/>
            <w:vAlign w:val="center"/>
          </w:tcPr>
          <w:p w:rsidR="00465E62" w:rsidRPr="00AA4DAA" w:rsidRDefault="00465E62" w:rsidP="003006EB">
            <w:pPr>
              <w:pStyle w:val="Tabletext"/>
              <w:jc w:val="center"/>
              <w:rPr>
                <w:lang w:val="en-GB"/>
              </w:rPr>
            </w:pPr>
            <w:r w:rsidRPr="00AA4DAA">
              <w:rPr>
                <w:lang w:val="en-GB"/>
              </w:rPr>
              <w:t>–9</w:t>
            </w:r>
          </w:p>
        </w:tc>
        <w:tc>
          <w:tcPr>
            <w:tcW w:w="2464" w:type="dxa"/>
            <w:shd w:val="clear" w:color="auto" w:fill="auto"/>
            <w:vAlign w:val="center"/>
          </w:tcPr>
          <w:p w:rsidR="00465E62" w:rsidRPr="00AA4DAA" w:rsidRDefault="00465E62" w:rsidP="003006EB">
            <w:pPr>
              <w:pStyle w:val="Tabletext"/>
              <w:jc w:val="center"/>
              <w:rPr>
                <w:lang w:val="en-GB"/>
              </w:rPr>
            </w:pPr>
            <w:r w:rsidRPr="00AA4DAA">
              <w:rPr>
                <w:lang w:val="en-GB"/>
              </w:rPr>
              <w:t>3</w:t>
            </w:r>
          </w:p>
        </w:tc>
      </w:tr>
    </w:tbl>
    <w:p w:rsidR="00771764" w:rsidRPr="00AA4DAA" w:rsidRDefault="00771764" w:rsidP="00771764">
      <w:pPr>
        <w:pStyle w:val="Tablefin"/>
      </w:pPr>
    </w:p>
    <w:p w:rsidR="00465E62" w:rsidRPr="00AA4DAA" w:rsidRDefault="00465E62" w:rsidP="00A0041A">
      <w:pPr>
        <w:rPr>
          <w:lang w:val="en-GB"/>
        </w:rPr>
      </w:pPr>
      <w:r w:rsidRPr="00AA4DAA">
        <w:rPr>
          <w:lang w:val="en-GB"/>
        </w:rPr>
        <w:t>Using the same approach, Tables 7 to 10 give the results for Villafranca, Kourou, Wallops and Poker Flat for diverse offset angles for the FS station. It should be noted that the coordination distances around Kourou and Wallops are larger due to more favourable propagation conditions in this area. However, the first station is surrounded by tropical jungle with more than 20 dB of tree attenuation except in the direction of the</w:t>
      </w:r>
      <w:r w:rsidR="00A0041A" w:rsidRPr="00AA4DAA">
        <w:rPr>
          <w:lang w:val="en-GB"/>
        </w:rPr>
        <w:t xml:space="preserve"> </w:t>
      </w:r>
      <w:r w:rsidRPr="00AA4DAA">
        <w:rPr>
          <w:lang w:val="en-GB"/>
        </w:rPr>
        <w:t>sea.</w:t>
      </w:r>
    </w:p>
    <w:p w:rsidR="00465E62" w:rsidRPr="00AA4DAA" w:rsidRDefault="00A0041A" w:rsidP="00465E62">
      <w:pPr>
        <w:pStyle w:val="TableNo"/>
        <w:rPr>
          <w:lang w:val="en-GB"/>
        </w:rPr>
      </w:pPr>
      <w:r w:rsidRPr="00AA4DAA">
        <w:rPr>
          <w:lang w:val="en-GB"/>
        </w:rPr>
        <w:t>TABLE 7</w:t>
      </w:r>
    </w:p>
    <w:p w:rsidR="00465E62" w:rsidRPr="00AA4DAA" w:rsidRDefault="00465E62" w:rsidP="00465E62">
      <w:pPr>
        <w:pStyle w:val="Tabletitle"/>
        <w:rPr>
          <w:lang w:val="en-GB"/>
        </w:rPr>
      </w:pPr>
      <w:r w:rsidRPr="00AA4DAA">
        <w:rPr>
          <w:lang w:val="en-GB"/>
        </w:rPr>
        <w:t>Coordination distance vs FS offset pointing angle for Villafranca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09"/>
        <w:gridCol w:w="2410"/>
        <w:gridCol w:w="2410"/>
      </w:tblGrid>
      <w:tr w:rsidR="00465E62" w:rsidRPr="00AA4DAA" w:rsidTr="003006EB">
        <w:trPr>
          <w:jc w:val="center"/>
        </w:trPr>
        <w:tc>
          <w:tcPr>
            <w:tcW w:w="2463" w:type="dxa"/>
            <w:vAlign w:val="center"/>
          </w:tcPr>
          <w:p w:rsidR="00465E62" w:rsidRPr="00AA4DAA" w:rsidRDefault="00465E62" w:rsidP="003006EB">
            <w:pPr>
              <w:pStyle w:val="Tablehead"/>
              <w:rPr>
                <w:lang w:val="en-GB"/>
              </w:rPr>
            </w:pPr>
            <w:r w:rsidRPr="00AA4DAA">
              <w:rPr>
                <w:lang w:val="en-GB"/>
              </w:rPr>
              <w:t>Percentage of FS stations concerned</w:t>
            </w:r>
            <w:r w:rsidRPr="00AA4DAA">
              <w:rPr>
                <w:lang w:val="en-GB"/>
              </w:rPr>
              <w:br/>
              <w:t>(%)</w:t>
            </w:r>
          </w:p>
        </w:tc>
        <w:tc>
          <w:tcPr>
            <w:tcW w:w="2463" w:type="dxa"/>
            <w:shd w:val="clear" w:color="auto" w:fill="auto"/>
            <w:vAlign w:val="center"/>
          </w:tcPr>
          <w:p w:rsidR="00465E62" w:rsidRPr="00AA4DAA" w:rsidRDefault="00465E62" w:rsidP="003006EB">
            <w:pPr>
              <w:pStyle w:val="Tablehead"/>
              <w:rPr>
                <w:lang w:val="en-GB"/>
              </w:rPr>
            </w:pPr>
            <w:r w:rsidRPr="00AA4DAA">
              <w:rPr>
                <w:lang w:val="en-GB"/>
              </w:rPr>
              <w:t>FS offset pointing angle</w:t>
            </w:r>
            <w:r w:rsidRPr="00AA4DAA">
              <w:rPr>
                <w:lang w:val="en-GB"/>
              </w:rPr>
              <w:br/>
              <w:t>(°)</w:t>
            </w:r>
          </w:p>
        </w:tc>
        <w:tc>
          <w:tcPr>
            <w:tcW w:w="2464" w:type="dxa"/>
            <w:shd w:val="clear" w:color="auto" w:fill="auto"/>
            <w:vAlign w:val="center"/>
          </w:tcPr>
          <w:p w:rsidR="00465E62" w:rsidRPr="00AA4DAA" w:rsidRDefault="00465E62" w:rsidP="003006EB">
            <w:pPr>
              <w:pStyle w:val="Tablehead"/>
              <w:rPr>
                <w:b w:val="0"/>
                <w:lang w:val="en-GB"/>
              </w:rPr>
            </w:pPr>
            <w:r w:rsidRPr="00AA4DAA">
              <w:rPr>
                <w:lang w:val="en-GB"/>
              </w:rPr>
              <w:t>FS antenna gain towards the EESS earth station</w:t>
            </w:r>
            <w:r w:rsidR="003006EB" w:rsidRPr="00AA4DAA">
              <w:rPr>
                <w:lang w:val="en-GB"/>
              </w:rPr>
              <w:br/>
            </w:r>
            <w:r w:rsidRPr="00AA4DAA">
              <w:rPr>
                <w:lang w:val="en-GB"/>
              </w:rPr>
              <w:t>(dBi)</w:t>
            </w:r>
          </w:p>
        </w:tc>
        <w:tc>
          <w:tcPr>
            <w:tcW w:w="2464" w:type="dxa"/>
            <w:shd w:val="clear" w:color="auto" w:fill="auto"/>
            <w:vAlign w:val="center"/>
          </w:tcPr>
          <w:p w:rsidR="00465E62" w:rsidRPr="00AA4DAA" w:rsidRDefault="00465E62" w:rsidP="005F6BC6">
            <w:pPr>
              <w:pStyle w:val="Tablehead"/>
              <w:rPr>
                <w:lang w:val="en-GB"/>
              </w:rPr>
            </w:pPr>
            <w:r w:rsidRPr="00AA4DAA">
              <w:rPr>
                <w:lang w:val="en-GB"/>
              </w:rPr>
              <w:t>Coordination</w:t>
            </w:r>
            <w:r w:rsidR="005F6BC6">
              <w:rPr>
                <w:lang w:val="en-GB"/>
              </w:rPr>
              <w:br/>
            </w:r>
            <w:r w:rsidRPr="00AA4DAA">
              <w:rPr>
                <w:lang w:val="en-GB"/>
              </w:rPr>
              <w:t xml:space="preserve">distance </w:t>
            </w:r>
            <w:r w:rsidRPr="00AA4DAA">
              <w:rPr>
                <w:lang w:val="en-GB"/>
              </w:rPr>
              <w:br/>
              <w:t>(km)</w:t>
            </w:r>
          </w:p>
        </w:tc>
      </w:tr>
      <w:tr w:rsidR="00465E62" w:rsidRPr="00AA4DAA" w:rsidTr="00771764">
        <w:trPr>
          <w:jc w:val="center"/>
        </w:trPr>
        <w:tc>
          <w:tcPr>
            <w:tcW w:w="2463" w:type="dxa"/>
            <w:vAlign w:val="center"/>
          </w:tcPr>
          <w:p w:rsidR="00465E62" w:rsidRPr="00AA4DAA" w:rsidRDefault="00465E62" w:rsidP="003006EB">
            <w:pPr>
              <w:pStyle w:val="Tabletext"/>
              <w:jc w:val="center"/>
              <w:rPr>
                <w:lang w:val="en-GB"/>
              </w:rPr>
            </w:pPr>
            <w:r w:rsidRPr="00AA4DAA">
              <w:rPr>
                <w:lang w:val="en-GB"/>
              </w:rPr>
              <w:t>100</w:t>
            </w:r>
          </w:p>
        </w:tc>
        <w:tc>
          <w:tcPr>
            <w:tcW w:w="2463" w:type="dxa"/>
            <w:shd w:val="clear" w:color="auto" w:fill="auto"/>
          </w:tcPr>
          <w:p w:rsidR="00465E62" w:rsidRPr="00AA4DAA" w:rsidRDefault="00465E62" w:rsidP="003006EB">
            <w:pPr>
              <w:pStyle w:val="Tabletext"/>
              <w:jc w:val="center"/>
              <w:rPr>
                <w:lang w:val="en-GB"/>
              </w:rPr>
            </w:pPr>
            <w:r w:rsidRPr="00AA4DAA">
              <w:rPr>
                <w:lang w:val="en-GB"/>
              </w:rPr>
              <w:t>0</w:t>
            </w:r>
          </w:p>
        </w:tc>
        <w:tc>
          <w:tcPr>
            <w:tcW w:w="2464" w:type="dxa"/>
            <w:shd w:val="clear" w:color="auto" w:fill="auto"/>
          </w:tcPr>
          <w:p w:rsidR="00465E62" w:rsidRPr="00AA4DAA" w:rsidRDefault="00465E62" w:rsidP="003006EB">
            <w:pPr>
              <w:pStyle w:val="Tabletext"/>
              <w:jc w:val="center"/>
              <w:rPr>
                <w:lang w:val="en-GB"/>
              </w:rPr>
            </w:pPr>
            <w:r w:rsidRPr="00AA4DAA">
              <w:rPr>
                <w:lang w:val="en-GB"/>
              </w:rPr>
              <w:t>46</w:t>
            </w:r>
          </w:p>
        </w:tc>
        <w:tc>
          <w:tcPr>
            <w:tcW w:w="2464" w:type="dxa"/>
            <w:shd w:val="clear" w:color="auto" w:fill="auto"/>
          </w:tcPr>
          <w:p w:rsidR="00465E62" w:rsidRPr="00AA4DAA" w:rsidRDefault="00465E62" w:rsidP="003006EB">
            <w:pPr>
              <w:pStyle w:val="Tabletext"/>
              <w:jc w:val="center"/>
              <w:rPr>
                <w:lang w:val="en-GB"/>
              </w:rPr>
            </w:pPr>
            <w:r w:rsidRPr="00AA4DAA">
              <w:rPr>
                <w:lang w:val="en-GB"/>
              </w:rPr>
              <w:t>103</w:t>
            </w:r>
          </w:p>
        </w:tc>
      </w:tr>
      <w:tr w:rsidR="00465E62" w:rsidRPr="00AA4DAA" w:rsidTr="00771764">
        <w:trPr>
          <w:jc w:val="center"/>
        </w:trPr>
        <w:tc>
          <w:tcPr>
            <w:tcW w:w="2463" w:type="dxa"/>
            <w:vAlign w:val="center"/>
          </w:tcPr>
          <w:p w:rsidR="00465E62" w:rsidRPr="00AA4DAA" w:rsidRDefault="00465E62" w:rsidP="003006EB">
            <w:pPr>
              <w:pStyle w:val="Tabletext"/>
              <w:jc w:val="center"/>
              <w:rPr>
                <w:lang w:val="en-GB"/>
              </w:rPr>
            </w:pPr>
            <w:r w:rsidRPr="00AA4DAA">
              <w:rPr>
                <w:lang w:val="en-GB"/>
              </w:rPr>
              <w:t>99</w:t>
            </w:r>
          </w:p>
        </w:tc>
        <w:tc>
          <w:tcPr>
            <w:tcW w:w="2463" w:type="dxa"/>
            <w:shd w:val="clear" w:color="auto" w:fill="auto"/>
          </w:tcPr>
          <w:p w:rsidR="00465E62" w:rsidRPr="00AA4DAA" w:rsidRDefault="00465E62" w:rsidP="003006EB">
            <w:pPr>
              <w:pStyle w:val="Tabletext"/>
              <w:jc w:val="center"/>
              <w:rPr>
                <w:lang w:val="en-GB"/>
              </w:rPr>
            </w:pPr>
            <w:r w:rsidRPr="00AA4DAA">
              <w:rPr>
                <w:lang w:val="en-GB"/>
              </w:rPr>
              <w:t>2</w:t>
            </w:r>
          </w:p>
        </w:tc>
        <w:tc>
          <w:tcPr>
            <w:tcW w:w="2464" w:type="dxa"/>
            <w:shd w:val="clear" w:color="auto" w:fill="auto"/>
          </w:tcPr>
          <w:p w:rsidR="00465E62" w:rsidRPr="00AA4DAA" w:rsidRDefault="00465E62" w:rsidP="003006EB">
            <w:pPr>
              <w:pStyle w:val="Tabletext"/>
              <w:jc w:val="center"/>
              <w:rPr>
                <w:lang w:val="en-GB"/>
              </w:rPr>
            </w:pPr>
            <w:r w:rsidRPr="00AA4DAA">
              <w:rPr>
                <w:lang w:val="en-GB"/>
              </w:rPr>
              <w:t>25</w:t>
            </w:r>
          </w:p>
        </w:tc>
        <w:tc>
          <w:tcPr>
            <w:tcW w:w="2464" w:type="dxa"/>
            <w:shd w:val="clear" w:color="auto" w:fill="auto"/>
          </w:tcPr>
          <w:p w:rsidR="00465E62" w:rsidRPr="00AA4DAA" w:rsidRDefault="00465E62" w:rsidP="003006EB">
            <w:pPr>
              <w:pStyle w:val="Tabletext"/>
              <w:jc w:val="center"/>
              <w:rPr>
                <w:lang w:val="en-GB"/>
              </w:rPr>
            </w:pPr>
            <w:r w:rsidRPr="00AA4DAA">
              <w:rPr>
                <w:lang w:val="en-GB"/>
              </w:rPr>
              <w:t>33</w:t>
            </w:r>
          </w:p>
        </w:tc>
      </w:tr>
      <w:tr w:rsidR="00465E62" w:rsidRPr="00AA4DAA" w:rsidTr="00771764">
        <w:trPr>
          <w:jc w:val="center"/>
        </w:trPr>
        <w:tc>
          <w:tcPr>
            <w:tcW w:w="2463" w:type="dxa"/>
            <w:vAlign w:val="center"/>
          </w:tcPr>
          <w:p w:rsidR="00465E62" w:rsidRPr="00AA4DAA" w:rsidRDefault="00465E62" w:rsidP="003006EB">
            <w:pPr>
              <w:pStyle w:val="Tabletext"/>
              <w:jc w:val="center"/>
              <w:rPr>
                <w:lang w:val="en-GB"/>
              </w:rPr>
            </w:pPr>
            <w:r w:rsidRPr="00AA4DAA">
              <w:rPr>
                <w:lang w:val="en-GB"/>
              </w:rPr>
              <w:t>97</w:t>
            </w:r>
          </w:p>
        </w:tc>
        <w:tc>
          <w:tcPr>
            <w:tcW w:w="2463" w:type="dxa"/>
            <w:shd w:val="clear" w:color="auto" w:fill="auto"/>
          </w:tcPr>
          <w:p w:rsidR="00465E62" w:rsidRPr="00AA4DAA" w:rsidRDefault="00465E62" w:rsidP="003006EB">
            <w:pPr>
              <w:pStyle w:val="Tabletext"/>
              <w:jc w:val="center"/>
              <w:rPr>
                <w:lang w:val="en-GB"/>
              </w:rPr>
            </w:pPr>
            <w:r w:rsidRPr="00AA4DAA">
              <w:rPr>
                <w:lang w:val="en-GB"/>
              </w:rPr>
              <w:t>5</w:t>
            </w:r>
          </w:p>
        </w:tc>
        <w:tc>
          <w:tcPr>
            <w:tcW w:w="2464" w:type="dxa"/>
            <w:shd w:val="clear" w:color="auto" w:fill="auto"/>
          </w:tcPr>
          <w:p w:rsidR="00465E62" w:rsidRPr="00AA4DAA" w:rsidRDefault="00465E62" w:rsidP="003006EB">
            <w:pPr>
              <w:pStyle w:val="Tabletext"/>
              <w:jc w:val="center"/>
              <w:rPr>
                <w:lang w:val="en-GB"/>
              </w:rPr>
            </w:pPr>
            <w:r w:rsidRPr="00AA4DAA">
              <w:rPr>
                <w:lang w:val="en-GB"/>
              </w:rPr>
              <w:t>15</w:t>
            </w:r>
          </w:p>
        </w:tc>
        <w:tc>
          <w:tcPr>
            <w:tcW w:w="2464" w:type="dxa"/>
            <w:shd w:val="clear" w:color="auto" w:fill="auto"/>
          </w:tcPr>
          <w:p w:rsidR="00465E62" w:rsidRPr="00AA4DAA" w:rsidRDefault="00465E62" w:rsidP="003006EB">
            <w:pPr>
              <w:pStyle w:val="Tabletext"/>
              <w:jc w:val="center"/>
              <w:rPr>
                <w:lang w:val="en-GB"/>
              </w:rPr>
            </w:pPr>
            <w:r w:rsidRPr="00AA4DAA">
              <w:rPr>
                <w:lang w:val="en-GB"/>
              </w:rPr>
              <w:t>25</w:t>
            </w:r>
          </w:p>
        </w:tc>
      </w:tr>
      <w:tr w:rsidR="00465E62" w:rsidRPr="00AA4DAA" w:rsidTr="00771764">
        <w:trPr>
          <w:jc w:val="center"/>
        </w:trPr>
        <w:tc>
          <w:tcPr>
            <w:tcW w:w="2463" w:type="dxa"/>
            <w:vAlign w:val="center"/>
          </w:tcPr>
          <w:p w:rsidR="00465E62" w:rsidRPr="00AA4DAA" w:rsidRDefault="00465E62" w:rsidP="003006EB">
            <w:pPr>
              <w:pStyle w:val="Tabletext"/>
              <w:jc w:val="center"/>
              <w:rPr>
                <w:lang w:val="en-GB"/>
              </w:rPr>
            </w:pPr>
            <w:r w:rsidRPr="00AA4DAA">
              <w:rPr>
                <w:lang w:val="en-GB"/>
              </w:rPr>
              <w:t>94</w:t>
            </w:r>
          </w:p>
        </w:tc>
        <w:tc>
          <w:tcPr>
            <w:tcW w:w="2463" w:type="dxa"/>
            <w:shd w:val="clear" w:color="auto" w:fill="auto"/>
          </w:tcPr>
          <w:p w:rsidR="00465E62" w:rsidRPr="00AA4DAA" w:rsidRDefault="00465E62" w:rsidP="003006EB">
            <w:pPr>
              <w:pStyle w:val="Tabletext"/>
              <w:jc w:val="center"/>
              <w:rPr>
                <w:lang w:val="en-GB"/>
              </w:rPr>
            </w:pPr>
            <w:r w:rsidRPr="00AA4DAA">
              <w:rPr>
                <w:lang w:val="en-GB"/>
              </w:rPr>
              <w:t>10</w:t>
            </w:r>
          </w:p>
        </w:tc>
        <w:tc>
          <w:tcPr>
            <w:tcW w:w="2464" w:type="dxa"/>
            <w:shd w:val="clear" w:color="auto" w:fill="auto"/>
          </w:tcPr>
          <w:p w:rsidR="00465E62" w:rsidRPr="00AA4DAA" w:rsidRDefault="00465E62" w:rsidP="003006EB">
            <w:pPr>
              <w:pStyle w:val="Tabletext"/>
              <w:jc w:val="center"/>
              <w:rPr>
                <w:lang w:val="en-GB"/>
              </w:rPr>
            </w:pPr>
            <w:r w:rsidRPr="00AA4DAA">
              <w:rPr>
                <w:lang w:val="en-GB"/>
              </w:rPr>
              <w:t>8</w:t>
            </w:r>
          </w:p>
        </w:tc>
        <w:tc>
          <w:tcPr>
            <w:tcW w:w="2464" w:type="dxa"/>
            <w:shd w:val="clear" w:color="auto" w:fill="auto"/>
          </w:tcPr>
          <w:p w:rsidR="00465E62" w:rsidRPr="00AA4DAA" w:rsidRDefault="00465E62" w:rsidP="003006EB">
            <w:pPr>
              <w:pStyle w:val="Tabletext"/>
              <w:jc w:val="center"/>
              <w:rPr>
                <w:lang w:val="en-GB"/>
              </w:rPr>
            </w:pPr>
            <w:r w:rsidRPr="00AA4DAA">
              <w:rPr>
                <w:lang w:val="en-GB"/>
              </w:rPr>
              <w:t>22</w:t>
            </w:r>
          </w:p>
        </w:tc>
      </w:tr>
      <w:tr w:rsidR="00465E62" w:rsidRPr="00AA4DAA" w:rsidTr="00771764">
        <w:trPr>
          <w:jc w:val="center"/>
        </w:trPr>
        <w:tc>
          <w:tcPr>
            <w:tcW w:w="2463" w:type="dxa"/>
            <w:vAlign w:val="center"/>
          </w:tcPr>
          <w:p w:rsidR="00465E62" w:rsidRPr="00AA4DAA" w:rsidRDefault="00465E62" w:rsidP="003006EB">
            <w:pPr>
              <w:pStyle w:val="Tabletext"/>
              <w:jc w:val="center"/>
              <w:rPr>
                <w:lang w:val="en-GB"/>
              </w:rPr>
            </w:pPr>
            <w:r w:rsidRPr="00AA4DAA">
              <w:rPr>
                <w:lang w:val="en-GB"/>
              </w:rPr>
              <w:t>89</w:t>
            </w:r>
          </w:p>
        </w:tc>
        <w:tc>
          <w:tcPr>
            <w:tcW w:w="2463" w:type="dxa"/>
            <w:shd w:val="clear" w:color="auto" w:fill="auto"/>
          </w:tcPr>
          <w:p w:rsidR="00465E62" w:rsidRPr="00AA4DAA" w:rsidRDefault="00465E62" w:rsidP="003006EB">
            <w:pPr>
              <w:pStyle w:val="Tabletext"/>
              <w:jc w:val="center"/>
              <w:rPr>
                <w:lang w:val="en-GB"/>
              </w:rPr>
            </w:pPr>
            <w:r w:rsidRPr="00AA4DAA">
              <w:rPr>
                <w:lang w:val="en-GB"/>
              </w:rPr>
              <w:t>20</w:t>
            </w:r>
          </w:p>
        </w:tc>
        <w:tc>
          <w:tcPr>
            <w:tcW w:w="2464" w:type="dxa"/>
            <w:shd w:val="clear" w:color="auto" w:fill="auto"/>
          </w:tcPr>
          <w:p w:rsidR="00465E62" w:rsidRPr="00AA4DAA" w:rsidRDefault="00465E62" w:rsidP="003006EB">
            <w:pPr>
              <w:pStyle w:val="Tabletext"/>
              <w:jc w:val="center"/>
              <w:rPr>
                <w:lang w:val="en-GB"/>
              </w:rPr>
            </w:pPr>
            <w:r w:rsidRPr="00AA4DAA">
              <w:rPr>
                <w:lang w:val="en-GB"/>
              </w:rPr>
              <w:t>0</w:t>
            </w:r>
          </w:p>
        </w:tc>
        <w:tc>
          <w:tcPr>
            <w:tcW w:w="2464" w:type="dxa"/>
            <w:shd w:val="clear" w:color="auto" w:fill="auto"/>
          </w:tcPr>
          <w:p w:rsidR="00465E62" w:rsidRPr="00AA4DAA" w:rsidRDefault="00465E62" w:rsidP="003006EB">
            <w:pPr>
              <w:pStyle w:val="Tabletext"/>
              <w:jc w:val="center"/>
              <w:rPr>
                <w:lang w:val="en-GB"/>
              </w:rPr>
            </w:pPr>
            <w:r w:rsidRPr="00AA4DAA">
              <w:rPr>
                <w:lang w:val="en-GB"/>
              </w:rPr>
              <w:t>10</w:t>
            </w:r>
          </w:p>
        </w:tc>
      </w:tr>
      <w:tr w:rsidR="00465E62" w:rsidRPr="00AA4DAA" w:rsidTr="00771764">
        <w:trPr>
          <w:jc w:val="center"/>
        </w:trPr>
        <w:tc>
          <w:tcPr>
            <w:tcW w:w="2463" w:type="dxa"/>
            <w:vAlign w:val="center"/>
          </w:tcPr>
          <w:p w:rsidR="00465E62" w:rsidRPr="00AA4DAA" w:rsidRDefault="00465E62" w:rsidP="003006EB">
            <w:pPr>
              <w:pStyle w:val="Tabletext"/>
              <w:jc w:val="center"/>
              <w:rPr>
                <w:lang w:val="en-GB"/>
              </w:rPr>
            </w:pPr>
            <w:r w:rsidRPr="00AA4DAA">
              <w:rPr>
                <w:lang w:val="en-GB"/>
              </w:rPr>
              <w:t>83</w:t>
            </w:r>
          </w:p>
        </w:tc>
        <w:tc>
          <w:tcPr>
            <w:tcW w:w="2463" w:type="dxa"/>
            <w:shd w:val="clear" w:color="auto" w:fill="auto"/>
          </w:tcPr>
          <w:p w:rsidR="00465E62" w:rsidRPr="00AA4DAA" w:rsidRDefault="00465E62" w:rsidP="003006EB">
            <w:pPr>
              <w:pStyle w:val="Tabletext"/>
              <w:jc w:val="center"/>
              <w:rPr>
                <w:lang w:val="en-GB"/>
              </w:rPr>
            </w:pPr>
            <w:r w:rsidRPr="00AA4DAA">
              <w:rPr>
                <w:lang w:val="en-GB"/>
              </w:rPr>
              <w:t>30</w:t>
            </w:r>
          </w:p>
        </w:tc>
        <w:tc>
          <w:tcPr>
            <w:tcW w:w="2464" w:type="dxa"/>
            <w:shd w:val="clear" w:color="auto" w:fill="auto"/>
          </w:tcPr>
          <w:p w:rsidR="00465E62" w:rsidRPr="00AA4DAA" w:rsidRDefault="00465E62" w:rsidP="003006EB">
            <w:pPr>
              <w:pStyle w:val="Tabletext"/>
              <w:jc w:val="center"/>
              <w:rPr>
                <w:lang w:val="en-GB"/>
              </w:rPr>
            </w:pPr>
            <w:r w:rsidRPr="00AA4DAA">
              <w:rPr>
                <w:lang w:val="en-GB"/>
              </w:rPr>
              <w:t>–4</w:t>
            </w:r>
          </w:p>
        </w:tc>
        <w:tc>
          <w:tcPr>
            <w:tcW w:w="2464" w:type="dxa"/>
            <w:shd w:val="clear" w:color="auto" w:fill="auto"/>
          </w:tcPr>
          <w:p w:rsidR="00465E62" w:rsidRPr="00AA4DAA" w:rsidRDefault="00465E62" w:rsidP="003006EB">
            <w:pPr>
              <w:pStyle w:val="Tabletext"/>
              <w:jc w:val="center"/>
              <w:rPr>
                <w:lang w:val="en-GB"/>
              </w:rPr>
            </w:pPr>
            <w:r w:rsidRPr="00AA4DAA">
              <w:rPr>
                <w:lang w:val="en-GB"/>
              </w:rPr>
              <w:t>6</w:t>
            </w:r>
          </w:p>
        </w:tc>
      </w:tr>
      <w:tr w:rsidR="00465E62" w:rsidRPr="00AA4DAA" w:rsidTr="00771764">
        <w:trPr>
          <w:jc w:val="center"/>
        </w:trPr>
        <w:tc>
          <w:tcPr>
            <w:tcW w:w="2463" w:type="dxa"/>
            <w:vAlign w:val="center"/>
          </w:tcPr>
          <w:p w:rsidR="00465E62" w:rsidRPr="00AA4DAA" w:rsidRDefault="00465E62" w:rsidP="003006EB">
            <w:pPr>
              <w:pStyle w:val="Tabletext"/>
              <w:jc w:val="center"/>
              <w:rPr>
                <w:lang w:val="en-GB"/>
              </w:rPr>
            </w:pPr>
            <w:r w:rsidRPr="00AA4DAA">
              <w:rPr>
                <w:lang w:val="en-GB"/>
              </w:rPr>
              <w:t>78</w:t>
            </w:r>
          </w:p>
        </w:tc>
        <w:tc>
          <w:tcPr>
            <w:tcW w:w="2463" w:type="dxa"/>
            <w:shd w:val="clear" w:color="auto" w:fill="auto"/>
          </w:tcPr>
          <w:p w:rsidR="00465E62" w:rsidRPr="00AA4DAA" w:rsidRDefault="00465E62" w:rsidP="003006EB">
            <w:pPr>
              <w:pStyle w:val="Tabletext"/>
              <w:jc w:val="center"/>
              <w:rPr>
                <w:lang w:val="en-GB"/>
              </w:rPr>
            </w:pPr>
            <w:r w:rsidRPr="00AA4DAA">
              <w:rPr>
                <w:lang w:val="en-GB"/>
              </w:rPr>
              <w:t>40</w:t>
            </w:r>
          </w:p>
        </w:tc>
        <w:tc>
          <w:tcPr>
            <w:tcW w:w="2464" w:type="dxa"/>
            <w:shd w:val="clear" w:color="auto" w:fill="auto"/>
          </w:tcPr>
          <w:p w:rsidR="00465E62" w:rsidRPr="00AA4DAA" w:rsidRDefault="00465E62" w:rsidP="003006EB">
            <w:pPr>
              <w:pStyle w:val="Tabletext"/>
              <w:jc w:val="center"/>
              <w:rPr>
                <w:lang w:val="en-GB"/>
              </w:rPr>
            </w:pPr>
            <w:r w:rsidRPr="00AA4DAA">
              <w:rPr>
                <w:lang w:val="en-GB"/>
              </w:rPr>
              <w:t>–7</w:t>
            </w:r>
          </w:p>
        </w:tc>
        <w:tc>
          <w:tcPr>
            <w:tcW w:w="2464" w:type="dxa"/>
            <w:shd w:val="clear" w:color="auto" w:fill="auto"/>
          </w:tcPr>
          <w:p w:rsidR="00465E62" w:rsidRPr="00AA4DAA" w:rsidRDefault="00465E62" w:rsidP="003006EB">
            <w:pPr>
              <w:pStyle w:val="Tabletext"/>
              <w:jc w:val="center"/>
              <w:rPr>
                <w:lang w:val="en-GB"/>
              </w:rPr>
            </w:pPr>
            <w:r w:rsidRPr="00AA4DAA">
              <w:rPr>
                <w:lang w:val="en-GB"/>
              </w:rPr>
              <w:t>4</w:t>
            </w:r>
          </w:p>
        </w:tc>
      </w:tr>
      <w:tr w:rsidR="00465E62" w:rsidRPr="00AA4DAA" w:rsidTr="00771764">
        <w:trPr>
          <w:jc w:val="center"/>
        </w:trPr>
        <w:tc>
          <w:tcPr>
            <w:tcW w:w="2463" w:type="dxa"/>
            <w:vAlign w:val="center"/>
          </w:tcPr>
          <w:p w:rsidR="00465E62" w:rsidRPr="00AA4DAA" w:rsidRDefault="00465E62" w:rsidP="003006EB">
            <w:pPr>
              <w:pStyle w:val="Tabletext"/>
              <w:jc w:val="center"/>
              <w:rPr>
                <w:lang w:val="en-GB"/>
              </w:rPr>
            </w:pPr>
            <w:r w:rsidRPr="00AA4DAA">
              <w:rPr>
                <w:lang w:val="en-GB"/>
              </w:rPr>
              <w:t>72</w:t>
            </w:r>
          </w:p>
        </w:tc>
        <w:tc>
          <w:tcPr>
            <w:tcW w:w="2463" w:type="dxa"/>
            <w:shd w:val="clear" w:color="auto" w:fill="auto"/>
          </w:tcPr>
          <w:p w:rsidR="00465E62" w:rsidRPr="00AA4DAA" w:rsidRDefault="00465E62" w:rsidP="003006EB">
            <w:pPr>
              <w:pStyle w:val="Tabletext"/>
              <w:jc w:val="center"/>
              <w:rPr>
                <w:lang w:val="en-GB"/>
              </w:rPr>
            </w:pPr>
            <w:r w:rsidRPr="00AA4DAA">
              <w:rPr>
                <w:lang w:val="en-GB"/>
              </w:rPr>
              <w:t>50</w:t>
            </w:r>
          </w:p>
        </w:tc>
        <w:tc>
          <w:tcPr>
            <w:tcW w:w="2464" w:type="dxa"/>
            <w:shd w:val="clear" w:color="auto" w:fill="auto"/>
          </w:tcPr>
          <w:p w:rsidR="00465E62" w:rsidRPr="00AA4DAA" w:rsidRDefault="00465E62" w:rsidP="003006EB">
            <w:pPr>
              <w:pStyle w:val="Tabletext"/>
              <w:jc w:val="center"/>
              <w:rPr>
                <w:lang w:val="en-GB"/>
              </w:rPr>
            </w:pPr>
            <w:r w:rsidRPr="00AA4DAA">
              <w:rPr>
                <w:lang w:val="en-GB"/>
              </w:rPr>
              <w:t>–9</w:t>
            </w:r>
          </w:p>
        </w:tc>
        <w:tc>
          <w:tcPr>
            <w:tcW w:w="2464" w:type="dxa"/>
            <w:shd w:val="clear" w:color="auto" w:fill="auto"/>
          </w:tcPr>
          <w:p w:rsidR="00465E62" w:rsidRPr="00AA4DAA" w:rsidRDefault="00465E62" w:rsidP="003006EB">
            <w:pPr>
              <w:pStyle w:val="Tabletext"/>
              <w:jc w:val="center"/>
              <w:rPr>
                <w:lang w:val="en-GB"/>
              </w:rPr>
            </w:pPr>
            <w:r w:rsidRPr="00AA4DAA">
              <w:rPr>
                <w:lang w:val="en-GB"/>
              </w:rPr>
              <w:t>3</w:t>
            </w:r>
          </w:p>
        </w:tc>
      </w:tr>
    </w:tbl>
    <w:p w:rsidR="00771764" w:rsidRPr="00AA4DAA" w:rsidRDefault="00771764" w:rsidP="00771764">
      <w:pPr>
        <w:pStyle w:val="Tablefin"/>
      </w:pPr>
    </w:p>
    <w:p w:rsidR="00465E62" w:rsidRPr="00AA4DAA" w:rsidRDefault="00A0041A" w:rsidP="00465E62">
      <w:pPr>
        <w:pStyle w:val="TableNo"/>
        <w:rPr>
          <w:lang w:val="en-GB"/>
        </w:rPr>
      </w:pPr>
      <w:r w:rsidRPr="00AA4DAA">
        <w:rPr>
          <w:lang w:val="en-GB"/>
        </w:rPr>
        <w:lastRenderedPageBreak/>
        <w:t>TABLE 8</w:t>
      </w:r>
    </w:p>
    <w:p w:rsidR="00465E62" w:rsidRPr="00AA4DAA" w:rsidRDefault="00465E62" w:rsidP="00465E62">
      <w:pPr>
        <w:pStyle w:val="Tabletitle"/>
        <w:rPr>
          <w:lang w:val="en-GB"/>
        </w:rPr>
      </w:pPr>
      <w:r w:rsidRPr="00AA4DAA">
        <w:rPr>
          <w:lang w:val="en-GB"/>
        </w:rPr>
        <w:t>Coordination distance vs FS offset pointing angle for Kourou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3"/>
        <w:gridCol w:w="2402"/>
        <w:gridCol w:w="2402"/>
        <w:gridCol w:w="2422"/>
      </w:tblGrid>
      <w:tr w:rsidR="00465E62" w:rsidRPr="00AA4DAA" w:rsidTr="005F6BC6">
        <w:trPr>
          <w:jc w:val="center"/>
        </w:trPr>
        <w:tc>
          <w:tcPr>
            <w:tcW w:w="2410" w:type="dxa"/>
            <w:vAlign w:val="center"/>
          </w:tcPr>
          <w:p w:rsidR="00465E62" w:rsidRPr="00AA4DAA" w:rsidRDefault="00465E62" w:rsidP="005F6BC6">
            <w:pPr>
              <w:pStyle w:val="Tablehead"/>
              <w:rPr>
                <w:lang w:val="en-GB"/>
              </w:rPr>
            </w:pPr>
            <w:r w:rsidRPr="00AA4DAA">
              <w:rPr>
                <w:lang w:val="en-GB"/>
              </w:rPr>
              <w:t>Percentage of FS stations concerned</w:t>
            </w:r>
            <w:r w:rsidRPr="00AA4DAA">
              <w:rPr>
                <w:lang w:val="en-GB"/>
              </w:rPr>
              <w:br/>
              <w:t>(%)</w:t>
            </w:r>
          </w:p>
        </w:tc>
        <w:tc>
          <w:tcPr>
            <w:tcW w:w="2400" w:type="dxa"/>
            <w:shd w:val="clear" w:color="auto" w:fill="auto"/>
            <w:vAlign w:val="center"/>
          </w:tcPr>
          <w:p w:rsidR="00465E62" w:rsidRPr="00AA4DAA" w:rsidRDefault="00465E62" w:rsidP="005F6BC6">
            <w:pPr>
              <w:pStyle w:val="Tablehead"/>
              <w:rPr>
                <w:lang w:val="en-GB"/>
              </w:rPr>
            </w:pPr>
            <w:r w:rsidRPr="00AA4DAA">
              <w:rPr>
                <w:lang w:val="en-GB"/>
              </w:rPr>
              <w:t>FS offset pointing angle</w:t>
            </w:r>
            <w:r w:rsidRPr="00AA4DAA">
              <w:rPr>
                <w:lang w:val="en-GB"/>
              </w:rPr>
              <w:br/>
              <w:t>(°)</w:t>
            </w:r>
          </w:p>
        </w:tc>
        <w:tc>
          <w:tcPr>
            <w:tcW w:w="2400" w:type="dxa"/>
            <w:shd w:val="clear" w:color="auto" w:fill="auto"/>
            <w:vAlign w:val="center"/>
          </w:tcPr>
          <w:p w:rsidR="00465E62" w:rsidRPr="00AA4DAA" w:rsidRDefault="00465E62" w:rsidP="005F6BC6">
            <w:pPr>
              <w:pStyle w:val="Tablehead"/>
              <w:rPr>
                <w:b w:val="0"/>
                <w:lang w:val="en-GB"/>
              </w:rPr>
            </w:pPr>
            <w:r w:rsidRPr="00AA4DAA">
              <w:rPr>
                <w:lang w:val="en-GB"/>
              </w:rPr>
              <w:t>FS antenna gain towards the EESS earth station</w:t>
            </w:r>
            <w:r w:rsidR="003006EB" w:rsidRPr="00AA4DAA">
              <w:rPr>
                <w:lang w:val="en-GB"/>
              </w:rPr>
              <w:br/>
            </w:r>
            <w:r w:rsidRPr="00AA4DAA">
              <w:rPr>
                <w:lang w:val="en-GB"/>
              </w:rPr>
              <w:t>(dBi)</w:t>
            </w:r>
          </w:p>
        </w:tc>
        <w:tc>
          <w:tcPr>
            <w:tcW w:w="2419" w:type="dxa"/>
            <w:shd w:val="clear" w:color="auto" w:fill="auto"/>
            <w:vAlign w:val="center"/>
          </w:tcPr>
          <w:p w:rsidR="00465E62" w:rsidRPr="00AA4DAA" w:rsidRDefault="00465E62" w:rsidP="005F6BC6">
            <w:pPr>
              <w:pStyle w:val="Tablehead"/>
              <w:rPr>
                <w:lang w:val="en-GB"/>
              </w:rPr>
            </w:pPr>
            <w:r w:rsidRPr="00AA4DAA">
              <w:rPr>
                <w:lang w:val="en-GB"/>
              </w:rPr>
              <w:t>Coordination</w:t>
            </w:r>
            <w:r w:rsidR="005F6BC6">
              <w:rPr>
                <w:lang w:val="en-GB"/>
              </w:rPr>
              <w:br/>
            </w:r>
            <w:r w:rsidRPr="00AA4DAA">
              <w:rPr>
                <w:lang w:val="en-GB"/>
              </w:rPr>
              <w:t xml:space="preserve">distance </w:t>
            </w:r>
            <w:r w:rsidRPr="00AA4DAA">
              <w:rPr>
                <w:lang w:val="en-GB"/>
              </w:rPr>
              <w:br/>
              <w:t>(km)</w:t>
            </w:r>
          </w:p>
        </w:tc>
      </w:tr>
      <w:tr w:rsidR="00465E62" w:rsidRPr="00AA4DAA" w:rsidTr="00771764">
        <w:trPr>
          <w:jc w:val="center"/>
        </w:trPr>
        <w:tc>
          <w:tcPr>
            <w:tcW w:w="2410" w:type="dxa"/>
            <w:vAlign w:val="center"/>
          </w:tcPr>
          <w:p w:rsidR="00465E62" w:rsidRPr="00AA4DAA" w:rsidRDefault="00465E62" w:rsidP="003006EB">
            <w:pPr>
              <w:pStyle w:val="Tabletext"/>
              <w:jc w:val="center"/>
              <w:rPr>
                <w:lang w:val="en-GB"/>
              </w:rPr>
            </w:pPr>
            <w:r w:rsidRPr="00AA4DAA">
              <w:rPr>
                <w:lang w:val="en-GB"/>
              </w:rPr>
              <w:t>100</w:t>
            </w:r>
          </w:p>
        </w:tc>
        <w:tc>
          <w:tcPr>
            <w:tcW w:w="2400" w:type="dxa"/>
            <w:shd w:val="clear" w:color="auto" w:fill="auto"/>
          </w:tcPr>
          <w:p w:rsidR="00465E62" w:rsidRPr="00AA4DAA" w:rsidRDefault="00465E62" w:rsidP="003006EB">
            <w:pPr>
              <w:pStyle w:val="Tabletext"/>
              <w:jc w:val="center"/>
              <w:rPr>
                <w:lang w:val="en-GB"/>
              </w:rPr>
            </w:pPr>
            <w:r w:rsidRPr="00AA4DAA">
              <w:rPr>
                <w:lang w:val="en-GB"/>
              </w:rPr>
              <w:t>0</w:t>
            </w:r>
          </w:p>
        </w:tc>
        <w:tc>
          <w:tcPr>
            <w:tcW w:w="2400" w:type="dxa"/>
            <w:shd w:val="clear" w:color="auto" w:fill="auto"/>
          </w:tcPr>
          <w:p w:rsidR="00465E62" w:rsidRPr="00AA4DAA" w:rsidRDefault="00465E62" w:rsidP="003006EB">
            <w:pPr>
              <w:pStyle w:val="Tabletext"/>
              <w:jc w:val="center"/>
              <w:rPr>
                <w:lang w:val="en-GB"/>
              </w:rPr>
            </w:pPr>
            <w:r w:rsidRPr="00AA4DAA">
              <w:rPr>
                <w:lang w:val="en-GB"/>
              </w:rPr>
              <w:t>46</w:t>
            </w:r>
          </w:p>
        </w:tc>
        <w:tc>
          <w:tcPr>
            <w:tcW w:w="2419" w:type="dxa"/>
            <w:shd w:val="clear" w:color="auto" w:fill="auto"/>
          </w:tcPr>
          <w:p w:rsidR="00465E62" w:rsidRPr="00AA4DAA" w:rsidRDefault="00465E62" w:rsidP="003006EB">
            <w:pPr>
              <w:pStyle w:val="Tabletext"/>
              <w:jc w:val="center"/>
              <w:rPr>
                <w:lang w:val="en-GB"/>
              </w:rPr>
            </w:pPr>
            <w:r w:rsidRPr="00AA4DAA">
              <w:rPr>
                <w:lang w:val="en-GB"/>
              </w:rPr>
              <w:t>156</w:t>
            </w:r>
          </w:p>
        </w:tc>
      </w:tr>
      <w:tr w:rsidR="00465E62" w:rsidRPr="00AA4DAA" w:rsidTr="00771764">
        <w:trPr>
          <w:jc w:val="center"/>
        </w:trPr>
        <w:tc>
          <w:tcPr>
            <w:tcW w:w="2410" w:type="dxa"/>
            <w:vAlign w:val="center"/>
          </w:tcPr>
          <w:p w:rsidR="00465E62" w:rsidRPr="00AA4DAA" w:rsidRDefault="00465E62" w:rsidP="003006EB">
            <w:pPr>
              <w:pStyle w:val="Tabletext"/>
              <w:jc w:val="center"/>
              <w:rPr>
                <w:lang w:val="en-GB"/>
              </w:rPr>
            </w:pPr>
            <w:r w:rsidRPr="00AA4DAA">
              <w:rPr>
                <w:lang w:val="en-GB"/>
              </w:rPr>
              <w:t>99</w:t>
            </w:r>
          </w:p>
        </w:tc>
        <w:tc>
          <w:tcPr>
            <w:tcW w:w="2400" w:type="dxa"/>
            <w:shd w:val="clear" w:color="auto" w:fill="auto"/>
          </w:tcPr>
          <w:p w:rsidR="00465E62" w:rsidRPr="00AA4DAA" w:rsidRDefault="00465E62" w:rsidP="003006EB">
            <w:pPr>
              <w:pStyle w:val="Tabletext"/>
              <w:jc w:val="center"/>
              <w:rPr>
                <w:lang w:val="en-GB"/>
              </w:rPr>
            </w:pPr>
            <w:r w:rsidRPr="00AA4DAA">
              <w:rPr>
                <w:lang w:val="en-GB"/>
              </w:rPr>
              <w:t>2</w:t>
            </w:r>
          </w:p>
        </w:tc>
        <w:tc>
          <w:tcPr>
            <w:tcW w:w="2400" w:type="dxa"/>
            <w:shd w:val="clear" w:color="auto" w:fill="auto"/>
          </w:tcPr>
          <w:p w:rsidR="00465E62" w:rsidRPr="00AA4DAA" w:rsidRDefault="00465E62" w:rsidP="003006EB">
            <w:pPr>
              <w:pStyle w:val="Tabletext"/>
              <w:jc w:val="center"/>
              <w:rPr>
                <w:lang w:val="en-GB"/>
              </w:rPr>
            </w:pPr>
            <w:r w:rsidRPr="00AA4DAA">
              <w:rPr>
                <w:lang w:val="en-GB"/>
              </w:rPr>
              <w:t>25</w:t>
            </w:r>
          </w:p>
        </w:tc>
        <w:tc>
          <w:tcPr>
            <w:tcW w:w="2419" w:type="dxa"/>
            <w:shd w:val="clear" w:color="auto" w:fill="auto"/>
          </w:tcPr>
          <w:p w:rsidR="00465E62" w:rsidRPr="00AA4DAA" w:rsidRDefault="00465E62" w:rsidP="003006EB">
            <w:pPr>
              <w:pStyle w:val="Tabletext"/>
              <w:jc w:val="center"/>
              <w:rPr>
                <w:lang w:val="en-GB"/>
              </w:rPr>
            </w:pPr>
            <w:r w:rsidRPr="00AA4DAA">
              <w:rPr>
                <w:lang w:val="en-GB"/>
              </w:rPr>
              <w:t>40</w:t>
            </w:r>
          </w:p>
        </w:tc>
      </w:tr>
      <w:tr w:rsidR="00465E62" w:rsidRPr="00AA4DAA" w:rsidTr="00771764">
        <w:trPr>
          <w:jc w:val="center"/>
        </w:trPr>
        <w:tc>
          <w:tcPr>
            <w:tcW w:w="2410" w:type="dxa"/>
            <w:vAlign w:val="center"/>
          </w:tcPr>
          <w:p w:rsidR="00465E62" w:rsidRPr="00AA4DAA" w:rsidRDefault="00465E62" w:rsidP="003006EB">
            <w:pPr>
              <w:pStyle w:val="Tabletext"/>
              <w:jc w:val="center"/>
              <w:rPr>
                <w:lang w:val="en-GB"/>
              </w:rPr>
            </w:pPr>
            <w:r w:rsidRPr="00AA4DAA">
              <w:rPr>
                <w:lang w:val="en-GB"/>
              </w:rPr>
              <w:t>97</w:t>
            </w:r>
          </w:p>
        </w:tc>
        <w:tc>
          <w:tcPr>
            <w:tcW w:w="2400" w:type="dxa"/>
            <w:shd w:val="clear" w:color="auto" w:fill="auto"/>
          </w:tcPr>
          <w:p w:rsidR="00465E62" w:rsidRPr="00AA4DAA" w:rsidRDefault="00465E62" w:rsidP="003006EB">
            <w:pPr>
              <w:pStyle w:val="Tabletext"/>
              <w:jc w:val="center"/>
              <w:rPr>
                <w:lang w:val="en-GB"/>
              </w:rPr>
            </w:pPr>
            <w:r w:rsidRPr="00AA4DAA">
              <w:rPr>
                <w:lang w:val="en-GB"/>
              </w:rPr>
              <w:t>5</w:t>
            </w:r>
          </w:p>
        </w:tc>
        <w:tc>
          <w:tcPr>
            <w:tcW w:w="2400" w:type="dxa"/>
            <w:shd w:val="clear" w:color="auto" w:fill="auto"/>
          </w:tcPr>
          <w:p w:rsidR="00465E62" w:rsidRPr="00AA4DAA" w:rsidRDefault="00465E62" w:rsidP="003006EB">
            <w:pPr>
              <w:pStyle w:val="Tabletext"/>
              <w:jc w:val="center"/>
              <w:rPr>
                <w:lang w:val="en-GB"/>
              </w:rPr>
            </w:pPr>
            <w:r w:rsidRPr="00AA4DAA">
              <w:rPr>
                <w:lang w:val="en-GB"/>
              </w:rPr>
              <w:t>15</w:t>
            </w:r>
          </w:p>
        </w:tc>
        <w:tc>
          <w:tcPr>
            <w:tcW w:w="2419" w:type="dxa"/>
            <w:shd w:val="clear" w:color="auto" w:fill="auto"/>
          </w:tcPr>
          <w:p w:rsidR="00465E62" w:rsidRPr="00AA4DAA" w:rsidRDefault="00465E62" w:rsidP="003006EB">
            <w:pPr>
              <w:pStyle w:val="Tabletext"/>
              <w:jc w:val="center"/>
              <w:rPr>
                <w:lang w:val="en-GB"/>
              </w:rPr>
            </w:pPr>
            <w:r w:rsidRPr="00AA4DAA">
              <w:rPr>
                <w:lang w:val="en-GB"/>
              </w:rPr>
              <w:t>29</w:t>
            </w:r>
          </w:p>
        </w:tc>
      </w:tr>
      <w:tr w:rsidR="00465E62" w:rsidRPr="00AA4DAA" w:rsidTr="00771764">
        <w:trPr>
          <w:jc w:val="center"/>
        </w:trPr>
        <w:tc>
          <w:tcPr>
            <w:tcW w:w="2410" w:type="dxa"/>
            <w:vAlign w:val="center"/>
          </w:tcPr>
          <w:p w:rsidR="00465E62" w:rsidRPr="00AA4DAA" w:rsidRDefault="00465E62" w:rsidP="003006EB">
            <w:pPr>
              <w:pStyle w:val="Tabletext"/>
              <w:jc w:val="center"/>
              <w:rPr>
                <w:lang w:val="en-GB"/>
              </w:rPr>
            </w:pPr>
            <w:r w:rsidRPr="00AA4DAA">
              <w:rPr>
                <w:lang w:val="en-GB"/>
              </w:rPr>
              <w:t>94</w:t>
            </w:r>
          </w:p>
        </w:tc>
        <w:tc>
          <w:tcPr>
            <w:tcW w:w="2400" w:type="dxa"/>
            <w:shd w:val="clear" w:color="auto" w:fill="auto"/>
          </w:tcPr>
          <w:p w:rsidR="00465E62" w:rsidRPr="00AA4DAA" w:rsidRDefault="00465E62" w:rsidP="003006EB">
            <w:pPr>
              <w:pStyle w:val="Tabletext"/>
              <w:jc w:val="center"/>
              <w:rPr>
                <w:lang w:val="en-GB"/>
              </w:rPr>
            </w:pPr>
            <w:r w:rsidRPr="00AA4DAA">
              <w:rPr>
                <w:lang w:val="en-GB"/>
              </w:rPr>
              <w:t>10</w:t>
            </w:r>
          </w:p>
        </w:tc>
        <w:tc>
          <w:tcPr>
            <w:tcW w:w="2400" w:type="dxa"/>
            <w:shd w:val="clear" w:color="auto" w:fill="auto"/>
          </w:tcPr>
          <w:p w:rsidR="00465E62" w:rsidRPr="00AA4DAA" w:rsidRDefault="00465E62" w:rsidP="003006EB">
            <w:pPr>
              <w:pStyle w:val="Tabletext"/>
              <w:jc w:val="center"/>
              <w:rPr>
                <w:lang w:val="en-GB"/>
              </w:rPr>
            </w:pPr>
            <w:r w:rsidRPr="00AA4DAA">
              <w:rPr>
                <w:lang w:val="en-GB"/>
              </w:rPr>
              <w:t>8</w:t>
            </w:r>
          </w:p>
        </w:tc>
        <w:tc>
          <w:tcPr>
            <w:tcW w:w="2419" w:type="dxa"/>
            <w:shd w:val="clear" w:color="auto" w:fill="auto"/>
          </w:tcPr>
          <w:p w:rsidR="00465E62" w:rsidRPr="00AA4DAA" w:rsidRDefault="00465E62" w:rsidP="003006EB">
            <w:pPr>
              <w:pStyle w:val="Tabletext"/>
              <w:jc w:val="center"/>
              <w:rPr>
                <w:lang w:val="en-GB"/>
              </w:rPr>
            </w:pPr>
            <w:r w:rsidRPr="00AA4DAA">
              <w:rPr>
                <w:lang w:val="en-GB"/>
              </w:rPr>
              <w:t>22</w:t>
            </w:r>
          </w:p>
        </w:tc>
      </w:tr>
      <w:tr w:rsidR="00465E62" w:rsidRPr="00AA4DAA" w:rsidTr="00771764">
        <w:trPr>
          <w:jc w:val="center"/>
        </w:trPr>
        <w:tc>
          <w:tcPr>
            <w:tcW w:w="2410" w:type="dxa"/>
            <w:vAlign w:val="center"/>
          </w:tcPr>
          <w:p w:rsidR="00465E62" w:rsidRPr="00AA4DAA" w:rsidRDefault="00465E62" w:rsidP="003006EB">
            <w:pPr>
              <w:pStyle w:val="Tabletext"/>
              <w:jc w:val="center"/>
              <w:rPr>
                <w:lang w:val="en-GB"/>
              </w:rPr>
            </w:pPr>
            <w:r w:rsidRPr="00AA4DAA">
              <w:rPr>
                <w:lang w:val="en-GB"/>
              </w:rPr>
              <w:t>89</w:t>
            </w:r>
          </w:p>
        </w:tc>
        <w:tc>
          <w:tcPr>
            <w:tcW w:w="2400" w:type="dxa"/>
            <w:shd w:val="clear" w:color="auto" w:fill="auto"/>
          </w:tcPr>
          <w:p w:rsidR="00465E62" w:rsidRPr="00AA4DAA" w:rsidRDefault="00465E62" w:rsidP="003006EB">
            <w:pPr>
              <w:pStyle w:val="Tabletext"/>
              <w:jc w:val="center"/>
              <w:rPr>
                <w:lang w:val="en-GB"/>
              </w:rPr>
            </w:pPr>
            <w:r w:rsidRPr="00AA4DAA">
              <w:rPr>
                <w:lang w:val="en-GB"/>
              </w:rPr>
              <w:t>20</w:t>
            </w:r>
          </w:p>
        </w:tc>
        <w:tc>
          <w:tcPr>
            <w:tcW w:w="2400" w:type="dxa"/>
            <w:shd w:val="clear" w:color="auto" w:fill="auto"/>
          </w:tcPr>
          <w:p w:rsidR="00465E62" w:rsidRPr="00AA4DAA" w:rsidRDefault="00465E62" w:rsidP="003006EB">
            <w:pPr>
              <w:pStyle w:val="Tabletext"/>
              <w:jc w:val="center"/>
              <w:rPr>
                <w:lang w:val="en-GB"/>
              </w:rPr>
            </w:pPr>
            <w:r w:rsidRPr="00AA4DAA">
              <w:rPr>
                <w:lang w:val="en-GB"/>
              </w:rPr>
              <w:t>0</w:t>
            </w:r>
          </w:p>
        </w:tc>
        <w:tc>
          <w:tcPr>
            <w:tcW w:w="2419" w:type="dxa"/>
            <w:shd w:val="clear" w:color="auto" w:fill="auto"/>
          </w:tcPr>
          <w:p w:rsidR="00465E62" w:rsidRPr="00AA4DAA" w:rsidRDefault="00465E62" w:rsidP="003006EB">
            <w:pPr>
              <w:pStyle w:val="Tabletext"/>
              <w:jc w:val="center"/>
              <w:rPr>
                <w:lang w:val="en-GB"/>
              </w:rPr>
            </w:pPr>
            <w:r w:rsidRPr="00AA4DAA">
              <w:rPr>
                <w:lang w:val="en-GB"/>
              </w:rPr>
              <w:t>10</w:t>
            </w:r>
          </w:p>
        </w:tc>
      </w:tr>
      <w:tr w:rsidR="00465E62" w:rsidRPr="00AA4DAA" w:rsidTr="00771764">
        <w:trPr>
          <w:jc w:val="center"/>
        </w:trPr>
        <w:tc>
          <w:tcPr>
            <w:tcW w:w="2410" w:type="dxa"/>
            <w:vAlign w:val="center"/>
          </w:tcPr>
          <w:p w:rsidR="00465E62" w:rsidRPr="00AA4DAA" w:rsidRDefault="00465E62" w:rsidP="003006EB">
            <w:pPr>
              <w:pStyle w:val="Tabletext"/>
              <w:jc w:val="center"/>
              <w:rPr>
                <w:lang w:val="en-GB"/>
              </w:rPr>
            </w:pPr>
            <w:r w:rsidRPr="00AA4DAA">
              <w:rPr>
                <w:lang w:val="en-GB"/>
              </w:rPr>
              <w:t>83</w:t>
            </w:r>
          </w:p>
        </w:tc>
        <w:tc>
          <w:tcPr>
            <w:tcW w:w="2400" w:type="dxa"/>
            <w:shd w:val="clear" w:color="auto" w:fill="auto"/>
          </w:tcPr>
          <w:p w:rsidR="00465E62" w:rsidRPr="00AA4DAA" w:rsidRDefault="00465E62" w:rsidP="003006EB">
            <w:pPr>
              <w:pStyle w:val="Tabletext"/>
              <w:jc w:val="center"/>
              <w:rPr>
                <w:lang w:val="en-GB"/>
              </w:rPr>
            </w:pPr>
            <w:r w:rsidRPr="00AA4DAA">
              <w:rPr>
                <w:lang w:val="en-GB"/>
              </w:rPr>
              <w:t>30</w:t>
            </w:r>
          </w:p>
        </w:tc>
        <w:tc>
          <w:tcPr>
            <w:tcW w:w="2400" w:type="dxa"/>
            <w:shd w:val="clear" w:color="auto" w:fill="auto"/>
          </w:tcPr>
          <w:p w:rsidR="00465E62" w:rsidRPr="00AA4DAA" w:rsidRDefault="00465E62" w:rsidP="003006EB">
            <w:pPr>
              <w:pStyle w:val="Tabletext"/>
              <w:jc w:val="center"/>
              <w:rPr>
                <w:lang w:val="en-GB"/>
              </w:rPr>
            </w:pPr>
            <w:r w:rsidRPr="00AA4DAA">
              <w:rPr>
                <w:lang w:val="en-GB"/>
              </w:rPr>
              <w:t>–4</w:t>
            </w:r>
          </w:p>
        </w:tc>
        <w:tc>
          <w:tcPr>
            <w:tcW w:w="2419" w:type="dxa"/>
            <w:shd w:val="clear" w:color="auto" w:fill="auto"/>
          </w:tcPr>
          <w:p w:rsidR="00465E62" w:rsidRPr="00AA4DAA" w:rsidRDefault="00465E62" w:rsidP="003006EB">
            <w:pPr>
              <w:pStyle w:val="Tabletext"/>
              <w:jc w:val="center"/>
              <w:rPr>
                <w:lang w:val="en-GB"/>
              </w:rPr>
            </w:pPr>
            <w:r w:rsidRPr="00AA4DAA">
              <w:rPr>
                <w:lang w:val="en-GB"/>
              </w:rPr>
              <w:t>6</w:t>
            </w:r>
          </w:p>
        </w:tc>
      </w:tr>
      <w:tr w:rsidR="00465E62" w:rsidRPr="00AA4DAA" w:rsidTr="00771764">
        <w:trPr>
          <w:jc w:val="center"/>
        </w:trPr>
        <w:tc>
          <w:tcPr>
            <w:tcW w:w="2410" w:type="dxa"/>
            <w:vAlign w:val="center"/>
          </w:tcPr>
          <w:p w:rsidR="00465E62" w:rsidRPr="00AA4DAA" w:rsidRDefault="00465E62" w:rsidP="003006EB">
            <w:pPr>
              <w:pStyle w:val="Tabletext"/>
              <w:jc w:val="center"/>
              <w:rPr>
                <w:lang w:val="en-GB"/>
              </w:rPr>
            </w:pPr>
            <w:r w:rsidRPr="00AA4DAA">
              <w:rPr>
                <w:lang w:val="en-GB"/>
              </w:rPr>
              <w:t>78</w:t>
            </w:r>
          </w:p>
        </w:tc>
        <w:tc>
          <w:tcPr>
            <w:tcW w:w="2400" w:type="dxa"/>
            <w:shd w:val="clear" w:color="auto" w:fill="auto"/>
          </w:tcPr>
          <w:p w:rsidR="00465E62" w:rsidRPr="00AA4DAA" w:rsidRDefault="00465E62" w:rsidP="003006EB">
            <w:pPr>
              <w:pStyle w:val="Tabletext"/>
              <w:jc w:val="center"/>
              <w:rPr>
                <w:lang w:val="en-GB"/>
              </w:rPr>
            </w:pPr>
            <w:r w:rsidRPr="00AA4DAA">
              <w:rPr>
                <w:lang w:val="en-GB"/>
              </w:rPr>
              <w:t>40</w:t>
            </w:r>
          </w:p>
        </w:tc>
        <w:tc>
          <w:tcPr>
            <w:tcW w:w="2400" w:type="dxa"/>
            <w:shd w:val="clear" w:color="auto" w:fill="auto"/>
          </w:tcPr>
          <w:p w:rsidR="00465E62" w:rsidRPr="00AA4DAA" w:rsidRDefault="00465E62" w:rsidP="003006EB">
            <w:pPr>
              <w:pStyle w:val="Tabletext"/>
              <w:jc w:val="center"/>
              <w:rPr>
                <w:lang w:val="en-GB"/>
              </w:rPr>
            </w:pPr>
            <w:r w:rsidRPr="00AA4DAA">
              <w:rPr>
                <w:lang w:val="en-GB"/>
              </w:rPr>
              <w:t>–7</w:t>
            </w:r>
          </w:p>
        </w:tc>
        <w:tc>
          <w:tcPr>
            <w:tcW w:w="2419" w:type="dxa"/>
            <w:shd w:val="clear" w:color="auto" w:fill="auto"/>
          </w:tcPr>
          <w:p w:rsidR="00465E62" w:rsidRPr="00AA4DAA" w:rsidRDefault="00465E62" w:rsidP="003006EB">
            <w:pPr>
              <w:pStyle w:val="Tabletext"/>
              <w:jc w:val="center"/>
              <w:rPr>
                <w:lang w:val="en-GB"/>
              </w:rPr>
            </w:pPr>
            <w:r w:rsidRPr="00AA4DAA">
              <w:rPr>
                <w:lang w:val="en-GB"/>
              </w:rPr>
              <w:t>4</w:t>
            </w:r>
          </w:p>
        </w:tc>
      </w:tr>
      <w:tr w:rsidR="00465E62" w:rsidRPr="00AA4DAA" w:rsidTr="00771764">
        <w:trPr>
          <w:jc w:val="center"/>
        </w:trPr>
        <w:tc>
          <w:tcPr>
            <w:tcW w:w="2410" w:type="dxa"/>
            <w:vAlign w:val="center"/>
          </w:tcPr>
          <w:p w:rsidR="00465E62" w:rsidRPr="00AA4DAA" w:rsidRDefault="00465E62" w:rsidP="003006EB">
            <w:pPr>
              <w:pStyle w:val="Tabletext"/>
              <w:jc w:val="center"/>
              <w:rPr>
                <w:lang w:val="en-GB"/>
              </w:rPr>
            </w:pPr>
            <w:r w:rsidRPr="00AA4DAA">
              <w:rPr>
                <w:lang w:val="en-GB"/>
              </w:rPr>
              <w:t>72</w:t>
            </w:r>
          </w:p>
        </w:tc>
        <w:tc>
          <w:tcPr>
            <w:tcW w:w="2400" w:type="dxa"/>
            <w:shd w:val="clear" w:color="auto" w:fill="auto"/>
          </w:tcPr>
          <w:p w:rsidR="00465E62" w:rsidRPr="00AA4DAA" w:rsidRDefault="00465E62" w:rsidP="003006EB">
            <w:pPr>
              <w:pStyle w:val="Tabletext"/>
              <w:jc w:val="center"/>
              <w:rPr>
                <w:lang w:val="en-GB"/>
              </w:rPr>
            </w:pPr>
            <w:r w:rsidRPr="00AA4DAA">
              <w:rPr>
                <w:lang w:val="en-GB"/>
              </w:rPr>
              <w:t>50</w:t>
            </w:r>
          </w:p>
        </w:tc>
        <w:tc>
          <w:tcPr>
            <w:tcW w:w="2400" w:type="dxa"/>
            <w:shd w:val="clear" w:color="auto" w:fill="auto"/>
          </w:tcPr>
          <w:p w:rsidR="00465E62" w:rsidRPr="00AA4DAA" w:rsidRDefault="00465E62" w:rsidP="003006EB">
            <w:pPr>
              <w:pStyle w:val="Tabletext"/>
              <w:jc w:val="center"/>
              <w:rPr>
                <w:lang w:val="en-GB"/>
              </w:rPr>
            </w:pPr>
            <w:r w:rsidRPr="00AA4DAA">
              <w:rPr>
                <w:lang w:val="en-GB"/>
              </w:rPr>
              <w:t>–9</w:t>
            </w:r>
          </w:p>
        </w:tc>
        <w:tc>
          <w:tcPr>
            <w:tcW w:w="2419" w:type="dxa"/>
            <w:shd w:val="clear" w:color="auto" w:fill="auto"/>
          </w:tcPr>
          <w:p w:rsidR="00465E62" w:rsidRPr="00AA4DAA" w:rsidRDefault="00465E62" w:rsidP="003006EB">
            <w:pPr>
              <w:pStyle w:val="Tabletext"/>
              <w:jc w:val="center"/>
              <w:rPr>
                <w:lang w:val="en-GB"/>
              </w:rPr>
            </w:pPr>
            <w:r w:rsidRPr="00AA4DAA">
              <w:rPr>
                <w:lang w:val="en-GB"/>
              </w:rPr>
              <w:t>3</w:t>
            </w:r>
          </w:p>
        </w:tc>
      </w:tr>
    </w:tbl>
    <w:p w:rsidR="00771764" w:rsidRPr="00AA4DAA" w:rsidRDefault="00771764" w:rsidP="00771764">
      <w:pPr>
        <w:pStyle w:val="Tablefin"/>
      </w:pPr>
    </w:p>
    <w:p w:rsidR="00465E62" w:rsidRPr="00AA4DAA" w:rsidRDefault="00A0041A" w:rsidP="00465E62">
      <w:pPr>
        <w:pStyle w:val="TableNo"/>
        <w:rPr>
          <w:lang w:val="en-GB"/>
        </w:rPr>
      </w:pPr>
      <w:r w:rsidRPr="00AA4DAA">
        <w:rPr>
          <w:lang w:val="en-GB"/>
        </w:rPr>
        <w:t>TABLE 9</w:t>
      </w:r>
    </w:p>
    <w:p w:rsidR="00465E62" w:rsidRPr="00AA4DAA" w:rsidRDefault="00465E62" w:rsidP="00465E62">
      <w:pPr>
        <w:pStyle w:val="Tabletitle"/>
        <w:rPr>
          <w:lang w:val="en-GB"/>
        </w:rPr>
      </w:pPr>
      <w:r w:rsidRPr="00AA4DAA">
        <w:rPr>
          <w:lang w:val="en-GB"/>
        </w:rPr>
        <w:t>Coordination distance vs FS offset pointing angle for Wallops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3"/>
        <w:gridCol w:w="2402"/>
        <w:gridCol w:w="2402"/>
        <w:gridCol w:w="2422"/>
      </w:tblGrid>
      <w:tr w:rsidR="00465E62" w:rsidRPr="00AA4DAA" w:rsidTr="00A27A3D">
        <w:trPr>
          <w:jc w:val="center"/>
        </w:trPr>
        <w:tc>
          <w:tcPr>
            <w:tcW w:w="2410" w:type="dxa"/>
            <w:vAlign w:val="center"/>
          </w:tcPr>
          <w:p w:rsidR="00465E62" w:rsidRPr="00AA4DAA" w:rsidRDefault="00465E62" w:rsidP="00A27A3D">
            <w:pPr>
              <w:pStyle w:val="Tablehead"/>
              <w:rPr>
                <w:lang w:val="en-GB"/>
              </w:rPr>
            </w:pPr>
            <w:r w:rsidRPr="00AA4DAA">
              <w:rPr>
                <w:lang w:val="en-GB"/>
              </w:rPr>
              <w:t xml:space="preserve">Percentage of FS stations concerned </w:t>
            </w:r>
            <w:r w:rsidRPr="00AA4DAA">
              <w:rPr>
                <w:lang w:val="en-GB"/>
              </w:rPr>
              <w:br/>
              <w:t>(%)</w:t>
            </w:r>
          </w:p>
        </w:tc>
        <w:tc>
          <w:tcPr>
            <w:tcW w:w="2400" w:type="dxa"/>
            <w:shd w:val="clear" w:color="auto" w:fill="auto"/>
            <w:vAlign w:val="center"/>
          </w:tcPr>
          <w:p w:rsidR="00465E62" w:rsidRPr="00AA4DAA" w:rsidRDefault="00465E62" w:rsidP="00A27A3D">
            <w:pPr>
              <w:pStyle w:val="Tablehead"/>
              <w:rPr>
                <w:lang w:val="en-GB"/>
              </w:rPr>
            </w:pPr>
            <w:r w:rsidRPr="00AA4DAA">
              <w:rPr>
                <w:lang w:val="en-GB"/>
              </w:rPr>
              <w:t>FS offset pointing angle</w:t>
            </w:r>
            <w:r w:rsidRPr="00AA4DAA">
              <w:rPr>
                <w:lang w:val="en-GB"/>
              </w:rPr>
              <w:br/>
              <w:t>(°)</w:t>
            </w:r>
          </w:p>
        </w:tc>
        <w:tc>
          <w:tcPr>
            <w:tcW w:w="2400" w:type="dxa"/>
            <w:shd w:val="clear" w:color="auto" w:fill="auto"/>
            <w:vAlign w:val="center"/>
          </w:tcPr>
          <w:p w:rsidR="00465E62" w:rsidRPr="00AA4DAA" w:rsidRDefault="00465E62" w:rsidP="00A27A3D">
            <w:pPr>
              <w:pStyle w:val="Tablehead"/>
              <w:rPr>
                <w:lang w:val="en-GB"/>
              </w:rPr>
            </w:pPr>
            <w:r w:rsidRPr="00AA4DAA">
              <w:rPr>
                <w:lang w:val="en-GB"/>
              </w:rPr>
              <w:t>FS antenna gain towards the EESS earth station</w:t>
            </w:r>
            <w:r w:rsidR="00A27A3D" w:rsidRPr="00AA4DAA">
              <w:rPr>
                <w:lang w:val="en-GB"/>
              </w:rPr>
              <w:br/>
            </w:r>
            <w:r w:rsidRPr="00AA4DAA">
              <w:rPr>
                <w:lang w:val="en-GB"/>
              </w:rPr>
              <w:t>(dBi)</w:t>
            </w:r>
          </w:p>
        </w:tc>
        <w:tc>
          <w:tcPr>
            <w:tcW w:w="2419" w:type="dxa"/>
            <w:shd w:val="clear" w:color="auto" w:fill="auto"/>
            <w:vAlign w:val="center"/>
          </w:tcPr>
          <w:p w:rsidR="00465E62" w:rsidRPr="00AA4DAA" w:rsidRDefault="00465E62" w:rsidP="005F6BC6">
            <w:pPr>
              <w:pStyle w:val="Tablehead"/>
              <w:rPr>
                <w:lang w:val="en-GB"/>
              </w:rPr>
            </w:pPr>
            <w:r w:rsidRPr="00AA4DAA">
              <w:rPr>
                <w:lang w:val="en-GB"/>
              </w:rPr>
              <w:t>Coordination</w:t>
            </w:r>
            <w:r w:rsidR="005F6BC6">
              <w:rPr>
                <w:lang w:val="en-GB"/>
              </w:rPr>
              <w:br/>
            </w:r>
            <w:r w:rsidRPr="00AA4DAA">
              <w:rPr>
                <w:lang w:val="en-GB"/>
              </w:rPr>
              <w:t xml:space="preserve">distance </w:t>
            </w:r>
            <w:r w:rsidRPr="00AA4DAA">
              <w:rPr>
                <w:lang w:val="en-GB"/>
              </w:rPr>
              <w:br/>
              <w:t>(km)</w:t>
            </w:r>
          </w:p>
        </w:tc>
      </w:tr>
      <w:tr w:rsidR="00465E62" w:rsidRPr="00AA4DAA" w:rsidTr="00771764">
        <w:trPr>
          <w:jc w:val="center"/>
        </w:trPr>
        <w:tc>
          <w:tcPr>
            <w:tcW w:w="2410" w:type="dxa"/>
            <w:vAlign w:val="center"/>
          </w:tcPr>
          <w:p w:rsidR="00465E62" w:rsidRPr="00AA4DAA" w:rsidRDefault="00465E62" w:rsidP="003006EB">
            <w:pPr>
              <w:pStyle w:val="Tabletext"/>
              <w:jc w:val="center"/>
              <w:rPr>
                <w:lang w:val="en-GB"/>
              </w:rPr>
            </w:pPr>
            <w:r w:rsidRPr="00AA4DAA">
              <w:rPr>
                <w:lang w:val="en-GB"/>
              </w:rPr>
              <w:t>100</w:t>
            </w:r>
          </w:p>
        </w:tc>
        <w:tc>
          <w:tcPr>
            <w:tcW w:w="2400" w:type="dxa"/>
            <w:shd w:val="clear" w:color="auto" w:fill="auto"/>
          </w:tcPr>
          <w:p w:rsidR="00465E62" w:rsidRPr="00AA4DAA" w:rsidRDefault="00465E62" w:rsidP="003006EB">
            <w:pPr>
              <w:pStyle w:val="Tabletext"/>
              <w:jc w:val="center"/>
              <w:rPr>
                <w:lang w:val="en-GB"/>
              </w:rPr>
            </w:pPr>
            <w:r w:rsidRPr="00AA4DAA">
              <w:rPr>
                <w:lang w:val="en-GB"/>
              </w:rPr>
              <w:t>0</w:t>
            </w:r>
          </w:p>
        </w:tc>
        <w:tc>
          <w:tcPr>
            <w:tcW w:w="2400" w:type="dxa"/>
            <w:shd w:val="clear" w:color="auto" w:fill="auto"/>
          </w:tcPr>
          <w:p w:rsidR="00465E62" w:rsidRPr="00AA4DAA" w:rsidRDefault="00465E62" w:rsidP="003006EB">
            <w:pPr>
              <w:pStyle w:val="Tabletext"/>
              <w:jc w:val="center"/>
              <w:rPr>
                <w:lang w:val="en-GB"/>
              </w:rPr>
            </w:pPr>
            <w:r w:rsidRPr="00AA4DAA">
              <w:rPr>
                <w:lang w:val="en-GB"/>
              </w:rPr>
              <w:t>46</w:t>
            </w:r>
          </w:p>
        </w:tc>
        <w:tc>
          <w:tcPr>
            <w:tcW w:w="2419" w:type="dxa"/>
            <w:shd w:val="clear" w:color="auto" w:fill="auto"/>
          </w:tcPr>
          <w:p w:rsidR="00465E62" w:rsidRPr="00AA4DAA" w:rsidRDefault="00465E62" w:rsidP="003006EB">
            <w:pPr>
              <w:pStyle w:val="Tabletext"/>
              <w:jc w:val="center"/>
              <w:rPr>
                <w:lang w:val="en-GB"/>
              </w:rPr>
            </w:pPr>
            <w:r w:rsidRPr="00AA4DAA">
              <w:rPr>
                <w:lang w:val="en-GB"/>
              </w:rPr>
              <w:t>178</w:t>
            </w:r>
          </w:p>
        </w:tc>
      </w:tr>
      <w:tr w:rsidR="00465E62" w:rsidRPr="00AA4DAA" w:rsidTr="00771764">
        <w:trPr>
          <w:jc w:val="center"/>
        </w:trPr>
        <w:tc>
          <w:tcPr>
            <w:tcW w:w="2410" w:type="dxa"/>
            <w:vAlign w:val="center"/>
          </w:tcPr>
          <w:p w:rsidR="00465E62" w:rsidRPr="00AA4DAA" w:rsidRDefault="00465E62" w:rsidP="003006EB">
            <w:pPr>
              <w:pStyle w:val="Tabletext"/>
              <w:jc w:val="center"/>
              <w:rPr>
                <w:lang w:val="en-GB"/>
              </w:rPr>
            </w:pPr>
            <w:r w:rsidRPr="00AA4DAA">
              <w:rPr>
                <w:lang w:val="en-GB"/>
              </w:rPr>
              <w:t>99</w:t>
            </w:r>
          </w:p>
        </w:tc>
        <w:tc>
          <w:tcPr>
            <w:tcW w:w="2400" w:type="dxa"/>
            <w:shd w:val="clear" w:color="auto" w:fill="auto"/>
          </w:tcPr>
          <w:p w:rsidR="00465E62" w:rsidRPr="00AA4DAA" w:rsidRDefault="00465E62" w:rsidP="003006EB">
            <w:pPr>
              <w:pStyle w:val="Tabletext"/>
              <w:jc w:val="center"/>
              <w:rPr>
                <w:lang w:val="en-GB"/>
              </w:rPr>
            </w:pPr>
            <w:r w:rsidRPr="00AA4DAA">
              <w:rPr>
                <w:lang w:val="en-GB"/>
              </w:rPr>
              <w:t>2</w:t>
            </w:r>
          </w:p>
        </w:tc>
        <w:tc>
          <w:tcPr>
            <w:tcW w:w="2400" w:type="dxa"/>
            <w:shd w:val="clear" w:color="auto" w:fill="auto"/>
          </w:tcPr>
          <w:p w:rsidR="00465E62" w:rsidRPr="00AA4DAA" w:rsidRDefault="00465E62" w:rsidP="003006EB">
            <w:pPr>
              <w:pStyle w:val="Tabletext"/>
              <w:jc w:val="center"/>
              <w:rPr>
                <w:lang w:val="en-GB"/>
              </w:rPr>
            </w:pPr>
            <w:r w:rsidRPr="00AA4DAA">
              <w:rPr>
                <w:lang w:val="en-GB"/>
              </w:rPr>
              <w:t>25</w:t>
            </w:r>
          </w:p>
        </w:tc>
        <w:tc>
          <w:tcPr>
            <w:tcW w:w="2419" w:type="dxa"/>
            <w:shd w:val="clear" w:color="auto" w:fill="auto"/>
          </w:tcPr>
          <w:p w:rsidR="00465E62" w:rsidRPr="00AA4DAA" w:rsidRDefault="00465E62" w:rsidP="003006EB">
            <w:pPr>
              <w:pStyle w:val="Tabletext"/>
              <w:jc w:val="center"/>
              <w:rPr>
                <w:lang w:val="en-GB"/>
              </w:rPr>
            </w:pPr>
            <w:r w:rsidRPr="00AA4DAA">
              <w:rPr>
                <w:lang w:val="en-GB"/>
              </w:rPr>
              <w:t>57</w:t>
            </w:r>
          </w:p>
        </w:tc>
      </w:tr>
      <w:tr w:rsidR="00465E62" w:rsidRPr="00AA4DAA" w:rsidTr="00771764">
        <w:trPr>
          <w:jc w:val="center"/>
        </w:trPr>
        <w:tc>
          <w:tcPr>
            <w:tcW w:w="2410" w:type="dxa"/>
            <w:vAlign w:val="center"/>
          </w:tcPr>
          <w:p w:rsidR="00465E62" w:rsidRPr="00AA4DAA" w:rsidRDefault="00465E62" w:rsidP="003006EB">
            <w:pPr>
              <w:pStyle w:val="Tabletext"/>
              <w:jc w:val="center"/>
              <w:rPr>
                <w:lang w:val="en-GB"/>
              </w:rPr>
            </w:pPr>
            <w:r w:rsidRPr="00AA4DAA">
              <w:rPr>
                <w:lang w:val="en-GB"/>
              </w:rPr>
              <w:t>97</w:t>
            </w:r>
          </w:p>
        </w:tc>
        <w:tc>
          <w:tcPr>
            <w:tcW w:w="2400" w:type="dxa"/>
            <w:shd w:val="clear" w:color="auto" w:fill="auto"/>
          </w:tcPr>
          <w:p w:rsidR="00465E62" w:rsidRPr="00AA4DAA" w:rsidRDefault="00465E62" w:rsidP="003006EB">
            <w:pPr>
              <w:pStyle w:val="Tabletext"/>
              <w:jc w:val="center"/>
              <w:rPr>
                <w:lang w:val="en-GB"/>
              </w:rPr>
            </w:pPr>
            <w:r w:rsidRPr="00AA4DAA">
              <w:rPr>
                <w:lang w:val="en-GB"/>
              </w:rPr>
              <w:t>5</w:t>
            </w:r>
          </w:p>
        </w:tc>
        <w:tc>
          <w:tcPr>
            <w:tcW w:w="2400" w:type="dxa"/>
            <w:shd w:val="clear" w:color="auto" w:fill="auto"/>
          </w:tcPr>
          <w:p w:rsidR="00465E62" w:rsidRPr="00AA4DAA" w:rsidRDefault="00465E62" w:rsidP="003006EB">
            <w:pPr>
              <w:pStyle w:val="Tabletext"/>
              <w:jc w:val="center"/>
              <w:rPr>
                <w:lang w:val="en-GB"/>
              </w:rPr>
            </w:pPr>
            <w:r w:rsidRPr="00AA4DAA">
              <w:rPr>
                <w:lang w:val="en-GB"/>
              </w:rPr>
              <w:t>15</w:t>
            </w:r>
          </w:p>
        </w:tc>
        <w:tc>
          <w:tcPr>
            <w:tcW w:w="2419" w:type="dxa"/>
            <w:shd w:val="clear" w:color="auto" w:fill="auto"/>
          </w:tcPr>
          <w:p w:rsidR="00465E62" w:rsidRPr="00AA4DAA" w:rsidRDefault="00465E62" w:rsidP="003006EB">
            <w:pPr>
              <w:pStyle w:val="Tabletext"/>
              <w:jc w:val="center"/>
              <w:rPr>
                <w:lang w:val="en-GB"/>
              </w:rPr>
            </w:pPr>
            <w:r w:rsidRPr="00AA4DAA">
              <w:rPr>
                <w:lang w:val="en-GB"/>
              </w:rPr>
              <w:t>34</w:t>
            </w:r>
          </w:p>
        </w:tc>
      </w:tr>
      <w:tr w:rsidR="00465E62" w:rsidRPr="00AA4DAA" w:rsidTr="00771764">
        <w:trPr>
          <w:jc w:val="center"/>
        </w:trPr>
        <w:tc>
          <w:tcPr>
            <w:tcW w:w="2410" w:type="dxa"/>
            <w:vAlign w:val="center"/>
          </w:tcPr>
          <w:p w:rsidR="00465E62" w:rsidRPr="00AA4DAA" w:rsidRDefault="00465E62" w:rsidP="003006EB">
            <w:pPr>
              <w:pStyle w:val="Tabletext"/>
              <w:jc w:val="center"/>
              <w:rPr>
                <w:lang w:val="en-GB"/>
              </w:rPr>
            </w:pPr>
            <w:r w:rsidRPr="00AA4DAA">
              <w:rPr>
                <w:lang w:val="en-GB"/>
              </w:rPr>
              <w:t>94</w:t>
            </w:r>
          </w:p>
        </w:tc>
        <w:tc>
          <w:tcPr>
            <w:tcW w:w="2400" w:type="dxa"/>
            <w:shd w:val="clear" w:color="auto" w:fill="auto"/>
          </w:tcPr>
          <w:p w:rsidR="00465E62" w:rsidRPr="00AA4DAA" w:rsidRDefault="00465E62" w:rsidP="003006EB">
            <w:pPr>
              <w:pStyle w:val="Tabletext"/>
              <w:jc w:val="center"/>
              <w:rPr>
                <w:lang w:val="en-GB"/>
              </w:rPr>
            </w:pPr>
            <w:r w:rsidRPr="00AA4DAA">
              <w:rPr>
                <w:lang w:val="en-GB"/>
              </w:rPr>
              <w:t>10</w:t>
            </w:r>
          </w:p>
        </w:tc>
        <w:tc>
          <w:tcPr>
            <w:tcW w:w="2400" w:type="dxa"/>
            <w:shd w:val="clear" w:color="auto" w:fill="auto"/>
          </w:tcPr>
          <w:p w:rsidR="00465E62" w:rsidRPr="00AA4DAA" w:rsidRDefault="00465E62" w:rsidP="003006EB">
            <w:pPr>
              <w:pStyle w:val="Tabletext"/>
              <w:jc w:val="center"/>
              <w:rPr>
                <w:lang w:val="en-GB"/>
              </w:rPr>
            </w:pPr>
            <w:r w:rsidRPr="00AA4DAA">
              <w:rPr>
                <w:lang w:val="en-GB"/>
              </w:rPr>
              <w:t>8</w:t>
            </w:r>
          </w:p>
        </w:tc>
        <w:tc>
          <w:tcPr>
            <w:tcW w:w="2419" w:type="dxa"/>
            <w:shd w:val="clear" w:color="auto" w:fill="auto"/>
          </w:tcPr>
          <w:p w:rsidR="00465E62" w:rsidRPr="00AA4DAA" w:rsidRDefault="00465E62" w:rsidP="003006EB">
            <w:pPr>
              <w:pStyle w:val="Tabletext"/>
              <w:jc w:val="center"/>
              <w:rPr>
                <w:lang w:val="en-GB"/>
              </w:rPr>
            </w:pPr>
            <w:r w:rsidRPr="00AA4DAA">
              <w:rPr>
                <w:lang w:val="en-GB"/>
              </w:rPr>
              <w:t>29</w:t>
            </w:r>
          </w:p>
        </w:tc>
      </w:tr>
      <w:tr w:rsidR="00465E62" w:rsidRPr="00AA4DAA" w:rsidTr="00771764">
        <w:trPr>
          <w:jc w:val="center"/>
        </w:trPr>
        <w:tc>
          <w:tcPr>
            <w:tcW w:w="2410" w:type="dxa"/>
            <w:vAlign w:val="center"/>
          </w:tcPr>
          <w:p w:rsidR="00465E62" w:rsidRPr="00AA4DAA" w:rsidRDefault="00465E62" w:rsidP="003006EB">
            <w:pPr>
              <w:pStyle w:val="Tabletext"/>
              <w:jc w:val="center"/>
              <w:rPr>
                <w:lang w:val="en-GB"/>
              </w:rPr>
            </w:pPr>
            <w:r w:rsidRPr="00AA4DAA">
              <w:rPr>
                <w:lang w:val="en-GB"/>
              </w:rPr>
              <w:t>89</w:t>
            </w:r>
          </w:p>
        </w:tc>
        <w:tc>
          <w:tcPr>
            <w:tcW w:w="2400" w:type="dxa"/>
            <w:shd w:val="clear" w:color="auto" w:fill="auto"/>
          </w:tcPr>
          <w:p w:rsidR="00465E62" w:rsidRPr="00AA4DAA" w:rsidRDefault="00465E62" w:rsidP="003006EB">
            <w:pPr>
              <w:pStyle w:val="Tabletext"/>
              <w:jc w:val="center"/>
              <w:rPr>
                <w:lang w:val="en-GB"/>
              </w:rPr>
            </w:pPr>
            <w:r w:rsidRPr="00AA4DAA">
              <w:rPr>
                <w:lang w:val="en-GB"/>
              </w:rPr>
              <w:t>20</w:t>
            </w:r>
          </w:p>
        </w:tc>
        <w:tc>
          <w:tcPr>
            <w:tcW w:w="2400" w:type="dxa"/>
            <w:shd w:val="clear" w:color="auto" w:fill="auto"/>
          </w:tcPr>
          <w:p w:rsidR="00465E62" w:rsidRPr="00AA4DAA" w:rsidRDefault="00465E62" w:rsidP="003006EB">
            <w:pPr>
              <w:pStyle w:val="Tabletext"/>
              <w:jc w:val="center"/>
              <w:rPr>
                <w:lang w:val="en-GB"/>
              </w:rPr>
            </w:pPr>
            <w:r w:rsidRPr="00AA4DAA">
              <w:rPr>
                <w:lang w:val="en-GB"/>
              </w:rPr>
              <w:t>0</w:t>
            </w:r>
          </w:p>
        </w:tc>
        <w:tc>
          <w:tcPr>
            <w:tcW w:w="2419" w:type="dxa"/>
            <w:shd w:val="clear" w:color="auto" w:fill="auto"/>
          </w:tcPr>
          <w:p w:rsidR="00465E62" w:rsidRPr="00AA4DAA" w:rsidRDefault="00465E62" w:rsidP="003006EB">
            <w:pPr>
              <w:pStyle w:val="Tabletext"/>
              <w:jc w:val="center"/>
              <w:rPr>
                <w:lang w:val="en-GB"/>
              </w:rPr>
            </w:pPr>
            <w:r w:rsidRPr="00AA4DAA">
              <w:rPr>
                <w:lang w:val="en-GB"/>
              </w:rPr>
              <w:t>14</w:t>
            </w:r>
          </w:p>
        </w:tc>
      </w:tr>
      <w:tr w:rsidR="00465E62" w:rsidRPr="00AA4DAA" w:rsidTr="00771764">
        <w:trPr>
          <w:jc w:val="center"/>
        </w:trPr>
        <w:tc>
          <w:tcPr>
            <w:tcW w:w="2410" w:type="dxa"/>
            <w:vAlign w:val="center"/>
          </w:tcPr>
          <w:p w:rsidR="00465E62" w:rsidRPr="00AA4DAA" w:rsidRDefault="00465E62" w:rsidP="003006EB">
            <w:pPr>
              <w:pStyle w:val="Tabletext"/>
              <w:jc w:val="center"/>
              <w:rPr>
                <w:lang w:val="en-GB"/>
              </w:rPr>
            </w:pPr>
            <w:r w:rsidRPr="00AA4DAA">
              <w:rPr>
                <w:lang w:val="en-GB"/>
              </w:rPr>
              <w:t>83</w:t>
            </w:r>
          </w:p>
        </w:tc>
        <w:tc>
          <w:tcPr>
            <w:tcW w:w="2400" w:type="dxa"/>
            <w:shd w:val="clear" w:color="auto" w:fill="auto"/>
          </w:tcPr>
          <w:p w:rsidR="00465E62" w:rsidRPr="00AA4DAA" w:rsidRDefault="00465E62" w:rsidP="003006EB">
            <w:pPr>
              <w:pStyle w:val="Tabletext"/>
              <w:jc w:val="center"/>
              <w:rPr>
                <w:lang w:val="en-GB"/>
              </w:rPr>
            </w:pPr>
            <w:r w:rsidRPr="00AA4DAA">
              <w:rPr>
                <w:lang w:val="en-GB"/>
              </w:rPr>
              <w:t>30</w:t>
            </w:r>
          </w:p>
        </w:tc>
        <w:tc>
          <w:tcPr>
            <w:tcW w:w="2400" w:type="dxa"/>
            <w:shd w:val="clear" w:color="auto" w:fill="auto"/>
          </w:tcPr>
          <w:p w:rsidR="00465E62" w:rsidRPr="00AA4DAA" w:rsidRDefault="00465E62" w:rsidP="003006EB">
            <w:pPr>
              <w:pStyle w:val="Tabletext"/>
              <w:jc w:val="center"/>
              <w:rPr>
                <w:lang w:val="en-GB"/>
              </w:rPr>
            </w:pPr>
            <w:r w:rsidRPr="00AA4DAA">
              <w:rPr>
                <w:lang w:val="en-GB"/>
              </w:rPr>
              <w:t>–4</w:t>
            </w:r>
          </w:p>
        </w:tc>
        <w:tc>
          <w:tcPr>
            <w:tcW w:w="2419" w:type="dxa"/>
            <w:shd w:val="clear" w:color="auto" w:fill="auto"/>
          </w:tcPr>
          <w:p w:rsidR="00465E62" w:rsidRPr="00AA4DAA" w:rsidRDefault="00465E62" w:rsidP="003006EB">
            <w:pPr>
              <w:pStyle w:val="Tabletext"/>
              <w:jc w:val="center"/>
              <w:rPr>
                <w:lang w:val="en-GB"/>
              </w:rPr>
            </w:pPr>
            <w:r w:rsidRPr="00AA4DAA">
              <w:rPr>
                <w:lang w:val="en-GB"/>
              </w:rPr>
              <w:t>9</w:t>
            </w:r>
          </w:p>
        </w:tc>
      </w:tr>
      <w:tr w:rsidR="00465E62" w:rsidRPr="00AA4DAA" w:rsidTr="00771764">
        <w:trPr>
          <w:jc w:val="center"/>
        </w:trPr>
        <w:tc>
          <w:tcPr>
            <w:tcW w:w="2410" w:type="dxa"/>
            <w:vAlign w:val="center"/>
          </w:tcPr>
          <w:p w:rsidR="00465E62" w:rsidRPr="00AA4DAA" w:rsidRDefault="00465E62" w:rsidP="003006EB">
            <w:pPr>
              <w:pStyle w:val="Tabletext"/>
              <w:jc w:val="center"/>
              <w:rPr>
                <w:lang w:val="en-GB"/>
              </w:rPr>
            </w:pPr>
            <w:r w:rsidRPr="00AA4DAA">
              <w:rPr>
                <w:lang w:val="en-GB"/>
              </w:rPr>
              <w:t>78</w:t>
            </w:r>
          </w:p>
        </w:tc>
        <w:tc>
          <w:tcPr>
            <w:tcW w:w="2400" w:type="dxa"/>
            <w:shd w:val="clear" w:color="auto" w:fill="auto"/>
          </w:tcPr>
          <w:p w:rsidR="00465E62" w:rsidRPr="00AA4DAA" w:rsidRDefault="00465E62" w:rsidP="003006EB">
            <w:pPr>
              <w:pStyle w:val="Tabletext"/>
              <w:jc w:val="center"/>
              <w:rPr>
                <w:lang w:val="en-GB"/>
              </w:rPr>
            </w:pPr>
            <w:r w:rsidRPr="00AA4DAA">
              <w:rPr>
                <w:lang w:val="en-GB"/>
              </w:rPr>
              <w:t>40</w:t>
            </w:r>
          </w:p>
        </w:tc>
        <w:tc>
          <w:tcPr>
            <w:tcW w:w="2400" w:type="dxa"/>
            <w:shd w:val="clear" w:color="auto" w:fill="auto"/>
          </w:tcPr>
          <w:p w:rsidR="00465E62" w:rsidRPr="00AA4DAA" w:rsidRDefault="00465E62" w:rsidP="003006EB">
            <w:pPr>
              <w:pStyle w:val="Tabletext"/>
              <w:jc w:val="center"/>
              <w:rPr>
                <w:lang w:val="en-GB"/>
              </w:rPr>
            </w:pPr>
            <w:r w:rsidRPr="00AA4DAA">
              <w:rPr>
                <w:lang w:val="en-GB"/>
              </w:rPr>
              <w:t>–7</w:t>
            </w:r>
          </w:p>
        </w:tc>
        <w:tc>
          <w:tcPr>
            <w:tcW w:w="2419" w:type="dxa"/>
            <w:shd w:val="clear" w:color="auto" w:fill="auto"/>
          </w:tcPr>
          <w:p w:rsidR="00465E62" w:rsidRPr="00AA4DAA" w:rsidRDefault="00465E62" w:rsidP="003006EB">
            <w:pPr>
              <w:pStyle w:val="Tabletext"/>
              <w:jc w:val="center"/>
              <w:rPr>
                <w:lang w:val="en-GB"/>
              </w:rPr>
            </w:pPr>
            <w:r w:rsidRPr="00AA4DAA">
              <w:rPr>
                <w:lang w:val="en-GB"/>
              </w:rPr>
              <w:t>6</w:t>
            </w:r>
          </w:p>
        </w:tc>
      </w:tr>
      <w:tr w:rsidR="00465E62" w:rsidRPr="00AA4DAA" w:rsidTr="00771764">
        <w:trPr>
          <w:jc w:val="center"/>
        </w:trPr>
        <w:tc>
          <w:tcPr>
            <w:tcW w:w="2410" w:type="dxa"/>
            <w:vAlign w:val="center"/>
          </w:tcPr>
          <w:p w:rsidR="00465E62" w:rsidRPr="00AA4DAA" w:rsidRDefault="00465E62" w:rsidP="003006EB">
            <w:pPr>
              <w:pStyle w:val="Tabletext"/>
              <w:jc w:val="center"/>
              <w:rPr>
                <w:lang w:val="en-GB"/>
              </w:rPr>
            </w:pPr>
            <w:r w:rsidRPr="00AA4DAA">
              <w:rPr>
                <w:lang w:val="en-GB"/>
              </w:rPr>
              <w:t>72</w:t>
            </w:r>
          </w:p>
        </w:tc>
        <w:tc>
          <w:tcPr>
            <w:tcW w:w="2400" w:type="dxa"/>
            <w:shd w:val="clear" w:color="auto" w:fill="auto"/>
          </w:tcPr>
          <w:p w:rsidR="00465E62" w:rsidRPr="00AA4DAA" w:rsidRDefault="00465E62" w:rsidP="003006EB">
            <w:pPr>
              <w:pStyle w:val="Tabletext"/>
              <w:jc w:val="center"/>
              <w:rPr>
                <w:lang w:val="en-GB"/>
              </w:rPr>
            </w:pPr>
            <w:r w:rsidRPr="00AA4DAA">
              <w:rPr>
                <w:lang w:val="en-GB"/>
              </w:rPr>
              <w:t>50</w:t>
            </w:r>
          </w:p>
        </w:tc>
        <w:tc>
          <w:tcPr>
            <w:tcW w:w="2400" w:type="dxa"/>
            <w:shd w:val="clear" w:color="auto" w:fill="auto"/>
          </w:tcPr>
          <w:p w:rsidR="00465E62" w:rsidRPr="00AA4DAA" w:rsidRDefault="00465E62" w:rsidP="003006EB">
            <w:pPr>
              <w:pStyle w:val="Tabletext"/>
              <w:jc w:val="center"/>
              <w:rPr>
                <w:lang w:val="en-GB"/>
              </w:rPr>
            </w:pPr>
            <w:r w:rsidRPr="00AA4DAA">
              <w:rPr>
                <w:lang w:val="en-GB"/>
              </w:rPr>
              <w:t>–9</w:t>
            </w:r>
          </w:p>
        </w:tc>
        <w:tc>
          <w:tcPr>
            <w:tcW w:w="2419" w:type="dxa"/>
            <w:shd w:val="clear" w:color="auto" w:fill="auto"/>
          </w:tcPr>
          <w:p w:rsidR="00465E62" w:rsidRPr="00AA4DAA" w:rsidRDefault="00465E62" w:rsidP="003006EB">
            <w:pPr>
              <w:pStyle w:val="Tabletext"/>
              <w:jc w:val="center"/>
              <w:rPr>
                <w:lang w:val="en-GB"/>
              </w:rPr>
            </w:pPr>
            <w:r w:rsidRPr="00AA4DAA">
              <w:rPr>
                <w:lang w:val="en-GB"/>
              </w:rPr>
              <w:t>5</w:t>
            </w:r>
          </w:p>
        </w:tc>
      </w:tr>
    </w:tbl>
    <w:p w:rsidR="00771764" w:rsidRPr="00AA4DAA" w:rsidRDefault="00771764" w:rsidP="00771764">
      <w:pPr>
        <w:pStyle w:val="Tablefin"/>
      </w:pPr>
    </w:p>
    <w:p w:rsidR="00465E62" w:rsidRPr="00AA4DAA" w:rsidRDefault="00A0041A" w:rsidP="00A27A3D">
      <w:pPr>
        <w:pStyle w:val="TableNo"/>
        <w:keepLines/>
        <w:rPr>
          <w:lang w:val="en-GB"/>
        </w:rPr>
      </w:pPr>
      <w:r w:rsidRPr="00AA4DAA">
        <w:rPr>
          <w:lang w:val="en-GB"/>
        </w:rPr>
        <w:lastRenderedPageBreak/>
        <w:t>TABLE 10</w:t>
      </w:r>
    </w:p>
    <w:p w:rsidR="00465E62" w:rsidRPr="00AA4DAA" w:rsidRDefault="00465E62" w:rsidP="00A27A3D">
      <w:pPr>
        <w:pStyle w:val="Tabletitle"/>
        <w:keepLines/>
        <w:rPr>
          <w:lang w:val="en-GB"/>
        </w:rPr>
      </w:pPr>
      <w:r w:rsidRPr="00AA4DAA">
        <w:rPr>
          <w:lang w:val="en-GB"/>
        </w:rPr>
        <w:t>Coordination distance vs FS offset pointing angle for Poker Flat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09"/>
        <w:gridCol w:w="2410"/>
        <w:gridCol w:w="2410"/>
      </w:tblGrid>
      <w:tr w:rsidR="00465E62" w:rsidRPr="00AA4DAA" w:rsidTr="00A27A3D">
        <w:trPr>
          <w:jc w:val="center"/>
        </w:trPr>
        <w:tc>
          <w:tcPr>
            <w:tcW w:w="2463" w:type="dxa"/>
            <w:vAlign w:val="center"/>
          </w:tcPr>
          <w:p w:rsidR="00465E62" w:rsidRPr="00AA4DAA" w:rsidRDefault="00465E62" w:rsidP="00A27A3D">
            <w:pPr>
              <w:pStyle w:val="Tablehead"/>
              <w:keepLines/>
              <w:rPr>
                <w:lang w:val="en-GB"/>
              </w:rPr>
            </w:pPr>
            <w:r w:rsidRPr="00AA4DAA">
              <w:rPr>
                <w:lang w:val="en-GB"/>
              </w:rPr>
              <w:t xml:space="preserve">Percentage of FS stations concerned </w:t>
            </w:r>
            <w:r w:rsidRPr="00AA4DAA">
              <w:rPr>
                <w:lang w:val="en-GB"/>
              </w:rPr>
              <w:br/>
              <w:t>(%)</w:t>
            </w:r>
          </w:p>
        </w:tc>
        <w:tc>
          <w:tcPr>
            <w:tcW w:w="2463" w:type="dxa"/>
            <w:shd w:val="clear" w:color="auto" w:fill="auto"/>
            <w:vAlign w:val="center"/>
          </w:tcPr>
          <w:p w:rsidR="00465E62" w:rsidRPr="00AA4DAA" w:rsidRDefault="00A27A3D" w:rsidP="00A27A3D">
            <w:pPr>
              <w:pStyle w:val="Tablehead"/>
              <w:keepLines/>
              <w:rPr>
                <w:lang w:val="en-GB"/>
              </w:rPr>
            </w:pPr>
            <w:r w:rsidRPr="00AA4DAA">
              <w:rPr>
                <w:lang w:val="en-GB"/>
              </w:rPr>
              <w:t>FS offset pointing angle</w:t>
            </w:r>
            <w:r w:rsidR="00465E62" w:rsidRPr="00AA4DAA">
              <w:rPr>
                <w:lang w:val="en-GB"/>
              </w:rPr>
              <w:br/>
              <w:t>(°)</w:t>
            </w:r>
          </w:p>
        </w:tc>
        <w:tc>
          <w:tcPr>
            <w:tcW w:w="2464" w:type="dxa"/>
            <w:shd w:val="clear" w:color="auto" w:fill="auto"/>
            <w:vAlign w:val="center"/>
          </w:tcPr>
          <w:p w:rsidR="00465E62" w:rsidRPr="00AA4DAA" w:rsidRDefault="00465E62" w:rsidP="00A27A3D">
            <w:pPr>
              <w:pStyle w:val="Tablehead"/>
              <w:keepLines/>
              <w:rPr>
                <w:lang w:val="en-GB"/>
              </w:rPr>
            </w:pPr>
            <w:r w:rsidRPr="00AA4DAA">
              <w:rPr>
                <w:lang w:val="en-GB"/>
              </w:rPr>
              <w:t>FS antenna gain towards the EESS earth station</w:t>
            </w:r>
            <w:r w:rsidR="00A27A3D" w:rsidRPr="00AA4DAA">
              <w:rPr>
                <w:lang w:val="en-GB"/>
              </w:rPr>
              <w:br/>
            </w:r>
            <w:r w:rsidRPr="00AA4DAA">
              <w:rPr>
                <w:lang w:val="en-GB"/>
              </w:rPr>
              <w:t>(dBi)</w:t>
            </w:r>
          </w:p>
        </w:tc>
        <w:tc>
          <w:tcPr>
            <w:tcW w:w="2464" w:type="dxa"/>
            <w:shd w:val="clear" w:color="auto" w:fill="auto"/>
            <w:vAlign w:val="center"/>
          </w:tcPr>
          <w:p w:rsidR="00465E62" w:rsidRPr="00AA4DAA" w:rsidRDefault="00465E62" w:rsidP="005F6BC6">
            <w:pPr>
              <w:pStyle w:val="Tablehead"/>
              <w:keepLines/>
              <w:rPr>
                <w:lang w:val="en-GB"/>
              </w:rPr>
            </w:pPr>
            <w:r w:rsidRPr="00AA4DAA">
              <w:rPr>
                <w:lang w:val="en-GB"/>
              </w:rPr>
              <w:t>Coordination</w:t>
            </w:r>
            <w:r w:rsidR="005F6BC6">
              <w:rPr>
                <w:lang w:val="en-GB"/>
              </w:rPr>
              <w:br/>
            </w:r>
            <w:r w:rsidRPr="00AA4DAA">
              <w:rPr>
                <w:lang w:val="en-GB"/>
              </w:rPr>
              <w:t xml:space="preserve">distance </w:t>
            </w:r>
            <w:r w:rsidRPr="00AA4DAA">
              <w:rPr>
                <w:lang w:val="en-GB"/>
              </w:rPr>
              <w:br/>
              <w:t>(km)</w:t>
            </w:r>
          </w:p>
        </w:tc>
      </w:tr>
      <w:tr w:rsidR="00465E62" w:rsidRPr="00AA4DAA" w:rsidTr="00771764">
        <w:trPr>
          <w:jc w:val="center"/>
        </w:trPr>
        <w:tc>
          <w:tcPr>
            <w:tcW w:w="2463" w:type="dxa"/>
            <w:vAlign w:val="center"/>
          </w:tcPr>
          <w:p w:rsidR="00465E62" w:rsidRPr="00AA4DAA" w:rsidRDefault="00465E62" w:rsidP="00A27A3D">
            <w:pPr>
              <w:pStyle w:val="Tabletext"/>
              <w:keepNext/>
              <w:keepLines/>
              <w:jc w:val="center"/>
              <w:rPr>
                <w:lang w:val="en-GB"/>
              </w:rPr>
            </w:pPr>
            <w:r w:rsidRPr="00AA4DAA">
              <w:rPr>
                <w:lang w:val="en-GB"/>
              </w:rPr>
              <w:t>100</w:t>
            </w:r>
          </w:p>
        </w:tc>
        <w:tc>
          <w:tcPr>
            <w:tcW w:w="2463" w:type="dxa"/>
            <w:shd w:val="clear" w:color="auto" w:fill="auto"/>
          </w:tcPr>
          <w:p w:rsidR="00465E62" w:rsidRPr="00AA4DAA" w:rsidRDefault="00465E62" w:rsidP="00A27A3D">
            <w:pPr>
              <w:pStyle w:val="Tabletext"/>
              <w:keepNext/>
              <w:keepLines/>
              <w:jc w:val="center"/>
              <w:rPr>
                <w:lang w:val="en-GB"/>
              </w:rPr>
            </w:pPr>
            <w:r w:rsidRPr="00AA4DAA">
              <w:rPr>
                <w:lang w:val="en-GB"/>
              </w:rPr>
              <w:t>0</w:t>
            </w:r>
          </w:p>
        </w:tc>
        <w:tc>
          <w:tcPr>
            <w:tcW w:w="2464" w:type="dxa"/>
            <w:shd w:val="clear" w:color="auto" w:fill="auto"/>
          </w:tcPr>
          <w:p w:rsidR="00465E62" w:rsidRPr="00AA4DAA" w:rsidRDefault="00465E62" w:rsidP="00A27A3D">
            <w:pPr>
              <w:pStyle w:val="Tabletext"/>
              <w:keepNext/>
              <w:keepLines/>
              <w:jc w:val="center"/>
              <w:rPr>
                <w:lang w:val="en-GB"/>
              </w:rPr>
            </w:pPr>
            <w:r w:rsidRPr="00AA4DAA">
              <w:rPr>
                <w:lang w:val="en-GB"/>
              </w:rPr>
              <w:t>46</w:t>
            </w:r>
          </w:p>
        </w:tc>
        <w:tc>
          <w:tcPr>
            <w:tcW w:w="2464" w:type="dxa"/>
            <w:shd w:val="clear" w:color="auto" w:fill="auto"/>
          </w:tcPr>
          <w:p w:rsidR="00465E62" w:rsidRPr="00AA4DAA" w:rsidRDefault="00465E62" w:rsidP="00A27A3D">
            <w:pPr>
              <w:pStyle w:val="Tabletext"/>
              <w:keepNext/>
              <w:keepLines/>
              <w:jc w:val="center"/>
              <w:rPr>
                <w:lang w:val="en-GB"/>
              </w:rPr>
            </w:pPr>
            <w:r w:rsidRPr="00AA4DAA">
              <w:rPr>
                <w:lang w:val="en-GB"/>
              </w:rPr>
              <w:t>135</w:t>
            </w:r>
          </w:p>
        </w:tc>
      </w:tr>
      <w:tr w:rsidR="00465E62" w:rsidRPr="00AA4DAA" w:rsidTr="00771764">
        <w:trPr>
          <w:jc w:val="center"/>
        </w:trPr>
        <w:tc>
          <w:tcPr>
            <w:tcW w:w="2463" w:type="dxa"/>
            <w:vAlign w:val="center"/>
          </w:tcPr>
          <w:p w:rsidR="00465E62" w:rsidRPr="00AA4DAA" w:rsidRDefault="00465E62" w:rsidP="00A27A3D">
            <w:pPr>
              <w:pStyle w:val="Tabletext"/>
              <w:keepNext/>
              <w:keepLines/>
              <w:jc w:val="center"/>
              <w:rPr>
                <w:lang w:val="en-GB"/>
              </w:rPr>
            </w:pPr>
            <w:r w:rsidRPr="00AA4DAA">
              <w:rPr>
                <w:lang w:val="en-GB"/>
              </w:rPr>
              <w:t>99</w:t>
            </w:r>
          </w:p>
        </w:tc>
        <w:tc>
          <w:tcPr>
            <w:tcW w:w="2463" w:type="dxa"/>
            <w:shd w:val="clear" w:color="auto" w:fill="auto"/>
          </w:tcPr>
          <w:p w:rsidR="00465E62" w:rsidRPr="00AA4DAA" w:rsidRDefault="00465E62" w:rsidP="00A27A3D">
            <w:pPr>
              <w:pStyle w:val="Tabletext"/>
              <w:keepNext/>
              <w:keepLines/>
              <w:jc w:val="center"/>
              <w:rPr>
                <w:lang w:val="en-GB"/>
              </w:rPr>
            </w:pPr>
            <w:r w:rsidRPr="00AA4DAA">
              <w:rPr>
                <w:lang w:val="en-GB"/>
              </w:rPr>
              <w:t>2</w:t>
            </w:r>
          </w:p>
        </w:tc>
        <w:tc>
          <w:tcPr>
            <w:tcW w:w="2464" w:type="dxa"/>
            <w:shd w:val="clear" w:color="auto" w:fill="auto"/>
          </w:tcPr>
          <w:p w:rsidR="00465E62" w:rsidRPr="00AA4DAA" w:rsidRDefault="00465E62" w:rsidP="00A27A3D">
            <w:pPr>
              <w:pStyle w:val="Tabletext"/>
              <w:keepNext/>
              <w:keepLines/>
              <w:jc w:val="center"/>
              <w:rPr>
                <w:lang w:val="en-GB"/>
              </w:rPr>
            </w:pPr>
            <w:r w:rsidRPr="00AA4DAA">
              <w:rPr>
                <w:lang w:val="en-GB"/>
              </w:rPr>
              <w:t>25</w:t>
            </w:r>
          </w:p>
        </w:tc>
        <w:tc>
          <w:tcPr>
            <w:tcW w:w="2464" w:type="dxa"/>
            <w:shd w:val="clear" w:color="auto" w:fill="auto"/>
          </w:tcPr>
          <w:p w:rsidR="00465E62" w:rsidRPr="00AA4DAA" w:rsidRDefault="00465E62" w:rsidP="00A27A3D">
            <w:pPr>
              <w:pStyle w:val="Tabletext"/>
              <w:keepNext/>
              <w:keepLines/>
              <w:jc w:val="center"/>
              <w:rPr>
                <w:lang w:val="en-GB"/>
              </w:rPr>
            </w:pPr>
            <w:r w:rsidRPr="00AA4DAA">
              <w:rPr>
                <w:lang w:val="en-GB"/>
              </w:rPr>
              <w:t>38</w:t>
            </w:r>
          </w:p>
        </w:tc>
      </w:tr>
      <w:tr w:rsidR="00465E62" w:rsidRPr="00AA4DAA" w:rsidTr="00771764">
        <w:trPr>
          <w:jc w:val="center"/>
        </w:trPr>
        <w:tc>
          <w:tcPr>
            <w:tcW w:w="2463" w:type="dxa"/>
            <w:vAlign w:val="center"/>
          </w:tcPr>
          <w:p w:rsidR="00465E62" w:rsidRPr="00AA4DAA" w:rsidRDefault="00465E62" w:rsidP="00A27A3D">
            <w:pPr>
              <w:pStyle w:val="Tabletext"/>
              <w:keepNext/>
              <w:keepLines/>
              <w:jc w:val="center"/>
              <w:rPr>
                <w:lang w:val="en-GB"/>
              </w:rPr>
            </w:pPr>
            <w:r w:rsidRPr="00AA4DAA">
              <w:rPr>
                <w:lang w:val="en-GB"/>
              </w:rPr>
              <w:t>97</w:t>
            </w:r>
          </w:p>
        </w:tc>
        <w:tc>
          <w:tcPr>
            <w:tcW w:w="2463" w:type="dxa"/>
            <w:shd w:val="clear" w:color="auto" w:fill="auto"/>
          </w:tcPr>
          <w:p w:rsidR="00465E62" w:rsidRPr="00AA4DAA" w:rsidRDefault="00465E62" w:rsidP="00A27A3D">
            <w:pPr>
              <w:pStyle w:val="Tabletext"/>
              <w:keepNext/>
              <w:keepLines/>
              <w:jc w:val="center"/>
              <w:rPr>
                <w:lang w:val="en-GB"/>
              </w:rPr>
            </w:pPr>
            <w:r w:rsidRPr="00AA4DAA">
              <w:rPr>
                <w:lang w:val="en-GB"/>
              </w:rPr>
              <w:t>5</w:t>
            </w:r>
          </w:p>
        </w:tc>
        <w:tc>
          <w:tcPr>
            <w:tcW w:w="2464" w:type="dxa"/>
            <w:shd w:val="clear" w:color="auto" w:fill="auto"/>
          </w:tcPr>
          <w:p w:rsidR="00465E62" w:rsidRPr="00AA4DAA" w:rsidRDefault="00465E62" w:rsidP="00A27A3D">
            <w:pPr>
              <w:pStyle w:val="Tabletext"/>
              <w:keepNext/>
              <w:keepLines/>
              <w:jc w:val="center"/>
              <w:rPr>
                <w:lang w:val="en-GB"/>
              </w:rPr>
            </w:pPr>
            <w:r w:rsidRPr="00AA4DAA">
              <w:rPr>
                <w:lang w:val="en-GB"/>
              </w:rPr>
              <w:t>15</w:t>
            </w:r>
          </w:p>
        </w:tc>
        <w:tc>
          <w:tcPr>
            <w:tcW w:w="2464" w:type="dxa"/>
            <w:shd w:val="clear" w:color="auto" w:fill="auto"/>
          </w:tcPr>
          <w:p w:rsidR="00465E62" w:rsidRPr="00AA4DAA" w:rsidRDefault="00465E62" w:rsidP="00A27A3D">
            <w:pPr>
              <w:pStyle w:val="Tabletext"/>
              <w:keepNext/>
              <w:keepLines/>
              <w:jc w:val="center"/>
              <w:rPr>
                <w:lang w:val="en-GB"/>
              </w:rPr>
            </w:pPr>
            <w:r w:rsidRPr="00AA4DAA">
              <w:rPr>
                <w:lang w:val="en-GB"/>
              </w:rPr>
              <w:t>31</w:t>
            </w:r>
          </w:p>
        </w:tc>
      </w:tr>
      <w:tr w:rsidR="00465E62" w:rsidRPr="00AA4DAA" w:rsidTr="00771764">
        <w:trPr>
          <w:jc w:val="center"/>
        </w:trPr>
        <w:tc>
          <w:tcPr>
            <w:tcW w:w="2463" w:type="dxa"/>
            <w:vAlign w:val="center"/>
          </w:tcPr>
          <w:p w:rsidR="00465E62" w:rsidRPr="00AA4DAA" w:rsidRDefault="00465E62" w:rsidP="00A27A3D">
            <w:pPr>
              <w:pStyle w:val="Tabletext"/>
              <w:keepNext/>
              <w:keepLines/>
              <w:jc w:val="center"/>
              <w:rPr>
                <w:lang w:val="en-GB"/>
              </w:rPr>
            </w:pPr>
            <w:r w:rsidRPr="00AA4DAA">
              <w:rPr>
                <w:lang w:val="en-GB"/>
              </w:rPr>
              <w:t>94</w:t>
            </w:r>
          </w:p>
        </w:tc>
        <w:tc>
          <w:tcPr>
            <w:tcW w:w="2463" w:type="dxa"/>
            <w:shd w:val="clear" w:color="auto" w:fill="auto"/>
          </w:tcPr>
          <w:p w:rsidR="00465E62" w:rsidRPr="00AA4DAA" w:rsidRDefault="00465E62" w:rsidP="00A27A3D">
            <w:pPr>
              <w:pStyle w:val="Tabletext"/>
              <w:keepNext/>
              <w:keepLines/>
              <w:jc w:val="center"/>
              <w:rPr>
                <w:lang w:val="en-GB"/>
              </w:rPr>
            </w:pPr>
            <w:r w:rsidRPr="00AA4DAA">
              <w:rPr>
                <w:lang w:val="en-GB"/>
              </w:rPr>
              <w:t>10</w:t>
            </w:r>
          </w:p>
        </w:tc>
        <w:tc>
          <w:tcPr>
            <w:tcW w:w="2464" w:type="dxa"/>
            <w:shd w:val="clear" w:color="auto" w:fill="auto"/>
          </w:tcPr>
          <w:p w:rsidR="00465E62" w:rsidRPr="00AA4DAA" w:rsidRDefault="00465E62" w:rsidP="00A27A3D">
            <w:pPr>
              <w:pStyle w:val="Tabletext"/>
              <w:keepNext/>
              <w:keepLines/>
              <w:jc w:val="center"/>
              <w:rPr>
                <w:lang w:val="en-GB"/>
              </w:rPr>
            </w:pPr>
            <w:r w:rsidRPr="00AA4DAA">
              <w:rPr>
                <w:lang w:val="en-GB"/>
              </w:rPr>
              <w:t>8</w:t>
            </w:r>
          </w:p>
        </w:tc>
        <w:tc>
          <w:tcPr>
            <w:tcW w:w="2464" w:type="dxa"/>
            <w:shd w:val="clear" w:color="auto" w:fill="auto"/>
          </w:tcPr>
          <w:p w:rsidR="00465E62" w:rsidRPr="00AA4DAA" w:rsidRDefault="00465E62" w:rsidP="00A27A3D">
            <w:pPr>
              <w:pStyle w:val="Tabletext"/>
              <w:keepNext/>
              <w:keepLines/>
              <w:jc w:val="center"/>
              <w:rPr>
                <w:lang w:val="en-GB"/>
              </w:rPr>
            </w:pPr>
            <w:r w:rsidRPr="00AA4DAA">
              <w:rPr>
                <w:lang w:val="en-GB"/>
              </w:rPr>
              <w:t>17</w:t>
            </w:r>
          </w:p>
        </w:tc>
      </w:tr>
      <w:tr w:rsidR="00465E62" w:rsidRPr="00AA4DAA" w:rsidTr="00771764">
        <w:trPr>
          <w:jc w:val="center"/>
        </w:trPr>
        <w:tc>
          <w:tcPr>
            <w:tcW w:w="2463" w:type="dxa"/>
            <w:vAlign w:val="center"/>
          </w:tcPr>
          <w:p w:rsidR="00465E62" w:rsidRPr="00AA4DAA" w:rsidRDefault="00465E62" w:rsidP="00A27A3D">
            <w:pPr>
              <w:pStyle w:val="Tabletext"/>
              <w:jc w:val="center"/>
              <w:rPr>
                <w:lang w:val="en-GB"/>
              </w:rPr>
            </w:pPr>
            <w:r w:rsidRPr="00AA4DAA">
              <w:rPr>
                <w:lang w:val="en-GB"/>
              </w:rPr>
              <w:t>89</w:t>
            </w:r>
          </w:p>
        </w:tc>
        <w:tc>
          <w:tcPr>
            <w:tcW w:w="2463" w:type="dxa"/>
            <w:shd w:val="clear" w:color="auto" w:fill="auto"/>
          </w:tcPr>
          <w:p w:rsidR="00465E62" w:rsidRPr="00AA4DAA" w:rsidRDefault="00465E62" w:rsidP="00A27A3D">
            <w:pPr>
              <w:pStyle w:val="Tabletext"/>
              <w:jc w:val="center"/>
              <w:rPr>
                <w:lang w:val="en-GB"/>
              </w:rPr>
            </w:pPr>
            <w:r w:rsidRPr="00AA4DAA">
              <w:rPr>
                <w:lang w:val="en-GB"/>
              </w:rPr>
              <w:t>20</w:t>
            </w:r>
          </w:p>
        </w:tc>
        <w:tc>
          <w:tcPr>
            <w:tcW w:w="2464" w:type="dxa"/>
            <w:shd w:val="clear" w:color="auto" w:fill="auto"/>
          </w:tcPr>
          <w:p w:rsidR="00465E62" w:rsidRPr="00AA4DAA" w:rsidRDefault="00465E62" w:rsidP="00A27A3D">
            <w:pPr>
              <w:pStyle w:val="Tabletext"/>
              <w:jc w:val="center"/>
              <w:rPr>
                <w:lang w:val="en-GB"/>
              </w:rPr>
            </w:pPr>
            <w:r w:rsidRPr="00AA4DAA">
              <w:rPr>
                <w:lang w:val="en-GB"/>
              </w:rPr>
              <w:t>0</w:t>
            </w:r>
          </w:p>
        </w:tc>
        <w:tc>
          <w:tcPr>
            <w:tcW w:w="2464" w:type="dxa"/>
            <w:shd w:val="clear" w:color="auto" w:fill="auto"/>
          </w:tcPr>
          <w:p w:rsidR="00465E62" w:rsidRPr="00AA4DAA" w:rsidRDefault="00465E62" w:rsidP="00A27A3D">
            <w:pPr>
              <w:pStyle w:val="Tabletext"/>
              <w:jc w:val="center"/>
              <w:rPr>
                <w:lang w:val="en-GB"/>
              </w:rPr>
            </w:pPr>
            <w:r w:rsidRPr="00AA4DAA">
              <w:rPr>
                <w:lang w:val="en-GB"/>
              </w:rPr>
              <w:t>6</w:t>
            </w:r>
          </w:p>
        </w:tc>
      </w:tr>
      <w:tr w:rsidR="00465E62" w:rsidRPr="00AA4DAA" w:rsidTr="00771764">
        <w:trPr>
          <w:jc w:val="center"/>
        </w:trPr>
        <w:tc>
          <w:tcPr>
            <w:tcW w:w="2463" w:type="dxa"/>
            <w:vAlign w:val="center"/>
          </w:tcPr>
          <w:p w:rsidR="00465E62" w:rsidRPr="00AA4DAA" w:rsidRDefault="00465E62" w:rsidP="00A27A3D">
            <w:pPr>
              <w:pStyle w:val="Tabletext"/>
              <w:jc w:val="center"/>
              <w:rPr>
                <w:lang w:val="en-GB"/>
              </w:rPr>
            </w:pPr>
            <w:r w:rsidRPr="00AA4DAA">
              <w:rPr>
                <w:lang w:val="en-GB"/>
              </w:rPr>
              <w:t>83</w:t>
            </w:r>
          </w:p>
        </w:tc>
        <w:tc>
          <w:tcPr>
            <w:tcW w:w="2463" w:type="dxa"/>
            <w:shd w:val="clear" w:color="auto" w:fill="auto"/>
          </w:tcPr>
          <w:p w:rsidR="00465E62" w:rsidRPr="00AA4DAA" w:rsidRDefault="00465E62" w:rsidP="00A27A3D">
            <w:pPr>
              <w:pStyle w:val="Tabletext"/>
              <w:jc w:val="center"/>
              <w:rPr>
                <w:lang w:val="en-GB"/>
              </w:rPr>
            </w:pPr>
            <w:r w:rsidRPr="00AA4DAA">
              <w:rPr>
                <w:lang w:val="en-GB"/>
              </w:rPr>
              <w:t>30</w:t>
            </w:r>
          </w:p>
        </w:tc>
        <w:tc>
          <w:tcPr>
            <w:tcW w:w="2464" w:type="dxa"/>
            <w:shd w:val="clear" w:color="auto" w:fill="auto"/>
          </w:tcPr>
          <w:p w:rsidR="00465E62" w:rsidRPr="00AA4DAA" w:rsidRDefault="00465E62" w:rsidP="00A27A3D">
            <w:pPr>
              <w:pStyle w:val="Tabletext"/>
              <w:jc w:val="center"/>
              <w:rPr>
                <w:lang w:val="en-GB"/>
              </w:rPr>
            </w:pPr>
            <w:r w:rsidRPr="00AA4DAA">
              <w:rPr>
                <w:lang w:val="en-GB"/>
              </w:rPr>
              <w:t>–4</w:t>
            </w:r>
          </w:p>
        </w:tc>
        <w:tc>
          <w:tcPr>
            <w:tcW w:w="2464" w:type="dxa"/>
            <w:shd w:val="clear" w:color="auto" w:fill="auto"/>
          </w:tcPr>
          <w:p w:rsidR="00465E62" w:rsidRPr="00AA4DAA" w:rsidRDefault="00465E62" w:rsidP="00A27A3D">
            <w:pPr>
              <w:pStyle w:val="Tabletext"/>
              <w:jc w:val="center"/>
              <w:rPr>
                <w:lang w:val="en-GB"/>
              </w:rPr>
            </w:pPr>
            <w:r w:rsidRPr="00AA4DAA">
              <w:rPr>
                <w:lang w:val="en-GB"/>
              </w:rPr>
              <w:t>3</w:t>
            </w:r>
          </w:p>
        </w:tc>
      </w:tr>
      <w:tr w:rsidR="00465E62" w:rsidRPr="00AA4DAA" w:rsidTr="00771764">
        <w:trPr>
          <w:jc w:val="center"/>
        </w:trPr>
        <w:tc>
          <w:tcPr>
            <w:tcW w:w="2463" w:type="dxa"/>
            <w:vAlign w:val="center"/>
          </w:tcPr>
          <w:p w:rsidR="00465E62" w:rsidRPr="00AA4DAA" w:rsidRDefault="00465E62" w:rsidP="00A27A3D">
            <w:pPr>
              <w:pStyle w:val="Tabletext"/>
              <w:jc w:val="center"/>
              <w:rPr>
                <w:lang w:val="en-GB"/>
              </w:rPr>
            </w:pPr>
            <w:r w:rsidRPr="00AA4DAA">
              <w:rPr>
                <w:lang w:val="en-GB"/>
              </w:rPr>
              <w:t>78</w:t>
            </w:r>
          </w:p>
        </w:tc>
        <w:tc>
          <w:tcPr>
            <w:tcW w:w="2463" w:type="dxa"/>
            <w:shd w:val="clear" w:color="auto" w:fill="auto"/>
          </w:tcPr>
          <w:p w:rsidR="00465E62" w:rsidRPr="00AA4DAA" w:rsidRDefault="00465E62" w:rsidP="00A27A3D">
            <w:pPr>
              <w:pStyle w:val="Tabletext"/>
              <w:jc w:val="center"/>
              <w:rPr>
                <w:lang w:val="en-GB"/>
              </w:rPr>
            </w:pPr>
            <w:r w:rsidRPr="00AA4DAA">
              <w:rPr>
                <w:lang w:val="en-GB"/>
              </w:rPr>
              <w:t>40</w:t>
            </w:r>
          </w:p>
        </w:tc>
        <w:tc>
          <w:tcPr>
            <w:tcW w:w="2464" w:type="dxa"/>
            <w:shd w:val="clear" w:color="auto" w:fill="auto"/>
          </w:tcPr>
          <w:p w:rsidR="00465E62" w:rsidRPr="00AA4DAA" w:rsidRDefault="00465E62" w:rsidP="00A27A3D">
            <w:pPr>
              <w:pStyle w:val="Tabletext"/>
              <w:jc w:val="center"/>
              <w:rPr>
                <w:lang w:val="en-GB"/>
              </w:rPr>
            </w:pPr>
            <w:r w:rsidRPr="00AA4DAA">
              <w:rPr>
                <w:lang w:val="en-GB"/>
              </w:rPr>
              <w:t>–7</w:t>
            </w:r>
          </w:p>
        </w:tc>
        <w:tc>
          <w:tcPr>
            <w:tcW w:w="2464" w:type="dxa"/>
            <w:shd w:val="clear" w:color="auto" w:fill="auto"/>
          </w:tcPr>
          <w:p w:rsidR="00465E62" w:rsidRPr="00AA4DAA" w:rsidRDefault="00465E62" w:rsidP="00A27A3D">
            <w:pPr>
              <w:pStyle w:val="Tabletext"/>
              <w:jc w:val="center"/>
              <w:rPr>
                <w:lang w:val="en-GB"/>
              </w:rPr>
            </w:pPr>
            <w:r w:rsidRPr="00AA4DAA">
              <w:rPr>
                <w:lang w:val="en-GB"/>
              </w:rPr>
              <w:t>2</w:t>
            </w:r>
          </w:p>
        </w:tc>
      </w:tr>
      <w:tr w:rsidR="00465E62" w:rsidRPr="00AA4DAA" w:rsidTr="00771764">
        <w:trPr>
          <w:jc w:val="center"/>
        </w:trPr>
        <w:tc>
          <w:tcPr>
            <w:tcW w:w="2463" w:type="dxa"/>
            <w:vAlign w:val="center"/>
          </w:tcPr>
          <w:p w:rsidR="00465E62" w:rsidRPr="00AA4DAA" w:rsidRDefault="00465E62" w:rsidP="00A27A3D">
            <w:pPr>
              <w:pStyle w:val="Tabletext"/>
              <w:jc w:val="center"/>
              <w:rPr>
                <w:lang w:val="en-GB"/>
              </w:rPr>
            </w:pPr>
            <w:r w:rsidRPr="00AA4DAA">
              <w:rPr>
                <w:lang w:val="en-GB"/>
              </w:rPr>
              <w:t>72</w:t>
            </w:r>
          </w:p>
        </w:tc>
        <w:tc>
          <w:tcPr>
            <w:tcW w:w="2463" w:type="dxa"/>
            <w:shd w:val="clear" w:color="auto" w:fill="auto"/>
          </w:tcPr>
          <w:p w:rsidR="00465E62" w:rsidRPr="00AA4DAA" w:rsidRDefault="00465E62" w:rsidP="00A27A3D">
            <w:pPr>
              <w:pStyle w:val="Tabletext"/>
              <w:jc w:val="center"/>
              <w:rPr>
                <w:lang w:val="en-GB"/>
              </w:rPr>
            </w:pPr>
            <w:r w:rsidRPr="00AA4DAA">
              <w:rPr>
                <w:lang w:val="en-GB"/>
              </w:rPr>
              <w:t>50</w:t>
            </w:r>
          </w:p>
        </w:tc>
        <w:tc>
          <w:tcPr>
            <w:tcW w:w="2464" w:type="dxa"/>
            <w:shd w:val="clear" w:color="auto" w:fill="auto"/>
          </w:tcPr>
          <w:p w:rsidR="00465E62" w:rsidRPr="00AA4DAA" w:rsidRDefault="00465E62" w:rsidP="00A27A3D">
            <w:pPr>
              <w:pStyle w:val="Tabletext"/>
              <w:jc w:val="center"/>
              <w:rPr>
                <w:lang w:val="en-GB"/>
              </w:rPr>
            </w:pPr>
            <w:r w:rsidRPr="00AA4DAA">
              <w:rPr>
                <w:lang w:val="en-GB"/>
              </w:rPr>
              <w:t>–9</w:t>
            </w:r>
          </w:p>
        </w:tc>
        <w:tc>
          <w:tcPr>
            <w:tcW w:w="2464" w:type="dxa"/>
            <w:shd w:val="clear" w:color="auto" w:fill="auto"/>
          </w:tcPr>
          <w:p w:rsidR="00465E62" w:rsidRPr="00AA4DAA" w:rsidRDefault="00465E62" w:rsidP="00A27A3D">
            <w:pPr>
              <w:pStyle w:val="Tabletext"/>
              <w:jc w:val="center"/>
              <w:rPr>
                <w:lang w:val="en-GB"/>
              </w:rPr>
            </w:pPr>
            <w:r w:rsidRPr="00AA4DAA">
              <w:rPr>
                <w:lang w:val="en-GB"/>
              </w:rPr>
              <w:t>2</w:t>
            </w:r>
          </w:p>
        </w:tc>
      </w:tr>
    </w:tbl>
    <w:p w:rsidR="00771764" w:rsidRPr="00AA4DAA" w:rsidRDefault="00771764" w:rsidP="00771764">
      <w:pPr>
        <w:pStyle w:val="Tablefin"/>
      </w:pPr>
    </w:p>
    <w:p w:rsidR="00465E62" w:rsidRPr="00AA4DAA" w:rsidRDefault="00465E62" w:rsidP="00465E62">
      <w:pPr>
        <w:pStyle w:val="Heading1"/>
        <w:rPr>
          <w:lang w:val="en-GB"/>
        </w:rPr>
      </w:pPr>
      <w:r w:rsidRPr="00AA4DAA">
        <w:rPr>
          <w:lang w:val="en-GB"/>
        </w:rPr>
        <w:t>7</w:t>
      </w:r>
      <w:r w:rsidRPr="00AA4DAA">
        <w:rPr>
          <w:lang w:val="en-GB"/>
        </w:rPr>
        <w:tab/>
        <w:t>Terrain elevation</w:t>
      </w:r>
    </w:p>
    <w:p w:rsidR="00465E62" w:rsidRPr="00AA4DAA" w:rsidRDefault="00465E62" w:rsidP="00231514">
      <w:pPr>
        <w:rPr>
          <w:lang w:val="en-GB"/>
        </w:rPr>
      </w:pPr>
      <w:r w:rsidRPr="00AA4DAA">
        <w:rPr>
          <w:lang w:val="en-GB"/>
        </w:rPr>
        <w:t xml:space="preserve">The terrain elevation around the EESS earth station constitutes an important factor that may considerably reduce the coordination distance. For example </w:t>
      </w:r>
      <w:r w:rsidR="00A0041A" w:rsidRPr="00AA4DAA">
        <w:rPr>
          <w:lang w:val="en-GB"/>
        </w:rPr>
        <w:t xml:space="preserve">Fig. </w:t>
      </w:r>
      <w:r w:rsidRPr="00AA4DAA">
        <w:rPr>
          <w:lang w:val="en-GB"/>
        </w:rPr>
        <w:t>2 shows the area around the ESA earth station of Villafranca in Spain where coordination with fixed service stations will be required (considering a worst case where the FS station points towards the EESS earth station). This</w:t>
      </w:r>
      <w:r w:rsidR="00231514" w:rsidRPr="00AA4DAA">
        <w:rPr>
          <w:lang w:val="en-GB"/>
        </w:rPr>
        <w:t xml:space="preserve"> </w:t>
      </w:r>
      <w:r w:rsidRPr="00AA4DAA">
        <w:rPr>
          <w:lang w:val="en-GB"/>
        </w:rPr>
        <w:t>area is considerably reduced compared to the maximum 103 km radius circle previously determined and constitutes basically an area of ±40 km in latitude and 5 km in longitude. The</w:t>
      </w:r>
      <w:r w:rsidR="00231514" w:rsidRPr="00AA4DAA">
        <w:rPr>
          <w:lang w:val="en-GB"/>
        </w:rPr>
        <w:t xml:space="preserve"> </w:t>
      </w:r>
      <w:r w:rsidRPr="00AA4DAA">
        <w:rPr>
          <w:lang w:val="en-GB"/>
        </w:rPr>
        <w:t>colour gives the level by which the FS interference protection criterion would be exceeded. In</w:t>
      </w:r>
      <w:r w:rsidR="00231514" w:rsidRPr="00AA4DAA">
        <w:rPr>
          <w:lang w:val="en-GB"/>
        </w:rPr>
        <w:t xml:space="preserve"> </w:t>
      </w:r>
      <w:r w:rsidRPr="00AA4DAA">
        <w:rPr>
          <w:lang w:val="en-GB"/>
        </w:rPr>
        <w:t>this example, it may be seen that the city of Madrid is not impacted by this earth station.</w:t>
      </w:r>
    </w:p>
    <w:p w:rsidR="00465E62" w:rsidRPr="00AA4DAA" w:rsidRDefault="00465E62" w:rsidP="00465E62">
      <w:pPr>
        <w:pStyle w:val="FigureNo"/>
        <w:rPr>
          <w:lang w:val="en-GB"/>
        </w:rPr>
      </w:pPr>
      <w:r w:rsidRPr="00AA4DAA">
        <w:rPr>
          <w:lang w:val="en-GB"/>
        </w:rPr>
        <w:lastRenderedPageBreak/>
        <w:t>Figure 2</w:t>
      </w:r>
    </w:p>
    <w:p w:rsidR="00465E62" w:rsidRPr="00AA4DAA" w:rsidRDefault="00465E62" w:rsidP="00465E62">
      <w:pPr>
        <w:pStyle w:val="Figuretitle"/>
        <w:rPr>
          <w:lang w:val="en-GB"/>
        </w:rPr>
      </w:pPr>
      <w:r w:rsidRPr="00AA4DAA">
        <w:rPr>
          <w:lang w:val="en-GB"/>
        </w:rPr>
        <w:t>Coordination contour around the EESS earth station in Villafranca with terrain elevation</w:t>
      </w:r>
    </w:p>
    <w:p w:rsidR="00465E62" w:rsidRPr="00AA4DAA" w:rsidRDefault="00465E62" w:rsidP="00771764">
      <w:pPr>
        <w:pStyle w:val="Figure"/>
        <w:rPr>
          <w:lang w:val="en-GB"/>
        </w:rPr>
      </w:pPr>
      <w:r w:rsidRPr="00AA4DAA">
        <w:rPr>
          <w:noProof/>
          <w:lang w:val="en-US" w:eastAsia="zh-CN"/>
        </w:rPr>
        <w:drawing>
          <wp:inline distT="0" distB="0" distL="0" distR="0" wp14:anchorId="093CF74F" wp14:editId="02E85510">
            <wp:extent cx="6106795" cy="3609975"/>
            <wp:effectExtent l="0" t="0" r="8255" b="9525"/>
            <wp:docPr id="8" name="Bild 6" descr="Villafr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Villafranc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6795" cy="3609975"/>
                    </a:xfrm>
                    <a:prstGeom prst="rect">
                      <a:avLst/>
                    </a:prstGeom>
                    <a:noFill/>
                    <a:ln>
                      <a:noFill/>
                    </a:ln>
                  </pic:spPr>
                </pic:pic>
              </a:graphicData>
            </a:graphic>
          </wp:inline>
        </w:drawing>
      </w:r>
    </w:p>
    <w:p w:rsidR="00465E62" w:rsidRPr="00AA4DAA" w:rsidRDefault="00465E62" w:rsidP="00771764">
      <w:pPr>
        <w:pStyle w:val="Figure"/>
        <w:rPr>
          <w:lang w:val="en-GB"/>
        </w:rPr>
      </w:pPr>
      <w:r w:rsidRPr="00AA4DAA">
        <w:rPr>
          <w:noProof/>
          <w:lang w:val="en-US" w:eastAsia="zh-CN"/>
        </w:rPr>
        <w:drawing>
          <wp:inline distT="0" distB="0" distL="0" distR="0" wp14:anchorId="2614059B" wp14:editId="6927C707">
            <wp:extent cx="6106795" cy="3609975"/>
            <wp:effectExtent l="0" t="0" r="8255" b="9525"/>
            <wp:docPr id="9" name="Bild 7" descr="Villafranca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Villafranca zoo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6795" cy="3609975"/>
                    </a:xfrm>
                    <a:prstGeom prst="rect">
                      <a:avLst/>
                    </a:prstGeom>
                    <a:noFill/>
                    <a:ln>
                      <a:noFill/>
                    </a:ln>
                  </pic:spPr>
                </pic:pic>
              </a:graphicData>
            </a:graphic>
          </wp:inline>
        </w:drawing>
      </w:r>
    </w:p>
    <w:p w:rsidR="00465E62" w:rsidRPr="00AA4DAA" w:rsidRDefault="00465E62" w:rsidP="00771764">
      <w:pPr>
        <w:rPr>
          <w:lang w:val="en-GB"/>
        </w:rPr>
      </w:pPr>
      <w:r w:rsidRPr="00AA4DAA">
        <w:rPr>
          <w:lang w:val="en-GB"/>
        </w:rPr>
        <w:t>Figure 3 gives the same result for Kourou in French Guyana, still for a FS station pointing right at the EESS earth station. The large coordination distances are limited to the sea, where of course no FS station would be deployed, and to some land portions to the south east of the EESS earth station. The distances in the other directions are more around 12 km. As mentioned above, this station is surrounded by tropical jungle with more than 20 dB of tree attenuation except in the direction of the sea.</w:t>
      </w:r>
    </w:p>
    <w:p w:rsidR="00465E62" w:rsidRPr="00AA4DAA" w:rsidRDefault="00465E62" w:rsidP="00771764">
      <w:pPr>
        <w:pStyle w:val="FigureNo"/>
        <w:rPr>
          <w:lang w:val="en-GB"/>
        </w:rPr>
      </w:pPr>
      <w:r w:rsidRPr="00AA4DAA">
        <w:rPr>
          <w:lang w:val="en-GB"/>
        </w:rPr>
        <w:lastRenderedPageBreak/>
        <w:t>Figure 3</w:t>
      </w:r>
    </w:p>
    <w:p w:rsidR="00465E62" w:rsidRPr="00AA4DAA" w:rsidRDefault="00465E62" w:rsidP="00465E62">
      <w:pPr>
        <w:pStyle w:val="Figuretitle"/>
        <w:rPr>
          <w:lang w:val="en-GB"/>
        </w:rPr>
      </w:pPr>
      <w:r w:rsidRPr="00AA4DAA">
        <w:rPr>
          <w:lang w:val="en-GB"/>
        </w:rPr>
        <w:t>Coordination contour around the EESS earth station in Kourou with terrain elevation</w:t>
      </w:r>
    </w:p>
    <w:p w:rsidR="00465E62" w:rsidRPr="00AA4DAA" w:rsidRDefault="00465E62" w:rsidP="00771764">
      <w:pPr>
        <w:pStyle w:val="Figure"/>
        <w:rPr>
          <w:lang w:val="en-GB"/>
        </w:rPr>
      </w:pPr>
      <w:r w:rsidRPr="00AA4DAA">
        <w:rPr>
          <w:noProof/>
          <w:lang w:val="en-US" w:eastAsia="zh-CN"/>
        </w:rPr>
        <w:drawing>
          <wp:inline distT="0" distB="0" distL="0" distR="0" wp14:anchorId="360B3F78" wp14:editId="688EB5F5">
            <wp:extent cx="6106795" cy="3609975"/>
            <wp:effectExtent l="0" t="0" r="8255" b="9525"/>
            <wp:docPr id="1" name="Bild 8" descr="Kourou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Kourou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06795" cy="3609975"/>
                    </a:xfrm>
                    <a:prstGeom prst="rect">
                      <a:avLst/>
                    </a:prstGeom>
                    <a:noFill/>
                    <a:ln>
                      <a:noFill/>
                    </a:ln>
                  </pic:spPr>
                </pic:pic>
              </a:graphicData>
            </a:graphic>
          </wp:inline>
        </w:drawing>
      </w:r>
    </w:p>
    <w:p w:rsidR="00465E62" w:rsidRPr="00AA4DAA" w:rsidRDefault="00465E62" w:rsidP="00771764">
      <w:pPr>
        <w:pStyle w:val="Figure"/>
        <w:rPr>
          <w:lang w:val="en-GB"/>
        </w:rPr>
      </w:pPr>
      <w:r w:rsidRPr="00AA4DAA">
        <w:rPr>
          <w:noProof/>
          <w:lang w:val="en-US" w:eastAsia="zh-CN"/>
        </w:rPr>
        <w:drawing>
          <wp:inline distT="0" distB="0" distL="0" distR="0" wp14:anchorId="45E77044" wp14:editId="5ACAA8A2">
            <wp:extent cx="6106795" cy="3609975"/>
            <wp:effectExtent l="0" t="0" r="8255" b="9525"/>
            <wp:docPr id="11" name="Bild 9" descr="Kourou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Kourou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6795" cy="3609975"/>
                    </a:xfrm>
                    <a:prstGeom prst="rect">
                      <a:avLst/>
                    </a:prstGeom>
                    <a:noFill/>
                    <a:ln>
                      <a:noFill/>
                    </a:ln>
                  </pic:spPr>
                </pic:pic>
              </a:graphicData>
            </a:graphic>
          </wp:inline>
        </w:drawing>
      </w:r>
    </w:p>
    <w:p w:rsidR="00465E62" w:rsidRPr="00AA4DAA" w:rsidRDefault="00465E62" w:rsidP="00771764">
      <w:pPr>
        <w:rPr>
          <w:lang w:val="en-GB"/>
        </w:rPr>
      </w:pPr>
      <w:r w:rsidRPr="00AA4DAA">
        <w:rPr>
          <w:lang w:val="en-GB"/>
        </w:rPr>
        <w:t>Figure 4 gives the same result for Wallops in the USA, still for a FS station pointing right at the EESS earth station. The large coordination distances are limited to the sea, where of course no FS station would be deployed. As in the two examples above, coordination areas inland are limited to specific directions, here to the littoral.</w:t>
      </w:r>
    </w:p>
    <w:p w:rsidR="00465E62" w:rsidRPr="00AA4DAA" w:rsidRDefault="00465E62" w:rsidP="00465E62">
      <w:pPr>
        <w:pStyle w:val="FigureNo"/>
        <w:rPr>
          <w:lang w:val="en-GB"/>
        </w:rPr>
      </w:pPr>
      <w:r w:rsidRPr="00AA4DAA">
        <w:rPr>
          <w:lang w:val="en-GB"/>
        </w:rPr>
        <w:lastRenderedPageBreak/>
        <w:t>Figure 4</w:t>
      </w:r>
    </w:p>
    <w:p w:rsidR="00465E62" w:rsidRPr="00AA4DAA" w:rsidRDefault="00465E62" w:rsidP="00465E62">
      <w:pPr>
        <w:pStyle w:val="Figuretitle"/>
        <w:rPr>
          <w:lang w:val="en-GB"/>
        </w:rPr>
      </w:pPr>
      <w:r w:rsidRPr="00AA4DAA">
        <w:rPr>
          <w:lang w:val="en-GB"/>
        </w:rPr>
        <w:t>Coordination contour around the EESS earth station in Wallops with terrain elevation</w:t>
      </w:r>
    </w:p>
    <w:p w:rsidR="00465E62" w:rsidRPr="00AA4DAA" w:rsidRDefault="00465E62" w:rsidP="00771764">
      <w:pPr>
        <w:pStyle w:val="Figure"/>
        <w:rPr>
          <w:lang w:val="en-GB"/>
        </w:rPr>
      </w:pPr>
      <w:r w:rsidRPr="00AA4DAA">
        <w:rPr>
          <w:noProof/>
          <w:lang w:val="en-US" w:eastAsia="zh-CN"/>
        </w:rPr>
        <w:drawing>
          <wp:inline distT="0" distB="0" distL="0" distR="0" wp14:anchorId="2BB43714" wp14:editId="3BB1C725">
            <wp:extent cx="6120765" cy="3614420"/>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llops.jpg"/>
                    <pic:cNvPicPr/>
                  </pic:nvPicPr>
                  <pic:blipFill>
                    <a:blip r:embed="rId29">
                      <a:extLst>
                        <a:ext uri="{28A0092B-C50C-407E-A947-70E740481C1C}">
                          <a14:useLocalDpi xmlns:a14="http://schemas.microsoft.com/office/drawing/2010/main" val="0"/>
                        </a:ext>
                      </a:extLst>
                    </a:blip>
                    <a:stretch>
                      <a:fillRect/>
                    </a:stretch>
                  </pic:blipFill>
                  <pic:spPr>
                    <a:xfrm>
                      <a:off x="0" y="0"/>
                      <a:ext cx="6120765" cy="3614420"/>
                    </a:xfrm>
                    <a:prstGeom prst="rect">
                      <a:avLst/>
                    </a:prstGeom>
                  </pic:spPr>
                </pic:pic>
              </a:graphicData>
            </a:graphic>
          </wp:inline>
        </w:drawing>
      </w:r>
    </w:p>
    <w:p w:rsidR="00465E62" w:rsidRPr="00AA4DAA" w:rsidRDefault="00465E62" w:rsidP="00771764">
      <w:pPr>
        <w:rPr>
          <w:lang w:val="en-GB"/>
        </w:rPr>
      </w:pPr>
      <w:r w:rsidRPr="00AA4DAA">
        <w:rPr>
          <w:lang w:val="en-GB"/>
        </w:rPr>
        <w:t>Figure 5 gives the same result for Poker Flat in the USA, still for a FS station pointing right at the EESS earth station. The separation distances are quite reduced due to terrain elevation, down to 30 km.</w:t>
      </w:r>
    </w:p>
    <w:p w:rsidR="00465E62" w:rsidRPr="00AA4DAA" w:rsidRDefault="00465E62" w:rsidP="00465E62">
      <w:pPr>
        <w:pStyle w:val="FigureNo"/>
        <w:rPr>
          <w:lang w:val="en-GB"/>
        </w:rPr>
      </w:pPr>
      <w:r w:rsidRPr="00AA4DAA">
        <w:rPr>
          <w:lang w:val="en-GB"/>
        </w:rPr>
        <w:t>Figure 5</w:t>
      </w:r>
    </w:p>
    <w:p w:rsidR="00465E62" w:rsidRPr="00AA4DAA" w:rsidRDefault="00465E62" w:rsidP="00465E62">
      <w:pPr>
        <w:pStyle w:val="Figuretitle"/>
        <w:rPr>
          <w:lang w:val="en-GB"/>
        </w:rPr>
      </w:pPr>
      <w:r w:rsidRPr="00AA4DAA">
        <w:rPr>
          <w:lang w:val="en-GB"/>
        </w:rPr>
        <w:t>Coordination contour around the EESS earth station in Poker Flat with terrain elevation</w:t>
      </w:r>
    </w:p>
    <w:p w:rsidR="00465E62" w:rsidRPr="00AA4DAA" w:rsidRDefault="00465E62" w:rsidP="00771764">
      <w:pPr>
        <w:pStyle w:val="Figure"/>
        <w:rPr>
          <w:lang w:val="en-GB"/>
        </w:rPr>
      </w:pPr>
      <w:r w:rsidRPr="00AA4DAA">
        <w:rPr>
          <w:noProof/>
          <w:lang w:val="en-US" w:eastAsia="zh-CN"/>
        </w:rPr>
        <w:drawing>
          <wp:inline distT="0" distB="0" distL="0" distR="0" wp14:anchorId="2E3197DB" wp14:editId="3F9B75FD">
            <wp:extent cx="6120765" cy="3614420"/>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ker Flat.jpg"/>
                    <pic:cNvPicPr/>
                  </pic:nvPicPr>
                  <pic:blipFill>
                    <a:blip r:embed="rId30">
                      <a:extLst>
                        <a:ext uri="{28A0092B-C50C-407E-A947-70E740481C1C}">
                          <a14:useLocalDpi xmlns:a14="http://schemas.microsoft.com/office/drawing/2010/main" val="0"/>
                        </a:ext>
                      </a:extLst>
                    </a:blip>
                    <a:stretch>
                      <a:fillRect/>
                    </a:stretch>
                  </pic:blipFill>
                  <pic:spPr>
                    <a:xfrm>
                      <a:off x="0" y="0"/>
                      <a:ext cx="6120765" cy="3614420"/>
                    </a:xfrm>
                    <a:prstGeom prst="rect">
                      <a:avLst/>
                    </a:prstGeom>
                  </pic:spPr>
                </pic:pic>
              </a:graphicData>
            </a:graphic>
          </wp:inline>
        </w:drawing>
      </w:r>
    </w:p>
    <w:p w:rsidR="00465E62" w:rsidRPr="00AA4DAA" w:rsidRDefault="00465E62" w:rsidP="00465E62">
      <w:pPr>
        <w:pStyle w:val="Heading1"/>
        <w:rPr>
          <w:lang w:val="en-GB"/>
        </w:rPr>
      </w:pPr>
      <w:r w:rsidRPr="00AA4DAA">
        <w:rPr>
          <w:lang w:val="en-GB"/>
        </w:rPr>
        <w:lastRenderedPageBreak/>
        <w:t>8</w:t>
      </w:r>
      <w:r w:rsidRPr="00AA4DAA">
        <w:rPr>
          <w:lang w:val="en-GB"/>
        </w:rPr>
        <w:tab/>
        <w:t>Impact of a deployment of FS links into EESS spaceborne receivers</w:t>
      </w:r>
    </w:p>
    <w:p w:rsidR="00465E62" w:rsidRPr="00AA4DAA" w:rsidRDefault="00465E62" w:rsidP="00987772">
      <w:pPr>
        <w:rPr>
          <w:lang w:val="en-GB"/>
        </w:rPr>
      </w:pPr>
      <w:r w:rsidRPr="00AA4DAA">
        <w:rPr>
          <w:lang w:val="en-GB"/>
        </w:rPr>
        <w:t xml:space="preserve">This section analyses the impact of a deployment of 10 000 FS stations in Europe over an EESS receiver embarked on board a </w:t>
      </w:r>
      <w:r w:rsidR="00987772" w:rsidRPr="00AA4DAA">
        <w:rPr>
          <w:lang w:val="en-GB"/>
        </w:rPr>
        <w:t xml:space="preserve">LEO </w:t>
      </w:r>
      <w:r w:rsidRPr="00AA4DAA">
        <w:rPr>
          <w:lang w:val="en-GB"/>
        </w:rPr>
        <w:t>EESS satellite.</w:t>
      </w:r>
    </w:p>
    <w:p w:rsidR="00465E62" w:rsidRPr="00AA4DAA" w:rsidRDefault="00465E62" w:rsidP="00465E62">
      <w:pPr>
        <w:pStyle w:val="Heading2"/>
        <w:rPr>
          <w:lang w:val="en-GB"/>
        </w:rPr>
      </w:pPr>
      <w:r w:rsidRPr="00AA4DAA">
        <w:rPr>
          <w:lang w:val="en-GB"/>
        </w:rPr>
        <w:t>8.1</w:t>
      </w:r>
      <w:r w:rsidRPr="00AA4DAA">
        <w:rPr>
          <w:lang w:val="en-GB"/>
        </w:rPr>
        <w:tab/>
        <w:t>FS and EESS deployment assumptions</w:t>
      </w:r>
    </w:p>
    <w:p w:rsidR="00465E62" w:rsidRPr="00AA4DAA" w:rsidRDefault="00465E62" w:rsidP="007F4479">
      <w:pPr>
        <w:rPr>
          <w:lang w:val="en-GB"/>
        </w:rPr>
      </w:pPr>
      <w:r w:rsidRPr="00AA4DAA">
        <w:rPr>
          <w:lang w:val="en-GB"/>
        </w:rPr>
        <w:t>The 10 000 stations are assumed to be transmitting over the same frequency, so that they all fall into the 1 kHz reference bandwidth given for the EESS protection criterion. They have been deployed over 100 hot spots of 1 000 km</w:t>
      </w:r>
      <w:r w:rsidR="007F4479" w:rsidRPr="007F4479">
        <w:rPr>
          <w:vertAlign w:val="superscript"/>
          <w:lang w:val="en-GB"/>
        </w:rPr>
        <w:t>2</w:t>
      </w:r>
      <w:r w:rsidRPr="00AA4DAA">
        <w:rPr>
          <w:lang w:val="en-GB"/>
        </w:rPr>
        <w:t xml:space="preserve"> over Europe, with a density of 0.1 FS/km</w:t>
      </w:r>
      <w:r w:rsidR="007F4479" w:rsidRPr="007F4479">
        <w:rPr>
          <w:vertAlign w:val="superscript"/>
          <w:lang w:val="en-GB"/>
        </w:rPr>
        <w:t>2</w:t>
      </w:r>
      <w:r w:rsidRPr="00AA4DAA">
        <w:rPr>
          <w:lang w:val="en-GB"/>
        </w:rPr>
        <w:t>.</w:t>
      </w:r>
    </w:p>
    <w:p w:rsidR="00465E62" w:rsidRPr="00AA4DAA" w:rsidRDefault="00465E62" w:rsidP="007F4479">
      <w:pPr>
        <w:rPr>
          <w:lang w:val="en-GB"/>
        </w:rPr>
      </w:pPr>
      <w:r w:rsidRPr="00AA4DAA">
        <w:rPr>
          <w:lang w:val="en-GB"/>
        </w:rPr>
        <w:t>The distribution of emission power density per MHz, antenna gain and elevation angles has been assumed to follow a normal distribution, with minimum and maximum values based on Table 2. The distributions are reproduced in Fig</w:t>
      </w:r>
      <w:r w:rsidR="00FB62B9" w:rsidRPr="00AA4DAA">
        <w:rPr>
          <w:lang w:val="en-GB"/>
        </w:rPr>
        <w:t xml:space="preserve">s </w:t>
      </w:r>
      <w:r w:rsidRPr="00AA4DAA">
        <w:rPr>
          <w:lang w:val="en-GB"/>
        </w:rPr>
        <w:t>6 to 8.</w:t>
      </w:r>
    </w:p>
    <w:p w:rsidR="00465E62" w:rsidRPr="00AA4DAA" w:rsidRDefault="00465E62" w:rsidP="00771764">
      <w:pPr>
        <w:pStyle w:val="FigureNo"/>
        <w:rPr>
          <w:lang w:val="en-GB"/>
        </w:rPr>
      </w:pPr>
      <w:r w:rsidRPr="00AA4DAA">
        <w:rPr>
          <w:lang w:val="en-GB"/>
        </w:rPr>
        <w:t>Figure 6</w:t>
      </w:r>
    </w:p>
    <w:p w:rsidR="00465E62" w:rsidRPr="00AA4DAA" w:rsidRDefault="00465E62" w:rsidP="00771764">
      <w:pPr>
        <w:pStyle w:val="Figuretitle"/>
        <w:rPr>
          <w:lang w:val="en-GB"/>
        </w:rPr>
      </w:pPr>
      <w:r w:rsidRPr="00AA4DAA">
        <w:rPr>
          <w:lang w:val="en-GB"/>
        </w:rPr>
        <w:t>Distribution of FS elevation angles (°)</w:t>
      </w:r>
    </w:p>
    <w:p w:rsidR="00465E62" w:rsidRPr="00AA4DAA" w:rsidRDefault="00465E62" w:rsidP="00771764">
      <w:pPr>
        <w:pStyle w:val="Figure"/>
        <w:rPr>
          <w:lang w:val="en-GB"/>
        </w:rPr>
      </w:pPr>
      <w:r w:rsidRPr="00AA4DAA">
        <w:rPr>
          <w:noProof/>
          <w:lang w:val="en-US" w:eastAsia="zh-CN"/>
        </w:rPr>
        <w:drawing>
          <wp:inline distT="0" distB="0" distL="0" distR="0" wp14:anchorId="4A0A450C" wp14:editId="0707CAE9">
            <wp:extent cx="6084000" cy="2899397"/>
            <wp:effectExtent l="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84000" cy="2899397"/>
                    </a:xfrm>
                    <a:prstGeom prst="rect">
                      <a:avLst/>
                    </a:prstGeom>
                    <a:noFill/>
                    <a:ln>
                      <a:noFill/>
                    </a:ln>
                  </pic:spPr>
                </pic:pic>
              </a:graphicData>
            </a:graphic>
          </wp:inline>
        </w:drawing>
      </w:r>
    </w:p>
    <w:p w:rsidR="00465E62" w:rsidRPr="00AA4DAA" w:rsidRDefault="00465E62" w:rsidP="00465E62">
      <w:pPr>
        <w:pStyle w:val="FigureNo"/>
        <w:rPr>
          <w:lang w:val="en-GB"/>
        </w:rPr>
      </w:pPr>
      <w:r w:rsidRPr="00AA4DAA">
        <w:rPr>
          <w:lang w:val="en-GB"/>
        </w:rPr>
        <w:lastRenderedPageBreak/>
        <w:t>Figure 7</w:t>
      </w:r>
    </w:p>
    <w:p w:rsidR="00465E62" w:rsidRPr="00AA4DAA" w:rsidRDefault="00465E62" w:rsidP="00465E62">
      <w:pPr>
        <w:pStyle w:val="Figuretitle"/>
        <w:rPr>
          <w:lang w:val="en-GB"/>
        </w:rPr>
      </w:pPr>
      <w:r w:rsidRPr="00AA4DAA">
        <w:rPr>
          <w:lang w:val="en-GB"/>
        </w:rPr>
        <w:t>Distribution of power spectral densities (including feeder losses) (dBW/MHz)</w:t>
      </w:r>
    </w:p>
    <w:p w:rsidR="00465E62" w:rsidRPr="00AA4DAA" w:rsidRDefault="00465E62" w:rsidP="00D11D55">
      <w:pPr>
        <w:pStyle w:val="Figure"/>
        <w:keepLines w:val="0"/>
        <w:rPr>
          <w:lang w:val="en-GB"/>
        </w:rPr>
      </w:pPr>
      <w:r w:rsidRPr="00AA4DAA">
        <w:rPr>
          <w:noProof/>
          <w:lang w:val="en-US" w:eastAsia="zh-CN"/>
        </w:rPr>
        <w:drawing>
          <wp:inline distT="0" distB="0" distL="0" distR="0" wp14:anchorId="50FFEF30" wp14:editId="0587D42A">
            <wp:extent cx="6084000" cy="2899397"/>
            <wp:effectExtent l="0" t="0" r="0"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84000" cy="2899397"/>
                    </a:xfrm>
                    <a:prstGeom prst="rect">
                      <a:avLst/>
                    </a:prstGeom>
                    <a:noFill/>
                    <a:ln>
                      <a:noFill/>
                    </a:ln>
                  </pic:spPr>
                </pic:pic>
              </a:graphicData>
            </a:graphic>
          </wp:inline>
        </w:drawing>
      </w:r>
    </w:p>
    <w:p w:rsidR="00465E62" w:rsidRPr="00AA4DAA" w:rsidRDefault="00465E62" w:rsidP="00465E62">
      <w:pPr>
        <w:pStyle w:val="FigureNo"/>
        <w:rPr>
          <w:lang w:val="en-GB"/>
        </w:rPr>
      </w:pPr>
      <w:r w:rsidRPr="00AA4DAA">
        <w:rPr>
          <w:lang w:val="en-GB"/>
        </w:rPr>
        <w:t>Figure 8</w:t>
      </w:r>
    </w:p>
    <w:p w:rsidR="00465E62" w:rsidRPr="00AA4DAA" w:rsidRDefault="00465E62" w:rsidP="00465E62">
      <w:pPr>
        <w:pStyle w:val="Figuretitle"/>
        <w:rPr>
          <w:lang w:val="en-GB"/>
        </w:rPr>
      </w:pPr>
      <w:r w:rsidRPr="00AA4DAA">
        <w:rPr>
          <w:lang w:val="en-GB"/>
        </w:rPr>
        <w:t>Distribution of maximum antenna gains (dBi)</w:t>
      </w:r>
    </w:p>
    <w:p w:rsidR="00465E62" w:rsidRPr="00AA4DAA" w:rsidRDefault="00465E62" w:rsidP="00771764">
      <w:pPr>
        <w:pStyle w:val="Figure"/>
        <w:rPr>
          <w:lang w:val="en-GB"/>
        </w:rPr>
      </w:pPr>
      <w:r w:rsidRPr="00AA4DAA">
        <w:rPr>
          <w:noProof/>
          <w:lang w:val="en-US" w:eastAsia="zh-CN"/>
        </w:rPr>
        <w:drawing>
          <wp:inline distT="0" distB="0" distL="0" distR="0" wp14:anchorId="46E30CEC" wp14:editId="0F73A662">
            <wp:extent cx="6084000" cy="2899397"/>
            <wp:effectExtent l="0" t="0" r="0"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84000" cy="2899397"/>
                    </a:xfrm>
                    <a:prstGeom prst="rect">
                      <a:avLst/>
                    </a:prstGeom>
                    <a:noFill/>
                    <a:ln>
                      <a:noFill/>
                    </a:ln>
                  </pic:spPr>
                </pic:pic>
              </a:graphicData>
            </a:graphic>
          </wp:inline>
        </w:drawing>
      </w:r>
    </w:p>
    <w:p w:rsidR="00465E62" w:rsidRPr="00AA4DAA" w:rsidRDefault="00465E62" w:rsidP="00465E62">
      <w:pPr>
        <w:rPr>
          <w:lang w:val="en-GB"/>
        </w:rPr>
      </w:pPr>
      <w:r w:rsidRPr="00AA4DAA">
        <w:rPr>
          <w:lang w:val="en-GB"/>
        </w:rPr>
        <w:t>The EESS earth station is located at different latitudes from 35 to 65°. The satellite is at 700 km altitude, and for simplification, the antenna gain of the receiver antenna on board the satellite has been assumed to be omnidirectional with a 0 dBi gain.</w:t>
      </w:r>
    </w:p>
    <w:p w:rsidR="00465E62" w:rsidRPr="00AA4DAA" w:rsidRDefault="00465E62" w:rsidP="00465E62">
      <w:pPr>
        <w:pStyle w:val="FigureNo"/>
        <w:rPr>
          <w:lang w:val="en-GB"/>
        </w:rPr>
      </w:pPr>
      <w:r w:rsidRPr="00AA4DAA">
        <w:rPr>
          <w:lang w:val="en-GB"/>
        </w:rPr>
        <w:lastRenderedPageBreak/>
        <w:t>Figure 9</w:t>
      </w:r>
    </w:p>
    <w:p w:rsidR="00465E62" w:rsidRPr="00AA4DAA" w:rsidRDefault="00465E62" w:rsidP="00465E62">
      <w:pPr>
        <w:pStyle w:val="Figuretitle"/>
        <w:rPr>
          <w:lang w:val="en-GB"/>
        </w:rPr>
      </w:pPr>
      <w:r w:rsidRPr="00AA4DAA">
        <w:rPr>
          <w:lang w:val="en-GB"/>
        </w:rPr>
        <w:t>Distribution of FS links and satellite orbits in visibility of the EESS earth station</w:t>
      </w:r>
    </w:p>
    <w:p w:rsidR="00465E62" w:rsidRPr="00AA4DAA" w:rsidRDefault="00465E62" w:rsidP="00771764">
      <w:pPr>
        <w:pStyle w:val="Figure"/>
        <w:rPr>
          <w:lang w:val="en-GB"/>
        </w:rPr>
      </w:pPr>
      <w:r w:rsidRPr="00AA4DAA">
        <w:rPr>
          <w:noProof/>
          <w:lang w:val="en-US" w:eastAsia="zh-CN"/>
        </w:rPr>
        <w:drawing>
          <wp:inline distT="0" distB="0" distL="0" distR="0" wp14:anchorId="62C2BF9D" wp14:editId="643DC4D9">
            <wp:extent cx="6084000" cy="2899397"/>
            <wp:effectExtent l="0" t="0" r="0" b="0"/>
            <wp:docPr id="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84000" cy="2899397"/>
                    </a:xfrm>
                    <a:prstGeom prst="rect">
                      <a:avLst/>
                    </a:prstGeom>
                    <a:noFill/>
                    <a:ln>
                      <a:noFill/>
                    </a:ln>
                  </pic:spPr>
                </pic:pic>
              </a:graphicData>
            </a:graphic>
          </wp:inline>
        </w:drawing>
      </w:r>
    </w:p>
    <w:p w:rsidR="00465E62" w:rsidRPr="00AA4DAA" w:rsidRDefault="00465E62" w:rsidP="00465E62">
      <w:pPr>
        <w:pStyle w:val="Heading2"/>
        <w:rPr>
          <w:lang w:val="en-GB"/>
        </w:rPr>
      </w:pPr>
      <w:r w:rsidRPr="00AA4DAA">
        <w:rPr>
          <w:lang w:val="en-GB"/>
        </w:rPr>
        <w:t>8.2</w:t>
      </w:r>
      <w:r w:rsidRPr="00AA4DAA">
        <w:rPr>
          <w:lang w:val="en-GB"/>
        </w:rPr>
        <w:tab/>
        <w:t>Simulation results and discussion</w:t>
      </w:r>
    </w:p>
    <w:p w:rsidR="00465E62" w:rsidRPr="00AA4DAA" w:rsidRDefault="00465E62" w:rsidP="00465E62">
      <w:pPr>
        <w:rPr>
          <w:lang w:val="en-GB"/>
        </w:rPr>
      </w:pPr>
      <w:r w:rsidRPr="00AA4DAA">
        <w:rPr>
          <w:lang w:val="en-GB"/>
        </w:rPr>
        <w:t xml:space="preserve">The simulation has been run over one month. The percentage of time of interference is calculated over the periods when the satellite is in visibility of the EESS earth station, with a minimum elevation angle of 5°. The results are given in </w:t>
      </w:r>
      <w:r w:rsidR="00A0041A" w:rsidRPr="00AA4DAA">
        <w:rPr>
          <w:lang w:val="en-GB"/>
        </w:rPr>
        <w:t xml:space="preserve">Fig. </w:t>
      </w:r>
      <w:r w:rsidRPr="00AA4DAA">
        <w:rPr>
          <w:lang w:val="en-GB"/>
        </w:rPr>
        <w:t>10.</w:t>
      </w:r>
    </w:p>
    <w:p w:rsidR="00465E62" w:rsidRPr="00AA4DAA" w:rsidRDefault="00465E62" w:rsidP="00465E62">
      <w:pPr>
        <w:pStyle w:val="FigureNo"/>
        <w:rPr>
          <w:lang w:val="en-GB"/>
        </w:rPr>
      </w:pPr>
      <w:r w:rsidRPr="00AA4DAA">
        <w:rPr>
          <w:lang w:val="en-GB"/>
        </w:rPr>
        <w:t>Figure 10</w:t>
      </w:r>
    </w:p>
    <w:p w:rsidR="00465E62" w:rsidRPr="00AA4DAA" w:rsidRDefault="00987772" w:rsidP="00987772">
      <w:pPr>
        <w:pStyle w:val="Figuretitle"/>
        <w:rPr>
          <w:lang w:val="en-GB"/>
        </w:rPr>
      </w:pPr>
      <w:r w:rsidRPr="00AA4DAA">
        <w:rPr>
          <w:lang w:val="en-GB"/>
        </w:rPr>
        <w:t xml:space="preserve">cdf </w:t>
      </w:r>
      <w:r w:rsidR="00465E62" w:rsidRPr="00AA4DAA">
        <w:rPr>
          <w:lang w:val="en-GB"/>
        </w:rPr>
        <w:t>of interference depending on the latitude of the EESS earth station</w:t>
      </w:r>
    </w:p>
    <w:p w:rsidR="00465E62" w:rsidRPr="00AA4DAA" w:rsidRDefault="00465E62" w:rsidP="00771764">
      <w:pPr>
        <w:pStyle w:val="Figure"/>
        <w:rPr>
          <w:lang w:val="en-GB"/>
        </w:rPr>
      </w:pPr>
      <w:r w:rsidRPr="00AA4DAA">
        <w:rPr>
          <w:noProof/>
          <w:lang w:val="en-US" w:eastAsia="zh-CN"/>
        </w:rPr>
        <w:drawing>
          <wp:inline distT="0" distB="0" distL="0" distR="0" wp14:anchorId="30B5985E" wp14:editId="41A31854">
            <wp:extent cx="6084000" cy="2797176"/>
            <wp:effectExtent l="0" t="0" r="0" b="3175"/>
            <wp:docPr id="1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84000" cy="2797176"/>
                    </a:xfrm>
                    <a:prstGeom prst="rect">
                      <a:avLst/>
                    </a:prstGeom>
                    <a:noFill/>
                    <a:ln>
                      <a:noFill/>
                    </a:ln>
                  </pic:spPr>
                </pic:pic>
              </a:graphicData>
            </a:graphic>
          </wp:inline>
        </w:drawing>
      </w:r>
    </w:p>
    <w:p w:rsidR="00465E62" w:rsidRPr="00AA4DAA" w:rsidRDefault="00465E62" w:rsidP="007F4479">
      <w:pPr>
        <w:rPr>
          <w:lang w:val="en-GB"/>
        </w:rPr>
      </w:pPr>
      <w:r w:rsidRPr="00AA4DAA">
        <w:rPr>
          <w:lang w:val="en-GB"/>
        </w:rPr>
        <w:t>There is a 7 dB margin compare to the protection criterion of –161 dBW/kHz of the EESS not to be exceeded more than 0.1% of the time. The total number of links deployed in this area on the same frequency could therefore be 5 times higher than the 10 000 links considered here, with no harmful interference being created on board the EESS satellite. Noting that, according to Recommendation</w:t>
      </w:r>
      <w:r w:rsidR="0005529E" w:rsidRPr="00AA4DAA">
        <w:rPr>
          <w:lang w:val="en-GB"/>
        </w:rPr>
        <w:t> </w:t>
      </w:r>
      <w:r w:rsidRPr="00AA4DAA">
        <w:rPr>
          <w:lang w:val="en-GB"/>
        </w:rPr>
        <w:t xml:space="preserve">ITU-R F.385 giving the channel arrangements in the range 7 128-7 268 MHz, there would be between 5 channels (28 MHz bandwidth) and 80 channels (1.75 MHz bandwidth), </w:t>
      </w:r>
      <w:r w:rsidRPr="00AA4DAA">
        <w:rPr>
          <w:lang w:val="en-GB"/>
        </w:rPr>
        <w:lastRenderedPageBreak/>
        <w:t xml:space="preserve">this would lead to a total of 50 000 </w:t>
      </w:r>
      <w:r w:rsidR="007F4479">
        <w:rPr>
          <w:lang w:val="en-GB"/>
        </w:rPr>
        <w:t>×</w:t>
      </w:r>
      <w:r w:rsidRPr="00AA4DAA">
        <w:rPr>
          <w:lang w:val="en-GB"/>
        </w:rPr>
        <w:t xml:space="preserve"> 5 = 250 000 links to 50 000 </w:t>
      </w:r>
      <w:r w:rsidR="007F4479">
        <w:rPr>
          <w:lang w:val="en-GB"/>
        </w:rPr>
        <w:t>×</w:t>
      </w:r>
      <w:r w:rsidRPr="00AA4DAA">
        <w:rPr>
          <w:lang w:val="en-GB"/>
        </w:rPr>
        <w:t xml:space="preserve"> 80 = 4 000 000 links being deployed in this area and this frequency range without any harmful interference being noticed on the EESS. It should be noted that ECC Report 173 indicates that the total number of FS links active in Europe for the whole band 7.1-8.5 GHz is 38 500, much lower than these numbers.</w:t>
      </w:r>
    </w:p>
    <w:p w:rsidR="00465E62" w:rsidRPr="00AA4DAA" w:rsidRDefault="00465E62" w:rsidP="00F4272B">
      <w:pPr>
        <w:rPr>
          <w:lang w:val="en-GB"/>
        </w:rPr>
      </w:pPr>
      <w:r w:rsidRPr="00AA4DAA">
        <w:rPr>
          <w:lang w:val="en-GB"/>
        </w:rPr>
        <w:t xml:space="preserve">The distribution of power spectral densities given in </w:t>
      </w:r>
      <w:r w:rsidR="00A0041A" w:rsidRPr="00AA4DAA">
        <w:rPr>
          <w:lang w:val="en-GB"/>
        </w:rPr>
        <w:t xml:space="preserve">Fig. </w:t>
      </w:r>
      <w:r w:rsidR="00F4272B">
        <w:rPr>
          <w:lang w:val="en-GB"/>
        </w:rPr>
        <w:t>7</w:t>
      </w:r>
      <w:r w:rsidRPr="00AA4DAA">
        <w:rPr>
          <w:lang w:val="en-GB"/>
        </w:rPr>
        <w:t xml:space="preserve"> may be over pessimistic, as</w:t>
      </w:r>
      <w:r w:rsidR="006A53CA">
        <w:rPr>
          <w:lang w:val="en-GB"/>
        </w:rPr>
        <w:t xml:space="preserve"> </w:t>
      </w:r>
      <w:r w:rsidRPr="00AA4DAA">
        <w:rPr>
          <w:lang w:val="en-GB"/>
        </w:rPr>
        <w:t>administrations and operators will try to reduce as much as possible the output power of FS stations. In addition, it is expected that ATPC would be used on such links, so that the FS stations would transmit at their maximum output power only for a fraction of time. In particular, the hop length of FS links deployed in cit</w:t>
      </w:r>
      <w:r w:rsidR="007F4479">
        <w:rPr>
          <w:lang w:val="en-GB"/>
        </w:rPr>
        <w:t>ies</w:t>
      </w:r>
      <w:r w:rsidRPr="00AA4DAA">
        <w:rPr>
          <w:lang w:val="en-GB"/>
        </w:rPr>
        <w:t xml:space="preserve"> is expected to be shorter than in rural areas, thus requiring less output power. A distribution with a peak on the low power spectral densities would therefore be expected instead of a normal distribution as considered here. T</w:t>
      </w:r>
      <w:r w:rsidR="007F4479" w:rsidRPr="00AA4DAA">
        <w:rPr>
          <w:lang w:val="en-GB"/>
        </w:rPr>
        <w:t>hough</w:t>
      </w:r>
      <w:r w:rsidR="007F4479">
        <w:rPr>
          <w:lang w:val="en-GB"/>
        </w:rPr>
        <w:t>,</w:t>
      </w:r>
      <w:r w:rsidR="007F4479" w:rsidRPr="00AA4DAA">
        <w:rPr>
          <w:lang w:val="en-GB"/>
        </w:rPr>
        <w:t xml:space="preserve"> </w:t>
      </w:r>
      <w:r w:rsidR="007F4479">
        <w:rPr>
          <w:lang w:val="en-GB"/>
        </w:rPr>
        <w:t>t</w:t>
      </w:r>
      <w:r w:rsidRPr="00AA4DAA">
        <w:rPr>
          <w:lang w:val="en-GB"/>
        </w:rPr>
        <w:t>his would have to be confirmed by d</w:t>
      </w:r>
      <w:r w:rsidR="007F4479">
        <w:rPr>
          <w:lang w:val="en-GB"/>
        </w:rPr>
        <w:t>ata provided by Administrations</w:t>
      </w:r>
      <w:r w:rsidRPr="00AA4DAA">
        <w:rPr>
          <w:lang w:val="en-GB"/>
        </w:rPr>
        <w:t>.</w:t>
      </w:r>
    </w:p>
    <w:p w:rsidR="00465E62" w:rsidRPr="00C625D6" w:rsidRDefault="00465E62" w:rsidP="00465E62">
      <w:pPr>
        <w:rPr>
          <w:lang w:val="en-GB"/>
        </w:rPr>
      </w:pPr>
      <w:r w:rsidRPr="00AA4DAA">
        <w:rPr>
          <w:lang w:val="en-GB"/>
        </w:rPr>
        <w:t xml:space="preserve">No polarization discrimination has been considered. However since most of the interference would be generated through the sidelobes </w:t>
      </w:r>
      <w:r w:rsidRPr="00C625D6">
        <w:rPr>
          <w:lang w:val="en-GB"/>
        </w:rPr>
        <w:t>of the FS antenna, it is not expected that this parameter would have a great influence on the results.</w:t>
      </w:r>
    </w:p>
    <w:p w:rsidR="00465E62" w:rsidRPr="00AA4DAA" w:rsidRDefault="00465E62" w:rsidP="00465E62">
      <w:pPr>
        <w:pStyle w:val="Heading1"/>
        <w:rPr>
          <w:lang w:val="en-GB"/>
        </w:rPr>
      </w:pPr>
      <w:r w:rsidRPr="00AA4DAA">
        <w:rPr>
          <w:lang w:val="en-GB"/>
        </w:rPr>
        <w:t>9</w:t>
      </w:r>
      <w:r w:rsidRPr="00AA4DAA">
        <w:rPr>
          <w:lang w:val="en-GB"/>
        </w:rPr>
        <w:tab/>
        <w:t>Conclusions</w:t>
      </w:r>
    </w:p>
    <w:p w:rsidR="00465E62" w:rsidRPr="00AA4DAA" w:rsidRDefault="00465E62" w:rsidP="007F4479">
      <w:pPr>
        <w:rPr>
          <w:lang w:val="en-GB"/>
        </w:rPr>
      </w:pPr>
      <w:r w:rsidRPr="00AA4DAA">
        <w:rPr>
          <w:lang w:val="en-GB"/>
        </w:rPr>
        <w:t xml:space="preserve">The TIG and TVG methodologies described in RR Appendix </w:t>
      </w:r>
      <w:r w:rsidRPr="00AA4DAA">
        <w:rPr>
          <w:b/>
          <w:bCs/>
          <w:lang w:val="en-GB"/>
        </w:rPr>
        <w:t>7</w:t>
      </w:r>
      <w:r w:rsidRPr="00AA4DAA">
        <w:rPr>
          <w:lang w:val="en-GB"/>
        </w:rPr>
        <w:t xml:space="preserve"> were applied to assess the coordination area around EESS earth stations where coordination would be required with FS. However, t</w:t>
      </w:r>
      <w:r w:rsidRPr="00AA4DAA">
        <w:rPr>
          <w:szCs w:val="24"/>
          <w:lang w:val="en-GB"/>
        </w:rPr>
        <w:t>he TVG gives a more realistic coordination distance for this particular case, as the</w:t>
      </w:r>
      <w:r w:rsidRPr="00AA4DAA">
        <w:rPr>
          <w:lang w:val="en-GB"/>
        </w:rPr>
        <w:t xml:space="preserve"> TIG methodology may overestimate the coordination distances for non</w:t>
      </w:r>
      <w:r w:rsidR="007F4479">
        <w:rPr>
          <w:lang w:val="en-GB"/>
        </w:rPr>
        <w:t>-</w:t>
      </w:r>
      <w:r w:rsidRPr="00AA4DAA">
        <w:rPr>
          <w:lang w:val="en-GB"/>
        </w:rPr>
        <w:t xml:space="preserve">GSO satellites, particularly on </w:t>
      </w:r>
      <w:r w:rsidR="00987772" w:rsidRPr="00AA4DAA">
        <w:rPr>
          <w:lang w:val="en-GB"/>
        </w:rPr>
        <w:t>LEO</w:t>
      </w:r>
      <w:r w:rsidR="007F4479">
        <w:rPr>
          <w:lang w:val="en-GB"/>
        </w:rPr>
        <w:t>s</w:t>
      </w:r>
      <w:r w:rsidR="00987772" w:rsidRPr="00AA4DAA">
        <w:rPr>
          <w:lang w:val="en-GB"/>
        </w:rPr>
        <w:t xml:space="preserve"> </w:t>
      </w:r>
      <w:r w:rsidRPr="00AA4DAA">
        <w:rPr>
          <w:lang w:val="en-GB"/>
        </w:rPr>
        <w:t>such as polar orbits often used for Earth observation. The TVG contour leads to a</w:t>
      </w:r>
      <w:r w:rsidR="00987772" w:rsidRPr="00AA4DAA">
        <w:rPr>
          <w:lang w:val="en-GB"/>
        </w:rPr>
        <w:t xml:space="preserve"> </w:t>
      </w:r>
      <w:r w:rsidRPr="00AA4DAA">
        <w:rPr>
          <w:lang w:val="en-GB"/>
        </w:rPr>
        <w:t>maximum coordination distance of 74 km for an EESS earth station located in Kiruna in Sweden, 103 km for an EESS earth station located in Villafranca in Spain, 135 km for a station located in Poker Flat in the USA, 156 km for a station located in Kourou in French Guyana, and 178 km for a</w:t>
      </w:r>
      <w:r w:rsidR="00987772" w:rsidRPr="00AA4DAA">
        <w:rPr>
          <w:lang w:val="en-GB"/>
        </w:rPr>
        <w:t xml:space="preserve"> </w:t>
      </w:r>
      <w:r w:rsidRPr="00AA4DAA">
        <w:rPr>
          <w:lang w:val="en-GB"/>
        </w:rPr>
        <w:t xml:space="preserve">station located in Wallops in the USA, and this considering that the </w:t>
      </w:r>
      <w:r w:rsidR="00987772" w:rsidRPr="00AA4DAA">
        <w:rPr>
          <w:lang w:val="en-GB"/>
        </w:rPr>
        <w:t xml:space="preserve">FS </w:t>
      </w:r>
      <w:r w:rsidRPr="00AA4DAA">
        <w:rPr>
          <w:lang w:val="en-GB"/>
        </w:rPr>
        <w:t>station is pointing directly towards the EESS earth station.</w:t>
      </w:r>
    </w:p>
    <w:p w:rsidR="00465E62" w:rsidRPr="00AA4DAA" w:rsidRDefault="00465E62" w:rsidP="007F4479">
      <w:pPr>
        <w:rPr>
          <w:lang w:val="en-GB"/>
        </w:rPr>
      </w:pPr>
      <w:r w:rsidRPr="00AA4DAA">
        <w:rPr>
          <w:lang w:val="en-GB"/>
        </w:rPr>
        <w:t>This coordination distance drops rapidly down to 3 km when the FS station does not point directly towards the EESS earth station, which would likely be the case when dealing with cross border coordination. The 3 km distance is obtained for offset angles greater than 50°. For 80% of FS stations, the coordination distance would be lower than 5 km. For 90% of FS stations</w:t>
      </w:r>
      <w:r w:rsidR="007F4479">
        <w:rPr>
          <w:lang w:val="en-GB"/>
        </w:rPr>
        <w:t>,</w:t>
      </w:r>
      <w:r w:rsidRPr="00AA4DAA">
        <w:rPr>
          <w:lang w:val="en-GB"/>
        </w:rPr>
        <w:t xml:space="preserve"> it would be lower than 10 km.</w:t>
      </w:r>
    </w:p>
    <w:p w:rsidR="00465E62" w:rsidRPr="00AA4DAA" w:rsidRDefault="00465E62" w:rsidP="007F4479">
      <w:pPr>
        <w:rPr>
          <w:lang w:val="en-GB"/>
        </w:rPr>
      </w:pPr>
      <w:r w:rsidRPr="00AA4DAA">
        <w:rPr>
          <w:lang w:val="en-GB"/>
        </w:rPr>
        <w:t xml:space="preserve">It should also be noted that these findings take into account a flat terrain but, when taking into account </w:t>
      </w:r>
      <w:r w:rsidR="007F4479">
        <w:rPr>
          <w:lang w:val="en-GB"/>
        </w:rPr>
        <w:t xml:space="preserve">the </w:t>
      </w:r>
      <w:r w:rsidRPr="00AA4DAA">
        <w:rPr>
          <w:lang w:val="en-GB"/>
        </w:rPr>
        <w:t xml:space="preserve">actual terrain elevation, on a site-by-site basis, the coordination distance would be much more reduced. Examples of such calculations are provided in </w:t>
      </w:r>
      <w:r w:rsidR="007F4479">
        <w:rPr>
          <w:lang w:val="en-GB"/>
        </w:rPr>
        <w:t>this</w:t>
      </w:r>
      <w:r w:rsidRPr="00AA4DAA">
        <w:rPr>
          <w:lang w:val="en-GB"/>
        </w:rPr>
        <w:t xml:space="preserve"> Report.</w:t>
      </w:r>
    </w:p>
    <w:p w:rsidR="00465E62" w:rsidRPr="00AA4DAA" w:rsidRDefault="00465E62" w:rsidP="00465E62">
      <w:pPr>
        <w:rPr>
          <w:lang w:val="en-GB"/>
        </w:rPr>
      </w:pPr>
      <w:r w:rsidRPr="00AA4DAA">
        <w:rPr>
          <w:lang w:val="en-GB"/>
        </w:rPr>
        <w:t>The actual TVG coordination distance will depend on the location of the station, its characteristics and the orbit of the EESS satellite.</w:t>
      </w:r>
    </w:p>
    <w:p w:rsidR="00465E62" w:rsidRPr="00AA4DAA" w:rsidRDefault="00465E62" w:rsidP="00987772">
      <w:pPr>
        <w:rPr>
          <w:lang w:val="en-GB"/>
        </w:rPr>
      </w:pPr>
      <w:r w:rsidRPr="00AA4DAA">
        <w:rPr>
          <w:lang w:val="en-GB"/>
        </w:rPr>
        <w:t>It should be pointed out that a number of SRS earth stations operating today in the band 7 145</w:t>
      </w:r>
      <w:r w:rsidRPr="00AA4DAA">
        <w:rPr>
          <w:lang w:val="en-GB"/>
        </w:rPr>
        <w:noBreakHyphen/>
        <w:t xml:space="preserve">7 235 MHz have been successfully coordinated with the </w:t>
      </w:r>
      <w:r w:rsidR="00987772" w:rsidRPr="00AA4DAA">
        <w:rPr>
          <w:lang w:val="en-GB"/>
        </w:rPr>
        <w:t>FS</w:t>
      </w:r>
      <w:r w:rsidRPr="00AA4DAA">
        <w:rPr>
          <w:lang w:val="en-GB"/>
        </w:rPr>
        <w:t>, although they use a</w:t>
      </w:r>
      <w:r w:rsidR="00FB62B9" w:rsidRPr="00AA4DAA">
        <w:rPr>
          <w:lang w:val="en-GB"/>
        </w:rPr>
        <w:t xml:space="preserve"> </w:t>
      </w:r>
      <w:r w:rsidRPr="00AA4DAA">
        <w:rPr>
          <w:lang w:val="en-GB"/>
        </w:rPr>
        <w:t>much higher emission power than EESS earth stations, leading to larger coordination areas.</w:t>
      </w:r>
    </w:p>
    <w:p w:rsidR="00465E62" w:rsidRPr="00AA4DAA" w:rsidRDefault="00465E62" w:rsidP="00465E62">
      <w:pPr>
        <w:rPr>
          <w:color w:val="000000"/>
          <w:szCs w:val="24"/>
          <w:lang w:val="en-GB" w:eastAsia="zh-CN"/>
        </w:rPr>
      </w:pPr>
      <w:r w:rsidRPr="00AA4DAA">
        <w:rPr>
          <w:lang w:val="en-GB"/>
        </w:rPr>
        <w:t>Similarly to what is happening for these SRS earth stations</w:t>
      </w:r>
      <w:r w:rsidRPr="00AA4DAA">
        <w:rPr>
          <w:szCs w:val="24"/>
          <w:lang w:val="en-GB"/>
        </w:rPr>
        <w:t xml:space="preserve">, </w:t>
      </w:r>
      <w:r w:rsidRPr="00AA4DAA">
        <w:rPr>
          <w:color w:val="000000"/>
          <w:szCs w:val="24"/>
          <w:lang w:val="en-GB" w:eastAsia="zh-CN"/>
        </w:rPr>
        <w:t>for each individual EESS satellite mission and earth station</w:t>
      </w:r>
      <w:r w:rsidR="007F4479">
        <w:rPr>
          <w:color w:val="000000"/>
          <w:szCs w:val="24"/>
          <w:lang w:val="en-GB" w:eastAsia="zh-CN"/>
        </w:rPr>
        <w:t>,</w:t>
      </w:r>
      <w:r w:rsidRPr="00AA4DAA">
        <w:rPr>
          <w:color w:val="000000"/>
          <w:szCs w:val="24"/>
          <w:lang w:val="en-GB" w:eastAsia="zh-CN"/>
        </w:rPr>
        <w:t xml:space="preserve"> a specific uplink licence will have to be obtained from the relevant administration. This implies that the compatibility with the FS systems operating within the coordination area will always have </w:t>
      </w:r>
      <w:r w:rsidR="00987772" w:rsidRPr="00AA4DAA">
        <w:rPr>
          <w:color w:val="000000"/>
          <w:szCs w:val="24"/>
          <w:lang w:val="en-GB" w:eastAsia="zh-CN"/>
        </w:rPr>
        <w:t xml:space="preserve">to </w:t>
      </w:r>
      <w:r w:rsidRPr="00AA4DAA">
        <w:rPr>
          <w:color w:val="000000"/>
          <w:szCs w:val="24"/>
          <w:lang w:val="en-GB" w:eastAsia="zh-CN"/>
        </w:rPr>
        <w:t>be analysed (in a few cases this could involve the neighbouring administrations). Only when and if the administration(s) will have verified that there will be no impact to the FS systems the individual licences for operating the uplinks will be given. In other words</w:t>
      </w:r>
      <w:r w:rsidR="007F4479">
        <w:rPr>
          <w:color w:val="000000"/>
          <w:szCs w:val="24"/>
          <w:lang w:val="en-GB" w:eastAsia="zh-CN"/>
        </w:rPr>
        <w:t>,</w:t>
      </w:r>
      <w:r w:rsidRPr="00AA4DAA">
        <w:rPr>
          <w:color w:val="000000"/>
          <w:szCs w:val="24"/>
          <w:lang w:val="en-GB" w:eastAsia="zh-CN"/>
        </w:rPr>
        <w:t xml:space="preserve"> the FS systems will always be fully protected.</w:t>
      </w:r>
    </w:p>
    <w:p w:rsidR="00465E62" w:rsidRDefault="00465E62" w:rsidP="00465E62">
      <w:pPr>
        <w:rPr>
          <w:lang w:val="en-GB"/>
        </w:rPr>
      </w:pPr>
      <w:r w:rsidRPr="00AA4DAA">
        <w:rPr>
          <w:lang w:val="en-GB"/>
        </w:rPr>
        <w:lastRenderedPageBreak/>
        <w:t>For the sharing compatibility in the other direction, no harmful interference is expected in the EESS satellite receivers based on the studies presented here and the number of links deployed in the whole range 7-8 7.1-8.5 GHz.</w:t>
      </w:r>
    </w:p>
    <w:p w:rsidR="00513FDA" w:rsidRDefault="00513FDA" w:rsidP="00465E62">
      <w:pPr>
        <w:rPr>
          <w:lang w:val="en-GB"/>
        </w:rPr>
      </w:pPr>
    </w:p>
    <w:p w:rsidR="00513FDA" w:rsidRPr="00AA4DAA" w:rsidRDefault="00513FDA" w:rsidP="00465E62">
      <w:pPr>
        <w:rPr>
          <w:lang w:val="en-GB"/>
        </w:rPr>
      </w:pPr>
    </w:p>
    <w:p w:rsidR="00465E62" w:rsidRPr="00AA4DAA" w:rsidRDefault="00465E62" w:rsidP="00465E62">
      <w:pPr>
        <w:rPr>
          <w:lang w:val="en-GB"/>
        </w:rPr>
      </w:pPr>
    </w:p>
    <w:p w:rsidR="00465E62" w:rsidRPr="00AA4DAA" w:rsidRDefault="00465E62" w:rsidP="00BB3097">
      <w:pPr>
        <w:pStyle w:val="Line"/>
      </w:pPr>
    </w:p>
    <w:sectPr w:rsidR="00465E62" w:rsidRPr="00AA4DAA" w:rsidSect="00EA1BC0">
      <w:headerReference w:type="even" r:id="rId36"/>
      <w:headerReference w:type="default" r:id="rId3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3F9" w:rsidRDefault="000E23F9">
      <w:r>
        <w:separator/>
      </w:r>
    </w:p>
  </w:endnote>
  <w:endnote w:type="continuationSeparator" w:id="0">
    <w:p w:rsidR="000E23F9" w:rsidRDefault="000E2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3F9" w:rsidRDefault="000E23F9">
      <w:r>
        <w:separator/>
      </w:r>
    </w:p>
  </w:footnote>
  <w:footnote w:type="continuationSeparator" w:id="0">
    <w:p w:rsidR="000E23F9" w:rsidRDefault="000E23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3F9" w:rsidRPr="003A4856" w:rsidRDefault="000E23F9" w:rsidP="000E23F9">
    <w:pPr>
      <w:pStyle w:val="Header"/>
      <w:jc w:val="both"/>
      <w:rPr>
        <w:lang w:val="en-US"/>
      </w:rPr>
    </w:pPr>
    <w:r w:rsidRPr="009770E7">
      <w:rPr>
        <w:b/>
        <w:bCs/>
      </w:rPr>
      <w:fldChar w:fldCharType="begin"/>
    </w:r>
    <w:r w:rsidRPr="009770E7">
      <w:rPr>
        <w:b/>
        <w:bCs/>
        <w:lang w:val="en-US"/>
      </w:rPr>
      <w:instrText xml:space="preserve"> PAGE </w:instrText>
    </w:r>
    <w:r w:rsidRPr="009770E7">
      <w:rPr>
        <w:b/>
        <w:bCs/>
      </w:rPr>
      <w:fldChar w:fldCharType="separate"/>
    </w:r>
    <w:r w:rsidR="006A432C">
      <w:rPr>
        <w:b/>
        <w:bCs/>
        <w:noProof/>
        <w:lang w:val="en-US"/>
      </w:rPr>
      <w:t>ii</w:t>
    </w:r>
    <w:r w:rsidRPr="009770E7">
      <w:fldChar w:fldCharType="end"/>
    </w:r>
    <w:r w:rsidRPr="009770E7">
      <w:rPr>
        <w:lang w:val="en-US"/>
      </w:rPr>
      <w:tab/>
    </w:r>
    <w:r>
      <w:fldChar w:fldCharType="begin"/>
    </w:r>
    <w:r w:rsidRPr="003A4856">
      <w:rPr>
        <w:lang w:val="en-US"/>
      </w:rPr>
      <w:instrText xml:space="preserve"> DOCPROPERTY "Header 2" \* MERGEFORMAT </w:instrText>
    </w:r>
    <w:r>
      <w:fldChar w:fldCharType="separate"/>
    </w:r>
    <w:r w:rsidR="00513FDA" w:rsidRPr="00513FDA">
      <w:rPr>
        <w:b/>
        <w:bCs/>
        <w:lang w:val="en-US"/>
      </w:rPr>
      <w:t xml:space="preserve">Rep. </w:t>
    </w:r>
    <w:r>
      <w:rPr>
        <w:b/>
        <w:bCs/>
        <w:lang w:val="en-US"/>
      </w:rPr>
      <w:fldChar w:fldCharType="end"/>
    </w:r>
    <w:r w:rsidRPr="003A4856">
      <w:rPr>
        <w:b/>
        <w:bCs/>
        <w:lang w:val="en-US"/>
      </w:rPr>
      <w:t xml:space="preserve"> </w:t>
    </w:r>
    <w:r w:rsidRPr="009770E7">
      <w:rPr>
        <w:b/>
        <w:bCs/>
      </w:rPr>
      <w:fldChar w:fldCharType="begin"/>
    </w:r>
    <w:r w:rsidRPr="009770E7">
      <w:rPr>
        <w:b/>
        <w:bCs/>
        <w:lang w:val="en-US"/>
      </w:rPr>
      <w:instrText>styleref href</w:instrText>
    </w:r>
    <w:r w:rsidRPr="009770E7">
      <w:rPr>
        <w:b/>
        <w:bCs/>
      </w:rPr>
      <w:fldChar w:fldCharType="separate"/>
    </w:r>
    <w:r w:rsidR="006A432C">
      <w:rPr>
        <w:b/>
        <w:bCs/>
        <w:noProof/>
      </w:rPr>
      <w:t>ITU-R  SA.2275</w:t>
    </w:r>
    <w:r w:rsidRPr="009770E7">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3F9" w:rsidRDefault="000E23F9" w:rsidP="000E23F9">
    <w:pPr>
      <w:pStyle w:val="Header"/>
      <w:ind w:right="360" w:firstLine="360"/>
    </w:pPr>
    <w:r>
      <w:rPr>
        <w:noProof/>
        <w:lang w:val="en-US" w:eastAsia="zh-CN"/>
      </w:rPr>
      <w:drawing>
        <wp:anchor distT="0" distB="0" distL="114300" distR="114300" simplePos="0" relativeHeight="251659264" behindDoc="1" locked="0" layoutInCell="1" allowOverlap="1" wp14:anchorId="423F26C8" wp14:editId="0BBF9FAD">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3F9" w:rsidRDefault="000E23F9" w:rsidP="00EA1BC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A432C">
      <w:rPr>
        <w:rStyle w:val="PageNumber"/>
        <w:b/>
        <w:bCs/>
        <w:noProof/>
        <w:lang w:val="en-US"/>
      </w:rPr>
      <w:t>4</w:t>
    </w:r>
    <w:r>
      <w:rPr>
        <w:rStyle w:val="PageNumber"/>
        <w:b/>
        <w:bCs/>
      </w:rPr>
      <w:fldChar w:fldCharType="end"/>
    </w:r>
    <w:r>
      <w:rPr>
        <w:lang w:val="en-US"/>
      </w:rPr>
      <w:tab/>
    </w:r>
    <w:r>
      <w:fldChar w:fldCharType="begin"/>
    </w:r>
    <w:r w:rsidRPr="003A4856">
      <w:rPr>
        <w:lang w:val="en-US"/>
      </w:rPr>
      <w:instrText xml:space="preserve"> DOCPROPERTY "Header 2" \* MERGEFORMAT </w:instrText>
    </w:r>
    <w:r>
      <w:fldChar w:fldCharType="separate"/>
    </w:r>
    <w:r w:rsidR="00513FDA" w:rsidRPr="00513FDA">
      <w:rPr>
        <w:b/>
        <w:bCs/>
        <w:lang w:val="en-US"/>
      </w:rPr>
      <w:t xml:space="preserve">Rep.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A432C">
      <w:rPr>
        <w:b/>
        <w:bCs/>
        <w:noProof/>
      </w:rPr>
      <w:t>ITU-R  SA.2275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3F9" w:rsidRDefault="000E23F9" w:rsidP="00EA1BC0">
    <w:pPr>
      <w:pStyle w:val="Header"/>
    </w:pPr>
    <w:r>
      <w:tab/>
    </w:r>
    <w:r>
      <w:fldChar w:fldCharType="begin"/>
    </w:r>
    <w:r w:rsidRPr="003A4856">
      <w:rPr>
        <w:lang w:val="en-US"/>
      </w:rPr>
      <w:instrText xml:space="preserve"> DOCPROPERTY "Header 2" \* MERGEFORMAT </w:instrText>
    </w:r>
    <w:r>
      <w:fldChar w:fldCharType="separate"/>
    </w:r>
    <w:r w:rsidR="00513FDA" w:rsidRPr="00513FDA">
      <w:rPr>
        <w:b/>
        <w:bCs/>
        <w:lang w:val="en-US"/>
      </w:rPr>
      <w:t xml:space="preserve">Rep. </w:t>
    </w:r>
    <w:r>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6A432C">
      <w:rPr>
        <w:b/>
        <w:bCs/>
        <w:noProof/>
      </w:rPr>
      <w:t>ITU-R  SA.2275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A432C">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310CE"/>
    <w:multiLevelType w:val="hybridMultilevel"/>
    <w:tmpl w:val="DEC85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C851E4B"/>
    <w:multiLevelType w:val="hybridMultilevel"/>
    <w:tmpl w:val="1CE608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start w:val="1"/>
      <w:numFmt w:val="bullet"/>
      <w:lvlText w:val="o"/>
      <w:lvlJc w:val="left"/>
      <w:pPr>
        <w:ind w:left="2520" w:hanging="360"/>
      </w:pPr>
      <w:rPr>
        <w:rFonts w:ascii="Courier New" w:hAnsi="Courier New" w:cs="Courier New" w:hint="default"/>
      </w:rPr>
    </w:lvl>
    <w:lvl w:ilvl="5" w:tplc="08090005">
      <w:start w:val="1"/>
      <w:numFmt w:val="bullet"/>
      <w:lvlText w:val=""/>
      <w:lvlJc w:val="left"/>
      <w:pPr>
        <w:ind w:left="3240" w:hanging="360"/>
      </w:pPr>
      <w:rPr>
        <w:rFonts w:ascii="Wingdings" w:hAnsi="Wingdings" w:hint="default"/>
      </w:rPr>
    </w:lvl>
    <w:lvl w:ilvl="6" w:tplc="08090001">
      <w:start w:val="1"/>
      <w:numFmt w:val="bullet"/>
      <w:lvlText w:val=""/>
      <w:lvlJc w:val="left"/>
      <w:pPr>
        <w:ind w:left="3960" w:hanging="360"/>
      </w:pPr>
      <w:rPr>
        <w:rFonts w:ascii="Symbol" w:hAnsi="Symbol" w:hint="default"/>
      </w:rPr>
    </w:lvl>
    <w:lvl w:ilvl="7" w:tplc="08090003">
      <w:start w:val="1"/>
      <w:numFmt w:val="bullet"/>
      <w:lvlText w:val="o"/>
      <w:lvlJc w:val="left"/>
      <w:pPr>
        <w:ind w:left="4680" w:hanging="360"/>
      </w:pPr>
      <w:rPr>
        <w:rFonts w:ascii="Courier New" w:hAnsi="Courier New" w:cs="Courier New" w:hint="default"/>
      </w:rPr>
    </w:lvl>
    <w:lvl w:ilvl="8" w:tplc="08090005">
      <w:start w:val="1"/>
      <w:numFmt w:val="bullet"/>
      <w:lvlText w:val=""/>
      <w:lvlJc w:val="left"/>
      <w:pPr>
        <w:ind w:left="5400" w:hanging="360"/>
      </w:pPr>
      <w:rPr>
        <w:rFonts w:ascii="Wingdings" w:hAnsi="Wingdings" w:hint="default"/>
      </w:rPr>
    </w:lvl>
  </w:abstractNum>
  <w:abstractNum w:abstractNumId="2">
    <w:nsid w:val="42B84084"/>
    <w:multiLevelType w:val="hybridMultilevel"/>
    <w:tmpl w:val="8BA84D6C"/>
    <w:lvl w:ilvl="0" w:tplc="F4B6886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E62"/>
    <w:rsid w:val="0005529E"/>
    <w:rsid w:val="000E23F9"/>
    <w:rsid w:val="00147607"/>
    <w:rsid w:val="001D22A2"/>
    <w:rsid w:val="00217EBF"/>
    <w:rsid w:val="00231514"/>
    <w:rsid w:val="0023307A"/>
    <w:rsid w:val="00242AEE"/>
    <w:rsid w:val="002D76C4"/>
    <w:rsid w:val="003006EB"/>
    <w:rsid w:val="00465E62"/>
    <w:rsid w:val="004C3636"/>
    <w:rsid w:val="00513FDA"/>
    <w:rsid w:val="00524BA3"/>
    <w:rsid w:val="0052529D"/>
    <w:rsid w:val="005F6BC6"/>
    <w:rsid w:val="00607D68"/>
    <w:rsid w:val="00650E21"/>
    <w:rsid w:val="006A432C"/>
    <w:rsid w:val="006A53CA"/>
    <w:rsid w:val="007468DA"/>
    <w:rsid w:val="00771764"/>
    <w:rsid w:val="007F4479"/>
    <w:rsid w:val="008A4F5F"/>
    <w:rsid w:val="00972769"/>
    <w:rsid w:val="00987772"/>
    <w:rsid w:val="009E00A8"/>
    <w:rsid w:val="00A0041A"/>
    <w:rsid w:val="00A27A3D"/>
    <w:rsid w:val="00A6617B"/>
    <w:rsid w:val="00AA4DAA"/>
    <w:rsid w:val="00AB0DC8"/>
    <w:rsid w:val="00B44E24"/>
    <w:rsid w:val="00BB3097"/>
    <w:rsid w:val="00BF634C"/>
    <w:rsid w:val="00C625D6"/>
    <w:rsid w:val="00D11D55"/>
    <w:rsid w:val="00DF4176"/>
    <w:rsid w:val="00EA1BC0"/>
    <w:rsid w:val="00F4272B"/>
    <w:rsid w:val="00FB62B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65E62"/>
    <w:rPr>
      <w:b/>
      <w:sz w:val="24"/>
      <w:lang w:val="fr-FR" w:eastAsia="en-US"/>
    </w:rPr>
  </w:style>
  <w:style w:type="character" w:customStyle="1" w:styleId="Heading2Char">
    <w:name w:val="Heading 2 Char"/>
    <w:link w:val="Heading2"/>
    <w:rsid w:val="00465E62"/>
    <w:rPr>
      <w:b/>
      <w:sz w:val="24"/>
      <w:lang w:val="fr-FR" w:eastAsia="en-US"/>
    </w:rPr>
  </w:style>
  <w:style w:type="character" w:customStyle="1" w:styleId="Heading3Char">
    <w:name w:val="Heading 3 Char"/>
    <w:link w:val="Heading3"/>
    <w:rsid w:val="00465E62"/>
    <w:rPr>
      <w:b/>
      <w:sz w:val="24"/>
      <w:lang w:val="fr-FR" w:eastAsia="en-US"/>
    </w:rPr>
  </w:style>
  <w:style w:type="character" w:customStyle="1" w:styleId="Heading4Char">
    <w:name w:val="Heading 4 Char"/>
    <w:link w:val="Heading4"/>
    <w:rsid w:val="00465E62"/>
    <w:rPr>
      <w:b/>
      <w:sz w:val="24"/>
      <w:lang w:val="fr-FR" w:eastAsia="en-US"/>
    </w:rPr>
  </w:style>
  <w:style w:type="character" w:customStyle="1" w:styleId="Heading5Char">
    <w:name w:val="Heading 5 Char"/>
    <w:link w:val="Heading5"/>
    <w:rsid w:val="00465E62"/>
    <w:rPr>
      <w:b/>
      <w:sz w:val="24"/>
      <w:lang w:val="fr-FR" w:eastAsia="en-US"/>
    </w:rPr>
  </w:style>
  <w:style w:type="character" w:customStyle="1" w:styleId="Heading6Char">
    <w:name w:val="Heading 6 Char"/>
    <w:link w:val="Heading6"/>
    <w:rsid w:val="00465E62"/>
    <w:rPr>
      <w:b/>
      <w:sz w:val="24"/>
      <w:lang w:val="fr-FR" w:eastAsia="en-US"/>
    </w:rPr>
  </w:style>
  <w:style w:type="character" w:customStyle="1" w:styleId="Heading7Char">
    <w:name w:val="Heading 7 Char"/>
    <w:link w:val="Heading7"/>
    <w:rsid w:val="00465E62"/>
    <w:rPr>
      <w:b/>
      <w:sz w:val="24"/>
      <w:lang w:val="fr-FR" w:eastAsia="en-US"/>
    </w:rPr>
  </w:style>
  <w:style w:type="character" w:customStyle="1" w:styleId="Heading8Char">
    <w:name w:val="Heading 8 Char"/>
    <w:link w:val="Heading8"/>
    <w:rsid w:val="00465E62"/>
    <w:rPr>
      <w:b/>
      <w:sz w:val="24"/>
      <w:lang w:val="fr-FR" w:eastAsia="en-US"/>
    </w:rPr>
  </w:style>
  <w:style w:type="character" w:customStyle="1" w:styleId="Heading9Char">
    <w:name w:val="Heading 9 Char"/>
    <w:link w:val="Heading9"/>
    <w:rsid w:val="00465E62"/>
    <w:rPr>
      <w:b/>
      <w:sz w:val="24"/>
      <w:lang w:val="fr-FR" w:eastAsia="en-US"/>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uiPriority w:val="99"/>
    <w:rsid w:val="00465E62"/>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link w:val="Footer"/>
    <w:rsid w:val="00465E62"/>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rsid w:val="00465E62"/>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465E62"/>
    <w:rPr>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character" w:customStyle="1" w:styleId="TableNo0">
    <w:name w:val="Table_No Знак"/>
    <w:link w:val="TableNo"/>
    <w:locked/>
    <w:rsid w:val="00465E62"/>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465E62"/>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rsid w:val="00465E62"/>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0"/>
    <w:pPr>
      <w:keepNext/>
      <w:spacing w:before="0" w:after="120"/>
      <w:jc w:val="center"/>
    </w:pPr>
    <w:rPr>
      <w:b/>
    </w:rPr>
  </w:style>
  <w:style w:type="character" w:customStyle="1" w:styleId="Tabletitle0">
    <w:name w:val="Table_title Знак"/>
    <w:link w:val="Tabletitle"/>
    <w:locked/>
    <w:rsid w:val="00465E62"/>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465E6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65E62"/>
    <w:rPr>
      <w:b/>
      <w:sz w:val="24"/>
      <w:lang w:val="fr-FR" w:eastAsia="en-US"/>
    </w:rPr>
  </w:style>
  <w:style w:type="character" w:customStyle="1" w:styleId="Heading2Char">
    <w:name w:val="Heading 2 Char"/>
    <w:link w:val="Heading2"/>
    <w:rsid w:val="00465E62"/>
    <w:rPr>
      <w:b/>
      <w:sz w:val="24"/>
      <w:lang w:val="fr-FR" w:eastAsia="en-US"/>
    </w:rPr>
  </w:style>
  <w:style w:type="character" w:customStyle="1" w:styleId="Heading3Char">
    <w:name w:val="Heading 3 Char"/>
    <w:link w:val="Heading3"/>
    <w:rsid w:val="00465E62"/>
    <w:rPr>
      <w:b/>
      <w:sz w:val="24"/>
      <w:lang w:val="fr-FR" w:eastAsia="en-US"/>
    </w:rPr>
  </w:style>
  <w:style w:type="character" w:customStyle="1" w:styleId="Heading4Char">
    <w:name w:val="Heading 4 Char"/>
    <w:link w:val="Heading4"/>
    <w:rsid w:val="00465E62"/>
    <w:rPr>
      <w:b/>
      <w:sz w:val="24"/>
      <w:lang w:val="fr-FR" w:eastAsia="en-US"/>
    </w:rPr>
  </w:style>
  <w:style w:type="character" w:customStyle="1" w:styleId="Heading5Char">
    <w:name w:val="Heading 5 Char"/>
    <w:link w:val="Heading5"/>
    <w:rsid w:val="00465E62"/>
    <w:rPr>
      <w:b/>
      <w:sz w:val="24"/>
      <w:lang w:val="fr-FR" w:eastAsia="en-US"/>
    </w:rPr>
  </w:style>
  <w:style w:type="character" w:customStyle="1" w:styleId="Heading6Char">
    <w:name w:val="Heading 6 Char"/>
    <w:link w:val="Heading6"/>
    <w:rsid w:val="00465E62"/>
    <w:rPr>
      <w:b/>
      <w:sz w:val="24"/>
      <w:lang w:val="fr-FR" w:eastAsia="en-US"/>
    </w:rPr>
  </w:style>
  <w:style w:type="character" w:customStyle="1" w:styleId="Heading7Char">
    <w:name w:val="Heading 7 Char"/>
    <w:link w:val="Heading7"/>
    <w:rsid w:val="00465E62"/>
    <w:rPr>
      <w:b/>
      <w:sz w:val="24"/>
      <w:lang w:val="fr-FR" w:eastAsia="en-US"/>
    </w:rPr>
  </w:style>
  <w:style w:type="character" w:customStyle="1" w:styleId="Heading8Char">
    <w:name w:val="Heading 8 Char"/>
    <w:link w:val="Heading8"/>
    <w:rsid w:val="00465E62"/>
    <w:rPr>
      <w:b/>
      <w:sz w:val="24"/>
      <w:lang w:val="fr-FR" w:eastAsia="en-US"/>
    </w:rPr>
  </w:style>
  <w:style w:type="character" w:customStyle="1" w:styleId="Heading9Char">
    <w:name w:val="Heading 9 Char"/>
    <w:link w:val="Heading9"/>
    <w:rsid w:val="00465E62"/>
    <w:rPr>
      <w:b/>
      <w:sz w:val="24"/>
      <w:lang w:val="fr-FR" w:eastAsia="en-US"/>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uiPriority w:val="99"/>
    <w:rsid w:val="00465E62"/>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link w:val="Footer"/>
    <w:rsid w:val="00465E62"/>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rsid w:val="00465E62"/>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465E62"/>
    <w:rPr>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character" w:customStyle="1" w:styleId="TableNo0">
    <w:name w:val="Table_No Знак"/>
    <w:link w:val="TableNo"/>
    <w:locked/>
    <w:rsid w:val="00465E62"/>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465E62"/>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rsid w:val="00465E62"/>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0"/>
    <w:pPr>
      <w:keepNext/>
      <w:spacing w:before="0" w:after="120"/>
      <w:jc w:val="center"/>
    </w:pPr>
    <w:rPr>
      <w:b/>
    </w:rPr>
  </w:style>
  <w:style w:type="character" w:customStyle="1" w:styleId="Tabletitle0">
    <w:name w:val="Table_title Знак"/>
    <w:link w:val="Tabletitle"/>
    <w:locked/>
    <w:rsid w:val="00465E62"/>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465E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5.wmf"/><Relationship Id="rId26" Type="http://schemas.openxmlformats.org/officeDocument/2006/relationships/image" Target="media/image10.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5.bin"/><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oleObject" Target="embeddings/oleObject3.bin"/><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image" Target="media/image16.jpeg"/><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jpeg"/><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231</TotalTime>
  <Pages>23</Pages>
  <Words>5633</Words>
  <Characters>28335</Characters>
  <Application>Microsoft Office Word</Application>
  <DocSecurity>0</DocSecurity>
  <Lines>464</Lines>
  <Paragraphs>202</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33766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27</cp:revision>
  <cp:lastPrinted>2005-02-10T15:54:00Z</cp:lastPrinted>
  <dcterms:created xsi:type="dcterms:W3CDTF">2013-11-13T10:08:00Z</dcterms:created>
  <dcterms:modified xsi:type="dcterms:W3CDTF">2013-11-26T16:23:00Z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